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A21" w:rsidRPr="007A0A83" w:rsidRDefault="00F81A21" w:rsidP="00F81A21">
      <w:pPr>
        <w:rPr>
          <w:sz w:val="19"/>
        </w:rPr>
      </w:pPr>
      <w:r w:rsidRPr="007A0A83">
        <w:rPr>
          <w:noProof/>
          <w:lang w:eastAsia="en-AU"/>
        </w:rPr>
        <w:drawing>
          <wp:inline distT="0" distB="0" distL="0" distR="0">
            <wp:extent cx="1498600" cy="1101725"/>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1498600" cy="1101725"/>
                    </a:xfrm>
                    <a:prstGeom prst="rect">
                      <a:avLst/>
                    </a:prstGeom>
                    <a:noFill/>
                    <a:ln w="9525">
                      <a:noFill/>
                      <a:miter lim="800000"/>
                      <a:headEnd/>
                      <a:tailEnd/>
                    </a:ln>
                  </pic:spPr>
                </pic:pic>
              </a:graphicData>
            </a:graphic>
          </wp:inline>
        </w:drawing>
      </w:r>
    </w:p>
    <w:p w:rsidR="00F81A21" w:rsidRPr="007A0A83" w:rsidRDefault="00F81A21" w:rsidP="00F81A21">
      <w:pPr>
        <w:rPr>
          <w:sz w:val="19"/>
        </w:rPr>
      </w:pPr>
    </w:p>
    <w:p w:rsidR="00F81A21" w:rsidRPr="007A0A83" w:rsidRDefault="00F81A21" w:rsidP="00F81A21">
      <w:pPr>
        <w:rPr>
          <w:sz w:val="19"/>
        </w:rPr>
      </w:pPr>
    </w:p>
    <w:p w:rsidR="00F81A21" w:rsidRPr="007A0A83" w:rsidRDefault="00F81A21" w:rsidP="00F81A21">
      <w:pPr>
        <w:rPr>
          <w:sz w:val="19"/>
        </w:rPr>
      </w:pPr>
    </w:p>
    <w:p w:rsidR="00F81A21" w:rsidRPr="007A0A83" w:rsidRDefault="00372FD0" w:rsidP="00F81A21">
      <w:pPr>
        <w:pStyle w:val="ShortT"/>
      </w:pPr>
      <w:r w:rsidRPr="007A0A83">
        <w:t xml:space="preserve">Carbon Credits (Carbon Farming Initiative—Avoided Deforestation 1.1) Methodology Determination </w:t>
      </w:r>
      <w:r w:rsidR="00F81A21" w:rsidRPr="007A0A83">
        <w:t>201</w:t>
      </w:r>
      <w:r w:rsidR="005D1FCA" w:rsidRPr="007A0A83">
        <w:t>5</w:t>
      </w:r>
    </w:p>
    <w:p w:rsidR="00F81A21" w:rsidRPr="007A0A83" w:rsidRDefault="00F81A21" w:rsidP="00F81A21">
      <w:pPr>
        <w:pStyle w:val="SignCoverPageStart"/>
        <w:rPr>
          <w:szCs w:val="22"/>
        </w:rPr>
      </w:pPr>
      <w:r w:rsidRPr="007A0A83">
        <w:rPr>
          <w:szCs w:val="22"/>
        </w:rPr>
        <w:t>I, Greg Hunt, Minister for the Environment, make the following determination.</w:t>
      </w:r>
    </w:p>
    <w:p w:rsidR="00F81A21" w:rsidRPr="007A0A83" w:rsidRDefault="00F81A21" w:rsidP="00F81A21">
      <w:pPr>
        <w:keepNext/>
        <w:spacing w:before="300" w:line="240" w:lineRule="atLeast"/>
        <w:ind w:right="397"/>
        <w:jc w:val="both"/>
        <w:rPr>
          <w:szCs w:val="22"/>
        </w:rPr>
      </w:pPr>
      <w:r w:rsidRPr="007A0A83">
        <w:rPr>
          <w:szCs w:val="22"/>
        </w:rPr>
        <w:t>Dated</w:t>
      </w:r>
      <w:r w:rsidRPr="007A0A83">
        <w:rPr>
          <w:szCs w:val="22"/>
        </w:rPr>
        <w:tab/>
      </w:r>
      <w:r w:rsidR="003C35E8">
        <w:rPr>
          <w:szCs w:val="22"/>
        </w:rPr>
        <w:t>25 : 3 : 2015</w:t>
      </w:r>
      <w:r w:rsidRPr="007A0A83">
        <w:rPr>
          <w:szCs w:val="22"/>
        </w:rPr>
        <w:tab/>
      </w:r>
      <w:r w:rsidRPr="007A0A83">
        <w:rPr>
          <w:szCs w:val="22"/>
        </w:rPr>
        <w:tab/>
      </w:r>
      <w:r w:rsidRPr="007A0A83">
        <w:rPr>
          <w:szCs w:val="22"/>
        </w:rPr>
        <w:tab/>
      </w:r>
      <w:bookmarkStart w:id="0" w:name="BKCheck15B_1"/>
      <w:bookmarkEnd w:id="0"/>
    </w:p>
    <w:p w:rsidR="000248C7" w:rsidRPr="007A0A83" w:rsidRDefault="000248C7" w:rsidP="005D1FCA">
      <w:pPr>
        <w:pStyle w:val="ttExplainTemplate"/>
        <w:rPr>
          <w:color w:val="auto"/>
        </w:rPr>
      </w:pPr>
    </w:p>
    <w:p w:rsidR="003C35E8" w:rsidRDefault="003C35E8" w:rsidP="003C35E8">
      <w:pPr>
        <w:keepNext/>
        <w:tabs>
          <w:tab w:val="left" w:pos="3402"/>
        </w:tabs>
        <w:spacing w:line="300" w:lineRule="atLeast"/>
        <w:ind w:right="397"/>
        <w:rPr>
          <w:szCs w:val="22"/>
        </w:rPr>
      </w:pPr>
      <w:r>
        <w:rPr>
          <w:szCs w:val="22"/>
        </w:rPr>
        <w:t>Greg Hunt</w:t>
      </w:r>
    </w:p>
    <w:p w:rsidR="003C35E8" w:rsidRDefault="003C35E8" w:rsidP="003C35E8">
      <w:pPr>
        <w:keepNext/>
        <w:tabs>
          <w:tab w:val="left" w:pos="3402"/>
        </w:tabs>
        <w:spacing w:line="300" w:lineRule="atLeast"/>
        <w:ind w:right="397"/>
        <w:rPr>
          <w:szCs w:val="22"/>
        </w:rPr>
      </w:pPr>
    </w:p>
    <w:p w:rsidR="00F81A21" w:rsidRPr="007A0A83" w:rsidRDefault="00F81A21" w:rsidP="003C35E8">
      <w:pPr>
        <w:keepNext/>
        <w:tabs>
          <w:tab w:val="left" w:pos="3402"/>
        </w:tabs>
        <w:spacing w:line="300" w:lineRule="atLeast"/>
        <w:ind w:right="397"/>
        <w:rPr>
          <w:szCs w:val="22"/>
        </w:rPr>
      </w:pPr>
      <w:r w:rsidRPr="007A0A83">
        <w:rPr>
          <w:szCs w:val="22"/>
        </w:rPr>
        <w:t xml:space="preserve">Greg Hunt </w:t>
      </w:r>
    </w:p>
    <w:p w:rsidR="00F81A21" w:rsidRPr="007A0A83" w:rsidRDefault="00F81A21" w:rsidP="00F81A21">
      <w:pPr>
        <w:pStyle w:val="SignCoverPageEnd"/>
        <w:rPr>
          <w:szCs w:val="22"/>
        </w:rPr>
      </w:pPr>
      <w:r w:rsidRPr="007A0A83">
        <w:rPr>
          <w:szCs w:val="22"/>
        </w:rPr>
        <w:t>Minister for the Environment</w:t>
      </w:r>
    </w:p>
    <w:p w:rsidR="00F47AAB" w:rsidRPr="007A0A83" w:rsidRDefault="00F47AAB">
      <w:pPr>
        <w:spacing w:line="240" w:lineRule="auto"/>
      </w:pPr>
      <w:r w:rsidRPr="007A0A83">
        <w:br w:type="page"/>
      </w:r>
    </w:p>
    <w:p w:rsidR="00F81A21" w:rsidRPr="007A0A83" w:rsidRDefault="00F81A21" w:rsidP="00F81A21"/>
    <w:p w:rsidR="00F81A21" w:rsidRPr="007A0A83" w:rsidRDefault="00F81A21" w:rsidP="00F81A21">
      <w:pPr>
        <w:pStyle w:val="Header"/>
        <w:tabs>
          <w:tab w:val="clear" w:pos="4150"/>
          <w:tab w:val="clear" w:pos="8307"/>
        </w:tabs>
      </w:pPr>
      <w:r w:rsidRPr="007A0A83">
        <w:rPr>
          <w:rStyle w:val="CharChapNo"/>
        </w:rPr>
        <w:t xml:space="preserve"> </w:t>
      </w:r>
      <w:r w:rsidRPr="007A0A83">
        <w:rPr>
          <w:rStyle w:val="CharChapText"/>
        </w:rPr>
        <w:t xml:space="preserve"> </w:t>
      </w:r>
    </w:p>
    <w:p w:rsidR="00F47AAB" w:rsidRPr="007A0A83" w:rsidRDefault="00F47AAB" w:rsidP="00F47AAB">
      <w:pPr>
        <w:rPr>
          <w:sz w:val="36"/>
        </w:rPr>
      </w:pPr>
      <w:r w:rsidRPr="007A0A83">
        <w:rPr>
          <w:sz w:val="36"/>
        </w:rPr>
        <w:t>Contents</w:t>
      </w:r>
    </w:p>
    <w:p w:rsidR="00222682" w:rsidRDefault="00222682">
      <w:pPr>
        <w:pStyle w:val="TOC2"/>
        <w:rPr>
          <w:rFonts w:asciiTheme="minorHAnsi" w:eastAsiaTheme="minorEastAsia" w:hAnsiTheme="minorHAnsi" w:cstheme="minorBidi"/>
          <w:b w:val="0"/>
          <w:noProof/>
          <w:kern w:val="0"/>
          <w:sz w:val="22"/>
          <w:szCs w:val="22"/>
        </w:rPr>
      </w:pPr>
      <w:bookmarkStart w:id="1" w:name="BKCheck15B_2"/>
      <w:bookmarkEnd w:id="1"/>
      <w:r>
        <w:rPr>
          <w:noProof/>
        </w:rPr>
        <w:t>Part 1 —Preliminary</w:t>
      </w:r>
      <w:r>
        <w:rPr>
          <w:noProof/>
        </w:rPr>
        <w:tab/>
        <w:t>5</w:t>
      </w:r>
    </w:p>
    <w:p w:rsidR="00222682" w:rsidRDefault="00222682">
      <w:pPr>
        <w:pStyle w:val="TOC5"/>
        <w:rPr>
          <w:rFonts w:asciiTheme="minorHAnsi" w:eastAsiaTheme="minorEastAsia" w:hAnsiTheme="minorHAnsi" w:cstheme="minorBidi"/>
          <w:noProof/>
          <w:kern w:val="0"/>
          <w:sz w:val="22"/>
          <w:szCs w:val="22"/>
        </w:rPr>
      </w:pPr>
      <w:r>
        <w:rPr>
          <w:noProof/>
        </w:rPr>
        <w:t>1  Name</w:t>
      </w:r>
      <w:r>
        <w:rPr>
          <w:noProof/>
        </w:rPr>
        <w:tab/>
        <w:t>5</w:t>
      </w:r>
    </w:p>
    <w:p w:rsidR="00222682" w:rsidRDefault="00222682">
      <w:pPr>
        <w:pStyle w:val="TOC5"/>
        <w:rPr>
          <w:rFonts w:asciiTheme="minorHAnsi" w:eastAsiaTheme="minorEastAsia" w:hAnsiTheme="minorHAnsi" w:cstheme="minorBidi"/>
          <w:noProof/>
          <w:kern w:val="0"/>
          <w:sz w:val="22"/>
          <w:szCs w:val="22"/>
        </w:rPr>
      </w:pPr>
      <w:r>
        <w:rPr>
          <w:noProof/>
        </w:rPr>
        <w:t>2  Commencement</w:t>
      </w:r>
      <w:r>
        <w:rPr>
          <w:noProof/>
        </w:rPr>
        <w:tab/>
        <w:t>5</w:t>
      </w:r>
    </w:p>
    <w:p w:rsidR="00222682" w:rsidRDefault="00222682">
      <w:pPr>
        <w:pStyle w:val="TOC5"/>
        <w:rPr>
          <w:rFonts w:asciiTheme="minorHAnsi" w:eastAsiaTheme="minorEastAsia" w:hAnsiTheme="minorHAnsi" w:cstheme="minorBidi"/>
          <w:noProof/>
          <w:kern w:val="0"/>
          <w:sz w:val="22"/>
          <w:szCs w:val="22"/>
        </w:rPr>
      </w:pPr>
      <w:r>
        <w:rPr>
          <w:noProof/>
        </w:rPr>
        <w:t>3  Authority</w:t>
      </w:r>
      <w:r>
        <w:rPr>
          <w:noProof/>
        </w:rPr>
        <w:tab/>
        <w:t>5</w:t>
      </w:r>
    </w:p>
    <w:p w:rsidR="00222682" w:rsidRDefault="00222682">
      <w:pPr>
        <w:pStyle w:val="TOC5"/>
        <w:rPr>
          <w:rFonts w:asciiTheme="minorHAnsi" w:eastAsiaTheme="minorEastAsia" w:hAnsiTheme="minorHAnsi" w:cstheme="minorBidi"/>
          <w:noProof/>
          <w:kern w:val="0"/>
          <w:sz w:val="22"/>
          <w:szCs w:val="22"/>
        </w:rPr>
      </w:pPr>
      <w:r>
        <w:rPr>
          <w:noProof/>
        </w:rPr>
        <w:t>4  Duration</w:t>
      </w:r>
      <w:r>
        <w:rPr>
          <w:noProof/>
        </w:rPr>
        <w:tab/>
        <w:t>5</w:t>
      </w:r>
    </w:p>
    <w:p w:rsidR="00222682" w:rsidRDefault="00222682">
      <w:pPr>
        <w:pStyle w:val="TOC5"/>
        <w:rPr>
          <w:rFonts w:asciiTheme="minorHAnsi" w:eastAsiaTheme="minorEastAsia" w:hAnsiTheme="minorHAnsi" w:cstheme="minorBidi"/>
          <w:noProof/>
          <w:kern w:val="0"/>
          <w:sz w:val="22"/>
          <w:szCs w:val="22"/>
        </w:rPr>
      </w:pPr>
      <w:r>
        <w:rPr>
          <w:noProof/>
        </w:rPr>
        <w:t>5  Definitions</w:t>
      </w:r>
      <w:r>
        <w:rPr>
          <w:noProof/>
        </w:rPr>
        <w:tab/>
        <w:t>5</w:t>
      </w:r>
    </w:p>
    <w:p w:rsidR="00222682" w:rsidRDefault="00222682">
      <w:pPr>
        <w:pStyle w:val="TOC5"/>
        <w:rPr>
          <w:rFonts w:asciiTheme="minorHAnsi" w:eastAsiaTheme="minorEastAsia" w:hAnsiTheme="minorHAnsi" w:cstheme="minorBidi"/>
          <w:noProof/>
          <w:kern w:val="0"/>
          <w:sz w:val="22"/>
          <w:szCs w:val="22"/>
        </w:rPr>
      </w:pPr>
      <w:r>
        <w:rPr>
          <w:noProof/>
        </w:rPr>
        <w:t>6  Crediting period</w:t>
      </w:r>
      <w:r>
        <w:rPr>
          <w:noProof/>
        </w:rPr>
        <w:tab/>
        <w:t>8</w:t>
      </w:r>
    </w:p>
    <w:p w:rsidR="00222682" w:rsidRDefault="00222682">
      <w:pPr>
        <w:pStyle w:val="TOC2"/>
        <w:rPr>
          <w:rFonts w:asciiTheme="minorHAnsi" w:eastAsiaTheme="minorEastAsia" w:hAnsiTheme="minorHAnsi" w:cstheme="minorBidi"/>
          <w:b w:val="0"/>
          <w:noProof/>
          <w:kern w:val="0"/>
          <w:sz w:val="22"/>
          <w:szCs w:val="22"/>
        </w:rPr>
      </w:pPr>
      <w:r>
        <w:rPr>
          <w:noProof/>
        </w:rPr>
        <w:t>Part 2 —Avoided deforestation projects</w:t>
      </w:r>
      <w:r>
        <w:rPr>
          <w:noProof/>
        </w:rPr>
        <w:tab/>
        <w:t>9</w:t>
      </w:r>
    </w:p>
    <w:p w:rsidR="00222682" w:rsidRDefault="00222682">
      <w:pPr>
        <w:pStyle w:val="TOC5"/>
        <w:rPr>
          <w:rFonts w:asciiTheme="minorHAnsi" w:eastAsiaTheme="minorEastAsia" w:hAnsiTheme="minorHAnsi" w:cstheme="minorBidi"/>
          <w:noProof/>
          <w:kern w:val="0"/>
          <w:sz w:val="22"/>
          <w:szCs w:val="22"/>
        </w:rPr>
      </w:pPr>
      <w:r>
        <w:rPr>
          <w:noProof/>
        </w:rPr>
        <w:t>7  Avoided deforestation projects</w:t>
      </w:r>
      <w:r>
        <w:rPr>
          <w:noProof/>
        </w:rPr>
        <w:tab/>
        <w:t>9</w:t>
      </w:r>
    </w:p>
    <w:p w:rsidR="00222682" w:rsidRDefault="00222682">
      <w:pPr>
        <w:pStyle w:val="TOC2"/>
        <w:rPr>
          <w:rFonts w:asciiTheme="minorHAnsi" w:eastAsiaTheme="minorEastAsia" w:hAnsiTheme="minorHAnsi" w:cstheme="minorBidi"/>
          <w:b w:val="0"/>
          <w:noProof/>
          <w:kern w:val="0"/>
          <w:sz w:val="22"/>
          <w:szCs w:val="22"/>
        </w:rPr>
      </w:pPr>
      <w:r>
        <w:rPr>
          <w:noProof/>
        </w:rPr>
        <w:t>Part 3 —Project requirements</w:t>
      </w:r>
      <w:r>
        <w:rPr>
          <w:noProof/>
        </w:rPr>
        <w:tab/>
        <w:t>10</w:t>
      </w:r>
    </w:p>
    <w:p w:rsidR="00222682" w:rsidRDefault="00222682">
      <w:pPr>
        <w:pStyle w:val="TOC3"/>
        <w:rPr>
          <w:rFonts w:asciiTheme="minorHAnsi" w:eastAsiaTheme="minorEastAsia" w:hAnsiTheme="minorHAnsi" w:cstheme="minorBidi"/>
          <w:b w:val="0"/>
          <w:noProof/>
          <w:kern w:val="0"/>
          <w:szCs w:val="22"/>
        </w:rPr>
      </w:pPr>
      <w:r>
        <w:rPr>
          <w:noProof/>
        </w:rPr>
        <w:t>Division 1 —General</w:t>
      </w:r>
      <w:r>
        <w:rPr>
          <w:noProof/>
        </w:rPr>
        <w:tab/>
        <w:t>10</w:t>
      </w:r>
    </w:p>
    <w:p w:rsidR="00222682" w:rsidRDefault="00222682">
      <w:pPr>
        <w:pStyle w:val="TOC5"/>
        <w:rPr>
          <w:rFonts w:asciiTheme="minorHAnsi" w:eastAsiaTheme="minorEastAsia" w:hAnsiTheme="minorHAnsi" w:cstheme="minorBidi"/>
          <w:noProof/>
          <w:kern w:val="0"/>
          <w:sz w:val="22"/>
          <w:szCs w:val="22"/>
        </w:rPr>
      </w:pPr>
      <w:r>
        <w:rPr>
          <w:noProof/>
        </w:rPr>
        <w:t>8  Operation of this Part</w:t>
      </w:r>
      <w:r>
        <w:rPr>
          <w:noProof/>
        </w:rPr>
        <w:tab/>
        <w:t>10</w:t>
      </w:r>
    </w:p>
    <w:p w:rsidR="00222682" w:rsidRDefault="00222682">
      <w:pPr>
        <w:pStyle w:val="TOC3"/>
        <w:rPr>
          <w:rFonts w:asciiTheme="minorHAnsi" w:eastAsiaTheme="minorEastAsia" w:hAnsiTheme="minorHAnsi" w:cstheme="minorBidi"/>
          <w:b w:val="0"/>
          <w:noProof/>
          <w:kern w:val="0"/>
          <w:szCs w:val="22"/>
        </w:rPr>
      </w:pPr>
      <w:r>
        <w:rPr>
          <w:noProof/>
        </w:rPr>
        <w:t>Division 2 —Requirements relating to project area</w:t>
      </w:r>
      <w:r>
        <w:rPr>
          <w:noProof/>
        </w:rPr>
        <w:tab/>
        <w:t>10</w:t>
      </w:r>
    </w:p>
    <w:p w:rsidR="00222682" w:rsidRDefault="00222682">
      <w:pPr>
        <w:pStyle w:val="TOC5"/>
        <w:rPr>
          <w:rFonts w:asciiTheme="minorHAnsi" w:eastAsiaTheme="minorEastAsia" w:hAnsiTheme="minorHAnsi" w:cstheme="minorBidi"/>
          <w:noProof/>
          <w:kern w:val="0"/>
          <w:sz w:val="22"/>
          <w:szCs w:val="22"/>
        </w:rPr>
      </w:pPr>
      <w:r>
        <w:rPr>
          <w:noProof/>
        </w:rPr>
        <w:t>9  Location</w:t>
      </w:r>
      <w:r>
        <w:rPr>
          <w:noProof/>
        </w:rPr>
        <w:tab/>
      </w:r>
      <w:bookmarkStart w:id="2" w:name="_GoBack"/>
      <w:bookmarkEnd w:id="2"/>
      <w:r>
        <w:rPr>
          <w:noProof/>
        </w:rPr>
        <w:t>10</w:t>
      </w:r>
    </w:p>
    <w:p w:rsidR="00222682" w:rsidRDefault="00222682">
      <w:pPr>
        <w:pStyle w:val="TOC5"/>
        <w:rPr>
          <w:rFonts w:asciiTheme="minorHAnsi" w:eastAsiaTheme="minorEastAsia" w:hAnsiTheme="minorHAnsi" w:cstheme="minorBidi"/>
          <w:noProof/>
          <w:kern w:val="0"/>
          <w:sz w:val="22"/>
          <w:szCs w:val="22"/>
        </w:rPr>
      </w:pPr>
      <w:r>
        <w:rPr>
          <w:noProof/>
        </w:rPr>
        <w:t>10  Project area to include eligible native forest</w:t>
      </w:r>
      <w:r>
        <w:rPr>
          <w:noProof/>
        </w:rPr>
        <w:tab/>
        <w:t>10</w:t>
      </w:r>
    </w:p>
    <w:p w:rsidR="00222682" w:rsidRDefault="00222682">
      <w:pPr>
        <w:pStyle w:val="TOC5"/>
        <w:rPr>
          <w:rFonts w:asciiTheme="minorHAnsi" w:eastAsiaTheme="minorEastAsia" w:hAnsiTheme="minorHAnsi" w:cstheme="minorBidi"/>
          <w:noProof/>
          <w:kern w:val="0"/>
          <w:sz w:val="22"/>
          <w:szCs w:val="22"/>
        </w:rPr>
      </w:pPr>
      <w:r>
        <w:rPr>
          <w:noProof/>
        </w:rPr>
        <w:t>11  Evidence relating to eligible native forest</w:t>
      </w:r>
      <w:r>
        <w:rPr>
          <w:noProof/>
        </w:rPr>
        <w:tab/>
        <w:t>10</w:t>
      </w:r>
    </w:p>
    <w:p w:rsidR="00222682" w:rsidRDefault="00222682">
      <w:pPr>
        <w:pStyle w:val="TOC3"/>
        <w:rPr>
          <w:rFonts w:asciiTheme="minorHAnsi" w:eastAsiaTheme="minorEastAsia" w:hAnsiTheme="minorHAnsi" w:cstheme="minorBidi"/>
          <w:b w:val="0"/>
          <w:noProof/>
          <w:kern w:val="0"/>
          <w:szCs w:val="22"/>
        </w:rPr>
      </w:pPr>
      <w:r>
        <w:rPr>
          <w:noProof/>
        </w:rPr>
        <w:t>Division 3 —Requirements relating to project mechanism</w:t>
      </w:r>
      <w:r>
        <w:rPr>
          <w:noProof/>
        </w:rPr>
        <w:tab/>
        <w:t>11</w:t>
      </w:r>
    </w:p>
    <w:p w:rsidR="00222682" w:rsidRDefault="00222682">
      <w:pPr>
        <w:pStyle w:val="TOC5"/>
        <w:rPr>
          <w:rFonts w:asciiTheme="minorHAnsi" w:eastAsiaTheme="minorEastAsia" w:hAnsiTheme="minorHAnsi" w:cstheme="minorBidi"/>
          <w:noProof/>
          <w:kern w:val="0"/>
          <w:sz w:val="22"/>
          <w:szCs w:val="22"/>
        </w:rPr>
      </w:pPr>
      <w:r>
        <w:rPr>
          <w:noProof/>
        </w:rPr>
        <w:t>12  Project mechanism</w:t>
      </w:r>
      <w:r>
        <w:rPr>
          <w:noProof/>
        </w:rPr>
        <w:tab/>
        <w:t>11</w:t>
      </w:r>
    </w:p>
    <w:p w:rsidR="00222682" w:rsidRDefault="00222682">
      <w:pPr>
        <w:pStyle w:val="TOC3"/>
        <w:rPr>
          <w:rFonts w:asciiTheme="minorHAnsi" w:eastAsiaTheme="minorEastAsia" w:hAnsiTheme="minorHAnsi" w:cstheme="minorBidi"/>
          <w:b w:val="0"/>
          <w:noProof/>
          <w:kern w:val="0"/>
          <w:szCs w:val="22"/>
        </w:rPr>
      </w:pPr>
      <w:r>
        <w:rPr>
          <w:noProof/>
        </w:rPr>
        <w:t>Division 4 —Restrictions on activities</w:t>
      </w:r>
      <w:r>
        <w:rPr>
          <w:noProof/>
        </w:rPr>
        <w:tab/>
        <w:t>11</w:t>
      </w:r>
    </w:p>
    <w:p w:rsidR="00222682" w:rsidRDefault="00222682">
      <w:pPr>
        <w:pStyle w:val="TOC5"/>
        <w:rPr>
          <w:rFonts w:asciiTheme="minorHAnsi" w:eastAsiaTheme="minorEastAsia" w:hAnsiTheme="minorHAnsi" w:cstheme="minorBidi"/>
          <w:noProof/>
          <w:kern w:val="0"/>
          <w:sz w:val="22"/>
          <w:szCs w:val="22"/>
        </w:rPr>
      </w:pPr>
      <w:r>
        <w:rPr>
          <w:noProof/>
        </w:rPr>
        <w:t>13  No commercial harvesting</w:t>
      </w:r>
      <w:r>
        <w:rPr>
          <w:noProof/>
        </w:rPr>
        <w:tab/>
        <w:t>11</w:t>
      </w:r>
    </w:p>
    <w:p w:rsidR="00222682" w:rsidRDefault="00222682">
      <w:pPr>
        <w:pStyle w:val="TOC5"/>
        <w:rPr>
          <w:rFonts w:asciiTheme="minorHAnsi" w:eastAsiaTheme="minorEastAsia" w:hAnsiTheme="minorHAnsi" w:cstheme="minorBidi"/>
          <w:noProof/>
          <w:kern w:val="0"/>
          <w:sz w:val="22"/>
          <w:szCs w:val="22"/>
        </w:rPr>
      </w:pPr>
      <w:r>
        <w:rPr>
          <w:noProof/>
        </w:rPr>
        <w:t>14  Wood for personal use, fencing and thinning</w:t>
      </w:r>
      <w:r>
        <w:rPr>
          <w:noProof/>
        </w:rPr>
        <w:tab/>
        <w:t>11</w:t>
      </w:r>
    </w:p>
    <w:p w:rsidR="00222682" w:rsidRDefault="00222682">
      <w:pPr>
        <w:pStyle w:val="TOC3"/>
        <w:rPr>
          <w:rFonts w:asciiTheme="minorHAnsi" w:eastAsiaTheme="minorEastAsia" w:hAnsiTheme="minorHAnsi" w:cstheme="minorBidi"/>
          <w:b w:val="0"/>
          <w:noProof/>
          <w:kern w:val="0"/>
          <w:szCs w:val="22"/>
        </w:rPr>
      </w:pPr>
      <w:r>
        <w:rPr>
          <w:noProof/>
        </w:rPr>
        <w:t>Division 5 —Other requirements</w:t>
      </w:r>
      <w:r>
        <w:rPr>
          <w:noProof/>
        </w:rPr>
        <w:tab/>
        <w:t>11</w:t>
      </w:r>
    </w:p>
    <w:p w:rsidR="00222682" w:rsidRDefault="00222682">
      <w:pPr>
        <w:pStyle w:val="TOC5"/>
        <w:rPr>
          <w:rFonts w:asciiTheme="minorHAnsi" w:eastAsiaTheme="minorEastAsia" w:hAnsiTheme="minorHAnsi" w:cstheme="minorBidi"/>
          <w:noProof/>
          <w:kern w:val="0"/>
          <w:sz w:val="22"/>
          <w:szCs w:val="22"/>
        </w:rPr>
      </w:pPr>
      <w:r>
        <w:rPr>
          <w:noProof/>
        </w:rPr>
        <w:t>15  Requirement in lieu of regulatory additionality</w:t>
      </w:r>
      <w:r>
        <w:rPr>
          <w:noProof/>
        </w:rPr>
        <w:tab/>
        <w:t>11</w:t>
      </w:r>
    </w:p>
    <w:p w:rsidR="00222682" w:rsidRDefault="00222682">
      <w:pPr>
        <w:pStyle w:val="TOC2"/>
        <w:rPr>
          <w:rFonts w:asciiTheme="minorHAnsi" w:eastAsiaTheme="minorEastAsia" w:hAnsiTheme="minorHAnsi" w:cstheme="minorBidi"/>
          <w:b w:val="0"/>
          <w:noProof/>
          <w:kern w:val="0"/>
          <w:sz w:val="22"/>
          <w:szCs w:val="22"/>
        </w:rPr>
      </w:pPr>
      <w:r>
        <w:rPr>
          <w:noProof/>
        </w:rPr>
        <w:t>Part 4 —Net abatement amount</w:t>
      </w:r>
      <w:r>
        <w:rPr>
          <w:noProof/>
        </w:rPr>
        <w:tab/>
        <w:t>13</w:t>
      </w:r>
    </w:p>
    <w:p w:rsidR="00222682" w:rsidRDefault="00222682">
      <w:pPr>
        <w:pStyle w:val="TOC3"/>
        <w:rPr>
          <w:rFonts w:asciiTheme="minorHAnsi" w:eastAsiaTheme="minorEastAsia" w:hAnsiTheme="minorHAnsi" w:cstheme="minorBidi"/>
          <w:b w:val="0"/>
          <w:noProof/>
          <w:kern w:val="0"/>
          <w:szCs w:val="22"/>
        </w:rPr>
      </w:pPr>
      <w:r>
        <w:rPr>
          <w:noProof/>
        </w:rPr>
        <w:t>Division 1 —Preliminary</w:t>
      </w:r>
      <w:r>
        <w:rPr>
          <w:noProof/>
        </w:rPr>
        <w:tab/>
        <w:t>13</w:t>
      </w:r>
    </w:p>
    <w:p w:rsidR="00222682" w:rsidRDefault="00222682">
      <w:pPr>
        <w:pStyle w:val="TOC5"/>
        <w:rPr>
          <w:rFonts w:asciiTheme="minorHAnsi" w:eastAsiaTheme="minorEastAsia" w:hAnsiTheme="minorHAnsi" w:cstheme="minorBidi"/>
          <w:noProof/>
          <w:kern w:val="0"/>
          <w:sz w:val="22"/>
          <w:szCs w:val="22"/>
        </w:rPr>
      </w:pPr>
      <w:r>
        <w:rPr>
          <w:noProof/>
        </w:rPr>
        <w:t>16  Operation of this Part</w:t>
      </w:r>
      <w:r>
        <w:rPr>
          <w:noProof/>
        </w:rPr>
        <w:tab/>
        <w:t>13</w:t>
      </w:r>
    </w:p>
    <w:p w:rsidR="00222682" w:rsidRDefault="00222682">
      <w:pPr>
        <w:pStyle w:val="TOC5"/>
        <w:rPr>
          <w:rFonts w:asciiTheme="minorHAnsi" w:eastAsiaTheme="minorEastAsia" w:hAnsiTheme="minorHAnsi" w:cstheme="minorBidi"/>
          <w:noProof/>
          <w:kern w:val="0"/>
          <w:sz w:val="22"/>
          <w:szCs w:val="22"/>
        </w:rPr>
      </w:pPr>
      <w:r>
        <w:rPr>
          <w:noProof/>
        </w:rPr>
        <w:t>17  Overview of gases accounted for in abatement calculations</w:t>
      </w:r>
      <w:r>
        <w:rPr>
          <w:noProof/>
        </w:rPr>
        <w:tab/>
        <w:t>13</w:t>
      </w:r>
    </w:p>
    <w:p w:rsidR="00222682" w:rsidRDefault="00222682">
      <w:pPr>
        <w:pStyle w:val="TOC5"/>
        <w:rPr>
          <w:rFonts w:asciiTheme="minorHAnsi" w:eastAsiaTheme="minorEastAsia" w:hAnsiTheme="minorHAnsi" w:cstheme="minorBidi"/>
          <w:noProof/>
          <w:kern w:val="0"/>
          <w:sz w:val="22"/>
          <w:szCs w:val="22"/>
        </w:rPr>
      </w:pPr>
      <w:r>
        <w:rPr>
          <w:noProof/>
        </w:rPr>
        <w:t>18  Carbon dioxide equivalent net abatement amount</w:t>
      </w:r>
      <w:r>
        <w:rPr>
          <w:noProof/>
        </w:rPr>
        <w:tab/>
        <w:t>13</w:t>
      </w:r>
    </w:p>
    <w:p w:rsidR="00222682" w:rsidRDefault="00222682">
      <w:pPr>
        <w:pStyle w:val="TOC5"/>
        <w:rPr>
          <w:rFonts w:asciiTheme="minorHAnsi" w:eastAsiaTheme="minorEastAsia" w:hAnsiTheme="minorHAnsi" w:cstheme="minorBidi"/>
          <w:noProof/>
          <w:kern w:val="0"/>
          <w:sz w:val="22"/>
          <w:szCs w:val="22"/>
        </w:rPr>
      </w:pPr>
      <w:r>
        <w:rPr>
          <w:noProof/>
        </w:rPr>
        <w:t>19  References to factors and parameters from external sources</w:t>
      </w:r>
      <w:r>
        <w:rPr>
          <w:noProof/>
        </w:rPr>
        <w:tab/>
        <w:t>14</w:t>
      </w:r>
    </w:p>
    <w:p w:rsidR="00222682" w:rsidRDefault="00222682">
      <w:pPr>
        <w:pStyle w:val="TOC5"/>
        <w:rPr>
          <w:rFonts w:asciiTheme="minorHAnsi" w:eastAsiaTheme="minorEastAsia" w:hAnsiTheme="minorHAnsi" w:cstheme="minorBidi"/>
          <w:noProof/>
          <w:kern w:val="0"/>
          <w:sz w:val="22"/>
          <w:szCs w:val="22"/>
        </w:rPr>
      </w:pPr>
      <w:r>
        <w:rPr>
          <w:noProof/>
        </w:rPr>
        <w:t>20  Use of data—pre-existing projects</w:t>
      </w:r>
      <w:r>
        <w:rPr>
          <w:noProof/>
        </w:rPr>
        <w:tab/>
        <w:t>14</w:t>
      </w:r>
    </w:p>
    <w:p w:rsidR="00222682" w:rsidRDefault="00222682">
      <w:pPr>
        <w:pStyle w:val="TOC3"/>
        <w:rPr>
          <w:rFonts w:asciiTheme="minorHAnsi" w:eastAsiaTheme="minorEastAsia" w:hAnsiTheme="minorHAnsi" w:cstheme="minorBidi"/>
          <w:b w:val="0"/>
          <w:noProof/>
          <w:kern w:val="0"/>
          <w:szCs w:val="22"/>
        </w:rPr>
      </w:pPr>
      <w:r>
        <w:rPr>
          <w:noProof/>
        </w:rPr>
        <w:t>Division 2 —Stratification</w:t>
      </w:r>
      <w:r>
        <w:rPr>
          <w:noProof/>
        </w:rPr>
        <w:tab/>
        <w:t>14</w:t>
      </w:r>
    </w:p>
    <w:p w:rsidR="00222682" w:rsidRDefault="00222682">
      <w:pPr>
        <w:pStyle w:val="TOC5"/>
        <w:rPr>
          <w:rFonts w:asciiTheme="minorHAnsi" w:eastAsiaTheme="minorEastAsia" w:hAnsiTheme="minorHAnsi" w:cstheme="minorBidi"/>
          <w:noProof/>
          <w:kern w:val="0"/>
          <w:sz w:val="22"/>
          <w:szCs w:val="22"/>
        </w:rPr>
      </w:pPr>
      <w:r>
        <w:rPr>
          <w:noProof/>
        </w:rPr>
        <w:t>21  Stratification of project area</w:t>
      </w:r>
      <w:r>
        <w:rPr>
          <w:noProof/>
        </w:rPr>
        <w:tab/>
        <w:t>14</w:t>
      </w:r>
    </w:p>
    <w:p w:rsidR="00222682" w:rsidRDefault="00222682">
      <w:pPr>
        <w:pStyle w:val="TOC5"/>
        <w:rPr>
          <w:rFonts w:asciiTheme="minorHAnsi" w:eastAsiaTheme="minorEastAsia" w:hAnsiTheme="minorHAnsi" w:cstheme="minorBidi"/>
          <w:noProof/>
          <w:kern w:val="0"/>
          <w:sz w:val="22"/>
          <w:szCs w:val="22"/>
        </w:rPr>
      </w:pPr>
      <w:r>
        <w:rPr>
          <w:noProof/>
        </w:rPr>
        <w:t>22  Remotely-sensed imagery of project area</w:t>
      </w:r>
      <w:r>
        <w:rPr>
          <w:noProof/>
        </w:rPr>
        <w:tab/>
        <w:t>15</w:t>
      </w:r>
    </w:p>
    <w:p w:rsidR="00222682" w:rsidRDefault="00222682">
      <w:pPr>
        <w:pStyle w:val="TOC5"/>
        <w:rPr>
          <w:rFonts w:asciiTheme="minorHAnsi" w:eastAsiaTheme="minorEastAsia" w:hAnsiTheme="minorHAnsi" w:cstheme="minorBidi"/>
          <w:noProof/>
          <w:kern w:val="0"/>
          <w:sz w:val="22"/>
          <w:szCs w:val="22"/>
        </w:rPr>
      </w:pPr>
      <w:r>
        <w:rPr>
          <w:noProof/>
        </w:rPr>
        <w:t>23  Re-stratification of carbon estimation areas</w:t>
      </w:r>
      <w:r>
        <w:rPr>
          <w:noProof/>
        </w:rPr>
        <w:tab/>
        <w:t>15</w:t>
      </w:r>
    </w:p>
    <w:p w:rsidR="00222682" w:rsidRDefault="00222682">
      <w:pPr>
        <w:pStyle w:val="TOC5"/>
        <w:rPr>
          <w:rFonts w:asciiTheme="minorHAnsi" w:eastAsiaTheme="minorEastAsia" w:hAnsiTheme="minorHAnsi" w:cstheme="minorBidi"/>
          <w:noProof/>
          <w:kern w:val="0"/>
          <w:sz w:val="22"/>
          <w:szCs w:val="22"/>
        </w:rPr>
      </w:pPr>
      <w:r>
        <w:rPr>
          <w:noProof/>
        </w:rPr>
        <w:t>24  Strata boundaries</w:t>
      </w:r>
      <w:r>
        <w:rPr>
          <w:noProof/>
        </w:rPr>
        <w:tab/>
        <w:t>16</w:t>
      </w:r>
    </w:p>
    <w:p w:rsidR="00222682" w:rsidRDefault="00222682">
      <w:pPr>
        <w:pStyle w:val="TOC3"/>
        <w:rPr>
          <w:rFonts w:asciiTheme="minorHAnsi" w:eastAsiaTheme="minorEastAsia" w:hAnsiTheme="minorHAnsi" w:cstheme="minorBidi"/>
          <w:b w:val="0"/>
          <w:noProof/>
          <w:kern w:val="0"/>
          <w:szCs w:val="22"/>
        </w:rPr>
      </w:pPr>
      <w:r>
        <w:rPr>
          <w:noProof/>
        </w:rPr>
        <w:t>Division 3 —Baseline deforestation plan</w:t>
      </w:r>
      <w:r>
        <w:rPr>
          <w:noProof/>
        </w:rPr>
        <w:tab/>
        <w:t>16</w:t>
      </w:r>
    </w:p>
    <w:p w:rsidR="00222682" w:rsidRDefault="00222682">
      <w:pPr>
        <w:pStyle w:val="TOC5"/>
        <w:rPr>
          <w:rFonts w:asciiTheme="minorHAnsi" w:eastAsiaTheme="minorEastAsia" w:hAnsiTheme="minorHAnsi" w:cstheme="minorBidi"/>
          <w:noProof/>
          <w:kern w:val="0"/>
          <w:sz w:val="22"/>
          <w:szCs w:val="22"/>
        </w:rPr>
      </w:pPr>
      <w:r>
        <w:rPr>
          <w:noProof/>
        </w:rPr>
        <w:t>25  Baseline deforestation plan</w:t>
      </w:r>
      <w:r>
        <w:rPr>
          <w:noProof/>
        </w:rPr>
        <w:tab/>
        <w:t>16</w:t>
      </w:r>
    </w:p>
    <w:p w:rsidR="00222682" w:rsidRDefault="00222682">
      <w:pPr>
        <w:pStyle w:val="TOC3"/>
        <w:rPr>
          <w:rFonts w:asciiTheme="minorHAnsi" w:eastAsiaTheme="minorEastAsia" w:hAnsiTheme="minorHAnsi" w:cstheme="minorBidi"/>
          <w:b w:val="0"/>
          <w:noProof/>
          <w:kern w:val="0"/>
          <w:szCs w:val="22"/>
        </w:rPr>
      </w:pPr>
      <w:r>
        <w:rPr>
          <w:noProof/>
        </w:rPr>
        <w:t>Division 4 —Net abatement amount</w:t>
      </w:r>
      <w:r>
        <w:rPr>
          <w:noProof/>
        </w:rPr>
        <w:tab/>
        <w:t>16</w:t>
      </w:r>
    </w:p>
    <w:p w:rsidR="00222682" w:rsidRDefault="00222682">
      <w:pPr>
        <w:pStyle w:val="TOC4"/>
        <w:rPr>
          <w:rFonts w:asciiTheme="minorHAnsi" w:eastAsiaTheme="minorEastAsia" w:hAnsiTheme="minorHAnsi" w:cstheme="minorBidi"/>
          <w:b w:val="0"/>
          <w:noProof/>
          <w:kern w:val="0"/>
          <w:sz w:val="22"/>
          <w:szCs w:val="22"/>
        </w:rPr>
      </w:pPr>
      <w:r>
        <w:rPr>
          <w:noProof/>
        </w:rPr>
        <w:t>Subdivision 1 —Allometric equations</w:t>
      </w:r>
      <w:r>
        <w:rPr>
          <w:noProof/>
        </w:rPr>
        <w:tab/>
        <w:t>16</w:t>
      </w:r>
    </w:p>
    <w:p w:rsidR="00222682" w:rsidRDefault="00222682">
      <w:pPr>
        <w:pStyle w:val="TOC5"/>
        <w:rPr>
          <w:rFonts w:asciiTheme="minorHAnsi" w:eastAsiaTheme="minorEastAsia" w:hAnsiTheme="minorHAnsi" w:cstheme="minorBidi"/>
          <w:noProof/>
          <w:kern w:val="0"/>
          <w:sz w:val="22"/>
          <w:szCs w:val="22"/>
        </w:rPr>
      </w:pPr>
      <w:r>
        <w:rPr>
          <w:noProof/>
        </w:rPr>
        <w:t>26</w:t>
      </w:r>
      <w:r w:rsidRPr="00026178">
        <w:rPr>
          <w:noProof/>
          <w:lang w:val="en-US"/>
        </w:rPr>
        <w:t xml:space="preserve">  Allometric equations to be validated or developed</w:t>
      </w:r>
      <w:r>
        <w:rPr>
          <w:noProof/>
        </w:rPr>
        <w:tab/>
        <w:t>16</w:t>
      </w:r>
    </w:p>
    <w:p w:rsidR="00222682" w:rsidRDefault="00222682">
      <w:pPr>
        <w:pStyle w:val="TOC5"/>
        <w:rPr>
          <w:rFonts w:asciiTheme="minorHAnsi" w:eastAsiaTheme="minorEastAsia" w:hAnsiTheme="minorHAnsi" w:cstheme="minorBidi"/>
          <w:noProof/>
          <w:kern w:val="0"/>
          <w:sz w:val="22"/>
          <w:szCs w:val="22"/>
        </w:rPr>
      </w:pPr>
      <w:r>
        <w:rPr>
          <w:noProof/>
        </w:rPr>
        <w:t>27</w:t>
      </w:r>
      <w:r w:rsidRPr="00026178">
        <w:rPr>
          <w:noProof/>
          <w:lang w:val="en-US"/>
        </w:rPr>
        <w:t xml:space="preserve">  Validating or developing allometric equations</w:t>
      </w:r>
      <w:r>
        <w:rPr>
          <w:noProof/>
        </w:rPr>
        <w:tab/>
        <w:t>17</w:t>
      </w:r>
    </w:p>
    <w:p w:rsidR="00222682" w:rsidRDefault="00222682">
      <w:pPr>
        <w:pStyle w:val="TOC5"/>
        <w:rPr>
          <w:rFonts w:asciiTheme="minorHAnsi" w:eastAsiaTheme="minorEastAsia" w:hAnsiTheme="minorHAnsi" w:cstheme="minorBidi"/>
          <w:noProof/>
          <w:kern w:val="0"/>
          <w:sz w:val="22"/>
          <w:szCs w:val="22"/>
        </w:rPr>
      </w:pPr>
      <w:r>
        <w:rPr>
          <w:noProof/>
        </w:rPr>
        <w:t>28</w:t>
      </w:r>
      <w:r w:rsidRPr="00026178">
        <w:rPr>
          <w:noProof/>
          <w:lang w:val="en-US"/>
        </w:rPr>
        <w:t xml:space="preserve">  Step 1—Scope of allometry</w:t>
      </w:r>
      <w:r>
        <w:rPr>
          <w:noProof/>
        </w:rPr>
        <w:tab/>
        <w:t>17</w:t>
      </w:r>
    </w:p>
    <w:p w:rsidR="00222682" w:rsidRDefault="00222682">
      <w:pPr>
        <w:pStyle w:val="TOC5"/>
        <w:rPr>
          <w:rFonts w:asciiTheme="minorHAnsi" w:eastAsiaTheme="minorEastAsia" w:hAnsiTheme="minorHAnsi" w:cstheme="minorBidi"/>
          <w:noProof/>
          <w:kern w:val="0"/>
          <w:sz w:val="22"/>
          <w:szCs w:val="22"/>
        </w:rPr>
      </w:pPr>
      <w:r>
        <w:rPr>
          <w:noProof/>
        </w:rPr>
        <w:t>29</w:t>
      </w:r>
      <w:r w:rsidRPr="00026178">
        <w:rPr>
          <w:noProof/>
          <w:lang w:val="en-US"/>
        </w:rPr>
        <w:t xml:space="preserve">  Step 2—Determination of allometric domains</w:t>
      </w:r>
      <w:r>
        <w:rPr>
          <w:noProof/>
        </w:rPr>
        <w:tab/>
        <w:t>17</w:t>
      </w:r>
    </w:p>
    <w:p w:rsidR="00222682" w:rsidRDefault="00222682">
      <w:pPr>
        <w:pStyle w:val="TOC5"/>
        <w:rPr>
          <w:rFonts w:asciiTheme="minorHAnsi" w:eastAsiaTheme="minorEastAsia" w:hAnsiTheme="minorHAnsi" w:cstheme="minorBidi"/>
          <w:noProof/>
          <w:kern w:val="0"/>
          <w:sz w:val="22"/>
          <w:szCs w:val="22"/>
        </w:rPr>
      </w:pPr>
      <w:r>
        <w:rPr>
          <w:noProof/>
        </w:rPr>
        <w:t>30</w:t>
      </w:r>
      <w:r w:rsidRPr="00026178">
        <w:rPr>
          <w:noProof/>
          <w:lang w:val="en-US"/>
        </w:rPr>
        <w:t xml:space="preserve">  Step 3—Sample size</w:t>
      </w:r>
      <w:r>
        <w:rPr>
          <w:noProof/>
        </w:rPr>
        <w:tab/>
        <w:t>18</w:t>
      </w:r>
    </w:p>
    <w:p w:rsidR="00222682" w:rsidRDefault="00222682">
      <w:pPr>
        <w:pStyle w:val="TOC5"/>
        <w:rPr>
          <w:rFonts w:asciiTheme="minorHAnsi" w:eastAsiaTheme="minorEastAsia" w:hAnsiTheme="minorHAnsi" w:cstheme="minorBidi"/>
          <w:noProof/>
          <w:kern w:val="0"/>
          <w:sz w:val="22"/>
          <w:szCs w:val="22"/>
        </w:rPr>
      </w:pPr>
      <w:r>
        <w:rPr>
          <w:noProof/>
        </w:rPr>
        <w:t>31</w:t>
      </w:r>
      <w:r w:rsidRPr="00026178">
        <w:rPr>
          <w:noProof/>
          <w:lang w:val="en-US"/>
        </w:rPr>
        <w:t xml:space="preserve">  Step 4—Determination of plot design for tree selection</w:t>
      </w:r>
      <w:r>
        <w:rPr>
          <w:noProof/>
        </w:rPr>
        <w:tab/>
        <w:t>18</w:t>
      </w:r>
    </w:p>
    <w:p w:rsidR="00222682" w:rsidRDefault="00222682">
      <w:pPr>
        <w:pStyle w:val="TOC5"/>
        <w:rPr>
          <w:rFonts w:asciiTheme="minorHAnsi" w:eastAsiaTheme="minorEastAsia" w:hAnsiTheme="minorHAnsi" w:cstheme="minorBidi"/>
          <w:noProof/>
          <w:kern w:val="0"/>
          <w:sz w:val="22"/>
          <w:szCs w:val="22"/>
        </w:rPr>
      </w:pPr>
      <w:r>
        <w:rPr>
          <w:noProof/>
        </w:rPr>
        <w:t>32</w:t>
      </w:r>
      <w:r w:rsidRPr="00026178">
        <w:rPr>
          <w:noProof/>
          <w:lang w:val="en-US"/>
        </w:rPr>
        <w:t xml:space="preserve">  Step 5—Allocation of plots for tree selection</w:t>
      </w:r>
      <w:r>
        <w:rPr>
          <w:noProof/>
        </w:rPr>
        <w:tab/>
        <w:t>18</w:t>
      </w:r>
    </w:p>
    <w:p w:rsidR="00222682" w:rsidRDefault="00222682">
      <w:pPr>
        <w:pStyle w:val="TOC5"/>
        <w:rPr>
          <w:rFonts w:asciiTheme="minorHAnsi" w:eastAsiaTheme="minorEastAsia" w:hAnsiTheme="minorHAnsi" w:cstheme="minorBidi"/>
          <w:noProof/>
          <w:kern w:val="0"/>
          <w:sz w:val="22"/>
          <w:szCs w:val="22"/>
        </w:rPr>
      </w:pPr>
      <w:r>
        <w:rPr>
          <w:noProof/>
        </w:rPr>
        <w:t>33</w:t>
      </w:r>
      <w:r w:rsidRPr="00026178">
        <w:rPr>
          <w:noProof/>
          <w:lang w:val="en-US"/>
        </w:rPr>
        <w:t xml:space="preserve">  Step 6—Survey and random selection of trees for destructive sampling</w:t>
      </w:r>
      <w:r>
        <w:rPr>
          <w:noProof/>
        </w:rPr>
        <w:tab/>
        <w:t>18</w:t>
      </w:r>
    </w:p>
    <w:p w:rsidR="00222682" w:rsidRDefault="00222682">
      <w:pPr>
        <w:pStyle w:val="TOC5"/>
        <w:rPr>
          <w:rFonts w:asciiTheme="minorHAnsi" w:eastAsiaTheme="minorEastAsia" w:hAnsiTheme="minorHAnsi" w:cstheme="minorBidi"/>
          <w:noProof/>
          <w:kern w:val="0"/>
          <w:sz w:val="22"/>
          <w:szCs w:val="22"/>
        </w:rPr>
      </w:pPr>
      <w:r>
        <w:rPr>
          <w:noProof/>
        </w:rPr>
        <w:t>34</w:t>
      </w:r>
      <w:r w:rsidRPr="00026178">
        <w:rPr>
          <w:noProof/>
          <w:lang w:val="en-US"/>
        </w:rPr>
        <w:t xml:space="preserve">  Step 7—Size classes</w:t>
      </w:r>
      <w:r>
        <w:rPr>
          <w:noProof/>
        </w:rPr>
        <w:tab/>
        <w:t>19</w:t>
      </w:r>
    </w:p>
    <w:p w:rsidR="00222682" w:rsidRDefault="00222682">
      <w:pPr>
        <w:pStyle w:val="TOC5"/>
        <w:rPr>
          <w:rFonts w:asciiTheme="minorHAnsi" w:eastAsiaTheme="minorEastAsia" w:hAnsiTheme="minorHAnsi" w:cstheme="minorBidi"/>
          <w:noProof/>
          <w:kern w:val="0"/>
          <w:sz w:val="22"/>
          <w:szCs w:val="22"/>
        </w:rPr>
      </w:pPr>
      <w:r>
        <w:rPr>
          <w:noProof/>
        </w:rPr>
        <w:t>35</w:t>
      </w:r>
      <w:r w:rsidRPr="00026178">
        <w:rPr>
          <w:noProof/>
          <w:lang w:val="en-US"/>
        </w:rPr>
        <w:t xml:space="preserve">  Step 8—Destructive sampling procedure</w:t>
      </w:r>
      <w:r>
        <w:rPr>
          <w:noProof/>
        </w:rPr>
        <w:tab/>
        <w:t>19</w:t>
      </w:r>
    </w:p>
    <w:p w:rsidR="00222682" w:rsidRDefault="00222682">
      <w:pPr>
        <w:pStyle w:val="TOC5"/>
        <w:rPr>
          <w:rFonts w:asciiTheme="minorHAnsi" w:eastAsiaTheme="minorEastAsia" w:hAnsiTheme="minorHAnsi" w:cstheme="minorBidi"/>
          <w:noProof/>
          <w:kern w:val="0"/>
          <w:sz w:val="22"/>
          <w:szCs w:val="22"/>
        </w:rPr>
      </w:pPr>
      <w:r>
        <w:rPr>
          <w:noProof/>
        </w:rPr>
        <w:t>36</w:t>
      </w:r>
      <w:r w:rsidRPr="00026178">
        <w:rPr>
          <w:noProof/>
          <w:lang w:val="en-US"/>
        </w:rPr>
        <w:t xml:space="preserve">  Step 9—Biomass analysis</w:t>
      </w:r>
      <w:r>
        <w:rPr>
          <w:noProof/>
        </w:rPr>
        <w:tab/>
        <w:t>20</w:t>
      </w:r>
    </w:p>
    <w:p w:rsidR="00222682" w:rsidRDefault="00222682">
      <w:pPr>
        <w:pStyle w:val="TOC5"/>
        <w:rPr>
          <w:rFonts w:asciiTheme="minorHAnsi" w:eastAsiaTheme="minorEastAsia" w:hAnsiTheme="minorHAnsi" w:cstheme="minorBidi"/>
          <w:noProof/>
          <w:kern w:val="0"/>
          <w:sz w:val="22"/>
          <w:szCs w:val="22"/>
        </w:rPr>
      </w:pPr>
      <w:r>
        <w:rPr>
          <w:noProof/>
        </w:rPr>
        <w:t>37</w:t>
      </w:r>
      <w:r w:rsidRPr="00026178">
        <w:rPr>
          <w:noProof/>
          <w:lang w:val="en-US"/>
        </w:rPr>
        <w:t xml:space="preserve">  Step 10—Data exploration and analysis</w:t>
      </w:r>
      <w:r>
        <w:rPr>
          <w:noProof/>
        </w:rPr>
        <w:tab/>
        <w:t>20</w:t>
      </w:r>
    </w:p>
    <w:p w:rsidR="00222682" w:rsidRDefault="00222682">
      <w:pPr>
        <w:pStyle w:val="TOC5"/>
        <w:rPr>
          <w:rFonts w:asciiTheme="minorHAnsi" w:eastAsiaTheme="minorEastAsia" w:hAnsiTheme="minorHAnsi" w:cstheme="minorBidi"/>
          <w:noProof/>
          <w:kern w:val="0"/>
          <w:sz w:val="22"/>
          <w:szCs w:val="22"/>
        </w:rPr>
      </w:pPr>
      <w:r>
        <w:rPr>
          <w:noProof/>
        </w:rPr>
        <w:t>38</w:t>
      </w:r>
      <w:r w:rsidRPr="00026178">
        <w:rPr>
          <w:noProof/>
          <w:lang w:val="en-US"/>
        </w:rPr>
        <w:t xml:space="preserve">  Step 11—Validation of allometric equation</w:t>
      </w:r>
      <w:r>
        <w:rPr>
          <w:noProof/>
        </w:rPr>
        <w:tab/>
        <w:t>22</w:t>
      </w:r>
    </w:p>
    <w:p w:rsidR="00222682" w:rsidRDefault="00222682">
      <w:pPr>
        <w:pStyle w:val="TOC5"/>
        <w:rPr>
          <w:rFonts w:asciiTheme="minorHAnsi" w:eastAsiaTheme="minorEastAsia" w:hAnsiTheme="minorHAnsi" w:cstheme="minorBidi"/>
          <w:noProof/>
          <w:kern w:val="0"/>
          <w:sz w:val="22"/>
          <w:szCs w:val="22"/>
        </w:rPr>
      </w:pPr>
      <w:r>
        <w:rPr>
          <w:noProof/>
        </w:rPr>
        <w:t>39</w:t>
      </w:r>
      <w:r w:rsidRPr="00026178">
        <w:rPr>
          <w:noProof/>
          <w:lang w:val="en-US"/>
        </w:rPr>
        <w:t xml:space="preserve">  Procedure if allometric equation cannot be validated</w:t>
      </w:r>
      <w:r>
        <w:rPr>
          <w:noProof/>
        </w:rPr>
        <w:tab/>
        <w:t>24</w:t>
      </w:r>
    </w:p>
    <w:p w:rsidR="00222682" w:rsidRDefault="00222682">
      <w:pPr>
        <w:pStyle w:val="TOC4"/>
        <w:rPr>
          <w:rFonts w:asciiTheme="minorHAnsi" w:eastAsiaTheme="minorEastAsia" w:hAnsiTheme="minorHAnsi" w:cstheme="minorBidi"/>
          <w:b w:val="0"/>
          <w:noProof/>
          <w:kern w:val="0"/>
          <w:sz w:val="22"/>
          <w:szCs w:val="22"/>
        </w:rPr>
      </w:pPr>
      <w:r>
        <w:rPr>
          <w:noProof/>
        </w:rPr>
        <w:t>Subdivision 2 —Biomass survey</w:t>
      </w:r>
      <w:r>
        <w:rPr>
          <w:noProof/>
        </w:rPr>
        <w:tab/>
        <w:t>24</w:t>
      </w:r>
    </w:p>
    <w:p w:rsidR="00222682" w:rsidRDefault="00222682">
      <w:pPr>
        <w:pStyle w:val="TOC5"/>
        <w:rPr>
          <w:rFonts w:asciiTheme="minorHAnsi" w:eastAsiaTheme="minorEastAsia" w:hAnsiTheme="minorHAnsi" w:cstheme="minorBidi"/>
          <w:noProof/>
          <w:kern w:val="0"/>
          <w:sz w:val="22"/>
          <w:szCs w:val="22"/>
        </w:rPr>
      </w:pPr>
      <w:r>
        <w:rPr>
          <w:noProof/>
        </w:rPr>
        <w:t>40  Determination of native forest biomass</w:t>
      </w:r>
      <w:r>
        <w:rPr>
          <w:noProof/>
        </w:rPr>
        <w:tab/>
        <w:t>24</w:t>
      </w:r>
    </w:p>
    <w:p w:rsidR="00222682" w:rsidRDefault="00222682">
      <w:pPr>
        <w:pStyle w:val="TOC5"/>
        <w:rPr>
          <w:rFonts w:asciiTheme="minorHAnsi" w:eastAsiaTheme="minorEastAsia" w:hAnsiTheme="minorHAnsi" w:cstheme="minorBidi"/>
          <w:noProof/>
          <w:kern w:val="0"/>
          <w:sz w:val="22"/>
          <w:szCs w:val="22"/>
        </w:rPr>
      </w:pPr>
      <w:r>
        <w:rPr>
          <w:noProof/>
        </w:rPr>
        <w:t>41  Determination of root:shoot ratios</w:t>
      </w:r>
      <w:r>
        <w:rPr>
          <w:noProof/>
        </w:rPr>
        <w:tab/>
        <w:t>24</w:t>
      </w:r>
    </w:p>
    <w:p w:rsidR="00222682" w:rsidRDefault="00222682">
      <w:pPr>
        <w:pStyle w:val="TOC5"/>
        <w:rPr>
          <w:rFonts w:asciiTheme="minorHAnsi" w:eastAsiaTheme="minorEastAsia" w:hAnsiTheme="minorHAnsi" w:cstheme="minorBidi"/>
          <w:noProof/>
          <w:kern w:val="0"/>
          <w:sz w:val="22"/>
          <w:szCs w:val="22"/>
        </w:rPr>
      </w:pPr>
      <w:r>
        <w:rPr>
          <w:noProof/>
        </w:rPr>
        <w:t>42</w:t>
      </w:r>
      <w:r w:rsidRPr="00026178">
        <w:rPr>
          <w:noProof/>
          <w:lang w:val="en-US"/>
        </w:rPr>
        <w:t xml:space="preserve">  Step 1—Plot design</w:t>
      </w:r>
      <w:r>
        <w:rPr>
          <w:noProof/>
        </w:rPr>
        <w:tab/>
        <w:t>24</w:t>
      </w:r>
    </w:p>
    <w:p w:rsidR="00222682" w:rsidRDefault="00222682">
      <w:pPr>
        <w:pStyle w:val="TOC5"/>
        <w:rPr>
          <w:rFonts w:asciiTheme="minorHAnsi" w:eastAsiaTheme="minorEastAsia" w:hAnsiTheme="minorHAnsi" w:cstheme="minorBidi"/>
          <w:noProof/>
          <w:kern w:val="0"/>
          <w:sz w:val="22"/>
          <w:szCs w:val="22"/>
        </w:rPr>
      </w:pPr>
      <w:r>
        <w:rPr>
          <w:noProof/>
        </w:rPr>
        <w:t>43</w:t>
      </w:r>
      <w:r w:rsidRPr="00026178">
        <w:rPr>
          <w:noProof/>
          <w:lang w:val="en-US"/>
        </w:rPr>
        <w:t xml:space="preserve">  Step 2—Allocation of plots</w:t>
      </w:r>
      <w:r>
        <w:rPr>
          <w:noProof/>
        </w:rPr>
        <w:tab/>
        <w:t>24</w:t>
      </w:r>
    </w:p>
    <w:p w:rsidR="00222682" w:rsidRDefault="00222682">
      <w:pPr>
        <w:pStyle w:val="TOC5"/>
        <w:rPr>
          <w:rFonts w:asciiTheme="minorHAnsi" w:eastAsiaTheme="minorEastAsia" w:hAnsiTheme="minorHAnsi" w:cstheme="minorBidi"/>
          <w:noProof/>
          <w:kern w:val="0"/>
          <w:sz w:val="22"/>
          <w:szCs w:val="22"/>
        </w:rPr>
      </w:pPr>
      <w:r>
        <w:rPr>
          <w:noProof/>
        </w:rPr>
        <w:t>44</w:t>
      </w:r>
      <w:r w:rsidRPr="00026178">
        <w:rPr>
          <w:noProof/>
          <w:lang w:val="en-US"/>
        </w:rPr>
        <w:t xml:space="preserve">  Step 3—Pilot survey</w:t>
      </w:r>
      <w:r>
        <w:rPr>
          <w:noProof/>
        </w:rPr>
        <w:tab/>
        <w:t>25</w:t>
      </w:r>
    </w:p>
    <w:p w:rsidR="00222682" w:rsidRDefault="00222682">
      <w:pPr>
        <w:pStyle w:val="TOC5"/>
        <w:rPr>
          <w:rFonts w:asciiTheme="minorHAnsi" w:eastAsiaTheme="minorEastAsia" w:hAnsiTheme="minorHAnsi" w:cstheme="minorBidi"/>
          <w:noProof/>
          <w:kern w:val="0"/>
          <w:sz w:val="22"/>
          <w:szCs w:val="22"/>
        </w:rPr>
      </w:pPr>
      <w:r>
        <w:rPr>
          <w:noProof/>
        </w:rPr>
        <w:t>45</w:t>
      </w:r>
      <w:r w:rsidRPr="00026178">
        <w:rPr>
          <w:noProof/>
          <w:lang w:val="en-US"/>
        </w:rPr>
        <w:t xml:space="preserve">  Step 4—Number of plots</w:t>
      </w:r>
      <w:r>
        <w:rPr>
          <w:noProof/>
        </w:rPr>
        <w:tab/>
        <w:t>25</w:t>
      </w:r>
    </w:p>
    <w:p w:rsidR="00222682" w:rsidRDefault="00222682">
      <w:pPr>
        <w:pStyle w:val="TOC5"/>
        <w:rPr>
          <w:rFonts w:asciiTheme="minorHAnsi" w:eastAsiaTheme="minorEastAsia" w:hAnsiTheme="minorHAnsi" w:cstheme="minorBidi"/>
          <w:noProof/>
          <w:kern w:val="0"/>
          <w:sz w:val="22"/>
          <w:szCs w:val="22"/>
        </w:rPr>
      </w:pPr>
      <w:r>
        <w:rPr>
          <w:noProof/>
        </w:rPr>
        <w:t>46</w:t>
      </w:r>
      <w:r w:rsidRPr="00026178">
        <w:rPr>
          <w:noProof/>
          <w:lang w:val="en-US"/>
        </w:rPr>
        <w:t xml:space="preserve">  Step 5—Preparation of biomass survey</w:t>
      </w:r>
      <w:r>
        <w:rPr>
          <w:noProof/>
        </w:rPr>
        <w:tab/>
        <w:t>26</w:t>
      </w:r>
    </w:p>
    <w:p w:rsidR="00222682" w:rsidRDefault="00222682">
      <w:pPr>
        <w:pStyle w:val="TOC5"/>
        <w:rPr>
          <w:rFonts w:asciiTheme="minorHAnsi" w:eastAsiaTheme="minorEastAsia" w:hAnsiTheme="minorHAnsi" w:cstheme="minorBidi"/>
          <w:noProof/>
          <w:kern w:val="0"/>
          <w:sz w:val="22"/>
          <w:szCs w:val="22"/>
        </w:rPr>
      </w:pPr>
      <w:r>
        <w:rPr>
          <w:noProof/>
        </w:rPr>
        <w:t>47</w:t>
      </w:r>
      <w:r w:rsidRPr="00026178">
        <w:rPr>
          <w:noProof/>
          <w:lang w:val="en-US"/>
        </w:rPr>
        <w:t xml:space="preserve">  Step 6—Measurements within plots</w:t>
      </w:r>
      <w:r>
        <w:rPr>
          <w:noProof/>
        </w:rPr>
        <w:tab/>
        <w:t>27</w:t>
      </w:r>
    </w:p>
    <w:p w:rsidR="00222682" w:rsidRDefault="00222682">
      <w:pPr>
        <w:pStyle w:val="TOC5"/>
        <w:rPr>
          <w:rFonts w:asciiTheme="minorHAnsi" w:eastAsiaTheme="minorEastAsia" w:hAnsiTheme="minorHAnsi" w:cstheme="minorBidi"/>
          <w:noProof/>
          <w:kern w:val="0"/>
          <w:sz w:val="22"/>
          <w:szCs w:val="22"/>
        </w:rPr>
      </w:pPr>
      <w:r>
        <w:rPr>
          <w:noProof/>
        </w:rPr>
        <w:t>48</w:t>
      </w:r>
      <w:r w:rsidRPr="00026178">
        <w:rPr>
          <w:noProof/>
          <w:lang w:val="en-US"/>
        </w:rPr>
        <w:t xml:space="preserve">  Step 7—Biomass of plots</w:t>
      </w:r>
      <w:r>
        <w:rPr>
          <w:noProof/>
        </w:rPr>
        <w:tab/>
        <w:t>27</w:t>
      </w:r>
    </w:p>
    <w:p w:rsidR="00222682" w:rsidRDefault="00222682">
      <w:pPr>
        <w:pStyle w:val="TOC5"/>
        <w:rPr>
          <w:rFonts w:asciiTheme="minorHAnsi" w:eastAsiaTheme="minorEastAsia" w:hAnsiTheme="minorHAnsi" w:cstheme="minorBidi"/>
          <w:noProof/>
          <w:kern w:val="0"/>
          <w:sz w:val="22"/>
          <w:szCs w:val="22"/>
        </w:rPr>
      </w:pPr>
      <w:r>
        <w:rPr>
          <w:noProof/>
        </w:rPr>
        <w:t>49</w:t>
      </w:r>
      <w:r w:rsidRPr="00026178">
        <w:rPr>
          <w:noProof/>
          <w:lang w:val="en-US"/>
        </w:rPr>
        <w:t xml:space="preserve">  Step 8—Edge corrections for plots crossing carbon estimation area boundaries</w:t>
      </w:r>
      <w:r>
        <w:rPr>
          <w:noProof/>
        </w:rPr>
        <w:tab/>
        <w:t>28</w:t>
      </w:r>
    </w:p>
    <w:p w:rsidR="00222682" w:rsidRDefault="00222682">
      <w:pPr>
        <w:pStyle w:val="TOC5"/>
        <w:rPr>
          <w:rFonts w:asciiTheme="minorHAnsi" w:eastAsiaTheme="minorEastAsia" w:hAnsiTheme="minorHAnsi" w:cstheme="minorBidi"/>
          <w:noProof/>
          <w:kern w:val="0"/>
          <w:sz w:val="22"/>
          <w:szCs w:val="22"/>
        </w:rPr>
      </w:pPr>
      <w:r>
        <w:rPr>
          <w:noProof/>
        </w:rPr>
        <w:t>50</w:t>
      </w:r>
      <w:r w:rsidRPr="00026178">
        <w:rPr>
          <w:noProof/>
          <w:lang w:val="en-US"/>
        </w:rPr>
        <w:t xml:space="preserve">  Step 9—Validation of sample size</w:t>
      </w:r>
      <w:r>
        <w:rPr>
          <w:noProof/>
        </w:rPr>
        <w:tab/>
        <w:t>29</w:t>
      </w:r>
    </w:p>
    <w:p w:rsidR="00222682" w:rsidRDefault="00222682">
      <w:pPr>
        <w:pStyle w:val="TOC4"/>
        <w:rPr>
          <w:rFonts w:asciiTheme="minorHAnsi" w:eastAsiaTheme="minorEastAsia" w:hAnsiTheme="minorHAnsi" w:cstheme="minorBidi"/>
          <w:b w:val="0"/>
          <w:noProof/>
          <w:kern w:val="0"/>
          <w:sz w:val="22"/>
          <w:szCs w:val="22"/>
        </w:rPr>
      </w:pPr>
      <w:r>
        <w:rPr>
          <w:noProof/>
        </w:rPr>
        <w:t>Subdivision 3 —Calculation of baseline emissions</w:t>
      </w:r>
      <w:r>
        <w:rPr>
          <w:noProof/>
        </w:rPr>
        <w:tab/>
        <w:t>30</w:t>
      </w:r>
    </w:p>
    <w:p w:rsidR="00222682" w:rsidRDefault="00222682">
      <w:pPr>
        <w:pStyle w:val="TOC5"/>
        <w:rPr>
          <w:rFonts w:asciiTheme="minorHAnsi" w:eastAsiaTheme="minorEastAsia" w:hAnsiTheme="minorHAnsi" w:cstheme="minorBidi"/>
          <w:noProof/>
          <w:kern w:val="0"/>
          <w:sz w:val="22"/>
          <w:szCs w:val="22"/>
        </w:rPr>
      </w:pPr>
      <w:r>
        <w:rPr>
          <w:noProof/>
        </w:rPr>
        <w:t>51  Calculating baseline emissions</w:t>
      </w:r>
      <w:r>
        <w:rPr>
          <w:noProof/>
        </w:rPr>
        <w:tab/>
        <w:t>30</w:t>
      </w:r>
    </w:p>
    <w:p w:rsidR="00222682" w:rsidRDefault="00222682">
      <w:pPr>
        <w:pStyle w:val="TOC5"/>
        <w:rPr>
          <w:rFonts w:asciiTheme="minorHAnsi" w:eastAsiaTheme="minorEastAsia" w:hAnsiTheme="minorHAnsi" w:cstheme="minorBidi"/>
          <w:noProof/>
          <w:kern w:val="0"/>
          <w:sz w:val="22"/>
          <w:szCs w:val="22"/>
        </w:rPr>
      </w:pPr>
      <w:r>
        <w:rPr>
          <w:noProof/>
        </w:rPr>
        <w:t>52  Baseline relevant carbon pools</w:t>
      </w:r>
      <w:r>
        <w:rPr>
          <w:noProof/>
        </w:rPr>
        <w:tab/>
        <w:t>30</w:t>
      </w:r>
    </w:p>
    <w:p w:rsidR="00222682" w:rsidRDefault="00222682">
      <w:pPr>
        <w:pStyle w:val="TOC5"/>
        <w:rPr>
          <w:rFonts w:asciiTheme="minorHAnsi" w:eastAsiaTheme="minorEastAsia" w:hAnsiTheme="minorHAnsi" w:cstheme="minorBidi"/>
          <w:noProof/>
          <w:kern w:val="0"/>
          <w:sz w:val="22"/>
          <w:szCs w:val="22"/>
        </w:rPr>
      </w:pPr>
      <w:r>
        <w:rPr>
          <w:noProof/>
        </w:rPr>
        <w:t>53  Step 1—Surveying requirements</w:t>
      </w:r>
      <w:r>
        <w:rPr>
          <w:noProof/>
        </w:rPr>
        <w:tab/>
        <w:t>30</w:t>
      </w:r>
    </w:p>
    <w:p w:rsidR="00222682" w:rsidRDefault="00222682">
      <w:pPr>
        <w:pStyle w:val="TOC5"/>
        <w:rPr>
          <w:rFonts w:asciiTheme="minorHAnsi" w:eastAsiaTheme="minorEastAsia" w:hAnsiTheme="minorHAnsi" w:cstheme="minorBidi"/>
          <w:noProof/>
          <w:kern w:val="0"/>
          <w:sz w:val="22"/>
          <w:szCs w:val="22"/>
        </w:rPr>
      </w:pPr>
      <w:r>
        <w:rPr>
          <w:noProof/>
        </w:rPr>
        <w:t>54</w:t>
      </w:r>
      <w:r w:rsidRPr="00026178">
        <w:rPr>
          <w:noProof/>
          <w:lang w:val="en-US"/>
        </w:rPr>
        <w:t xml:space="preserve">  Step 2—Calculating carbon stocks in carbon estimation area</w:t>
      </w:r>
      <w:r>
        <w:rPr>
          <w:noProof/>
        </w:rPr>
        <w:tab/>
        <w:t>30</w:t>
      </w:r>
    </w:p>
    <w:p w:rsidR="00222682" w:rsidRDefault="00222682">
      <w:pPr>
        <w:pStyle w:val="TOC5"/>
        <w:rPr>
          <w:rFonts w:asciiTheme="minorHAnsi" w:eastAsiaTheme="minorEastAsia" w:hAnsiTheme="minorHAnsi" w:cstheme="minorBidi"/>
          <w:noProof/>
          <w:kern w:val="0"/>
          <w:sz w:val="22"/>
          <w:szCs w:val="22"/>
        </w:rPr>
      </w:pPr>
      <w:r>
        <w:rPr>
          <w:noProof/>
        </w:rPr>
        <w:t>55</w:t>
      </w:r>
      <w:r w:rsidRPr="00026178">
        <w:rPr>
          <w:noProof/>
          <w:lang w:val="en-US"/>
        </w:rPr>
        <w:t xml:space="preserve">  Step 3—Calculating carbon stocks in carbon estimation area following clearing</w:t>
      </w:r>
      <w:r>
        <w:rPr>
          <w:noProof/>
        </w:rPr>
        <w:tab/>
        <w:t>32</w:t>
      </w:r>
    </w:p>
    <w:p w:rsidR="00222682" w:rsidRDefault="00222682">
      <w:pPr>
        <w:pStyle w:val="TOC5"/>
        <w:rPr>
          <w:rFonts w:asciiTheme="minorHAnsi" w:eastAsiaTheme="minorEastAsia" w:hAnsiTheme="minorHAnsi" w:cstheme="minorBidi"/>
          <w:noProof/>
          <w:kern w:val="0"/>
          <w:sz w:val="22"/>
          <w:szCs w:val="22"/>
        </w:rPr>
      </w:pPr>
      <w:r>
        <w:rPr>
          <w:noProof/>
        </w:rPr>
        <w:t>56  Step 4—Calculating changes in baseline carbon stock in each carbon estimation area</w:t>
      </w:r>
      <w:r>
        <w:rPr>
          <w:noProof/>
        </w:rPr>
        <w:tab/>
        <w:t>35</w:t>
      </w:r>
    </w:p>
    <w:p w:rsidR="00222682" w:rsidRDefault="00222682">
      <w:pPr>
        <w:pStyle w:val="TOC5"/>
        <w:rPr>
          <w:rFonts w:asciiTheme="minorHAnsi" w:eastAsiaTheme="minorEastAsia" w:hAnsiTheme="minorHAnsi" w:cstheme="minorBidi"/>
          <w:noProof/>
          <w:kern w:val="0"/>
          <w:sz w:val="22"/>
          <w:szCs w:val="22"/>
        </w:rPr>
      </w:pPr>
      <w:r>
        <w:rPr>
          <w:noProof/>
        </w:rPr>
        <w:t>57  Step 5—Calculation of emissions in each carbon estimation area in the baseline</w:t>
      </w:r>
      <w:r>
        <w:rPr>
          <w:noProof/>
        </w:rPr>
        <w:tab/>
        <w:t>36</w:t>
      </w:r>
    </w:p>
    <w:p w:rsidR="00222682" w:rsidRDefault="00222682">
      <w:pPr>
        <w:pStyle w:val="TOC5"/>
        <w:rPr>
          <w:rFonts w:asciiTheme="minorHAnsi" w:eastAsiaTheme="minorEastAsia" w:hAnsiTheme="minorHAnsi" w:cstheme="minorBidi"/>
          <w:noProof/>
          <w:kern w:val="0"/>
          <w:sz w:val="22"/>
          <w:szCs w:val="22"/>
        </w:rPr>
      </w:pPr>
      <w:r>
        <w:rPr>
          <w:noProof/>
        </w:rPr>
        <w:t>58  Step 6—Calculating net baseline greenhouse gas emissions</w:t>
      </w:r>
      <w:r>
        <w:rPr>
          <w:noProof/>
        </w:rPr>
        <w:tab/>
        <w:t>37</w:t>
      </w:r>
    </w:p>
    <w:p w:rsidR="00222682" w:rsidRDefault="00222682">
      <w:pPr>
        <w:pStyle w:val="TOC4"/>
        <w:rPr>
          <w:rFonts w:asciiTheme="minorHAnsi" w:eastAsiaTheme="minorEastAsia" w:hAnsiTheme="minorHAnsi" w:cstheme="minorBidi"/>
          <w:b w:val="0"/>
          <w:noProof/>
          <w:kern w:val="0"/>
          <w:sz w:val="22"/>
          <w:szCs w:val="22"/>
        </w:rPr>
      </w:pPr>
      <w:r>
        <w:rPr>
          <w:noProof/>
        </w:rPr>
        <w:t>Subdivision 4 —Calculation of project emissions and removals</w:t>
      </w:r>
      <w:r>
        <w:rPr>
          <w:noProof/>
        </w:rPr>
        <w:tab/>
        <w:t>38</w:t>
      </w:r>
    </w:p>
    <w:p w:rsidR="00222682" w:rsidRDefault="00222682">
      <w:pPr>
        <w:pStyle w:val="TOC5"/>
        <w:rPr>
          <w:rFonts w:asciiTheme="minorHAnsi" w:eastAsiaTheme="minorEastAsia" w:hAnsiTheme="minorHAnsi" w:cstheme="minorBidi"/>
          <w:noProof/>
          <w:kern w:val="0"/>
          <w:sz w:val="22"/>
          <w:szCs w:val="22"/>
        </w:rPr>
      </w:pPr>
      <w:r>
        <w:rPr>
          <w:noProof/>
        </w:rPr>
        <w:t>59  Calculating project emissions and removals</w:t>
      </w:r>
      <w:r>
        <w:rPr>
          <w:noProof/>
        </w:rPr>
        <w:tab/>
        <w:t>38</w:t>
      </w:r>
    </w:p>
    <w:p w:rsidR="00222682" w:rsidRDefault="00222682">
      <w:pPr>
        <w:pStyle w:val="TOC5"/>
        <w:rPr>
          <w:rFonts w:asciiTheme="minorHAnsi" w:eastAsiaTheme="minorEastAsia" w:hAnsiTheme="minorHAnsi" w:cstheme="minorBidi"/>
          <w:noProof/>
          <w:kern w:val="0"/>
          <w:sz w:val="22"/>
          <w:szCs w:val="22"/>
        </w:rPr>
      </w:pPr>
      <w:r>
        <w:rPr>
          <w:noProof/>
        </w:rPr>
        <w:t>60  Project relevant carbon pools</w:t>
      </w:r>
      <w:r>
        <w:rPr>
          <w:noProof/>
        </w:rPr>
        <w:tab/>
        <w:t>38</w:t>
      </w:r>
    </w:p>
    <w:p w:rsidR="00222682" w:rsidRDefault="00222682">
      <w:pPr>
        <w:pStyle w:val="TOC5"/>
        <w:rPr>
          <w:rFonts w:asciiTheme="minorHAnsi" w:eastAsiaTheme="minorEastAsia" w:hAnsiTheme="minorHAnsi" w:cstheme="minorBidi"/>
          <w:noProof/>
          <w:kern w:val="0"/>
          <w:sz w:val="22"/>
          <w:szCs w:val="22"/>
        </w:rPr>
      </w:pPr>
      <w:r>
        <w:rPr>
          <w:noProof/>
        </w:rPr>
        <w:t>61  Step 1—Project forest carbon stock changes in carbon estimation area resulting from disturbances</w:t>
      </w:r>
      <w:r>
        <w:rPr>
          <w:noProof/>
        </w:rPr>
        <w:tab/>
        <w:t>38</w:t>
      </w:r>
    </w:p>
    <w:p w:rsidR="00222682" w:rsidRDefault="00222682">
      <w:pPr>
        <w:pStyle w:val="TOC5"/>
        <w:rPr>
          <w:rFonts w:asciiTheme="minorHAnsi" w:eastAsiaTheme="minorEastAsia" w:hAnsiTheme="minorHAnsi" w:cstheme="minorBidi"/>
          <w:noProof/>
          <w:kern w:val="0"/>
          <w:sz w:val="22"/>
          <w:szCs w:val="22"/>
        </w:rPr>
      </w:pPr>
      <w:r>
        <w:rPr>
          <w:noProof/>
        </w:rPr>
        <w:t>62  Step 2—Optional calculation of carbon stock enhancements</w:t>
      </w:r>
      <w:r>
        <w:rPr>
          <w:noProof/>
        </w:rPr>
        <w:tab/>
        <w:t>39</w:t>
      </w:r>
    </w:p>
    <w:p w:rsidR="00222682" w:rsidRDefault="00222682">
      <w:pPr>
        <w:pStyle w:val="TOC5"/>
        <w:rPr>
          <w:rFonts w:asciiTheme="minorHAnsi" w:eastAsiaTheme="minorEastAsia" w:hAnsiTheme="minorHAnsi" w:cstheme="minorBidi"/>
          <w:noProof/>
          <w:kern w:val="0"/>
          <w:sz w:val="22"/>
          <w:szCs w:val="22"/>
        </w:rPr>
      </w:pPr>
      <w:r>
        <w:rPr>
          <w:noProof/>
        </w:rPr>
        <w:t>63  Step 3—Calculating project emissions</w:t>
      </w:r>
      <w:r>
        <w:rPr>
          <w:noProof/>
        </w:rPr>
        <w:tab/>
        <w:t>40</w:t>
      </w:r>
    </w:p>
    <w:p w:rsidR="00222682" w:rsidRDefault="00222682">
      <w:pPr>
        <w:pStyle w:val="TOC5"/>
        <w:rPr>
          <w:rFonts w:asciiTheme="minorHAnsi" w:eastAsiaTheme="minorEastAsia" w:hAnsiTheme="minorHAnsi" w:cstheme="minorBidi"/>
          <w:noProof/>
          <w:kern w:val="0"/>
          <w:sz w:val="22"/>
          <w:szCs w:val="22"/>
        </w:rPr>
      </w:pPr>
      <w:r>
        <w:rPr>
          <w:noProof/>
        </w:rPr>
        <w:t>64  Step 4—Calculating total net greenhouse gas project emissions at the end of the reporting period</w:t>
      </w:r>
      <w:r>
        <w:rPr>
          <w:noProof/>
        </w:rPr>
        <w:tab/>
        <w:t>43</w:t>
      </w:r>
    </w:p>
    <w:p w:rsidR="00222682" w:rsidRDefault="00222682">
      <w:pPr>
        <w:pStyle w:val="TOC4"/>
        <w:rPr>
          <w:rFonts w:asciiTheme="minorHAnsi" w:eastAsiaTheme="minorEastAsia" w:hAnsiTheme="minorHAnsi" w:cstheme="minorBidi"/>
          <w:b w:val="0"/>
          <w:noProof/>
          <w:kern w:val="0"/>
          <w:sz w:val="22"/>
          <w:szCs w:val="22"/>
        </w:rPr>
      </w:pPr>
      <w:r>
        <w:rPr>
          <w:noProof/>
        </w:rPr>
        <w:t>Subdivision 5 —Calculating net abatement amounts</w:t>
      </w:r>
      <w:r>
        <w:rPr>
          <w:noProof/>
        </w:rPr>
        <w:tab/>
        <w:t>44</w:t>
      </w:r>
    </w:p>
    <w:p w:rsidR="00222682" w:rsidRDefault="00222682">
      <w:pPr>
        <w:pStyle w:val="TOC5"/>
        <w:rPr>
          <w:rFonts w:asciiTheme="minorHAnsi" w:eastAsiaTheme="minorEastAsia" w:hAnsiTheme="minorHAnsi" w:cstheme="minorBidi"/>
          <w:noProof/>
          <w:kern w:val="0"/>
          <w:sz w:val="22"/>
          <w:szCs w:val="22"/>
        </w:rPr>
      </w:pPr>
      <w:r>
        <w:rPr>
          <w:noProof/>
        </w:rPr>
        <w:t>65  Net abatement amount</w:t>
      </w:r>
      <w:r>
        <w:rPr>
          <w:noProof/>
        </w:rPr>
        <w:tab/>
        <w:t>44</w:t>
      </w:r>
    </w:p>
    <w:p w:rsidR="00222682" w:rsidRDefault="00222682">
      <w:pPr>
        <w:pStyle w:val="TOC2"/>
        <w:rPr>
          <w:rFonts w:asciiTheme="minorHAnsi" w:eastAsiaTheme="minorEastAsia" w:hAnsiTheme="minorHAnsi" w:cstheme="minorBidi"/>
          <w:b w:val="0"/>
          <w:noProof/>
          <w:kern w:val="0"/>
          <w:sz w:val="22"/>
          <w:szCs w:val="22"/>
        </w:rPr>
      </w:pPr>
      <w:r>
        <w:rPr>
          <w:noProof/>
        </w:rPr>
        <w:t>Part 5 —Reporting, record-keeping and monitoring requirements</w:t>
      </w:r>
      <w:r>
        <w:rPr>
          <w:noProof/>
        </w:rPr>
        <w:tab/>
        <w:t>45</w:t>
      </w:r>
    </w:p>
    <w:p w:rsidR="00222682" w:rsidRDefault="00222682">
      <w:pPr>
        <w:pStyle w:val="TOC3"/>
        <w:rPr>
          <w:rFonts w:asciiTheme="minorHAnsi" w:eastAsiaTheme="minorEastAsia" w:hAnsiTheme="minorHAnsi" w:cstheme="minorBidi"/>
          <w:b w:val="0"/>
          <w:noProof/>
          <w:kern w:val="0"/>
          <w:szCs w:val="22"/>
        </w:rPr>
      </w:pPr>
      <w:r>
        <w:rPr>
          <w:noProof/>
        </w:rPr>
        <w:t>Division 1 —Offsets report requirements</w:t>
      </w:r>
      <w:r>
        <w:rPr>
          <w:noProof/>
        </w:rPr>
        <w:tab/>
        <w:t>45</w:t>
      </w:r>
    </w:p>
    <w:p w:rsidR="00222682" w:rsidRDefault="00222682">
      <w:pPr>
        <w:pStyle w:val="TOC5"/>
        <w:rPr>
          <w:rFonts w:asciiTheme="minorHAnsi" w:eastAsiaTheme="minorEastAsia" w:hAnsiTheme="minorHAnsi" w:cstheme="minorBidi"/>
          <w:noProof/>
          <w:kern w:val="0"/>
          <w:sz w:val="22"/>
          <w:szCs w:val="22"/>
        </w:rPr>
      </w:pPr>
      <w:r>
        <w:rPr>
          <w:noProof/>
        </w:rPr>
        <w:t>66  Operation of this Division</w:t>
      </w:r>
      <w:r>
        <w:rPr>
          <w:noProof/>
        </w:rPr>
        <w:tab/>
        <w:t>45</w:t>
      </w:r>
    </w:p>
    <w:p w:rsidR="00222682" w:rsidRDefault="00222682">
      <w:pPr>
        <w:pStyle w:val="TOC5"/>
        <w:rPr>
          <w:rFonts w:asciiTheme="minorHAnsi" w:eastAsiaTheme="minorEastAsia" w:hAnsiTheme="minorHAnsi" w:cstheme="minorBidi"/>
          <w:noProof/>
          <w:kern w:val="0"/>
          <w:sz w:val="22"/>
          <w:szCs w:val="22"/>
        </w:rPr>
      </w:pPr>
      <w:r>
        <w:rPr>
          <w:noProof/>
        </w:rPr>
        <w:t>67  Requirements for first offsets report</w:t>
      </w:r>
      <w:r>
        <w:rPr>
          <w:noProof/>
        </w:rPr>
        <w:tab/>
        <w:t>45</w:t>
      </w:r>
    </w:p>
    <w:p w:rsidR="00222682" w:rsidRDefault="00222682">
      <w:pPr>
        <w:pStyle w:val="TOC5"/>
        <w:rPr>
          <w:rFonts w:asciiTheme="minorHAnsi" w:eastAsiaTheme="minorEastAsia" w:hAnsiTheme="minorHAnsi" w:cstheme="minorBidi"/>
          <w:noProof/>
          <w:kern w:val="0"/>
          <w:sz w:val="22"/>
          <w:szCs w:val="22"/>
        </w:rPr>
      </w:pPr>
      <w:r>
        <w:rPr>
          <w:noProof/>
        </w:rPr>
        <w:t>68  Requirements for all offsets reports</w:t>
      </w:r>
      <w:r>
        <w:rPr>
          <w:noProof/>
        </w:rPr>
        <w:tab/>
        <w:t>45</w:t>
      </w:r>
    </w:p>
    <w:p w:rsidR="00222682" w:rsidRDefault="00222682">
      <w:pPr>
        <w:pStyle w:val="TOC5"/>
        <w:rPr>
          <w:rFonts w:asciiTheme="minorHAnsi" w:eastAsiaTheme="minorEastAsia" w:hAnsiTheme="minorHAnsi" w:cstheme="minorBidi"/>
          <w:noProof/>
          <w:kern w:val="0"/>
          <w:sz w:val="22"/>
          <w:szCs w:val="22"/>
        </w:rPr>
      </w:pPr>
      <w:r>
        <w:rPr>
          <w:noProof/>
        </w:rPr>
        <w:t>69  Determination of certain factors and parameters</w:t>
      </w:r>
      <w:r>
        <w:rPr>
          <w:noProof/>
        </w:rPr>
        <w:tab/>
        <w:t>45</w:t>
      </w:r>
    </w:p>
    <w:p w:rsidR="00222682" w:rsidRDefault="00222682">
      <w:pPr>
        <w:pStyle w:val="TOC3"/>
        <w:rPr>
          <w:rFonts w:asciiTheme="minorHAnsi" w:eastAsiaTheme="minorEastAsia" w:hAnsiTheme="minorHAnsi" w:cstheme="minorBidi"/>
          <w:b w:val="0"/>
          <w:noProof/>
          <w:kern w:val="0"/>
          <w:szCs w:val="22"/>
        </w:rPr>
      </w:pPr>
      <w:r>
        <w:rPr>
          <w:noProof/>
        </w:rPr>
        <w:t>Division 2 —Record-keeping requirements</w:t>
      </w:r>
      <w:r>
        <w:rPr>
          <w:noProof/>
        </w:rPr>
        <w:tab/>
        <w:t>46</w:t>
      </w:r>
    </w:p>
    <w:p w:rsidR="00222682" w:rsidRDefault="00222682">
      <w:pPr>
        <w:pStyle w:val="TOC5"/>
        <w:rPr>
          <w:rFonts w:asciiTheme="minorHAnsi" w:eastAsiaTheme="minorEastAsia" w:hAnsiTheme="minorHAnsi" w:cstheme="minorBidi"/>
          <w:noProof/>
          <w:kern w:val="0"/>
          <w:sz w:val="22"/>
          <w:szCs w:val="22"/>
        </w:rPr>
      </w:pPr>
      <w:r>
        <w:rPr>
          <w:noProof/>
        </w:rPr>
        <w:t>70  Operation of this Division</w:t>
      </w:r>
      <w:r>
        <w:rPr>
          <w:noProof/>
        </w:rPr>
        <w:tab/>
        <w:t>46</w:t>
      </w:r>
    </w:p>
    <w:p w:rsidR="00222682" w:rsidRDefault="00222682">
      <w:pPr>
        <w:pStyle w:val="TOC5"/>
        <w:rPr>
          <w:rFonts w:asciiTheme="minorHAnsi" w:eastAsiaTheme="minorEastAsia" w:hAnsiTheme="minorHAnsi" w:cstheme="minorBidi"/>
          <w:noProof/>
          <w:kern w:val="0"/>
          <w:sz w:val="22"/>
          <w:szCs w:val="22"/>
        </w:rPr>
      </w:pPr>
      <w:r>
        <w:rPr>
          <w:noProof/>
        </w:rPr>
        <w:t>71  Information relating to remotely-sensed imagery</w:t>
      </w:r>
      <w:r>
        <w:rPr>
          <w:noProof/>
        </w:rPr>
        <w:tab/>
        <w:t>46</w:t>
      </w:r>
    </w:p>
    <w:p w:rsidR="00222682" w:rsidRDefault="00222682">
      <w:pPr>
        <w:pStyle w:val="TOC3"/>
        <w:rPr>
          <w:rFonts w:asciiTheme="minorHAnsi" w:eastAsiaTheme="minorEastAsia" w:hAnsiTheme="minorHAnsi" w:cstheme="minorBidi"/>
          <w:b w:val="0"/>
          <w:noProof/>
          <w:kern w:val="0"/>
          <w:szCs w:val="22"/>
        </w:rPr>
      </w:pPr>
      <w:r>
        <w:rPr>
          <w:noProof/>
        </w:rPr>
        <w:t>Division 3 —Monitoring requirements</w:t>
      </w:r>
      <w:r>
        <w:rPr>
          <w:noProof/>
        </w:rPr>
        <w:tab/>
        <w:t>46</w:t>
      </w:r>
    </w:p>
    <w:p w:rsidR="00222682" w:rsidRDefault="00222682">
      <w:pPr>
        <w:pStyle w:val="TOC5"/>
        <w:rPr>
          <w:rFonts w:asciiTheme="minorHAnsi" w:eastAsiaTheme="minorEastAsia" w:hAnsiTheme="minorHAnsi" w:cstheme="minorBidi"/>
          <w:noProof/>
          <w:kern w:val="0"/>
          <w:sz w:val="22"/>
          <w:szCs w:val="22"/>
        </w:rPr>
      </w:pPr>
      <w:r>
        <w:rPr>
          <w:noProof/>
        </w:rPr>
        <w:t>72  Operation of this Part</w:t>
      </w:r>
      <w:r>
        <w:rPr>
          <w:noProof/>
        </w:rPr>
        <w:tab/>
        <w:t>46</w:t>
      </w:r>
    </w:p>
    <w:p w:rsidR="00222682" w:rsidRDefault="00222682">
      <w:pPr>
        <w:pStyle w:val="TOC5"/>
        <w:rPr>
          <w:rFonts w:asciiTheme="minorHAnsi" w:eastAsiaTheme="minorEastAsia" w:hAnsiTheme="minorHAnsi" w:cstheme="minorBidi"/>
          <w:noProof/>
          <w:kern w:val="0"/>
          <w:sz w:val="22"/>
          <w:szCs w:val="22"/>
        </w:rPr>
      </w:pPr>
      <w:r>
        <w:rPr>
          <w:noProof/>
        </w:rPr>
        <w:t>73  Monitoring for disturbance</w:t>
      </w:r>
      <w:r>
        <w:rPr>
          <w:noProof/>
        </w:rPr>
        <w:tab/>
        <w:t>46</w:t>
      </w:r>
    </w:p>
    <w:p w:rsidR="00222682" w:rsidRDefault="00222682">
      <w:pPr>
        <w:pStyle w:val="TOC3"/>
        <w:rPr>
          <w:rFonts w:asciiTheme="minorHAnsi" w:eastAsiaTheme="minorEastAsia" w:hAnsiTheme="minorHAnsi" w:cstheme="minorBidi"/>
          <w:b w:val="0"/>
          <w:noProof/>
          <w:kern w:val="0"/>
          <w:szCs w:val="22"/>
        </w:rPr>
      </w:pPr>
      <w:r>
        <w:rPr>
          <w:noProof/>
        </w:rPr>
        <w:t>Division 4 —Reporting under section 77A of the Act</w:t>
      </w:r>
      <w:r>
        <w:rPr>
          <w:noProof/>
        </w:rPr>
        <w:tab/>
        <w:t>46</w:t>
      </w:r>
    </w:p>
    <w:p w:rsidR="00222682" w:rsidRDefault="00222682">
      <w:pPr>
        <w:pStyle w:val="TOC5"/>
        <w:rPr>
          <w:rFonts w:asciiTheme="minorHAnsi" w:eastAsiaTheme="minorEastAsia" w:hAnsiTheme="minorHAnsi" w:cstheme="minorBidi"/>
          <w:noProof/>
          <w:kern w:val="0"/>
          <w:sz w:val="22"/>
          <w:szCs w:val="22"/>
        </w:rPr>
      </w:pPr>
      <w:r>
        <w:rPr>
          <w:noProof/>
        </w:rPr>
        <w:t>74  No division of carbon estimation area</w:t>
      </w:r>
      <w:r>
        <w:rPr>
          <w:noProof/>
        </w:rPr>
        <w:tab/>
        <w:t>46</w:t>
      </w:r>
    </w:p>
    <w:p w:rsidR="00222682" w:rsidRDefault="00222682">
      <w:pPr>
        <w:pStyle w:val="TOC1"/>
        <w:rPr>
          <w:rFonts w:asciiTheme="minorHAnsi" w:eastAsiaTheme="minorEastAsia" w:hAnsiTheme="minorHAnsi" w:cstheme="minorBidi"/>
          <w:b w:val="0"/>
          <w:noProof/>
          <w:kern w:val="0"/>
          <w:sz w:val="22"/>
          <w:szCs w:val="22"/>
        </w:rPr>
      </w:pPr>
      <w:r>
        <w:rPr>
          <w:noProof/>
        </w:rPr>
        <w:t xml:space="preserve">Schedule 1 </w:t>
      </w:r>
      <w:r w:rsidRPr="00026178">
        <w:rPr>
          <w:noProof/>
          <w:kern w:val="32"/>
        </w:rPr>
        <w:t>—Partitioning of biomass</w:t>
      </w:r>
      <w:r>
        <w:rPr>
          <w:noProof/>
        </w:rPr>
        <w:tab/>
        <w:t>47</w:t>
      </w:r>
    </w:p>
    <w:p w:rsidR="00536929" w:rsidRPr="007A0A83" w:rsidRDefault="00536929" w:rsidP="00536929">
      <w:pPr>
        <w:spacing w:line="240" w:lineRule="auto"/>
      </w:pPr>
      <w:r w:rsidRPr="007A0A83">
        <w:br w:type="page"/>
      </w:r>
    </w:p>
    <w:p w:rsidR="00F47AAB" w:rsidRPr="007A0A83" w:rsidRDefault="008F448B" w:rsidP="00C46149">
      <w:pPr>
        <w:pStyle w:val="ActHead2"/>
      </w:pPr>
      <w:r w:rsidRPr="007A0A83">
        <w:fldChar w:fldCharType="begin"/>
      </w:r>
      <w:r w:rsidR="00C46149" w:rsidRPr="007A0A83">
        <w:instrText xml:space="preserve">  LISTNUM "main numbering" \l 2 \* MERGEFORMAT </w:instrText>
      </w:r>
      <w:bookmarkStart w:id="3" w:name="_Toc410128685"/>
      <w:bookmarkStart w:id="4" w:name="_Toc410981561"/>
      <w:bookmarkStart w:id="5" w:name="_Toc410981757"/>
      <w:bookmarkStart w:id="6" w:name="_Toc415150931"/>
      <w:r w:rsidRPr="007A0A83">
        <w:fldChar w:fldCharType="end"/>
      </w:r>
      <w:r w:rsidR="00C46149" w:rsidRPr="007A0A83">
        <w:t>—</w:t>
      </w:r>
      <w:bookmarkStart w:id="7" w:name="_Toc405889304"/>
      <w:r w:rsidR="00F47AAB" w:rsidRPr="007A0A83">
        <w:t>Preliminary</w:t>
      </w:r>
      <w:bookmarkEnd w:id="3"/>
      <w:bookmarkEnd w:id="4"/>
      <w:bookmarkEnd w:id="5"/>
      <w:bookmarkEnd w:id="7"/>
      <w:bookmarkEnd w:id="6"/>
    </w:p>
    <w:p w:rsidR="00F47AAB" w:rsidRPr="007A0A83" w:rsidRDefault="008F448B" w:rsidP="00AD7BE4">
      <w:pPr>
        <w:pStyle w:val="ActHead5"/>
      </w:pPr>
      <w:r w:rsidRPr="007A0A83">
        <w:fldChar w:fldCharType="begin"/>
      </w:r>
      <w:r w:rsidR="00AD7BE4" w:rsidRPr="007A0A83">
        <w:instrText xml:space="preserve">  LISTNUM "main numbering" \l 5 \* MERGEFORMAT </w:instrText>
      </w:r>
      <w:bookmarkStart w:id="8" w:name="_Toc405889305"/>
      <w:bookmarkStart w:id="9" w:name="_Toc410128686"/>
      <w:bookmarkStart w:id="10" w:name="_Toc410981562"/>
      <w:bookmarkStart w:id="11" w:name="_Toc410981758"/>
      <w:bookmarkStart w:id="12" w:name="_Toc415150932"/>
      <w:r w:rsidRPr="007A0A83">
        <w:fldChar w:fldCharType="end"/>
      </w:r>
      <w:r w:rsidR="00AD7BE4" w:rsidRPr="007A0A83">
        <w:t xml:space="preserve"> </w:t>
      </w:r>
      <w:r w:rsidR="004040B2" w:rsidRPr="007A0A83">
        <w:t xml:space="preserve"> </w:t>
      </w:r>
      <w:r w:rsidR="00F47AAB" w:rsidRPr="007A0A83">
        <w:t>Name</w:t>
      </w:r>
      <w:bookmarkEnd w:id="8"/>
      <w:bookmarkEnd w:id="9"/>
      <w:bookmarkEnd w:id="10"/>
      <w:bookmarkEnd w:id="11"/>
      <w:bookmarkEnd w:id="12"/>
    </w:p>
    <w:p w:rsidR="00F47AAB" w:rsidRPr="007A0A83" w:rsidRDefault="00F47AAB" w:rsidP="00F47AAB">
      <w:pPr>
        <w:pStyle w:val="subsection"/>
      </w:pPr>
      <w:r w:rsidRPr="007A0A83">
        <w:tab/>
      </w:r>
      <w:r w:rsidRPr="007A0A83">
        <w:tab/>
        <w:t xml:space="preserve">This is the </w:t>
      </w:r>
      <w:bookmarkStart w:id="13" w:name="BKCheck15B_3"/>
      <w:bookmarkEnd w:id="13"/>
      <w:r w:rsidR="008F448B" w:rsidRPr="007A0A83">
        <w:rPr>
          <w:i/>
        </w:rPr>
        <w:fldChar w:fldCharType="begin"/>
      </w:r>
      <w:r w:rsidRPr="007A0A83">
        <w:rPr>
          <w:i/>
        </w:rPr>
        <w:instrText xml:space="preserve"> STYLEREF  ShortT </w:instrText>
      </w:r>
      <w:r w:rsidR="008F448B" w:rsidRPr="007A0A83">
        <w:rPr>
          <w:i/>
        </w:rPr>
        <w:fldChar w:fldCharType="separate"/>
      </w:r>
      <w:r w:rsidR="00222682">
        <w:rPr>
          <w:i/>
          <w:noProof/>
        </w:rPr>
        <w:t>Carbon Credits (Carbon Farming Initiative—Avoided Deforestation 1.1) Methodology Determination 2015</w:t>
      </w:r>
      <w:r w:rsidR="008F448B" w:rsidRPr="007A0A83">
        <w:rPr>
          <w:i/>
        </w:rPr>
        <w:fldChar w:fldCharType="end"/>
      </w:r>
      <w:r w:rsidRPr="007A0A83">
        <w:t>.</w:t>
      </w:r>
    </w:p>
    <w:p w:rsidR="00AD7BE4" w:rsidRPr="007A0A83" w:rsidRDefault="008F448B" w:rsidP="00AD7BE4">
      <w:pPr>
        <w:pStyle w:val="ActHead5"/>
      </w:pPr>
      <w:r w:rsidRPr="007A0A83">
        <w:fldChar w:fldCharType="begin"/>
      </w:r>
      <w:r w:rsidR="00AD7BE4" w:rsidRPr="007A0A83">
        <w:instrText xml:space="preserve">  LISTNUM "main numbering" \l 5 \* MERGEFORMAT </w:instrText>
      </w:r>
      <w:bookmarkStart w:id="14" w:name="_Toc405889306"/>
      <w:bookmarkStart w:id="15" w:name="_Toc410128687"/>
      <w:bookmarkStart w:id="16" w:name="_Toc410981563"/>
      <w:bookmarkStart w:id="17" w:name="_Toc410981759"/>
      <w:bookmarkStart w:id="18" w:name="_Toc415150933"/>
      <w:r w:rsidRPr="007A0A83">
        <w:fldChar w:fldCharType="end"/>
      </w:r>
      <w:r w:rsidR="00AD7BE4" w:rsidRPr="007A0A83">
        <w:t xml:space="preserve">  Commencement</w:t>
      </w:r>
      <w:bookmarkEnd w:id="14"/>
      <w:bookmarkEnd w:id="15"/>
      <w:bookmarkEnd w:id="16"/>
      <w:bookmarkEnd w:id="17"/>
      <w:bookmarkEnd w:id="18"/>
    </w:p>
    <w:p w:rsidR="00AD7BE4" w:rsidRPr="007A0A83" w:rsidRDefault="00AD7BE4" w:rsidP="00AD7BE4">
      <w:pPr>
        <w:pStyle w:val="subsection"/>
      </w:pPr>
      <w:r w:rsidRPr="007A0A83">
        <w:tab/>
      </w:r>
      <w:r w:rsidRPr="007A0A83">
        <w:tab/>
        <w:t xml:space="preserve">This </w:t>
      </w:r>
      <w:r w:rsidR="00FC6116" w:rsidRPr="007A0A83">
        <w:t>determination</w:t>
      </w:r>
      <w:r w:rsidRPr="007A0A83">
        <w:t xml:space="preserve"> commences on the day after it is registered.</w:t>
      </w:r>
    </w:p>
    <w:p w:rsidR="00AD7BE4" w:rsidRPr="007A0A83" w:rsidRDefault="008F448B" w:rsidP="00AD7BE4">
      <w:pPr>
        <w:pStyle w:val="ActHead5"/>
      </w:pPr>
      <w:r w:rsidRPr="007A0A83">
        <w:fldChar w:fldCharType="begin"/>
      </w:r>
      <w:r w:rsidR="00AD7BE4" w:rsidRPr="007A0A83">
        <w:instrText xml:space="preserve">  LISTNUM "main numbering" \l 5 \* MERGEFORMAT </w:instrText>
      </w:r>
      <w:bookmarkStart w:id="19" w:name="_Toc405889307"/>
      <w:bookmarkStart w:id="20" w:name="_Toc410128688"/>
      <w:bookmarkStart w:id="21" w:name="_Toc410981564"/>
      <w:bookmarkStart w:id="22" w:name="_Toc410981760"/>
      <w:bookmarkStart w:id="23" w:name="_Toc415150934"/>
      <w:r w:rsidRPr="007A0A83">
        <w:fldChar w:fldCharType="end"/>
      </w:r>
      <w:r w:rsidR="00AD7BE4" w:rsidRPr="007A0A83">
        <w:t xml:space="preserve">  Authority</w:t>
      </w:r>
      <w:bookmarkEnd w:id="19"/>
      <w:bookmarkEnd w:id="20"/>
      <w:bookmarkEnd w:id="21"/>
      <w:bookmarkEnd w:id="22"/>
      <w:bookmarkEnd w:id="23"/>
    </w:p>
    <w:p w:rsidR="00AD7BE4" w:rsidRPr="007A0A83" w:rsidRDefault="00AD7BE4" w:rsidP="00AD7BE4">
      <w:pPr>
        <w:pStyle w:val="subsection"/>
      </w:pPr>
      <w:r w:rsidRPr="007A0A83">
        <w:tab/>
      </w:r>
      <w:r w:rsidRPr="007A0A83">
        <w:tab/>
        <w:t xml:space="preserve">This </w:t>
      </w:r>
      <w:r w:rsidR="00FC6116" w:rsidRPr="007A0A83">
        <w:t>determination</w:t>
      </w:r>
      <w:r w:rsidRPr="007A0A83">
        <w:t xml:space="preserve"> is made under subsection 106(1) of the </w:t>
      </w:r>
      <w:r w:rsidRPr="007A0A83">
        <w:rPr>
          <w:i/>
        </w:rPr>
        <w:t>Carbon Credits (Carbon Farming Initiative) Act 2011</w:t>
      </w:r>
      <w:r w:rsidRPr="007A0A83">
        <w:t>.</w:t>
      </w:r>
    </w:p>
    <w:p w:rsidR="00AD7BE4" w:rsidRPr="007A0A83" w:rsidRDefault="008F448B" w:rsidP="00AD7BE4">
      <w:pPr>
        <w:pStyle w:val="ActHead5"/>
      </w:pPr>
      <w:r w:rsidRPr="007A0A83">
        <w:fldChar w:fldCharType="begin"/>
      </w:r>
      <w:r w:rsidR="00AD7BE4" w:rsidRPr="007A0A83">
        <w:instrText xml:space="preserve">  LISTNUM "main numbering" \l 5 \* MERGEFORMAT </w:instrText>
      </w:r>
      <w:bookmarkStart w:id="24" w:name="_Toc405889308"/>
      <w:bookmarkStart w:id="25" w:name="_Toc410128689"/>
      <w:bookmarkStart w:id="26" w:name="_Toc410981565"/>
      <w:bookmarkStart w:id="27" w:name="_Toc410981761"/>
      <w:bookmarkStart w:id="28" w:name="_Toc415150935"/>
      <w:r w:rsidRPr="007A0A83">
        <w:fldChar w:fldCharType="end"/>
      </w:r>
      <w:r w:rsidR="00AD7BE4" w:rsidRPr="007A0A83">
        <w:t xml:space="preserve">  Duration</w:t>
      </w:r>
      <w:bookmarkEnd w:id="24"/>
      <w:bookmarkEnd w:id="25"/>
      <w:bookmarkEnd w:id="26"/>
      <w:bookmarkEnd w:id="27"/>
      <w:bookmarkEnd w:id="28"/>
    </w:p>
    <w:p w:rsidR="008C71E7" w:rsidRPr="007A0A83" w:rsidRDefault="008C71E7" w:rsidP="008C71E7">
      <w:pPr>
        <w:pStyle w:val="subsection"/>
      </w:pPr>
      <w:r w:rsidRPr="007A0A83">
        <w:tab/>
      </w:r>
      <w:r w:rsidRPr="007A0A83">
        <w:tab/>
        <w:t>This determination remains in force for the period that:</w:t>
      </w:r>
    </w:p>
    <w:p w:rsidR="008C71E7" w:rsidRPr="007A0A83" w:rsidRDefault="008C71E7" w:rsidP="008C71E7">
      <w:pPr>
        <w:pStyle w:val="paragraph"/>
      </w:pPr>
      <w:r w:rsidRPr="007A0A83">
        <w:tab/>
      </w:r>
      <w:r w:rsidR="008F448B" w:rsidRPr="007A0A83">
        <w:fldChar w:fldCharType="begin"/>
      </w:r>
      <w:r w:rsidRPr="007A0A83">
        <w:instrText xml:space="preserve">  LISTNUM "main numbering" \l 7 \* MERGEFORMAT </w:instrText>
      </w:r>
      <w:r w:rsidR="008F448B" w:rsidRPr="007A0A83">
        <w:fldChar w:fldCharType="end"/>
      </w:r>
      <w:r w:rsidRPr="007A0A83">
        <w:tab/>
        <w:t>begins when this instrument commences; and</w:t>
      </w:r>
    </w:p>
    <w:p w:rsidR="008C71E7" w:rsidRPr="007A0A83" w:rsidRDefault="008C71E7" w:rsidP="008C71E7">
      <w:pPr>
        <w:pStyle w:val="paragraph"/>
      </w:pPr>
      <w:r w:rsidRPr="007A0A83">
        <w:tab/>
      </w:r>
      <w:r w:rsidR="008F448B" w:rsidRPr="007A0A83">
        <w:fldChar w:fldCharType="begin"/>
      </w:r>
      <w:r w:rsidRPr="007A0A83">
        <w:instrText xml:space="preserve">  LISTNUM "main numbering" \l 7 \* MERGEFORMAT </w:instrText>
      </w:r>
      <w:r w:rsidR="008F448B" w:rsidRPr="007A0A83">
        <w:fldChar w:fldCharType="end"/>
      </w:r>
      <w:r w:rsidRPr="007A0A83">
        <w:tab/>
        <w:t xml:space="preserve">ends on the day before this instrument would otherwise be repealed under subsection 50(1) of the </w:t>
      </w:r>
      <w:r w:rsidRPr="007A0A83">
        <w:rPr>
          <w:i/>
        </w:rPr>
        <w:t>Legislative Instruments Act 2003</w:t>
      </w:r>
      <w:r w:rsidRPr="007A0A83">
        <w:t>.</w:t>
      </w:r>
    </w:p>
    <w:p w:rsidR="00AD7BE4" w:rsidRPr="007A0A83" w:rsidRDefault="008F448B" w:rsidP="00AD7BE4">
      <w:pPr>
        <w:pStyle w:val="ActHead5"/>
      </w:pPr>
      <w:r w:rsidRPr="007A0A83">
        <w:fldChar w:fldCharType="begin"/>
      </w:r>
      <w:bookmarkStart w:id="29" w:name="_Ref406489347"/>
      <w:bookmarkEnd w:id="29"/>
      <w:r w:rsidR="00AD7BE4" w:rsidRPr="007A0A83">
        <w:instrText xml:space="preserve">  LISTNUM "main numbering" \l 5 \* MERGEFORMAT </w:instrText>
      </w:r>
      <w:bookmarkStart w:id="30" w:name="_Toc405889309"/>
      <w:bookmarkStart w:id="31" w:name="_Toc410128690"/>
      <w:bookmarkStart w:id="32" w:name="_Toc410981566"/>
      <w:bookmarkStart w:id="33" w:name="_Toc410981762"/>
      <w:bookmarkStart w:id="34" w:name="_Toc415150936"/>
      <w:r w:rsidRPr="007A0A83">
        <w:fldChar w:fldCharType="end"/>
      </w:r>
      <w:r w:rsidR="00AD7BE4" w:rsidRPr="007A0A83">
        <w:t xml:space="preserve">  Definitions</w:t>
      </w:r>
      <w:bookmarkEnd w:id="30"/>
      <w:bookmarkEnd w:id="31"/>
      <w:bookmarkEnd w:id="32"/>
      <w:bookmarkEnd w:id="33"/>
      <w:bookmarkEnd w:id="34"/>
    </w:p>
    <w:p w:rsidR="00AD7BE4" w:rsidRPr="007A0A83" w:rsidRDefault="00AD7BE4" w:rsidP="00AD7BE4">
      <w:pPr>
        <w:pStyle w:val="subsection"/>
      </w:pPr>
      <w:r w:rsidRPr="007A0A83">
        <w:tab/>
      </w:r>
      <w:r w:rsidR="008F448B" w:rsidRPr="007A0A83">
        <w:fldChar w:fldCharType="begin"/>
      </w:r>
      <w:r w:rsidRPr="007A0A83">
        <w:instrText xml:space="preserve">  LISTNUM "main numbering" \l 6 \* MERGEFORMAT </w:instrText>
      </w:r>
      <w:r w:rsidR="008F448B" w:rsidRPr="007A0A83">
        <w:fldChar w:fldCharType="end"/>
      </w:r>
      <w:r w:rsidRPr="007A0A83">
        <w:tab/>
        <w:t xml:space="preserve">In this </w:t>
      </w:r>
      <w:r w:rsidR="00FC6116" w:rsidRPr="007A0A83">
        <w:t>determination</w:t>
      </w:r>
      <w:r w:rsidRPr="007A0A83">
        <w:t>:</w:t>
      </w:r>
    </w:p>
    <w:p w:rsidR="00372FD0" w:rsidRPr="007A0A83" w:rsidRDefault="00372FD0" w:rsidP="00372FD0">
      <w:pPr>
        <w:pStyle w:val="Definition"/>
      </w:pPr>
      <w:r w:rsidRPr="007A0A83">
        <w:rPr>
          <w:b/>
          <w:i/>
        </w:rPr>
        <w:t>above-ground biomass</w:t>
      </w:r>
      <w:r w:rsidRPr="007A0A83">
        <w:t xml:space="preserve"> means: </w:t>
      </w:r>
    </w:p>
    <w:p w:rsidR="00372FD0" w:rsidRPr="007A0A83" w:rsidRDefault="00907E69" w:rsidP="00907E69">
      <w:pPr>
        <w:pStyle w:val="paragraph"/>
      </w:pPr>
      <w:r w:rsidRPr="007A0A83">
        <w:tab/>
      </w:r>
      <w:r w:rsidR="00437CA7" w:rsidRPr="007A0A83">
        <w:t>(a)</w:t>
      </w:r>
      <w:r w:rsidRPr="007A0A83">
        <w:tab/>
      </w:r>
      <w:r w:rsidR="00372FD0" w:rsidRPr="007A0A83">
        <w:t xml:space="preserve">the stem, stump, branches, bark, seeds and foliage of a living tree; </w:t>
      </w:r>
      <w:r w:rsidR="005158F8" w:rsidRPr="007A0A83">
        <w:t xml:space="preserve">and </w:t>
      </w:r>
    </w:p>
    <w:p w:rsidR="00372FD0" w:rsidRPr="007A0A83" w:rsidRDefault="00907E69" w:rsidP="00907E69">
      <w:pPr>
        <w:pStyle w:val="paragraph"/>
      </w:pPr>
      <w:r w:rsidRPr="007A0A83">
        <w:tab/>
      </w:r>
      <w:r w:rsidR="00437CA7" w:rsidRPr="007A0A83">
        <w:t>(b)</w:t>
      </w:r>
      <w:r w:rsidRPr="007A0A83">
        <w:tab/>
      </w:r>
      <w:r w:rsidR="00372FD0" w:rsidRPr="007A0A83">
        <w:t xml:space="preserve">dead matter </w:t>
      </w:r>
      <w:r w:rsidR="00107018" w:rsidRPr="007A0A83">
        <w:t xml:space="preserve">(other than dead roots) </w:t>
      </w:r>
      <w:r w:rsidR="00372FD0" w:rsidRPr="007A0A83">
        <w:t>attached to a living tree.</w:t>
      </w:r>
    </w:p>
    <w:p w:rsidR="00372FD0" w:rsidRPr="007A0A83" w:rsidRDefault="00372FD0" w:rsidP="00907E69">
      <w:pPr>
        <w:pStyle w:val="Definition"/>
      </w:pPr>
      <w:r w:rsidRPr="007A0A83">
        <w:rPr>
          <w:b/>
          <w:i/>
        </w:rPr>
        <w:t>Act</w:t>
      </w:r>
      <w:r w:rsidRPr="007A0A83">
        <w:rPr>
          <w:b/>
        </w:rPr>
        <w:t xml:space="preserve"> </w:t>
      </w:r>
      <w:r w:rsidRPr="007A0A83">
        <w:t xml:space="preserve">means the </w:t>
      </w:r>
      <w:r w:rsidRPr="007A0A83">
        <w:rPr>
          <w:i/>
        </w:rPr>
        <w:t>Carbon Credits (Carbon Farming Initiative) Act 2011</w:t>
      </w:r>
      <w:r w:rsidRPr="007A0A83">
        <w:t>.</w:t>
      </w:r>
    </w:p>
    <w:p w:rsidR="00372FD0" w:rsidRPr="007A0A83" w:rsidRDefault="00372FD0" w:rsidP="00907E69">
      <w:pPr>
        <w:pStyle w:val="Definition"/>
      </w:pPr>
      <w:proofErr w:type="spellStart"/>
      <w:r w:rsidRPr="007A0A83">
        <w:rPr>
          <w:b/>
          <w:i/>
        </w:rPr>
        <w:t>allometric</w:t>
      </w:r>
      <w:proofErr w:type="spellEnd"/>
      <w:r w:rsidRPr="007A0A83">
        <w:rPr>
          <w:b/>
          <w:i/>
        </w:rPr>
        <w:t xml:space="preserve"> equation </w:t>
      </w:r>
      <w:r w:rsidRPr="007A0A83">
        <w:t xml:space="preserve">means an equation that quantifies the </w:t>
      </w:r>
      <w:proofErr w:type="spellStart"/>
      <w:r w:rsidRPr="007A0A83">
        <w:t>allometric</w:t>
      </w:r>
      <w:proofErr w:type="spellEnd"/>
      <w:r w:rsidRPr="007A0A83">
        <w:t xml:space="preserve"> relationship between different dimensions of an organism.</w:t>
      </w:r>
    </w:p>
    <w:p w:rsidR="00FA14F7" w:rsidRPr="007A0A83" w:rsidRDefault="00FA14F7" w:rsidP="00FA14F7">
      <w:pPr>
        <w:pStyle w:val="Definition"/>
      </w:pPr>
      <w:r w:rsidRPr="007A0A83">
        <w:rPr>
          <w:b/>
          <w:i/>
        </w:rPr>
        <w:t>avoided deforestation project</w:t>
      </w:r>
      <w:r w:rsidRPr="007A0A83">
        <w:t xml:space="preserve">—see section </w:t>
      </w:r>
      <w:r w:rsidR="00222682">
        <w:fldChar w:fldCharType="begin"/>
      </w:r>
      <w:r w:rsidR="00222682">
        <w:instrText xml:space="preserve"> REF  _Ref406482226 \n  \* MERGEFORM</w:instrText>
      </w:r>
      <w:r w:rsidR="00222682">
        <w:instrText xml:space="preserve">AT </w:instrText>
      </w:r>
      <w:r w:rsidR="00222682">
        <w:fldChar w:fldCharType="separate"/>
      </w:r>
      <w:r w:rsidR="00222682">
        <w:t>7</w:t>
      </w:r>
      <w:r w:rsidR="00222682">
        <w:fldChar w:fldCharType="end"/>
      </w:r>
      <w:r w:rsidRPr="007A0A83">
        <w:t>.</w:t>
      </w:r>
    </w:p>
    <w:p w:rsidR="00372FD0" w:rsidRPr="007A0A83" w:rsidRDefault="00372FD0" w:rsidP="00907E69">
      <w:pPr>
        <w:pStyle w:val="Definition"/>
      </w:pPr>
      <w:r w:rsidRPr="007A0A83">
        <w:rPr>
          <w:b/>
          <w:i/>
        </w:rPr>
        <w:t xml:space="preserve">basal area </w:t>
      </w:r>
      <w:r w:rsidRPr="007A0A83">
        <w:t>means the cross-sectional area of the stem or stems of a plant or of all plants in a stand, measured at a constant height above ground level.</w:t>
      </w:r>
    </w:p>
    <w:p w:rsidR="0045108F" w:rsidRPr="007A0A83" w:rsidRDefault="0045108F" w:rsidP="0045108F">
      <w:pPr>
        <w:pStyle w:val="Definition"/>
      </w:pPr>
      <w:r w:rsidRPr="007A0A83">
        <w:rPr>
          <w:b/>
          <w:i/>
        </w:rPr>
        <w:t>baseline deforestation plan</w:t>
      </w:r>
      <w:r w:rsidR="008C71E7" w:rsidRPr="007A0A83">
        <w:t xml:space="preserve">—see </w:t>
      </w:r>
      <w:r w:rsidRPr="007A0A83">
        <w:t xml:space="preserve">section </w:t>
      </w:r>
      <w:r w:rsidR="00222682">
        <w:fldChar w:fldCharType="begin"/>
      </w:r>
      <w:r w:rsidR="00222682">
        <w:instrText xml:space="preserve"> REF  _Ref406742814 \n  \* MERGEFORMAT </w:instrText>
      </w:r>
      <w:r w:rsidR="00222682">
        <w:fldChar w:fldCharType="separate"/>
      </w:r>
      <w:r w:rsidR="00222682">
        <w:t>25</w:t>
      </w:r>
      <w:r w:rsidR="00222682">
        <w:fldChar w:fldCharType="end"/>
      </w:r>
      <w:r w:rsidRPr="007A0A83">
        <w:t>.</w:t>
      </w:r>
    </w:p>
    <w:p w:rsidR="00372FD0" w:rsidRPr="007A0A83" w:rsidRDefault="00372FD0" w:rsidP="00907E69">
      <w:pPr>
        <w:pStyle w:val="Definition"/>
      </w:pPr>
      <w:r w:rsidRPr="007A0A83">
        <w:rPr>
          <w:b/>
          <w:i/>
        </w:rPr>
        <w:t xml:space="preserve">below-ground biomass </w:t>
      </w:r>
      <w:r w:rsidRPr="007A0A83">
        <w:t>means living biomass of the root system.</w:t>
      </w:r>
    </w:p>
    <w:p w:rsidR="00372FD0" w:rsidRPr="007A0A83" w:rsidRDefault="00372FD0" w:rsidP="00907E69">
      <w:pPr>
        <w:pStyle w:val="Definition"/>
      </w:pPr>
      <w:r w:rsidRPr="007A0A83">
        <w:rPr>
          <w:b/>
          <w:i/>
        </w:rPr>
        <w:t xml:space="preserve">biomass </w:t>
      </w:r>
      <w:r w:rsidRPr="007A0A83">
        <w:t>means vegetation-derived organic matter, and includes living and non</w:t>
      </w:r>
      <w:r w:rsidRPr="007A0A83">
        <w:noBreakHyphen/>
        <w:t>living matter.</w:t>
      </w:r>
    </w:p>
    <w:p w:rsidR="00372FD0" w:rsidRPr="007A0A83" w:rsidRDefault="00372FD0" w:rsidP="00907E69">
      <w:pPr>
        <w:pStyle w:val="Definition"/>
      </w:pPr>
      <w:r w:rsidRPr="007A0A83">
        <w:rPr>
          <w:b/>
          <w:i/>
        </w:rPr>
        <w:t xml:space="preserve">biomass fraction </w:t>
      </w:r>
      <w:r w:rsidRPr="007A0A83">
        <w:t>means the proportion of biomass in a tree component relative to the tree of which the component is a part.</w:t>
      </w:r>
    </w:p>
    <w:p w:rsidR="00372FD0" w:rsidRPr="007A0A83" w:rsidRDefault="00372FD0" w:rsidP="00907E69">
      <w:pPr>
        <w:pStyle w:val="Definition"/>
      </w:pPr>
      <w:r w:rsidRPr="007A0A83">
        <w:rPr>
          <w:b/>
          <w:i/>
        </w:rPr>
        <w:t xml:space="preserve">biomass residue </w:t>
      </w:r>
      <w:r w:rsidRPr="007A0A83">
        <w:t>means the estimated biomass in an area following the deforestation of the area.</w:t>
      </w:r>
    </w:p>
    <w:p w:rsidR="00372FD0" w:rsidRPr="007A0A83" w:rsidRDefault="00372FD0" w:rsidP="00907E69">
      <w:pPr>
        <w:pStyle w:val="Definition"/>
      </w:pPr>
      <w:r w:rsidRPr="007A0A83">
        <w:rPr>
          <w:b/>
          <w:i/>
        </w:rPr>
        <w:t xml:space="preserve">biomass stock </w:t>
      </w:r>
      <w:r w:rsidRPr="007A0A83">
        <w:t>means the amount of biomass held in a native forest or part of a native forest.</w:t>
      </w:r>
    </w:p>
    <w:p w:rsidR="00372FD0" w:rsidRPr="007A0A83" w:rsidRDefault="00372FD0" w:rsidP="00907E69">
      <w:pPr>
        <w:pStyle w:val="Definition"/>
      </w:pPr>
      <w:r w:rsidRPr="007A0A83">
        <w:rPr>
          <w:b/>
          <w:i/>
        </w:rPr>
        <w:t xml:space="preserve">biomass survey </w:t>
      </w:r>
      <w:r w:rsidRPr="007A0A83">
        <w:t>means a field-based survey of biomass.</w:t>
      </w:r>
      <w:r w:rsidRPr="007A0A83">
        <w:rPr>
          <w:b/>
          <w:i/>
        </w:rPr>
        <w:tab/>
      </w:r>
      <w:r w:rsidRPr="007A0A83">
        <w:rPr>
          <w:b/>
          <w:i/>
        </w:rPr>
        <w:tab/>
      </w:r>
    </w:p>
    <w:p w:rsidR="00372FD0" w:rsidRPr="007A0A83" w:rsidRDefault="00372FD0" w:rsidP="00907E69">
      <w:pPr>
        <w:pStyle w:val="Definition"/>
      </w:pPr>
      <w:r w:rsidRPr="007A0A83">
        <w:rPr>
          <w:b/>
          <w:i/>
        </w:rPr>
        <w:t>carbon estimation area</w:t>
      </w:r>
      <w:r w:rsidR="008C71E7" w:rsidRPr="007A0A83">
        <w:t xml:space="preserve">—see </w:t>
      </w:r>
      <w:r w:rsidRPr="007A0A83">
        <w:t>section</w:t>
      </w:r>
      <w:r w:rsidR="00DA0172" w:rsidRPr="007A0A83">
        <w:t xml:space="preserve"> </w:t>
      </w:r>
      <w:r w:rsidR="00222682">
        <w:fldChar w:fldCharType="begin"/>
      </w:r>
      <w:r w:rsidR="00222682">
        <w:instrText xml:space="preserve"> REF  _Ref409436898 \n  \* MERGEFORMAT </w:instrText>
      </w:r>
      <w:r w:rsidR="00222682">
        <w:fldChar w:fldCharType="separate"/>
      </w:r>
      <w:r w:rsidR="00222682">
        <w:t>21</w:t>
      </w:r>
      <w:r w:rsidR="00222682">
        <w:fldChar w:fldCharType="end"/>
      </w:r>
      <w:r w:rsidRPr="007A0A83">
        <w:t>.</w:t>
      </w:r>
    </w:p>
    <w:p w:rsidR="00372FD0" w:rsidRPr="007A0A83" w:rsidRDefault="00372FD0" w:rsidP="00907E69">
      <w:pPr>
        <w:pStyle w:val="Definition"/>
      </w:pPr>
      <w:r w:rsidRPr="007A0A83">
        <w:rPr>
          <w:b/>
          <w:i/>
        </w:rPr>
        <w:t xml:space="preserve">carbon stock </w:t>
      </w:r>
      <w:r w:rsidRPr="007A0A83">
        <w:t>means the amount of carbon held in a native forest or part of a native forest.</w:t>
      </w:r>
    </w:p>
    <w:p w:rsidR="00372FD0" w:rsidRPr="007A0A83" w:rsidRDefault="00372FD0" w:rsidP="00907E69">
      <w:pPr>
        <w:pStyle w:val="Definition"/>
      </w:pPr>
      <w:r w:rsidRPr="007A0A83">
        <w:rPr>
          <w:b/>
          <w:i/>
        </w:rPr>
        <w:t xml:space="preserve">CFI Mapping Guidelines </w:t>
      </w:r>
      <w:r w:rsidRPr="007A0A83">
        <w:t xml:space="preserve">means the guidelines of that name, as published from time to time, and available on the </w:t>
      </w:r>
      <w:r w:rsidR="0090229E" w:rsidRPr="007A0A83">
        <w:t xml:space="preserve">Department’s </w:t>
      </w:r>
      <w:r w:rsidRPr="007A0A83">
        <w:t>website.</w:t>
      </w:r>
    </w:p>
    <w:p w:rsidR="00372FD0" w:rsidRPr="007A0A83" w:rsidRDefault="00372FD0" w:rsidP="00907E69">
      <w:pPr>
        <w:pStyle w:val="Definition"/>
      </w:pPr>
      <w:r w:rsidRPr="007A0A83">
        <w:rPr>
          <w:b/>
          <w:i/>
        </w:rPr>
        <w:t xml:space="preserve">clearing </w:t>
      </w:r>
      <w:r w:rsidRPr="007A0A83">
        <w:t xml:space="preserve">means the conversion, caused by people, of native forest to a land </w:t>
      </w:r>
      <w:r w:rsidR="00386A8F" w:rsidRPr="007A0A83">
        <w:t>cover</w:t>
      </w:r>
      <w:r w:rsidRPr="007A0A83">
        <w:t xml:space="preserve"> other than forest.</w:t>
      </w:r>
    </w:p>
    <w:p w:rsidR="00372FD0" w:rsidRPr="007A0A83" w:rsidRDefault="00372FD0" w:rsidP="00907E69">
      <w:pPr>
        <w:pStyle w:val="Definition"/>
      </w:pPr>
      <w:r w:rsidRPr="007A0A83">
        <w:rPr>
          <w:b/>
          <w:i/>
        </w:rPr>
        <w:t>clearing buffer</w:t>
      </w:r>
      <w:r w:rsidR="008C71E7" w:rsidRPr="007A0A83">
        <w:t xml:space="preserve">—see </w:t>
      </w:r>
      <w:r w:rsidRPr="007A0A83">
        <w:t xml:space="preserve">section </w:t>
      </w:r>
      <w:r w:rsidR="00222682">
        <w:fldChar w:fldCharType="begin"/>
      </w:r>
      <w:r w:rsidR="00222682">
        <w:instrText xml:space="preserve"> REF  _Ref409436898 \n  \* MERGEFORMAT </w:instrText>
      </w:r>
      <w:r w:rsidR="00222682">
        <w:fldChar w:fldCharType="separate"/>
      </w:r>
      <w:r w:rsidR="00222682">
        <w:t>21</w:t>
      </w:r>
      <w:r w:rsidR="00222682">
        <w:fldChar w:fldCharType="end"/>
      </w:r>
      <w:r w:rsidR="008C1034" w:rsidRPr="007A0A83">
        <w:t>.</w:t>
      </w:r>
    </w:p>
    <w:p w:rsidR="000A224A" w:rsidRPr="007A0A83" w:rsidRDefault="000A224A" w:rsidP="001009E7">
      <w:pPr>
        <w:pStyle w:val="Definition"/>
      </w:pPr>
      <w:r w:rsidRPr="007A0A83">
        <w:rPr>
          <w:b/>
          <w:i/>
        </w:rPr>
        <w:t>clearing consent</w:t>
      </w:r>
      <w:r w:rsidR="003F2446" w:rsidRPr="007A0A83">
        <w:t xml:space="preserve">: </w:t>
      </w:r>
      <w:r w:rsidR="001F04E7" w:rsidRPr="007A0A83">
        <w:t xml:space="preserve">where, under </w:t>
      </w:r>
      <w:r w:rsidRPr="007A0A83">
        <w:t xml:space="preserve">Commonwealth, State or Territory law, </w:t>
      </w:r>
      <w:r w:rsidR="001F04E7" w:rsidRPr="007A0A83">
        <w:t xml:space="preserve">an area of land cannot be cleared without an approval issued by the appropriate authority, such an approval is a </w:t>
      </w:r>
      <w:r w:rsidR="001F04E7" w:rsidRPr="007A0A83">
        <w:rPr>
          <w:b/>
          <w:i/>
        </w:rPr>
        <w:t>cle</w:t>
      </w:r>
      <w:r w:rsidR="001009E7" w:rsidRPr="007A0A83">
        <w:rPr>
          <w:b/>
          <w:i/>
        </w:rPr>
        <w:t>aring consent</w:t>
      </w:r>
      <w:r w:rsidR="001009E7" w:rsidRPr="007A0A83">
        <w:t xml:space="preserve"> for the </w:t>
      </w:r>
      <w:r w:rsidR="00331457" w:rsidRPr="007A0A83">
        <w:t>area of</w:t>
      </w:r>
      <w:r w:rsidR="00556B19" w:rsidRPr="007A0A83">
        <w:t xml:space="preserve"> </w:t>
      </w:r>
      <w:r w:rsidR="001009E7" w:rsidRPr="007A0A83">
        <w:t>land.</w:t>
      </w:r>
    </w:p>
    <w:p w:rsidR="00372FD0" w:rsidRPr="007A0A83" w:rsidRDefault="00372FD0" w:rsidP="00907E69">
      <w:pPr>
        <w:pStyle w:val="Definition"/>
      </w:pPr>
      <w:r w:rsidRPr="007A0A83">
        <w:rPr>
          <w:b/>
          <w:i/>
        </w:rPr>
        <w:t>CO</w:t>
      </w:r>
      <w:r w:rsidRPr="007A0A83">
        <w:rPr>
          <w:b/>
          <w:i/>
          <w:vertAlign w:val="subscript"/>
        </w:rPr>
        <w:t>2</w:t>
      </w:r>
      <w:r w:rsidRPr="007A0A83">
        <w:rPr>
          <w:b/>
          <w:i/>
        </w:rPr>
        <w:t>-e</w:t>
      </w:r>
      <w:r w:rsidRPr="007A0A83">
        <w:rPr>
          <w:b/>
        </w:rPr>
        <w:t xml:space="preserve"> </w:t>
      </w:r>
      <w:r w:rsidRPr="007A0A83">
        <w:t>means carbon dioxide equivalent</w:t>
      </w:r>
      <w:r w:rsidR="00437CA7" w:rsidRPr="007A0A83">
        <w:t>.</w:t>
      </w:r>
    </w:p>
    <w:p w:rsidR="00372FD0" w:rsidRPr="007A0A83" w:rsidRDefault="00372FD0" w:rsidP="00372FD0">
      <w:pPr>
        <w:pStyle w:val="Definition"/>
        <w:rPr>
          <w:b/>
          <w:i/>
        </w:rPr>
      </w:pPr>
      <w:r w:rsidRPr="007A0A83">
        <w:rPr>
          <w:b/>
          <w:bCs/>
          <w:i/>
          <w:iCs/>
        </w:rPr>
        <w:t>conservation covenant</w:t>
      </w:r>
      <w:r w:rsidRPr="007A0A83">
        <w:rPr>
          <w:b/>
          <w:i/>
        </w:rPr>
        <w:t xml:space="preserve"> </w:t>
      </w:r>
      <w:r w:rsidRPr="007A0A83">
        <w:t>has the meaning it has in section 995</w:t>
      </w:r>
      <w:r w:rsidRPr="007A0A83">
        <w:noBreakHyphen/>
        <w:t>1 of the</w:t>
      </w:r>
      <w:r w:rsidRPr="007A0A83">
        <w:rPr>
          <w:i/>
        </w:rPr>
        <w:t xml:space="preserve"> </w:t>
      </w:r>
      <w:r w:rsidRPr="007A0A83">
        <w:rPr>
          <w:i/>
          <w:iCs/>
        </w:rPr>
        <w:t>Income Tax Assessment Act 1997</w:t>
      </w:r>
      <w:r w:rsidRPr="007A0A83">
        <w:t>.</w:t>
      </w:r>
    </w:p>
    <w:p w:rsidR="00372FD0" w:rsidRPr="007A0A83" w:rsidRDefault="00372FD0" w:rsidP="00907E69">
      <w:pPr>
        <w:pStyle w:val="Definition"/>
      </w:pPr>
      <w:r w:rsidRPr="007A0A83">
        <w:rPr>
          <w:b/>
          <w:i/>
        </w:rPr>
        <w:t>controlled burn</w:t>
      </w:r>
      <w:r w:rsidRPr="007A0A83">
        <w:t xml:space="preserve"> means the controlled application of fire</w:t>
      </w:r>
      <w:r w:rsidRPr="007A0A83">
        <w:rPr>
          <w:lang w:val="en-CA"/>
        </w:rPr>
        <w:t xml:space="preserve"> within a carbon estimation area.</w:t>
      </w:r>
    </w:p>
    <w:p w:rsidR="00372FD0" w:rsidRPr="00DF088C" w:rsidRDefault="00372FD0" w:rsidP="00907E69">
      <w:pPr>
        <w:pStyle w:val="Definition"/>
        <w:rPr>
          <w:strike/>
        </w:rPr>
      </w:pPr>
      <w:r w:rsidRPr="00DF088C">
        <w:rPr>
          <w:b/>
          <w:i/>
        </w:rPr>
        <w:t xml:space="preserve">cropland </w:t>
      </w:r>
      <w:r w:rsidR="00930186" w:rsidRPr="00DF088C">
        <w:t xml:space="preserve">has the meaning </w:t>
      </w:r>
      <w:r w:rsidR="00537021" w:rsidRPr="00DF088C">
        <w:t>it has</w:t>
      </w:r>
      <w:r w:rsidR="00FA69DD" w:rsidRPr="00DF088C">
        <w:t xml:space="preserve"> in the </w:t>
      </w:r>
      <w:r w:rsidR="00FA69DD" w:rsidRPr="00DF088C">
        <w:rPr>
          <w:i/>
        </w:rPr>
        <w:t xml:space="preserve">2006 </w:t>
      </w:r>
      <w:proofErr w:type="spellStart"/>
      <w:r w:rsidR="00FA69DD" w:rsidRPr="00DF088C">
        <w:rPr>
          <w:i/>
        </w:rPr>
        <w:t>IPCC</w:t>
      </w:r>
      <w:proofErr w:type="spellEnd"/>
      <w:r w:rsidR="00FA69DD" w:rsidRPr="00DF088C">
        <w:rPr>
          <w:i/>
        </w:rPr>
        <w:t xml:space="preserve"> Guidelines for National Greenhouse Gas</w:t>
      </w:r>
      <w:r w:rsidR="00FA69DD" w:rsidRPr="00DF088C">
        <w:rPr>
          <w:b/>
          <w:i/>
        </w:rPr>
        <w:t xml:space="preserve"> </w:t>
      </w:r>
      <w:r w:rsidR="00FA69DD" w:rsidRPr="00DF088C">
        <w:rPr>
          <w:i/>
        </w:rPr>
        <w:t>Inventories</w:t>
      </w:r>
      <w:r w:rsidR="00DF088C" w:rsidRPr="00DF088C">
        <w:rPr>
          <w:i/>
        </w:rPr>
        <w:t>.</w:t>
      </w:r>
      <w:r w:rsidR="00FA69DD" w:rsidRPr="00DF088C">
        <w:rPr>
          <w:b/>
          <w:i/>
        </w:rPr>
        <w:t xml:space="preserve"> </w:t>
      </w:r>
    </w:p>
    <w:p w:rsidR="00372FD0" w:rsidRPr="007A0A83" w:rsidRDefault="00372FD0" w:rsidP="00907E69">
      <w:pPr>
        <w:pStyle w:val="Definition"/>
      </w:pPr>
      <w:r w:rsidRPr="00DF088C">
        <w:rPr>
          <w:b/>
          <w:i/>
        </w:rPr>
        <w:t xml:space="preserve">debris pool </w:t>
      </w:r>
      <w:r w:rsidRPr="00DF088C">
        <w:t>means the</w:t>
      </w:r>
      <w:r w:rsidRPr="007A0A83">
        <w:t xml:space="preserve"> biomass from trees cleared.</w:t>
      </w:r>
    </w:p>
    <w:p w:rsidR="00372FD0" w:rsidRPr="007A0A83" w:rsidRDefault="00372FD0" w:rsidP="00907E69">
      <w:pPr>
        <w:pStyle w:val="Definition"/>
      </w:pPr>
      <w:r w:rsidRPr="007A0A83">
        <w:rPr>
          <w:b/>
          <w:i/>
        </w:rPr>
        <w:t>deforestation</w:t>
      </w:r>
      <w:r w:rsidRPr="007A0A83">
        <w:t xml:space="preserve"> means the direct human</w:t>
      </w:r>
      <w:r w:rsidR="00331457" w:rsidRPr="007A0A83">
        <w:t>-</w:t>
      </w:r>
      <w:r w:rsidRPr="007A0A83">
        <w:t>induced conversion of forest, on or after 1 January 1990, to non</w:t>
      </w:r>
      <w:r w:rsidR="00331457" w:rsidRPr="007A0A83">
        <w:t>-</w:t>
      </w:r>
      <w:r w:rsidRPr="007A0A83">
        <w:t>forest.</w:t>
      </w:r>
    </w:p>
    <w:p w:rsidR="00372FD0" w:rsidRPr="007A0A83" w:rsidRDefault="00372FD0" w:rsidP="00907E69">
      <w:pPr>
        <w:pStyle w:val="Definition"/>
      </w:pPr>
      <w:r w:rsidRPr="007A0A83">
        <w:rPr>
          <w:b/>
          <w:i/>
        </w:rPr>
        <w:t>degradation</w:t>
      </w:r>
      <w:r w:rsidRPr="007A0A83">
        <w:t xml:space="preserve"> means a detectable reduction in the biomass of the native forest in the project area where, notwithstanding the reduction, the area remains, or has the potential to remain, a native forest, and includes a reduction caused by management activities.</w:t>
      </w:r>
      <w:r w:rsidRPr="007A0A83">
        <w:rPr>
          <w:b/>
          <w:i/>
        </w:rPr>
        <w:tab/>
      </w:r>
    </w:p>
    <w:p w:rsidR="00372FD0" w:rsidRPr="007A0A83" w:rsidRDefault="00372FD0" w:rsidP="00907E69">
      <w:pPr>
        <w:pStyle w:val="Definition"/>
      </w:pPr>
      <w:r w:rsidRPr="007A0A83">
        <w:rPr>
          <w:b/>
          <w:i/>
        </w:rPr>
        <w:t xml:space="preserve">disturbance </w:t>
      </w:r>
      <w:r w:rsidRPr="007A0A83">
        <w:t xml:space="preserve">means: </w:t>
      </w:r>
    </w:p>
    <w:p w:rsidR="00372FD0" w:rsidRPr="007A0A83" w:rsidRDefault="00907E69" w:rsidP="00907E69">
      <w:pPr>
        <w:pStyle w:val="paragraph"/>
      </w:pPr>
      <w:r w:rsidRPr="007A0A83">
        <w:tab/>
        <w:t>(a)</w:t>
      </w:r>
      <w:r w:rsidRPr="007A0A83">
        <w:tab/>
      </w:r>
      <w:r w:rsidR="00372FD0" w:rsidRPr="007A0A83">
        <w:t>degradation; or</w:t>
      </w:r>
    </w:p>
    <w:p w:rsidR="00372FD0" w:rsidRPr="007A0A83" w:rsidRDefault="00907E69" w:rsidP="00907E69">
      <w:pPr>
        <w:pStyle w:val="paragraph"/>
      </w:pPr>
      <w:r w:rsidRPr="007A0A83">
        <w:tab/>
        <w:t>(b)</w:t>
      </w:r>
      <w:r w:rsidRPr="007A0A83">
        <w:tab/>
      </w:r>
      <w:r w:rsidR="00372FD0" w:rsidRPr="007A0A83">
        <w:t>natural disturbance.</w:t>
      </w:r>
      <w:r w:rsidR="00372FD0" w:rsidRPr="007A0A83">
        <w:tab/>
      </w:r>
    </w:p>
    <w:p w:rsidR="00FA14F7" w:rsidRPr="007A0A83" w:rsidRDefault="00FA14F7" w:rsidP="00FA14F7">
      <w:pPr>
        <w:pStyle w:val="Definition"/>
      </w:pPr>
      <w:r w:rsidRPr="007A0A83">
        <w:rPr>
          <w:b/>
          <w:i/>
        </w:rPr>
        <w:t>eligible native forest</w:t>
      </w:r>
      <w:r w:rsidR="00FE18BA" w:rsidRPr="007A0A83">
        <w:t xml:space="preserve">—see </w:t>
      </w:r>
      <w:r w:rsidRPr="007A0A83">
        <w:t xml:space="preserve">section </w:t>
      </w:r>
      <w:r w:rsidR="00222682">
        <w:fldChar w:fldCharType="begin"/>
      </w:r>
      <w:r w:rsidR="00222682">
        <w:instrText xml:space="preserve"> REF _Ref406482459 \n  \* MERGEFORMAT </w:instrText>
      </w:r>
      <w:r w:rsidR="00222682">
        <w:fldChar w:fldCharType="separate"/>
      </w:r>
      <w:r w:rsidR="00222682">
        <w:t>10</w:t>
      </w:r>
      <w:r w:rsidR="00222682">
        <w:fldChar w:fldCharType="end"/>
      </w:r>
      <w:r w:rsidRPr="007A0A83">
        <w:t>.</w:t>
      </w:r>
    </w:p>
    <w:p w:rsidR="00372FD0" w:rsidRPr="007A0A83" w:rsidRDefault="00372FD0" w:rsidP="00907E69">
      <w:pPr>
        <w:pStyle w:val="Definition"/>
      </w:pPr>
      <w:r w:rsidRPr="007A0A83">
        <w:rPr>
          <w:b/>
          <w:i/>
        </w:rPr>
        <w:t>exclusion area</w:t>
      </w:r>
      <w:r w:rsidR="00396286" w:rsidRPr="007A0A83">
        <w:t xml:space="preserve">—see section </w:t>
      </w:r>
      <w:r w:rsidR="00222682">
        <w:fldChar w:fldCharType="begin"/>
      </w:r>
      <w:r w:rsidR="00222682">
        <w:instrText xml:space="preserve"> REF  _Ref409436898 \n  \* MERGEFORMAT </w:instrText>
      </w:r>
      <w:r w:rsidR="00222682">
        <w:fldChar w:fldCharType="separate"/>
      </w:r>
      <w:r w:rsidR="00222682">
        <w:t>21</w:t>
      </w:r>
      <w:r w:rsidR="00222682">
        <w:fldChar w:fldCharType="end"/>
      </w:r>
      <w:r w:rsidR="008C1034" w:rsidRPr="007A0A83">
        <w:t>.</w:t>
      </w:r>
    </w:p>
    <w:p w:rsidR="00372FD0" w:rsidRPr="007A0A83" w:rsidRDefault="00372FD0" w:rsidP="00907E69">
      <w:pPr>
        <w:pStyle w:val="Definition"/>
        <w:rPr>
          <w:b/>
          <w:i/>
        </w:rPr>
      </w:pPr>
      <w:r w:rsidRPr="007A0A83">
        <w:rPr>
          <w:b/>
          <w:i/>
        </w:rPr>
        <w:t xml:space="preserve">forest </w:t>
      </w:r>
      <w:r w:rsidRPr="007A0A83">
        <w:t>means land of a minimum area of 0.2 of a hectare on which trees:</w:t>
      </w:r>
    </w:p>
    <w:p w:rsidR="00372FD0" w:rsidRPr="007A0A83" w:rsidRDefault="00907E69" w:rsidP="00907E69">
      <w:pPr>
        <w:pStyle w:val="paragraph"/>
      </w:pPr>
      <w:r w:rsidRPr="007A0A83">
        <w:tab/>
        <w:t>(a)</w:t>
      </w:r>
      <w:r w:rsidRPr="007A0A83">
        <w:tab/>
      </w:r>
      <w:r w:rsidR="00372FD0" w:rsidRPr="007A0A83">
        <w:t xml:space="preserve">have attained, or have the potential to attain, a crown cover of at least 20% across the area of land; and </w:t>
      </w:r>
    </w:p>
    <w:p w:rsidR="00372FD0" w:rsidRPr="007A0A83" w:rsidRDefault="00907E69" w:rsidP="00907E69">
      <w:pPr>
        <w:pStyle w:val="paragraph"/>
      </w:pPr>
      <w:r w:rsidRPr="007A0A83">
        <w:tab/>
        <w:t>(b)</w:t>
      </w:r>
      <w:r w:rsidRPr="007A0A83">
        <w:tab/>
      </w:r>
      <w:r w:rsidR="00372FD0" w:rsidRPr="007A0A83">
        <w:t xml:space="preserve">have reached, or have the potential to reach, a height of at least 2 metres.  </w:t>
      </w:r>
    </w:p>
    <w:p w:rsidR="00372FD0" w:rsidRPr="007A0A83" w:rsidRDefault="00372FD0" w:rsidP="00372FD0">
      <w:pPr>
        <w:pStyle w:val="Definition"/>
      </w:pPr>
      <w:r w:rsidRPr="007A0A83">
        <w:rPr>
          <w:b/>
          <w:i/>
        </w:rPr>
        <w:t>forest cover</w:t>
      </w:r>
      <w:r w:rsidRPr="007A0A83">
        <w:t xml:space="preserve">—land has </w:t>
      </w:r>
      <w:r w:rsidRPr="007A0A83">
        <w:rPr>
          <w:b/>
          <w:i/>
        </w:rPr>
        <w:t>forest cover</w:t>
      </w:r>
      <w:r w:rsidRPr="007A0A83">
        <w:t xml:space="preserve"> if the land covers at least </w:t>
      </w:r>
      <w:r w:rsidRPr="007A0A83">
        <w:rPr>
          <w:rFonts w:eastAsiaTheme="minorHAnsi"/>
          <w:szCs w:val="22"/>
          <w:lang w:eastAsia="en-US"/>
        </w:rPr>
        <w:t xml:space="preserve">0.2 of a hectare and </w:t>
      </w:r>
      <w:r w:rsidRPr="007A0A83">
        <w:t xml:space="preserve">is dominated by trees that: </w:t>
      </w:r>
    </w:p>
    <w:p w:rsidR="00372FD0" w:rsidRPr="007A0A83" w:rsidRDefault="00907E69" w:rsidP="00907E69">
      <w:pPr>
        <w:pStyle w:val="paragraph"/>
      </w:pPr>
      <w:r w:rsidRPr="007A0A83">
        <w:tab/>
        <w:t>(a)</w:t>
      </w:r>
      <w:r w:rsidRPr="007A0A83">
        <w:tab/>
      </w:r>
      <w:r w:rsidR="00372FD0" w:rsidRPr="007A0A83">
        <w:t xml:space="preserve">have attained a crown cover of at least 20% of the area of land; and </w:t>
      </w:r>
    </w:p>
    <w:p w:rsidR="00372FD0" w:rsidRPr="007A0A83" w:rsidRDefault="00907E69" w:rsidP="00907E69">
      <w:pPr>
        <w:pStyle w:val="paragraph"/>
      </w:pPr>
      <w:r w:rsidRPr="007A0A83">
        <w:tab/>
        <w:t>(b)</w:t>
      </w:r>
      <w:r w:rsidRPr="007A0A83">
        <w:tab/>
      </w:r>
      <w:r w:rsidR="00372FD0" w:rsidRPr="007A0A83">
        <w:t>have reached a height of at least 2 metres</w:t>
      </w:r>
    </w:p>
    <w:p w:rsidR="00372FD0" w:rsidRPr="007A0A83" w:rsidRDefault="00372FD0" w:rsidP="00907E69">
      <w:pPr>
        <w:pStyle w:val="Definition"/>
      </w:pPr>
      <w:r w:rsidRPr="007A0A83">
        <w:rPr>
          <w:b/>
          <w:i/>
        </w:rPr>
        <w:t>fuel wood</w:t>
      </w:r>
      <w:r w:rsidRPr="007A0A83">
        <w:t xml:space="preserve"> means biomass collected from trees for burning.</w:t>
      </w:r>
    </w:p>
    <w:p w:rsidR="00372FD0" w:rsidRPr="00FA69DD" w:rsidRDefault="00372FD0" w:rsidP="00DF088C">
      <w:pPr>
        <w:pStyle w:val="Definition"/>
        <w:rPr>
          <w:strike/>
          <w:color w:val="FF0000"/>
        </w:rPr>
      </w:pPr>
      <w:r w:rsidRPr="007A0A83">
        <w:rPr>
          <w:b/>
          <w:i/>
        </w:rPr>
        <w:t>grassland</w:t>
      </w:r>
      <w:r w:rsidRPr="007A0A83">
        <w:t xml:space="preserve"> </w:t>
      </w:r>
      <w:r w:rsidR="00930186" w:rsidRPr="00DF088C">
        <w:t xml:space="preserve">has the meaning </w:t>
      </w:r>
      <w:r w:rsidR="00537021" w:rsidRPr="00DF088C">
        <w:t>it has</w:t>
      </w:r>
      <w:r w:rsidR="00FA69DD" w:rsidRPr="00DF088C">
        <w:t xml:space="preserve"> in the </w:t>
      </w:r>
      <w:r w:rsidR="00FA69DD" w:rsidRPr="00DF088C">
        <w:rPr>
          <w:i/>
        </w:rPr>
        <w:t>2006</w:t>
      </w:r>
      <w:r w:rsidR="00FA69DD" w:rsidRPr="00DF088C">
        <w:t xml:space="preserve"> </w:t>
      </w:r>
      <w:proofErr w:type="spellStart"/>
      <w:r w:rsidR="00FA69DD" w:rsidRPr="00DF088C">
        <w:rPr>
          <w:i/>
        </w:rPr>
        <w:t>IPCC</w:t>
      </w:r>
      <w:proofErr w:type="spellEnd"/>
      <w:r w:rsidR="00FA69DD" w:rsidRPr="00DF088C">
        <w:rPr>
          <w:i/>
        </w:rPr>
        <w:t xml:space="preserve"> Guidelines for National Greenhouse Gas Inventories</w:t>
      </w:r>
      <w:r w:rsidR="00DF088C" w:rsidRPr="00DF088C">
        <w:rPr>
          <w:i/>
        </w:rPr>
        <w:t>.</w:t>
      </w:r>
    </w:p>
    <w:p w:rsidR="00372FD0" w:rsidRPr="007A0A83" w:rsidRDefault="00372FD0" w:rsidP="00907E69">
      <w:pPr>
        <w:pStyle w:val="Definition"/>
      </w:pPr>
      <w:r w:rsidRPr="007A0A83">
        <w:rPr>
          <w:b/>
          <w:i/>
        </w:rPr>
        <w:t xml:space="preserve">growth form </w:t>
      </w:r>
      <w:r w:rsidRPr="007A0A83">
        <w:t>means a general habit of growth of a plant determined by the direction and extent of growth, and any branching of the main-shoot axis or axes and includes: subshrub</w:t>
      </w:r>
      <w:r w:rsidR="0079117B" w:rsidRPr="007A0A83">
        <w:t xml:space="preserve"> form</w:t>
      </w:r>
      <w:r w:rsidRPr="007A0A83">
        <w:t xml:space="preserve">; </w:t>
      </w:r>
      <w:proofErr w:type="spellStart"/>
      <w:r w:rsidRPr="007A0A83">
        <w:t>mallee</w:t>
      </w:r>
      <w:proofErr w:type="spellEnd"/>
      <w:r w:rsidR="0079117B" w:rsidRPr="007A0A83">
        <w:t xml:space="preserve"> form</w:t>
      </w:r>
      <w:r w:rsidRPr="007A0A83">
        <w:t>; shrub</w:t>
      </w:r>
      <w:r w:rsidR="0079117B" w:rsidRPr="007A0A83">
        <w:t xml:space="preserve"> form</w:t>
      </w:r>
      <w:r w:rsidRPr="007A0A83">
        <w:t xml:space="preserve">; </w:t>
      </w:r>
      <w:r w:rsidR="000E4F9F" w:rsidRPr="007A0A83">
        <w:t xml:space="preserve">and </w:t>
      </w:r>
      <w:r w:rsidR="0079117B" w:rsidRPr="007A0A83">
        <w:t>tree form</w:t>
      </w:r>
      <w:r w:rsidR="000E4F9F" w:rsidRPr="007A0A83">
        <w:t>.</w:t>
      </w:r>
    </w:p>
    <w:p w:rsidR="00372FD0" w:rsidRPr="007A0A83" w:rsidRDefault="00372FD0" w:rsidP="00907E69">
      <w:pPr>
        <w:pStyle w:val="Definition"/>
      </w:pPr>
      <w:proofErr w:type="spellStart"/>
      <w:r w:rsidRPr="007A0A83">
        <w:rPr>
          <w:b/>
          <w:i/>
        </w:rPr>
        <w:t>IBRA</w:t>
      </w:r>
      <w:proofErr w:type="spellEnd"/>
      <w:r w:rsidRPr="007A0A83">
        <w:rPr>
          <w:b/>
          <w:i/>
        </w:rPr>
        <w:t xml:space="preserve"> bioregion </w:t>
      </w:r>
      <w:r w:rsidRPr="007A0A83">
        <w:t>means a region described in the latest version of the Interim Biogeographic Regionalisation for Australia published by the department that administers the</w:t>
      </w:r>
      <w:r w:rsidRPr="007A0A83">
        <w:rPr>
          <w:i/>
        </w:rPr>
        <w:t xml:space="preserve"> Environment Protection and Biodiversity Conservation Act 1999.</w:t>
      </w:r>
    </w:p>
    <w:p w:rsidR="00372FD0" w:rsidRPr="007A0A83" w:rsidRDefault="00372FD0" w:rsidP="00907E69">
      <w:pPr>
        <w:pStyle w:val="Definition"/>
      </w:pPr>
      <w:r w:rsidRPr="007A0A83">
        <w:rPr>
          <w:b/>
          <w:i/>
        </w:rPr>
        <w:t>irregular feature</w:t>
      </w:r>
      <w:r w:rsidR="008C71E7" w:rsidRPr="007A0A83">
        <w:t xml:space="preserve">—see </w:t>
      </w:r>
      <w:r w:rsidRPr="007A0A83">
        <w:t xml:space="preserve">section </w:t>
      </w:r>
      <w:r w:rsidR="00222682">
        <w:fldChar w:fldCharType="begin"/>
      </w:r>
      <w:r w:rsidR="00222682">
        <w:instrText xml:space="preserve"> REF _Ref406482317 \n  \* MERGEFORMAT </w:instrText>
      </w:r>
      <w:r w:rsidR="00222682">
        <w:fldChar w:fldCharType="separate"/>
      </w:r>
      <w:r w:rsidR="00222682">
        <w:t>22</w:t>
      </w:r>
      <w:r w:rsidR="00222682">
        <w:fldChar w:fldCharType="end"/>
      </w:r>
      <w:r w:rsidRPr="007A0A83">
        <w:t>.</w:t>
      </w:r>
      <w:r w:rsidRPr="007A0A83">
        <w:rPr>
          <w:b/>
          <w:i/>
        </w:rPr>
        <w:t xml:space="preserve"> </w:t>
      </w:r>
    </w:p>
    <w:p w:rsidR="00372FD0" w:rsidRPr="007A0A83" w:rsidRDefault="00372FD0" w:rsidP="00907E69">
      <w:pPr>
        <w:pStyle w:val="Definition"/>
        <w:rPr>
          <w:i/>
        </w:rPr>
      </w:pPr>
      <w:r w:rsidRPr="007A0A83">
        <w:rPr>
          <w:b/>
          <w:i/>
        </w:rPr>
        <w:t xml:space="preserve">Major Vegetation Group </w:t>
      </w:r>
      <w:r w:rsidRPr="007A0A83">
        <w:t xml:space="preserve">means a category of vegetation described in the National Vegetation Information System published by the department that administers the </w:t>
      </w:r>
      <w:r w:rsidRPr="007A0A83">
        <w:rPr>
          <w:i/>
        </w:rPr>
        <w:t>Environment Protection and Biodiversity Conservation Act 1999.</w:t>
      </w:r>
    </w:p>
    <w:p w:rsidR="00E342CB" w:rsidRPr="007A0A83" w:rsidRDefault="00E342CB" w:rsidP="00E342CB">
      <w:pPr>
        <w:pStyle w:val="Definition"/>
      </w:pPr>
      <w:r w:rsidRPr="007A0A83">
        <w:rPr>
          <w:b/>
          <w:i/>
        </w:rPr>
        <w:t xml:space="preserve">National Inventory Report </w:t>
      </w:r>
      <w:r w:rsidRPr="007A0A83">
        <w:t>means the most recently published document that is:</w:t>
      </w:r>
    </w:p>
    <w:p w:rsidR="00E342CB" w:rsidRPr="007A0A83" w:rsidRDefault="00E342CB" w:rsidP="00E342CB">
      <w:pPr>
        <w:pStyle w:val="paragraph"/>
      </w:pPr>
      <w:r w:rsidRPr="007A0A83">
        <w:tab/>
        <w:t>(a)</w:t>
      </w:r>
      <w:r w:rsidRPr="007A0A83">
        <w:tab/>
        <w:t>known as the National Inventory Report; and</w:t>
      </w:r>
    </w:p>
    <w:p w:rsidR="00E342CB" w:rsidRPr="007A0A83" w:rsidRDefault="00E342CB" w:rsidP="00E342CB">
      <w:pPr>
        <w:pStyle w:val="paragraph"/>
      </w:pPr>
      <w:r w:rsidRPr="007A0A83">
        <w:tab/>
        <w:t>(b)</w:t>
      </w:r>
      <w:r w:rsidRPr="007A0A83">
        <w:tab/>
        <w:t>prepared by the Department in fulfilment of obligations that Australia has under the Climate Change Convention.</w:t>
      </w:r>
      <w:r w:rsidRPr="007A0A83">
        <w:tab/>
      </w:r>
    </w:p>
    <w:p w:rsidR="00372FD0" w:rsidRPr="007A0A83" w:rsidRDefault="00372FD0" w:rsidP="00907E69">
      <w:pPr>
        <w:pStyle w:val="Definition"/>
        <w:rPr>
          <w:i/>
        </w:rPr>
      </w:pPr>
      <w:r w:rsidRPr="007A0A83">
        <w:rPr>
          <w:b/>
          <w:i/>
        </w:rPr>
        <w:t xml:space="preserve">National Inventory System </w:t>
      </w:r>
      <w:r w:rsidRPr="007A0A83">
        <w:t xml:space="preserve">means the national inventory of greenhouse gas emissions published by the </w:t>
      </w:r>
      <w:r w:rsidR="004F5382" w:rsidRPr="007A0A83">
        <w:t>Department</w:t>
      </w:r>
      <w:r w:rsidRPr="007A0A83">
        <w:rPr>
          <w:i/>
        </w:rPr>
        <w:t>.</w:t>
      </w:r>
    </w:p>
    <w:p w:rsidR="00372FD0" w:rsidRPr="007A0A83" w:rsidRDefault="00372FD0" w:rsidP="00372FD0">
      <w:pPr>
        <w:pStyle w:val="Definition"/>
      </w:pPr>
      <w:r w:rsidRPr="007A0A83">
        <w:rPr>
          <w:b/>
          <w:i/>
        </w:rPr>
        <w:t>native forest</w:t>
      </w:r>
      <w:r w:rsidRPr="007A0A83">
        <w:t xml:space="preserve"> means an area of land that:</w:t>
      </w:r>
    </w:p>
    <w:p w:rsidR="00372FD0" w:rsidRPr="007A0A83" w:rsidRDefault="00907E69" w:rsidP="00907E69">
      <w:pPr>
        <w:pStyle w:val="paragraph"/>
      </w:pPr>
      <w:r w:rsidRPr="007A0A83">
        <w:tab/>
        <w:t>(a)</w:t>
      </w:r>
      <w:r w:rsidRPr="007A0A83">
        <w:tab/>
      </w:r>
      <w:r w:rsidR="00372FD0" w:rsidRPr="007A0A83">
        <w:t>is dominated by trees that:</w:t>
      </w:r>
    </w:p>
    <w:p w:rsidR="00372FD0" w:rsidRPr="007A0A83" w:rsidRDefault="00907E69" w:rsidP="00907E69">
      <w:pPr>
        <w:pStyle w:val="paragraphsub"/>
      </w:pPr>
      <w:r w:rsidRPr="007A0A83">
        <w:tab/>
        <w:t>(</w:t>
      </w:r>
      <w:proofErr w:type="spellStart"/>
      <w:r w:rsidRPr="007A0A83">
        <w:t>i</w:t>
      </w:r>
      <w:proofErr w:type="spellEnd"/>
      <w:r w:rsidRPr="007A0A83">
        <w:t>)</w:t>
      </w:r>
      <w:r w:rsidRPr="007A0A83">
        <w:tab/>
      </w:r>
      <w:r w:rsidR="00372FD0" w:rsidRPr="007A0A83">
        <w:t>are located within their natural range; and</w:t>
      </w:r>
    </w:p>
    <w:p w:rsidR="00372FD0" w:rsidRPr="007A0A83" w:rsidRDefault="00907E69" w:rsidP="00907E69">
      <w:pPr>
        <w:pStyle w:val="paragraphsub"/>
      </w:pPr>
      <w:r w:rsidRPr="007A0A83">
        <w:tab/>
        <w:t>(ii)</w:t>
      </w:r>
      <w:r w:rsidRPr="007A0A83">
        <w:tab/>
      </w:r>
      <w:r w:rsidR="00372FD0" w:rsidRPr="007A0A83">
        <w:t>have attained, or have the potential to attain, a crown cover of at least 20% of the area of land; and</w:t>
      </w:r>
    </w:p>
    <w:p w:rsidR="00372FD0" w:rsidRPr="007A0A83" w:rsidRDefault="00907E69" w:rsidP="00907E69">
      <w:pPr>
        <w:pStyle w:val="paragraphsub"/>
      </w:pPr>
      <w:r w:rsidRPr="007A0A83">
        <w:tab/>
        <w:t>(iii)</w:t>
      </w:r>
      <w:r w:rsidRPr="007A0A83">
        <w:tab/>
      </w:r>
      <w:r w:rsidR="00372FD0" w:rsidRPr="007A0A83">
        <w:t>have reached, or have the potential to reach, a height of at least 2 metres; and</w:t>
      </w:r>
    </w:p>
    <w:p w:rsidR="00372FD0" w:rsidRPr="007A0A83" w:rsidRDefault="00907E69" w:rsidP="00907E69">
      <w:pPr>
        <w:pStyle w:val="paragraph"/>
      </w:pPr>
      <w:r w:rsidRPr="007A0A83">
        <w:tab/>
        <w:t>(</w:t>
      </w:r>
      <w:r w:rsidR="00E74F3D" w:rsidRPr="007A0A83">
        <w:t>b</w:t>
      </w:r>
      <w:r w:rsidRPr="007A0A83">
        <w:t>)</w:t>
      </w:r>
      <w:r w:rsidRPr="007A0A83">
        <w:tab/>
      </w:r>
      <w:r w:rsidR="00372FD0" w:rsidRPr="007A0A83">
        <w:t>is not a plantation.</w:t>
      </w:r>
    </w:p>
    <w:p w:rsidR="00372FD0" w:rsidRPr="007A0A83" w:rsidRDefault="00372FD0" w:rsidP="00907E69">
      <w:pPr>
        <w:pStyle w:val="Definition"/>
        <w:rPr>
          <w:i/>
        </w:rPr>
      </w:pPr>
      <w:proofErr w:type="spellStart"/>
      <w:r w:rsidRPr="007A0A83">
        <w:rPr>
          <w:b/>
          <w:i/>
        </w:rPr>
        <w:t>NGER</w:t>
      </w:r>
      <w:proofErr w:type="spellEnd"/>
      <w:r w:rsidRPr="007A0A83">
        <w:rPr>
          <w:b/>
          <w:i/>
        </w:rPr>
        <w:t xml:space="preserve"> Regulations </w:t>
      </w:r>
      <w:r w:rsidRPr="007A0A83">
        <w:t xml:space="preserve">means the </w:t>
      </w:r>
      <w:r w:rsidRPr="007A0A83">
        <w:rPr>
          <w:i/>
        </w:rPr>
        <w:t>National Greenhouse and Energy Reporting Regulations 2008</w:t>
      </w:r>
      <w:r w:rsidRPr="007A0A83">
        <w:t>.</w:t>
      </w:r>
    </w:p>
    <w:p w:rsidR="00632F0E" w:rsidRPr="007A0A83" w:rsidRDefault="00372FD0" w:rsidP="00E329F0">
      <w:pPr>
        <w:pStyle w:val="Definition"/>
      </w:pPr>
      <w:r w:rsidRPr="007A0A83">
        <w:rPr>
          <w:b/>
          <w:i/>
        </w:rPr>
        <w:t>non-project tree</w:t>
      </w:r>
      <w:r w:rsidR="00DA0172" w:rsidRPr="007A0A83">
        <w:t>—see section </w:t>
      </w:r>
      <w:r w:rsidR="00222682">
        <w:fldChar w:fldCharType="begin"/>
      </w:r>
      <w:r w:rsidR="00222682">
        <w:instrText xml:space="preserve"> REF</w:instrText>
      </w:r>
      <w:r w:rsidR="00222682">
        <w:instrText xml:space="preserve">  _Ref406742814 \n  \* MERGEFORMAT </w:instrText>
      </w:r>
      <w:r w:rsidR="00222682">
        <w:fldChar w:fldCharType="separate"/>
      </w:r>
      <w:r w:rsidR="00222682">
        <w:t>25</w:t>
      </w:r>
      <w:r w:rsidR="00222682">
        <w:fldChar w:fldCharType="end"/>
      </w:r>
      <w:r w:rsidR="003F2446" w:rsidRPr="007A0A83">
        <w:t>.</w:t>
      </w:r>
    </w:p>
    <w:p w:rsidR="00372FD0" w:rsidRPr="007A0A83" w:rsidRDefault="00372FD0" w:rsidP="00907E69">
      <w:pPr>
        <w:pStyle w:val="Definition"/>
      </w:pPr>
      <w:r w:rsidRPr="007A0A83">
        <w:rPr>
          <w:b/>
          <w:i/>
        </w:rPr>
        <w:t xml:space="preserve">non-project tree buffer </w:t>
      </w:r>
      <w:r w:rsidRPr="007A0A83">
        <w:t>means the proportion of non-project tree biomass to tree biomass in a carbon estimation area.</w:t>
      </w:r>
    </w:p>
    <w:p w:rsidR="00EC337E" w:rsidRPr="007A0A83" w:rsidRDefault="00EC337E" w:rsidP="00EC337E">
      <w:pPr>
        <w:pStyle w:val="Definition"/>
      </w:pPr>
      <w:r w:rsidRPr="007A0A83">
        <w:rPr>
          <w:b/>
          <w:i/>
        </w:rPr>
        <w:t>pre-existing clearing consent</w:t>
      </w:r>
      <w:r w:rsidRPr="007A0A83">
        <w:t xml:space="preserve">—see section </w:t>
      </w:r>
      <w:r w:rsidR="00222682">
        <w:fldChar w:fldCharType="begin"/>
      </w:r>
      <w:r w:rsidR="00222682">
        <w:instrText xml:space="preserve"> REF _Ref406482459 \n  \* MERGEFORMAT </w:instrText>
      </w:r>
      <w:r w:rsidR="00222682">
        <w:fldChar w:fldCharType="separate"/>
      </w:r>
      <w:r w:rsidR="00222682">
        <w:t>10</w:t>
      </w:r>
      <w:r w:rsidR="00222682">
        <w:fldChar w:fldCharType="end"/>
      </w:r>
      <w:r w:rsidRPr="007A0A83">
        <w:t>.</w:t>
      </w:r>
    </w:p>
    <w:p w:rsidR="00372FD0" w:rsidRPr="007A0A83" w:rsidRDefault="00372FD0" w:rsidP="00907E69">
      <w:pPr>
        <w:pStyle w:val="Definition"/>
      </w:pPr>
      <w:r w:rsidRPr="007A0A83">
        <w:rPr>
          <w:b/>
          <w:i/>
        </w:rPr>
        <w:t xml:space="preserve">project commencement </w:t>
      </w:r>
      <w:r w:rsidRPr="007A0A83">
        <w:t>means the day on which the declaration in relation to the project under subsection 27(2) of the Act takes effect.</w:t>
      </w:r>
    </w:p>
    <w:p w:rsidR="00372FD0" w:rsidRPr="007A0A83" w:rsidRDefault="00372FD0" w:rsidP="00907E69">
      <w:pPr>
        <w:pStyle w:val="Definition"/>
      </w:pPr>
      <w:r w:rsidRPr="007A0A83">
        <w:rPr>
          <w:b/>
          <w:i/>
        </w:rPr>
        <w:t>project mechanism</w:t>
      </w:r>
      <w:r w:rsidR="008C71E7" w:rsidRPr="007A0A83">
        <w:t xml:space="preserve">—see </w:t>
      </w:r>
      <w:r w:rsidRPr="007A0A83">
        <w:t xml:space="preserve">section </w:t>
      </w:r>
      <w:r w:rsidR="00222682">
        <w:fldChar w:fldCharType="begin"/>
      </w:r>
      <w:r w:rsidR="00222682">
        <w:instrText xml:space="preserve"> REF _Ref406482337 \n  \* MERGEFORMAT </w:instrText>
      </w:r>
      <w:r w:rsidR="00222682">
        <w:fldChar w:fldCharType="separate"/>
      </w:r>
      <w:r w:rsidR="00222682">
        <w:t>12</w:t>
      </w:r>
      <w:r w:rsidR="00222682">
        <w:fldChar w:fldCharType="end"/>
      </w:r>
      <w:r w:rsidRPr="007A0A83">
        <w:t>.</w:t>
      </w:r>
    </w:p>
    <w:p w:rsidR="00FE18BA" w:rsidRPr="007A0A83" w:rsidRDefault="00FE18BA" w:rsidP="00FE18BA">
      <w:pPr>
        <w:pStyle w:val="Definition"/>
      </w:pPr>
      <w:r w:rsidRPr="007A0A83">
        <w:rPr>
          <w:b/>
          <w:i/>
        </w:rPr>
        <w:t>project native forest</w:t>
      </w:r>
      <w:r w:rsidRPr="007A0A83">
        <w:t xml:space="preserve">—see section </w:t>
      </w:r>
      <w:r w:rsidR="00222682">
        <w:fldChar w:fldCharType="begin"/>
      </w:r>
      <w:r w:rsidR="00222682">
        <w:instrText xml:space="preserve"> REF _Ref406482337 \n  \* MERGEFORMAT </w:instrText>
      </w:r>
      <w:r w:rsidR="00222682">
        <w:fldChar w:fldCharType="separate"/>
      </w:r>
      <w:r w:rsidR="00222682">
        <w:t>12</w:t>
      </w:r>
      <w:r w:rsidR="00222682">
        <w:fldChar w:fldCharType="end"/>
      </w:r>
      <w:r w:rsidRPr="007A0A83">
        <w:t>.</w:t>
      </w:r>
    </w:p>
    <w:p w:rsidR="00372FD0" w:rsidRPr="007A0A83" w:rsidRDefault="00372FD0" w:rsidP="00907E69">
      <w:pPr>
        <w:pStyle w:val="Definition"/>
      </w:pPr>
      <w:r w:rsidRPr="007A0A83">
        <w:rPr>
          <w:b/>
          <w:bCs/>
          <w:i/>
          <w:iCs/>
        </w:rPr>
        <w:t xml:space="preserve">pseudo-random number generator </w:t>
      </w:r>
      <w:r w:rsidRPr="007A0A83">
        <w:t>means computer software used for generating a sequence of numbers that approximates the properties of random numbers.</w:t>
      </w:r>
    </w:p>
    <w:p w:rsidR="00372FD0" w:rsidRPr="007A0A83" w:rsidRDefault="00372FD0" w:rsidP="00907E69">
      <w:pPr>
        <w:pStyle w:val="Definition"/>
        <w:rPr>
          <w:b/>
          <w:i/>
        </w:rPr>
      </w:pPr>
      <w:r w:rsidRPr="007A0A83">
        <w:rPr>
          <w:b/>
          <w:i/>
        </w:rPr>
        <w:t xml:space="preserve">residual </w:t>
      </w:r>
      <w:r w:rsidRPr="007A0A83">
        <w:t>means the deviation of one of a set of observations or numbers from the mean of a set.</w:t>
      </w:r>
      <w:r w:rsidRPr="007A0A83">
        <w:rPr>
          <w:b/>
          <w:i/>
        </w:rPr>
        <w:t xml:space="preserve"> </w:t>
      </w:r>
    </w:p>
    <w:p w:rsidR="00372FD0" w:rsidRPr="007A0A83" w:rsidRDefault="00372FD0" w:rsidP="00907E69">
      <w:pPr>
        <w:pStyle w:val="Definition"/>
      </w:pPr>
      <w:proofErr w:type="spellStart"/>
      <w:r w:rsidRPr="007A0A83">
        <w:rPr>
          <w:b/>
          <w:i/>
        </w:rPr>
        <w:t>root:shoot</w:t>
      </w:r>
      <w:proofErr w:type="spellEnd"/>
      <w:r w:rsidRPr="007A0A83">
        <w:rPr>
          <w:b/>
          <w:i/>
        </w:rPr>
        <w:t xml:space="preserve"> ratio </w:t>
      </w:r>
      <w:r w:rsidRPr="007A0A83">
        <w:t>means the ratio of below-ground biomass to above-ground biomass.</w:t>
      </w:r>
    </w:p>
    <w:p w:rsidR="00372FD0" w:rsidRPr="007A0A83" w:rsidRDefault="00372FD0" w:rsidP="00907E69">
      <w:pPr>
        <w:pStyle w:val="Definition"/>
      </w:pPr>
      <w:r w:rsidRPr="007A0A83">
        <w:rPr>
          <w:b/>
          <w:bCs/>
          <w:i/>
          <w:iCs/>
        </w:rPr>
        <w:t xml:space="preserve">seed number </w:t>
      </w:r>
      <w:r w:rsidRPr="007A0A83">
        <w:t>means a number input into a pseudo-random number generator for the purposes of generating a sequence of numbers that approximates the properties of random numbers.</w:t>
      </w:r>
    </w:p>
    <w:p w:rsidR="00372FD0" w:rsidRPr="007A0A83" w:rsidRDefault="00372FD0" w:rsidP="00907E69">
      <w:pPr>
        <w:pStyle w:val="Definition"/>
      </w:pPr>
      <w:r w:rsidRPr="007A0A83">
        <w:rPr>
          <w:b/>
          <w:i/>
        </w:rPr>
        <w:t xml:space="preserve">shrub </w:t>
      </w:r>
      <w:r w:rsidRPr="007A0A83">
        <w:t>means a living plant with a stem diameter of less than 50 millimetres at a height of 1.3 metres.</w:t>
      </w:r>
    </w:p>
    <w:p w:rsidR="00372FD0" w:rsidRPr="007A0A83" w:rsidRDefault="00372FD0" w:rsidP="00907E69">
      <w:pPr>
        <w:pStyle w:val="Definition"/>
      </w:pPr>
      <w:r w:rsidRPr="007A0A83">
        <w:rPr>
          <w:b/>
          <w:i/>
        </w:rPr>
        <w:t>stratification</w:t>
      </w:r>
      <w:r w:rsidRPr="007A0A83">
        <w:t xml:space="preserve"> means the division of the project area into strata in accordance with </w:t>
      </w:r>
      <w:r w:rsidR="00222682">
        <w:fldChar w:fldCharType="begin"/>
      </w:r>
      <w:r w:rsidR="00222682">
        <w:instrText xml:space="preserve"> REF _Ref406482402 \n  \* MERGE</w:instrText>
      </w:r>
      <w:r w:rsidR="00222682">
        <w:instrText xml:space="preserve">FORMAT </w:instrText>
      </w:r>
      <w:r w:rsidR="00222682">
        <w:fldChar w:fldCharType="separate"/>
      </w:r>
      <w:r w:rsidR="00222682">
        <w:t>Division 2</w:t>
      </w:r>
      <w:r w:rsidR="00222682">
        <w:fldChar w:fldCharType="end"/>
      </w:r>
      <w:r w:rsidRPr="007A0A83">
        <w:t xml:space="preserve"> of </w:t>
      </w:r>
      <w:r w:rsidR="00222682">
        <w:fldChar w:fldCharType="begin"/>
      </w:r>
      <w:r w:rsidR="00222682">
        <w:instrText xml:space="preserve"> REF _Ref409451133 \n  \* MERGEFORMAT </w:instrText>
      </w:r>
      <w:r w:rsidR="00222682">
        <w:fldChar w:fldCharType="separate"/>
      </w:r>
      <w:r w:rsidR="00222682">
        <w:t>Part 4</w:t>
      </w:r>
      <w:r w:rsidR="00222682">
        <w:fldChar w:fldCharType="end"/>
      </w:r>
      <w:r w:rsidRPr="007A0A83">
        <w:t>.</w:t>
      </w:r>
    </w:p>
    <w:p w:rsidR="007A41E1" w:rsidRPr="007A0A83" w:rsidRDefault="007A41E1" w:rsidP="00907E69">
      <w:pPr>
        <w:pStyle w:val="Definition"/>
      </w:pPr>
      <w:r w:rsidRPr="007A0A83">
        <w:rPr>
          <w:b/>
          <w:i/>
        </w:rPr>
        <w:t>stratum</w:t>
      </w:r>
      <w:r w:rsidRPr="007A0A83">
        <w:t xml:space="preserve">—see section </w:t>
      </w:r>
      <w:r w:rsidR="00222682">
        <w:fldChar w:fldCharType="begin"/>
      </w:r>
      <w:r w:rsidR="00222682">
        <w:instrText xml:space="preserve"> REF  _Ref409436898 \n  \* MERGEFORMAT </w:instrText>
      </w:r>
      <w:r w:rsidR="00222682">
        <w:fldChar w:fldCharType="separate"/>
      </w:r>
      <w:r w:rsidR="00222682">
        <w:t>21</w:t>
      </w:r>
      <w:r w:rsidR="00222682">
        <w:fldChar w:fldCharType="end"/>
      </w:r>
      <w:r w:rsidRPr="007A0A83">
        <w:t>.</w:t>
      </w:r>
    </w:p>
    <w:p w:rsidR="00372FD0" w:rsidRPr="007A0A83" w:rsidRDefault="00372FD0" w:rsidP="00907E69">
      <w:pPr>
        <w:pStyle w:val="Definition"/>
      </w:pPr>
      <w:r w:rsidRPr="007A0A83">
        <w:rPr>
          <w:b/>
          <w:i/>
        </w:rPr>
        <w:t>Targeted Precision</w:t>
      </w:r>
      <w:r w:rsidR="008C71E7" w:rsidRPr="007A0A83">
        <w:rPr>
          <w:b/>
          <w:i/>
        </w:rPr>
        <w:t>—</w:t>
      </w:r>
      <w:r w:rsidR="008C71E7" w:rsidRPr="007A0A83">
        <w:t xml:space="preserve">see </w:t>
      </w:r>
      <w:r w:rsidRPr="007A0A83">
        <w:t xml:space="preserve">section </w:t>
      </w:r>
      <w:r w:rsidR="00222682">
        <w:fldChar w:fldCharType="begin"/>
      </w:r>
      <w:r w:rsidR="00222682">
        <w:instrText xml:space="preserve"> REF _Ref406482424 \n  \* MERGEFORMAT </w:instrText>
      </w:r>
      <w:r w:rsidR="00222682">
        <w:fldChar w:fldCharType="separate"/>
      </w:r>
      <w:r w:rsidR="00222682">
        <w:t>45</w:t>
      </w:r>
      <w:r w:rsidR="00222682">
        <w:fldChar w:fldCharType="end"/>
      </w:r>
      <w:r w:rsidRPr="007A0A83">
        <w:t>.</w:t>
      </w:r>
    </w:p>
    <w:p w:rsidR="00372FD0" w:rsidRPr="007A0A83" w:rsidRDefault="00372FD0" w:rsidP="00907E69">
      <w:pPr>
        <w:pStyle w:val="Definition"/>
      </w:pPr>
      <w:r w:rsidRPr="007A0A83">
        <w:rPr>
          <w:b/>
          <w:i/>
        </w:rPr>
        <w:t xml:space="preserve">thinning </w:t>
      </w:r>
      <w:r w:rsidRPr="007A0A83">
        <w:t>means the selective removal of trees from native forest, where the removal does not:</w:t>
      </w:r>
    </w:p>
    <w:p w:rsidR="00372FD0" w:rsidRPr="007A0A83" w:rsidRDefault="00E74F3D" w:rsidP="00E74F3D">
      <w:pPr>
        <w:pStyle w:val="paragraph"/>
      </w:pPr>
      <w:r w:rsidRPr="007A0A83">
        <w:tab/>
        <w:t>(a)</w:t>
      </w:r>
      <w:r w:rsidRPr="007A0A83">
        <w:tab/>
      </w:r>
      <w:r w:rsidR="00372FD0" w:rsidRPr="007A0A83">
        <w:t>amount to clearing; or</w:t>
      </w:r>
    </w:p>
    <w:p w:rsidR="00372FD0" w:rsidRPr="007A0A83" w:rsidRDefault="00E74F3D" w:rsidP="00E74F3D">
      <w:pPr>
        <w:pStyle w:val="paragraph"/>
      </w:pPr>
      <w:r w:rsidRPr="007A0A83">
        <w:tab/>
        <w:t>(b)</w:t>
      </w:r>
      <w:r w:rsidRPr="007A0A83">
        <w:tab/>
      </w:r>
      <w:r w:rsidR="00372FD0" w:rsidRPr="007A0A83">
        <w:t xml:space="preserve">result in a reduction of estimated abatement below that already credited under the </w:t>
      </w:r>
      <w:r w:rsidR="00FC2CDE" w:rsidRPr="007A0A83">
        <w:t>determination</w:t>
      </w:r>
      <w:r w:rsidR="00372FD0" w:rsidRPr="007A0A83">
        <w:t>.</w:t>
      </w:r>
    </w:p>
    <w:p w:rsidR="00372FD0" w:rsidRPr="007A0A83" w:rsidRDefault="00372FD0" w:rsidP="00907E69">
      <w:pPr>
        <w:pStyle w:val="Definition"/>
        <w:rPr>
          <w:b/>
          <w:i/>
        </w:rPr>
      </w:pPr>
      <w:r w:rsidRPr="007A0A83">
        <w:rPr>
          <w:b/>
          <w:i/>
        </w:rPr>
        <w:t xml:space="preserve">tree </w:t>
      </w:r>
      <w:r w:rsidRPr="007A0A83">
        <w:t>means a perennial plant that has primary supporting structures consisting of secondary xylem.</w:t>
      </w:r>
    </w:p>
    <w:p w:rsidR="00372FD0" w:rsidRPr="007A0A83" w:rsidRDefault="00372FD0" w:rsidP="00907E69">
      <w:pPr>
        <w:pStyle w:val="Definition"/>
      </w:pPr>
      <w:r w:rsidRPr="007A0A83">
        <w:rPr>
          <w:b/>
          <w:i/>
        </w:rPr>
        <w:t xml:space="preserve">wildfire </w:t>
      </w:r>
      <w:r w:rsidRPr="007A0A83">
        <w:t>means a fire that is not a controlled burn.</w:t>
      </w:r>
    </w:p>
    <w:p w:rsidR="00372FD0" w:rsidRPr="007A0A83" w:rsidRDefault="00907E69" w:rsidP="00907E69">
      <w:pPr>
        <w:pStyle w:val="notetext"/>
      </w:pPr>
      <w:r w:rsidRPr="007A0A83">
        <w:t>Note</w:t>
      </w:r>
      <w:r w:rsidRPr="007A0A83">
        <w:tab/>
      </w:r>
      <w:r w:rsidR="00372FD0" w:rsidRPr="007A0A83">
        <w:t xml:space="preserve">Other words and expressions used in this </w:t>
      </w:r>
      <w:r w:rsidR="00FC2CDE" w:rsidRPr="007A0A83">
        <w:t>determination</w:t>
      </w:r>
      <w:r w:rsidR="00372FD0" w:rsidRPr="007A0A83">
        <w:t xml:space="preserve"> have the meaning given by the Act.  These terms include:</w:t>
      </w:r>
    </w:p>
    <w:p w:rsidR="00372FD0" w:rsidRPr="007A0A83" w:rsidRDefault="00E53019" w:rsidP="00E53019">
      <w:pPr>
        <w:pStyle w:val="noteToPara"/>
        <w:rPr>
          <w:b/>
          <w:i/>
        </w:rPr>
      </w:pPr>
      <w:r w:rsidRPr="007A0A83">
        <w:tab/>
      </w:r>
      <w:r w:rsidRPr="007A0A83">
        <w:rPr>
          <w:b/>
          <w:i/>
        </w:rPr>
        <w:tab/>
      </w:r>
      <w:r w:rsidR="00372FD0" w:rsidRPr="007A0A83">
        <w:rPr>
          <w:b/>
          <w:i/>
        </w:rPr>
        <w:t>Australian carbon credit unit</w:t>
      </w:r>
    </w:p>
    <w:p w:rsidR="00372FD0" w:rsidRPr="007A0A83" w:rsidRDefault="00E53019" w:rsidP="00E53019">
      <w:pPr>
        <w:pStyle w:val="noteToPara"/>
        <w:rPr>
          <w:b/>
          <w:i/>
        </w:rPr>
      </w:pPr>
      <w:r w:rsidRPr="007A0A83">
        <w:rPr>
          <w:b/>
          <w:i/>
        </w:rPr>
        <w:tab/>
      </w:r>
      <w:r w:rsidRPr="007A0A83">
        <w:rPr>
          <w:b/>
          <w:i/>
        </w:rPr>
        <w:tab/>
      </w:r>
      <w:r w:rsidR="00372FD0" w:rsidRPr="007A0A83">
        <w:rPr>
          <w:b/>
          <w:i/>
        </w:rPr>
        <w:t>crediting period</w:t>
      </w:r>
      <w:r w:rsidR="00372FD0" w:rsidRPr="007A0A83">
        <w:rPr>
          <w:b/>
          <w:i/>
        </w:rPr>
        <w:tab/>
      </w:r>
      <w:r w:rsidR="00372FD0" w:rsidRPr="007A0A83">
        <w:rPr>
          <w:b/>
          <w:i/>
        </w:rPr>
        <w:tab/>
      </w:r>
    </w:p>
    <w:p w:rsidR="00372FD0" w:rsidRPr="007A0A83" w:rsidRDefault="00E53019" w:rsidP="00E53019">
      <w:pPr>
        <w:pStyle w:val="noteToPara"/>
        <w:rPr>
          <w:b/>
          <w:i/>
        </w:rPr>
      </w:pPr>
      <w:r w:rsidRPr="007A0A83">
        <w:rPr>
          <w:b/>
          <w:i/>
        </w:rPr>
        <w:tab/>
      </w:r>
      <w:r w:rsidRPr="007A0A83">
        <w:rPr>
          <w:b/>
          <w:i/>
        </w:rPr>
        <w:tab/>
      </w:r>
      <w:r w:rsidR="00372FD0" w:rsidRPr="007A0A83">
        <w:rPr>
          <w:b/>
          <w:i/>
        </w:rPr>
        <w:t>eligible offsets project</w:t>
      </w:r>
    </w:p>
    <w:p w:rsidR="00372FD0" w:rsidRPr="007A0A83" w:rsidRDefault="00E53019" w:rsidP="00E53019">
      <w:pPr>
        <w:pStyle w:val="noteToPara"/>
        <w:rPr>
          <w:b/>
          <w:i/>
        </w:rPr>
      </w:pPr>
      <w:r w:rsidRPr="007A0A83">
        <w:rPr>
          <w:b/>
          <w:i/>
        </w:rPr>
        <w:tab/>
      </w:r>
      <w:r w:rsidRPr="007A0A83">
        <w:rPr>
          <w:b/>
          <w:i/>
        </w:rPr>
        <w:tab/>
      </w:r>
      <w:r w:rsidR="00372FD0" w:rsidRPr="007A0A83">
        <w:rPr>
          <w:b/>
          <w:i/>
        </w:rPr>
        <w:t>emission</w:t>
      </w:r>
    </w:p>
    <w:p w:rsidR="00372FD0" w:rsidRPr="007A0A83" w:rsidRDefault="00E53019" w:rsidP="00E53019">
      <w:pPr>
        <w:pStyle w:val="noteToPara"/>
        <w:rPr>
          <w:b/>
          <w:i/>
        </w:rPr>
      </w:pPr>
      <w:r w:rsidRPr="007A0A83">
        <w:rPr>
          <w:b/>
          <w:i/>
        </w:rPr>
        <w:tab/>
      </w:r>
      <w:r w:rsidRPr="007A0A83">
        <w:rPr>
          <w:b/>
          <w:i/>
        </w:rPr>
        <w:tab/>
      </w:r>
      <w:r w:rsidR="00372FD0" w:rsidRPr="007A0A83">
        <w:rPr>
          <w:b/>
          <w:i/>
        </w:rPr>
        <w:t>greenhouse gas</w:t>
      </w:r>
    </w:p>
    <w:p w:rsidR="00372FD0" w:rsidRPr="007A0A83" w:rsidRDefault="00E53019" w:rsidP="00E53019">
      <w:pPr>
        <w:pStyle w:val="noteToPara"/>
        <w:rPr>
          <w:b/>
          <w:i/>
        </w:rPr>
      </w:pPr>
      <w:r w:rsidRPr="007A0A83">
        <w:rPr>
          <w:b/>
          <w:i/>
        </w:rPr>
        <w:tab/>
      </w:r>
      <w:r w:rsidRPr="007A0A83">
        <w:rPr>
          <w:b/>
          <w:i/>
        </w:rPr>
        <w:tab/>
      </w:r>
      <w:r w:rsidR="00372FD0" w:rsidRPr="007A0A83">
        <w:rPr>
          <w:b/>
          <w:i/>
        </w:rPr>
        <w:t>natural disturbance</w:t>
      </w:r>
    </w:p>
    <w:p w:rsidR="00372FD0" w:rsidRPr="007A0A83" w:rsidRDefault="00E53019" w:rsidP="00E53019">
      <w:pPr>
        <w:pStyle w:val="noteToPara"/>
        <w:rPr>
          <w:b/>
          <w:i/>
        </w:rPr>
      </w:pPr>
      <w:r w:rsidRPr="007A0A83">
        <w:rPr>
          <w:b/>
          <w:i/>
        </w:rPr>
        <w:tab/>
      </w:r>
      <w:r w:rsidRPr="007A0A83">
        <w:rPr>
          <w:b/>
          <w:i/>
        </w:rPr>
        <w:tab/>
      </w:r>
      <w:r w:rsidR="00372FD0" w:rsidRPr="007A0A83">
        <w:rPr>
          <w:b/>
          <w:i/>
        </w:rPr>
        <w:t>offsets project</w:t>
      </w:r>
    </w:p>
    <w:p w:rsidR="00372FD0" w:rsidRPr="007A0A83" w:rsidRDefault="00E53019" w:rsidP="00E53019">
      <w:pPr>
        <w:pStyle w:val="noteToPara"/>
        <w:rPr>
          <w:b/>
          <w:i/>
        </w:rPr>
      </w:pPr>
      <w:r w:rsidRPr="007A0A83">
        <w:rPr>
          <w:b/>
          <w:i/>
        </w:rPr>
        <w:tab/>
      </w:r>
      <w:r w:rsidRPr="007A0A83">
        <w:rPr>
          <w:b/>
          <w:i/>
        </w:rPr>
        <w:tab/>
      </w:r>
      <w:r w:rsidR="00372FD0" w:rsidRPr="007A0A83">
        <w:rPr>
          <w:b/>
          <w:i/>
        </w:rPr>
        <w:t>offsets report</w:t>
      </w:r>
    </w:p>
    <w:p w:rsidR="00372FD0" w:rsidRPr="007A0A83" w:rsidRDefault="00E53019" w:rsidP="00E53019">
      <w:pPr>
        <w:pStyle w:val="noteToPara"/>
        <w:rPr>
          <w:b/>
          <w:i/>
        </w:rPr>
      </w:pPr>
      <w:r w:rsidRPr="007A0A83">
        <w:rPr>
          <w:b/>
          <w:i/>
        </w:rPr>
        <w:tab/>
      </w:r>
      <w:r w:rsidRPr="007A0A83">
        <w:rPr>
          <w:b/>
          <w:i/>
        </w:rPr>
        <w:tab/>
      </w:r>
      <w:r w:rsidR="00372FD0" w:rsidRPr="007A0A83">
        <w:rPr>
          <w:b/>
          <w:i/>
        </w:rPr>
        <w:t>project</w:t>
      </w:r>
    </w:p>
    <w:p w:rsidR="00372FD0" w:rsidRPr="007A0A83" w:rsidRDefault="00E53019" w:rsidP="00E53019">
      <w:pPr>
        <w:pStyle w:val="noteToPara"/>
        <w:rPr>
          <w:b/>
          <w:i/>
        </w:rPr>
      </w:pPr>
      <w:r w:rsidRPr="007A0A83">
        <w:rPr>
          <w:b/>
          <w:i/>
        </w:rPr>
        <w:tab/>
      </w:r>
      <w:r w:rsidRPr="007A0A83">
        <w:rPr>
          <w:b/>
          <w:i/>
        </w:rPr>
        <w:tab/>
      </w:r>
      <w:r w:rsidR="00372FD0" w:rsidRPr="007A0A83">
        <w:rPr>
          <w:b/>
          <w:i/>
        </w:rPr>
        <w:t>project area</w:t>
      </w:r>
    </w:p>
    <w:p w:rsidR="00372FD0" w:rsidRPr="007A0A83" w:rsidRDefault="00E53019" w:rsidP="00E53019">
      <w:pPr>
        <w:pStyle w:val="noteToPara"/>
        <w:rPr>
          <w:b/>
          <w:i/>
        </w:rPr>
      </w:pPr>
      <w:r w:rsidRPr="007A0A83">
        <w:rPr>
          <w:b/>
          <w:i/>
        </w:rPr>
        <w:tab/>
      </w:r>
      <w:r w:rsidRPr="007A0A83">
        <w:rPr>
          <w:b/>
          <w:i/>
        </w:rPr>
        <w:tab/>
      </w:r>
      <w:r w:rsidR="00372FD0" w:rsidRPr="007A0A83">
        <w:rPr>
          <w:b/>
          <w:i/>
        </w:rPr>
        <w:t>project proponent</w:t>
      </w:r>
    </w:p>
    <w:p w:rsidR="00372FD0" w:rsidRPr="007A0A83" w:rsidRDefault="00E53019" w:rsidP="00E53019">
      <w:pPr>
        <w:pStyle w:val="noteToPara"/>
        <w:rPr>
          <w:b/>
          <w:i/>
        </w:rPr>
      </w:pPr>
      <w:r w:rsidRPr="007A0A83">
        <w:rPr>
          <w:b/>
          <w:i/>
        </w:rPr>
        <w:tab/>
      </w:r>
      <w:r w:rsidRPr="007A0A83">
        <w:rPr>
          <w:b/>
          <w:i/>
        </w:rPr>
        <w:tab/>
      </w:r>
      <w:r w:rsidR="00372FD0" w:rsidRPr="007A0A83">
        <w:rPr>
          <w:b/>
          <w:i/>
        </w:rPr>
        <w:t>Regulator</w:t>
      </w:r>
    </w:p>
    <w:p w:rsidR="00372FD0" w:rsidRPr="007A0A83" w:rsidRDefault="00E53019" w:rsidP="00E53019">
      <w:pPr>
        <w:pStyle w:val="noteToPara"/>
        <w:rPr>
          <w:b/>
          <w:i/>
        </w:rPr>
      </w:pPr>
      <w:r w:rsidRPr="007A0A83">
        <w:rPr>
          <w:b/>
          <w:i/>
        </w:rPr>
        <w:tab/>
      </w:r>
      <w:r w:rsidRPr="007A0A83">
        <w:rPr>
          <w:b/>
          <w:i/>
        </w:rPr>
        <w:tab/>
      </w:r>
      <w:r w:rsidR="00FD224A" w:rsidRPr="007A0A83">
        <w:rPr>
          <w:b/>
          <w:i/>
        </w:rPr>
        <w:t>reporting period</w:t>
      </w:r>
      <w:r w:rsidR="00FD224A" w:rsidRPr="007A0A83">
        <w:rPr>
          <w:b/>
          <w:i/>
        </w:rPr>
        <w:tab/>
      </w:r>
    </w:p>
    <w:p w:rsidR="00331457" w:rsidRPr="007A0A83" w:rsidRDefault="008F448B" w:rsidP="00331457">
      <w:pPr>
        <w:pStyle w:val="ActHead5"/>
      </w:pPr>
      <w:r w:rsidRPr="007A0A83">
        <w:fldChar w:fldCharType="begin"/>
      </w:r>
      <w:bookmarkStart w:id="35" w:name="_Ref406485961"/>
      <w:bookmarkEnd w:id="35"/>
      <w:r w:rsidR="00331457" w:rsidRPr="007A0A83">
        <w:instrText xml:space="preserve"> LISTNUM  "main numbering" \l 5 \* MERGEFORMAT </w:instrText>
      </w:r>
      <w:bookmarkStart w:id="36" w:name="_Toc404078329"/>
      <w:bookmarkStart w:id="37" w:name="_Toc410128691"/>
      <w:bookmarkStart w:id="38" w:name="_Toc410981567"/>
      <w:bookmarkStart w:id="39" w:name="_Toc410981763"/>
      <w:bookmarkStart w:id="40" w:name="_Toc412636447"/>
      <w:bookmarkStart w:id="41" w:name="_Toc415150937"/>
      <w:r w:rsidRPr="007A0A83">
        <w:fldChar w:fldCharType="end"/>
      </w:r>
      <w:r w:rsidR="00331457" w:rsidRPr="007A0A83">
        <w:t xml:space="preserve">  Crediting period</w:t>
      </w:r>
      <w:bookmarkEnd w:id="36"/>
      <w:bookmarkEnd w:id="37"/>
      <w:bookmarkEnd w:id="38"/>
      <w:bookmarkEnd w:id="39"/>
      <w:bookmarkEnd w:id="40"/>
      <w:bookmarkEnd w:id="41"/>
    </w:p>
    <w:p w:rsidR="00331457" w:rsidRPr="007A0A83" w:rsidRDefault="00331457" w:rsidP="00331457">
      <w:pPr>
        <w:pStyle w:val="subsection"/>
      </w:pPr>
      <w:r w:rsidRPr="007A0A83">
        <w:tab/>
      </w:r>
      <w:r w:rsidRPr="007A0A83">
        <w:tab/>
        <w:t>For the purposes of paragraphs 69(2)(b) and 7</w:t>
      </w:r>
      <w:r w:rsidR="00197DE7" w:rsidRPr="007A0A83">
        <w:t>0</w:t>
      </w:r>
      <w:r w:rsidRPr="007A0A83">
        <w:t>(2)(b) of the Act, the crediting period for an avoided deforestation project is the period of 15 years.</w:t>
      </w:r>
    </w:p>
    <w:p w:rsidR="00FD224A" w:rsidRPr="007A0A83" w:rsidRDefault="002672CC" w:rsidP="00FD224A">
      <w:pPr>
        <w:pStyle w:val="ActHead2"/>
      </w:pPr>
      <w:r w:rsidRPr="007A0A83">
        <w:br w:type="column"/>
      </w:r>
      <w:r w:rsidR="008F448B" w:rsidRPr="007A0A83">
        <w:fldChar w:fldCharType="begin"/>
      </w:r>
      <w:r w:rsidR="00FD224A" w:rsidRPr="007A0A83">
        <w:instrText xml:space="preserve">  LISTNUM "main numbering" \l 2 \* MERGEFORMAT </w:instrText>
      </w:r>
      <w:bookmarkStart w:id="42" w:name="_Toc410128692"/>
      <w:bookmarkStart w:id="43" w:name="_Toc410981568"/>
      <w:bookmarkStart w:id="44" w:name="_Toc410981764"/>
      <w:bookmarkStart w:id="45" w:name="_Toc412636448"/>
      <w:bookmarkStart w:id="46" w:name="_Toc415150938"/>
      <w:r w:rsidR="008F448B" w:rsidRPr="007A0A83">
        <w:fldChar w:fldCharType="end"/>
      </w:r>
      <w:r w:rsidR="00FD224A" w:rsidRPr="007A0A83">
        <w:t>—</w:t>
      </w:r>
      <w:r w:rsidR="000C6D2E" w:rsidRPr="007A0A83">
        <w:t>Avoided deforestation project</w:t>
      </w:r>
      <w:r w:rsidR="007F511C" w:rsidRPr="007A0A83">
        <w:t>s</w:t>
      </w:r>
      <w:bookmarkEnd w:id="42"/>
      <w:bookmarkEnd w:id="43"/>
      <w:bookmarkEnd w:id="44"/>
      <w:bookmarkEnd w:id="45"/>
      <w:bookmarkEnd w:id="46"/>
    </w:p>
    <w:p w:rsidR="00372FD0" w:rsidRPr="007A0A83" w:rsidRDefault="008F448B" w:rsidP="00372FD0">
      <w:pPr>
        <w:pStyle w:val="ActHead5"/>
      </w:pPr>
      <w:r w:rsidRPr="007A0A83">
        <w:fldChar w:fldCharType="begin"/>
      </w:r>
      <w:bookmarkStart w:id="47" w:name="_Ref406482226"/>
      <w:bookmarkEnd w:id="47"/>
      <w:r w:rsidR="00372FD0" w:rsidRPr="007A0A83">
        <w:instrText xml:space="preserve"> LISTNUM  "main numbering" \l 5 \* MERGEFORMAT </w:instrText>
      </w:r>
      <w:bookmarkStart w:id="48" w:name="_Toc404078321"/>
      <w:bookmarkStart w:id="49" w:name="_Toc410128693"/>
      <w:bookmarkStart w:id="50" w:name="_Toc410981569"/>
      <w:bookmarkStart w:id="51" w:name="_Toc410981765"/>
      <w:bookmarkStart w:id="52" w:name="_Toc412636449"/>
      <w:bookmarkStart w:id="53" w:name="_Toc415150939"/>
      <w:r w:rsidRPr="007A0A83">
        <w:fldChar w:fldCharType="end"/>
      </w:r>
      <w:r w:rsidR="00E74F3D" w:rsidRPr="007A0A83">
        <w:t xml:space="preserve">  </w:t>
      </w:r>
      <w:r w:rsidR="000C6D2E" w:rsidRPr="007A0A83">
        <w:t>Avoided deforestation project</w:t>
      </w:r>
      <w:r w:rsidR="007F511C" w:rsidRPr="007A0A83">
        <w:t>s</w:t>
      </w:r>
      <w:bookmarkEnd w:id="48"/>
      <w:bookmarkEnd w:id="49"/>
      <w:bookmarkEnd w:id="50"/>
      <w:bookmarkEnd w:id="51"/>
      <w:bookmarkEnd w:id="52"/>
      <w:bookmarkEnd w:id="53"/>
    </w:p>
    <w:p w:rsidR="005158F8" w:rsidRPr="007A0A83" w:rsidRDefault="005158F8" w:rsidP="005158F8">
      <w:pPr>
        <w:pStyle w:val="subsection"/>
      </w:pPr>
      <w:r w:rsidRPr="007A0A83">
        <w:tab/>
      </w:r>
      <w:r w:rsidR="008F448B" w:rsidRPr="007A0A83">
        <w:fldChar w:fldCharType="begin"/>
      </w:r>
      <w:r w:rsidRPr="007A0A83">
        <w:instrText xml:space="preserve">  LISTNUM "main numbering" \l 6 \* MERGEFORMAT </w:instrText>
      </w:r>
      <w:r w:rsidR="008F448B" w:rsidRPr="007A0A83">
        <w:fldChar w:fldCharType="end"/>
      </w:r>
      <w:r w:rsidRPr="007A0A83">
        <w:tab/>
      </w:r>
      <w:r w:rsidR="00372FD0" w:rsidRPr="007A0A83">
        <w:t xml:space="preserve">For paragraph 106(1)(a) of the Act, this </w:t>
      </w:r>
      <w:r w:rsidR="00FC2CDE" w:rsidRPr="007A0A83">
        <w:t>determination</w:t>
      </w:r>
      <w:r w:rsidR="00372FD0" w:rsidRPr="007A0A83">
        <w:t xml:space="preserve"> applies to an offsets project that</w:t>
      </w:r>
      <w:r w:rsidRPr="007A0A83">
        <w:t>:</w:t>
      </w:r>
    </w:p>
    <w:p w:rsidR="005158F8" w:rsidRPr="007A0A83" w:rsidRDefault="005158F8" w:rsidP="005158F8">
      <w:pPr>
        <w:pStyle w:val="paragraph"/>
      </w:pPr>
      <w:r w:rsidRPr="007A0A83">
        <w:tab/>
      </w:r>
      <w:r w:rsidR="008F448B" w:rsidRPr="007A0A83">
        <w:fldChar w:fldCharType="begin"/>
      </w:r>
      <w:r w:rsidRPr="007A0A83">
        <w:instrText xml:space="preserve">  LISTNUM "main numbering" \l 7 \* MERGEFORMAT </w:instrText>
      </w:r>
      <w:r w:rsidR="008F448B" w:rsidRPr="007A0A83">
        <w:fldChar w:fldCharType="end"/>
      </w:r>
      <w:r w:rsidRPr="007A0A83">
        <w:tab/>
      </w:r>
      <w:r w:rsidR="000C3EBC" w:rsidRPr="007A0A83">
        <w:t>involves</w:t>
      </w:r>
      <w:r w:rsidRPr="007A0A83">
        <w:t>:</w:t>
      </w:r>
    </w:p>
    <w:p w:rsidR="005158F8" w:rsidRPr="007A0A83" w:rsidRDefault="005158F8" w:rsidP="005158F8">
      <w:pPr>
        <w:pStyle w:val="paragraphsub"/>
      </w:pPr>
      <w:r w:rsidRPr="007A0A83">
        <w:tab/>
      </w:r>
      <w:r w:rsidR="008F448B" w:rsidRPr="007A0A83">
        <w:fldChar w:fldCharType="begin"/>
      </w:r>
      <w:r w:rsidRPr="007A0A83">
        <w:instrText xml:space="preserve">  LISTNUM "main numbering" \l 8 \* MERGEFORMAT </w:instrText>
      </w:r>
      <w:r w:rsidR="008F448B" w:rsidRPr="007A0A83">
        <w:fldChar w:fldCharType="end"/>
      </w:r>
      <w:r w:rsidRPr="007A0A83">
        <w:tab/>
        <w:t>remov</w:t>
      </w:r>
      <w:r w:rsidR="000C3EBC" w:rsidRPr="007A0A83">
        <w:t>ing</w:t>
      </w:r>
      <w:r w:rsidRPr="007A0A83">
        <w:t xml:space="preserve"> carbon dioxide from the atmosphere by sequestering carbon in trees in one o</w:t>
      </w:r>
      <w:r w:rsidR="00331457" w:rsidRPr="007A0A83">
        <w:t>r</w:t>
      </w:r>
      <w:r w:rsidRPr="007A0A83">
        <w:t xml:space="preserve"> more native forests; and</w:t>
      </w:r>
    </w:p>
    <w:p w:rsidR="005158F8" w:rsidRPr="007A0A83" w:rsidRDefault="005158F8" w:rsidP="005158F8">
      <w:pPr>
        <w:pStyle w:val="paragraphsub"/>
      </w:pPr>
      <w:r w:rsidRPr="007A0A83">
        <w:tab/>
      </w:r>
      <w:r w:rsidR="008F448B" w:rsidRPr="007A0A83">
        <w:fldChar w:fldCharType="begin"/>
      </w:r>
      <w:r w:rsidRPr="007A0A83">
        <w:instrText xml:space="preserve">  LISTNUM "main numbering" \l 8 \* MERGEFORMAT </w:instrText>
      </w:r>
      <w:r w:rsidR="008F448B" w:rsidRPr="007A0A83">
        <w:fldChar w:fldCharType="end"/>
      </w:r>
      <w:r w:rsidRPr="007A0A83">
        <w:tab/>
        <w:t>avoid</w:t>
      </w:r>
      <w:r w:rsidR="000C3EBC" w:rsidRPr="007A0A83">
        <w:t>ing</w:t>
      </w:r>
      <w:r w:rsidRPr="007A0A83">
        <w:t xml:space="preserve"> emissions of greenhouse gases attributable to the clearing of one or more native forests</w:t>
      </w:r>
      <w:r w:rsidR="00437CA7" w:rsidRPr="007A0A83">
        <w:t>; and</w:t>
      </w:r>
    </w:p>
    <w:p w:rsidR="00372FD0" w:rsidRPr="007A0A83" w:rsidRDefault="005158F8" w:rsidP="005158F8">
      <w:pPr>
        <w:pStyle w:val="paragraph"/>
      </w:pPr>
      <w:r w:rsidRPr="007A0A83">
        <w:tab/>
      </w:r>
      <w:r w:rsidR="008F448B" w:rsidRPr="007A0A83">
        <w:fldChar w:fldCharType="begin"/>
      </w:r>
      <w:r w:rsidRPr="007A0A83">
        <w:instrText xml:space="preserve">  LISTNUM "main numbering" \l 7 \* MERGEFORMAT </w:instrText>
      </w:r>
      <w:r w:rsidR="008F448B" w:rsidRPr="007A0A83">
        <w:fldChar w:fldCharType="end"/>
      </w:r>
      <w:r w:rsidRPr="007A0A83">
        <w:tab/>
        <w:t xml:space="preserve">can reasonably be expected to result </w:t>
      </w:r>
      <w:r w:rsidR="00372FD0" w:rsidRPr="007A0A83">
        <w:t xml:space="preserve">in eligible carbon </w:t>
      </w:r>
      <w:r w:rsidR="00437CA7" w:rsidRPr="007A0A83">
        <w:t>abatement.</w:t>
      </w:r>
    </w:p>
    <w:p w:rsidR="00372FD0" w:rsidRPr="007A0A83" w:rsidRDefault="00E74F3D" w:rsidP="00E74F3D">
      <w:pPr>
        <w:pStyle w:val="subsection"/>
      </w:pPr>
      <w:r w:rsidRPr="007A0A83">
        <w:tab/>
      </w:r>
      <w:r w:rsidR="008F448B" w:rsidRPr="007A0A83">
        <w:fldChar w:fldCharType="begin"/>
      </w:r>
      <w:r w:rsidRPr="007A0A83">
        <w:instrText xml:space="preserve">  LISTNUM "main numbering" \l 6 \* MERGEFORMAT </w:instrText>
      </w:r>
      <w:r w:rsidR="008F448B" w:rsidRPr="007A0A83">
        <w:fldChar w:fldCharType="end"/>
      </w:r>
      <w:r w:rsidRPr="007A0A83">
        <w:tab/>
      </w:r>
      <w:r w:rsidR="00372FD0" w:rsidRPr="007A0A83">
        <w:t>A project covered by subsection </w:t>
      </w:r>
      <w:r w:rsidR="00062723" w:rsidRPr="007A0A83">
        <w:t xml:space="preserve">(1) </w:t>
      </w:r>
      <w:r w:rsidR="00372FD0" w:rsidRPr="007A0A83">
        <w:t xml:space="preserve">is an </w:t>
      </w:r>
      <w:r w:rsidR="00372FD0" w:rsidRPr="007A0A83">
        <w:rPr>
          <w:b/>
          <w:i/>
        </w:rPr>
        <w:t>avoided deforestation project</w:t>
      </w:r>
      <w:r w:rsidR="00372FD0" w:rsidRPr="007A0A83">
        <w:t>.</w:t>
      </w:r>
    </w:p>
    <w:p w:rsidR="00372FD0" w:rsidRPr="007A0A83" w:rsidRDefault="002672CC" w:rsidP="00E74F3D">
      <w:pPr>
        <w:pStyle w:val="ActHead2"/>
      </w:pPr>
      <w:bookmarkStart w:id="54" w:name="_Toc404078322"/>
      <w:r w:rsidRPr="007A0A83">
        <w:br w:type="column"/>
      </w:r>
      <w:r w:rsidR="008F448B" w:rsidRPr="007A0A83">
        <w:fldChar w:fldCharType="begin"/>
      </w:r>
      <w:r w:rsidR="00E74F3D" w:rsidRPr="007A0A83">
        <w:instrText xml:space="preserve">  LISTNUM "main numbering" \l 2 \* MERGEFORMAT </w:instrText>
      </w:r>
      <w:bookmarkStart w:id="55" w:name="_Toc410128694"/>
      <w:bookmarkStart w:id="56" w:name="_Toc410981570"/>
      <w:bookmarkStart w:id="57" w:name="_Toc410981766"/>
      <w:bookmarkStart w:id="58" w:name="_Toc412636450"/>
      <w:bookmarkStart w:id="59" w:name="_Toc415150940"/>
      <w:r w:rsidR="008F448B" w:rsidRPr="007A0A83">
        <w:fldChar w:fldCharType="end"/>
      </w:r>
      <w:r w:rsidR="00E74F3D" w:rsidRPr="007A0A83">
        <w:t>—</w:t>
      </w:r>
      <w:r w:rsidR="007F511C" w:rsidRPr="007A0A83">
        <w:t>Project requirements</w:t>
      </w:r>
      <w:bookmarkEnd w:id="54"/>
      <w:bookmarkEnd w:id="55"/>
      <w:bookmarkEnd w:id="56"/>
      <w:bookmarkEnd w:id="57"/>
      <w:bookmarkEnd w:id="58"/>
      <w:bookmarkEnd w:id="59"/>
    </w:p>
    <w:p w:rsidR="00004EC2" w:rsidRPr="007A0A83" w:rsidRDefault="008F448B" w:rsidP="00E7369F">
      <w:pPr>
        <w:pStyle w:val="ActHead3"/>
      </w:pPr>
      <w:r w:rsidRPr="007A0A83">
        <w:fldChar w:fldCharType="begin"/>
      </w:r>
      <w:r w:rsidR="00004EC2" w:rsidRPr="007A0A83">
        <w:instrText xml:space="preserve"> LISTNUM  "main numbering" \l 3 \* MERGEFORMAT </w:instrText>
      </w:r>
      <w:bookmarkStart w:id="60" w:name="_Toc410128695"/>
      <w:bookmarkStart w:id="61" w:name="_Toc410981571"/>
      <w:bookmarkStart w:id="62" w:name="_Toc410981767"/>
      <w:bookmarkStart w:id="63" w:name="_Toc412636451"/>
      <w:bookmarkStart w:id="64" w:name="_Toc415150941"/>
      <w:r w:rsidRPr="007A0A83">
        <w:fldChar w:fldCharType="end"/>
      </w:r>
      <w:r w:rsidR="00E7369F" w:rsidRPr="007A0A83">
        <w:t>—General</w:t>
      </w:r>
      <w:bookmarkEnd w:id="60"/>
      <w:bookmarkEnd w:id="61"/>
      <w:bookmarkEnd w:id="62"/>
      <w:bookmarkEnd w:id="63"/>
      <w:bookmarkEnd w:id="64"/>
    </w:p>
    <w:p w:rsidR="00372FD0" w:rsidRPr="007A0A83" w:rsidRDefault="008F448B" w:rsidP="00372FD0">
      <w:pPr>
        <w:pStyle w:val="ActHead5"/>
      </w:pPr>
      <w:r w:rsidRPr="007A0A83">
        <w:fldChar w:fldCharType="begin"/>
      </w:r>
      <w:r w:rsidR="00372FD0" w:rsidRPr="007A0A83">
        <w:instrText xml:space="preserve"> LISTNUM  "main numbering" \l 5 \* MERGEFORMAT </w:instrText>
      </w:r>
      <w:bookmarkStart w:id="65" w:name="_Toc410128696"/>
      <w:bookmarkStart w:id="66" w:name="_Toc410981572"/>
      <w:bookmarkStart w:id="67" w:name="_Toc410981768"/>
      <w:bookmarkStart w:id="68" w:name="_Toc412636452"/>
      <w:bookmarkStart w:id="69" w:name="_Toc404078323"/>
      <w:bookmarkStart w:id="70" w:name="_Toc415150942"/>
      <w:r w:rsidRPr="007A0A83">
        <w:fldChar w:fldCharType="end"/>
      </w:r>
      <w:r w:rsidR="00E74F3D" w:rsidRPr="007A0A83">
        <w:t xml:space="preserve">  </w:t>
      </w:r>
      <w:r w:rsidR="007F511C" w:rsidRPr="007A0A83">
        <w:t>Operation of this Part</w:t>
      </w:r>
      <w:bookmarkEnd w:id="65"/>
      <w:bookmarkEnd w:id="66"/>
      <w:bookmarkEnd w:id="67"/>
      <w:bookmarkEnd w:id="68"/>
      <w:bookmarkEnd w:id="70"/>
      <w:r w:rsidR="007F511C" w:rsidRPr="007A0A83">
        <w:t xml:space="preserve"> </w:t>
      </w:r>
      <w:bookmarkEnd w:id="69"/>
    </w:p>
    <w:p w:rsidR="00372FD0" w:rsidRPr="007A0A83" w:rsidRDefault="00E74F3D" w:rsidP="00E74F3D">
      <w:pPr>
        <w:pStyle w:val="subsection"/>
      </w:pPr>
      <w:r w:rsidRPr="007A0A83">
        <w:tab/>
      </w:r>
      <w:r w:rsidRPr="007A0A83">
        <w:tab/>
      </w:r>
      <w:r w:rsidR="00372FD0" w:rsidRPr="007A0A83">
        <w:t xml:space="preserve">For paragraph 106(1)(b) of the Act, </w:t>
      </w:r>
      <w:r w:rsidR="007F511C" w:rsidRPr="007A0A83">
        <w:t xml:space="preserve">this Part sets out requirements that must be met for an avoided deforestation project </w:t>
      </w:r>
      <w:r w:rsidR="00372FD0" w:rsidRPr="007A0A83">
        <w:t>to be an eligible offsets project</w:t>
      </w:r>
      <w:r w:rsidR="007F511C" w:rsidRPr="007A0A83">
        <w:t>.</w:t>
      </w:r>
    </w:p>
    <w:p w:rsidR="00E7369F" w:rsidRPr="007A0A83" w:rsidRDefault="008F448B" w:rsidP="00E7369F">
      <w:pPr>
        <w:pStyle w:val="ActHead3"/>
      </w:pPr>
      <w:r w:rsidRPr="007A0A83">
        <w:fldChar w:fldCharType="begin"/>
      </w:r>
      <w:r w:rsidR="00E7369F" w:rsidRPr="007A0A83">
        <w:instrText xml:space="preserve">  LISTNUM "main numbering" \l 3 \* MERGEFORMAT </w:instrText>
      </w:r>
      <w:bookmarkStart w:id="71" w:name="_Toc410128697"/>
      <w:bookmarkStart w:id="72" w:name="_Toc410981573"/>
      <w:bookmarkStart w:id="73" w:name="_Toc410981769"/>
      <w:bookmarkStart w:id="74" w:name="_Toc412636453"/>
      <w:bookmarkStart w:id="75" w:name="_Toc415150943"/>
      <w:r w:rsidRPr="007A0A83">
        <w:fldChar w:fldCharType="end"/>
      </w:r>
      <w:r w:rsidR="00E7369F" w:rsidRPr="007A0A83">
        <w:t>—Requirements relating to project area</w:t>
      </w:r>
      <w:bookmarkEnd w:id="71"/>
      <w:bookmarkEnd w:id="72"/>
      <w:bookmarkEnd w:id="73"/>
      <w:bookmarkEnd w:id="74"/>
      <w:bookmarkEnd w:id="75"/>
    </w:p>
    <w:p w:rsidR="00372FD0" w:rsidRPr="007A0A83" w:rsidRDefault="008F448B" w:rsidP="00372FD0">
      <w:pPr>
        <w:pStyle w:val="ActHead5"/>
      </w:pPr>
      <w:r w:rsidRPr="007A0A83">
        <w:fldChar w:fldCharType="begin"/>
      </w:r>
      <w:r w:rsidR="00372FD0" w:rsidRPr="007A0A83">
        <w:instrText xml:space="preserve"> LISTNUM  "main numbering" \l 5 \* MERGEFORMAT </w:instrText>
      </w:r>
      <w:bookmarkStart w:id="76" w:name="_Toc404078324"/>
      <w:bookmarkStart w:id="77" w:name="_Toc410128698"/>
      <w:bookmarkStart w:id="78" w:name="_Toc410981574"/>
      <w:bookmarkStart w:id="79" w:name="_Toc410981770"/>
      <w:bookmarkStart w:id="80" w:name="_Toc415150944"/>
      <w:r w:rsidRPr="007A0A83">
        <w:fldChar w:fldCharType="end"/>
      </w:r>
      <w:r w:rsidR="00E74F3D" w:rsidRPr="007A0A83">
        <w:t xml:space="preserve">  </w:t>
      </w:r>
      <w:r w:rsidR="00372FD0" w:rsidRPr="007A0A83">
        <w:t>Location</w:t>
      </w:r>
      <w:bookmarkEnd w:id="76"/>
      <w:bookmarkEnd w:id="77"/>
      <w:bookmarkEnd w:id="78"/>
      <w:bookmarkEnd w:id="79"/>
      <w:bookmarkEnd w:id="80"/>
    </w:p>
    <w:p w:rsidR="00372FD0" w:rsidRPr="007A0A83" w:rsidRDefault="00E74F3D" w:rsidP="00E74F3D">
      <w:pPr>
        <w:pStyle w:val="subsection"/>
      </w:pPr>
      <w:r w:rsidRPr="007A0A83">
        <w:tab/>
      </w:r>
      <w:r w:rsidRPr="007A0A83">
        <w:tab/>
      </w:r>
      <w:r w:rsidR="00372FD0" w:rsidRPr="007A0A83">
        <w:t>The project area must be within Australia</w:t>
      </w:r>
      <w:r w:rsidR="00437CA7" w:rsidRPr="007A0A83">
        <w:t>.</w:t>
      </w:r>
    </w:p>
    <w:p w:rsidR="00372FD0" w:rsidRPr="007A0A83" w:rsidRDefault="008F448B" w:rsidP="00372FD0">
      <w:pPr>
        <w:pStyle w:val="ActHead5"/>
      </w:pPr>
      <w:r w:rsidRPr="007A0A83">
        <w:fldChar w:fldCharType="begin"/>
      </w:r>
      <w:bookmarkStart w:id="81" w:name="_Ref406482459"/>
      <w:bookmarkEnd w:id="81"/>
      <w:r w:rsidR="00372FD0" w:rsidRPr="007A0A83">
        <w:instrText xml:space="preserve"> LISTNUM  "main numbering" \l 5 \* MERGEFORMAT </w:instrText>
      </w:r>
      <w:bookmarkStart w:id="82" w:name="_Toc404078325"/>
      <w:bookmarkStart w:id="83" w:name="_Toc410128699"/>
      <w:bookmarkStart w:id="84" w:name="_Toc410981575"/>
      <w:bookmarkStart w:id="85" w:name="_Toc410981771"/>
      <w:bookmarkStart w:id="86" w:name="_Toc415150945"/>
      <w:r w:rsidRPr="007A0A83">
        <w:fldChar w:fldCharType="end"/>
      </w:r>
      <w:r w:rsidR="00E74F3D" w:rsidRPr="007A0A83">
        <w:t xml:space="preserve">  </w:t>
      </w:r>
      <w:r w:rsidR="00372FD0" w:rsidRPr="007A0A83">
        <w:t xml:space="preserve">Project area </w:t>
      </w:r>
      <w:r w:rsidR="003073A3" w:rsidRPr="007A0A83">
        <w:t>to include e</w:t>
      </w:r>
      <w:r w:rsidR="00E501BD" w:rsidRPr="007A0A83">
        <w:t xml:space="preserve">ligible </w:t>
      </w:r>
      <w:r w:rsidR="00372FD0" w:rsidRPr="007A0A83">
        <w:t>native forest</w:t>
      </w:r>
      <w:bookmarkEnd w:id="82"/>
      <w:bookmarkEnd w:id="83"/>
      <w:bookmarkEnd w:id="84"/>
      <w:bookmarkEnd w:id="85"/>
      <w:bookmarkEnd w:id="86"/>
      <w:r w:rsidR="00E501BD" w:rsidRPr="007A0A83">
        <w:t xml:space="preserve"> </w:t>
      </w:r>
    </w:p>
    <w:p w:rsidR="00372FD0" w:rsidRPr="007A0A83" w:rsidRDefault="00C61F26" w:rsidP="00C61F26">
      <w:pPr>
        <w:pStyle w:val="subsection"/>
      </w:pPr>
      <w:r w:rsidRPr="007A0A83">
        <w:tab/>
      </w:r>
      <w:r w:rsidR="008F448B" w:rsidRPr="007A0A83">
        <w:fldChar w:fldCharType="begin"/>
      </w:r>
      <w:r w:rsidRPr="007A0A83">
        <w:instrText xml:space="preserve">  LISTNUM "main numbering" \l 6 \* MERGEFORMAT </w:instrText>
      </w:r>
      <w:r w:rsidR="008F448B" w:rsidRPr="007A0A83">
        <w:fldChar w:fldCharType="end"/>
      </w:r>
      <w:r w:rsidRPr="007A0A83">
        <w:tab/>
      </w:r>
      <w:r w:rsidR="00372FD0" w:rsidRPr="007A0A83">
        <w:t>The project area must include</w:t>
      </w:r>
      <w:r w:rsidR="003824E1" w:rsidRPr="007A0A83">
        <w:t xml:space="preserve"> </w:t>
      </w:r>
      <w:r w:rsidR="00372FD0" w:rsidRPr="007A0A83">
        <w:t>native forest:</w:t>
      </w:r>
    </w:p>
    <w:p w:rsidR="00372FD0" w:rsidRPr="007A0A83" w:rsidRDefault="00E74F3D" w:rsidP="00E74F3D">
      <w:pPr>
        <w:pStyle w:val="paragraph"/>
      </w:pPr>
      <w:r w:rsidRPr="007A0A83">
        <w:tab/>
      </w:r>
      <w:r w:rsidR="008F448B" w:rsidRPr="007A0A83">
        <w:fldChar w:fldCharType="begin"/>
      </w:r>
      <w:r w:rsidRPr="007A0A83">
        <w:instrText xml:space="preserve">  LISTNUM "main numbering" \l 7 \* MERGEFORMAT </w:instrText>
      </w:r>
      <w:r w:rsidR="008F448B" w:rsidRPr="007A0A83">
        <w:fldChar w:fldCharType="end"/>
      </w:r>
      <w:r w:rsidRPr="007A0A83">
        <w:tab/>
      </w:r>
      <w:r w:rsidR="00372FD0" w:rsidRPr="007A0A83">
        <w:t>that has forest cover at the time of the applicatio</w:t>
      </w:r>
      <w:r w:rsidR="004F5382" w:rsidRPr="007A0A83">
        <w:t>n under section 22 of the Act; and</w:t>
      </w:r>
    </w:p>
    <w:p w:rsidR="00372FD0" w:rsidRPr="007A0A83" w:rsidRDefault="00E74F3D" w:rsidP="00E74F3D">
      <w:pPr>
        <w:pStyle w:val="paragraph"/>
      </w:pPr>
      <w:r w:rsidRPr="007A0A83">
        <w:tab/>
      </w:r>
      <w:r w:rsidR="008F448B" w:rsidRPr="007A0A83">
        <w:fldChar w:fldCharType="begin"/>
      </w:r>
      <w:bookmarkStart w:id="87" w:name="_Ref406668335"/>
      <w:bookmarkEnd w:id="87"/>
      <w:r w:rsidRPr="007A0A83">
        <w:instrText xml:space="preserve">  LISTNUM "main numbering" \l 7 \* MERGEFORMAT </w:instrText>
      </w:r>
      <w:r w:rsidR="008F448B" w:rsidRPr="007A0A83">
        <w:fldChar w:fldCharType="end"/>
      </w:r>
      <w:r w:rsidRPr="007A0A83">
        <w:tab/>
      </w:r>
      <w:r w:rsidR="00372FD0" w:rsidRPr="007A0A83">
        <w:t>for which there is clearing consent that:</w:t>
      </w:r>
    </w:p>
    <w:p w:rsidR="00372FD0" w:rsidRPr="007A0A83" w:rsidRDefault="00372FD0" w:rsidP="00372FD0">
      <w:pPr>
        <w:pStyle w:val="paragraphsub"/>
      </w:pPr>
      <w:r w:rsidRPr="007A0A83">
        <w:tab/>
      </w:r>
      <w:r w:rsidR="008F448B" w:rsidRPr="007A0A83">
        <w:fldChar w:fldCharType="begin"/>
      </w:r>
      <w:r w:rsidRPr="007A0A83">
        <w:instrText xml:space="preserve"> LISTNUM  "main numbering" \l 8 \* MERGEFORMAT </w:instrText>
      </w:r>
      <w:r w:rsidR="008F448B" w:rsidRPr="007A0A83">
        <w:fldChar w:fldCharType="end"/>
      </w:r>
      <w:r w:rsidRPr="007A0A83">
        <w:tab/>
        <w:t>was issued before 1 July 2010;</w:t>
      </w:r>
      <w:r w:rsidR="004F5382" w:rsidRPr="007A0A83">
        <w:t xml:space="preserve"> and</w:t>
      </w:r>
    </w:p>
    <w:p w:rsidR="00372FD0" w:rsidRPr="007A0A83" w:rsidRDefault="00372FD0" w:rsidP="00372FD0">
      <w:pPr>
        <w:pStyle w:val="paragraphsub"/>
        <w:rPr>
          <w:b/>
        </w:rPr>
      </w:pPr>
      <w:r w:rsidRPr="007A0A83">
        <w:tab/>
      </w:r>
      <w:r w:rsidR="008F448B" w:rsidRPr="007A0A83">
        <w:fldChar w:fldCharType="begin"/>
      </w:r>
      <w:r w:rsidRPr="007A0A83">
        <w:instrText xml:space="preserve"> LISTNUM  "main numbering" \l 8 \* MERGEFORMAT </w:instrText>
      </w:r>
      <w:r w:rsidR="008F448B" w:rsidRPr="007A0A83">
        <w:fldChar w:fldCharType="end"/>
      </w:r>
      <w:r w:rsidRPr="007A0A83">
        <w:tab/>
        <w:t>is valid at the time of the application under section 22 of the Act;</w:t>
      </w:r>
      <w:r w:rsidR="004F5382" w:rsidRPr="007A0A83">
        <w:t xml:space="preserve"> and</w:t>
      </w:r>
    </w:p>
    <w:p w:rsidR="00372FD0" w:rsidRPr="007A0A83" w:rsidRDefault="00372FD0" w:rsidP="00372FD0">
      <w:pPr>
        <w:pStyle w:val="paragraphsub"/>
      </w:pPr>
      <w:r w:rsidRPr="007A0A83">
        <w:tab/>
      </w:r>
      <w:r w:rsidR="008F448B" w:rsidRPr="007A0A83">
        <w:fldChar w:fldCharType="begin"/>
      </w:r>
      <w:r w:rsidRPr="007A0A83">
        <w:instrText xml:space="preserve"> LISTNUM  "main numbering" \l 8 \* MERGEFORMAT </w:instrText>
      </w:r>
      <w:r w:rsidR="008F448B" w:rsidRPr="007A0A83">
        <w:fldChar w:fldCharType="end"/>
      </w:r>
      <w:r w:rsidRPr="007A0A83">
        <w:tab/>
        <w:t>provides that clearing is permitted for the purpose of converting the native forest to cropland or grassland;</w:t>
      </w:r>
      <w:r w:rsidR="004F5382" w:rsidRPr="007A0A83">
        <w:t xml:space="preserve"> and</w:t>
      </w:r>
    </w:p>
    <w:p w:rsidR="00372FD0" w:rsidRPr="007A0A83" w:rsidRDefault="00372FD0" w:rsidP="00372FD0">
      <w:pPr>
        <w:pStyle w:val="paragraphsub"/>
      </w:pPr>
      <w:r w:rsidRPr="007A0A83">
        <w:tab/>
      </w:r>
      <w:r w:rsidR="008F448B" w:rsidRPr="007A0A83">
        <w:fldChar w:fldCharType="begin"/>
      </w:r>
      <w:r w:rsidRPr="007A0A83">
        <w:instrText xml:space="preserve"> LISTNUM  "main numbering" \l 8 \* MERGEFORMAT </w:instrText>
      </w:r>
      <w:r w:rsidR="008F448B" w:rsidRPr="007A0A83">
        <w:fldChar w:fldCharType="end"/>
      </w:r>
      <w:r w:rsidRPr="007A0A83">
        <w:tab/>
        <w:t xml:space="preserve">does not provide that clearing is permitted for the purpose of converting the native forest to plantation or settlements; </w:t>
      </w:r>
      <w:r w:rsidR="004F5382" w:rsidRPr="007A0A83">
        <w:t>and</w:t>
      </w:r>
    </w:p>
    <w:p w:rsidR="00372FD0" w:rsidRPr="007A0A83" w:rsidRDefault="00372FD0" w:rsidP="00372FD0">
      <w:pPr>
        <w:pStyle w:val="paragraphsub"/>
      </w:pPr>
      <w:r w:rsidRPr="007A0A83">
        <w:tab/>
      </w:r>
      <w:r w:rsidR="008F448B" w:rsidRPr="007A0A83">
        <w:fldChar w:fldCharType="begin"/>
      </w:r>
      <w:r w:rsidRPr="007A0A83">
        <w:instrText xml:space="preserve"> LISTNUM  "main numbering" \l 8 \* MERGEFORMAT </w:instrText>
      </w:r>
      <w:r w:rsidR="008F448B" w:rsidRPr="007A0A83">
        <w:fldChar w:fldCharType="end"/>
      </w:r>
      <w:r w:rsidRPr="007A0A83">
        <w:tab/>
        <w:t>provides that the conversion of the native forest to cropland or grassland must be maintained in perpetuity; and</w:t>
      </w:r>
      <w:r w:rsidR="004F5382" w:rsidRPr="007A0A83">
        <w:t xml:space="preserve"> </w:t>
      </w:r>
    </w:p>
    <w:p w:rsidR="00372FD0" w:rsidRPr="007A0A83" w:rsidRDefault="00372FD0" w:rsidP="00372FD0">
      <w:pPr>
        <w:pStyle w:val="paragraphsub"/>
      </w:pPr>
      <w:r w:rsidRPr="007A0A83">
        <w:tab/>
      </w:r>
      <w:r w:rsidR="008F448B" w:rsidRPr="007A0A83">
        <w:fldChar w:fldCharType="begin"/>
      </w:r>
      <w:r w:rsidRPr="007A0A83">
        <w:instrText xml:space="preserve"> LISTNUM  "main numbering" \l 8 \* MERGEFORMAT </w:instrText>
      </w:r>
      <w:r w:rsidR="008F448B" w:rsidRPr="007A0A83">
        <w:fldChar w:fldCharType="end"/>
      </w:r>
      <w:r w:rsidRPr="007A0A83">
        <w:tab/>
        <w:t>does not require an offset to mitigate any effect from the clearing to which it relates</w:t>
      </w:r>
      <w:r w:rsidR="00437CA7" w:rsidRPr="007A0A83">
        <w:t>;</w:t>
      </w:r>
      <w:r w:rsidR="004F5382" w:rsidRPr="007A0A83">
        <w:t xml:space="preserve"> and</w:t>
      </w:r>
    </w:p>
    <w:p w:rsidR="00372FD0" w:rsidRPr="007A0A83" w:rsidRDefault="00372FD0" w:rsidP="00372FD0">
      <w:pPr>
        <w:pStyle w:val="paragraph"/>
      </w:pPr>
      <w:r w:rsidRPr="007A0A83">
        <w:tab/>
      </w:r>
      <w:r w:rsidR="008F448B" w:rsidRPr="007A0A83">
        <w:fldChar w:fldCharType="begin"/>
      </w:r>
      <w:bookmarkStart w:id="88" w:name="_Ref406482789"/>
      <w:bookmarkEnd w:id="88"/>
      <w:r w:rsidRPr="007A0A83">
        <w:instrText xml:space="preserve"> LISTNUM  "main numbering" \l 7 \* MERGEFORMAT </w:instrText>
      </w:r>
      <w:r w:rsidR="008F448B" w:rsidRPr="007A0A83">
        <w:fldChar w:fldCharType="end"/>
      </w:r>
      <w:r w:rsidRPr="007A0A83">
        <w:tab/>
        <w:t>from which removal of wood for the purposes of creating timber or wood products is not authorised by law; and</w:t>
      </w:r>
    </w:p>
    <w:p w:rsidR="00372FD0" w:rsidRPr="007A0A83" w:rsidRDefault="00372FD0" w:rsidP="00372FD0">
      <w:pPr>
        <w:pStyle w:val="paragraph"/>
      </w:pPr>
      <w:r w:rsidRPr="007A0A83">
        <w:tab/>
      </w:r>
      <w:r w:rsidR="008F448B" w:rsidRPr="007A0A83">
        <w:fldChar w:fldCharType="begin"/>
      </w:r>
      <w:r w:rsidRPr="007A0A83">
        <w:instrText xml:space="preserve"> LISTNUM  "main numbering" \l 7 \* MERGEFORMAT </w:instrText>
      </w:r>
      <w:r w:rsidR="008F448B" w:rsidRPr="007A0A83">
        <w:fldChar w:fldCharType="end"/>
      </w:r>
      <w:r w:rsidRPr="007A0A83">
        <w:tab/>
        <w:t>for which there is no permit f</w:t>
      </w:r>
      <w:r w:rsidR="004F5382" w:rsidRPr="007A0A83">
        <w:t>or the collection of fuel wood.</w:t>
      </w:r>
    </w:p>
    <w:p w:rsidR="00C61F26" w:rsidRPr="007A0A83" w:rsidRDefault="00C61F26" w:rsidP="00C61F26">
      <w:pPr>
        <w:pStyle w:val="subsection"/>
      </w:pPr>
      <w:r w:rsidRPr="007A0A83">
        <w:tab/>
      </w:r>
      <w:r w:rsidR="008F448B" w:rsidRPr="007A0A83">
        <w:fldChar w:fldCharType="begin"/>
      </w:r>
      <w:bookmarkStart w:id="89" w:name="_Ref408480726"/>
      <w:bookmarkEnd w:id="89"/>
      <w:r w:rsidRPr="007A0A83">
        <w:instrText xml:space="preserve">  LISTNUM "main numbering" \l 6 \* MERGEFORMAT </w:instrText>
      </w:r>
      <w:r w:rsidR="008F448B" w:rsidRPr="007A0A83">
        <w:fldChar w:fldCharType="end"/>
      </w:r>
      <w:r w:rsidRPr="007A0A83">
        <w:tab/>
        <w:t xml:space="preserve">Such native forest is </w:t>
      </w:r>
      <w:r w:rsidR="00661635" w:rsidRPr="007A0A83">
        <w:rPr>
          <w:b/>
          <w:i/>
        </w:rPr>
        <w:t>eligible</w:t>
      </w:r>
      <w:r w:rsidRPr="007A0A83">
        <w:rPr>
          <w:b/>
          <w:i/>
        </w:rPr>
        <w:t xml:space="preserve"> native forest</w:t>
      </w:r>
      <w:r w:rsidR="005C0C45" w:rsidRPr="007A0A83">
        <w:t xml:space="preserve"> and the clearing consent is the </w:t>
      </w:r>
      <w:r w:rsidR="005C0C45" w:rsidRPr="007A0A83">
        <w:rPr>
          <w:b/>
          <w:i/>
        </w:rPr>
        <w:t>pre-existing clearing consent</w:t>
      </w:r>
      <w:r w:rsidR="005C0C45" w:rsidRPr="007A0A83">
        <w:t xml:space="preserve"> for the forest.</w:t>
      </w:r>
    </w:p>
    <w:p w:rsidR="00372FD0" w:rsidRPr="007A0A83" w:rsidRDefault="008F448B" w:rsidP="00372FD0">
      <w:pPr>
        <w:pStyle w:val="ActHead5"/>
      </w:pPr>
      <w:r w:rsidRPr="007A0A83">
        <w:fldChar w:fldCharType="begin"/>
      </w:r>
      <w:bookmarkStart w:id="90" w:name="_Ref406486002"/>
      <w:bookmarkEnd w:id="90"/>
      <w:r w:rsidR="00372FD0" w:rsidRPr="007A0A83">
        <w:instrText xml:space="preserve"> LISTNUM  "main numbering" \l 5 \* MERGEFORMAT </w:instrText>
      </w:r>
      <w:bookmarkStart w:id="91" w:name="_Toc404078326"/>
      <w:bookmarkStart w:id="92" w:name="_Toc410128700"/>
      <w:bookmarkStart w:id="93" w:name="_Toc410981576"/>
      <w:bookmarkStart w:id="94" w:name="_Toc410981772"/>
      <w:bookmarkStart w:id="95" w:name="_Toc415150946"/>
      <w:r w:rsidRPr="007A0A83">
        <w:fldChar w:fldCharType="end"/>
      </w:r>
      <w:r w:rsidR="00E74F3D" w:rsidRPr="007A0A83">
        <w:t xml:space="preserve">  </w:t>
      </w:r>
      <w:r w:rsidR="00372FD0" w:rsidRPr="007A0A83">
        <w:t xml:space="preserve">Evidence relating to </w:t>
      </w:r>
      <w:r w:rsidR="00661635" w:rsidRPr="007A0A83">
        <w:t>eligible</w:t>
      </w:r>
      <w:r w:rsidR="00372FD0" w:rsidRPr="007A0A83">
        <w:t xml:space="preserve"> native forest</w:t>
      </w:r>
      <w:bookmarkEnd w:id="91"/>
      <w:bookmarkEnd w:id="92"/>
      <w:bookmarkEnd w:id="93"/>
      <w:bookmarkEnd w:id="94"/>
      <w:bookmarkEnd w:id="95"/>
    </w:p>
    <w:p w:rsidR="00372FD0" w:rsidRPr="007A0A83" w:rsidRDefault="00372FD0" w:rsidP="00372FD0">
      <w:pPr>
        <w:pStyle w:val="subsection"/>
      </w:pPr>
      <w:r w:rsidRPr="007A0A83">
        <w:tab/>
      </w:r>
      <w:r w:rsidR="008F448B" w:rsidRPr="007A0A83">
        <w:fldChar w:fldCharType="begin"/>
      </w:r>
      <w:r w:rsidRPr="007A0A83">
        <w:instrText xml:space="preserve"> LISTNUM  "main numbering" \l 6 \* MERGEFORMAT </w:instrText>
      </w:r>
      <w:r w:rsidR="008F448B" w:rsidRPr="007A0A83">
        <w:fldChar w:fldCharType="end"/>
      </w:r>
      <w:r w:rsidRPr="007A0A83">
        <w:tab/>
        <w:t>An application under section 22 of the Act for a declaration of an eligible offsets project to which this determination applies must be accompanied by evidence as provided by this section.</w:t>
      </w:r>
    </w:p>
    <w:p w:rsidR="00372FD0" w:rsidRPr="007A0A83" w:rsidRDefault="00372FD0" w:rsidP="00372FD0">
      <w:pPr>
        <w:pStyle w:val="subsection"/>
      </w:pPr>
      <w:r w:rsidRPr="007A0A83">
        <w:tab/>
      </w:r>
      <w:r w:rsidR="008F448B" w:rsidRPr="007A0A83">
        <w:fldChar w:fldCharType="begin"/>
      </w:r>
      <w:r w:rsidRPr="007A0A83">
        <w:instrText xml:space="preserve"> LISTNUM  "main numbering" \l 6 \* MERGEFORMAT </w:instrText>
      </w:r>
      <w:r w:rsidR="008F448B" w:rsidRPr="007A0A83">
        <w:fldChar w:fldCharType="end"/>
      </w:r>
      <w:r w:rsidRPr="007A0A83">
        <w:tab/>
        <w:t xml:space="preserve">In relation to paragraph </w:t>
      </w:r>
      <w:r w:rsidR="00222682">
        <w:fldChar w:fldCharType="begin"/>
      </w:r>
      <w:r w:rsidR="00222682">
        <w:instrText xml:space="preserve"> REF _Ref406482459 \n  \* MERGEFORMAT </w:instrText>
      </w:r>
      <w:r w:rsidR="00222682">
        <w:fldChar w:fldCharType="separate"/>
      </w:r>
      <w:r w:rsidR="00222682">
        <w:t>10</w:t>
      </w:r>
      <w:r w:rsidR="00222682">
        <w:fldChar w:fldCharType="end"/>
      </w:r>
      <w:r w:rsidR="002A0BDD" w:rsidRPr="007A0A83">
        <w:t>(1)(a)</w:t>
      </w:r>
      <w:r w:rsidRPr="007A0A83">
        <w:t xml:space="preserve"> the project proponent must provide:</w:t>
      </w:r>
    </w:p>
    <w:p w:rsidR="00372FD0" w:rsidRPr="007A0A83" w:rsidRDefault="00372FD0" w:rsidP="00372FD0">
      <w:pPr>
        <w:pStyle w:val="paragraph"/>
      </w:pPr>
      <w:r w:rsidRPr="007A0A83">
        <w:tab/>
      </w:r>
      <w:r w:rsidR="008F448B" w:rsidRPr="007A0A83">
        <w:fldChar w:fldCharType="begin"/>
      </w:r>
      <w:r w:rsidRPr="007A0A83">
        <w:instrText xml:space="preserve"> LISTNUM  "main numbering" \l 7 \* MERGEFORMAT </w:instrText>
      </w:r>
      <w:r w:rsidR="008F448B" w:rsidRPr="007A0A83">
        <w:fldChar w:fldCharType="end"/>
      </w:r>
      <w:r w:rsidRPr="007A0A83">
        <w:tab/>
        <w:t>the most recent National Inventory System forest cover layer data expressed in a vector or raster array in relation to the project area; or</w:t>
      </w:r>
    </w:p>
    <w:p w:rsidR="00372FD0" w:rsidRPr="007A0A83" w:rsidRDefault="00372FD0" w:rsidP="00372FD0">
      <w:pPr>
        <w:pStyle w:val="paragraph"/>
      </w:pPr>
      <w:r w:rsidRPr="007A0A83">
        <w:tab/>
      </w:r>
      <w:r w:rsidR="008F448B" w:rsidRPr="007A0A83">
        <w:fldChar w:fldCharType="begin"/>
      </w:r>
      <w:r w:rsidRPr="007A0A83">
        <w:instrText xml:space="preserve"> LISTNUM  "main numbering" \l 7 \* MERGEFORMAT </w:instrText>
      </w:r>
      <w:r w:rsidR="008F448B" w:rsidRPr="007A0A83">
        <w:fldChar w:fldCharType="end"/>
      </w:r>
      <w:r w:rsidRPr="007A0A83">
        <w:tab/>
        <w:t>aerial or remotely-sensed imagery of the project area produced no later than one year before the day on which an application under subse</w:t>
      </w:r>
      <w:r w:rsidR="004F5382" w:rsidRPr="007A0A83">
        <w:t>ction 22(1) of the Act is made.</w:t>
      </w:r>
    </w:p>
    <w:p w:rsidR="00372FD0" w:rsidRPr="007A0A83" w:rsidRDefault="00372FD0" w:rsidP="00372FD0">
      <w:pPr>
        <w:pStyle w:val="subsection"/>
      </w:pPr>
      <w:r w:rsidRPr="007A0A83">
        <w:tab/>
      </w:r>
      <w:r w:rsidR="008F448B" w:rsidRPr="007A0A83">
        <w:fldChar w:fldCharType="begin"/>
      </w:r>
      <w:r w:rsidRPr="007A0A83">
        <w:instrText xml:space="preserve"> LISTNUM  "main numbering" \l 6 \* MERGEFORMAT </w:instrText>
      </w:r>
      <w:r w:rsidR="008F448B" w:rsidRPr="007A0A83">
        <w:fldChar w:fldCharType="end"/>
      </w:r>
      <w:r w:rsidRPr="007A0A83">
        <w:tab/>
      </w:r>
      <w:r w:rsidR="00766C16" w:rsidRPr="007A0A83">
        <w:t xml:space="preserve">The </w:t>
      </w:r>
      <w:r w:rsidRPr="007A0A83">
        <w:t xml:space="preserve">project proponent must provide </w:t>
      </w:r>
      <w:r w:rsidR="00004EC2" w:rsidRPr="007A0A83">
        <w:t xml:space="preserve">a copy of the </w:t>
      </w:r>
      <w:r w:rsidR="00766C16" w:rsidRPr="007A0A83">
        <w:t xml:space="preserve">pre-existing </w:t>
      </w:r>
      <w:r w:rsidR="00004EC2" w:rsidRPr="007A0A83">
        <w:t>clearing consent.</w:t>
      </w:r>
    </w:p>
    <w:p w:rsidR="00E7369F" w:rsidRPr="007A0A83" w:rsidRDefault="008F448B" w:rsidP="00E7369F">
      <w:pPr>
        <w:pStyle w:val="ActHead3"/>
      </w:pPr>
      <w:r w:rsidRPr="007A0A83">
        <w:fldChar w:fldCharType="begin"/>
      </w:r>
      <w:r w:rsidR="00E7369F" w:rsidRPr="007A0A83">
        <w:instrText xml:space="preserve">  LISTNUM "main numbering" \l 3 \* MERGEFORMAT </w:instrText>
      </w:r>
      <w:bookmarkStart w:id="96" w:name="_Toc410128701"/>
      <w:bookmarkStart w:id="97" w:name="_Toc410981577"/>
      <w:bookmarkStart w:id="98" w:name="_Toc410981773"/>
      <w:bookmarkStart w:id="99" w:name="_Toc415150947"/>
      <w:r w:rsidRPr="007A0A83">
        <w:fldChar w:fldCharType="end"/>
      </w:r>
      <w:r w:rsidR="00E7369F" w:rsidRPr="007A0A83">
        <w:t>—Requirements relating to project mechanism</w:t>
      </w:r>
      <w:bookmarkEnd w:id="96"/>
      <w:bookmarkEnd w:id="97"/>
      <w:bookmarkEnd w:id="98"/>
      <w:bookmarkEnd w:id="99"/>
    </w:p>
    <w:p w:rsidR="00372FD0" w:rsidRPr="007A0A83" w:rsidRDefault="008F448B" w:rsidP="00372FD0">
      <w:pPr>
        <w:pStyle w:val="ActHead5"/>
      </w:pPr>
      <w:r w:rsidRPr="007A0A83">
        <w:fldChar w:fldCharType="begin"/>
      </w:r>
      <w:bookmarkStart w:id="100" w:name="_Ref406482337"/>
      <w:bookmarkEnd w:id="100"/>
      <w:r w:rsidR="00372FD0" w:rsidRPr="007A0A83">
        <w:instrText xml:space="preserve"> LISTNUM  "main numbering" \l 5 \* MERGEFORMAT </w:instrText>
      </w:r>
      <w:bookmarkStart w:id="101" w:name="_Toc404078327"/>
      <w:bookmarkStart w:id="102" w:name="_Toc410128702"/>
      <w:bookmarkStart w:id="103" w:name="_Toc410981578"/>
      <w:bookmarkStart w:id="104" w:name="_Toc410981774"/>
      <w:bookmarkStart w:id="105" w:name="_Toc415150948"/>
      <w:r w:rsidRPr="007A0A83">
        <w:fldChar w:fldCharType="end"/>
      </w:r>
      <w:r w:rsidR="00E74F3D" w:rsidRPr="007A0A83">
        <w:t xml:space="preserve">  </w:t>
      </w:r>
      <w:r w:rsidR="00372FD0" w:rsidRPr="007A0A83">
        <w:t>Project mechanism</w:t>
      </w:r>
      <w:bookmarkEnd w:id="101"/>
      <w:bookmarkEnd w:id="102"/>
      <w:bookmarkEnd w:id="103"/>
      <w:bookmarkEnd w:id="104"/>
      <w:bookmarkEnd w:id="105"/>
    </w:p>
    <w:p w:rsidR="00372FD0" w:rsidRPr="007A0A83" w:rsidRDefault="00372FD0" w:rsidP="00372FD0">
      <w:pPr>
        <w:pStyle w:val="subsection"/>
      </w:pPr>
      <w:r w:rsidRPr="007A0A83">
        <w:tab/>
      </w:r>
      <w:r w:rsidR="008F448B" w:rsidRPr="007A0A83">
        <w:fldChar w:fldCharType="begin"/>
      </w:r>
      <w:bookmarkStart w:id="106" w:name="_Ref406482504"/>
      <w:bookmarkEnd w:id="106"/>
      <w:r w:rsidRPr="007A0A83">
        <w:instrText xml:space="preserve"> LISTNUM  "main numbering" \l 6 \* MERGEFORMAT </w:instrText>
      </w:r>
      <w:r w:rsidR="008F448B" w:rsidRPr="007A0A83">
        <w:fldChar w:fldCharType="end"/>
      </w:r>
      <w:r w:rsidRPr="007A0A83">
        <w:tab/>
        <w:t xml:space="preserve">The project must </w:t>
      </w:r>
      <w:r w:rsidR="00FA0845" w:rsidRPr="007A0A83">
        <w:t xml:space="preserve">be one in which the </w:t>
      </w:r>
      <w:r w:rsidR="00661635" w:rsidRPr="007A0A83">
        <w:t>eligible native forest</w:t>
      </w:r>
      <w:r w:rsidR="008855A6" w:rsidRPr="007A0A83">
        <w:t xml:space="preserve"> that is in a carbon estimation area or clearing buffer (the </w:t>
      </w:r>
      <w:r w:rsidR="008855A6" w:rsidRPr="007A0A83">
        <w:rPr>
          <w:b/>
          <w:i/>
        </w:rPr>
        <w:t>project native forest</w:t>
      </w:r>
      <w:r w:rsidR="008855A6" w:rsidRPr="007A0A83">
        <w:t>)</w:t>
      </w:r>
      <w:r w:rsidR="00FA0845" w:rsidRPr="007A0A83">
        <w:t xml:space="preserve"> is protected</w:t>
      </w:r>
      <w:r w:rsidR="008855A6" w:rsidRPr="007A0A83">
        <w:t>.</w:t>
      </w:r>
    </w:p>
    <w:p w:rsidR="00022459" w:rsidRPr="007A0A83" w:rsidRDefault="00022459" w:rsidP="00022459">
      <w:pPr>
        <w:pStyle w:val="subsection"/>
      </w:pPr>
      <w:r w:rsidRPr="007A0A83">
        <w:tab/>
      </w:r>
      <w:r w:rsidR="008F448B" w:rsidRPr="007A0A83">
        <w:fldChar w:fldCharType="begin"/>
      </w:r>
      <w:r w:rsidRPr="007A0A83">
        <w:instrText xml:space="preserve"> LISTNUM  "main numbering" \l 6 \* MERGEFORMAT </w:instrText>
      </w:r>
      <w:r w:rsidR="008F448B" w:rsidRPr="007A0A83">
        <w:fldChar w:fldCharType="end"/>
      </w:r>
      <w:r w:rsidRPr="007A0A83">
        <w:tab/>
        <w:t>In particular, the project must be one in which the project native forest:</w:t>
      </w:r>
    </w:p>
    <w:p w:rsidR="00022459" w:rsidRPr="007A0A83" w:rsidRDefault="00022459" w:rsidP="00022459">
      <w:pPr>
        <w:pStyle w:val="paragraph"/>
      </w:pPr>
      <w:r w:rsidRPr="007A0A83">
        <w:tab/>
      </w:r>
      <w:r w:rsidR="008F448B" w:rsidRPr="007A0A83">
        <w:fldChar w:fldCharType="begin"/>
      </w:r>
      <w:r w:rsidRPr="007A0A83">
        <w:instrText xml:space="preserve"> LISTNUM  "main numbering" \l 7 \* MERGEFORMAT </w:instrText>
      </w:r>
      <w:r w:rsidR="008F448B" w:rsidRPr="007A0A83">
        <w:fldChar w:fldCharType="end"/>
      </w:r>
      <w:r w:rsidRPr="007A0A83">
        <w:tab/>
        <w:t>is not cleared; and</w:t>
      </w:r>
    </w:p>
    <w:p w:rsidR="00022459" w:rsidRPr="007A0A83" w:rsidRDefault="00022459" w:rsidP="00DC3F4B">
      <w:pPr>
        <w:pStyle w:val="paragraph"/>
      </w:pPr>
      <w:r w:rsidRPr="007A0A83">
        <w:tab/>
      </w:r>
      <w:r w:rsidR="008F448B" w:rsidRPr="007A0A83">
        <w:fldChar w:fldCharType="begin"/>
      </w:r>
      <w:r w:rsidRPr="007A0A83">
        <w:instrText xml:space="preserve"> LISTNUM  "main numbering" \l 7 \* MERGEFORMAT </w:instrText>
      </w:r>
      <w:r w:rsidR="008F448B" w:rsidRPr="007A0A83">
        <w:fldChar w:fldCharType="end"/>
      </w:r>
      <w:r w:rsidRPr="007A0A83">
        <w:tab/>
        <w:t>is managed in order to achieve</w:t>
      </w:r>
      <w:r w:rsidR="00DC3F4B" w:rsidRPr="007A0A83">
        <w:t xml:space="preserve"> </w:t>
      </w:r>
      <w:r w:rsidRPr="007A0A83">
        <w:t>a mix of native trees, shrubs and understorey species that reflects the structure and composition of a vegetation community in:</w:t>
      </w:r>
    </w:p>
    <w:p w:rsidR="00022459" w:rsidRPr="007A0A83" w:rsidRDefault="00DC3F4B" w:rsidP="00DC3F4B">
      <w:pPr>
        <w:pStyle w:val="paragraphsub"/>
      </w:pPr>
      <w:r w:rsidRPr="007A0A83">
        <w:tab/>
      </w:r>
      <w:r w:rsidR="008F448B" w:rsidRPr="007A0A83">
        <w:fldChar w:fldCharType="begin"/>
      </w:r>
      <w:r w:rsidRPr="007A0A83">
        <w:instrText xml:space="preserve">  LISTNUM "main numbering" \l 8 \* MERGEFORMAT </w:instrText>
      </w:r>
      <w:r w:rsidR="008F448B" w:rsidRPr="007A0A83">
        <w:fldChar w:fldCharType="end"/>
      </w:r>
      <w:r w:rsidRPr="007A0A83">
        <w:tab/>
      </w:r>
      <w:r w:rsidR="00022459" w:rsidRPr="007A0A83">
        <w:t xml:space="preserve">if the </w:t>
      </w:r>
      <w:proofErr w:type="spellStart"/>
      <w:r w:rsidR="00022459" w:rsidRPr="007A0A83">
        <w:t>IBRA</w:t>
      </w:r>
      <w:proofErr w:type="spellEnd"/>
      <w:r w:rsidR="00022459" w:rsidRPr="007A0A83">
        <w:t xml:space="preserve"> bioregion in which the project area is situated contains a national park, flora reserve or state forest—any such national park, flora reserve or state forest; and</w:t>
      </w:r>
    </w:p>
    <w:p w:rsidR="00022459" w:rsidRPr="007A0A83" w:rsidRDefault="00DC3F4B" w:rsidP="00DC3F4B">
      <w:pPr>
        <w:pStyle w:val="paragraphsub"/>
      </w:pPr>
      <w:r w:rsidRPr="007A0A83">
        <w:tab/>
      </w:r>
      <w:r w:rsidR="008F448B" w:rsidRPr="007A0A83">
        <w:fldChar w:fldCharType="begin"/>
      </w:r>
      <w:r w:rsidRPr="007A0A83">
        <w:instrText xml:space="preserve">  LISTNUM "main numbering" \l 8 \* MERGEFORMAT </w:instrText>
      </w:r>
      <w:r w:rsidR="008F448B" w:rsidRPr="007A0A83">
        <w:fldChar w:fldCharType="end"/>
      </w:r>
      <w:r w:rsidRPr="007A0A83">
        <w:tab/>
      </w:r>
      <w:r w:rsidR="00022459" w:rsidRPr="007A0A83">
        <w:t>otherwise—a nati</w:t>
      </w:r>
      <w:r w:rsidR="004C24A9" w:rsidRPr="007A0A83">
        <w:t xml:space="preserve">ve forest in the </w:t>
      </w:r>
      <w:proofErr w:type="spellStart"/>
      <w:r w:rsidR="004C24A9" w:rsidRPr="007A0A83">
        <w:t>IBRA</w:t>
      </w:r>
      <w:proofErr w:type="spellEnd"/>
      <w:r w:rsidR="004C24A9" w:rsidRPr="007A0A83">
        <w:t xml:space="preserve"> bioregion</w:t>
      </w:r>
      <w:r w:rsidR="003003B6" w:rsidRPr="007A0A83">
        <w:t>.</w:t>
      </w:r>
    </w:p>
    <w:p w:rsidR="00DC3F4B" w:rsidRPr="007A0A83" w:rsidRDefault="00DC3F4B" w:rsidP="00DC3F4B">
      <w:pPr>
        <w:pStyle w:val="subsection"/>
      </w:pPr>
      <w:r w:rsidRPr="007A0A83">
        <w:tab/>
      </w:r>
      <w:r w:rsidR="008F448B" w:rsidRPr="007A0A83">
        <w:fldChar w:fldCharType="begin"/>
      </w:r>
      <w:r w:rsidRPr="007A0A83">
        <w:instrText xml:space="preserve">  LISTNUM "main numbering" \l 6 \* MERGEFORMAT </w:instrText>
      </w:r>
      <w:r w:rsidR="008F448B" w:rsidRPr="007A0A83">
        <w:fldChar w:fldCharType="end"/>
      </w:r>
      <w:r w:rsidRPr="007A0A83">
        <w:tab/>
        <w:t xml:space="preserve">To avoid doubt, if a </w:t>
      </w:r>
      <w:r w:rsidR="00C5792D" w:rsidRPr="007A0A83">
        <w:t xml:space="preserve">tree </w:t>
      </w:r>
      <w:r w:rsidRPr="007A0A83">
        <w:t xml:space="preserve">monoculture can naturally occur within the </w:t>
      </w:r>
      <w:proofErr w:type="spellStart"/>
      <w:r w:rsidRPr="007A0A83">
        <w:t>IBRA</w:t>
      </w:r>
      <w:proofErr w:type="spellEnd"/>
      <w:r w:rsidRPr="007A0A83">
        <w:t xml:space="preserve"> bioregion in which the project area is situated, the mix</w:t>
      </w:r>
      <w:r w:rsidR="00C5792D" w:rsidRPr="007A0A83">
        <w:t xml:space="preserve"> of native trees</w:t>
      </w:r>
      <w:r w:rsidRPr="007A0A83">
        <w:t xml:space="preserve"> can be a monoculture.</w:t>
      </w:r>
    </w:p>
    <w:p w:rsidR="00E7369F" w:rsidRPr="007A0A83" w:rsidRDefault="008F448B" w:rsidP="00E7369F">
      <w:pPr>
        <w:pStyle w:val="ActHead3"/>
      </w:pPr>
      <w:r w:rsidRPr="007A0A83">
        <w:fldChar w:fldCharType="begin"/>
      </w:r>
      <w:r w:rsidR="00E7369F" w:rsidRPr="007A0A83">
        <w:instrText xml:space="preserve"> LISTNUM  "main numbering" \l 3 \* MERGEFORMAT </w:instrText>
      </w:r>
      <w:bookmarkStart w:id="107" w:name="_Toc410128703"/>
      <w:bookmarkStart w:id="108" w:name="_Toc410981579"/>
      <w:bookmarkStart w:id="109" w:name="_Toc410981775"/>
      <w:bookmarkStart w:id="110" w:name="_Toc415150949"/>
      <w:r w:rsidRPr="007A0A83">
        <w:fldChar w:fldCharType="end"/>
      </w:r>
      <w:r w:rsidR="00E7369F" w:rsidRPr="007A0A83">
        <w:t>—Restrictions on activities</w:t>
      </w:r>
      <w:bookmarkEnd w:id="107"/>
      <w:bookmarkEnd w:id="108"/>
      <w:bookmarkEnd w:id="109"/>
      <w:bookmarkEnd w:id="110"/>
    </w:p>
    <w:p w:rsidR="00E7369F" w:rsidRPr="007A0A83" w:rsidRDefault="008F448B" w:rsidP="00E7369F">
      <w:pPr>
        <w:pStyle w:val="ActHead5"/>
      </w:pPr>
      <w:r w:rsidRPr="007A0A83">
        <w:fldChar w:fldCharType="begin"/>
      </w:r>
      <w:r w:rsidR="00E7369F" w:rsidRPr="007A0A83">
        <w:instrText xml:space="preserve"> LISTNUM  "main numbering" \l 5 \* MERGEFORMAT </w:instrText>
      </w:r>
      <w:bookmarkStart w:id="111" w:name="_Toc410128704"/>
      <w:bookmarkStart w:id="112" w:name="_Toc410981580"/>
      <w:bookmarkStart w:id="113" w:name="_Toc410981776"/>
      <w:bookmarkStart w:id="114" w:name="_Toc415150950"/>
      <w:r w:rsidRPr="007A0A83">
        <w:fldChar w:fldCharType="end"/>
      </w:r>
      <w:r w:rsidR="00E7369F" w:rsidRPr="007A0A83">
        <w:t xml:space="preserve">  No commercial harvesting</w:t>
      </w:r>
      <w:bookmarkEnd w:id="111"/>
      <w:bookmarkEnd w:id="112"/>
      <w:bookmarkEnd w:id="113"/>
      <w:bookmarkEnd w:id="114"/>
    </w:p>
    <w:p w:rsidR="00E7369F" w:rsidRPr="007A0A83" w:rsidRDefault="00433DE9" w:rsidP="00433DE9">
      <w:pPr>
        <w:pStyle w:val="subsection"/>
      </w:pPr>
      <w:r w:rsidRPr="007A0A83">
        <w:tab/>
      </w:r>
      <w:r w:rsidRPr="007A0A83">
        <w:tab/>
        <w:t xml:space="preserve">The project must be one in which </w:t>
      </w:r>
      <w:r w:rsidR="00E7369F" w:rsidRPr="007A0A83">
        <w:t xml:space="preserve">biomass </w:t>
      </w:r>
      <w:r w:rsidRPr="007A0A83">
        <w:t xml:space="preserve">is not </w:t>
      </w:r>
      <w:r w:rsidR="00E7369F" w:rsidRPr="007A0A83">
        <w:t>removed from</w:t>
      </w:r>
      <w:r w:rsidR="00E329F0" w:rsidRPr="007A0A83">
        <w:t xml:space="preserve"> </w:t>
      </w:r>
      <w:r w:rsidR="00E7369F" w:rsidRPr="007A0A83">
        <w:t>a carbon estimation area or clearing buffer for commercial purposes.</w:t>
      </w:r>
    </w:p>
    <w:p w:rsidR="00E7369F" w:rsidRPr="007A0A83" w:rsidRDefault="008F448B" w:rsidP="00E7369F">
      <w:pPr>
        <w:pStyle w:val="ActHead5"/>
      </w:pPr>
      <w:r w:rsidRPr="007A0A83">
        <w:fldChar w:fldCharType="begin"/>
      </w:r>
      <w:bookmarkStart w:id="115" w:name="_Ref406746294"/>
      <w:bookmarkEnd w:id="115"/>
      <w:r w:rsidR="00E7369F" w:rsidRPr="007A0A83">
        <w:instrText xml:space="preserve"> LISTNUM  "main numbering" \l 5 \* MERGEFORMAT </w:instrText>
      </w:r>
      <w:bookmarkStart w:id="116" w:name="_Toc410128705"/>
      <w:bookmarkStart w:id="117" w:name="_Toc410981581"/>
      <w:bookmarkStart w:id="118" w:name="_Toc410981777"/>
      <w:bookmarkStart w:id="119" w:name="_Toc415150951"/>
      <w:r w:rsidRPr="007A0A83">
        <w:fldChar w:fldCharType="end"/>
      </w:r>
      <w:r w:rsidR="00E7369F" w:rsidRPr="007A0A83">
        <w:t xml:space="preserve">  </w:t>
      </w:r>
      <w:r w:rsidR="00E06930" w:rsidRPr="007A0A83">
        <w:t>Wood for personal use</w:t>
      </w:r>
      <w:r w:rsidR="00E7369F" w:rsidRPr="007A0A83">
        <w:t>, fencing and thinning</w:t>
      </w:r>
      <w:bookmarkEnd w:id="116"/>
      <w:bookmarkEnd w:id="117"/>
      <w:bookmarkEnd w:id="118"/>
      <w:bookmarkEnd w:id="119"/>
    </w:p>
    <w:p w:rsidR="00E7369F" w:rsidRPr="007A0A83" w:rsidRDefault="00433DE9" w:rsidP="00433DE9">
      <w:pPr>
        <w:pStyle w:val="subsection"/>
      </w:pPr>
      <w:r w:rsidRPr="007A0A83">
        <w:tab/>
      </w:r>
      <w:r w:rsidRPr="007A0A83">
        <w:tab/>
      </w:r>
      <w:r w:rsidR="00561824" w:rsidRPr="007A0A83">
        <w:t xml:space="preserve">The project must be one in which, </w:t>
      </w:r>
      <w:r w:rsidR="00E7369F" w:rsidRPr="007A0A83">
        <w:t>in carbon estimation areas and clearing buffers:</w:t>
      </w:r>
    </w:p>
    <w:p w:rsidR="00561824" w:rsidRPr="007A0A83" w:rsidRDefault="00E7369F" w:rsidP="00E7369F">
      <w:pPr>
        <w:pStyle w:val="paragraph"/>
      </w:pPr>
      <w:r w:rsidRPr="007A0A83">
        <w:tab/>
      </w:r>
      <w:r w:rsidR="008F448B" w:rsidRPr="007A0A83">
        <w:fldChar w:fldCharType="begin"/>
      </w:r>
      <w:r w:rsidRPr="007A0A83">
        <w:instrText xml:space="preserve"> LISTNUM  "main numbering" \l 7 \* MERGEFORMAT </w:instrText>
      </w:r>
      <w:r w:rsidR="008F448B" w:rsidRPr="007A0A83">
        <w:fldChar w:fldCharType="end"/>
      </w:r>
      <w:r w:rsidRPr="007A0A83">
        <w:tab/>
      </w:r>
      <w:r w:rsidR="00561824" w:rsidRPr="007A0A83">
        <w:t>if:</w:t>
      </w:r>
    </w:p>
    <w:p w:rsidR="00561824" w:rsidRPr="007A0A83" w:rsidRDefault="00561824" w:rsidP="00561824">
      <w:pPr>
        <w:pStyle w:val="paragraphsub"/>
      </w:pPr>
      <w:r w:rsidRPr="007A0A83">
        <w:tab/>
      </w:r>
      <w:r w:rsidR="008F448B" w:rsidRPr="007A0A83">
        <w:fldChar w:fldCharType="begin"/>
      </w:r>
      <w:r w:rsidRPr="007A0A83">
        <w:instrText xml:space="preserve">  LISTNUM "main numbering" \l 8 \* MERGEFORMAT </w:instrText>
      </w:r>
      <w:r w:rsidR="008F448B" w:rsidRPr="007A0A83">
        <w:fldChar w:fldCharType="end"/>
      </w:r>
      <w:r w:rsidRPr="007A0A83">
        <w:tab/>
      </w:r>
      <w:r w:rsidR="00E7369F" w:rsidRPr="007A0A83">
        <w:t xml:space="preserve">wood </w:t>
      </w:r>
      <w:r w:rsidRPr="007A0A83">
        <w:t xml:space="preserve">is removed </w:t>
      </w:r>
      <w:r w:rsidR="00E7369F" w:rsidRPr="007A0A83">
        <w:t>for personal use</w:t>
      </w:r>
      <w:r w:rsidRPr="007A0A83">
        <w:t>; or</w:t>
      </w:r>
    </w:p>
    <w:p w:rsidR="00E7369F" w:rsidRPr="007A0A83" w:rsidRDefault="00561824" w:rsidP="00561824">
      <w:pPr>
        <w:pStyle w:val="paragraphsub"/>
      </w:pPr>
      <w:r w:rsidRPr="007A0A83">
        <w:tab/>
      </w:r>
      <w:r w:rsidR="008F448B" w:rsidRPr="007A0A83">
        <w:fldChar w:fldCharType="begin"/>
      </w:r>
      <w:r w:rsidRPr="007A0A83">
        <w:instrText xml:space="preserve">  LISTNUM "main numbering" \l 8 \* MERGEFORMAT </w:instrText>
      </w:r>
      <w:r w:rsidR="008F448B" w:rsidRPr="007A0A83">
        <w:fldChar w:fldCharType="end"/>
      </w:r>
      <w:r w:rsidRPr="007A0A83">
        <w:tab/>
      </w:r>
      <w:r w:rsidR="00E7369F" w:rsidRPr="007A0A83">
        <w:t xml:space="preserve">wood </w:t>
      </w:r>
      <w:r w:rsidRPr="007A0A83">
        <w:t xml:space="preserve">is removed </w:t>
      </w:r>
      <w:r w:rsidR="00E7369F" w:rsidRPr="007A0A83">
        <w:t>for the purposes of erecting or repairing fences</w:t>
      </w:r>
      <w:r w:rsidRPr="007A0A83">
        <w:t>;</w:t>
      </w:r>
    </w:p>
    <w:p w:rsidR="00561824" w:rsidRPr="007A0A83" w:rsidRDefault="00561824" w:rsidP="00561824">
      <w:pPr>
        <w:pStyle w:val="paragraph"/>
      </w:pPr>
      <w:r w:rsidRPr="007A0A83">
        <w:tab/>
      </w:r>
      <w:r w:rsidRPr="007A0A83">
        <w:tab/>
        <w:t>no more than 5% of carbon stocks are removed; and</w:t>
      </w:r>
    </w:p>
    <w:p w:rsidR="00E7369F" w:rsidRPr="007A0A83" w:rsidRDefault="00E7369F" w:rsidP="00E7369F">
      <w:pPr>
        <w:pStyle w:val="paragraph"/>
      </w:pPr>
      <w:r w:rsidRPr="007A0A83">
        <w:tab/>
      </w:r>
      <w:r w:rsidR="008F448B" w:rsidRPr="007A0A83">
        <w:fldChar w:fldCharType="begin"/>
      </w:r>
      <w:r w:rsidRPr="007A0A83">
        <w:instrText xml:space="preserve"> LISTNUM  "main numbering" \l 7 \* MERGEFORMAT </w:instrText>
      </w:r>
      <w:r w:rsidR="008F448B" w:rsidRPr="007A0A83">
        <w:fldChar w:fldCharType="end"/>
      </w:r>
      <w:r w:rsidRPr="007A0A83">
        <w:tab/>
      </w:r>
      <w:r w:rsidR="00561824" w:rsidRPr="007A0A83">
        <w:t xml:space="preserve">if </w:t>
      </w:r>
      <w:r w:rsidR="00E06930" w:rsidRPr="007A0A83">
        <w:t xml:space="preserve">trees are </w:t>
      </w:r>
      <w:r w:rsidR="00561824" w:rsidRPr="007A0A83">
        <w:t xml:space="preserve">thinned </w:t>
      </w:r>
      <w:r w:rsidRPr="007A0A83">
        <w:t>for the purposes of:</w:t>
      </w:r>
    </w:p>
    <w:p w:rsidR="00E7369F" w:rsidRPr="007A0A83" w:rsidRDefault="00E7369F" w:rsidP="00E7369F">
      <w:pPr>
        <w:pStyle w:val="paragraphsub"/>
      </w:pPr>
      <w:r w:rsidRPr="007A0A83">
        <w:tab/>
      </w:r>
      <w:r w:rsidR="008F448B" w:rsidRPr="007A0A83">
        <w:fldChar w:fldCharType="begin"/>
      </w:r>
      <w:r w:rsidRPr="007A0A83">
        <w:instrText xml:space="preserve"> LISTNUM  "main numbering" \l 8 \* MERGEFORMAT </w:instrText>
      </w:r>
      <w:r w:rsidR="008F448B" w:rsidRPr="007A0A83">
        <w:fldChar w:fldCharType="end"/>
      </w:r>
      <w:r w:rsidRPr="007A0A83">
        <w:tab/>
        <w:t>promoting biodiversity; or</w:t>
      </w:r>
    </w:p>
    <w:p w:rsidR="00E7369F" w:rsidRPr="007A0A83" w:rsidRDefault="00E7369F" w:rsidP="00E7369F">
      <w:pPr>
        <w:pStyle w:val="paragraphsub"/>
      </w:pPr>
      <w:r w:rsidRPr="007A0A83">
        <w:tab/>
      </w:r>
      <w:r w:rsidR="008F448B" w:rsidRPr="007A0A83">
        <w:fldChar w:fldCharType="begin"/>
      </w:r>
      <w:r w:rsidRPr="007A0A83">
        <w:instrText xml:space="preserve"> LISTNUM  "main numbering" \l 8 \* MERGEFORMAT </w:instrText>
      </w:r>
      <w:r w:rsidR="008F448B" w:rsidRPr="007A0A83">
        <w:fldChar w:fldCharType="end"/>
      </w:r>
      <w:r w:rsidRPr="007A0A83">
        <w:tab/>
        <w:t>enhancing carbon stocks;</w:t>
      </w:r>
    </w:p>
    <w:p w:rsidR="00E7369F" w:rsidRPr="007A0A83" w:rsidRDefault="00E7369F" w:rsidP="00E7369F">
      <w:pPr>
        <w:pStyle w:val="paragraph"/>
      </w:pPr>
      <w:r w:rsidRPr="007A0A83">
        <w:tab/>
      </w:r>
      <w:r w:rsidRPr="007A0A83">
        <w:tab/>
        <w:t xml:space="preserve">95% of the biomass thinned </w:t>
      </w:r>
      <w:r w:rsidR="00561824" w:rsidRPr="007A0A83">
        <w:t>remain</w:t>
      </w:r>
      <w:r w:rsidR="00896207" w:rsidRPr="007A0A83">
        <w:t>s</w:t>
      </w:r>
      <w:r w:rsidRPr="007A0A83">
        <w:t xml:space="preserve"> within the carbon estimation area or clearing buffer in which it was thinned.</w:t>
      </w:r>
    </w:p>
    <w:p w:rsidR="00E7369F" w:rsidRPr="007A0A83" w:rsidRDefault="008F448B" w:rsidP="00E7369F">
      <w:pPr>
        <w:pStyle w:val="ActHead3"/>
      </w:pPr>
      <w:r w:rsidRPr="007A0A83">
        <w:fldChar w:fldCharType="begin"/>
      </w:r>
      <w:r w:rsidR="00E7369F" w:rsidRPr="007A0A83">
        <w:instrText xml:space="preserve">  LISTNUM "main numbering" \l 3 \* MERGEFORMAT </w:instrText>
      </w:r>
      <w:bookmarkStart w:id="120" w:name="_Toc410128706"/>
      <w:bookmarkStart w:id="121" w:name="_Toc410981582"/>
      <w:bookmarkStart w:id="122" w:name="_Toc410981778"/>
      <w:bookmarkStart w:id="123" w:name="_Toc415150952"/>
      <w:r w:rsidRPr="007A0A83">
        <w:fldChar w:fldCharType="end"/>
      </w:r>
      <w:r w:rsidR="00E7369F" w:rsidRPr="007A0A83">
        <w:t>—Other requirements</w:t>
      </w:r>
      <w:bookmarkEnd w:id="120"/>
      <w:bookmarkEnd w:id="121"/>
      <w:bookmarkEnd w:id="122"/>
      <w:bookmarkEnd w:id="123"/>
    </w:p>
    <w:p w:rsidR="00372FD0" w:rsidRPr="007A0A83" w:rsidRDefault="008F448B" w:rsidP="00372FD0">
      <w:pPr>
        <w:pStyle w:val="ActHead5"/>
      </w:pPr>
      <w:r w:rsidRPr="007A0A83">
        <w:fldChar w:fldCharType="begin"/>
      </w:r>
      <w:r w:rsidR="00372FD0" w:rsidRPr="007A0A83">
        <w:instrText xml:space="preserve"> LISTNUM  "main numbering" \l 5 \* MERGEFORMAT </w:instrText>
      </w:r>
      <w:bookmarkStart w:id="124" w:name="_Toc404078328"/>
      <w:bookmarkStart w:id="125" w:name="_Toc410128707"/>
      <w:bookmarkStart w:id="126" w:name="_Toc410981583"/>
      <w:bookmarkStart w:id="127" w:name="_Toc410981779"/>
      <w:bookmarkStart w:id="128" w:name="_Toc415150953"/>
      <w:r w:rsidRPr="007A0A83">
        <w:fldChar w:fldCharType="end"/>
      </w:r>
      <w:r w:rsidR="00E74F3D" w:rsidRPr="007A0A83">
        <w:t xml:space="preserve">  </w:t>
      </w:r>
      <w:r w:rsidR="00FF00A1" w:rsidRPr="007A0A83">
        <w:t>Requirement in lieu of r</w:t>
      </w:r>
      <w:r w:rsidR="00372FD0" w:rsidRPr="007A0A83">
        <w:t xml:space="preserve">egulatory </w:t>
      </w:r>
      <w:proofErr w:type="spellStart"/>
      <w:r w:rsidR="00372FD0" w:rsidRPr="007A0A83">
        <w:t>additionality</w:t>
      </w:r>
      <w:bookmarkEnd w:id="124"/>
      <w:bookmarkEnd w:id="125"/>
      <w:bookmarkEnd w:id="126"/>
      <w:bookmarkEnd w:id="127"/>
      <w:bookmarkEnd w:id="128"/>
      <w:proofErr w:type="spellEnd"/>
    </w:p>
    <w:p w:rsidR="00E06930" w:rsidRPr="007A0A83" w:rsidRDefault="00E06930" w:rsidP="00E06930">
      <w:pPr>
        <w:pStyle w:val="subsection"/>
      </w:pPr>
      <w:r w:rsidRPr="007A0A83">
        <w:tab/>
      </w:r>
      <w:r w:rsidR="008F448B" w:rsidRPr="007A0A83">
        <w:fldChar w:fldCharType="begin"/>
      </w:r>
      <w:r w:rsidRPr="007A0A83">
        <w:instrText xml:space="preserve">  LISTNUM "main numbering" \l 6 \* MERGEFORMAT </w:instrText>
      </w:r>
      <w:r w:rsidR="008F448B" w:rsidRPr="007A0A83">
        <w:fldChar w:fldCharType="end"/>
      </w:r>
      <w:r w:rsidRPr="007A0A83">
        <w:tab/>
        <w:t>For the purposes of subparagraph 27(4A)(b)(ii)</w:t>
      </w:r>
      <w:r w:rsidR="00141567" w:rsidRPr="007A0A83">
        <w:t xml:space="preserve"> </w:t>
      </w:r>
      <w:r w:rsidR="00113944" w:rsidRPr="007A0A83">
        <w:t>of the Act</w:t>
      </w:r>
      <w:r w:rsidRPr="007A0A83">
        <w:t xml:space="preserve">, this requirement applies in lieu of the regulatory </w:t>
      </w:r>
      <w:proofErr w:type="spellStart"/>
      <w:r w:rsidRPr="007A0A83">
        <w:t>additionality</w:t>
      </w:r>
      <w:proofErr w:type="spellEnd"/>
      <w:r w:rsidRPr="007A0A83">
        <w:t xml:space="preserve"> requirement.</w:t>
      </w:r>
    </w:p>
    <w:p w:rsidR="00C56996" w:rsidRPr="007A0A83" w:rsidRDefault="00E06930" w:rsidP="00E06930">
      <w:pPr>
        <w:pStyle w:val="subsection"/>
      </w:pPr>
      <w:r w:rsidRPr="007A0A83">
        <w:tab/>
      </w:r>
      <w:r w:rsidR="008F448B" w:rsidRPr="007A0A83">
        <w:fldChar w:fldCharType="begin"/>
      </w:r>
      <w:r w:rsidRPr="007A0A83">
        <w:instrText xml:space="preserve">  LISTNUM "main numbering" \l 6 \* MERGEFORMAT </w:instrText>
      </w:r>
      <w:r w:rsidR="008F448B" w:rsidRPr="007A0A83">
        <w:fldChar w:fldCharType="end"/>
      </w:r>
      <w:r w:rsidRPr="007A0A83">
        <w:tab/>
        <w:t xml:space="preserve">The project must not be required to be carried out </w:t>
      </w:r>
      <w:r w:rsidR="004256C5" w:rsidRPr="007A0A83">
        <w:t xml:space="preserve">by or </w:t>
      </w:r>
      <w:r w:rsidRPr="007A0A83">
        <w:t>under a law of the Commonwealth, a State or a Territory</w:t>
      </w:r>
      <w:r w:rsidR="00C56996" w:rsidRPr="007A0A83">
        <w:t>.</w:t>
      </w:r>
    </w:p>
    <w:p w:rsidR="00E06930" w:rsidRPr="007A0A83" w:rsidRDefault="00C56996" w:rsidP="00C56996">
      <w:pPr>
        <w:pStyle w:val="subsection"/>
      </w:pPr>
      <w:r w:rsidRPr="007A0A83">
        <w:tab/>
      </w:r>
      <w:r w:rsidR="008F448B" w:rsidRPr="007A0A83">
        <w:fldChar w:fldCharType="begin"/>
      </w:r>
      <w:r w:rsidRPr="007A0A83">
        <w:instrText xml:space="preserve">  LISTNUM "main numbering" \l 6 \* MERGEFORMAT </w:instrText>
      </w:r>
      <w:r w:rsidR="008F448B" w:rsidRPr="007A0A83">
        <w:fldChar w:fldCharType="end"/>
      </w:r>
      <w:r w:rsidRPr="007A0A83">
        <w:tab/>
        <w:t xml:space="preserve">A </w:t>
      </w:r>
      <w:r w:rsidR="004256C5" w:rsidRPr="007A0A83">
        <w:t xml:space="preserve">requirement </w:t>
      </w:r>
      <w:r w:rsidR="00765C8F" w:rsidRPr="007A0A83">
        <w:t xml:space="preserve">to carry out </w:t>
      </w:r>
      <w:r w:rsidR="00E06930" w:rsidRPr="007A0A83">
        <w:t>an activity under a conservation covenant entered into with:</w:t>
      </w:r>
    </w:p>
    <w:p w:rsidR="00E06930" w:rsidRPr="007A0A83" w:rsidRDefault="00E06930" w:rsidP="00E06930">
      <w:pPr>
        <w:pStyle w:val="paragraph"/>
      </w:pPr>
      <w:r w:rsidRPr="007A0A83">
        <w:tab/>
      </w:r>
      <w:r w:rsidR="008F448B" w:rsidRPr="007A0A83">
        <w:fldChar w:fldCharType="begin"/>
      </w:r>
      <w:r w:rsidRPr="007A0A83">
        <w:instrText xml:space="preserve">  LISTNUM "main numbering" \l 7 \* MERGEFORMAT </w:instrText>
      </w:r>
      <w:r w:rsidR="008F448B" w:rsidRPr="007A0A83">
        <w:fldChar w:fldCharType="end"/>
      </w:r>
      <w:r w:rsidRPr="007A0A83">
        <w:tab/>
        <w:t>the Commonwealth, a State, a Territory or a local governing body; or</w:t>
      </w:r>
    </w:p>
    <w:p w:rsidR="00C56996" w:rsidRPr="007A0A83" w:rsidRDefault="00E06930" w:rsidP="00E06930">
      <w:pPr>
        <w:pStyle w:val="paragraph"/>
      </w:pPr>
      <w:r w:rsidRPr="007A0A83">
        <w:tab/>
      </w:r>
      <w:r w:rsidR="008F448B" w:rsidRPr="007A0A83">
        <w:fldChar w:fldCharType="begin"/>
      </w:r>
      <w:r w:rsidRPr="007A0A83">
        <w:instrText xml:space="preserve">  LISTNUM "main numbering" \l 7 \* MERGEFORMAT </w:instrText>
      </w:r>
      <w:r w:rsidR="008F448B" w:rsidRPr="007A0A83">
        <w:fldChar w:fldCharType="end"/>
      </w:r>
      <w:r w:rsidRPr="007A0A83">
        <w:tab/>
        <w:t>an authority of the Commonwealth, a State or a Territory</w:t>
      </w:r>
      <w:r w:rsidR="00C56996" w:rsidRPr="007A0A83">
        <w:t>;</w:t>
      </w:r>
    </w:p>
    <w:p w:rsidR="00E06930" w:rsidRPr="007A0A83" w:rsidRDefault="00C56996" w:rsidP="00C56996">
      <w:pPr>
        <w:pStyle w:val="subsection"/>
      </w:pPr>
      <w:r w:rsidRPr="007A0A83">
        <w:tab/>
      </w:r>
      <w:r w:rsidRPr="007A0A83">
        <w:tab/>
        <w:t>is not a requirement for the purposes of subsection (2).</w:t>
      </w:r>
    </w:p>
    <w:p w:rsidR="00372FD0" w:rsidRPr="007A0A83" w:rsidRDefault="002672CC" w:rsidP="00FB1146">
      <w:pPr>
        <w:pStyle w:val="ActHead2"/>
      </w:pPr>
      <w:bookmarkStart w:id="129" w:name="_Toc404078330"/>
      <w:r w:rsidRPr="007A0A83">
        <w:br w:type="column"/>
      </w:r>
      <w:r w:rsidR="008F448B" w:rsidRPr="007A0A83">
        <w:fldChar w:fldCharType="begin"/>
      </w:r>
      <w:bookmarkStart w:id="130" w:name="_Ref409451133"/>
      <w:bookmarkEnd w:id="130"/>
      <w:r w:rsidR="00FB1146" w:rsidRPr="007A0A83">
        <w:instrText xml:space="preserve">  LISTNUM "main numbering" \l 2 \* MERGEFORMAT </w:instrText>
      </w:r>
      <w:bookmarkStart w:id="131" w:name="_Toc410128708"/>
      <w:bookmarkStart w:id="132" w:name="_Toc410981584"/>
      <w:bookmarkStart w:id="133" w:name="_Toc410981780"/>
      <w:bookmarkStart w:id="134" w:name="_Toc415150954"/>
      <w:r w:rsidR="008F448B" w:rsidRPr="007A0A83">
        <w:fldChar w:fldCharType="end"/>
      </w:r>
      <w:r w:rsidR="00FB1146" w:rsidRPr="007A0A83">
        <w:t>—</w:t>
      </w:r>
      <w:bookmarkStart w:id="135" w:name="_Toc398903265"/>
      <w:r w:rsidR="007F511C" w:rsidRPr="007A0A83">
        <w:rPr>
          <w:rStyle w:val="CharPartText"/>
        </w:rPr>
        <w:t>Net abatement amount</w:t>
      </w:r>
      <w:bookmarkEnd w:id="129"/>
      <w:bookmarkEnd w:id="131"/>
      <w:bookmarkEnd w:id="132"/>
      <w:bookmarkEnd w:id="133"/>
      <w:bookmarkEnd w:id="135"/>
      <w:bookmarkEnd w:id="134"/>
    </w:p>
    <w:bookmarkStart w:id="136" w:name="_Toc398903266"/>
    <w:p w:rsidR="004B720B" w:rsidRPr="007A0A83" w:rsidRDefault="008F448B" w:rsidP="004B720B">
      <w:pPr>
        <w:pStyle w:val="ActHead3"/>
        <w:rPr>
          <w:highlight w:val="lightGray"/>
        </w:rPr>
      </w:pPr>
      <w:r w:rsidRPr="007A0A83">
        <w:rPr>
          <w:rStyle w:val="CharDivNo"/>
        </w:rPr>
        <w:fldChar w:fldCharType="begin"/>
      </w:r>
      <w:r w:rsidR="004B720B" w:rsidRPr="007A0A83">
        <w:rPr>
          <w:rStyle w:val="CharDivNo"/>
        </w:rPr>
        <w:instrText xml:space="preserve">  LISTNUM "main numbering" \l 3 \* MERGEFORMAT </w:instrText>
      </w:r>
      <w:bookmarkStart w:id="137" w:name="_Toc410128709"/>
      <w:bookmarkStart w:id="138" w:name="_Toc410981585"/>
      <w:bookmarkStart w:id="139" w:name="_Toc410981781"/>
      <w:bookmarkStart w:id="140" w:name="_Toc415150955"/>
      <w:r w:rsidRPr="007A0A83">
        <w:rPr>
          <w:rStyle w:val="CharDivNo"/>
        </w:rPr>
        <w:fldChar w:fldCharType="end"/>
      </w:r>
      <w:r w:rsidR="004B720B" w:rsidRPr="007A0A83">
        <w:rPr>
          <w:rStyle w:val="CharDivNo"/>
        </w:rPr>
        <w:t>—</w:t>
      </w:r>
      <w:r w:rsidR="004B720B" w:rsidRPr="007A0A83">
        <w:rPr>
          <w:rStyle w:val="CharDivText"/>
        </w:rPr>
        <w:t>Preliminary</w:t>
      </w:r>
      <w:bookmarkEnd w:id="136"/>
      <w:bookmarkEnd w:id="137"/>
      <w:bookmarkEnd w:id="138"/>
      <w:bookmarkEnd w:id="139"/>
      <w:bookmarkEnd w:id="140"/>
    </w:p>
    <w:bookmarkStart w:id="141" w:name="_Toc398903267"/>
    <w:p w:rsidR="004B720B" w:rsidRPr="007A0A83" w:rsidRDefault="008F448B" w:rsidP="004B720B">
      <w:pPr>
        <w:pStyle w:val="ActHead5"/>
      </w:pPr>
      <w:r w:rsidRPr="007A0A83">
        <w:fldChar w:fldCharType="begin"/>
      </w:r>
      <w:r w:rsidR="004B720B" w:rsidRPr="007A0A83">
        <w:instrText xml:space="preserve">  LISTNUM "main numbering" \l 5 \* MERGEFORMAT </w:instrText>
      </w:r>
      <w:bookmarkStart w:id="142" w:name="_Toc410128710"/>
      <w:bookmarkStart w:id="143" w:name="_Toc410981586"/>
      <w:bookmarkStart w:id="144" w:name="_Toc410981782"/>
      <w:bookmarkStart w:id="145" w:name="_Toc415150956"/>
      <w:r w:rsidRPr="007A0A83">
        <w:fldChar w:fldCharType="end"/>
      </w:r>
      <w:r w:rsidR="004B720B" w:rsidRPr="007A0A83">
        <w:t xml:space="preserve">  Operation of this Part</w:t>
      </w:r>
      <w:bookmarkEnd w:id="141"/>
      <w:bookmarkEnd w:id="142"/>
      <w:bookmarkEnd w:id="143"/>
      <w:bookmarkEnd w:id="144"/>
      <w:bookmarkEnd w:id="145"/>
    </w:p>
    <w:p w:rsidR="004B720B" w:rsidRPr="007A0A83" w:rsidRDefault="004B720B" w:rsidP="004B720B">
      <w:pPr>
        <w:pStyle w:val="subsection"/>
      </w:pPr>
      <w:r w:rsidRPr="007A0A83">
        <w:tab/>
      </w:r>
      <w:r w:rsidRPr="007A0A83">
        <w:tab/>
        <w:t>For paragraph 106(1)(c) of the Act, this Part specifies the method for working out the carbon dioxide equivalent net abatement amount for a reporting period for an avoided deforestation project that is an eligible offsets project.</w:t>
      </w:r>
    </w:p>
    <w:p w:rsidR="002947C9" w:rsidRPr="007A0A83" w:rsidRDefault="008F448B" w:rsidP="002947C9">
      <w:pPr>
        <w:pStyle w:val="ActHead5"/>
      </w:pPr>
      <w:r w:rsidRPr="007A0A83">
        <w:fldChar w:fldCharType="begin"/>
      </w:r>
      <w:r w:rsidR="002947C9" w:rsidRPr="007A0A83">
        <w:instrText xml:space="preserve">  LISTNUM "main numbering" \l 5 \* MERGEFORMAT </w:instrText>
      </w:r>
      <w:bookmarkStart w:id="146" w:name="_Toc410128711"/>
      <w:bookmarkStart w:id="147" w:name="_Toc410981587"/>
      <w:bookmarkStart w:id="148" w:name="_Toc410981783"/>
      <w:bookmarkStart w:id="149" w:name="_Toc415150957"/>
      <w:r w:rsidRPr="007A0A83">
        <w:fldChar w:fldCharType="end"/>
      </w:r>
      <w:r w:rsidR="002947C9" w:rsidRPr="007A0A83">
        <w:t xml:space="preserve">  Overview of gases accounted for in abatement calculations</w:t>
      </w:r>
      <w:bookmarkEnd w:id="146"/>
      <w:bookmarkEnd w:id="147"/>
      <w:bookmarkEnd w:id="148"/>
      <w:bookmarkEnd w:id="149"/>
    </w:p>
    <w:p w:rsidR="002947C9" w:rsidRPr="007A0A83" w:rsidRDefault="002947C9" w:rsidP="002947C9">
      <w:pPr>
        <w:pStyle w:val="subsection"/>
      </w:pPr>
      <w:r w:rsidRPr="007A0A83">
        <w:tab/>
      </w:r>
      <w:r w:rsidRPr="007A0A83">
        <w:tab/>
        <w:t xml:space="preserve">The following table provides an overview of the greenhouse gas abatement and emissions that are relevant to working out the carbon dioxide equivalent net abatement amount for </w:t>
      </w:r>
      <w:r w:rsidR="00F87F59" w:rsidRPr="007A0A83">
        <w:t>an avoided deforestation project</w:t>
      </w:r>
      <w:r w:rsidRPr="007A0A83">
        <w:t>.</w:t>
      </w:r>
    </w:p>
    <w:p w:rsidR="00577DAD" w:rsidRPr="007A0A83" w:rsidRDefault="00577DAD" w:rsidP="00577DAD">
      <w:pPr>
        <w:pStyle w:val="SubsectionHead"/>
        <w:spacing w:after="120"/>
      </w:pPr>
      <w:r w:rsidRPr="007A0A83">
        <w:t>Table 1: Carbon pools and events accounted for in the abatement calculations</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60"/>
        <w:gridCol w:w="1981"/>
      </w:tblGrid>
      <w:tr w:rsidR="00577DAD" w:rsidRPr="007A0A83" w:rsidTr="00577DAD">
        <w:trPr>
          <w:cantSplit/>
          <w:trHeight w:val="224"/>
        </w:trPr>
        <w:tc>
          <w:tcPr>
            <w:tcW w:w="3660" w:type="dxa"/>
            <w:tcBorders>
              <w:top w:val="single" w:sz="4" w:space="0" w:color="auto"/>
            </w:tcBorders>
          </w:tcPr>
          <w:p w:rsidR="00577DAD" w:rsidRPr="007A0A83" w:rsidRDefault="00577DAD" w:rsidP="002947C9">
            <w:pPr>
              <w:pStyle w:val="TableHeading"/>
            </w:pPr>
            <w:r w:rsidRPr="007A0A83">
              <w:t xml:space="preserve">Carbon pool or emission source </w:t>
            </w:r>
          </w:p>
        </w:tc>
        <w:tc>
          <w:tcPr>
            <w:tcW w:w="0" w:type="auto"/>
            <w:tcBorders>
              <w:top w:val="single" w:sz="4" w:space="0" w:color="auto"/>
            </w:tcBorders>
          </w:tcPr>
          <w:p w:rsidR="00577DAD" w:rsidRPr="007A0A83" w:rsidRDefault="00577DAD" w:rsidP="002947C9">
            <w:pPr>
              <w:pStyle w:val="TableHeading"/>
            </w:pPr>
            <w:r w:rsidRPr="007A0A83">
              <w:t>Greenhouse gas</w:t>
            </w:r>
          </w:p>
        </w:tc>
      </w:tr>
      <w:tr w:rsidR="00577DAD" w:rsidRPr="007A0A83" w:rsidTr="00577DAD">
        <w:trPr>
          <w:cantSplit/>
          <w:trHeight w:val="461"/>
        </w:trPr>
        <w:tc>
          <w:tcPr>
            <w:tcW w:w="3660" w:type="dxa"/>
          </w:tcPr>
          <w:p w:rsidR="00577DAD" w:rsidRPr="007A0A83" w:rsidRDefault="00CD4E61" w:rsidP="002947C9">
            <w:pPr>
              <w:pStyle w:val="Tabletext"/>
            </w:pPr>
            <w:r w:rsidRPr="007A0A83">
              <w:t>A</w:t>
            </w:r>
            <w:r w:rsidR="007A0A83" w:rsidRPr="007A0A83">
              <w:t>bove-</w:t>
            </w:r>
            <w:r w:rsidR="00577DAD" w:rsidRPr="007A0A83">
              <w:t>ground biomass</w:t>
            </w:r>
          </w:p>
        </w:tc>
        <w:tc>
          <w:tcPr>
            <w:tcW w:w="0" w:type="auto"/>
            <w:tcBorders>
              <w:top w:val="single" w:sz="4" w:space="0" w:color="auto"/>
            </w:tcBorders>
          </w:tcPr>
          <w:p w:rsidR="00577DAD" w:rsidRPr="007A0A83" w:rsidRDefault="00577DAD" w:rsidP="002947C9">
            <w:pPr>
              <w:pStyle w:val="Tabletext"/>
            </w:pPr>
            <w:r w:rsidRPr="007A0A83">
              <w:t>Carbon dioxide (CO</w:t>
            </w:r>
            <w:r w:rsidRPr="007A0A83">
              <w:rPr>
                <w:vertAlign w:val="subscript"/>
              </w:rPr>
              <w:t>2</w:t>
            </w:r>
            <w:r w:rsidRPr="007A0A83">
              <w:t>)</w:t>
            </w:r>
          </w:p>
        </w:tc>
      </w:tr>
      <w:tr w:rsidR="00577DAD" w:rsidRPr="007A0A83" w:rsidTr="00577DAD">
        <w:trPr>
          <w:cantSplit/>
          <w:trHeight w:val="224"/>
        </w:trPr>
        <w:tc>
          <w:tcPr>
            <w:tcW w:w="3660" w:type="dxa"/>
          </w:tcPr>
          <w:p w:rsidR="00577DAD" w:rsidRPr="007A0A83" w:rsidRDefault="00CD4E61" w:rsidP="002947C9">
            <w:pPr>
              <w:pStyle w:val="Tabletext"/>
            </w:pPr>
            <w:r w:rsidRPr="007A0A83">
              <w:t>B</w:t>
            </w:r>
            <w:r w:rsidR="00577DAD" w:rsidRPr="007A0A83">
              <w:t>elow ground biomass</w:t>
            </w:r>
          </w:p>
        </w:tc>
        <w:tc>
          <w:tcPr>
            <w:tcW w:w="0" w:type="auto"/>
            <w:tcBorders>
              <w:top w:val="single" w:sz="4" w:space="0" w:color="auto"/>
            </w:tcBorders>
          </w:tcPr>
          <w:p w:rsidR="00577DAD" w:rsidRPr="007A0A83" w:rsidRDefault="00577DAD" w:rsidP="002947C9">
            <w:pPr>
              <w:pStyle w:val="Tabletext"/>
            </w:pPr>
            <w:r w:rsidRPr="007A0A83">
              <w:t>Carbon dioxide (CO</w:t>
            </w:r>
            <w:r w:rsidRPr="007A0A83">
              <w:rPr>
                <w:vertAlign w:val="subscript"/>
              </w:rPr>
              <w:t>2</w:t>
            </w:r>
            <w:r w:rsidRPr="007A0A83">
              <w:t>)</w:t>
            </w:r>
          </w:p>
        </w:tc>
      </w:tr>
      <w:tr w:rsidR="00577DAD" w:rsidRPr="007A0A83" w:rsidTr="00577DAD">
        <w:trPr>
          <w:cantSplit/>
          <w:trHeight w:val="224"/>
        </w:trPr>
        <w:tc>
          <w:tcPr>
            <w:tcW w:w="3660" w:type="dxa"/>
          </w:tcPr>
          <w:p w:rsidR="00577DAD" w:rsidRPr="007A0A83" w:rsidRDefault="00577DAD" w:rsidP="002947C9">
            <w:pPr>
              <w:pStyle w:val="Tabletext"/>
            </w:pPr>
            <w:r w:rsidRPr="007A0A83">
              <w:t>Emissions from fire—</w:t>
            </w:r>
            <w:r w:rsidR="00CD4E61" w:rsidRPr="007A0A83">
              <w:t>wildfire</w:t>
            </w:r>
            <w:r w:rsidRPr="007A0A83">
              <w:t xml:space="preserve"> and </w:t>
            </w:r>
            <w:r w:rsidR="00CD4E61" w:rsidRPr="007A0A83">
              <w:t>controlled burn</w:t>
            </w:r>
          </w:p>
        </w:tc>
        <w:tc>
          <w:tcPr>
            <w:tcW w:w="0" w:type="auto"/>
            <w:tcBorders>
              <w:top w:val="single" w:sz="4" w:space="0" w:color="auto"/>
              <w:bottom w:val="single" w:sz="4" w:space="0" w:color="auto"/>
            </w:tcBorders>
          </w:tcPr>
          <w:p w:rsidR="00577DAD" w:rsidRPr="007A0A83" w:rsidRDefault="00577DAD" w:rsidP="002947C9">
            <w:pPr>
              <w:pStyle w:val="Tabletext"/>
            </w:pPr>
            <w:r w:rsidRPr="007A0A83">
              <w:t>Methane (CH</w:t>
            </w:r>
            <w:r w:rsidRPr="007A0A83">
              <w:rPr>
                <w:vertAlign w:val="subscript"/>
              </w:rPr>
              <w:t>4</w:t>
            </w:r>
            <w:r w:rsidRPr="007A0A83">
              <w:t>)</w:t>
            </w:r>
          </w:p>
          <w:p w:rsidR="00577DAD" w:rsidRPr="007A0A83" w:rsidRDefault="00577DAD" w:rsidP="002947C9">
            <w:pPr>
              <w:pStyle w:val="Tabletext"/>
            </w:pPr>
            <w:r w:rsidRPr="007A0A83">
              <w:t>Nitrous oxide (N</w:t>
            </w:r>
            <w:r w:rsidRPr="007A0A83">
              <w:rPr>
                <w:vertAlign w:val="subscript"/>
              </w:rPr>
              <w:t>2</w:t>
            </w:r>
            <w:r w:rsidRPr="007A0A83">
              <w:t>O)</w:t>
            </w:r>
          </w:p>
          <w:p w:rsidR="00577DAD" w:rsidRPr="007A0A83" w:rsidRDefault="00577DAD" w:rsidP="002947C9">
            <w:pPr>
              <w:pStyle w:val="Tabletext"/>
            </w:pPr>
            <w:r w:rsidRPr="007A0A83">
              <w:t>Carbon dioxide (CO</w:t>
            </w:r>
            <w:r w:rsidRPr="007A0A83">
              <w:rPr>
                <w:vertAlign w:val="subscript"/>
              </w:rPr>
              <w:t>2</w:t>
            </w:r>
            <w:r w:rsidRPr="007A0A83">
              <w:t>)</w:t>
            </w:r>
          </w:p>
        </w:tc>
      </w:tr>
      <w:tr w:rsidR="00577DAD" w:rsidRPr="007A0A83" w:rsidTr="00577DAD">
        <w:trPr>
          <w:cantSplit/>
          <w:trHeight w:val="224"/>
        </w:trPr>
        <w:tc>
          <w:tcPr>
            <w:tcW w:w="3660" w:type="dxa"/>
          </w:tcPr>
          <w:p w:rsidR="00577DAD" w:rsidRPr="007A0A83" w:rsidRDefault="00577DAD" w:rsidP="002947C9">
            <w:pPr>
              <w:pStyle w:val="Tabletext"/>
            </w:pPr>
            <w:r w:rsidRPr="007A0A83">
              <w:t>Emissions from non-fire disturbances</w:t>
            </w:r>
          </w:p>
        </w:tc>
        <w:tc>
          <w:tcPr>
            <w:tcW w:w="0" w:type="auto"/>
            <w:tcBorders>
              <w:top w:val="single" w:sz="4" w:space="0" w:color="auto"/>
              <w:bottom w:val="single" w:sz="4" w:space="0" w:color="auto"/>
            </w:tcBorders>
          </w:tcPr>
          <w:p w:rsidR="00577DAD" w:rsidRPr="007A0A83" w:rsidRDefault="00577DAD" w:rsidP="002947C9">
            <w:pPr>
              <w:pStyle w:val="Tabletext"/>
            </w:pPr>
            <w:r w:rsidRPr="007A0A83">
              <w:t>Carbon dioxide (CO</w:t>
            </w:r>
            <w:r w:rsidRPr="007A0A83">
              <w:rPr>
                <w:vertAlign w:val="subscript"/>
              </w:rPr>
              <w:t>2</w:t>
            </w:r>
            <w:r w:rsidRPr="007A0A83">
              <w:t>)</w:t>
            </w:r>
          </w:p>
        </w:tc>
      </w:tr>
      <w:tr w:rsidR="00577DAD" w:rsidRPr="00DF088C" w:rsidTr="00577DAD">
        <w:trPr>
          <w:cantSplit/>
          <w:trHeight w:val="224"/>
        </w:trPr>
        <w:tc>
          <w:tcPr>
            <w:tcW w:w="3660" w:type="dxa"/>
          </w:tcPr>
          <w:p w:rsidR="00577DAD" w:rsidRPr="00DF088C" w:rsidRDefault="00577DAD" w:rsidP="002947C9">
            <w:pPr>
              <w:pStyle w:val="Tabletext"/>
            </w:pPr>
            <w:r w:rsidRPr="00DF088C">
              <w:t>Emissions from fossil fuel use</w:t>
            </w:r>
          </w:p>
        </w:tc>
        <w:tc>
          <w:tcPr>
            <w:tcW w:w="0" w:type="auto"/>
            <w:tcBorders>
              <w:top w:val="single" w:sz="4" w:space="0" w:color="auto"/>
            </w:tcBorders>
          </w:tcPr>
          <w:p w:rsidR="00577DAD" w:rsidRPr="00DF088C" w:rsidRDefault="00577DAD" w:rsidP="002947C9">
            <w:pPr>
              <w:pStyle w:val="Tabletext"/>
            </w:pPr>
            <w:r w:rsidRPr="00DF088C">
              <w:t>Methane (CH</w:t>
            </w:r>
            <w:r w:rsidRPr="00DF088C">
              <w:rPr>
                <w:vertAlign w:val="subscript"/>
              </w:rPr>
              <w:t>4</w:t>
            </w:r>
            <w:r w:rsidRPr="00DF088C">
              <w:t>)</w:t>
            </w:r>
          </w:p>
          <w:p w:rsidR="00577DAD" w:rsidRPr="00DF088C" w:rsidRDefault="00577DAD" w:rsidP="002947C9">
            <w:pPr>
              <w:pStyle w:val="Tabletext"/>
            </w:pPr>
            <w:r w:rsidRPr="00DF088C">
              <w:t>Nitrous oxide (N</w:t>
            </w:r>
            <w:r w:rsidRPr="00DF088C">
              <w:rPr>
                <w:vertAlign w:val="subscript"/>
              </w:rPr>
              <w:t>2</w:t>
            </w:r>
            <w:r w:rsidRPr="00DF088C">
              <w:t>O)</w:t>
            </w:r>
          </w:p>
          <w:p w:rsidR="00957A32" w:rsidRPr="00DF088C" w:rsidRDefault="00957A32" w:rsidP="002947C9">
            <w:pPr>
              <w:pStyle w:val="Tabletext"/>
            </w:pPr>
            <w:r w:rsidRPr="00DF088C">
              <w:t>Carbon dioxide (CO</w:t>
            </w:r>
            <w:r w:rsidRPr="00DF088C">
              <w:rPr>
                <w:vertAlign w:val="subscript"/>
              </w:rPr>
              <w:t>2</w:t>
            </w:r>
            <w:r w:rsidRPr="00DF088C">
              <w:t>)</w:t>
            </w:r>
          </w:p>
        </w:tc>
      </w:tr>
    </w:tbl>
    <w:p w:rsidR="0038340B" w:rsidRPr="00DF088C" w:rsidRDefault="008F448B" w:rsidP="0038340B">
      <w:pPr>
        <w:pStyle w:val="ActHead5"/>
      </w:pPr>
      <w:r w:rsidRPr="00DF088C">
        <w:fldChar w:fldCharType="begin"/>
      </w:r>
      <w:r w:rsidR="0038340B" w:rsidRPr="00DF088C">
        <w:instrText xml:space="preserve"> LISTNUM  "main numbering" \l 5 \* MERGEFORMAT </w:instrText>
      </w:r>
      <w:bookmarkStart w:id="150" w:name="_Toc404078347"/>
      <w:bookmarkStart w:id="151" w:name="_Toc410128712"/>
      <w:bookmarkStart w:id="152" w:name="_Toc410981588"/>
      <w:bookmarkStart w:id="153" w:name="_Toc410981784"/>
      <w:bookmarkStart w:id="154" w:name="_Toc415150958"/>
      <w:r w:rsidRPr="00DF088C">
        <w:fldChar w:fldCharType="end"/>
      </w:r>
      <w:r w:rsidR="0038340B" w:rsidRPr="00DF088C">
        <w:t xml:space="preserve">  Carbon dioxide equivalent net abatement amount</w:t>
      </w:r>
      <w:bookmarkEnd w:id="150"/>
      <w:bookmarkEnd w:id="151"/>
      <w:bookmarkEnd w:id="152"/>
      <w:bookmarkEnd w:id="153"/>
      <w:bookmarkEnd w:id="154"/>
    </w:p>
    <w:p w:rsidR="009918AD" w:rsidRPr="007A0A83" w:rsidRDefault="009918AD" w:rsidP="009918AD">
      <w:pPr>
        <w:pStyle w:val="subsection"/>
      </w:pPr>
      <w:r w:rsidRPr="007A0A83">
        <w:tab/>
      </w:r>
      <w:r w:rsidRPr="007A0A83">
        <w:tab/>
      </w:r>
      <w:r w:rsidR="00493E22" w:rsidRPr="007A0A83">
        <w:t xml:space="preserve">This section sets out an </w:t>
      </w:r>
      <w:r w:rsidRPr="007A0A83">
        <w:t xml:space="preserve">outline of the </w:t>
      </w:r>
      <w:r w:rsidR="00493E22" w:rsidRPr="007A0A83">
        <w:t xml:space="preserve">method for </w:t>
      </w:r>
      <w:r w:rsidRPr="007A0A83">
        <w:t>calculati</w:t>
      </w:r>
      <w:r w:rsidR="00493E22" w:rsidRPr="007A0A83">
        <w:t>ng the carbon dioxide equivalent net abatement amount</w:t>
      </w:r>
      <w:r w:rsidRPr="007A0A83">
        <w:t>.</w:t>
      </w:r>
    </w:p>
    <w:p w:rsidR="002A54B5" w:rsidRPr="007A0A83" w:rsidRDefault="009918AD" w:rsidP="009918AD">
      <w:pPr>
        <w:pStyle w:val="BoxList"/>
      </w:pPr>
      <w:r w:rsidRPr="007A0A83">
        <w:t>•</w:t>
      </w:r>
      <w:r w:rsidRPr="007A0A83">
        <w:tab/>
      </w:r>
      <w:r w:rsidRPr="007A0A83">
        <w:rPr>
          <w:b/>
          <w:i/>
        </w:rPr>
        <w:t>First</w:t>
      </w:r>
      <w:r w:rsidRPr="007A0A83">
        <w:t xml:space="preserve">, </w:t>
      </w:r>
      <w:r w:rsidR="002A54B5" w:rsidRPr="007A0A83">
        <w:t>the project area is stratified into carbon estimation areas, clearing buffers and exclusion areas</w:t>
      </w:r>
      <w:r w:rsidR="00AA0D0B" w:rsidRPr="007A0A83">
        <w:t xml:space="preserve">. See </w:t>
      </w:r>
      <w:r w:rsidR="00222682">
        <w:fldChar w:fldCharType="begin"/>
      </w:r>
      <w:r w:rsidR="00222682">
        <w:instrText xml:space="preserve"> REF _Ref406482402 \r  \* MERGEFORMAT </w:instrText>
      </w:r>
      <w:r w:rsidR="00222682">
        <w:fldChar w:fldCharType="separate"/>
      </w:r>
      <w:r w:rsidR="00222682">
        <w:t>Division 2</w:t>
      </w:r>
      <w:r w:rsidR="00222682">
        <w:fldChar w:fldCharType="end"/>
      </w:r>
      <w:r w:rsidR="002A54B5" w:rsidRPr="007A0A83">
        <w:t>.</w:t>
      </w:r>
    </w:p>
    <w:p w:rsidR="002A54B5" w:rsidRPr="007A0A83" w:rsidRDefault="002A54B5" w:rsidP="009918AD">
      <w:pPr>
        <w:pStyle w:val="BoxList"/>
      </w:pPr>
      <w:r w:rsidRPr="007A0A83">
        <w:t>•</w:t>
      </w:r>
      <w:r w:rsidRPr="007A0A83">
        <w:tab/>
      </w:r>
      <w:r w:rsidRPr="007A0A83">
        <w:rPr>
          <w:b/>
          <w:i/>
        </w:rPr>
        <w:t>Second</w:t>
      </w:r>
      <w:r w:rsidRPr="007A0A83">
        <w:t>, a baseline deforestation plan is developed</w:t>
      </w:r>
      <w:r w:rsidR="00433B66" w:rsidRPr="007A0A83">
        <w:t xml:space="preserve">, </w:t>
      </w:r>
      <w:r w:rsidRPr="007A0A83">
        <w:t>indicat</w:t>
      </w:r>
      <w:r w:rsidR="00433B66" w:rsidRPr="007A0A83">
        <w:t>ing</w:t>
      </w:r>
      <w:r w:rsidRPr="007A0A83">
        <w:t xml:space="preserve"> the clearing that would have been carried out </w:t>
      </w:r>
      <w:r w:rsidR="002D1132" w:rsidRPr="007A0A83">
        <w:t>in the absence of the project</w:t>
      </w:r>
      <w:r w:rsidR="00AA0D0B" w:rsidRPr="007A0A83">
        <w:t xml:space="preserve">. See </w:t>
      </w:r>
      <w:r w:rsidR="00222682">
        <w:fldChar w:fldCharType="begin"/>
      </w:r>
      <w:r w:rsidR="00222682">
        <w:instrText xml:space="preserve"> REF  _Ref410119912 \n  \* MERGEFORMAT </w:instrText>
      </w:r>
      <w:r w:rsidR="00222682">
        <w:fldChar w:fldCharType="separate"/>
      </w:r>
      <w:r w:rsidR="00222682">
        <w:t>Division 3</w:t>
      </w:r>
      <w:r w:rsidR="00222682">
        <w:fldChar w:fldCharType="end"/>
      </w:r>
      <w:r w:rsidRPr="007A0A83">
        <w:t>.</w:t>
      </w:r>
    </w:p>
    <w:p w:rsidR="002A54B5" w:rsidRPr="007A0A83" w:rsidRDefault="002A54B5" w:rsidP="009918AD">
      <w:pPr>
        <w:pStyle w:val="BoxList"/>
      </w:pPr>
      <w:r w:rsidRPr="007A0A83">
        <w:t>•</w:t>
      </w:r>
      <w:r w:rsidRPr="007A0A83">
        <w:tab/>
      </w:r>
      <w:r w:rsidRPr="007A0A83">
        <w:rPr>
          <w:b/>
          <w:i/>
        </w:rPr>
        <w:t>Third</w:t>
      </w:r>
      <w:r w:rsidRPr="007A0A83">
        <w:t>, the carbon dioxide</w:t>
      </w:r>
      <w:r w:rsidR="00EE11E0" w:rsidRPr="007A0A83">
        <w:t xml:space="preserve"> equivalent</w:t>
      </w:r>
      <w:r w:rsidRPr="007A0A83">
        <w:t xml:space="preserve"> net abatement amount for the reporting period is calculated</w:t>
      </w:r>
      <w:r w:rsidR="00AA0D0B" w:rsidRPr="007A0A83">
        <w:t xml:space="preserve">. See </w:t>
      </w:r>
      <w:r w:rsidR="00222682">
        <w:fldChar w:fldCharType="begin"/>
      </w:r>
      <w:r w:rsidR="00222682">
        <w:instrText xml:space="preserve"> REF _Ref40648</w:instrText>
      </w:r>
      <w:r w:rsidR="00222682">
        <w:instrText xml:space="preserve">6095 \r  \* MERGEFORMAT </w:instrText>
      </w:r>
      <w:r w:rsidR="00222682">
        <w:fldChar w:fldCharType="separate"/>
      </w:r>
      <w:r w:rsidR="00222682">
        <w:t>Division 4</w:t>
      </w:r>
      <w:r w:rsidR="00222682">
        <w:fldChar w:fldCharType="end"/>
      </w:r>
      <w:r w:rsidRPr="007A0A83">
        <w:t>. This calculation involves the following steps</w:t>
      </w:r>
      <w:r w:rsidR="00AA0D0B" w:rsidRPr="007A0A83">
        <w:t>:</w:t>
      </w:r>
    </w:p>
    <w:p w:rsidR="002A54B5" w:rsidRPr="007A0A83" w:rsidRDefault="002A54B5" w:rsidP="002A54B5">
      <w:pPr>
        <w:pStyle w:val="BoxPara"/>
      </w:pPr>
      <w:r w:rsidRPr="007A0A83">
        <w:tab/>
        <w:t>–</w:t>
      </w:r>
      <w:r w:rsidRPr="007A0A83">
        <w:tab/>
      </w:r>
      <w:r w:rsidR="002D1132" w:rsidRPr="007A0A83">
        <w:t xml:space="preserve">First, </w:t>
      </w:r>
      <w:proofErr w:type="spellStart"/>
      <w:r w:rsidR="002D1132" w:rsidRPr="007A0A83">
        <w:t>a</w:t>
      </w:r>
      <w:r w:rsidR="00AA0D0B" w:rsidRPr="007A0A83">
        <w:t>llometric</w:t>
      </w:r>
      <w:proofErr w:type="spellEnd"/>
      <w:r w:rsidR="00AA0D0B" w:rsidRPr="007A0A83">
        <w:t xml:space="preserve"> equations are developed and/or validated, in accordance with </w:t>
      </w:r>
      <w:r w:rsidR="00222682">
        <w:fldChar w:fldCharType="begin"/>
      </w:r>
      <w:r w:rsidR="00222682">
        <w:instrText xml:space="preserve"> REF  _Ref406482896 \n  \* MERGEFORMAT </w:instrText>
      </w:r>
      <w:r w:rsidR="00222682">
        <w:fldChar w:fldCharType="separate"/>
      </w:r>
      <w:r w:rsidR="00222682">
        <w:t>Subdivision 1</w:t>
      </w:r>
      <w:r w:rsidR="00222682">
        <w:fldChar w:fldCharType="end"/>
      </w:r>
      <w:r w:rsidR="00AA0D0B" w:rsidRPr="007A0A83">
        <w:t>.</w:t>
      </w:r>
    </w:p>
    <w:p w:rsidR="002A54B5" w:rsidRPr="007A0A83" w:rsidRDefault="002A54B5" w:rsidP="002A54B5">
      <w:pPr>
        <w:pStyle w:val="BoxPara"/>
      </w:pPr>
      <w:r w:rsidRPr="007A0A83">
        <w:tab/>
        <w:t>–</w:t>
      </w:r>
      <w:r w:rsidRPr="007A0A83">
        <w:tab/>
      </w:r>
      <w:r w:rsidR="00EE11E0" w:rsidRPr="007A0A83">
        <w:t>Then</w:t>
      </w:r>
      <w:r w:rsidR="002D1132" w:rsidRPr="007A0A83">
        <w:t xml:space="preserve">, a </w:t>
      </w:r>
      <w:r w:rsidR="00AA0D0B" w:rsidRPr="007A0A83">
        <w:t xml:space="preserve">biomass survey is conducted in accordance with </w:t>
      </w:r>
      <w:r w:rsidR="00222682">
        <w:fldChar w:fldCharType="begin"/>
      </w:r>
      <w:r w:rsidR="00222682">
        <w:instrText xml:space="preserve"> REF  _Ref406482936 \n  \* MERGEFORMAT </w:instrText>
      </w:r>
      <w:r w:rsidR="00222682">
        <w:fldChar w:fldCharType="separate"/>
      </w:r>
      <w:r w:rsidR="00222682">
        <w:t>Subdivision 2</w:t>
      </w:r>
      <w:r w:rsidR="00222682">
        <w:fldChar w:fldCharType="end"/>
      </w:r>
      <w:r w:rsidR="00AA0D0B" w:rsidRPr="007A0A83">
        <w:t>. The biomass survey is used to calculate the carbon stock in the forests that would have been subject to clearing in the absence of the project.</w:t>
      </w:r>
    </w:p>
    <w:p w:rsidR="002A54B5" w:rsidRPr="007A0A83" w:rsidRDefault="002A54B5" w:rsidP="002A54B5">
      <w:pPr>
        <w:pStyle w:val="BoxPara"/>
      </w:pPr>
      <w:r w:rsidRPr="007A0A83">
        <w:tab/>
        <w:t>–</w:t>
      </w:r>
      <w:r w:rsidRPr="007A0A83">
        <w:tab/>
      </w:r>
      <w:r w:rsidR="00AA0D0B" w:rsidRPr="007A0A83">
        <w:t xml:space="preserve">These equations, and the results of this survey, are </w:t>
      </w:r>
      <w:r w:rsidR="00320E07" w:rsidRPr="007A0A83">
        <w:t xml:space="preserve">then </w:t>
      </w:r>
      <w:r w:rsidR="00AA0D0B" w:rsidRPr="007A0A83">
        <w:t xml:space="preserve">used to calculate baseline emissions in accordance with </w:t>
      </w:r>
      <w:r w:rsidR="00222682">
        <w:fldChar w:fldCharType="begin"/>
      </w:r>
      <w:r w:rsidR="00222682">
        <w:instrText xml:space="preserve"> REF _Ref406482840 \n  \* MERGEFORMAT </w:instrText>
      </w:r>
      <w:r w:rsidR="00222682">
        <w:fldChar w:fldCharType="separate"/>
      </w:r>
      <w:r w:rsidR="00222682">
        <w:t>Subdivision 3</w:t>
      </w:r>
      <w:r w:rsidR="00222682">
        <w:fldChar w:fldCharType="end"/>
      </w:r>
      <w:r w:rsidR="00AA0D0B" w:rsidRPr="007A0A83">
        <w:t xml:space="preserve">. The method </w:t>
      </w:r>
      <w:r w:rsidR="00320E07" w:rsidRPr="007A0A83">
        <w:t>calculates baseline emissions by modelling</w:t>
      </w:r>
      <w:r w:rsidR="00AA0D0B" w:rsidRPr="007A0A83">
        <w:t xml:space="preserve"> the clearing </w:t>
      </w:r>
      <w:r w:rsidR="003463FB" w:rsidRPr="007A0A83">
        <w:t xml:space="preserve">and decay </w:t>
      </w:r>
      <w:r w:rsidR="00AA0D0B" w:rsidRPr="007A0A83">
        <w:t xml:space="preserve">of </w:t>
      </w:r>
      <w:r w:rsidR="00320E07" w:rsidRPr="007A0A83">
        <w:t xml:space="preserve">the </w:t>
      </w:r>
      <w:r w:rsidR="00AA0D0B" w:rsidRPr="007A0A83">
        <w:t>carbon stock over 100 years, from which a long term average baseline is calculated.</w:t>
      </w:r>
    </w:p>
    <w:p w:rsidR="002A54B5" w:rsidRPr="007A0A83" w:rsidRDefault="00AA0D0B" w:rsidP="00AA0D0B">
      <w:pPr>
        <w:pStyle w:val="BoxPara"/>
      </w:pPr>
      <w:r w:rsidRPr="007A0A83">
        <w:tab/>
        <w:t>–</w:t>
      </w:r>
      <w:r w:rsidRPr="007A0A83">
        <w:tab/>
      </w:r>
      <w:r w:rsidR="00CD4365" w:rsidRPr="007A0A83">
        <w:t xml:space="preserve">Project emissions and removals are then calculated in accordance with </w:t>
      </w:r>
      <w:r w:rsidR="00222682">
        <w:fldChar w:fldCharType="begin"/>
      </w:r>
      <w:r w:rsidR="00222682">
        <w:instrText xml:space="preserve"> REF _Ref406482847 \n  \* MERGEFORMAT </w:instrText>
      </w:r>
      <w:r w:rsidR="00222682">
        <w:fldChar w:fldCharType="separate"/>
      </w:r>
      <w:r w:rsidR="00222682">
        <w:t>Subdivision 4</w:t>
      </w:r>
      <w:r w:rsidR="00222682">
        <w:fldChar w:fldCharType="end"/>
      </w:r>
      <w:r w:rsidR="00CD4365" w:rsidRPr="007A0A83">
        <w:t xml:space="preserve">. </w:t>
      </w:r>
      <w:r w:rsidR="00320E07" w:rsidRPr="007A0A83">
        <w:t xml:space="preserve">The calculations take into account </w:t>
      </w:r>
      <w:r w:rsidR="00CD4365" w:rsidRPr="007A0A83">
        <w:t xml:space="preserve">emissions from natural disturbances such as fire, and can also </w:t>
      </w:r>
      <w:r w:rsidR="00320E07" w:rsidRPr="007A0A83">
        <w:t xml:space="preserve">take into account </w:t>
      </w:r>
      <w:r w:rsidR="00CD4365" w:rsidRPr="007A0A83">
        <w:t>enhancements of carbon stocks through tree growth.</w:t>
      </w:r>
    </w:p>
    <w:p w:rsidR="00E377D9" w:rsidRPr="007A0A83" w:rsidRDefault="00AA0D0B" w:rsidP="00AA0D0B">
      <w:pPr>
        <w:pStyle w:val="BoxPara"/>
      </w:pPr>
      <w:r w:rsidRPr="007A0A83">
        <w:tab/>
        <w:t>–</w:t>
      </w:r>
      <w:r w:rsidRPr="007A0A83">
        <w:tab/>
      </w:r>
      <w:r w:rsidR="00CD4365" w:rsidRPr="007A0A83">
        <w:t>The net greenhouse gas abatement in the crediting period</w:t>
      </w:r>
      <w:r w:rsidR="00E377D9" w:rsidRPr="007A0A83">
        <w:t xml:space="preserve">, as calculated at the end of reporting period </w:t>
      </w:r>
      <m:oMath>
        <m:r>
          <w:rPr>
            <w:rFonts w:ascii="Cambria Math" w:hAnsi="Cambria Math"/>
          </w:rPr>
          <m:t>r</m:t>
        </m:r>
      </m:oMath>
      <w:r w:rsidR="00E377D9" w:rsidRPr="007A0A83">
        <w:t>,</w:t>
      </w:r>
      <w:r w:rsidR="00CD4365" w:rsidRPr="007A0A83">
        <w:t xml:space="preserve"> is </w:t>
      </w:r>
      <w:r w:rsidR="00E377D9" w:rsidRPr="007A0A83">
        <w:t xml:space="preserve">then </w:t>
      </w:r>
      <w:r w:rsidR="00CD4365" w:rsidRPr="007A0A83">
        <w:t xml:space="preserve">calculated as </w:t>
      </w:r>
      <w:r w:rsidR="00E377D9" w:rsidRPr="007A0A83">
        <w:t>the</w:t>
      </w:r>
      <w:r w:rsidR="00CD4365" w:rsidRPr="007A0A83">
        <w:t xml:space="preserve"> difference between the </w:t>
      </w:r>
      <w:r w:rsidR="00E377D9" w:rsidRPr="007A0A83">
        <w:t xml:space="preserve">net greenhouse gas emissions in the baseline from planned deforestation (as determined in accordance with </w:t>
      </w:r>
      <w:r w:rsidR="00222682">
        <w:fldChar w:fldCharType="begin"/>
      </w:r>
      <w:r w:rsidR="00222682">
        <w:instrText xml:space="preserve"> REF _Ref406482840 \n  \* MERGEFORMAT </w:instrText>
      </w:r>
      <w:r w:rsidR="00222682">
        <w:fldChar w:fldCharType="separate"/>
      </w:r>
      <w:r w:rsidR="00222682">
        <w:t>Subdivision 3</w:t>
      </w:r>
      <w:r w:rsidR="00222682">
        <w:fldChar w:fldCharType="end"/>
      </w:r>
      <w:r w:rsidR="00E377D9" w:rsidRPr="007A0A83">
        <w:t xml:space="preserve">) and the net project carbon dioxide equivalent emissions (as determined in accordance with </w:t>
      </w:r>
      <w:r w:rsidR="00222682">
        <w:fldChar w:fldCharType="begin"/>
      </w:r>
      <w:r w:rsidR="00222682">
        <w:instrText xml:space="preserve"> R</w:instrText>
      </w:r>
      <w:r w:rsidR="00222682">
        <w:instrText xml:space="preserve">EF _Ref406482847 \n  \* MERGEFORMAT </w:instrText>
      </w:r>
      <w:r w:rsidR="00222682">
        <w:fldChar w:fldCharType="separate"/>
      </w:r>
      <w:r w:rsidR="00222682">
        <w:t>Subdivision 4</w:t>
      </w:r>
      <w:r w:rsidR="00222682">
        <w:fldChar w:fldCharType="end"/>
      </w:r>
      <w:r w:rsidR="00E377D9" w:rsidRPr="007A0A83">
        <w:t xml:space="preserve">). See Equation 39 in </w:t>
      </w:r>
      <w:r w:rsidR="00222682">
        <w:fldChar w:fldCharType="begin"/>
      </w:r>
      <w:r w:rsidR="00222682">
        <w:instrText xml:space="preserve"> REF _Ref406486314 \n  \* MERGEFORMAT </w:instrText>
      </w:r>
      <w:r w:rsidR="00222682">
        <w:fldChar w:fldCharType="separate"/>
      </w:r>
      <w:r w:rsidR="00222682">
        <w:t>Subdivision 5</w:t>
      </w:r>
      <w:r w:rsidR="00222682">
        <w:fldChar w:fldCharType="end"/>
      </w:r>
      <w:r w:rsidR="00E377D9" w:rsidRPr="007A0A83">
        <w:t>.</w:t>
      </w:r>
    </w:p>
    <w:p w:rsidR="009918AD" w:rsidRPr="007A0A83" w:rsidRDefault="00E377D9" w:rsidP="00CD4365">
      <w:pPr>
        <w:pStyle w:val="BoxPara"/>
      </w:pPr>
      <w:r w:rsidRPr="007A0A83">
        <w:tab/>
        <w:t>–</w:t>
      </w:r>
      <w:r w:rsidRPr="007A0A83">
        <w:tab/>
        <w:t xml:space="preserve">Finally, </w:t>
      </w:r>
      <w:r w:rsidR="00CD7674" w:rsidRPr="007A0A83">
        <w:t xml:space="preserve">the carbon dioxide equivalent net abatement amount for reporting period </w:t>
      </w:r>
      <m:oMath>
        <m:r>
          <w:rPr>
            <w:rFonts w:ascii="Cambria Math" w:hAnsi="Cambria Math"/>
          </w:rPr>
          <m:t>r</m:t>
        </m:r>
      </m:oMath>
      <w:r w:rsidR="00CD7674" w:rsidRPr="007A0A83">
        <w:t xml:space="preserve">, </w:t>
      </w:r>
      <m:oMath>
        <m:sSub>
          <m:sSubPr>
            <m:ctrlPr>
              <w:rPr>
                <w:rFonts w:ascii="Cambria Math" w:hAnsi="Cambria Math"/>
                <w:i/>
              </w:rPr>
            </m:ctrlPr>
          </m:sSubPr>
          <m:e>
            <m:r>
              <w:rPr>
                <w:rFonts w:ascii="Cambria Math" w:hAnsi="Cambria Math"/>
              </w:rPr>
              <m:t>A</m:t>
            </m:r>
          </m:e>
          <m:sub>
            <m:r>
              <w:rPr>
                <w:rFonts w:ascii="Cambria Math" w:hAnsi="Cambria Math"/>
              </w:rPr>
              <m:t>r</m:t>
            </m:r>
          </m:sub>
        </m:sSub>
      </m:oMath>
      <w:r w:rsidR="00CD7674" w:rsidRPr="007A0A83">
        <w:t>, in tonnes of CO</w:t>
      </w:r>
      <w:r w:rsidR="00CD7674" w:rsidRPr="007A0A83">
        <w:rPr>
          <w:vertAlign w:val="subscript"/>
        </w:rPr>
        <w:t>2</w:t>
      </w:r>
      <w:r w:rsidR="00CD7674" w:rsidRPr="007A0A83">
        <w:t xml:space="preserve">-e, is worked out by </w:t>
      </w:r>
      <w:r w:rsidR="00CD4365" w:rsidRPr="007A0A83">
        <w:t>averaging t</w:t>
      </w:r>
      <w:r w:rsidR="009918AD" w:rsidRPr="007A0A83">
        <w:t>his total abatement across the crediting period, and issu</w:t>
      </w:r>
      <w:r w:rsidR="00433B66" w:rsidRPr="007A0A83">
        <w:t xml:space="preserve">ing it </w:t>
      </w:r>
      <w:r w:rsidR="009918AD" w:rsidRPr="007A0A83">
        <w:t>pro-rata.</w:t>
      </w:r>
      <w:r w:rsidR="008E1850" w:rsidRPr="007A0A83">
        <w:t xml:space="preserve"> See </w:t>
      </w:r>
      <w:r w:rsidR="00433B66" w:rsidRPr="007A0A83">
        <w:t>E</w:t>
      </w:r>
      <w:r w:rsidR="008E1850" w:rsidRPr="007A0A83">
        <w:t xml:space="preserve">quations 40A and 40B of </w:t>
      </w:r>
      <w:r w:rsidR="00222682">
        <w:fldChar w:fldCharType="begin"/>
      </w:r>
      <w:r w:rsidR="00222682">
        <w:instrText xml:space="preserve"> REF _Ref406486314 \n  \* MERGEFORMAT </w:instrText>
      </w:r>
      <w:r w:rsidR="00222682">
        <w:fldChar w:fldCharType="separate"/>
      </w:r>
      <w:r w:rsidR="00222682">
        <w:t>Subdivision 5</w:t>
      </w:r>
      <w:r w:rsidR="00222682">
        <w:fldChar w:fldCharType="end"/>
      </w:r>
      <w:r w:rsidR="008E1850" w:rsidRPr="007A0A83">
        <w:t>.</w:t>
      </w:r>
    </w:p>
    <w:p w:rsidR="000371AF" w:rsidRPr="007A0A83" w:rsidRDefault="00266190" w:rsidP="000371AF">
      <w:pPr>
        <w:pStyle w:val="ActHead5"/>
      </w:pPr>
      <w:bookmarkStart w:id="155" w:name="_Toc410128713"/>
      <w:bookmarkStart w:id="156" w:name="_Toc410981589"/>
      <w:bookmarkStart w:id="157" w:name="_Toc410981785"/>
      <w:bookmarkStart w:id="158" w:name="_Toc415150959"/>
      <w:r w:rsidRPr="007A0A83">
        <w:softHyphen/>
      </w:r>
      <w:r w:rsidR="008F448B" w:rsidRPr="007A0A83">
        <w:fldChar w:fldCharType="begin"/>
      </w:r>
      <w:bookmarkStart w:id="159" w:name="_Ref409450992"/>
      <w:bookmarkEnd w:id="159"/>
      <w:r w:rsidR="000371AF" w:rsidRPr="007A0A83">
        <w:instrText xml:space="preserve">  LISTNUM "main numbering" \l 5 \* MERGEFORMAT </w:instrText>
      </w:r>
      <w:r w:rsidR="008F448B" w:rsidRPr="007A0A83">
        <w:fldChar w:fldCharType="end"/>
      </w:r>
      <w:r w:rsidR="000371AF" w:rsidRPr="007A0A83">
        <w:t xml:space="preserve">  References to factors and parameters from external sources</w:t>
      </w:r>
      <w:bookmarkEnd w:id="155"/>
      <w:bookmarkEnd w:id="156"/>
      <w:bookmarkEnd w:id="157"/>
      <w:bookmarkEnd w:id="158"/>
    </w:p>
    <w:p w:rsidR="000371AF" w:rsidRPr="007A0A83" w:rsidRDefault="000371AF" w:rsidP="000371AF">
      <w:pPr>
        <w:pStyle w:val="subsection"/>
      </w:pPr>
      <w:r w:rsidRPr="007A0A83">
        <w:tab/>
      </w:r>
      <w:r w:rsidR="008F448B" w:rsidRPr="007A0A83">
        <w:fldChar w:fldCharType="begin"/>
      </w:r>
      <w:r w:rsidRPr="007A0A83">
        <w:instrText xml:space="preserve">  LISTNUM "main numbering" \l 6 \* MERGEFORMAT </w:instrText>
      </w:r>
      <w:r w:rsidR="008F448B" w:rsidRPr="007A0A83">
        <w:fldChar w:fldCharType="end"/>
      </w:r>
      <w:r w:rsidRPr="007A0A83">
        <w:tab/>
        <w:t>If a calculation in this determination includes a factor or parameter that is defined or calculated by reference to another instrument or writing, the factor or parameter to be used for a reporting period is the factor or parameter referred to in, or calculated by reference to, the instrument or writing as in force at the end of the reporting period.</w:t>
      </w:r>
    </w:p>
    <w:p w:rsidR="000371AF" w:rsidRPr="007A0A83" w:rsidRDefault="000371AF" w:rsidP="000371AF">
      <w:pPr>
        <w:pStyle w:val="subsection"/>
      </w:pPr>
      <w:r w:rsidRPr="007A0A83">
        <w:tab/>
      </w:r>
      <w:r w:rsidR="008F448B" w:rsidRPr="007A0A83">
        <w:fldChar w:fldCharType="begin"/>
      </w:r>
      <w:r w:rsidRPr="007A0A83">
        <w:instrText xml:space="preserve">  LISTNUM "main numbering" \l 6 \* MERGEFORMAT </w:instrText>
      </w:r>
      <w:r w:rsidR="008F448B" w:rsidRPr="007A0A83">
        <w:fldChar w:fldCharType="end"/>
      </w:r>
      <w:r w:rsidRPr="007A0A83">
        <w:tab/>
        <w:t>Subsection (1) does not apply if:</w:t>
      </w:r>
    </w:p>
    <w:p w:rsidR="000371AF" w:rsidRPr="007A0A83" w:rsidRDefault="000371AF" w:rsidP="000371AF">
      <w:pPr>
        <w:pStyle w:val="paragraph"/>
      </w:pPr>
      <w:r w:rsidRPr="007A0A83">
        <w:tab/>
      </w:r>
      <w:r w:rsidR="008F448B" w:rsidRPr="007A0A83">
        <w:fldChar w:fldCharType="begin"/>
      </w:r>
      <w:r w:rsidRPr="007A0A83">
        <w:instrText xml:space="preserve">  LISTNUM "main numbering" \l 7 \* MERGEFORMAT </w:instrText>
      </w:r>
      <w:r w:rsidR="008F448B" w:rsidRPr="007A0A83">
        <w:fldChar w:fldCharType="end"/>
      </w:r>
      <w:r w:rsidRPr="007A0A83">
        <w:tab/>
        <w:t>the determination specifies otherwise; or</w:t>
      </w:r>
    </w:p>
    <w:p w:rsidR="000371AF" w:rsidRPr="007A0A83" w:rsidRDefault="000371AF" w:rsidP="000371AF">
      <w:pPr>
        <w:pStyle w:val="paragraph"/>
      </w:pPr>
      <w:r w:rsidRPr="007A0A83">
        <w:tab/>
      </w:r>
      <w:r w:rsidR="008F448B" w:rsidRPr="007A0A83">
        <w:fldChar w:fldCharType="begin"/>
      </w:r>
      <w:r w:rsidRPr="007A0A83">
        <w:instrText xml:space="preserve">  LISTNUM "main numbering" \l 7 \* MERGEFORMAT </w:instrText>
      </w:r>
      <w:r w:rsidR="008F448B" w:rsidRPr="007A0A83">
        <w:fldChar w:fldCharType="end"/>
      </w:r>
      <w:r w:rsidRPr="007A0A83">
        <w:tab/>
        <w:t>it is not possible to define or calculate the factor or parameter by reference to the instrument or writing as in force at the end of the reporting period.</w:t>
      </w:r>
    </w:p>
    <w:p w:rsidR="000371AF" w:rsidRPr="007A0A83" w:rsidRDefault="008F448B" w:rsidP="000371AF">
      <w:pPr>
        <w:pStyle w:val="ActHead5"/>
      </w:pPr>
      <w:r w:rsidRPr="007A0A83">
        <w:fldChar w:fldCharType="begin"/>
      </w:r>
      <w:bookmarkStart w:id="160" w:name="_Ref406762536"/>
      <w:bookmarkEnd w:id="160"/>
      <w:r w:rsidR="000371AF" w:rsidRPr="007A0A83">
        <w:instrText xml:space="preserve">  LISTNUM "main numbering" \l 5 \* MERGEFORMAT </w:instrText>
      </w:r>
      <w:bookmarkStart w:id="161" w:name="_Toc410128714"/>
      <w:bookmarkStart w:id="162" w:name="_Toc410981590"/>
      <w:bookmarkStart w:id="163" w:name="_Toc410981786"/>
      <w:bookmarkStart w:id="164" w:name="_Toc415150960"/>
      <w:r w:rsidRPr="007A0A83">
        <w:fldChar w:fldCharType="end"/>
      </w:r>
      <w:r w:rsidR="000371AF" w:rsidRPr="007A0A83">
        <w:t xml:space="preserve">  Use of data—pre-existing projects</w:t>
      </w:r>
      <w:bookmarkEnd w:id="161"/>
      <w:bookmarkEnd w:id="162"/>
      <w:bookmarkEnd w:id="163"/>
      <w:bookmarkEnd w:id="164"/>
    </w:p>
    <w:p w:rsidR="000371AF" w:rsidRPr="007A0A83" w:rsidRDefault="000371AF" w:rsidP="000371AF">
      <w:pPr>
        <w:pStyle w:val="subsection"/>
      </w:pPr>
      <w:r w:rsidRPr="007A0A83">
        <w:tab/>
      </w:r>
      <w:r w:rsidRPr="007A0A83">
        <w:tab/>
        <w:t>If:</w:t>
      </w:r>
    </w:p>
    <w:p w:rsidR="000371AF" w:rsidRPr="007A0A83" w:rsidRDefault="000371AF" w:rsidP="000371AF">
      <w:pPr>
        <w:pStyle w:val="paragraph"/>
      </w:pPr>
      <w:r w:rsidRPr="007A0A83">
        <w:tab/>
      </w:r>
      <w:r w:rsidR="008F448B" w:rsidRPr="007A0A83">
        <w:fldChar w:fldCharType="begin"/>
      </w:r>
      <w:r w:rsidRPr="007A0A83">
        <w:instrText xml:space="preserve">  LISTNUM "main numbering" \l 7 \* MERGEFORMAT </w:instrText>
      </w:r>
      <w:r w:rsidR="008F448B" w:rsidRPr="007A0A83">
        <w:fldChar w:fldCharType="end"/>
      </w:r>
      <w:r w:rsidRPr="007A0A83">
        <w:tab/>
        <w:t xml:space="preserve">the project was previously an eligible offsets project registered under the </w:t>
      </w:r>
      <w:r w:rsidRPr="007A0A83">
        <w:rPr>
          <w:i/>
        </w:rPr>
        <w:t>Carbon Credits (Carbon Farming Initiative)(Avoided Deforestation) Methodology Determination 2013</w:t>
      </w:r>
      <w:r w:rsidRPr="007A0A83">
        <w:t>; and</w:t>
      </w:r>
    </w:p>
    <w:p w:rsidR="000371AF" w:rsidRPr="007A0A83" w:rsidRDefault="000371AF" w:rsidP="000371AF">
      <w:pPr>
        <w:pStyle w:val="paragraph"/>
      </w:pPr>
      <w:r w:rsidRPr="007A0A83">
        <w:tab/>
      </w:r>
      <w:r w:rsidR="008F448B" w:rsidRPr="007A0A83">
        <w:fldChar w:fldCharType="begin"/>
      </w:r>
      <w:r w:rsidRPr="007A0A83">
        <w:instrText xml:space="preserve">  LISTNUM "main numbering" \l 7 \* MERGEFORMAT </w:instrText>
      </w:r>
      <w:r w:rsidR="008F448B" w:rsidRPr="007A0A83">
        <w:fldChar w:fldCharType="end"/>
      </w:r>
      <w:r w:rsidRPr="007A0A83">
        <w:tab/>
        <w:t xml:space="preserve">data had previously </w:t>
      </w:r>
      <w:r w:rsidR="00113944" w:rsidRPr="007A0A83">
        <w:t xml:space="preserve">been </w:t>
      </w:r>
      <w:r w:rsidRPr="007A0A83">
        <w:t>collected in accordance with that determination; and</w:t>
      </w:r>
    </w:p>
    <w:p w:rsidR="000371AF" w:rsidRPr="007A0A83" w:rsidRDefault="000371AF" w:rsidP="000371AF">
      <w:pPr>
        <w:pStyle w:val="paragraph"/>
      </w:pPr>
      <w:r w:rsidRPr="007A0A83">
        <w:tab/>
      </w:r>
      <w:r w:rsidR="008F448B" w:rsidRPr="007A0A83">
        <w:fldChar w:fldCharType="begin"/>
      </w:r>
      <w:r w:rsidRPr="007A0A83">
        <w:instrText xml:space="preserve">  LISTNUM "main numbering" \l 7 \* MERGEFORMAT </w:instrText>
      </w:r>
      <w:r w:rsidR="008F448B" w:rsidRPr="007A0A83">
        <w:fldChar w:fldCharType="end"/>
      </w:r>
      <w:r w:rsidRPr="007A0A83">
        <w:tab/>
        <w:t>the data was accepted by the Regulator for a previous offsets report;</w:t>
      </w:r>
    </w:p>
    <w:p w:rsidR="000371AF" w:rsidRPr="007A0A83" w:rsidRDefault="000371AF" w:rsidP="000371AF">
      <w:pPr>
        <w:pStyle w:val="subsection"/>
      </w:pPr>
      <w:r w:rsidRPr="007A0A83">
        <w:tab/>
      </w:r>
      <w:r w:rsidRPr="007A0A83">
        <w:tab/>
        <w:t xml:space="preserve">the project proponent may use that data for </w:t>
      </w:r>
      <w:r w:rsidR="00222682">
        <w:fldChar w:fldCharType="begin"/>
      </w:r>
      <w:r w:rsidR="00222682">
        <w:instrText xml:space="preserve"> REF _Ref406482840 \n  \* MERGEFORMAT </w:instrText>
      </w:r>
      <w:r w:rsidR="00222682">
        <w:fldChar w:fldCharType="separate"/>
      </w:r>
      <w:r w:rsidR="00222682">
        <w:t>Subdivision 3</w:t>
      </w:r>
      <w:r w:rsidR="00222682">
        <w:fldChar w:fldCharType="end"/>
      </w:r>
      <w:r w:rsidRPr="007A0A83">
        <w:t xml:space="preserve"> and </w:t>
      </w:r>
      <w:r w:rsidR="00222682">
        <w:fldChar w:fldCharType="begin"/>
      </w:r>
      <w:r w:rsidR="00222682">
        <w:instrText xml:space="preserve"> REF _Ref406482847 \n  \* MERGEFORMAT </w:instrText>
      </w:r>
      <w:r w:rsidR="00222682">
        <w:fldChar w:fldCharType="separate"/>
      </w:r>
      <w:r w:rsidR="00222682">
        <w:t>Subdivision 4</w:t>
      </w:r>
      <w:r w:rsidR="00222682">
        <w:fldChar w:fldCharType="end"/>
      </w:r>
      <w:r w:rsidRPr="007A0A83">
        <w:t xml:space="preserve"> of </w:t>
      </w:r>
      <w:r w:rsidR="00222682">
        <w:fldChar w:fldCharType="begin"/>
      </w:r>
      <w:r w:rsidR="00222682">
        <w:instrText xml:space="preserve"> REF _Ref406486095 \n  \* MERGEFORMAT </w:instrText>
      </w:r>
      <w:r w:rsidR="00222682">
        <w:fldChar w:fldCharType="separate"/>
      </w:r>
      <w:r w:rsidR="00222682">
        <w:t>Division 4</w:t>
      </w:r>
      <w:r w:rsidR="00222682">
        <w:fldChar w:fldCharType="end"/>
      </w:r>
      <w:r w:rsidR="000452A9" w:rsidRPr="007A0A83">
        <w:t>.</w:t>
      </w:r>
      <w:r w:rsidR="00922BA8" w:rsidRPr="007A0A83">
        <w:t xml:space="preserve"> </w:t>
      </w:r>
    </w:p>
    <w:bookmarkStart w:id="165" w:name="_Toc404078332"/>
    <w:p w:rsidR="00372FD0" w:rsidRPr="007A0A83" w:rsidRDefault="008F448B" w:rsidP="00372FD0">
      <w:pPr>
        <w:pStyle w:val="ActHead3"/>
      </w:pPr>
      <w:r w:rsidRPr="007A0A83">
        <w:fldChar w:fldCharType="begin"/>
      </w:r>
      <w:bookmarkStart w:id="166" w:name="_Ref406482402"/>
      <w:bookmarkEnd w:id="166"/>
      <w:r w:rsidR="00372FD0" w:rsidRPr="007A0A83">
        <w:instrText xml:space="preserve"> LISTNUM  "main numbering" \l 3 \* MERGEFORMAT </w:instrText>
      </w:r>
      <w:bookmarkStart w:id="167" w:name="_Toc410128715"/>
      <w:bookmarkStart w:id="168" w:name="_Toc410981591"/>
      <w:bookmarkStart w:id="169" w:name="_Toc410981787"/>
      <w:bookmarkStart w:id="170" w:name="_Toc415150961"/>
      <w:r w:rsidRPr="007A0A83">
        <w:fldChar w:fldCharType="end"/>
      </w:r>
      <w:r w:rsidR="00E74F3D" w:rsidRPr="007A0A83">
        <w:t>—</w:t>
      </w:r>
      <w:r w:rsidR="00372FD0" w:rsidRPr="007A0A83">
        <w:t>Stratification</w:t>
      </w:r>
      <w:bookmarkEnd w:id="165"/>
      <w:bookmarkEnd w:id="167"/>
      <w:bookmarkEnd w:id="168"/>
      <w:bookmarkEnd w:id="169"/>
      <w:bookmarkEnd w:id="170"/>
    </w:p>
    <w:p w:rsidR="00372FD0" w:rsidRPr="007A0A83" w:rsidRDefault="008F448B" w:rsidP="00372FD0">
      <w:pPr>
        <w:pStyle w:val="ActHead5"/>
      </w:pPr>
      <w:r w:rsidRPr="007A0A83">
        <w:fldChar w:fldCharType="begin"/>
      </w:r>
      <w:bookmarkStart w:id="171" w:name="_Ref409436898"/>
      <w:bookmarkEnd w:id="171"/>
      <w:r w:rsidR="00372FD0" w:rsidRPr="007A0A83">
        <w:instrText xml:space="preserve"> LISTNUM  "main numbering" \l 5 \* MERGEFORMAT </w:instrText>
      </w:r>
      <w:bookmarkStart w:id="172" w:name="_Toc404078333"/>
      <w:bookmarkStart w:id="173" w:name="_Toc410128716"/>
      <w:bookmarkStart w:id="174" w:name="_Toc410981592"/>
      <w:bookmarkStart w:id="175" w:name="_Toc410981788"/>
      <w:bookmarkStart w:id="176" w:name="_Toc415150962"/>
      <w:r w:rsidRPr="007A0A83">
        <w:fldChar w:fldCharType="end"/>
      </w:r>
      <w:r w:rsidR="00E74F3D" w:rsidRPr="007A0A83">
        <w:t xml:space="preserve">  </w:t>
      </w:r>
      <w:r w:rsidR="00372FD0" w:rsidRPr="007A0A83">
        <w:t>Stratification</w:t>
      </w:r>
      <w:bookmarkEnd w:id="172"/>
      <w:r w:rsidR="00E9484F" w:rsidRPr="007A0A83">
        <w:t xml:space="preserve"> of project area</w:t>
      </w:r>
      <w:bookmarkEnd w:id="173"/>
      <w:bookmarkEnd w:id="174"/>
      <w:bookmarkEnd w:id="175"/>
      <w:bookmarkEnd w:id="176"/>
    </w:p>
    <w:p w:rsidR="00E9484F" w:rsidRPr="007A0A83" w:rsidRDefault="00E74F3D" w:rsidP="00E9484F">
      <w:pPr>
        <w:pStyle w:val="subsection"/>
      </w:pPr>
      <w:r w:rsidRPr="007A0A83">
        <w:tab/>
      </w:r>
      <w:r w:rsidR="008F448B" w:rsidRPr="007A0A83">
        <w:fldChar w:fldCharType="begin"/>
      </w:r>
      <w:r w:rsidR="00232322" w:rsidRPr="007A0A83">
        <w:instrText xml:space="preserve">  LISTNUM "main numbering" \l 6 \* MERGEFORMAT </w:instrText>
      </w:r>
      <w:r w:rsidR="008F448B" w:rsidRPr="007A0A83">
        <w:fldChar w:fldCharType="end"/>
      </w:r>
      <w:r w:rsidRPr="007A0A83">
        <w:tab/>
      </w:r>
      <w:r w:rsidR="00372FD0" w:rsidRPr="007A0A83">
        <w:t xml:space="preserve">Before the submission of the first offsets report, the project area must be </w:t>
      </w:r>
      <w:r w:rsidR="00E9484F" w:rsidRPr="007A0A83">
        <w:t xml:space="preserve">divided into </w:t>
      </w:r>
      <w:r w:rsidR="007A41E1" w:rsidRPr="007A0A83">
        <w:t>areas</w:t>
      </w:r>
      <w:r w:rsidR="00CD4016" w:rsidRPr="007A0A83">
        <w:t>,</w:t>
      </w:r>
      <w:r w:rsidR="007A41E1" w:rsidRPr="007A0A83">
        <w:t xml:space="preserve"> </w:t>
      </w:r>
      <w:r w:rsidR="00E9484F" w:rsidRPr="007A0A83">
        <w:t>each of which is one of the following:</w:t>
      </w:r>
    </w:p>
    <w:p w:rsidR="00232322" w:rsidRPr="007A0A83" w:rsidRDefault="00232322" w:rsidP="00232322">
      <w:pPr>
        <w:pStyle w:val="paragraph"/>
      </w:pPr>
      <w:r w:rsidRPr="007A0A83">
        <w:tab/>
      </w:r>
      <w:r w:rsidR="008F448B" w:rsidRPr="007A0A83">
        <w:fldChar w:fldCharType="begin"/>
      </w:r>
      <w:r w:rsidRPr="007A0A83">
        <w:instrText xml:space="preserve">  LISTNUM "main numbering" \l 7 \* MERGEFORMAT </w:instrText>
      </w:r>
      <w:r w:rsidR="008F448B" w:rsidRPr="007A0A83">
        <w:fldChar w:fldCharType="end"/>
      </w:r>
      <w:r w:rsidRPr="007A0A83">
        <w:tab/>
        <w:t>a carbon estimation area;</w:t>
      </w:r>
    </w:p>
    <w:p w:rsidR="00232322" w:rsidRPr="007A0A83" w:rsidRDefault="00232322" w:rsidP="00232322">
      <w:pPr>
        <w:pStyle w:val="paragraph"/>
      </w:pPr>
      <w:r w:rsidRPr="007A0A83">
        <w:tab/>
      </w:r>
      <w:r w:rsidR="008F448B" w:rsidRPr="007A0A83">
        <w:fldChar w:fldCharType="begin"/>
      </w:r>
      <w:r w:rsidRPr="007A0A83">
        <w:instrText xml:space="preserve">  LISTNUM "main numbering" \l 7 \* MERGEFORMAT </w:instrText>
      </w:r>
      <w:r w:rsidR="008F448B" w:rsidRPr="007A0A83">
        <w:fldChar w:fldCharType="end"/>
      </w:r>
      <w:r w:rsidRPr="007A0A83">
        <w:tab/>
        <w:t>a clearing buffer;</w:t>
      </w:r>
    </w:p>
    <w:p w:rsidR="00232322" w:rsidRPr="007A0A83" w:rsidRDefault="00232322" w:rsidP="00232322">
      <w:pPr>
        <w:pStyle w:val="paragraph"/>
      </w:pPr>
      <w:r w:rsidRPr="007A0A83">
        <w:tab/>
      </w:r>
      <w:r w:rsidR="008F448B" w:rsidRPr="007A0A83">
        <w:fldChar w:fldCharType="begin"/>
      </w:r>
      <w:r w:rsidRPr="007A0A83">
        <w:instrText xml:space="preserve">  LISTNUM "main numbering" \l 7 \* MERGEFORMAT </w:instrText>
      </w:r>
      <w:r w:rsidR="008F448B" w:rsidRPr="007A0A83">
        <w:fldChar w:fldCharType="end"/>
      </w:r>
      <w:r w:rsidRPr="007A0A83">
        <w:tab/>
        <w:t>an exclusion area.</w:t>
      </w:r>
    </w:p>
    <w:p w:rsidR="007A41E1" w:rsidRPr="007A0A83" w:rsidRDefault="007A41E1" w:rsidP="007A41E1">
      <w:pPr>
        <w:pStyle w:val="subsection"/>
      </w:pPr>
      <w:r w:rsidRPr="007A0A83">
        <w:tab/>
      </w:r>
      <w:r w:rsidR="008F448B" w:rsidRPr="007A0A83">
        <w:fldChar w:fldCharType="begin"/>
      </w:r>
      <w:r w:rsidRPr="007A0A83">
        <w:instrText xml:space="preserve">  LISTNUM "main numbering" \l 6 \* MERGEFORMAT </w:instrText>
      </w:r>
      <w:r w:rsidR="008F448B" w:rsidRPr="007A0A83">
        <w:fldChar w:fldCharType="end"/>
      </w:r>
      <w:r w:rsidRPr="007A0A83">
        <w:tab/>
        <w:t xml:space="preserve">Each such area is a </w:t>
      </w:r>
      <w:r w:rsidRPr="007A0A83">
        <w:rPr>
          <w:b/>
          <w:i/>
        </w:rPr>
        <w:t>stratum</w:t>
      </w:r>
      <w:r w:rsidRPr="007A0A83">
        <w:t>.</w:t>
      </w:r>
    </w:p>
    <w:p w:rsidR="00D630D6" w:rsidRPr="007A0A83" w:rsidRDefault="00D630D6" w:rsidP="00D630D6">
      <w:pPr>
        <w:pStyle w:val="SubsectionHead"/>
      </w:pPr>
      <w:r w:rsidRPr="007A0A83">
        <w:t>Clearing buffers</w:t>
      </w:r>
    </w:p>
    <w:p w:rsidR="00B707F7" w:rsidRPr="007A0A83" w:rsidRDefault="00D630D6" w:rsidP="00E435E6">
      <w:pPr>
        <w:pStyle w:val="subsection"/>
      </w:pPr>
      <w:r w:rsidRPr="007A0A83">
        <w:tab/>
      </w:r>
      <w:r w:rsidR="008F448B" w:rsidRPr="007A0A83">
        <w:fldChar w:fldCharType="begin"/>
      </w:r>
      <w:r w:rsidRPr="007A0A83">
        <w:instrText xml:space="preserve"> LISTNUM  "main numbering" \l 6 \* MERGEFORMAT </w:instrText>
      </w:r>
      <w:r w:rsidR="008F448B" w:rsidRPr="007A0A83">
        <w:fldChar w:fldCharType="end"/>
      </w:r>
      <w:r w:rsidRPr="007A0A83">
        <w:tab/>
      </w:r>
      <w:r w:rsidR="00E435E6" w:rsidRPr="007A0A83">
        <w:t xml:space="preserve">If the pre-existing clearing consent includes conditions that require that an area of the eligible native forest not be cleared, the strata must include clearing buffers that </w:t>
      </w:r>
      <w:r w:rsidR="00D618E3" w:rsidRPr="007A0A83">
        <w:t xml:space="preserve">are sufficient to </w:t>
      </w:r>
      <w:r w:rsidR="00E435E6" w:rsidRPr="007A0A83">
        <w:t>satisfy the conditions</w:t>
      </w:r>
      <w:r w:rsidR="000452A9" w:rsidRPr="007A0A83">
        <w:t>.</w:t>
      </w:r>
    </w:p>
    <w:p w:rsidR="00D630D6" w:rsidRPr="007A0A83" w:rsidRDefault="00D630D6" w:rsidP="00D630D6">
      <w:pPr>
        <w:pStyle w:val="SubsectionHead"/>
      </w:pPr>
      <w:r w:rsidRPr="007A0A83">
        <w:t>Definitions</w:t>
      </w:r>
    </w:p>
    <w:p w:rsidR="00232322" w:rsidRPr="007A0A83" w:rsidRDefault="00D630D6" w:rsidP="00D630D6">
      <w:pPr>
        <w:pStyle w:val="subsection"/>
      </w:pPr>
      <w:r w:rsidRPr="007A0A83">
        <w:tab/>
      </w:r>
      <w:r w:rsidR="008F448B" w:rsidRPr="007A0A83">
        <w:fldChar w:fldCharType="begin"/>
      </w:r>
      <w:r w:rsidRPr="007A0A83">
        <w:instrText xml:space="preserve">  LISTNUM "main numbering" \l 6 \* MERGEFORMAT </w:instrText>
      </w:r>
      <w:r w:rsidR="008F448B" w:rsidRPr="007A0A83">
        <w:fldChar w:fldCharType="end"/>
      </w:r>
      <w:r w:rsidRPr="007A0A83">
        <w:tab/>
      </w:r>
      <w:r w:rsidR="00232322" w:rsidRPr="007A0A83">
        <w:t>In this determination:</w:t>
      </w:r>
    </w:p>
    <w:p w:rsidR="00232322" w:rsidRPr="007A0A83" w:rsidRDefault="00232322" w:rsidP="00232322">
      <w:pPr>
        <w:pStyle w:val="Definition"/>
      </w:pPr>
      <w:r w:rsidRPr="007A0A83">
        <w:rPr>
          <w:b/>
          <w:i/>
        </w:rPr>
        <w:t xml:space="preserve">carbon estimation area </w:t>
      </w:r>
      <w:r w:rsidRPr="007A0A83">
        <w:t>means an area of eligible native forest that:</w:t>
      </w:r>
    </w:p>
    <w:p w:rsidR="00232322" w:rsidRPr="007A0A83" w:rsidRDefault="00232322" w:rsidP="00232322">
      <w:pPr>
        <w:pStyle w:val="paragraph"/>
      </w:pPr>
      <w:r w:rsidRPr="007A0A83">
        <w:tab/>
        <w:t>(a)</w:t>
      </w:r>
      <w:r w:rsidRPr="007A0A83">
        <w:tab/>
        <w:t>in the absence of the project, would have been cleared</w:t>
      </w:r>
      <w:r w:rsidR="00535D7D" w:rsidRPr="007A0A83">
        <w:t xml:space="preserve"> in accordance with the pre-existing clearing consent</w:t>
      </w:r>
      <w:r w:rsidRPr="007A0A83">
        <w:t>; and</w:t>
      </w:r>
    </w:p>
    <w:p w:rsidR="00232322" w:rsidRPr="007A0A83" w:rsidRDefault="00232322" w:rsidP="00232322">
      <w:pPr>
        <w:pStyle w:val="paragraph"/>
      </w:pPr>
      <w:r w:rsidRPr="007A0A83">
        <w:tab/>
        <w:t>(b)</w:t>
      </w:r>
      <w:r w:rsidRPr="007A0A83">
        <w:tab/>
        <w:t>in which the project mechanism will be applied</w:t>
      </w:r>
      <w:r w:rsidR="00315941" w:rsidRPr="007A0A83">
        <w:t>.</w:t>
      </w:r>
    </w:p>
    <w:p w:rsidR="00232322" w:rsidRPr="007A0A83" w:rsidRDefault="00232322" w:rsidP="00232322">
      <w:pPr>
        <w:pStyle w:val="Definition"/>
      </w:pPr>
      <w:r w:rsidRPr="007A0A83">
        <w:rPr>
          <w:b/>
          <w:i/>
        </w:rPr>
        <w:t>clearing buffer</w:t>
      </w:r>
      <w:r w:rsidRPr="007A0A83">
        <w:t xml:space="preserve"> means </w:t>
      </w:r>
      <w:r w:rsidR="00E9484F" w:rsidRPr="007A0A83">
        <w:t>an area</w:t>
      </w:r>
      <w:r w:rsidRPr="007A0A83">
        <w:t xml:space="preserve"> (if any)</w:t>
      </w:r>
      <w:r w:rsidR="00E9484F" w:rsidRPr="007A0A83">
        <w:t xml:space="preserve"> of eligible native forest that</w:t>
      </w:r>
      <w:r w:rsidRPr="007A0A83">
        <w:t>:</w:t>
      </w:r>
    </w:p>
    <w:p w:rsidR="00232322" w:rsidRPr="007A0A83" w:rsidRDefault="00232322" w:rsidP="00232322">
      <w:pPr>
        <w:pStyle w:val="paragraph"/>
      </w:pPr>
      <w:r w:rsidRPr="007A0A83">
        <w:tab/>
        <w:t>(a)</w:t>
      </w:r>
      <w:r w:rsidRPr="007A0A83">
        <w:tab/>
      </w:r>
      <w:r w:rsidR="00E9484F" w:rsidRPr="007A0A83">
        <w:t>in the absence of the project, would have been left uncleared in order to comply with conditions of the pre-existing clearing consent</w:t>
      </w:r>
      <w:r w:rsidRPr="007A0A83">
        <w:t>; and</w:t>
      </w:r>
    </w:p>
    <w:p w:rsidR="00232322" w:rsidRPr="007A0A83" w:rsidRDefault="00232322" w:rsidP="00232322">
      <w:pPr>
        <w:pStyle w:val="paragraph"/>
      </w:pPr>
      <w:r w:rsidRPr="007A0A83">
        <w:tab/>
        <w:t>(b)</w:t>
      </w:r>
      <w:r w:rsidRPr="007A0A83">
        <w:tab/>
        <w:t>under the project, will not be cleared.</w:t>
      </w:r>
    </w:p>
    <w:p w:rsidR="009B68D6" w:rsidRPr="007A0A83" w:rsidRDefault="00232322" w:rsidP="00232322">
      <w:pPr>
        <w:pStyle w:val="Definition"/>
      </w:pPr>
      <w:r w:rsidRPr="007A0A83">
        <w:rPr>
          <w:b/>
          <w:i/>
        </w:rPr>
        <w:t xml:space="preserve">exclusion area </w:t>
      </w:r>
      <w:r w:rsidRPr="007A0A83">
        <w:t xml:space="preserve">means an </w:t>
      </w:r>
      <w:r w:rsidR="00E9484F" w:rsidRPr="007A0A83">
        <w:t xml:space="preserve">area </w:t>
      </w:r>
      <w:r w:rsidRPr="007A0A83">
        <w:t xml:space="preserve">of the </w:t>
      </w:r>
      <w:r w:rsidR="00D630D6" w:rsidRPr="007A0A83">
        <w:t>project area</w:t>
      </w:r>
      <w:r w:rsidRPr="007A0A83">
        <w:t xml:space="preserve"> </w:t>
      </w:r>
      <w:r w:rsidR="00E9484F" w:rsidRPr="007A0A83">
        <w:t xml:space="preserve">that is </w:t>
      </w:r>
      <w:r w:rsidRPr="007A0A83">
        <w:t>neither</w:t>
      </w:r>
      <w:r w:rsidR="009B68D6" w:rsidRPr="007A0A83">
        <w:t>:</w:t>
      </w:r>
    </w:p>
    <w:p w:rsidR="009B68D6" w:rsidRPr="007A0A83" w:rsidRDefault="009B68D6" w:rsidP="009B68D6">
      <w:pPr>
        <w:pStyle w:val="paragraph"/>
      </w:pPr>
      <w:r w:rsidRPr="007A0A83">
        <w:tab/>
        <w:t>(a)</w:t>
      </w:r>
      <w:r w:rsidRPr="007A0A83">
        <w:tab/>
      </w:r>
      <w:r w:rsidR="00E9484F" w:rsidRPr="007A0A83">
        <w:t>a clearing buffer</w:t>
      </w:r>
      <w:r w:rsidRPr="007A0A83">
        <w:t>;</w:t>
      </w:r>
      <w:r w:rsidR="00E9484F" w:rsidRPr="007A0A83">
        <w:t xml:space="preserve"> </w:t>
      </w:r>
      <w:r w:rsidR="00270694" w:rsidRPr="007A0A83">
        <w:t>n</w:t>
      </w:r>
      <w:r w:rsidRPr="007A0A83">
        <w:t>or</w:t>
      </w:r>
    </w:p>
    <w:p w:rsidR="00E9484F" w:rsidRPr="007A0A83" w:rsidRDefault="009B68D6" w:rsidP="009B68D6">
      <w:pPr>
        <w:pStyle w:val="paragraph"/>
      </w:pPr>
      <w:r w:rsidRPr="007A0A83">
        <w:tab/>
        <w:t>(b)</w:t>
      </w:r>
      <w:r w:rsidRPr="007A0A83">
        <w:tab/>
      </w:r>
      <w:r w:rsidR="00E9484F" w:rsidRPr="007A0A83">
        <w:t>a carbon estimation area.</w:t>
      </w:r>
    </w:p>
    <w:p w:rsidR="00372FD0" w:rsidRPr="007A0A83" w:rsidRDefault="008F448B" w:rsidP="00372FD0">
      <w:pPr>
        <w:pStyle w:val="ActHead5"/>
      </w:pPr>
      <w:r w:rsidRPr="007A0A83">
        <w:fldChar w:fldCharType="begin"/>
      </w:r>
      <w:bookmarkStart w:id="177" w:name="_Ref406482317"/>
      <w:bookmarkEnd w:id="177"/>
      <w:r w:rsidR="00372FD0" w:rsidRPr="007A0A83">
        <w:instrText xml:space="preserve"> LISTNUM  "main numbering" \l 5 \* MERGEFORMAT </w:instrText>
      </w:r>
      <w:bookmarkStart w:id="178" w:name="_Toc404078334"/>
      <w:bookmarkStart w:id="179" w:name="_Toc410128717"/>
      <w:bookmarkStart w:id="180" w:name="_Toc410981593"/>
      <w:bookmarkStart w:id="181" w:name="_Toc410981789"/>
      <w:bookmarkStart w:id="182" w:name="_Toc415150963"/>
      <w:r w:rsidRPr="007A0A83">
        <w:fldChar w:fldCharType="end"/>
      </w:r>
      <w:r w:rsidR="00E74F3D" w:rsidRPr="007A0A83">
        <w:t xml:space="preserve">  </w:t>
      </w:r>
      <w:r w:rsidR="00372FD0" w:rsidRPr="007A0A83">
        <w:t>Remotely-sensed imagery of project area</w:t>
      </w:r>
      <w:bookmarkEnd w:id="178"/>
      <w:bookmarkEnd w:id="179"/>
      <w:bookmarkEnd w:id="180"/>
      <w:bookmarkEnd w:id="181"/>
      <w:bookmarkEnd w:id="182"/>
    </w:p>
    <w:p w:rsidR="00372FD0" w:rsidRPr="007A0A83" w:rsidRDefault="00372FD0" w:rsidP="00372FD0">
      <w:pPr>
        <w:pStyle w:val="subsection"/>
      </w:pPr>
      <w:r w:rsidRPr="007A0A83">
        <w:tab/>
      </w:r>
      <w:r w:rsidR="008F448B" w:rsidRPr="007A0A83">
        <w:fldChar w:fldCharType="begin"/>
      </w:r>
      <w:r w:rsidRPr="007A0A83">
        <w:instrText xml:space="preserve"> LISTNUM  "main numbering" \l 6 \* MERGEFORMAT </w:instrText>
      </w:r>
      <w:r w:rsidR="008F448B" w:rsidRPr="007A0A83">
        <w:fldChar w:fldCharType="end"/>
      </w:r>
      <w:r w:rsidRPr="007A0A83">
        <w:tab/>
        <w:t xml:space="preserve">Remotely-sensed imagery of the project area must be acquired for the purposes of stratification </w:t>
      </w:r>
      <w:r w:rsidR="00481ED1" w:rsidRPr="007A0A83">
        <w:t xml:space="preserve">and </w:t>
      </w:r>
      <w:r w:rsidRPr="007A0A83">
        <w:t>re-stratification.</w:t>
      </w:r>
    </w:p>
    <w:p w:rsidR="000F653D" w:rsidRPr="007A0A83" w:rsidRDefault="00372FD0" w:rsidP="00372FD0">
      <w:pPr>
        <w:pStyle w:val="subsection"/>
      </w:pPr>
      <w:r w:rsidRPr="007A0A83">
        <w:tab/>
      </w:r>
      <w:r w:rsidR="008F448B" w:rsidRPr="007A0A83">
        <w:fldChar w:fldCharType="begin"/>
      </w:r>
      <w:bookmarkStart w:id="183" w:name="_Ref406482585"/>
      <w:bookmarkEnd w:id="183"/>
      <w:r w:rsidRPr="007A0A83">
        <w:instrText xml:space="preserve"> LISTNUM  "main numbering" \l 6 \* MERGEFORMAT </w:instrText>
      </w:r>
      <w:r w:rsidR="008F448B" w:rsidRPr="007A0A83">
        <w:fldChar w:fldCharType="end"/>
      </w:r>
      <w:r w:rsidRPr="007A0A83">
        <w:tab/>
        <w:t>The remotely-sensed imagery must</w:t>
      </w:r>
      <w:r w:rsidR="000F653D" w:rsidRPr="007A0A83">
        <w:t>:</w:t>
      </w:r>
    </w:p>
    <w:p w:rsidR="00372FD0" w:rsidRPr="007A0A83" w:rsidRDefault="000F653D" w:rsidP="000F653D">
      <w:pPr>
        <w:pStyle w:val="paragraph"/>
      </w:pPr>
      <w:r w:rsidRPr="007A0A83">
        <w:tab/>
      </w:r>
      <w:r w:rsidR="008F448B" w:rsidRPr="007A0A83">
        <w:fldChar w:fldCharType="begin"/>
      </w:r>
      <w:r w:rsidRPr="007A0A83">
        <w:instrText xml:space="preserve">  LISTNUM "main numbering" \l 7 \* MERGEFORMAT </w:instrText>
      </w:r>
      <w:r w:rsidR="008F448B" w:rsidRPr="007A0A83">
        <w:fldChar w:fldCharType="end"/>
      </w:r>
      <w:r w:rsidRPr="007A0A83">
        <w:tab/>
      </w:r>
      <w:r w:rsidR="00372FD0" w:rsidRPr="007A0A83">
        <w:t>be consistent with the requirements of the CFI Mapping Guidelines</w:t>
      </w:r>
      <w:r w:rsidRPr="007A0A83">
        <w:t>; and</w:t>
      </w:r>
    </w:p>
    <w:p w:rsidR="00372FD0" w:rsidRPr="007A0A83" w:rsidRDefault="000F653D" w:rsidP="000F653D">
      <w:pPr>
        <w:pStyle w:val="paragraph"/>
      </w:pPr>
      <w:r w:rsidRPr="007A0A83">
        <w:tab/>
      </w:r>
      <w:r w:rsidR="008F448B" w:rsidRPr="007A0A83">
        <w:fldChar w:fldCharType="begin"/>
      </w:r>
      <w:r w:rsidRPr="007A0A83">
        <w:instrText xml:space="preserve">  LISTNUM "main numbering" \l 7 \* MERGEFORMAT </w:instrText>
      </w:r>
      <w:r w:rsidR="008F448B" w:rsidRPr="007A0A83">
        <w:fldChar w:fldCharType="end"/>
      </w:r>
      <w:r w:rsidRPr="007A0A83">
        <w:tab/>
      </w:r>
      <w:r w:rsidR="00372FD0" w:rsidRPr="007A0A83">
        <w:t xml:space="preserve">be pre-processed in order to correct </w:t>
      </w:r>
      <w:r w:rsidR="00B114C1" w:rsidRPr="007A0A83">
        <w:t>for</w:t>
      </w:r>
      <w:r w:rsidR="00372FD0" w:rsidRPr="007A0A83">
        <w:t xml:space="preserve"> </w:t>
      </w:r>
      <w:r w:rsidR="00481ED1" w:rsidRPr="007A0A83">
        <w:t>irregular feature</w:t>
      </w:r>
      <w:r w:rsidR="00B114C1" w:rsidRPr="007A0A83">
        <w:t>s</w:t>
      </w:r>
      <w:r w:rsidR="00372FD0" w:rsidRPr="007A0A83">
        <w:t>.</w:t>
      </w:r>
    </w:p>
    <w:p w:rsidR="00372FD0" w:rsidRPr="007A0A83" w:rsidRDefault="00372FD0" w:rsidP="00372FD0">
      <w:pPr>
        <w:pStyle w:val="subsection"/>
      </w:pPr>
      <w:r w:rsidRPr="007A0A83">
        <w:tab/>
      </w:r>
      <w:r w:rsidR="008F448B" w:rsidRPr="007A0A83">
        <w:fldChar w:fldCharType="begin"/>
      </w:r>
      <w:r w:rsidRPr="007A0A83">
        <w:instrText xml:space="preserve"> LISTNUM  "main numbering" \l 6 \* MERGEFORMAT </w:instrText>
      </w:r>
      <w:r w:rsidR="008F448B" w:rsidRPr="007A0A83">
        <w:fldChar w:fldCharType="end"/>
      </w:r>
      <w:r w:rsidRPr="007A0A83">
        <w:tab/>
        <w:t xml:space="preserve">If an irregular feature comprising more than 10% of the </w:t>
      </w:r>
      <w:r w:rsidR="00A06198" w:rsidRPr="007A0A83">
        <w:t xml:space="preserve">total </w:t>
      </w:r>
      <w:r w:rsidRPr="007A0A83">
        <w:t xml:space="preserve">area </w:t>
      </w:r>
      <w:r w:rsidR="00A06198" w:rsidRPr="007A0A83">
        <w:t xml:space="preserve">of the carbon estimation area or areas and the clearing buffer or buffers </w:t>
      </w:r>
      <w:r w:rsidRPr="007A0A83">
        <w:t>is detected:</w:t>
      </w:r>
    </w:p>
    <w:p w:rsidR="00372FD0" w:rsidRPr="007A0A83" w:rsidRDefault="00372FD0" w:rsidP="00372FD0">
      <w:pPr>
        <w:pStyle w:val="paragraph"/>
      </w:pPr>
      <w:r w:rsidRPr="007A0A83">
        <w:tab/>
      </w:r>
      <w:r w:rsidR="008F448B" w:rsidRPr="007A0A83">
        <w:fldChar w:fldCharType="begin"/>
      </w:r>
      <w:r w:rsidRPr="007A0A83">
        <w:instrText xml:space="preserve"> LISTNUM  "main numbering" \l 7 \* MERGEFORMAT </w:instrText>
      </w:r>
      <w:r w:rsidR="008F448B" w:rsidRPr="007A0A83">
        <w:fldChar w:fldCharType="end"/>
      </w:r>
      <w:r w:rsidRPr="007A0A83">
        <w:tab/>
        <w:t>the irregular feature must be deleted; and</w:t>
      </w:r>
    </w:p>
    <w:p w:rsidR="00372FD0" w:rsidRPr="007A0A83" w:rsidRDefault="00372FD0" w:rsidP="00372FD0">
      <w:pPr>
        <w:pStyle w:val="paragraph"/>
      </w:pPr>
      <w:r w:rsidRPr="007A0A83">
        <w:tab/>
      </w:r>
      <w:r w:rsidR="008F448B" w:rsidRPr="007A0A83">
        <w:fldChar w:fldCharType="begin"/>
      </w:r>
      <w:r w:rsidRPr="007A0A83">
        <w:instrText xml:space="preserve"> LISTNUM  "main numbering" \l 7 \* MERGEFORMAT </w:instrText>
      </w:r>
      <w:r w:rsidR="008F448B" w:rsidRPr="007A0A83">
        <w:fldChar w:fldCharType="end"/>
      </w:r>
      <w:r w:rsidRPr="007A0A83">
        <w:tab/>
        <w:t>the remotely-sensed imagery must be filled from the same imagery source within the nearest possible data range.</w:t>
      </w:r>
    </w:p>
    <w:p w:rsidR="00481ED1" w:rsidRPr="007A0A83" w:rsidRDefault="00481ED1" w:rsidP="00481ED1">
      <w:pPr>
        <w:pStyle w:val="subsection"/>
      </w:pPr>
      <w:r w:rsidRPr="007A0A83">
        <w:tab/>
      </w:r>
      <w:r w:rsidR="008F448B" w:rsidRPr="007A0A83">
        <w:fldChar w:fldCharType="begin"/>
      </w:r>
      <w:r w:rsidRPr="007A0A83">
        <w:instrText xml:space="preserve"> LISTNUM  "main numbering" \l 6 \* MERGEFORMAT </w:instrText>
      </w:r>
      <w:r w:rsidR="008F448B" w:rsidRPr="007A0A83">
        <w:fldChar w:fldCharType="end"/>
      </w:r>
      <w:r w:rsidRPr="007A0A83">
        <w:tab/>
        <w:t xml:space="preserve">For this section, </w:t>
      </w:r>
      <w:r w:rsidRPr="007A0A83">
        <w:rPr>
          <w:b/>
          <w:i/>
        </w:rPr>
        <w:t xml:space="preserve">irregular feature </w:t>
      </w:r>
      <w:r w:rsidRPr="007A0A83">
        <w:t>includes</w:t>
      </w:r>
      <w:r w:rsidR="00A06198" w:rsidRPr="007A0A83">
        <w:t xml:space="preserve"> the following</w:t>
      </w:r>
      <w:r w:rsidRPr="007A0A83">
        <w:t>:</w:t>
      </w:r>
    </w:p>
    <w:p w:rsidR="00481ED1" w:rsidRPr="007A0A83" w:rsidRDefault="00481ED1" w:rsidP="00481ED1">
      <w:pPr>
        <w:pStyle w:val="paragraph"/>
      </w:pPr>
      <w:r w:rsidRPr="007A0A83">
        <w:tab/>
      </w:r>
      <w:r w:rsidR="008F448B" w:rsidRPr="007A0A83">
        <w:fldChar w:fldCharType="begin"/>
      </w:r>
      <w:r w:rsidRPr="007A0A83">
        <w:instrText xml:space="preserve"> LISTNUM  "main numbering" \l 7 \* MERGEFORMAT </w:instrText>
      </w:r>
      <w:r w:rsidR="008F448B" w:rsidRPr="007A0A83">
        <w:fldChar w:fldCharType="end"/>
      </w:r>
      <w:r w:rsidR="00A06198" w:rsidRPr="007A0A83">
        <w:tab/>
        <w:t>cloud cover;</w:t>
      </w:r>
    </w:p>
    <w:p w:rsidR="00481ED1" w:rsidRPr="007A0A83" w:rsidRDefault="00481ED1" w:rsidP="00481ED1">
      <w:pPr>
        <w:pStyle w:val="paragraph"/>
      </w:pPr>
      <w:r w:rsidRPr="007A0A83">
        <w:tab/>
      </w:r>
      <w:r w:rsidR="008F448B" w:rsidRPr="007A0A83">
        <w:fldChar w:fldCharType="begin"/>
      </w:r>
      <w:r w:rsidRPr="007A0A83">
        <w:instrText xml:space="preserve"> LISTNUM  "main numbering" \l 7 \* MERGEFORMAT </w:instrText>
      </w:r>
      <w:r w:rsidR="008F448B" w:rsidRPr="007A0A83">
        <w:fldChar w:fldCharType="end"/>
      </w:r>
      <w:r w:rsidR="00A06198" w:rsidRPr="007A0A83">
        <w:tab/>
        <w:t>shadows;</w:t>
      </w:r>
    </w:p>
    <w:p w:rsidR="00481ED1" w:rsidRPr="007A0A83" w:rsidRDefault="00481ED1" w:rsidP="00481ED1">
      <w:pPr>
        <w:pStyle w:val="paragraph"/>
      </w:pPr>
      <w:r w:rsidRPr="007A0A83">
        <w:tab/>
      </w:r>
      <w:r w:rsidR="008F448B" w:rsidRPr="007A0A83">
        <w:fldChar w:fldCharType="begin"/>
      </w:r>
      <w:r w:rsidRPr="007A0A83">
        <w:instrText xml:space="preserve"> LISTNUM  "main numbering" \l 7 \* MERGEFORMAT </w:instrText>
      </w:r>
      <w:r w:rsidR="008F448B" w:rsidRPr="007A0A83">
        <w:fldChar w:fldCharType="end"/>
      </w:r>
      <w:r w:rsidRPr="007A0A83">
        <w:tab/>
        <w:t>geometric dis</w:t>
      </w:r>
      <w:r w:rsidR="00A06198" w:rsidRPr="007A0A83">
        <w:t>tortions;</w:t>
      </w:r>
    </w:p>
    <w:p w:rsidR="00481ED1" w:rsidRPr="007A0A83" w:rsidRDefault="00481ED1" w:rsidP="00481ED1">
      <w:pPr>
        <w:pStyle w:val="paragraph"/>
      </w:pPr>
      <w:r w:rsidRPr="007A0A83">
        <w:tab/>
      </w:r>
      <w:r w:rsidR="008F448B" w:rsidRPr="007A0A83">
        <w:fldChar w:fldCharType="begin"/>
      </w:r>
      <w:r w:rsidRPr="007A0A83">
        <w:instrText xml:space="preserve"> LISTNUM  "main numbering" \l 7 \* MERGEFORMAT </w:instrText>
      </w:r>
      <w:r w:rsidR="008F448B" w:rsidRPr="007A0A83">
        <w:fldChar w:fldCharType="end"/>
      </w:r>
      <w:r w:rsidR="00A06198" w:rsidRPr="007A0A83">
        <w:tab/>
        <w:t>radiometric distortions;</w:t>
      </w:r>
    </w:p>
    <w:p w:rsidR="00481ED1" w:rsidRPr="007A0A83" w:rsidRDefault="00481ED1" w:rsidP="00481ED1">
      <w:pPr>
        <w:pStyle w:val="paragraph"/>
      </w:pPr>
      <w:r w:rsidRPr="007A0A83">
        <w:tab/>
      </w:r>
      <w:r w:rsidR="008F448B" w:rsidRPr="007A0A83">
        <w:fldChar w:fldCharType="begin"/>
      </w:r>
      <w:r w:rsidRPr="007A0A83">
        <w:instrText xml:space="preserve"> LISTNUM  "main numbering" \l 7 \* MERGEFORMAT </w:instrText>
      </w:r>
      <w:r w:rsidR="008F448B" w:rsidRPr="007A0A83">
        <w:fldChar w:fldCharType="end"/>
      </w:r>
      <w:r w:rsidRPr="007A0A83">
        <w:tab/>
        <w:t>sensor errors.</w:t>
      </w:r>
    </w:p>
    <w:p w:rsidR="00372FD0" w:rsidRPr="007A0A83" w:rsidRDefault="008F448B" w:rsidP="00372FD0">
      <w:pPr>
        <w:pStyle w:val="ActHead5"/>
      </w:pPr>
      <w:r w:rsidRPr="007A0A83">
        <w:fldChar w:fldCharType="begin"/>
      </w:r>
      <w:bookmarkStart w:id="184" w:name="_Ref406485762"/>
      <w:bookmarkEnd w:id="184"/>
      <w:r w:rsidR="00372FD0" w:rsidRPr="007A0A83">
        <w:instrText xml:space="preserve"> LISTNUM  "main numbering" \l 5 \* MERGEFORMAT </w:instrText>
      </w:r>
      <w:bookmarkStart w:id="185" w:name="_Toc404078339"/>
      <w:bookmarkStart w:id="186" w:name="_Toc410128718"/>
      <w:bookmarkStart w:id="187" w:name="_Toc410981594"/>
      <w:bookmarkStart w:id="188" w:name="_Toc410981790"/>
      <w:bookmarkStart w:id="189" w:name="_Toc415150964"/>
      <w:r w:rsidRPr="007A0A83">
        <w:fldChar w:fldCharType="end"/>
      </w:r>
      <w:r w:rsidR="00E74F3D" w:rsidRPr="007A0A83">
        <w:t xml:space="preserve">  </w:t>
      </w:r>
      <w:r w:rsidR="00372FD0" w:rsidRPr="007A0A83">
        <w:t>Re-stratification of carbon estimation areas</w:t>
      </w:r>
      <w:bookmarkEnd w:id="185"/>
      <w:bookmarkEnd w:id="186"/>
      <w:bookmarkEnd w:id="187"/>
      <w:bookmarkEnd w:id="188"/>
      <w:bookmarkEnd w:id="189"/>
    </w:p>
    <w:p w:rsidR="00372FD0" w:rsidRPr="007A0A83" w:rsidRDefault="00372FD0" w:rsidP="00372FD0">
      <w:pPr>
        <w:pStyle w:val="subsection"/>
      </w:pPr>
      <w:r w:rsidRPr="007A0A83">
        <w:tab/>
      </w:r>
      <w:r w:rsidR="008F448B" w:rsidRPr="007A0A83">
        <w:fldChar w:fldCharType="begin"/>
      </w:r>
      <w:r w:rsidRPr="007A0A83">
        <w:instrText xml:space="preserve"> LISTNUM  "main numbering" \l 6 \* MERGEFORMAT </w:instrText>
      </w:r>
      <w:r w:rsidR="008F448B" w:rsidRPr="007A0A83">
        <w:fldChar w:fldCharType="end"/>
      </w:r>
      <w:r w:rsidRPr="007A0A83">
        <w:tab/>
        <w:t>This section applies to each carbon estimation area in which:</w:t>
      </w:r>
    </w:p>
    <w:p w:rsidR="00372FD0" w:rsidRPr="007A0A83" w:rsidRDefault="00372FD0" w:rsidP="00372FD0">
      <w:pPr>
        <w:pStyle w:val="paragraph"/>
      </w:pPr>
      <w:r w:rsidRPr="007A0A83">
        <w:tab/>
      </w:r>
      <w:r w:rsidR="008F448B" w:rsidRPr="007A0A83">
        <w:fldChar w:fldCharType="begin"/>
      </w:r>
      <w:r w:rsidRPr="007A0A83">
        <w:instrText xml:space="preserve"> LISTNUM  "main numbering" \l 7 \* MERGEFORMAT </w:instrText>
      </w:r>
      <w:r w:rsidR="008F448B" w:rsidRPr="007A0A83">
        <w:fldChar w:fldCharType="end"/>
      </w:r>
      <w:r w:rsidRPr="007A0A83">
        <w:tab/>
        <w:t>disturbance has been detected;</w:t>
      </w:r>
      <w:r w:rsidR="009179F1" w:rsidRPr="007A0A83">
        <w:t xml:space="preserve"> and</w:t>
      </w:r>
    </w:p>
    <w:p w:rsidR="00372FD0" w:rsidRPr="007A0A83" w:rsidRDefault="00372FD0" w:rsidP="00372FD0">
      <w:pPr>
        <w:pStyle w:val="paragraph"/>
      </w:pPr>
      <w:r w:rsidRPr="007A0A83">
        <w:tab/>
      </w:r>
      <w:r w:rsidR="008F448B" w:rsidRPr="007A0A83">
        <w:fldChar w:fldCharType="begin"/>
      </w:r>
      <w:r w:rsidRPr="007A0A83">
        <w:instrText xml:space="preserve"> LISTNUM  "main numbering" \l 7 \* MERGEFORMAT </w:instrText>
      </w:r>
      <w:r w:rsidR="008F448B" w:rsidRPr="007A0A83">
        <w:fldChar w:fldCharType="end"/>
      </w:r>
      <w:r w:rsidRPr="007A0A83">
        <w:tab/>
        <w:t xml:space="preserve">the disturbance has resulted in a crown cover loss of more than 5% over an area larger than 5% of the project </w:t>
      </w:r>
      <w:r w:rsidR="00270FAF" w:rsidRPr="007A0A83">
        <w:t>native forest</w:t>
      </w:r>
      <w:r w:rsidRPr="007A0A83">
        <w:t>; and</w:t>
      </w:r>
    </w:p>
    <w:p w:rsidR="00372FD0" w:rsidRPr="007A0A83" w:rsidRDefault="00372FD0" w:rsidP="00372FD0">
      <w:pPr>
        <w:pStyle w:val="paragraph"/>
      </w:pPr>
      <w:r w:rsidRPr="007A0A83">
        <w:tab/>
      </w:r>
      <w:r w:rsidR="008F448B" w:rsidRPr="007A0A83">
        <w:fldChar w:fldCharType="begin"/>
      </w:r>
      <w:r w:rsidRPr="007A0A83">
        <w:instrText xml:space="preserve"> LISTNUM  "main numbering" \l 7 \* MERGEFORMAT </w:instrText>
      </w:r>
      <w:r w:rsidR="008F448B" w:rsidRPr="007A0A83">
        <w:fldChar w:fldCharType="end"/>
      </w:r>
      <w:r w:rsidRPr="007A0A83">
        <w:tab/>
        <w:t>the disturbance has not previously been re-stratified.</w:t>
      </w:r>
    </w:p>
    <w:p w:rsidR="00372FD0" w:rsidRPr="007A0A83" w:rsidRDefault="00372FD0" w:rsidP="00372FD0">
      <w:pPr>
        <w:pStyle w:val="subsection"/>
      </w:pPr>
      <w:r w:rsidRPr="007A0A83">
        <w:tab/>
      </w:r>
      <w:r w:rsidR="008F448B" w:rsidRPr="007A0A83">
        <w:fldChar w:fldCharType="begin"/>
      </w:r>
      <w:bookmarkStart w:id="190" w:name="_Ref406482689"/>
      <w:bookmarkEnd w:id="190"/>
      <w:r w:rsidRPr="007A0A83">
        <w:instrText xml:space="preserve"> LISTNUM  "main numbering" \l 6 \* MERGEFORMAT </w:instrText>
      </w:r>
      <w:r w:rsidR="008F448B" w:rsidRPr="007A0A83">
        <w:fldChar w:fldCharType="end"/>
      </w:r>
      <w:r w:rsidRPr="007A0A83">
        <w:tab/>
        <w:t>Before the next offsets report following the detection of the disturbance, the spatial extent of the disturbance must be delineated as a new carbon estimation area.</w:t>
      </w:r>
    </w:p>
    <w:p w:rsidR="00372FD0" w:rsidRPr="007A0A83" w:rsidRDefault="00372FD0" w:rsidP="00372FD0">
      <w:pPr>
        <w:pStyle w:val="subsection"/>
      </w:pPr>
      <w:r w:rsidRPr="007A0A83">
        <w:tab/>
      </w:r>
      <w:r w:rsidR="008F448B" w:rsidRPr="007A0A83">
        <w:fldChar w:fldCharType="begin"/>
      </w:r>
      <w:r w:rsidRPr="007A0A83">
        <w:instrText xml:space="preserve"> LISTNUM  "main numbering" \l 6 \* MERGEFORMAT </w:instrText>
      </w:r>
      <w:r w:rsidR="008F448B" w:rsidRPr="007A0A83">
        <w:fldChar w:fldCharType="end"/>
      </w:r>
      <w:r w:rsidRPr="007A0A83">
        <w:tab/>
        <w:t xml:space="preserve">Any carbon estimation area the boundary of which encloses or is crossed by the carbon estimation area in subsection </w:t>
      </w:r>
      <w:r w:rsidR="00222682">
        <w:fldChar w:fldCharType="begin"/>
      </w:r>
      <w:r w:rsidR="00222682">
        <w:instrText xml:space="preserve"> REF _Ref406482689 \n  \* MERGEFORMAT </w:instrText>
      </w:r>
      <w:r w:rsidR="00222682">
        <w:fldChar w:fldCharType="separate"/>
      </w:r>
      <w:r w:rsidR="00222682">
        <w:t>(2)</w:t>
      </w:r>
      <w:r w:rsidR="00222682">
        <w:fldChar w:fldCharType="end"/>
      </w:r>
      <w:r w:rsidRPr="007A0A83">
        <w:t xml:space="preserve"> must be re-stratified to exclude the carbon estimation area in subsection </w:t>
      </w:r>
      <w:r w:rsidR="00222682">
        <w:fldChar w:fldCharType="begin"/>
      </w:r>
      <w:r w:rsidR="00222682">
        <w:instrText xml:space="preserve"> REF _Ref406482689 \n  \* MERGEFORMAT </w:instrText>
      </w:r>
      <w:r w:rsidR="00222682">
        <w:fldChar w:fldCharType="separate"/>
      </w:r>
      <w:r w:rsidR="00222682">
        <w:t>(2)</w:t>
      </w:r>
      <w:r w:rsidR="00222682">
        <w:fldChar w:fldCharType="end"/>
      </w:r>
      <w:r w:rsidRPr="007A0A83">
        <w:t xml:space="preserve"> before the next offsets report following th</w:t>
      </w:r>
      <w:r w:rsidR="001432D8" w:rsidRPr="007A0A83">
        <w:t>e detection of the disturbance.</w:t>
      </w:r>
    </w:p>
    <w:p w:rsidR="00372FD0" w:rsidRPr="007A0A83" w:rsidRDefault="008F448B" w:rsidP="00372FD0">
      <w:pPr>
        <w:pStyle w:val="ActHead5"/>
      </w:pPr>
      <w:r w:rsidRPr="007A0A83">
        <w:fldChar w:fldCharType="begin"/>
      </w:r>
      <w:bookmarkStart w:id="191" w:name="_Ref406749767"/>
      <w:bookmarkEnd w:id="191"/>
      <w:r w:rsidR="00372FD0" w:rsidRPr="007A0A83">
        <w:instrText xml:space="preserve"> LISTNUM  "main numbering" \l 5 \* MERGEFORMAT </w:instrText>
      </w:r>
      <w:bookmarkStart w:id="192" w:name="_Toc404078340"/>
      <w:bookmarkStart w:id="193" w:name="_Toc410128719"/>
      <w:bookmarkStart w:id="194" w:name="_Toc410981595"/>
      <w:bookmarkStart w:id="195" w:name="_Toc410981791"/>
      <w:bookmarkStart w:id="196" w:name="_Toc415150965"/>
      <w:r w:rsidRPr="007A0A83">
        <w:fldChar w:fldCharType="end"/>
      </w:r>
      <w:r w:rsidR="00E74F3D" w:rsidRPr="007A0A83">
        <w:t xml:space="preserve">  </w:t>
      </w:r>
      <w:r w:rsidR="00372FD0" w:rsidRPr="007A0A83">
        <w:t>Strata boundaries</w:t>
      </w:r>
      <w:bookmarkEnd w:id="192"/>
      <w:bookmarkEnd w:id="193"/>
      <w:bookmarkEnd w:id="194"/>
      <w:bookmarkEnd w:id="195"/>
      <w:bookmarkEnd w:id="196"/>
    </w:p>
    <w:p w:rsidR="00372FD0" w:rsidRPr="007A0A83" w:rsidRDefault="00372FD0" w:rsidP="00372FD0">
      <w:pPr>
        <w:pStyle w:val="subsection"/>
      </w:pPr>
      <w:r w:rsidRPr="007A0A83">
        <w:tab/>
      </w:r>
      <w:r w:rsidRPr="007A0A83">
        <w:tab/>
        <w:t>The geographic boundaries of each stratum within the project area must be identified on a geospatial map in accordance with the CFI Mapping Guidelines.</w:t>
      </w:r>
    </w:p>
    <w:p w:rsidR="00793401" w:rsidRPr="007A0A83" w:rsidRDefault="008F448B" w:rsidP="00793401">
      <w:pPr>
        <w:pStyle w:val="ActHead3"/>
      </w:pPr>
      <w:r w:rsidRPr="007A0A83">
        <w:fldChar w:fldCharType="begin"/>
      </w:r>
      <w:bookmarkStart w:id="197" w:name="_Ref410119912"/>
      <w:bookmarkEnd w:id="197"/>
      <w:r w:rsidR="00793401" w:rsidRPr="007A0A83">
        <w:instrText xml:space="preserve">  LISTNUM "main numbering" \l 3 \* MERGEFORMAT </w:instrText>
      </w:r>
      <w:bookmarkStart w:id="198" w:name="_Toc410128720"/>
      <w:bookmarkStart w:id="199" w:name="_Toc410981596"/>
      <w:bookmarkStart w:id="200" w:name="_Toc410981792"/>
      <w:bookmarkStart w:id="201" w:name="_Toc415150966"/>
      <w:r w:rsidRPr="007A0A83">
        <w:fldChar w:fldCharType="end"/>
      </w:r>
      <w:r w:rsidR="00793401" w:rsidRPr="007A0A83">
        <w:t>—</w:t>
      </w:r>
      <w:r w:rsidR="0045108F" w:rsidRPr="007A0A83">
        <w:t>Baseline deforestation plan</w:t>
      </w:r>
      <w:bookmarkEnd w:id="198"/>
      <w:bookmarkEnd w:id="199"/>
      <w:bookmarkEnd w:id="200"/>
      <w:bookmarkEnd w:id="201"/>
    </w:p>
    <w:p w:rsidR="00793401" w:rsidRPr="007A0A83" w:rsidRDefault="008F448B" w:rsidP="00793401">
      <w:pPr>
        <w:pStyle w:val="ActHead5"/>
      </w:pPr>
      <w:r w:rsidRPr="007A0A83">
        <w:fldChar w:fldCharType="begin"/>
      </w:r>
      <w:bookmarkStart w:id="202" w:name="_Ref406742814"/>
      <w:bookmarkEnd w:id="202"/>
      <w:r w:rsidR="00793401" w:rsidRPr="007A0A83">
        <w:instrText xml:space="preserve">  LISTNUM "main numbering" \l 5 \* MERGEFORMAT </w:instrText>
      </w:r>
      <w:bookmarkStart w:id="203" w:name="_Toc410128721"/>
      <w:bookmarkStart w:id="204" w:name="_Toc410981597"/>
      <w:bookmarkStart w:id="205" w:name="_Toc410981793"/>
      <w:bookmarkStart w:id="206" w:name="_Toc415150967"/>
      <w:r w:rsidRPr="007A0A83">
        <w:fldChar w:fldCharType="end"/>
      </w:r>
      <w:r w:rsidR="00793401" w:rsidRPr="007A0A83">
        <w:t xml:space="preserve">  </w:t>
      </w:r>
      <w:r w:rsidR="0045108F" w:rsidRPr="007A0A83">
        <w:t>Baseline deforestation plan</w:t>
      </w:r>
      <w:bookmarkEnd w:id="203"/>
      <w:bookmarkEnd w:id="204"/>
      <w:bookmarkEnd w:id="205"/>
      <w:bookmarkEnd w:id="206"/>
    </w:p>
    <w:p w:rsidR="00793401" w:rsidRPr="007A0A83" w:rsidRDefault="00793401" w:rsidP="009A2249">
      <w:pPr>
        <w:pStyle w:val="subsection"/>
      </w:pPr>
      <w:r w:rsidRPr="007A0A83">
        <w:tab/>
      </w:r>
      <w:r w:rsidR="008F448B" w:rsidRPr="007A0A83">
        <w:fldChar w:fldCharType="begin"/>
      </w:r>
      <w:r w:rsidRPr="007A0A83">
        <w:instrText xml:space="preserve"> LISTNUM  "main numbering" \l 6 \* MERGEFORMAT </w:instrText>
      </w:r>
      <w:r w:rsidR="008F448B" w:rsidRPr="007A0A83">
        <w:fldChar w:fldCharType="end"/>
      </w:r>
      <w:r w:rsidRPr="007A0A83">
        <w:tab/>
        <w:t>A plan</w:t>
      </w:r>
      <w:r w:rsidR="00E1015F" w:rsidRPr="007A0A83">
        <w:t xml:space="preserve"> of the project area </w:t>
      </w:r>
      <w:r w:rsidRPr="007A0A83">
        <w:t xml:space="preserve">that complies with this section </w:t>
      </w:r>
      <w:r w:rsidR="0065636F" w:rsidRPr="007A0A83">
        <w:t>(the</w:t>
      </w:r>
      <w:r w:rsidRPr="007A0A83">
        <w:t xml:space="preserve"> </w:t>
      </w:r>
      <w:r w:rsidR="0045108F" w:rsidRPr="007A0A83">
        <w:rPr>
          <w:b/>
          <w:i/>
        </w:rPr>
        <w:t>baseline deforestation plan</w:t>
      </w:r>
      <w:r w:rsidRPr="007A0A83">
        <w:t>)</w:t>
      </w:r>
      <w:r w:rsidR="009A2249" w:rsidRPr="007A0A83">
        <w:t xml:space="preserve"> must be prepared before the first offsets report.</w:t>
      </w:r>
    </w:p>
    <w:p w:rsidR="00793401" w:rsidRPr="007A0A83" w:rsidRDefault="00793401" w:rsidP="00793401">
      <w:pPr>
        <w:pStyle w:val="subsection"/>
      </w:pPr>
      <w:r w:rsidRPr="007A0A83">
        <w:tab/>
      </w:r>
      <w:r w:rsidR="008F448B" w:rsidRPr="007A0A83">
        <w:fldChar w:fldCharType="begin"/>
      </w:r>
      <w:r w:rsidRPr="007A0A83">
        <w:instrText xml:space="preserve"> LISTNUM  "main numbering" \l 6 \* MERGEFORMAT </w:instrText>
      </w:r>
      <w:r w:rsidR="008F448B" w:rsidRPr="007A0A83">
        <w:fldChar w:fldCharType="end"/>
      </w:r>
      <w:r w:rsidRPr="007A0A83">
        <w:tab/>
        <w:t xml:space="preserve">The plan must identify the </w:t>
      </w:r>
      <w:r w:rsidR="005425E6" w:rsidRPr="007A0A83">
        <w:t>following</w:t>
      </w:r>
      <w:r w:rsidRPr="007A0A83">
        <w:t>:</w:t>
      </w:r>
    </w:p>
    <w:p w:rsidR="00632F0E" w:rsidRPr="007A0A83" w:rsidRDefault="00632F0E" w:rsidP="00793401">
      <w:pPr>
        <w:pStyle w:val="paragraph"/>
      </w:pPr>
      <w:r w:rsidRPr="007A0A83">
        <w:tab/>
      </w:r>
      <w:r w:rsidR="008F448B" w:rsidRPr="007A0A83">
        <w:fldChar w:fldCharType="begin"/>
      </w:r>
      <w:bookmarkStart w:id="207" w:name="_Ref406740891"/>
      <w:bookmarkEnd w:id="207"/>
      <w:r w:rsidRPr="007A0A83">
        <w:instrText xml:space="preserve"> LISTNUM  "main numbering" \l 7 \* MERGEFORMAT </w:instrText>
      </w:r>
      <w:r w:rsidR="008F448B" w:rsidRPr="007A0A83">
        <w:fldChar w:fldCharType="end"/>
      </w:r>
      <w:r w:rsidRPr="007A0A83">
        <w:tab/>
      </w:r>
      <w:r w:rsidR="00E1015F" w:rsidRPr="007A0A83">
        <w:t>for each area of eligible native forest that would have been cleared</w:t>
      </w:r>
      <w:r w:rsidR="00CB1EDE" w:rsidRPr="007A0A83">
        <w:t xml:space="preserve"> </w:t>
      </w:r>
      <w:r w:rsidR="00E1015F" w:rsidRPr="007A0A83">
        <w:t>but for</w:t>
      </w:r>
      <w:r w:rsidR="00CB1EDE" w:rsidRPr="007A0A83">
        <w:t xml:space="preserve"> the project—the </w:t>
      </w:r>
      <w:r w:rsidRPr="007A0A83">
        <w:t xml:space="preserve">land use </w:t>
      </w:r>
      <w:r w:rsidR="00CB1EDE" w:rsidRPr="007A0A83">
        <w:t xml:space="preserve">that would have applied following the </w:t>
      </w:r>
      <w:r w:rsidRPr="007A0A83">
        <w:t>clearing;</w:t>
      </w:r>
    </w:p>
    <w:p w:rsidR="00930FBB" w:rsidRPr="007A0A83" w:rsidRDefault="00793401" w:rsidP="00793401">
      <w:pPr>
        <w:pStyle w:val="paragraph"/>
      </w:pPr>
      <w:r w:rsidRPr="007A0A83">
        <w:tab/>
      </w:r>
      <w:r w:rsidR="008F448B" w:rsidRPr="007A0A83">
        <w:fldChar w:fldCharType="begin"/>
      </w:r>
      <w:r w:rsidRPr="007A0A83">
        <w:instrText xml:space="preserve"> LISTNUM  "main numbering" \l 7 \* MERGEFORMAT </w:instrText>
      </w:r>
      <w:r w:rsidR="008F448B" w:rsidRPr="007A0A83">
        <w:fldChar w:fldCharType="end"/>
      </w:r>
      <w:r w:rsidRPr="007A0A83">
        <w:tab/>
        <w:t>the spatial extent of</w:t>
      </w:r>
      <w:r w:rsidR="00930FBB" w:rsidRPr="007A0A83">
        <w:t xml:space="preserve"> each of the following:</w:t>
      </w:r>
    </w:p>
    <w:p w:rsidR="00793401" w:rsidRPr="007A0A83" w:rsidRDefault="00930FBB" w:rsidP="00930FBB">
      <w:pPr>
        <w:pStyle w:val="paragraphsub"/>
      </w:pPr>
      <w:r w:rsidRPr="007A0A83">
        <w:tab/>
      </w:r>
      <w:r w:rsidR="008F448B" w:rsidRPr="007A0A83">
        <w:fldChar w:fldCharType="begin"/>
      </w:r>
      <w:r w:rsidRPr="007A0A83">
        <w:instrText xml:space="preserve">  LISTNUM "main numbering" \l 8 \* MERGEFORMAT </w:instrText>
      </w:r>
      <w:r w:rsidR="008F448B" w:rsidRPr="007A0A83">
        <w:fldChar w:fldCharType="end"/>
      </w:r>
      <w:r w:rsidRPr="007A0A83">
        <w:tab/>
      </w:r>
      <w:r w:rsidR="00793401" w:rsidRPr="007A0A83">
        <w:t>the project area;</w:t>
      </w:r>
    </w:p>
    <w:p w:rsidR="00793401" w:rsidRPr="007A0A83" w:rsidRDefault="00930FBB" w:rsidP="00930FBB">
      <w:pPr>
        <w:pStyle w:val="paragraphsub"/>
      </w:pPr>
      <w:r w:rsidRPr="007A0A83">
        <w:tab/>
      </w:r>
      <w:r w:rsidR="008F448B" w:rsidRPr="007A0A83">
        <w:fldChar w:fldCharType="begin"/>
      </w:r>
      <w:r w:rsidRPr="007A0A83">
        <w:instrText xml:space="preserve">  LISTNUM "main numbering" \l 8 \* MERGEFORMAT </w:instrText>
      </w:r>
      <w:r w:rsidR="008F448B" w:rsidRPr="007A0A83">
        <w:fldChar w:fldCharType="end"/>
      </w:r>
      <w:r w:rsidRPr="007A0A83">
        <w:tab/>
      </w:r>
      <w:r w:rsidR="00793401" w:rsidRPr="007A0A83">
        <w:t xml:space="preserve">the </w:t>
      </w:r>
      <w:r w:rsidR="00E501BD" w:rsidRPr="007A0A83">
        <w:t xml:space="preserve">eligible </w:t>
      </w:r>
      <w:r w:rsidR="00793401" w:rsidRPr="007A0A83">
        <w:t>native forest;</w:t>
      </w:r>
    </w:p>
    <w:p w:rsidR="00793401" w:rsidRPr="007A0A83" w:rsidRDefault="00930FBB" w:rsidP="00930FBB">
      <w:pPr>
        <w:pStyle w:val="paragraphsub"/>
      </w:pPr>
      <w:r w:rsidRPr="007A0A83">
        <w:tab/>
      </w:r>
      <w:r w:rsidR="008F448B" w:rsidRPr="007A0A83">
        <w:fldChar w:fldCharType="begin"/>
      </w:r>
      <w:r w:rsidRPr="007A0A83">
        <w:instrText xml:space="preserve">  LISTNUM "main numbering" \l 8 \* MERGEFORMAT </w:instrText>
      </w:r>
      <w:r w:rsidR="008F448B" w:rsidRPr="007A0A83">
        <w:fldChar w:fldCharType="end"/>
      </w:r>
      <w:r w:rsidRPr="007A0A83">
        <w:tab/>
      </w:r>
      <w:r w:rsidR="00E501BD" w:rsidRPr="007A0A83">
        <w:t xml:space="preserve">any part of the eligible native forest that would have been left uncleared in order to comply with conditions of the </w:t>
      </w:r>
      <w:r w:rsidR="003073A3" w:rsidRPr="007A0A83">
        <w:t>pre-existing clearing consent</w:t>
      </w:r>
      <w:r w:rsidR="00793401" w:rsidRPr="007A0A83">
        <w:t>;</w:t>
      </w:r>
    </w:p>
    <w:p w:rsidR="00793401" w:rsidRPr="007A0A83" w:rsidRDefault="00930FBB" w:rsidP="00930FBB">
      <w:pPr>
        <w:pStyle w:val="paragraphsub"/>
      </w:pPr>
      <w:r w:rsidRPr="007A0A83">
        <w:tab/>
      </w:r>
      <w:r w:rsidR="008F448B" w:rsidRPr="007A0A83">
        <w:fldChar w:fldCharType="begin"/>
      </w:r>
      <w:r w:rsidRPr="007A0A83">
        <w:instrText xml:space="preserve">  LISTNUM "main numbering" \l 8 \* MERGEFORMAT </w:instrText>
      </w:r>
      <w:r w:rsidR="008F448B" w:rsidRPr="007A0A83">
        <w:fldChar w:fldCharType="end"/>
      </w:r>
      <w:r w:rsidRPr="007A0A83">
        <w:tab/>
      </w:r>
      <w:r w:rsidR="00793401" w:rsidRPr="007A0A83">
        <w:t xml:space="preserve">any part of the </w:t>
      </w:r>
      <w:r w:rsidR="003073A3" w:rsidRPr="007A0A83">
        <w:t xml:space="preserve">eligible </w:t>
      </w:r>
      <w:r w:rsidR="00793401" w:rsidRPr="007A0A83">
        <w:t>native forest in relation to which clearing is not possible or practicable;</w:t>
      </w:r>
    </w:p>
    <w:p w:rsidR="00793401" w:rsidRPr="007A0A83" w:rsidRDefault="00930FBB" w:rsidP="00930FBB">
      <w:pPr>
        <w:pStyle w:val="paragraphsub"/>
      </w:pPr>
      <w:r w:rsidRPr="007A0A83">
        <w:tab/>
      </w:r>
      <w:r w:rsidR="008F448B" w:rsidRPr="007A0A83">
        <w:fldChar w:fldCharType="begin"/>
      </w:r>
      <w:r w:rsidRPr="007A0A83">
        <w:instrText xml:space="preserve">  LISTNUM "main numbering" \l 8 \* MERGEFORMAT </w:instrText>
      </w:r>
      <w:r w:rsidR="008F448B" w:rsidRPr="007A0A83">
        <w:fldChar w:fldCharType="end"/>
      </w:r>
      <w:r w:rsidRPr="007A0A83">
        <w:tab/>
      </w:r>
      <w:r w:rsidR="00793401" w:rsidRPr="007A0A83">
        <w:t>each carbon estimation area;</w:t>
      </w:r>
    </w:p>
    <w:p w:rsidR="00793401" w:rsidRPr="007A0A83" w:rsidRDefault="00930FBB" w:rsidP="00930FBB">
      <w:pPr>
        <w:pStyle w:val="paragraphsub"/>
      </w:pPr>
      <w:r w:rsidRPr="007A0A83">
        <w:tab/>
      </w:r>
      <w:r w:rsidR="008F448B" w:rsidRPr="007A0A83">
        <w:fldChar w:fldCharType="begin"/>
      </w:r>
      <w:r w:rsidRPr="007A0A83">
        <w:instrText xml:space="preserve">  LISTNUM "main numbering" \l 8 \* MERGEFORMAT </w:instrText>
      </w:r>
      <w:r w:rsidR="008F448B" w:rsidRPr="007A0A83">
        <w:fldChar w:fldCharType="end"/>
      </w:r>
      <w:r w:rsidRPr="007A0A83">
        <w:tab/>
      </w:r>
      <w:r w:rsidR="00793401" w:rsidRPr="007A0A83">
        <w:t>each clearing buffer;</w:t>
      </w:r>
    </w:p>
    <w:p w:rsidR="00793401" w:rsidRPr="007A0A83" w:rsidRDefault="00632F0E" w:rsidP="00632F0E">
      <w:pPr>
        <w:pStyle w:val="paragraphsub"/>
      </w:pPr>
      <w:r w:rsidRPr="007A0A83">
        <w:tab/>
      </w:r>
      <w:r w:rsidR="008F448B" w:rsidRPr="007A0A83">
        <w:fldChar w:fldCharType="begin"/>
      </w:r>
      <w:r w:rsidRPr="007A0A83">
        <w:instrText xml:space="preserve">  LISTNUM "main numbering" \l 8 \* MERGEFORMAT </w:instrText>
      </w:r>
      <w:r w:rsidR="008F448B" w:rsidRPr="007A0A83">
        <w:fldChar w:fldCharType="end"/>
      </w:r>
      <w:r w:rsidRPr="007A0A83">
        <w:tab/>
      </w:r>
      <w:r w:rsidR="00793401" w:rsidRPr="007A0A83">
        <w:t>each proposed land use</w:t>
      </w:r>
      <w:r w:rsidRPr="007A0A83">
        <w:t xml:space="preserve"> referred to in paragraph </w:t>
      </w:r>
      <w:r w:rsidR="00222682">
        <w:fldChar w:fldCharType="begin"/>
      </w:r>
      <w:r w:rsidR="00222682">
        <w:instrText xml:space="preserve"> REF _Ref406740891 \r  \* MERGEFORMAT </w:instrText>
      </w:r>
      <w:r w:rsidR="00222682">
        <w:fldChar w:fldCharType="separate"/>
      </w:r>
      <w:r w:rsidR="00222682">
        <w:t>(a)</w:t>
      </w:r>
      <w:r w:rsidR="00222682">
        <w:fldChar w:fldCharType="end"/>
      </w:r>
      <w:r w:rsidR="00793401" w:rsidRPr="007A0A83">
        <w:t xml:space="preserve">; </w:t>
      </w:r>
    </w:p>
    <w:p w:rsidR="00793401" w:rsidRPr="007A0A83" w:rsidRDefault="00793401" w:rsidP="00793401">
      <w:pPr>
        <w:pStyle w:val="paragraph"/>
      </w:pPr>
      <w:r w:rsidRPr="007A0A83">
        <w:tab/>
      </w:r>
      <w:r w:rsidR="008F448B" w:rsidRPr="007A0A83">
        <w:fldChar w:fldCharType="begin"/>
      </w:r>
      <w:r w:rsidRPr="007A0A83">
        <w:instrText xml:space="preserve"> LISTNUM  "main numbering" \l 7 \* MERGEFORMAT </w:instrText>
      </w:r>
      <w:r w:rsidR="008F448B" w:rsidRPr="007A0A83">
        <w:fldChar w:fldCharType="end"/>
      </w:r>
      <w:r w:rsidRPr="007A0A83">
        <w:tab/>
        <w:t>any requirement</w:t>
      </w:r>
      <w:r w:rsidR="007B3948" w:rsidRPr="007A0A83">
        <w:t>s</w:t>
      </w:r>
      <w:r w:rsidRPr="007A0A83">
        <w:t xml:space="preserve">, whether in accordance with the </w:t>
      </w:r>
      <w:r w:rsidR="00930FBB" w:rsidRPr="007A0A83">
        <w:t xml:space="preserve">pre-existing </w:t>
      </w:r>
      <w:r w:rsidRPr="007A0A83">
        <w:t xml:space="preserve">clearing consent or otherwise, to </w:t>
      </w:r>
      <w:r w:rsidR="007B3948" w:rsidRPr="007A0A83">
        <w:t>not clear</w:t>
      </w:r>
      <w:r w:rsidRPr="007A0A83">
        <w:t xml:space="preserve"> </w:t>
      </w:r>
      <w:r w:rsidR="00DA0172" w:rsidRPr="007A0A83">
        <w:t xml:space="preserve">certain </w:t>
      </w:r>
      <w:r w:rsidR="007B3948" w:rsidRPr="007A0A83">
        <w:t xml:space="preserve">kinds of </w:t>
      </w:r>
      <w:r w:rsidRPr="007A0A83">
        <w:t>trees</w:t>
      </w:r>
      <w:r w:rsidR="00DA0172" w:rsidRPr="007A0A83">
        <w:t xml:space="preserve"> (</w:t>
      </w:r>
      <w:r w:rsidR="00DA0172" w:rsidRPr="007A0A83">
        <w:rPr>
          <w:b/>
          <w:i/>
        </w:rPr>
        <w:t>non-project trees</w:t>
      </w:r>
      <w:r w:rsidR="00DA0172" w:rsidRPr="007A0A83">
        <w:t>)</w:t>
      </w:r>
      <w:r w:rsidRPr="007A0A83">
        <w:t xml:space="preserve">; </w:t>
      </w:r>
    </w:p>
    <w:p w:rsidR="00793401" w:rsidRPr="007A0A83" w:rsidRDefault="00793401" w:rsidP="00793401">
      <w:pPr>
        <w:pStyle w:val="paragraph"/>
      </w:pPr>
      <w:r w:rsidRPr="007A0A83">
        <w:tab/>
      </w:r>
      <w:r w:rsidR="008F448B" w:rsidRPr="007A0A83">
        <w:fldChar w:fldCharType="begin"/>
      </w:r>
      <w:r w:rsidRPr="007A0A83">
        <w:instrText xml:space="preserve"> LISTNUM  "main numbering" \l 7 \* MERGEFORMAT </w:instrText>
      </w:r>
      <w:r w:rsidR="008F448B" w:rsidRPr="007A0A83">
        <w:fldChar w:fldCharType="end"/>
      </w:r>
      <w:r w:rsidRPr="007A0A83">
        <w:tab/>
        <w:t>an estimate of canopy cover had the authorised clearing occurred.</w:t>
      </w:r>
    </w:p>
    <w:p w:rsidR="0065636F" w:rsidRPr="007A0A83" w:rsidRDefault="00793401" w:rsidP="00DA0172">
      <w:pPr>
        <w:pStyle w:val="subsection"/>
      </w:pPr>
      <w:r w:rsidRPr="007A0A83">
        <w:tab/>
      </w:r>
      <w:r w:rsidR="008F448B" w:rsidRPr="007A0A83">
        <w:fldChar w:fldCharType="begin"/>
      </w:r>
      <w:r w:rsidRPr="007A0A83">
        <w:instrText xml:space="preserve"> LISTNUM  "main numbering" \l 6 \* MERGEFORMAT </w:instrText>
      </w:r>
      <w:r w:rsidR="008F448B" w:rsidRPr="007A0A83">
        <w:fldChar w:fldCharType="end"/>
      </w:r>
      <w:r w:rsidRPr="007A0A83">
        <w:tab/>
        <w:t xml:space="preserve">The plan must include a map prepared in accordance with the CFI Mapping Guidelines depicting the spatial information in subsection </w:t>
      </w:r>
      <w:r w:rsidR="00EA62ED" w:rsidRPr="007A0A83">
        <w:t>(2)</w:t>
      </w:r>
      <w:r w:rsidRPr="007A0A83">
        <w:t>.</w:t>
      </w:r>
    </w:p>
    <w:bookmarkStart w:id="208" w:name="_Toc404078344"/>
    <w:p w:rsidR="00372FD0" w:rsidRPr="007A0A83" w:rsidRDefault="008F448B" w:rsidP="00372FD0">
      <w:pPr>
        <w:pStyle w:val="ActHead3"/>
      </w:pPr>
      <w:r w:rsidRPr="007A0A83">
        <w:fldChar w:fldCharType="begin"/>
      </w:r>
      <w:bookmarkStart w:id="209" w:name="_Ref406486095"/>
      <w:bookmarkEnd w:id="209"/>
      <w:r w:rsidR="00372FD0" w:rsidRPr="007A0A83">
        <w:instrText xml:space="preserve"> LISTNUM  "main numbering" \l 3 \* MERGEFORMAT </w:instrText>
      </w:r>
      <w:bookmarkStart w:id="210" w:name="_Toc410128722"/>
      <w:bookmarkStart w:id="211" w:name="_Toc410981598"/>
      <w:bookmarkStart w:id="212" w:name="_Toc410981794"/>
      <w:bookmarkStart w:id="213" w:name="_Toc415150968"/>
      <w:r w:rsidRPr="007A0A83">
        <w:fldChar w:fldCharType="end"/>
      </w:r>
      <w:r w:rsidR="00E74F3D" w:rsidRPr="007A0A83">
        <w:t>—</w:t>
      </w:r>
      <w:r w:rsidR="00372FD0" w:rsidRPr="007A0A83">
        <w:t>Net abatement amount</w:t>
      </w:r>
      <w:bookmarkEnd w:id="208"/>
      <w:bookmarkEnd w:id="210"/>
      <w:bookmarkEnd w:id="211"/>
      <w:bookmarkEnd w:id="212"/>
      <w:bookmarkEnd w:id="213"/>
    </w:p>
    <w:bookmarkStart w:id="214" w:name="_Toc404078354"/>
    <w:bookmarkStart w:id="215" w:name="_Ref323896053"/>
    <w:p w:rsidR="00372FD0" w:rsidRPr="007A0A83" w:rsidRDefault="008F448B" w:rsidP="00372FD0">
      <w:pPr>
        <w:pStyle w:val="ActHead4"/>
      </w:pPr>
      <w:r w:rsidRPr="007A0A83">
        <w:fldChar w:fldCharType="begin"/>
      </w:r>
      <w:bookmarkStart w:id="216" w:name="_Ref406482896"/>
      <w:bookmarkEnd w:id="216"/>
      <w:r w:rsidR="00372FD0" w:rsidRPr="007A0A83">
        <w:instrText xml:space="preserve"> LISTNUM  "main numbering" \l 4 \* MERGEFORMAT </w:instrText>
      </w:r>
      <w:bookmarkStart w:id="217" w:name="_Toc410128723"/>
      <w:bookmarkStart w:id="218" w:name="_Toc410981599"/>
      <w:bookmarkStart w:id="219" w:name="_Toc410981795"/>
      <w:bookmarkStart w:id="220" w:name="_Toc415150969"/>
      <w:r w:rsidRPr="007A0A83">
        <w:fldChar w:fldCharType="end"/>
      </w:r>
      <w:r w:rsidR="00E74F3D" w:rsidRPr="007A0A83">
        <w:t>—</w:t>
      </w:r>
      <w:proofErr w:type="spellStart"/>
      <w:r w:rsidR="00372FD0" w:rsidRPr="007A0A83">
        <w:t>Allometric</w:t>
      </w:r>
      <w:proofErr w:type="spellEnd"/>
      <w:r w:rsidR="00372FD0" w:rsidRPr="007A0A83">
        <w:t xml:space="preserve"> equations</w:t>
      </w:r>
      <w:bookmarkEnd w:id="214"/>
      <w:bookmarkEnd w:id="217"/>
      <w:bookmarkEnd w:id="218"/>
      <w:bookmarkEnd w:id="219"/>
      <w:bookmarkEnd w:id="220"/>
    </w:p>
    <w:p w:rsidR="00372FD0" w:rsidRPr="007A0A83" w:rsidRDefault="008F448B" w:rsidP="00372FD0">
      <w:pPr>
        <w:pStyle w:val="ActHead5"/>
        <w:rPr>
          <w:lang w:val="en-US"/>
        </w:rPr>
      </w:pPr>
      <w:r w:rsidRPr="007A0A83">
        <w:rPr>
          <w:lang w:val="en-US"/>
        </w:rPr>
        <w:fldChar w:fldCharType="begin"/>
      </w:r>
      <w:bookmarkStart w:id="221" w:name="_Ref406483772"/>
      <w:bookmarkEnd w:id="221"/>
      <w:r w:rsidR="00372FD0" w:rsidRPr="007A0A83">
        <w:rPr>
          <w:lang w:val="en-US"/>
        </w:rPr>
        <w:instrText xml:space="preserve"> LISTNUM  "main numbering" \l 5 \* MERGEFORMAT </w:instrText>
      </w:r>
      <w:bookmarkStart w:id="222" w:name="_Toc404078355"/>
      <w:bookmarkStart w:id="223" w:name="_Toc410128724"/>
      <w:bookmarkStart w:id="224" w:name="_Toc410981600"/>
      <w:bookmarkStart w:id="225" w:name="_Toc410981796"/>
      <w:bookmarkStart w:id="226" w:name="_Toc415150970"/>
      <w:r w:rsidRPr="007A0A83">
        <w:rPr>
          <w:lang w:val="en-US"/>
        </w:rPr>
        <w:fldChar w:fldCharType="end"/>
      </w:r>
      <w:r w:rsidR="00E74F3D" w:rsidRPr="007A0A83">
        <w:rPr>
          <w:lang w:val="en-US"/>
        </w:rPr>
        <w:t xml:space="preserve">  </w:t>
      </w:r>
      <w:proofErr w:type="spellStart"/>
      <w:r w:rsidR="00372FD0" w:rsidRPr="007A0A83">
        <w:rPr>
          <w:lang w:val="en-US"/>
        </w:rPr>
        <w:t>Allometric</w:t>
      </w:r>
      <w:proofErr w:type="spellEnd"/>
      <w:r w:rsidR="00372FD0" w:rsidRPr="007A0A83">
        <w:rPr>
          <w:lang w:val="en-US"/>
        </w:rPr>
        <w:t xml:space="preserve"> equations to be validated or developed</w:t>
      </w:r>
      <w:bookmarkEnd w:id="222"/>
      <w:bookmarkEnd w:id="223"/>
      <w:bookmarkEnd w:id="224"/>
      <w:bookmarkEnd w:id="225"/>
      <w:bookmarkEnd w:id="226"/>
    </w:p>
    <w:p w:rsidR="00372FD0" w:rsidRPr="007A0A83" w:rsidRDefault="00372FD0" w:rsidP="00372FD0">
      <w:pPr>
        <w:pStyle w:val="subsection"/>
        <w:rPr>
          <w:lang w:val="en-US"/>
        </w:rPr>
      </w:pPr>
      <w:r w:rsidRPr="007A0A83">
        <w:rPr>
          <w:lang w:val="en-US"/>
        </w:rPr>
        <w:tab/>
      </w:r>
      <w:r w:rsidR="008F448B" w:rsidRPr="007A0A83">
        <w:rPr>
          <w:lang w:val="en-US"/>
        </w:rPr>
        <w:fldChar w:fldCharType="begin"/>
      </w:r>
      <w:r w:rsidRPr="007A0A83">
        <w:rPr>
          <w:lang w:val="en-US"/>
        </w:rPr>
        <w:instrText xml:space="preserve"> LISTNUM  "main numbering" \l 6 \* MERGEFORMAT </w:instrText>
      </w:r>
      <w:r w:rsidR="008F448B" w:rsidRPr="007A0A83">
        <w:rPr>
          <w:lang w:val="en-US"/>
        </w:rPr>
        <w:fldChar w:fldCharType="end"/>
      </w:r>
      <w:r w:rsidRPr="007A0A83">
        <w:rPr>
          <w:lang w:val="en-US"/>
        </w:rPr>
        <w:tab/>
        <w:t>This section applies in relation to:</w:t>
      </w:r>
    </w:p>
    <w:p w:rsidR="00372FD0" w:rsidRPr="007A0A83" w:rsidRDefault="00372FD0" w:rsidP="00372FD0">
      <w:pPr>
        <w:pStyle w:val="paragraph"/>
        <w:rPr>
          <w:lang w:val="en-US"/>
        </w:rPr>
      </w:pPr>
      <w:r w:rsidRPr="007A0A83">
        <w:rPr>
          <w:lang w:val="en-US"/>
        </w:rPr>
        <w:tab/>
      </w:r>
      <w:r w:rsidR="008F448B" w:rsidRPr="007A0A83">
        <w:rPr>
          <w:lang w:val="en-US"/>
        </w:rPr>
        <w:fldChar w:fldCharType="begin"/>
      </w:r>
      <w:r w:rsidRPr="007A0A83">
        <w:rPr>
          <w:lang w:val="en-US"/>
        </w:rPr>
        <w:instrText xml:space="preserve"> LISTNUM  "main numbering" \l 7 \* MERGEFORMAT </w:instrText>
      </w:r>
      <w:r w:rsidR="008F448B" w:rsidRPr="007A0A83">
        <w:rPr>
          <w:lang w:val="en-US"/>
        </w:rPr>
        <w:fldChar w:fldCharType="end"/>
      </w:r>
      <w:r w:rsidRPr="007A0A83">
        <w:rPr>
          <w:lang w:val="en-US"/>
        </w:rPr>
        <w:tab/>
        <w:t xml:space="preserve">each tree species to which an </w:t>
      </w:r>
      <w:proofErr w:type="spellStart"/>
      <w:r w:rsidRPr="007A0A83">
        <w:rPr>
          <w:lang w:val="en-US"/>
        </w:rPr>
        <w:t>allometric</w:t>
      </w:r>
      <w:proofErr w:type="spellEnd"/>
      <w:r w:rsidRPr="007A0A83">
        <w:rPr>
          <w:lang w:val="en-US"/>
        </w:rPr>
        <w:t xml:space="preserve"> equation is applied; and</w:t>
      </w:r>
    </w:p>
    <w:p w:rsidR="00372FD0" w:rsidRPr="007A0A83" w:rsidRDefault="00372FD0" w:rsidP="00372FD0">
      <w:pPr>
        <w:pStyle w:val="paragraph"/>
        <w:rPr>
          <w:lang w:val="en-US"/>
        </w:rPr>
      </w:pPr>
      <w:r w:rsidRPr="007A0A83">
        <w:rPr>
          <w:lang w:val="en-US"/>
        </w:rPr>
        <w:tab/>
      </w:r>
      <w:r w:rsidR="008F448B" w:rsidRPr="007A0A83">
        <w:rPr>
          <w:lang w:val="en-US"/>
        </w:rPr>
        <w:fldChar w:fldCharType="begin"/>
      </w:r>
      <w:r w:rsidRPr="007A0A83">
        <w:rPr>
          <w:lang w:val="en-US"/>
        </w:rPr>
        <w:instrText xml:space="preserve"> LISTNUM  "main numbering" \l 7 \* MERGEFORMAT </w:instrText>
      </w:r>
      <w:r w:rsidR="008F448B" w:rsidRPr="007A0A83">
        <w:rPr>
          <w:lang w:val="en-US"/>
        </w:rPr>
        <w:fldChar w:fldCharType="end"/>
      </w:r>
      <w:r w:rsidRPr="007A0A83">
        <w:rPr>
          <w:lang w:val="en-US"/>
        </w:rPr>
        <w:tab/>
        <w:t xml:space="preserve">each group of species to which an </w:t>
      </w:r>
      <w:proofErr w:type="spellStart"/>
      <w:r w:rsidRPr="007A0A83">
        <w:rPr>
          <w:lang w:val="en-US"/>
        </w:rPr>
        <w:t>allometric</w:t>
      </w:r>
      <w:proofErr w:type="spellEnd"/>
      <w:r w:rsidRPr="007A0A83">
        <w:rPr>
          <w:lang w:val="en-US"/>
        </w:rPr>
        <w:t xml:space="preserve"> equation is applied.</w:t>
      </w:r>
    </w:p>
    <w:p w:rsidR="00372FD0" w:rsidRPr="007A0A83" w:rsidRDefault="00372FD0" w:rsidP="00372FD0">
      <w:pPr>
        <w:pStyle w:val="subsection"/>
        <w:rPr>
          <w:lang w:val="en-US"/>
        </w:rPr>
      </w:pPr>
      <w:r w:rsidRPr="007A0A83">
        <w:rPr>
          <w:lang w:val="en-US"/>
        </w:rPr>
        <w:tab/>
      </w:r>
      <w:r w:rsidR="008F448B" w:rsidRPr="007A0A83">
        <w:rPr>
          <w:lang w:val="en-US"/>
        </w:rPr>
        <w:fldChar w:fldCharType="begin"/>
      </w:r>
      <w:r w:rsidRPr="007A0A83">
        <w:rPr>
          <w:lang w:val="en-US"/>
        </w:rPr>
        <w:instrText xml:space="preserve"> LISTNUM  "main numbering" \l 6 \* MERGEFORMAT </w:instrText>
      </w:r>
      <w:r w:rsidR="008F448B" w:rsidRPr="007A0A83">
        <w:rPr>
          <w:lang w:val="en-US"/>
        </w:rPr>
        <w:fldChar w:fldCharType="end"/>
      </w:r>
      <w:r w:rsidRPr="007A0A83">
        <w:rPr>
          <w:lang w:val="en-US"/>
        </w:rPr>
        <w:tab/>
        <w:t>The project proponent must:</w:t>
      </w:r>
    </w:p>
    <w:p w:rsidR="00372FD0" w:rsidRPr="007A0A83" w:rsidRDefault="00372FD0" w:rsidP="00372FD0">
      <w:pPr>
        <w:pStyle w:val="paragraph"/>
        <w:rPr>
          <w:lang w:val="en-US"/>
        </w:rPr>
      </w:pPr>
      <w:r w:rsidRPr="007A0A83">
        <w:rPr>
          <w:lang w:val="en-US"/>
        </w:rPr>
        <w:tab/>
      </w:r>
      <w:r w:rsidR="008F448B" w:rsidRPr="007A0A83">
        <w:rPr>
          <w:lang w:val="en-US"/>
        </w:rPr>
        <w:fldChar w:fldCharType="begin"/>
      </w:r>
      <w:r w:rsidRPr="007A0A83">
        <w:rPr>
          <w:lang w:val="en-US"/>
        </w:rPr>
        <w:instrText xml:space="preserve"> LISTNUM  "main numbering" \l 7 \* MERGEFORMAT </w:instrText>
      </w:r>
      <w:r w:rsidR="008F448B" w:rsidRPr="007A0A83">
        <w:rPr>
          <w:lang w:val="en-US"/>
        </w:rPr>
        <w:fldChar w:fldCharType="end"/>
      </w:r>
      <w:r w:rsidRPr="007A0A83">
        <w:rPr>
          <w:lang w:val="en-US"/>
        </w:rPr>
        <w:tab/>
        <w:t xml:space="preserve">develop and validate a new </w:t>
      </w:r>
      <w:proofErr w:type="spellStart"/>
      <w:r w:rsidRPr="007A0A83">
        <w:rPr>
          <w:lang w:val="en-US"/>
        </w:rPr>
        <w:t>allometric</w:t>
      </w:r>
      <w:proofErr w:type="spellEnd"/>
      <w:r w:rsidRPr="007A0A83">
        <w:rPr>
          <w:lang w:val="en-US"/>
        </w:rPr>
        <w:t xml:space="preserve"> equation; or</w:t>
      </w:r>
    </w:p>
    <w:p w:rsidR="00372FD0" w:rsidRPr="007A0A83" w:rsidRDefault="00372FD0" w:rsidP="00372FD0">
      <w:pPr>
        <w:pStyle w:val="paragraph"/>
        <w:rPr>
          <w:lang w:val="en-US"/>
        </w:rPr>
      </w:pPr>
      <w:r w:rsidRPr="007A0A83">
        <w:rPr>
          <w:lang w:val="en-US"/>
        </w:rPr>
        <w:tab/>
      </w:r>
      <w:r w:rsidR="008F448B" w:rsidRPr="007A0A83">
        <w:rPr>
          <w:lang w:val="en-US"/>
        </w:rPr>
        <w:fldChar w:fldCharType="begin"/>
      </w:r>
      <w:r w:rsidRPr="007A0A83">
        <w:rPr>
          <w:lang w:val="en-US"/>
        </w:rPr>
        <w:instrText xml:space="preserve"> LISTNUM  "main numbering" \l 7 \* MERGEFORMAT </w:instrText>
      </w:r>
      <w:r w:rsidR="008F448B" w:rsidRPr="007A0A83">
        <w:rPr>
          <w:lang w:val="en-US"/>
        </w:rPr>
        <w:fldChar w:fldCharType="end"/>
      </w:r>
      <w:r w:rsidRPr="007A0A83">
        <w:rPr>
          <w:lang w:val="en-US"/>
        </w:rPr>
        <w:tab/>
        <w:t xml:space="preserve">validate an existing </w:t>
      </w:r>
      <w:proofErr w:type="spellStart"/>
      <w:r w:rsidRPr="007A0A83">
        <w:rPr>
          <w:lang w:val="en-US"/>
        </w:rPr>
        <w:t>allometric</w:t>
      </w:r>
      <w:proofErr w:type="spellEnd"/>
      <w:r w:rsidRPr="007A0A83">
        <w:rPr>
          <w:lang w:val="en-US"/>
        </w:rPr>
        <w:t xml:space="preserve"> equation in accordance with section </w:t>
      </w:r>
      <w:r w:rsidR="00222682">
        <w:fldChar w:fldCharType="begin"/>
      </w:r>
      <w:r w:rsidR="00222682">
        <w:instrText xml:space="preserve"> REF _Ref406482981 \n</w:instrText>
      </w:r>
      <w:r w:rsidR="00222682">
        <w:instrText xml:space="preserve">  \* MERGEFORMAT </w:instrText>
      </w:r>
      <w:r w:rsidR="00222682">
        <w:fldChar w:fldCharType="separate"/>
      </w:r>
      <w:r w:rsidR="00222682" w:rsidRPr="00222682">
        <w:rPr>
          <w:lang w:val="en-US"/>
        </w:rPr>
        <w:t>38</w:t>
      </w:r>
      <w:r w:rsidR="00222682">
        <w:rPr>
          <w:lang w:val="en-US"/>
        </w:rPr>
        <w:fldChar w:fldCharType="end"/>
      </w:r>
      <w:r w:rsidRPr="007A0A83">
        <w:rPr>
          <w:lang w:val="en-US"/>
        </w:rPr>
        <w:t xml:space="preserve">, </w:t>
      </w:r>
      <w:r w:rsidR="003F608B" w:rsidRPr="007A0A83">
        <w:rPr>
          <w:lang w:val="en-US"/>
        </w:rPr>
        <w:t>if</w:t>
      </w:r>
      <w:r w:rsidRPr="007A0A83">
        <w:rPr>
          <w:lang w:val="en-US"/>
        </w:rPr>
        <w:t>:</w:t>
      </w:r>
    </w:p>
    <w:p w:rsidR="00372FD0" w:rsidRPr="007A0A83" w:rsidRDefault="00372FD0" w:rsidP="00372FD0">
      <w:pPr>
        <w:pStyle w:val="paragraphsub"/>
        <w:rPr>
          <w:lang w:val="en-US"/>
        </w:rPr>
      </w:pPr>
      <w:r w:rsidRPr="007A0A83">
        <w:rPr>
          <w:lang w:val="en-US"/>
        </w:rPr>
        <w:tab/>
      </w:r>
      <w:r w:rsidR="008F448B" w:rsidRPr="007A0A83">
        <w:rPr>
          <w:lang w:val="en-US"/>
        </w:rPr>
        <w:fldChar w:fldCharType="begin"/>
      </w:r>
      <w:r w:rsidRPr="007A0A83">
        <w:rPr>
          <w:lang w:val="en-US"/>
        </w:rPr>
        <w:instrText xml:space="preserve"> LISTNUM  "main numbering" \l 8 \* MERGEFORMAT </w:instrText>
      </w:r>
      <w:r w:rsidR="008F448B" w:rsidRPr="007A0A83">
        <w:rPr>
          <w:lang w:val="en-US"/>
        </w:rPr>
        <w:fldChar w:fldCharType="end"/>
      </w:r>
      <w:r w:rsidRPr="007A0A83">
        <w:rPr>
          <w:lang w:val="en-US"/>
        </w:rPr>
        <w:tab/>
        <w:t xml:space="preserve">the </w:t>
      </w:r>
      <w:proofErr w:type="spellStart"/>
      <w:r w:rsidRPr="007A0A83">
        <w:rPr>
          <w:lang w:val="en-US"/>
        </w:rPr>
        <w:t>allometric</w:t>
      </w:r>
      <w:proofErr w:type="spellEnd"/>
      <w:r w:rsidRPr="007A0A83">
        <w:rPr>
          <w:lang w:val="en-US"/>
        </w:rPr>
        <w:t xml:space="preserve"> equation has been published in a peer-reviewed journal as a valid </w:t>
      </w:r>
      <w:proofErr w:type="spellStart"/>
      <w:r w:rsidRPr="007A0A83">
        <w:rPr>
          <w:lang w:val="en-US"/>
        </w:rPr>
        <w:t>allometric</w:t>
      </w:r>
      <w:proofErr w:type="spellEnd"/>
      <w:r w:rsidRPr="007A0A83">
        <w:rPr>
          <w:lang w:val="en-US"/>
        </w:rPr>
        <w:t xml:space="preserve"> equation;</w:t>
      </w:r>
      <w:r w:rsidR="003F608B" w:rsidRPr="007A0A83">
        <w:rPr>
          <w:lang w:val="en-US"/>
        </w:rPr>
        <w:t xml:space="preserve"> and</w:t>
      </w:r>
    </w:p>
    <w:p w:rsidR="00372FD0" w:rsidRPr="007A0A83" w:rsidRDefault="00372FD0" w:rsidP="00372FD0">
      <w:pPr>
        <w:pStyle w:val="paragraphsub"/>
        <w:rPr>
          <w:lang w:val="en-US"/>
        </w:rPr>
      </w:pPr>
      <w:r w:rsidRPr="007A0A83">
        <w:rPr>
          <w:lang w:val="en-US"/>
        </w:rPr>
        <w:tab/>
      </w:r>
      <w:r w:rsidR="008F448B" w:rsidRPr="007A0A83">
        <w:rPr>
          <w:lang w:val="en-US"/>
        </w:rPr>
        <w:fldChar w:fldCharType="begin"/>
      </w:r>
      <w:r w:rsidRPr="007A0A83">
        <w:rPr>
          <w:lang w:val="en-US"/>
        </w:rPr>
        <w:instrText xml:space="preserve"> LISTNUM  "main numbering" \l 8 \* MERGEFORMAT </w:instrText>
      </w:r>
      <w:r w:rsidR="008F448B" w:rsidRPr="007A0A83">
        <w:rPr>
          <w:lang w:val="en-US"/>
        </w:rPr>
        <w:fldChar w:fldCharType="end"/>
      </w:r>
      <w:r w:rsidRPr="007A0A83">
        <w:rPr>
          <w:lang w:val="en-US"/>
        </w:rPr>
        <w:tab/>
        <w:t xml:space="preserve">the </w:t>
      </w:r>
      <w:proofErr w:type="spellStart"/>
      <w:r w:rsidRPr="007A0A83">
        <w:rPr>
          <w:lang w:val="en-US"/>
        </w:rPr>
        <w:t>allometric</w:t>
      </w:r>
      <w:proofErr w:type="spellEnd"/>
      <w:r w:rsidRPr="007A0A83">
        <w:rPr>
          <w:lang w:val="en-US"/>
        </w:rPr>
        <w:t xml:space="preserve"> equation was developed using a dataset of more than 15 trees;</w:t>
      </w:r>
      <w:r w:rsidR="003F608B" w:rsidRPr="007A0A83">
        <w:rPr>
          <w:lang w:val="en-US"/>
        </w:rPr>
        <w:t xml:space="preserve"> and</w:t>
      </w:r>
    </w:p>
    <w:p w:rsidR="00372FD0" w:rsidRPr="007A0A83" w:rsidRDefault="00372FD0" w:rsidP="00372FD0">
      <w:pPr>
        <w:pStyle w:val="paragraphsub"/>
        <w:rPr>
          <w:lang w:val="en-US"/>
        </w:rPr>
      </w:pPr>
      <w:r w:rsidRPr="007A0A83">
        <w:rPr>
          <w:lang w:val="en-US"/>
        </w:rPr>
        <w:tab/>
      </w:r>
      <w:r w:rsidR="008F448B" w:rsidRPr="007A0A83">
        <w:rPr>
          <w:lang w:val="en-US"/>
        </w:rPr>
        <w:fldChar w:fldCharType="begin"/>
      </w:r>
      <w:r w:rsidRPr="007A0A83">
        <w:rPr>
          <w:lang w:val="en-US"/>
        </w:rPr>
        <w:instrText xml:space="preserve"> LISTNUM  "main numbering" \l 8 \* MERGEFORMAT </w:instrText>
      </w:r>
      <w:r w:rsidR="008F448B" w:rsidRPr="007A0A83">
        <w:rPr>
          <w:lang w:val="en-US"/>
        </w:rPr>
        <w:fldChar w:fldCharType="end"/>
      </w:r>
      <w:r w:rsidRPr="007A0A83">
        <w:rPr>
          <w:lang w:val="en-US"/>
        </w:rPr>
        <w:tab/>
        <w:t xml:space="preserve">the </w:t>
      </w:r>
      <w:proofErr w:type="spellStart"/>
      <w:r w:rsidRPr="007A0A83">
        <w:rPr>
          <w:lang w:val="en-US"/>
        </w:rPr>
        <w:t>allometric</w:t>
      </w:r>
      <w:proofErr w:type="spellEnd"/>
      <w:r w:rsidRPr="007A0A83">
        <w:rPr>
          <w:lang w:val="en-US"/>
        </w:rPr>
        <w:t xml:space="preserve"> domain is known;</w:t>
      </w:r>
      <w:r w:rsidR="003F608B" w:rsidRPr="007A0A83">
        <w:rPr>
          <w:lang w:val="en-US"/>
        </w:rPr>
        <w:t xml:space="preserve"> and</w:t>
      </w:r>
    </w:p>
    <w:p w:rsidR="00372FD0" w:rsidRPr="007A0A83" w:rsidRDefault="00372FD0" w:rsidP="00372FD0">
      <w:pPr>
        <w:pStyle w:val="paragraphsub"/>
        <w:rPr>
          <w:lang w:val="en-US"/>
        </w:rPr>
      </w:pPr>
      <w:r w:rsidRPr="007A0A83">
        <w:rPr>
          <w:lang w:val="en-US"/>
        </w:rPr>
        <w:tab/>
      </w:r>
      <w:r w:rsidR="008F448B" w:rsidRPr="007A0A83">
        <w:rPr>
          <w:lang w:val="en-US"/>
        </w:rPr>
        <w:fldChar w:fldCharType="begin"/>
      </w:r>
      <w:r w:rsidRPr="007A0A83">
        <w:rPr>
          <w:lang w:val="en-US"/>
        </w:rPr>
        <w:instrText xml:space="preserve"> LISTNUM  "main numbering" \l 8 \* MERGEFORMAT </w:instrText>
      </w:r>
      <w:r w:rsidR="008F448B" w:rsidRPr="007A0A83">
        <w:rPr>
          <w:lang w:val="en-US"/>
        </w:rPr>
        <w:fldChar w:fldCharType="end"/>
      </w:r>
      <w:r w:rsidRPr="007A0A83">
        <w:rPr>
          <w:lang w:val="en-US"/>
        </w:rPr>
        <w:tab/>
        <w:t xml:space="preserve">the </w:t>
      </w:r>
      <w:proofErr w:type="spellStart"/>
      <w:r w:rsidRPr="007A0A83">
        <w:rPr>
          <w:lang w:val="en-US"/>
        </w:rPr>
        <w:t>allometric</w:t>
      </w:r>
      <w:proofErr w:type="spellEnd"/>
      <w:r w:rsidRPr="007A0A83">
        <w:rPr>
          <w:lang w:val="en-US"/>
        </w:rPr>
        <w:t xml:space="preserve"> domain is consistent with the carbon estimation area to which the </w:t>
      </w:r>
      <w:proofErr w:type="spellStart"/>
      <w:r w:rsidRPr="007A0A83">
        <w:rPr>
          <w:lang w:val="en-US"/>
        </w:rPr>
        <w:t>allometric</w:t>
      </w:r>
      <w:proofErr w:type="spellEnd"/>
      <w:r w:rsidRPr="007A0A83">
        <w:rPr>
          <w:lang w:val="en-US"/>
        </w:rPr>
        <w:t xml:space="preserve"> equation is to be applied; and </w:t>
      </w:r>
    </w:p>
    <w:p w:rsidR="00372FD0" w:rsidRPr="007A0A83" w:rsidRDefault="00372FD0" w:rsidP="00372FD0">
      <w:pPr>
        <w:pStyle w:val="paragraphsub"/>
        <w:rPr>
          <w:lang w:val="en-US"/>
        </w:rPr>
      </w:pPr>
      <w:r w:rsidRPr="007A0A83">
        <w:rPr>
          <w:lang w:val="en-US"/>
        </w:rPr>
        <w:tab/>
      </w:r>
      <w:r w:rsidR="008F448B" w:rsidRPr="007A0A83">
        <w:rPr>
          <w:lang w:val="en-US"/>
        </w:rPr>
        <w:fldChar w:fldCharType="begin"/>
      </w:r>
      <w:r w:rsidRPr="007A0A83">
        <w:rPr>
          <w:lang w:val="en-US"/>
        </w:rPr>
        <w:instrText xml:space="preserve"> LISTNUM  "main numbering" \l 8 \* MERGEFORMAT </w:instrText>
      </w:r>
      <w:r w:rsidR="008F448B" w:rsidRPr="007A0A83">
        <w:rPr>
          <w:lang w:val="en-US"/>
        </w:rPr>
        <w:fldChar w:fldCharType="end"/>
      </w:r>
      <w:r w:rsidRPr="007A0A83">
        <w:rPr>
          <w:lang w:val="en-US"/>
        </w:rPr>
        <w:tab/>
        <w:t xml:space="preserve">the measurement protocols for the </w:t>
      </w:r>
      <w:proofErr w:type="spellStart"/>
      <w:r w:rsidRPr="007A0A83">
        <w:rPr>
          <w:lang w:val="en-US"/>
        </w:rPr>
        <w:t>allometric</w:t>
      </w:r>
      <w:proofErr w:type="spellEnd"/>
      <w:r w:rsidRPr="007A0A83">
        <w:rPr>
          <w:lang w:val="en-US"/>
        </w:rPr>
        <w:t xml:space="preserve"> equation are known and are consistently applied; or</w:t>
      </w:r>
    </w:p>
    <w:p w:rsidR="00372FD0" w:rsidRPr="007A0A83" w:rsidRDefault="00372FD0" w:rsidP="00372FD0">
      <w:pPr>
        <w:pStyle w:val="paragraph"/>
        <w:rPr>
          <w:lang w:val="en-US"/>
        </w:rPr>
      </w:pPr>
      <w:r w:rsidRPr="007A0A83">
        <w:rPr>
          <w:lang w:val="en-US"/>
        </w:rPr>
        <w:tab/>
      </w:r>
      <w:r w:rsidR="008F448B" w:rsidRPr="007A0A83">
        <w:rPr>
          <w:lang w:val="en-US"/>
        </w:rPr>
        <w:fldChar w:fldCharType="begin"/>
      </w:r>
      <w:r w:rsidRPr="007A0A83">
        <w:rPr>
          <w:lang w:val="en-US"/>
        </w:rPr>
        <w:instrText xml:space="preserve"> LISTNUM  "main numbering" \l 7 \* MERGEFORMAT </w:instrText>
      </w:r>
      <w:r w:rsidR="008F448B" w:rsidRPr="007A0A83">
        <w:rPr>
          <w:lang w:val="en-US"/>
        </w:rPr>
        <w:fldChar w:fldCharType="end"/>
      </w:r>
      <w:r w:rsidRPr="007A0A83">
        <w:rPr>
          <w:lang w:val="en-US"/>
        </w:rPr>
        <w:tab/>
        <w:t xml:space="preserve">validate an </w:t>
      </w:r>
      <w:proofErr w:type="spellStart"/>
      <w:r w:rsidRPr="007A0A83">
        <w:rPr>
          <w:lang w:val="en-US"/>
        </w:rPr>
        <w:t>allometric</w:t>
      </w:r>
      <w:proofErr w:type="spellEnd"/>
      <w:r w:rsidRPr="007A0A83">
        <w:rPr>
          <w:lang w:val="en-US"/>
        </w:rPr>
        <w:t xml:space="preserve"> equation developed in accordance with this </w:t>
      </w:r>
      <w:r w:rsidR="00FC2CDE" w:rsidRPr="007A0A83">
        <w:rPr>
          <w:lang w:val="en-US"/>
        </w:rPr>
        <w:t>determination</w:t>
      </w:r>
      <w:r w:rsidRPr="007A0A83">
        <w:rPr>
          <w:lang w:val="en-US"/>
        </w:rPr>
        <w:t xml:space="preserve"> for another </w:t>
      </w:r>
      <w:r w:rsidR="003F608B" w:rsidRPr="007A0A83">
        <w:rPr>
          <w:lang w:val="en-US"/>
        </w:rPr>
        <w:t xml:space="preserve">avoided deforestation </w:t>
      </w:r>
      <w:r w:rsidRPr="007A0A83">
        <w:rPr>
          <w:lang w:val="en-US"/>
        </w:rPr>
        <w:t>project.</w:t>
      </w:r>
    </w:p>
    <w:p w:rsidR="00372FD0" w:rsidRPr="007A0A83" w:rsidRDefault="008F448B" w:rsidP="00372FD0">
      <w:pPr>
        <w:pStyle w:val="ActHead5"/>
        <w:rPr>
          <w:lang w:val="en-US"/>
        </w:rPr>
      </w:pPr>
      <w:r w:rsidRPr="007A0A83">
        <w:rPr>
          <w:lang w:val="en-US"/>
        </w:rPr>
        <w:fldChar w:fldCharType="begin"/>
      </w:r>
      <w:r w:rsidR="00372FD0" w:rsidRPr="007A0A83">
        <w:rPr>
          <w:lang w:val="en-US"/>
        </w:rPr>
        <w:instrText xml:space="preserve"> LISTNUM  "main numbering" \l 5 \* MERGEFORMAT </w:instrText>
      </w:r>
      <w:bookmarkStart w:id="227" w:name="_Toc404078356"/>
      <w:bookmarkStart w:id="228" w:name="_Toc410128725"/>
      <w:bookmarkStart w:id="229" w:name="_Toc410981601"/>
      <w:bookmarkStart w:id="230" w:name="_Toc410981797"/>
      <w:bookmarkStart w:id="231" w:name="_Toc415150971"/>
      <w:r w:rsidRPr="007A0A83">
        <w:rPr>
          <w:lang w:val="en-US"/>
        </w:rPr>
        <w:fldChar w:fldCharType="end"/>
      </w:r>
      <w:r w:rsidR="00E74F3D" w:rsidRPr="007A0A83">
        <w:rPr>
          <w:lang w:val="en-US"/>
        </w:rPr>
        <w:t xml:space="preserve">  </w:t>
      </w:r>
      <w:r w:rsidR="00372FD0" w:rsidRPr="007A0A83">
        <w:rPr>
          <w:lang w:val="en-US"/>
        </w:rPr>
        <w:t xml:space="preserve">Validating or developing </w:t>
      </w:r>
      <w:proofErr w:type="spellStart"/>
      <w:r w:rsidR="00372FD0" w:rsidRPr="007A0A83">
        <w:rPr>
          <w:lang w:val="en-US"/>
        </w:rPr>
        <w:t>allometric</w:t>
      </w:r>
      <w:proofErr w:type="spellEnd"/>
      <w:r w:rsidR="00372FD0" w:rsidRPr="007A0A83">
        <w:rPr>
          <w:lang w:val="en-US"/>
        </w:rPr>
        <w:t xml:space="preserve"> equations</w:t>
      </w:r>
      <w:bookmarkEnd w:id="227"/>
      <w:bookmarkEnd w:id="228"/>
      <w:bookmarkEnd w:id="229"/>
      <w:bookmarkEnd w:id="230"/>
      <w:bookmarkEnd w:id="231"/>
    </w:p>
    <w:p w:rsidR="00372FD0" w:rsidRPr="007A0A83" w:rsidRDefault="00E74F3D" w:rsidP="00E74F3D">
      <w:pPr>
        <w:pStyle w:val="subsection"/>
        <w:rPr>
          <w:lang w:val="en-US"/>
        </w:rPr>
      </w:pPr>
      <w:r w:rsidRPr="007A0A83">
        <w:rPr>
          <w:lang w:val="en-US"/>
        </w:rPr>
        <w:tab/>
      </w:r>
      <w:r w:rsidRPr="007A0A83">
        <w:rPr>
          <w:lang w:val="en-US"/>
        </w:rPr>
        <w:tab/>
      </w:r>
      <w:r w:rsidR="00372FD0" w:rsidRPr="007A0A83">
        <w:rPr>
          <w:lang w:val="en-US"/>
        </w:rPr>
        <w:t xml:space="preserve">Each </w:t>
      </w:r>
      <w:proofErr w:type="spellStart"/>
      <w:r w:rsidR="00372FD0" w:rsidRPr="007A0A83">
        <w:rPr>
          <w:lang w:val="en-US"/>
        </w:rPr>
        <w:t>allometric</w:t>
      </w:r>
      <w:proofErr w:type="spellEnd"/>
      <w:r w:rsidR="00372FD0" w:rsidRPr="007A0A83">
        <w:rPr>
          <w:lang w:val="en-US"/>
        </w:rPr>
        <w:t xml:space="preserve"> equation must be validated </w:t>
      </w:r>
      <w:r w:rsidR="003F608B" w:rsidRPr="007A0A83">
        <w:rPr>
          <w:lang w:val="en-US"/>
        </w:rPr>
        <w:t xml:space="preserve">and </w:t>
      </w:r>
      <w:r w:rsidR="00372FD0" w:rsidRPr="007A0A83">
        <w:rPr>
          <w:lang w:val="en-US"/>
        </w:rPr>
        <w:t>developed using destructive sampling by carrying out the steps specified in this Subdivision.</w:t>
      </w:r>
    </w:p>
    <w:p w:rsidR="00372FD0" w:rsidRPr="007A0A83" w:rsidRDefault="008F448B" w:rsidP="00372FD0">
      <w:pPr>
        <w:pStyle w:val="ActHead5"/>
        <w:rPr>
          <w:lang w:val="en-US"/>
        </w:rPr>
      </w:pPr>
      <w:r w:rsidRPr="007A0A83">
        <w:rPr>
          <w:lang w:val="en-US"/>
        </w:rPr>
        <w:fldChar w:fldCharType="begin"/>
      </w:r>
      <w:bookmarkStart w:id="232" w:name="_Ref406750633"/>
      <w:bookmarkEnd w:id="232"/>
      <w:r w:rsidR="00372FD0" w:rsidRPr="007A0A83">
        <w:rPr>
          <w:lang w:val="en-US"/>
        </w:rPr>
        <w:instrText xml:space="preserve"> LISTNUM  "main numbering" \l 5 \* MERGEFORMAT </w:instrText>
      </w:r>
      <w:bookmarkStart w:id="233" w:name="_Toc404078357"/>
      <w:bookmarkStart w:id="234" w:name="_Toc410128726"/>
      <w:bookmarkStart w:id="235" w:name="_Toc410981602"/>
      <w:bookmarkStart w:id="236" w:name="_Toc410981798"/>
      <w:bookmarkStart w:id="237" w:name="_Toc415150972"/>
      <w:r w:rsidRPr="007A0A83">
        <w:rPr>
          <w:lang w:val="en-US"/>
        </w:rPr>
        <w:fldChar w:fldCharType="end"/>
      </w:r>
      <w:r w:rsidR="00E74F3D" w:rsidRPr="007A0A83">
        <w:rPr>
          <w:lang w:val="en-US"/>
        </w:rPr>
        <w:t xml:space="preserve">  </w:t>
      </w:r>
      <w:r w:rsidR="00372FD0" w:rsidRPr="007A0A83">
        <w:rPr>
          <w:lang w:val="en-US"/>
        </w:rPr>
        <w:t xml:space="preserve">Step 1—Scope of </w:t>
      </w:r>
      <w:proofErr w:type="spellStart"/>
      <w:r w:rsidR="00372FD0" w:rsidRPr="007A0A83">
        <w:rPr>
          <w:lang w:val="en-US"/>
        </w:rPr>
        <w:t>allometry</w:t>
      </w:r>
      <w:bookmarkEnd w:id="233"/>
      <w:bookmarkEnd w:id="234"/>
      <w:bookmarkEnd w:id="235"/>
      <w:bookmarkEnd w:id="236"/>
      <w:bookmarkEnd w:id="237"/>
      <w:proofErr w:type="spellEnd"/>
    </w:p>
    <w:p w:rsidR="00372FD0" w:rsidRPr="007A0A83" w:rsidRDefault="00372FD0" w:rsidP="00372FD0">
      <w:pPr>
        <w:pStyle w:val="subsection"/>
        <w:rPr>
          <w:lang w:val="en-US"/>
        </w:rPr>
      </w:pPr>
      <w:r w:rsidRPr="007A0A83">
        <w:rPr>
          <w:lang w:val="en-US"/>
        </w:rPr>
        <w:tab/>
      </w:r>
      <w:r w:rsidR="008F448B" w:rsidRPr="007A0A83">
        <w:rPr>
          <w:lang w:val="en-US"/>
        </w:rPr>
        <w:fldChar w:fldCharType="begin"/>
      </w:r>
      <w:r w:rsidRPr="007A0A83">
        <w:rPr>
          <w:lang w:val="en-US"/>
        </w:rPr>
        <w:instrText xml:space="preserve"> LISTNUM  "main numbering" \l 6 \* MERGEFORMAT </w:instrText>
      </w:r>
      <w:r w:rsidR="008F448B" w:rsidRPr="007A0A83">
        <w:rPr>
          <w:lang w:val="en-US"/>
        </w:rPr>
        <w:fldChar w:fldCharType="end"/>
      </w:r>
      <w:r w:rsidRPr="007A0A83">
        <w:rPr>
          <w:lang w:val="en-US"/>
        </w:rPr>
        <w:tab/>
      </w:r>
      <w:proofErr w:type="spellStart"/>
      <w:r w:rsidRPr="007A0A83">
        <w:rPr>
          <w:lang w:val="en-US"/>
        </w:rPr>
        <w:t>Allometric</w:t>
      </w:r>
      <w:proofErr w:type="spellEnd"/>
      <w:r w:rsidRPr="007A0A83">
        <w:rPr>
          <w:lang w:val="en-US"/>
        </w:rPr>
        <w:t xml:space="preserve"> equations developed or validated in accordance with this Subdivision apply only to the above-ground biomass of the </w:t>
      </w:r>
      <w:r w:rsidR="00107018" w:rsidRPr="007A0A83">
        <w:rPr>
          <w:lang w:val="en-US"/>
        </w:rPr>
        <w:t xml:space="preserve">project </w:t>
      </w:r>
      <w:r w:rsidRPr="007A0A83">
        <w:rPr>
          <w:lang w:val="en-US"/>
        </w:rPr>
        <w:t>native forest.</w:t>
      </w:r>
    </w:p>
    <w:p w:rsidR="00372FD0" w:rsidRPr="007A0A83" w:rsidRDefault="002B2F18" w:rsidP="002B2F18">
      <w:pPr>
        <w:pStyle w:val="notetext"/>
        <w:rPr>
          <w:lang w:val="en-US"/>
        </w:rPr>
      </w:pPr>
      <w:r w:rsidRPr="007A0A83">
        <w:rPr>
          <w:lang w:val="en-US"/>
        </w:rPr>
        <w:t>Note</w:t>
      </w:r>
      <w:r w:rsidRPr="007A0A83">
        <w:rPr>
          <w:lang w:val="en-US"/>
        </w:rPr>
        <w:tab/>
      </w:r>
      <w:r w:rsidR="00372FD0" w:rsidRPr="007A0A83">
        <w:rPr>
          <w:lang w:val="en-US"/>
        </w:rPr>
        <w:t xml:space="preserve">The below-ground biomass of the native forest in the project area is determined using </w:t>
      </w:r>
      <w:proofErr w:type="spellStart"/>
      <w:r w:rsidR="00372FD0" w:rsidRPr="007A0A83">
        <w:rPr>
          <w:lang w:val="en-US"/>
        </w:rPr>
        <w:t>root:shoot</w:t>
      </w:r>
      <w:proofErr w:type="spellEnd"/>
      <w:r w:rsidR="00372FD0" w:rsidRPr="007A0A83">
        <w:rPr>
          <w:lang w:val="en-US"/>
        </w:rPr>
        <w:t xml:space="preserve"> ratios as provided by section </w:t>
      </w:r>
      <w:r w:rsidR="00222682">
        <w:fldChar w:fldCharType="begin"/>
      </w:r>
      <w:r w:rsidR="00222682">
        <w:instrText xml:space="preserve"> REF _Ref406482995 \n  \* MERGEFORMAT </w:instrText>
      </w:r>
      <w:r w:rsidR="00222682">
        <w:fldChar w:fldCharType="separate"/>
      </w:r>
      <w:r w:rsidR="00222682" w:rsidRPr="00222682">
        <w:rPr>
          <w:lang w:val="en-US"/>
        </w:rPr>
        <w:t>41</w:t>
      </w:r>
      <w:r w:rsidR="00222682">
        <w:rPr>
          <w:lang w:val="en-US"/>
        </w:rPr>
        <w:fldChar w:fldCharType="end"/>
      </w:r>
      <w:r w:rsidR="00372FD0" w:rsidRPr="007A0A83">
        <w:rPr>
          <w:lang w:val="en-US"/>
        </w:rPr>
        <w:t>.</w:t>
      </w:r>
    </w:p>
    <w:p w:rsidR="00372FD0" w:rsidRPr="007A0A83" w:rsidRDefault="00372FD0" w:rsidP="00372FD0">
      <w:pPr>
        <w:pStyle w:val="subsection"/>
        <w:rPr>
          <w:lang w:val="en-US"/>
        </w:rPr>
      </w:pPr>
      <w:r w:rsidRPr="007A0A83">
        <w:rPr>
          <w:lang w:val="en-US"/>
        </w:rPr>
        <w:tab/>
      </w:r>
      <w:r w:rsidR="008F448B" w:rsidRPr="007A0A83">
        <w:rPr>
          <w:lang w:val="en-US"/>
        </w:rPr>
        <w:fldChar w:fldCharType="begin"/>
      </w:r>
      <w:bookmarkStart w:id="238" w:name="_Ref406750634"/>
      <w:bookmarkEnd w:id="238"/>
      <w:r w:rsidRPr="007A0A83">
        <w:rPr>
          <w:lang w:val="en-US"/>
        </w:rPr>
        <w:instrText xml:space="preserve"> LISTNUM  "main numbering" \l 6 \* MERGEFORMAT </w:instrText>
      </w:r>
      <w:r w:rsidR="008F448B" w:rsidRPr="007A0A83">
        <w:rPr>
          <w:lang w:val="en-US"/>
        </w:rPr>
        <w:fldChar w:fldCharType="end"/>
      </w:r>
      <w:r w:rsidRPr="007A0A83">
        <w:rPr>
          <w:lang w:val="en-US"/>
        </w:rPr>
        <w:tab/>
        <w:t xml:space="preserve">The use of an </w:t>
      </w:r>
      <w:proofErr w:type="spellStart"/>
      <w:r w:rsidRPr="007A0A83">
        <w:rPr>
          <w:lang w:val="en-US"/>
        </w:rPr>
        <w:t>allometric</w:t>
      </w:r>
      <w:proofErr w:type="spellEnd"/>
      <w:r w:rsidRPr="007A0A83">
        <w:rPr>
          <w:lang w:val="en-US"/>
        </w:rPr>
        <w:t xml:space="preserve"> equation is restricted to its </w:t>
      </w:r>
      <w:proofErr w:type="spellStart"/>
      <w:r w:rsidRPr="007A0A83">
        <w:rPr>
          <w:lang w:val="en-US"/>
        </w:rPr>
        <w:t>allometric</w:t>
      </w:r>
      <w:proofErr w:type="spellEnd"/>
      <w:r w:rsidRPr="007A0A83">
        <w:rPr>
          <w:lang w:val="en-US"/>
        </w:rPr>
        <w:t xml:space="preserve"> domain as defined in section </w:t>
      </w:r>
      <w:r w:rsidR="00222682">
        <w:fldChar w:fldCharType="begin"/>
      </w:r>
      <w:r w:rsidR="00222682">
        <w:instrText xml:space="preserve"> REF _</w:instrText>
      </w:r>
      <w:r w:rsidR="00222682">
        <w:instrText xml:space="preserve">Ref406483008 \n  \* MERGEFORMAT </w:instrText>
      </w:r>
      <w:r w:rsidR="00222682">
        <w:fldChar w:fldCharType="separate"/>
      </w:r>
      <w:r w:rsidR="00222682" w:rsidRPr="00222682">
        <w:rPr>
          <w:lang w:val="en-US"/>
        </w:rPr>
        <w:t>29</w:t>
      </w:r>
      <w:r w:rsidR="00222682">
        <w:rPr>
          <w:lang w:val="en-US"/>
        </w:rPr>
        <w:fldChar w:fldCharType="end"/>
      </w:r>
      <w:r w:rsidRPr="007A0A83">
        <w:rPr>
          <w:lang w:val="en-US"/>
        </w:rPr>
        <w:t>.</w:t>
      </w:r>
    </w:p>
    <w:p w:rsidR="00372FD0" w:rsidRPr="007A0A83" w:rsidRDefault="008F448B" w:rsidP="00372FD0">
      <w:pPr>
        <w:pStyle w:val="ActHead5"/>
        <w:rPr>
          <w:lang w:val="en-US"/>
        </w:rPr>
      </w:pPr>
      <w:r w:rsidRPr="007A0A83">
        <w:rPr>
          <w:lang w:val="en-US"/>
        </w:rPr>
        <w:fldChar w:fldCharType="begin"/>
      </w:r>
      <w:bookmarkStart w:id="239" w:name="_Ref406483008"/>
      <w:bookmarkEnd w:id="239"/>
      <w:r w:rsidR="00372FD0" w:rsidRPr="007A0A83">
        <w:rPr>
          <w:lang w:val="en-US"/>
        </w:rPr>
        <w:instrText xml:space="preserve"> LISTNUM  "main numbering" \l 5 \* MERGEFORMAT </w:instrText>
      </w:r>
      <w:bookmarkStart w:id="240" w:name="_Toc404078358"/>
      <w:bookmarkStart w:id="241" w:name="_Toc410128727"/>
      <w:bookmarkStart w:id="242" w:name="_Toc410981603"/>
      <w:bookmarkStart w:id="243" w:name="_Toc410981799"/>
      <w:bookmarkStart w:id="244" w:name="_Toc415150973"/>
      <w:r w:rsidRPr="007A0A83">
        <w:rPr>
          <w:lang w:val="en-US"/>
        </w:rPr>
        <w:fldChar w:fldCharType="end"/>
      </w:r>
      <w:r w:rsidR="00E74F3D" w:rsidRPr="007A0A83">
        <w:rPr>
          <w:lang w:val="en-US"/>
        </w:rPr>
        <w:t xml:space="preserve">  </w:t>
      </w:r>
      <w:r w:rsidR="00372FD0" w:rsidRPr="007A0A83">
        <w:rPr>
          <w:lang w:val="en-US"/>
        </w:rPr>
        <w:t xml:space="preserve">Step 2—Determination of </w:t>
      </w:r>
      <w:proofErr w:type="spellStart"/>
      <w:r w:rsidR="00372FD0" w:rsidRPr="007A0A83">
        <w:rPr>
          <w:lang w:val="en-US"/>
        </w:rPr>
        <w:t>allometric</w:t>
      </w:r>
      <w:proofErr w:type="spellEnd"/>
      <w:r w:rsidR="00372FD0" w:rsidRPr="007A0A83">
        <w:rPr>
          <w:lang w:val="en-US"/>
        </w:rPr>
        <w:t xml:space="preserve"> domains</w:t>
      </w:r>
      <w:bookmarkEnd w:id="240"/>
      <w:bookmarkEnd w:id="241"/>
      <w:bookmarkEnd w:id="242"/>
      <w:bookmarkEnd w:id="243"/>
      <w:bookmarkEnd w:id="244"/>
    </w:p>
    <w:p w:rsidR="00372FD0" w:rsidRPr="007A0A83" w:rsidRDefault="00372FD0" w:rsidP="00372FD0">
      <w:pPr>
        <w:pStyle w:val="subsection"/>
        <w:rPr>
          <w:lang w:val="en-US"/>
        </w:rPr>
      </w:pPr>
      <w:r w:rsidRPr="007A0A83">
        <w:rPr>
          <w:lang w:val="en-US"/>
        </w:rPr>
        <w:tab/>
      </w:r>
      <w:r w:rsidR="008F448B" w:rsidRPr="007A0A83">
        <w:rPr>
          <w:lang w:val="en-US"/>
        </w:rPr>
        <w:fldChar w:fldCharType="begin"/>
      </w:r>
      <w:r w:rsidRPr="007A0A83">
        <w:rPr>
          <w:lang w:val="en-US"/>
        </w:rPr>
        <w:instrText xml:space="preserve"> LISTNUM  "main numbering" \l 6 \* MERGEFORMAT </w:instrText>
      </w:r>
      <w:r w:rsidR="008F448B" w:rsidRPr="007A0A83">
        <w:rPr>
          <w:lang w:val="en-US"/>
        </w:rPr>
        <w:fldChar w:fldCharType="end"/>
      </w:r>
      <w:r w:rsidRPr="007A0A83">
        <w:rPr>
          <w:lang w:val="en-US"/>
        </w:rPr>
        <w:tab/>
        <w:t xml:space="preserve">An </w:t>
      </w:r>
      <w:proofErr w:type="spellStart"/>
      <w:r w:rsidRPr="007A0A83">
        <w:rPr>
          <w:lang w:val="en-US"/>
        </w:rPr>
        <w:t>allometric</w:t>
      </w:r>
      <w:proofErr w:type="spellEnd"/>
      <w:r w:rsidRPr="007A0A83">
        <w:rPr>
          <w:lang w:val="en-US"/>
        </w:rPr>
        <w:t xml:space="preserve"> domain</w:t>
      </w:r>
      <w:r w:rsidR="00F33A77" w:rsidRPr="007A0A83">
        <w:rPr>
          <w:lang w:val="en-US"/>
        </w:rPr>
        <w:t xml:space="preserve"> </w:t>
      </w:r>
      <w:r w:rsidRPr="007A0A83">
        <w:rPr>
          <w:lang w:val="en-US"/>
        </w:rPr>
        <w:t xml:space="preserve">describes the specific conditions under which </w:t>
      </w:r>
      <w:r w:rsidR="006837FB" w:rsidRPr="007A0A83">
        <w:rPr>
          <w:lang w:val="en-US"/>
        </w:rPr>
        <w:t>an</w:t>
      </w:r>
      <w:r w:rsidRPr="007A0A83">
        <w:rPr>
          <w:lang w:val="en-US"/>
        </w:rPr>
        <w:t xml:space="preserve"> </w:t>
      </w:r>
      <w:proofErr w:type="spellStart"/>
      <w:r w:rsidRPr="007A0A83">
        <w:rPr>
          <w:lang w:val="en-US"/>
        </w:rPr>
        <w:t>allometric</w:t>
      </w:r>
      <w:proofErr w:type="spellEnd"/>
      <w:r w:rsidRPr="007A0A83">
        <w:rPr>
          <w:lang w:val="en-US"/>
        </w:rPr>
        <w:t xml:space="preserve"> equation is likely to apply because the assumptions that underpin the </w:t>
      </w:r>
      <w:proofErr w:type="spellStart"/>
      <w:r w:rsidRPr="007A0A83">
        <w:rPr>
          <w:lang w:val="en-US"/>
        </w:rPr>
        <w:t>allometric</w:t>
      </w:r>
      <w:proofErr w:type="spellEnd"/>
      <w:r w:rsidRPr="007A0A83">
        <w:rPr>
          <w:lang w:val="en-US"/>
        </w:rPr>
        <w:t xml:space="preserve"> equation are satisfied.</w:t>
      </w:r>
    </w:p>
    <w:p w:rsidR="00372FD0" w:rsidRPr="007A0A83" w:rsidRDefault="00372FD0" w:rsidP="00372FD0">
      <w:pPr>
        <w:pStyle w:val="subsection"/>
        <w:rPr>
          <w:lang w:val="en-US"/>
        </w:rPr>
      </w:pPr>
      <w:r w:rsidRPr="007A0A83">
        <w:rPr>
          <w:lang w:val="en-US"/>
        </w:rPr>
        <w:tab/>
      </w:r>
      <w:r w:rsidR="008F448B" w:rsidRPr="007A0A83">
        <w:rPr>
          <w:lang w:val="en-US"/>
        </w:rPr>
        <w:fldChar w:fldCharType="begin"/>
      </w:r>
      <w:bookmarkStart w:id="245" w:name="_Ref406751140"/>
      <w:bookmarkEnd w:id="245"/>
      <w:r w:rsidRPr="007A0A83">
        <w:rPr>
          <w:lang w:val="en-US"/>
        </w:rPr>
        <w:instrText xml:space="preserve"> LISTNUM  "main numbering" \l 6 \* MERGEFORMAT </w:instrText>
      </w:r>
      <w:r w:rsidR="008F448B" w:rsidRPr="007A0A83">
        <w:rPr>
          <w:lang w:val="en-US"/>
        </w:rPr>
        <w:fldChar w:fldCharType="end"/>
      </w:r>
      <w:r w:rsidRPr="007A0A83">
        <w:rPr>
          <w:lang w:val="en-US"/>
        </w:rPr>
        <w:tab/>
      </w:r>
      <w:proofErr w:type="spellStart"/>
      <w:r w:rsidRPr="007A0A83">
        <w:rPr>
          <w:lang w:val="en-US"/>
        </w:rPr>
        <w:t>Allometric</w:t>
      </w:r>
      <w:proofErr w:type="spellEnd"/>
      <w:r w:rsidRPr="007A0A83">
        <w:rPr>
          <w:lang w:val="en-US"/>
        </w:rPr>
        <w:t xml:space="preserve"> domains must be determined in accordance with the requirements of this section.</w:t>
      </w:r>
    </w:p>
    <w:p w:rsidR="00372FD0" w:rsidRPr="007A0A83" w:rsidRDefault="00372FD0" w:rsidP="00372FD0">
      <w:pPr>
        <w:pStyle w:val="subsection"/>
        <w:rPr>
          <w:lang w:val="en-US"/>
        </w:rPr>
      </w:pPr>
      <w:r w:rsidRPr="007A0A83">
        <w:rPr>
          <w:lang w:val="en-US"/>
        </w:rPr>
        <w:tab/>
      </w:r>
      <w:r w:rsidR="008F448B" w:rsidRPr="007A0A83">
        <w:rPr>
          <w:lang w:val="en-US"/>
        </w:rPr>
        <w:fldChar w:fldCharType="begin"/>
      </w:r>
      <w:r w:rsidRPr="007A0A83">
        <w:rPr>
          <w:lang w:val="en-US"/>
        </w:rPr>
        <w:instrText xml:space="preserve"> LISTNUM  "main numbering" \l 6 \* MERGEFORMAT </w:instrText>
      </w:r>
      <w:r w:rsidR="008F448B" w:rsidRPr="007A0A83">
        <w:rPr>
          <w:lang w:val="en-US"/>
        </w:rPr>
        <w:fldChar w:fldCharType="end"/>
      </w:r>
      <w:r w:rsidRPr="007A0A83">
        <w:rPr>
          <w:lang w:val="en-US"/>
        </w:rPr>
        <w:tab/>
        <w:t xml:space="preserve">For each </w:t>
      </w:r>
      <w:proofErr w:type="spellStart"/>
      <w:r w:rsidRPr="007A0A83">
        <w:rPr>
          <w:lang w:val="en-US"/>
        </w:rPr>
        <w:t>allometric</w:t>
      </w:r>
      <w:proofErr w:type="spellEnd"/>
      <w:r w:rsidRPr="007A0A83">
        <w:rPr>
          <w:lang w:val="en-US"/>
        </w:rPr>
        <w:t xml:space="preserve"> equation that is to be developed or validated, the following must be defined:</w:t>
      </w:r>
    </w:p>
    <w:p w:rsidR="00372FD0" w:rsidRPr="007A0A83" w:rsidRDefault="00372FD0" w:rsidP="00372FD0">
      <w:pPr>
        <w:pStyle w:val="paragraph"/>
        <w:rPr>
          <w:lang w:val="en-US"/>
        </w:rPr>
      </w:pPr>
      <w:r w:rsidRPr="007A0A83">
        <w:rPr>
          <w:lang w:val="en-US"/>
        </w:rPr>
        <w:tab/>
      </w:r>
      <w:r w:rsidR="008F448B" w:rsidRPr="007A0A83">
        <w:rPr>
          <w:lang w:val="en-US"/>
        </w:rPr>
        <w:fldChar w:fldCharType="begin"/>
      </w:r>
      <w:r w:rsidRPr="007A0A83">
        <w:rPr>
          <w:lang w:val="en-US"/>
        </w:rPr>
        <w:instrText xml:space="preserve"> LISTNUM  "main numbering" \l 7 \* MERGEFORMAT </w:instrText>
      </w:r>
      <w:r w:rsidR="008F448B" w:rsidRPr="007A0A83">
        <w:rPr>
          <w:lang w:val="en-US"/>
        </w:rPr>
        <w:fldChar w:fldCharType="end"/>
      </w:r>
      <w:r w:rsidRPr="007A0A83">
        <w:rPr>
          <w:lang w:val="en-US"/>
        </w:rPr>
        <w:tab/>
        <w:t>a unique identifier and reference;</w:t>
      </w:r>
    </w:p>
    <w:p w:rsidR="00372FD0" w:rsidRPr="007A0A83" w:rsidRDefault="00372FD0" w:rsidP="00372FD0">
      <w:pPr>
        <w:pStyle w:val="paragraph"/>
        <w:rPr>
          <w:lang w:val="en-US"/>
        </w:rPr>
      </w:pPr>
      <w:r w:rsidRPr="007A0A83">
        <w:rPr>
          <w:lang w:val="en-US"/>
        </w:rPr>
        <w:tab/>
      </w:r>
      <w:r w:rsidR="008F448B" w:rsidRPr="007A0A83">
        <w:rPr>
          <w:lang w:val="en-US"/>
        </w:rPr>
        <w:fldChar w:fldCharType="begin"/>
      </w:r>
      <w:r w:rsidRPr="007A0A83">
        <w:rPr>
          <w:lang w:val="en-US"/>
        </w:rPr>
        <w:instrText xml:space="preserve"> LISTNUM  "main numbering" \l 7 \* MERGEFORMAT </w:instrText>
      </w:r>
      <w:r w:rsidR="008F448B" w:rsidRPr="007A0A83">
        <w:rPr>
          <w:lang w:val="en-US"/>
        </w:rPr>
        <w:fldChar w:fldCharType="end"/>
      </w:r>
      <w:r w:rsidRPr="007A0A83">
        <w:rPr>
          <w:lang w:val="en-US"/>
        </w:rPr>
        <w:tab/>
        <w:t xml:space="preserve">the species or group of species for which the </w:t>
      </w:r>
      <w:proofErr w:type="spellStart"/>
      <w:r w:rsidRPr="007A0A83">
        <w:rPr>
          <w:lang w:val="en-US"/>
        </w:rPr>
        <w:t>allometric</w:t>
      </w:r>
      <w:proofErr w:type="spellEnd"/>
      <w:r w:rsidRPr="007A0A83">
        <w:rPr>
          <w:lang w:val="en-US"/>
        </w:rPr>
        <w:t xml:space="preserve"> equation has been or will be developed;</w:t>
      </w:r>
    </w:p>
    <w:p w:rsidR="00372FD0" w:rsidRPr="007A0A83" w:rsidRDefault="00372FD0" w:rsidP="00372FD0">
      <w:pPr>
        <w:pStyle w:val="paragraph"/>
        <w:rPr>
          <w:lang w:val="en-US"/>
        </w:rPr>
      </w:pPr>
      <w:r w:rsidRPr="007A0A83">
        <w:rPr>
          <w:lang w:val="en-US"/>
        </w:rPr>
        <w:tab/>
      </w:r>
      <w:r w:rsidR="008F448B" w:rsidRPr="007A0A83">
        <w:rPr>
          <w:lang w:val="en-US"/>
        </w:rPr>
        <w:fldChar w:fldCharType="begin"/>
      </w:r>
      <w:r w:rsidRPr="007A0A83">
        <w:rPr>
          <w:lang w:val="en-US"/>
        </w:rPr>
        <w:instrText xml:space="preserve"> LISTNUM  "main numbering" \l 7 \* MERGEFORMAT </w:instrText>
      </w:r>
      <w:r w:rsidR="008F448B" w:rsidRPr="007A0A83">
        <w:rPr>
          <w:lang w:val="en-US"/>
        </w:rPr>
        <w:fldChar w:fldCharType="end"/>
      </w:r>
      <w:r w:rsidRPr="007A0A83">
        <w:rPr>
          <w:lang w:val="en-US"/>
        </w:rPr>
        <w:tab/>
        <w:t xml:space="preserve">the species growth form for which the </w:t>
      </w:r>
      <w:proofErr w:type="spellStart"/>
      <w:r w:rsidRPr="007A0A83">
        <w:rPr>
          <w:lang w:val="en-US"/>
        </w:rPr>
        <w:t>allometric</w:t>
      </w:r>
      <w:proofErr w:type="spellEnd"/>
      <w:r w:rsidRPr="007A0A83">
        <w:rPr>
          <w:lang w:val="en-US"/>
        </w:rPr>
        <w:t xml:space="preserve"> equation has been or will be developed; </w:t>
      </w:r>
    </w:p>
    <w:p w:rsidR="00372FD0" w:rsidRPr="007A0A83" w:rsidRDefault="00372FD0" w:rsidP="00372FD0">
      <w:pPr>
        <w:pStyle w:val="paragraph"/>
        <w:rPr>
          <w:lang w:val="en-US"/>
        </w:rPr>
      </w:pPr>
      <w:r w:rsidRPr="007A0A83">
        <w:rPr>
          <w:lang w:val="en-US"/>
        </w:rPr>
        <w:tab/>
      </w:r>
      <w:r w:rsidR="008F448B" w:rsidRPr="007A0A83">
        <w:rPr>
          <w:lang w:val="en-US"/>
        </w:rPr>
        <w:fldChar w:fldCharType="begin"/>
      </w:r>
      <w:r w:rsidRPr="007A0A83">
        <w:rPr>
          <w:lang w:val="en-US"/>
        </w:rPr>
        <w:instrText xml:space="preserve"> LISTNUM  "main numbering" \l 7 \* MERGEFORMAT </w:instrText>
      </w:r>
      <w:r w:rsidR="008F448B" w:rsidRPr="007A0A83">
        <w:rPr>
          <w:lang w:val="en-US"/>
        </w:rPr>
        <w:fldChar w:fldCharType="end"/>
      </w:r>
      <w:r w:rsidRPr="007A0A83">
        <w:rPr>
          <w:lang w:val="en-US"/>
        </w:rPr>
        <w:tab/>
        <w:t xml:space="preserve">the range of values of measurements for each variable used to develop the </w:t>
      </w:r>
      <w:proofErr w:type="spellStart"/>
      <w:r w:rsidRPr="007A0A83">
        <w:rPr>
          <w:lang w:val="en-US"/>
        </w:rPr>
        <w:t>allometric</w:t>
      </w:r>
      <w:proofErr w:type="spellEnd"/>
      <w:r w:rsidRPr="007A0A83">
        <w:rPr>
          <w:lang w:val="en-US"/>
        </w:rPr>
        <w:t xml:space="preserve"> equation.</w:t>
      </w:r>
    </w:p>
    <w:p w:rsidR="00372FD0" w:rsidRPr="007A0A83" w:rsidRDefault="00372FD0" w:rsidP="00372FD0">
      <w:pPr>
        <w:pStyle w:val="subsection"/>
        <w:rPr>
          <w:lang w:val="en-US"/>
        </w:rPr>
      </w:pPr>
      <w:r w:rsidRPr="007A0A83">
        <w:rPr>
          <w:lang w:val="en-US"/>
        </w:rPr>
        <w:tab/>
      </w:r>
      <w:r w:rsidR="008F448B" w:rsidRPr="007A0A83">
        <w:rPr>
          <w:lang w:val="en-US"/>
        </w:rPr>
        <w:fldChar w:fldCharType="begin"/>
      </w:r>
      <w:r w:rsidRPr="007A0A83">
        <w:rPr>
          <w:lang w:val="en-US"/>
        </w:rPr>
        <w:instrText xml:space="preserve"> LISTNUM  "main numbering" \l 6 \* MERGEFORMAT </w:instrText>
      </w:r>
      <w:r w:rsidR="008F448B" w:rsidRPr="007A0A83">
        <w:rPr>
          <w:lang w:val="en-US"/>
        </w:rPr>
        <w:fldChar w:fldCharType="end"/>
      </w:r>
      <w:r w:rsidRPr="007A0A83">
        <w:rPr>
          <w:lang w:val="en-US"/>
        </w:rPr>
        <w:tab/>
        <w:t xml:space="preserve">If a new </w:t>
      </w:r>
      <w:proofErr w:type="spellStart"/>
      <w:r w:rsidRPr="007A0A83">
        <w:rPr>
          <w:lang w:val="en-US"/>
        </w:rPr>
        <w:t>allometric</w:t>
      </w:r>
      <w:proofErr w:type="spellEnd"/>
      <w:r w:rsidRPr="007A0A83">
        <w:rPr>
          <w:lang w:val="en-US"/>
        </w:rPr>
        <w:t xml:space="preserve"> equation is to be developed, the </w:t>
      </w:r>
      <w:proofErr w:type="spellStart"/>
      <w:r w:rsidRPr="007A0A83">
        <w:rPr>
          <w:lang w:val="en-US"/>
        </w:rPr>
        <w:t>allometric</w:t>
      </w:r>
      <w:proofErr w:type="spellEnd"/>
      <w:r w:rsidRPr="007A0A83">
        <w:rPr>
          <w:lang w:val="en-US"/>
        </w:rPr>
        <w:t xml:space="preserve"> domain must include the spatial extent in which the </w:t>
      </w:r>
      <w:proofErr w:type="spellStart"/>
      <w:r w:rsidRPr="007A0A83">
        <w:rPr>
          <w:lang w:val="en-US"/>
        </w:rPr>
        <w:t>allometric</w:t>
      </w:r>
      <w:proofErr w:type="spellEnd"/>
      <w:r w:rsidRPr="007A0A83">
        <w:rPr>
          <w:lang w:val="en-US"/>
        </w:rPr>
        <w:t xml:space="preserve"> equation applies.</w:t>
      </w:r>
    </w:p>
    <w:p w:rsidR="00372FD0" w:rsidRPr="007A0A83" w:rsidRDefault="00372FD0" w:rsidP="00372FD0">
      <w:pPr>
        <w:pStyle w:val="subsection"/>
        <w:rPr>
          <w:lang w:val="en-US"/>
        </w:rPr>
      </w:pPr>
      <w:r w:rsidRPr="007A0A83">
        <w:rPr>
          <w:lang w:val="en-US"/>
        </w:rPr>
        <w:tab/>
      </w:r>
      <w:r w:rsidR="008F448B" w:rsidRPr="007A0A83">
        <w:rPr>
          <w:lang w:val="en-US"/>
        </w:rPr>
        <w:fldChar w:fldCharType="begin"/>
      </w:r>
      <w:r w:rsidRPr="007A0A83">
        <w:rPr>
          <w:lang w:val="en-US"/>
        </w:rPr>
        <w:instrText xml:space="preserve"> LISTNUM  "main numbering" \l 6 \* MERGEFORMAT </w:instrText>
      </w:r>
      <w:r w:rsidR="008F448B" w:rsidRPr="007A0A83">
        <w:rPr>
          <w:lang w:val="en-US"/>
        </w:rPr>
        <w:fldChar w:fldCharType="end"/>
      </w:r>
      <w:r w:rsidRPr="007A0A83">
        <w:rPr>
          <w:lang w:val="en-US"/>
        </w:rPr>
        <w:tab/>
        <w:t xml:space="preserve">If a pre-existing </w:t>
      </w:r>
      <w:proofErr w:type="spellStart"/>
      <w:r w:rsidRPr="007A0A83">
        <w:rPr>
          <w:lang w:val="en-US"/>
        </w:rPr>
        <w:t>allometric</w:t>
      </w:r>
      <w:proofErr w:type="spellEnd"/>
      <w:r w:rsidRPr="007A0A83">
        <w:rPr>
          <w:lang w:val="en-US"/>
        </w:rPr>
        <w:t xml:space="preserve"> equation is to be validated, the </w:t>
      </w:r>
      <w:proofErr w:type="spellStart"/>
      <w:r w:rsidRPr="007A0A83">
        <w:rPr>
          <w:lang w:val="en-US"/>
        </w:rPr>
        <w:t>allometric</w:t>
      </w:r>
      <w:proofErr w:type="spellEnd"/>
      <w:r w:rsidRPr="007A0A83">
        <w:rPr>
          <w:lang w:val="en-US"/>
        </w:rPr>
        <w:t xml:space="preserve"> domain must include the spatial extent in which the </w:t>
      </w:r>
      <w:proofErr w:type="spellStart"/>
      <w:r w:rsidRPr="007A0A83">
        <w:rPr>
          <w:lang w:val="en-US"/>
        </w:rPr>
        <w:t>allometric</w:t>
      </w:r>
      <w:proofErr w:type="spellEnd"/>
      <w:r w:rsidRPr="007A0A83">
        <w:rPr>
          <w:lang w:val="en-US"/>
        </w:rPr>
        <w:t xml:space="preserve"> equation applies if the spatial extent is defined.</w:t>
      </w:r>
    </w:p>
    <w:p w:rsidR="00372FD0" w:rsidRPr="007A0A83" w:rsidRDefault="00372FD0" w:rsidP="00372FD0">
      <w:pPr>
        <w:pStyle w:val="subsection"/>
        <w:rPr>
          <w:lang w:val="en-US"/>
        </w:rPr>
      </w:pPr>
      <w:r w:rsidRPr="007A0A83">
        <w:rPr>
          <w:lang w:val="en-US"/>
        </w:rPr>
        <w:tab/>
      </w:r>
      <w:r w:rsidR="008F448B" w:rsidRPr="007A0A83">
        <w:rPr>
          <w:lang w:val="en-US"/>
        </w:rPr>
        <w:fldChar w:fldCharType="begin"/>
      </w:r>
      <w:r w:rsidRPr="007A0A83">
        <w:rPr>
          <w:lang w:val="en-US"/>
        </w:rPr>
        <w:instrText xml:space="preserve"> LISTNUM  "main numbering" \l 6 \* MERGEFORMAT </w:instrText>
      </w:r>
      <w:r w:rsidR="008F448B" w:rsidRPr="007A0A83">
        <w:rPr>
          <w:lang w:val="en-US"/>
        </w:rPr>
        <w:fldChar w:fldCharType="end"/>
      </w:r>
      <w:r w:rsidRPr="007A0A83">
        <w:rPr>
          <w:lang w:val="en-US"/>
        </w:rPr>
        <w:tab/>
        <w:t xml:space="preserve">If an </w:t>
      </w:r>
      <w:proofErr w:type="spellStart"/>
      <w:r w:rsidRPr="007A0A83">
        <w:rPr>
          <w:lang w:val="en-US"/>
        </w:rPr>
        <w:t>allometric</w:t>
      </w:r>
      <w:proofErr w:type="spellEnd"/>
      <w:r w:rsidRPr="007A0A83">
        <w:rPr>
          <w:lang w:val="en-US"/>
        </w:rPr>
        <w:t xml:space="preserve"> equation is developed in respect of a group of species:</w:t>
      </w:r>
    </w:p>
    <w:p w:rsidR="00372FD0" w:rsidRPr="007A0A83" w:rsidRDefault="00372FD0" w:rsidP="00372FD0">
      <w:pPr>
        <w:pStyle w:val="paragraph"/>
        <w:rPr>
          <w:lang w:val="en-US"/>
        </w:rPr>
      </w:pPr>
      <w:r w:rsidRPr="007A0A83">
        <w:rPr>
          <w:lang w:val="en-US"/>
        </w:rPr>
        <w:tab/>
      </w:r>
      <w:r w:rsidR="008F448B" w:rsidRPr="007A0A83">
        <w:rPr>
          <w:lang w:val="en-US"/>
        </w:rPr>
        <w:fldChar w:fldCharType="begin"/>
      </w:r>
      <w:r w:rsidRPr="007A0A83">
        <w:rPr>
          <w:lang w:val="en-US"/>
        </w:rPr>
        <w:instrText xml:space="preserve"> LISTNUM  "main numbering" \l 7 \* MERGEFORMAT </w:instrText>
      </w:r>
      <w:r w:rsidR="008F448B" w:rsidRPr="007A0A83">
        <w:rPr>
          <w:lang w:val="en-US"/>
        </w:rPr>
        <w:fldChar w:fldCharType="end"/>
      </w:r>
      <w:r w:rsidRPr="007A0A83">
        <w:rPr>
          <w:lang w:val="en-US"/>
        </w:rPr>
        <w:tab/>
        <w:t xml:space="preserve">the growth form of each species to which the </w:t>
      </w:r>
      <w:proofErr w:type="spellStart"/>
      <w:r w:rsidRPr="007A0A83">
        <w:rPr>
          <w:lang w:val="en-US"/>
        </w:rPr>
        <w:t>allometric</w:t>
      </w:r>
      <w:proofErr w:type="spellEnd"/>
      <w:r w:rsidRPr="007A0A83">
        <w:rPr>
          <w:lang w:val="en-US"/>
        </w:rPr>
        <w:t xml:space="preserve"> equation applies must be the same; and</w:t>
      </w:r>
    </w:p>
    <w:p w:rsidR="00372FD0" w:rsidRPr="007A0A83" w:rsidRDefault="00372FD0" w:rsidP="00372FD0">
      <w:pPr>
        <w:pStyle w:val="paragraph"/>
        <w:rPr>
          <w:lang w:val="en-US"/>
        </w:rPr>
      </w:pPr>
      <w:r w:rsidRPr="007A0A83">
        <w:rPr>
          <w:lang w:val="en-US"/>
        </w:rPr>
        <w:tab/>
      </w:r>
      <w:r w:rsidR="008F448B" w:rsidRPr="007A0A83">
        <w:rPr>
          <w:lang w:val="en-US"/>
        </w:rPr>
        <w:fldChar w:fldCharType="begin"/>
      </w:r>
      <w:r w:rsidRPr="007A0A83">
        <w:rPr>
          <w:lang w:val="en-US"/>
        </w:rPr>
        <w:instrText xml:space="preserve"> LISTNUM  "main numbering" \l 7 \* MERGEFORMAT </w:instrText>
      </w:r>
      <w:r w:rsidR="008F448B" w:rsidRPr="007A0A83">
        <w:rPr>
          <w:lang w:val="en-US"/>
        </w:rPr>
        <w:fldChar w:fldCharType="end"/>
      </w:r>
      <w:r w:rsidRPr="007A0A83">
        <w:rPr>
          <w:lang w:val="en-US"/>
        </w:rPr>
        <w:tab/>
        <w:t>each species must be identified prior to the commencement of destructive sampling as provided by this Subdivision; and</w:t>
      </w:r>
    </w:p>
    <w:p w:rsidR="00372FD0" w:rsidRPr="007A0A83" w:rsidRDefault="00372FD0" w:rsidP="00372FD0">
      <w:pPr>
        <w:pStyle w:val="paragraph"/>
        <w:rPr>
          <w:lang w:val="en-US"/>
        </w:rPr>
      </w:pPr>
      <w:r w:rsidRPr="007A0A83">
        <w:rPr>
          <w:lang w:val="en-US"/>
        </w:rPr>
        <w:tab/>
      </w:r>
      <w:r w:rsidR="008F448B" w:rsidRPr="007A0A83">
        <w:rPr>
          <w:lang w:val="en-US"/>
        </w:rPr>
        <w:fldChar w:fldCharType="begin"/>
      </w:r>
      <w:r w:rsidRPr="007A0A83">
        <w:rPr>
          <w:lang w:val="en-US"/>
        </w:rPr>
        <w:instrText xml:space="preserve"> LISTNUM  "main numbering" \l 7 \* MERGEFORMAT </w:instrText>
      </w:r>
      <w:r w:rsidR="008F448B" w:rsidRPr="007A0A83">
        <w:rPr>
          <w:lang w:val="en-US"/>
        </w:rPr>
        <w:fldChar w:fldCharType="end"/>
      </w:r>
      <w:r w:rsidRPr="007A0A83">
        <w:rPr>
          <w:lang w:val="en-US"/>
        </w:rPr>
        <w:tab/>
        <w:t>individual trees in the group of species must be selected independently of their species for destructive sampling.</w:t>
      </w:r>
    </w:p>
    <w:p w:rsidR="00372FD0" w:rsidRPr="007A0A83" w:rsidRDefault="008F448B" w:rsidP="00372FD0">
      <w:pPr>
        <w:pStyle w:val="ActHead5"/>
        <w:rPr>
          <w:lang w:val="en-US"/>
        </w:rPr>
      </w:pPr>
      <w:r w:rsidRPr="007A0A83">
        <w:rPr>
          <w:lang w:val="en-US"/>
        </w:rPr>
        <w:fldChar w:fldCharType="begin"/>
      </w:r>
      <w:bookmarkStart w:id="246" w:name="_Ref406483164"/>
      <w:bookmarkEnd w:id="246"/>
      <w:r w:rsidR="00372FD0" w:rsidRPr="007A0A83">
        <w:rPr>
          <w:lang w:val="en-US"/>
        </w:rPr>
        <w:instrText xml:space="preserve"> LISTNUM  "main numbering" \l 5 \* MERGEFORMAT </w:instrText>
      </w:r>
      <w:bookmarkStart w:id="247" w:name="_Toc404078359"/>
      <w:bookmarkStart w:id="248" w:name="_Toc410128728"/>
      <w:bookmarkStart w:id="249" w:name="_Toc410981604"/>
      <w:bookmarkStart w:id="250" w:name="_Toc410981800"/>
      <w:bookmarkStart w:id="251" w:name="_Toc415150974"/>
      <w:r w:rsidRPr="007A0A83">
        <w:rPr>
          <w:lang w:val="en-US"/>
        </w:rPr>
        <w:fldChar w:fldCharType="end"/>
      </w:r>
      <w:r w:rsidR="00E74F3D" w:rsidRPr="007A0A83">
        <w:rPr>
          <w:lang w:val="en-US"/>
        </w:rPr>
        <w:t xml:space="preserve">  </w:t>
      </w:r>
      <w:r w:rsidR="00372FD0" w:rsidRPr="007A0A83">
        <w:rPr>
          <w:lang w:val="en-US"/>
        </w:rPr>
        <w:t>Step 3—Sample size</w:t>
      </w:r>
      <w:bookmarkEnd w:id="247"/>
      <w:bookmarkEnd w:id="248"/>
      <w:bookmarkEnd w:id="249"/>
      <w:bookmarkEnd w:id="250"/>
      <w:bookmarkEnd w:id="251"/>
    </w:p>
    <w:p w:rsidR="00372FD0" w:rsidRPr="007A0A83" w:rsidRDefault="00372FD0" w:rsidP="00372FD0">
      <w:pPr>
        <w:pStyle w:val="subsection"/>
        <w:rPr>
          <w:lang w:val="en-US"/>
        </w:rPr>
      </w:pPr>
      <w:r w:rsidRPr="007A0A83">
        <w:rPr>
          <w:lang w:val="en-US"/>
        </w:rPr>
        <w:tab/>
      </w:r>
      <w:r w:rsidR="008F448B" w:rsidRPr="007A0A83">
        <w:rPr>
          <w:lang w:val="en-US"/>
        </w:rPr>
        <w:fldChar w:fldCharType="begin"/>
      </w:r>
      <w:r w:rsidRPr="007A0A83">
        <w:rPr>
          <w:lang w:val="en-US"/>
        </w:rPr>
        <w:instrText xml:space="preserve"> LISTNUM  "main numbering" \l 6 \* MERGEFORMAT </w:instrText>
      </w:r>
      <w:r w:rsidR="008F448B" w:rsidRPr="007A0A83">
        <w:rPr>
          <w:lang w:val="en-US"/>
        </w:rPr>
        <w:fldChar w:fldCharType="end"/>
      </w:r>
      <w:r w:rsidRPr="007A0A83">
        <w:rPr>
          <w:lang w:val="en-US"/>
        </w:rPr>
        <w:tab/>
        <w:t xml:space="preserve">For each </w:t>
      </w:r>
      <w:proofErr w:type="spellStart"/>
      <w:r w:rsidRPr="007A0A83">
        <w:rPr>
          <w:lang w:val="en-US"/>
        </w:rPr>
        <w:t>allometric</w:t>
      </w:r>
      <w:proofErr w:type="spellEnd"/>
      <w:r w:rsidRPr="007A0A83">
        <w:rPr>
          <w:lang w:val="en-US"/>
        </w:rPr>
        <w:t xml:space="preserve"> equation to be validated, at least 6 trees must be selected for destructive sampling, including at least one tree from each class size as defined in section</w:t>
      </w:r>
      <w:r w:rsidR="007A0A83" w:rsidRPr="007A0A83">
        <w:rPr>
          <w:lang w:val="en-US"/>
        </w:rPr>
        <w:t> </w:t>
      </w:r>
      <w:r w:rsidR="00222682">
        <w:fldChar w:fldCharType="begin"/>
      </w:r>
      <w:r w:rsidR="00222682">
        <w:instrText xml:space="preserve"> REF _Ref406483021 \n  \* MERGEFORMA</w:instrText>
      </w:r>
      <w:r w:rsidR="00222682">
        <w:instrText xml:space="preserve">T </w:instrText>
      </w:r>
      <w:r w:rsidR="00222682">
        <w:fldChar w:fldCharType="separate"/>
      </w:r>
      <w:r w:rsidR="00222682" w:rsidRPr="00222682">
        <w:rPr>
          <w:lang w:val="en-US"/>
        </w:rPr>
        <w:t>34</w:t>
      </w:r>
      <w:r w:rsidR="00222682">
        <w:rPr>
          <w:lang w:val="en-US"/>
        </w:rPr>
        <w:fldChar w:fldCharType="end"/>
      </w:r>
      <w:r w:rsidRPr="007A0A83">
        <w:rPr>
          <w:lang w:val="en-US"/>
        </w:rPr>
        <w:t>.</w:t>
      </w:r>
      <w:r w:rsidRPr="007A0A83">
        <w:rPr>
          <w:lang w:val="en-US"/>
        </w:rPr>
        <w:tab/>
      </w:r>
    </w:p>
    <w:p w:rsidR="00372FD0" w:rsidRPr="007A0A83" w:rsidRDefault="00372FD0" w:rsidP="00372FD0">
      <w:pPr>
        <w:pStyle w:val="subsection"/>
        <w:rPr>
          <w:lang w:val="en-US"/>
        </w:rPr>
      </w:pPr>
      <w:r w:rsidRPr="007A0A83">
        <w:rPr>
          <w:lang w:val="en-US"/>
        </w:rPr>
        <w:tab/>
      </w:r>
      <w:r w:rsidR="008F448B" w:rsidRPr="007A0A83">
        <w:rPr>
          <w:lang w:val="en-US"/>
        </w:rPr>
        <w:fldChar w:fldCharType="begin"/>
      </w:r>
      <w:r w:rsidRPr="007A0A83">
        <w:rPr>
          <w:lang w:val="en-US"/>
        </w:rPr>
        <w:instrText xml:space="preserve"> LISTNUM  "main numbering" \l 6 \* MERGEFORMAT </w:instrText>
      </w:r>
      <w:r w:rsidR="008F448B" w:rsidRPr="007A0A83">
        <w:rPr>
          <w:lang w:val="en-US"/>
        </w:rPr>
        <w:fldChar w:fldCharType="end"/>
      </w:r>
      <w:r w:rsidRPr="007A0A83">
        <w:rPr>
          <w:lang w:val="en-US"/>
        </w:rPr>
        <w:tab/>
        <w:t xml:space="preserve">For each new </w:t>
      </w:r>
      <w:proofErr w:type="spellStart"/>
      <w:r w:rsidRPr="007A0A83">
        <w:rPr>
          <w:lang w:val="en-US"/>
        </w:rPr>
        <w:t>allometric</w:t>
      </w:r>
      <w:proofErr w:type="spellEnd"/>
      <w:r w:rsidRPr="007A0A83">
        <w:rPr>
          <w:lang w:val="en-US"/>
        </w:rPr>
        <w:t xml:space="preserve"> equation to be developed, at least 20 trees must be selected for destructive sampling, including at least one tree from each class size as defined in section</w:t>
      </w:r>
      <w:r w:rsidR="007A0A83" w:rsidRPr="007A0A83">
        <w:rPr>
          <w:lang w:val="en-US"/>
        </w:rPr>
        <w:t> </w:t>
      </w:r>
      <w:r w:rsidR="00222682">
        <w:fldChar w:fldCharType="begin"/>
      </w:r>
      <w:r w:rsidR="00222682">
        <w:instrText xml:space="preserve"> REF _Ref406483021 \n  \* MERGEFORMAT </w:instrText>
      </w:r>
      <w:r w:rsidR="00222682">
        <w:fldChar w:fldCharType="separate"/>
      </w:r>
      <w:r w:rsidR="00222682" w:rsidRPr="00222682">
        <w:rPr>
          <w:lang w:val="en-US"/>
        </w:rPr>
        <w:t>34</w:t>
      </w:r>
      <w:r w:rsidR="00222682">
        <w:rPr>
          <w:lang w:val="en-US"/>
        </w:rPr>
        <w:fldChar w:fldCharType="end"/>
      </w:r>
      <w:r w:rsidRPr="007A0A83">
        <w:rPr>
          <w:lang w:val="en-US"/>
        </w:rPr>
        <w:t>.</w:t>
      </w:r>
    </w:p>
    <w:p w:rsidR="00372FD0" w:rsidRPr="007A0A83" w:rsidRDefault="008F448B" w:rsidP="00372FD0">
      <w:pPr>
        <w:pStyle w:val="ActHead5"/>
        <w:rPr>
          <w:lang w:val="en-US"/>
        </w:rPr>
      </w:pPr>
      <w:r w:rsidRPr="007A0A83">
        <w:rPr>
          <w:lang w:val="en-US"/>
        </w:rPr>
        <w:fldChar w:fldCharType="begin"/>
      </w:r>
      <w:bookmarkStart w:id="252" w:name="_Ref406483103"/>
      <w:bookmarkEnd w:id="252"/>
      <w:r w:rsidR="00372FD0" w:rsidRPr="007A0A83">
        <w:rPr>
          <w:lang w:val="en-US"/>
        </w:rPr>
        <w:instrText xml:space="preserve"> LISTNUM  "main numbering" \l 5 \* MERGEFORMAT </w:instrText>
      </w:r>
      <w:bookmarkStart w:id="253" w:name="_Toc404078360"/>
      <w:bookmarkStart w:id="254" w:name="_Toc410128729"/>
      <w:bookmarkStart w:id="255" w:name="_Toc410981605"/>
      <w:bookmarkStart w:id="256" w:name="_Toc410981801"/>
      <w:bookmarkStart w:id="257" w:name="_Toc415150975"/>
      <w:r w:rsidRPr="007A0A83">
        <w:rPr>
          <w:lang w:val="en-US"/>
        </w:rPr>
        <w:fldChar w:fldCharType="end"/>
      </w:r>
      <w:r w:rsidR="00E74F3D" w:rsidRPr="007A0A83">
        <w:rPr>
          <w:lang w:val="en-US"/>
        </w:rPr>
        <w:t xml:space="preserve">  </w:t>
      </w:r>
      <w:r w:rsidR="00372FD0" w:rsidRPr="007A0A83">
        <w:rPr>
          <w:lang w:val="en-US"/>
        </w:rPr>
        <w:t>Step 4—Determination of plot design for tree selection</w:t>
      </w:r>
      <w:bookmarkEnd w:id="253"/>
      <w:bookmarkEnd w:id="254"/>
      <w:bookmarkEnd w:id="255"/>
      <w:bookmarkEnd w:id="256"/>
      <w:bookmarkEnd w:id="257"/>
    </w:p>
    <w:p w:rsidR="00372FD0" w:rsidRPr="007A0A83" w:rsidRDefault="00372FD0" w:rsidP="00372FD0">
      <w:pPr>
        <w:pStyle w:val="subsection"/>
        <w:rPr>
          <w:lang w:val="en-US"/>
        </w:rPr>
      </w:pPr>
      <w:r w:rsidRPr="007A0A83">
        <w:rPr>
          <w:lang w:val="en-US"/>
        </w:rPr>
        <w:tab/>
      </w:r>
      <w:r w:rsidR="008F448B" w:rsidRPr="007A0A83">
        <w:rPr>
          <w:lang w:val="en-US"/>
        </w:rPr>
        <w:fldChar w:fldCharType="begin"/>
      </w:r>
      <w:r w:rsidRPr="007A0A83">
        <w:rPr>
          <w:lang w:val="en-US"/>
        </w:rPr>
        <w:instrText xml:space="preserve"> LISTNUM  "main numbering" \l 6 \* MERGEFORMAT </w:instrText>
      </w:r>
      <w:r w:rsidR="008F448B" w:rsidRPr="007A0A83">
        <w:rPr>
          <w:lang w:val="en-US"/>
        </w:rPr>
        <w:fldChar w:fldCharType="end"/>
      </w:r>
      <w:r w:rsidRPr="007A0A83">
        <w:rPr>
          <w:lang w:val="en-US"/>
        </w:rPr>
        <w:tab/>
        <w:t xml:space="preserve">The plot design for tree selection must be determined in accordance with section </w:t>
      </w:r>
      <w:r w:rsidR="00222682">
        <w:fldChar w:fldCharType="begin"/>
      </w:r>
      <w:r w:rsidR="00222682">
        <w:instrText xml:space="preserve"> REF _Ref406483037 \n  \* MERGEFORMAT </w:instrText>
      </w:r>
      <w:r w:rsidR="00222682">
        <w:fldChar w:fldCharType="separate"/>
      </w:r>
      <w:r w:rsidR="00222682" w:rsidRPr="00222682">
        <w:rPr>
          <w:lang w:val="en-US"/>
        </w:rPr>
        <w:t>42</w:t>
      </w:r>
      <w:r w:rsidR="00222682">
        <w:rPr>
          <w:lang w:val="en-US"/>
        </w:rPr>
        <w:fldChar w:fldCharType="end"/>
      </w:r>
      <w:r w:rsidRPr="007A0A83">
        <w:rPr>
          <w:lang w:val="en-US"/>
        </w:rPr>
        <w:t>.</w:t>
      </w:r>
    </w:p>
    <w:p w:rsidR="00372FD0" w:rsidRPr="007A0A83" w:rsidRDefault="00372FD0" w:rsidP="00372FD0">
      <w:pPr>
        <w:pStyle w:val="subsection"/>
        <w:rPr>
          <w:lang w:val="en-US"/>
        </w:rPr>
      </w:pPr>
      <w:r w:rsidRPr="007A0A83">
        <w:rPr>
          <w:lang w:val="en-US"/>
        </w:rPr>
        <w:tab/>
      </w:r>
      <w:r w:rsidR="008F448B" w:rsidRPr="007A0A83">
        <w:rPr>
          <w:lang w:val="en-US"/>
        </w:rPr>
        <w:fldChar w:fldCharType="begin"/>
      </w:r>
      <w:r w:rsidRPr="007A0A83">
        <w:rPr>
          <w:lang w:val="en-US"/>
        </w:rPr>
        <w:instrText xml:space="preserve"> LISTNUM  "main numbering" \l 6 \* MERGEFORMAT </w:instrText>
      </w:r>
      <w:r w:rsidR="008F448B" w:rsidRPr="007A0A83">
        <w:rPr>
          <w:lang w:val="en-US"/>
        </w:rPr>
        <w:fldChar w:fldCharType="end"/>
      </w:r>
      <w:r w:rsidRPr="007A0A83">
        <w:rPr>
          <w:lang w:val="en-US"/>
        </w:rPr>
        <w:tab/>
        <w:t xml:space="preserve">Enough plots must be allocated to capture at least 100 trees per species or species group represented by the </w:t>
      </w:r>
      <w:proofErr w:type="spellStart"/>
      <w:r w:rsidRPr="007A0A83">
        <w:rPr>
          <w:lang w:val="en-US"/>
        </w:rPr>
        <w:t>allometric</w:t>
      </w:r>
      <w:proofErr w:type="spellEnd"/>
      <w:r w:rsidRPr="007A0A83">
        <w:rPr>
          <w:lang w:val="en-US"/>
        </w:rPr>
        <w:t xml:space="preserve"> equation </w:t>
      </w:r>
      <w:r w:rsidR="00113944" w:rsidRPr="007A0A83">
        <w:rPr>
          <w:lang w:val="en-US"/>
        </w:rPr>
        <w:t xml:space="preserve">across the area mentioned in </w:t>
      </w:r>
      <w:r w:rsidRPr="007A0A83">
        <w:rPr>
          <w:lang w:val="en-US"/>
        </w:rPr>
        <w:t xml:space="preserve">section </w:t>
      </w:r>
      <w:r w:rsidR="00222682">
        <w:fldChar w:fldCharType="begin"/>
      </w:r>
      <w:r w:rsidR="00222682">
        <w:instrText xml:space="preserve"> REF _Ref406483052 \n  \* MERGEFORMAT </w:instrText>
      </w:r>
      <w:r w:rsidR="00222682">
        <w:fldChar w:fldCharType="separate"/>
      </w:r>
      <w:r w:rsidR="00222682" w:rsidRPr="00222682">
        <w:rPr>
          <w:lang w:val="en-US"/>
        </w:rPr>
        <w:t>32</w:t>
      </w:r>
      <w:r w:rsidR="00222682">
        <w:rPr>
          <w:lang w:val="en-US"/>
        </w:rPr>
        <w:fldChar w:fldCharType="end"/>
      </w:r>
      <w:r w:rsidRPr="007A0A83">
        <w:rPr>
          <w:lang w:val="en-US"/>
        </w:rPr>
        <w:t>.</w:t>
      </w:r>
    </w:p>
    <w:p w:rsidR="00372FD0" w:rsidRPr="007A0A83" w:rsidRDefault="008F448B" w:rsidP="00372FD0">
      <w:pPr>
        <w:pStyle w:val="ActHead5"/>
        <w:rPr>
          <w:lang w:val="en-US"/>
        </w:rPr>
      </w:pPr>
      <w:r w:rsidRPr="007A0A83">
        <w:rPr>
          <w:lang w:val="en-US"/>
        </w:rPr>
        <w:fldChar w:fldCharType="begin"/>
      </w:r>
      <w:bookmarkStart w:id="258" w:name="_Ref406483052"/>
      <w:bookmarkEnd w:id="258"/>
      <w:r w:rsidR="00372FD0" w:rsidRPr="007A0A83">
        <w:rPr>
          <w:lang w:val="en-US"/>
        </w:rPr>
        <w:instrText xml:space="preserve"> LISTNUM  "main numbering" \l 5 \* MERGEFORMAT </w:instrText>
      </w:r>
      <w:bookmarkStart w:id="259" w:name="_Toc404078361"/>
      <w:bookmarkStart w:id="260" w:name="_Toc410128730"/>
      <w:bookmarkStart w:id="261" w:name="_Toc410981606"/>
      <w:bookmarkStart w:id="262" w:name="_Toc410981802"/>
      <w:bookmarkStart w:id="263" w:name="_Toc415150976"/>
      <w:r w:rsidRPr="007A0A83">
        <w:rPr>
          <w:lang w:val="en-US"/>
        </w:rPr>
        <w:fldChar w:fldCharType="end"/>
      </w:r>
      <w:r w:rsidR="00E74F3D" w:rsidRPr="007A0A83">
        <w:rPr>
          <w:lang w:val="en-US"/>
        </w:rPr>
        <w:t xml:space="preserve">  </w:t>
      </w:r>
      <w:r w:rsidR="00372FD0" w:rsidRPr="007A0A83">
        <w:rPr>
          <w:lang w:val="en-US"/>
        </w:rPr>
        <w:t>Step 5—Allocation of plots for tree selection</w:t>
      </w:r>
      <w:bookmarkEnd w:id="259"/>
      <w:bookmarkEnd w:id="260"/>
      <w:bookmarkEnd w:id="261"/>
      <w:bookmarkEnd w:id="262"/>
      <w:bookmarkEnd w:id="263"/>
    </w:p>
    <w:p w:rsidR="00372FD0" w:rsidRPr="007A0A83" w:rsidRDefault="00E74F3D" w:rsidP="00E74F3D">
      <w:pPr>
        <w:pStyle w:val="subsection"/>
        <w:rPr>
          <w:lang w:val="en-US"/>
        </w:rPr>
      </w:pPr>
      <w:r w:rsidRPr="007A0A83">
        <w:rPr>
          <w:lang w:val="en-US"/>
        </w:rPr>
        <w:tab/>
      </w:r>
      <w:r w:rsidR="008F448B" w:rsidRPr="007A0A83">
        <w:rPr>
          <w:lang w:val="en-US"/>
        </w:rPr>
        <w:fldChar w:fldCharType="begin"/>
      </w:r>
      <w:r w:rsidRPr="007A0A83">
        <w:rPr>
          <w:lang w:val="en-US"/>
        </w:rPr>
        <w:instrText xml:space="preserve">  LISTNUM "main numbering" \l 6 \* MERGEFORMAT </w:instrText>
      </w:r>
      <w:r w:rsidR="008F448B" w:rsidRPr="007A0A83">
        <w:rPr>
          <w:lang w:val="en-US"/>
        </w:rPr>
        <w:fldChar w:fldCharType="end"/>
      </w:r>
      <w:r w:rsidRPr="007A0A83">
        <w:rPr>
          <w:lang w:val="en-US"/>
        </w:rPr>
        <w:tab/>
      </w:r>
      <w:r w:rsidR="00372FD0" w:rsidRPr="007A0A83">
        <w:rPr>
          <w:lang w:val="en-US"/>
        </w:rPr>
        <w:t xml:space="preserve">When developing an </w:t>
      </w:r>
      <w:proofErr w:type="spellStart"/>
      <w:r w:rsidR="00372FD0" w:rsidRPr="007A0A83">
        <w:rPr>
          <w:lang w:val="en-US"/>
        </w:rPr>
        <w:t>allometric</w:t>
      </w:r>
      <w:proofErr w:type="spellEnd"/>
      <w:r w:rsidR="00372FD0" w:rsidRPr="007A0A83">
        <w:rPr>
          <w:lang w:val="en-US"/>
        </w:rPr>
        <w:t xml:space="preserve"> equation, plots for tree selection must be allocated within:</w:t>
      </w:r>
    </w:p>
    <w:p w:rsidR="00372FD0" w:rsidRPr="007A0A83" w:rsidRDefault="00372FD0" w:rsidP="00372FD0">
      <w:pPr>
        <w:pStyle w:val="paragraph"/>
        <w:rPr>
          <w:lang w:val="en-US"/>
        </w:rPr>
      </w:pPr>
      <w:r w:rsidRPr="007A0A83">
        <w:rPr>
          <w:lang w:val="en-US"/>
        </w:rPr>
        <w:tab/>
      </w:r>
      <w:r w:rsidR="008F448B" w:rsidRPr="007A0A83">
        <w:rPr>
          <w:lang w:val="en-US"/>
        </w:rPr>
        <w:fldChar w:fldCharType="begin"/>
      </w:r>
      <w:r w:rsidRPr="007A0A83">
        <w:rPr>
          <w:lang w:val="en-US"/>
        </w:rPr>
        <w:instrText xml:space="preserve"> LISTNUM  "main numbering" \l 7 \* MERGEFORMAT </w:instrText>
      </w:r>
      <w:r w:rsidR="008F448B" w:rsidRPr="007A0A83">
        <w:rPr>
          <w:lang w:val="en-US"/>
        </w:rPr>
        <w:fldChar w:fldCharType="end"/>
      </w:r>
      <w:r w:rsidRPr="007A0A83">
        <w:rPr>
          <w:lang w:val="en-US"/>
        </w:rPr>
        <w:tab/>
        <w:t>one or more carbon estimation areas; and</w:t>
      </w:r>
    </w:p>
    <w:p w:rsidR="00372FD0" w:rsidRPr="007A0A83" w:rsidRDefault="00372FD0" w:rsidP="00372FD0">
      <w:pPr>
        <w:pStyle w:val="paragraph"/>
        <w:rPr>
          <w:lang w:val="en-US"/>
        </w:rPr>
      </w:pPr>
      <w:r w:rsidRPr="007A0A83">
        <w:rPr>
          <w:lang w:val="en-US"/>
        </w:rPr>
        <w:tab/>
      </w:r>
      <w:r w:rsidR="008F448B" w:rsidRPr="007A0A83">
        <w:rPr>
          <w:lang w:val="en-US"/>
        </w:rPr>
        <w:fldChar w:fldCharType="begin"/>
      </w:r>
      <w:r w:rsidRPr="007A0A83">
        <w:rPr>
          <w:lang w:val="en-US"/>
        </w:rPr>
        <w:instrText xml:space="preserve"> LISTNUM  "main numbering" \l 7 \* MERGEFORMAT </w:instrText>
      </w:r>
      <w:r w:rsidR="008F448B" w:rsidRPr="007A0A83">
        <w:rPr>
          <w:lang w:val="en-US"/>
        </w:rPr>
        <w:fldChar w:fldCharType="end"/>
      </w:r>
      <w:r w:rsidRPr="007A0A83">
        <w:rPr>
          <w:lang w:val="en-US"/>
        </w:rPr>
        <w:tab/>
        <w:t xml:space="preserve">the spatial extent of each </w:t>
      </w:r>
      <w:proofErr w:type="spellStart"/>
      <w:r w:rsidRPr="007A0A83">
        <w:rPr>
          <w:lang w:val="en-US"/>
        </w:rPr>
        <w:t>allometric</w:t>
      </w:r>
      <w:proofErr w:type="spellEnd"/>
      <w:r w:rsidRPr="007A0A83">
        <w:rPr>
          <w:lang w:val="en-US"/>
        </w:rPr>
        <w:t xml:space="preserve"> domain as defined in section </w:t>
      </w:r>
      <w:r w:rsidR="00222682">
        <w:fldChar w:fldCharType="begin"/>
      </w:r>
      <w:r w:rsidR="00222682">
        <w:instrText xml:space="preserve"> REF _Ref406483008 \n  \* MERGEFORMAT </w:instrText>
      </w:r>
      <w:r w:rsidR="00222682">
        <w:fldChar w:fldCharType="separate"/>
      </w:r>
      <w:r w:rsidR="00222682" w:rsidRPr="00222682">
        <w:rPr>
          <w:lang w:val="en-US"/>
        </w:rPr>
        <w:t>29</w:t>
      </w:r>
      <w:r w:rsidR="00222682">
        <w:rPr>
          <w:lang w:val="en-US"/>
        </w:rPr>
        <w:fldChar w:fldCharType="end"/>
      </w:r>
      <w:r w:rsidRPr="007A0A83">
        <w:rPr>
          <w:lang w:val="en-US"/>
        </w:rPr>
        <w:t>.</w:t>
      </w:r>
    </w:p>
    <w:p w:rsidR="00372FD0" w:rsidRPr="007A0A83" w:rsidRDefault="00372FD0" w:rsidP="00372FD0">
      <w:pPr>
        <w:pStyle w:val="subsection"/>
        <w:rPr>
          <w:lang w:val="en-US"/>
        </w:rPr>
      </w:pPr>
      <w:r w:rsidRPr="007A0A83">
        <w:rPr>
          <w:lang w:val="en-US"/>
        </w:rPr>
        <w:tab/>
      </w:r>
      <w:r w:rsidR="008F448B" w:rsidRPr="007A0A83">
        <w:rPr>
          <w:lang w:val="en-US"/>
        </w:rPr>
        <w:fldChar w:fldCharType="begin"/>
      </w:r>
      <w:bookmarkStart w:id="264" w:name="_Ref406483086"/>
      <w:bookmarkEnd w:id="264"/>
      <w:r w:rsidRPr="007A0A83">
        <w:rPr>
          <w:lang w:val="en-US"/>
        </w:rPr>
        <w:instrText xml:space="preserve"> LISTNUM  "main numbering" \l 6 \* MERGEFORMAT </w:instrText>
      </w:r>
      <w:r w:rsidR="008F448B" w:rsidRPr="007A0A83">
        <w:rPr>
          <w:lang w:val="en-US"/>
        </w:rPr>
        <w:fldChar w:fldCharType="end"/>
      </w:r>
      <w:r w:rsidRPr="007A0A83">
        <w:rPr>
          <w:lang w:val="en-US"/>
        </w:rPr>
        <w:tab/>
        <w:t xml:space="preserve">When validating an </w:t>
      </w:r>
      <w:proofErr w:type="spellStart"/>
      <w:r w:rsidRPr="007A0A83">
        <w:rPr>
          <w:lang w:val="en-US"/>
        </w:rPr>
        <w:t>allometric</w:t>
      </w:r>
      <w:proofErr w:type="spellEnd"/>
      <w:r w:rsidRPr="007A0A83">
        <w:rPr>
          <w:lang w:val="en-US"/>
        </w:rPr>
        <w:t xml:space="preserve"> equation, plots for tree selection must be allocated across the carbon estimation area or areas in which the </w:t>
      </w:r>
      <w:proofErr w:type="spellStart"/>
      <w:r w:rsidRPr="007A0A83">
        <w:rPr>
          <w:lang w:val="en-US"/>
        </w:rPr>
        <w:t>allometric</w:t>
      </w:r>
      <w:proofErr w:type="spellEnd"/>
      <w:r w:rsidRPr="007A0A83">
        <w:rPr>
          <w:lang w:val="en-US"/>
        </w:rPr>
        <w:t xml:space="preserve"> equation is to be applied.</w:t>
      </w:r>
    </w:p>
    <w:p w:rsidR="00372FD0" w:rsidRPr="007A0A83" w:rsidRDefault="00372FD0" w:rsidP="00372FD0">
      <w:pPr>
        <w:pStyle w:val="subsection"/>
        <w:rPr>
          <w:lang w:val="en-US"/>
        </w:rPr>
      </w:pPr>
      <w:r w:rsidRPr="007A0A83">
        <w:rPr>
          <w:lang w:val="en-US"/>
        </w:rPr>
        <w:tab/>
      </w:r>
      <w:r w:rsidR="008F448B" w:rsidRPr="007A0A83">
        <w:rPr>
          <w:lang w:val="en-US"/>
        </w:rPr>
        <w:fldChar w:fldCharType="begin"/>
      </w:r>
      <w:r w:rsidRPr="007A0A83">
        <w:rPr>
          <w:lang w:val="en-US"/>
        </w:rPr>
        <w:instrText xml:space="preserve"> LISTNUM  "main numbering" \l 6 \* MERGEFORMAT </w:instrText>
      </w:r>
      <w:r w:rsidR="008F448B" w:rsidRPr="007A0A83">
        <w:rPr>
          <w:lang w:val="en-US"/>
        </w:rPr>
        <w:fldChar w:fldCharType="end"/>
      </w:r>
      <w:r w:rsidRPr="007A0A83">
        <w:rPr>
          <w:lang w:val="en-US"/>
        </w:rPr>
        <w:tab/>
        <w:t xml:space="preserve">Waypoints for plot locations within the areas mentioned in subsection </w:t>
      </w:r>
      <w:r w:rsidR="00BE3673" w:rsidRPr="007A0A83">
        <w:rPr>
          <w:lang w:val="en-US"/>
        </w:rPr>
        <w:t>(1)</w:t>
      </w:r>
      <w:r w:rsidRPr="007A0A83">
        <w:rPr>
          <w:lang w:val="en-US"/>
        </w:rPr>
        <w:t xml:space="preserve"> or </w:t>
      </w:r>
      <w:r w:rsidR="00BE3673" w:rsidRPr="007A0A83">
        <w:rPr>
          <w:lang w:val="en-US"/>
        </w:rPr>
        <w:t>(2)</w:t>
      </w:r>
      <w:r w:rsidRPr="007A0A83">
        <w:rPr>
          <w:lang w:val="en-US"/>
        </w:rPr>
        <w:t xml:space="preserve"> must be allocated using a pseudo-random number generator with a known seed number.</w:t>
      </w:r>
    </w:p>
    <w:p w:rsidR="00372FD0" w:rsidRPr="007A0A83" w:rsidRDefault="008F448B" w:rsidP="00372FD0">
      <w:pPr>
        <w:pStyle w:val="ActHead5"/>
        <w:rPr>
          <w:lang w:val="en-US"/>
        </w:rPr>
      </w:pPr>
      <w:r w:rsidRPr="007A0A83">
        <w:rPr>
          <w:lang w:val="en-US"/>
        </w:rPr>
        <w:fldChar w:fldCharType="begin"/>
      </w:r>
      <w:bookmarkStart w:id="265" w:name="_Ref406483119"/>
      <w:bookmarkEnd w:id="265"/>
      <w:r w:rsidR="00372FD0" w:rsidRPr="007A0A83">
        <w:rPr>
          <w:lang w:val="en-US"/>
        </w:rPr>
        <w:instrText xml:space="preserve"> LISTNUM  "main numbering" \l 5 \* MERGEFORMAT </w:instrText>
      </w:r>
      <w:bookmarkStart w:id="266" w:name="_Toc404078362"/>
      <w:bookmarkStart w:id="267" w:name="_Toc410128731"/>
      <w:bookmarkStart w:id="268" w:name="_Toc410981607"/>
      <w:bookmarkStart w:id="269" w:name="_Toc410981803"/>
      <w:bookmarkStart w:id="270" w:name="_Toc412636487"/>
      <w:bookmarkStart w:id="271" w:name="_Toc415150977"/>
      <w:r w:rsidRPr="007A0A83">
        <w:rPr>
          <w:lang w:val="en-US"/>
        </w:rPr>
        <w:fldChar w:fldCharType="end"/>
      </w:r>
      <w:r w:rsidR="00E74F3D" w:rsidRPr="007A0A83">
        <w:rPr>
          <w:lang w:val="en-US"/>
        </w:rPr>
        <w:t xml:space="preserve">  </w:t>
      </w:r>
      <w:r w:rsidR="00372FD0" w:rsidRPr="007A0A83">
        <w:rPr>
          <w:lang w:val="en-US"/>
        </w:rPr>
        <w:t>Step 6—Survey and random selection of trees for destructive sampling</w:t>
      </w:r>
      <w:bookmarkEnd w:id="266"/>
      <w:bookmarkEnd w:id="267"/>
      <w:bookmarkEnd w:id="268"/>
      <w:bookmarkEnd w:id="269"/>
      <w:bookmarkEnd w:id="270"/>
      <w:bookmarkEnd w:id="271"/>
    </w:p>
    <w:p w:rsidR="00372FD0" w:rsidRPr="007A0A83" w:rsidRDefault="00372FD0" w:rsidP="00372FD0">
      <w:pPr>
        <w:pStyle w:val="subsection"/>
        <w:rPr>
          <w:lang w:val="en-US"/>
        </w:rPr>
      </w:pPr>
      <w:r w:rsidRPr="007A0A83">
        <w:rPr>
          <w:lang w:val="en-US"/>
        </w:rPr>
        <w:tab/>
      </w:r>
      <w:r w:rsidR="008F448B" w:rsidRPr="007A0A83">
        <w:rPr>
          <w:lang w:val="en-US"/>
        </w:rPr>
        <w:fldChar w:fldCharType="begin"/>
      </w:r>
      <w:r w:rsidRPr="007A0A83">
        <w:rPr>
          <w:lang w:val="en-US"/>
        </w:rPr>
        <w:instrText xml:space="preserve"> LISTNUM  "main numbering" \l 6 \* MERGEFORMAT </w:instrText>
      </w:r>
      <w:r w:rsidR="008F448B" w:rsidRPr="007A0A83">
        <w:rPr>
          <w:lang w:val="en-US"/>
        </w:rPr>
        <w:fldChar w:fldCharType="end"/>
      </w:r>
      <w:r w:rsidRPr="007A0A83">
        <w:rPr>
          <w:lang w:val="en-US"/>
        </w:rPr>
        <w:tab/>
        <w:t>Waypoints must be established using a GPS device with an accuracy of at least ± 4 </w:t>
      </w:r>
      <w:proofErr w:type="spellStart"/>
      <w:r w:rsidRPr="007A0A83">
        <w:rPr>
          <w:lang w:val="en-US"/>
        </w:rPr>
        <w:t>metres</w:t>
      </w:r>
      <w:proofErr w:type="spellEnd"/>
      <w:r w:rsidRPr="007A0A83">
        <w:rPr>
          <w:lang w:val="en-US"/>
        </w:rPr>
        <w:t>.</w:t>
      </w:r>
    </w:p>
    <w:p w:rsidR="00372FD0" w:rsidRPr="007A0A83" w:rsidRDefault="00372FD0" w:rsidP="00372FD0">
      <w:pPr>
        <w:pStyle w:val="subsection"/>
        <w:rPr>
          <w:lang w:val="en-US"/>
        </w:rPr>
      </w:pPr>
      <w:r w:rsidRPr="007A0A83">
        <w:rPr>
          <w:lang w:val="en-US"/>
        </w:rPr>
        <w:tab/>
      </w:r>
      <w:r w:rsidR="008F448B" w:rsidRPr="007A0A83">
        <w:rPr>
          <w:lang w:val="en-US"/>
        </w:rPr>
        <w:fldChar w:fldCharType="begin"/>
      </w:r>
      <w:r w:rsidRPr="007A0A83">
        <w:rPr>
          <w:lang w:val="en-US"/>
        </w:rPr>
        <w:instrText xml:space="preserve"> LISTNUM  "main numbering" \l 6 \* MERGEFORMAT </w:instrText>
      </w:r>
      <w:r w:rsidR="008F448B" w:rsidRPr="007A0A83">
        <w:rPr>
          <w:lang w:val="en-US"/>
        </w:rPr>
        <w:fldChar w:fldCharType="end"/>
      </w:r>
      <w:r w:rsidRPr="007A0A83">
        <w:rPr>
          <w:lang w:val="en-US"/>
        </w:rPr>
        <w:tab/>
        <w:t xml:space="preserve">A plot at each waypoint must be established as </w:t>
      </w:r>
      <w:r w:rsidR="00954A13" w:rsidRPr="007A0A83">
        <w:rPr>
          <w:lang w:val="en-US"/>
        </w:rPr>
        <w:t>provided</w:t>
      </w:r>
      <w:r w:rsidRPr="007A0A83">
        <w:rPr>
          <w:lang w:val="en-US"/>
        </w:rPr>
        <w:t xml:space="preserve"> by section </w:t>
      </w:r>
      <w:r w:rsidR="00222682">
        <w:fldChar w:fldCharType="begin"/>
      </w:r>
      <w:r w:rsidR="00222682">
        <w:instrText xml:space="preserve"> REF _Ref406483103 \n  \* MERGEFORMAT </w:instrText>
      </w:r>
      <w:r w:rsidR="00222682">
        <w:fldChar w:fldCharType="separate"/>
      </w:r>
      <w:r w:rsidR="00222682" w:rsidRPr="00222682">
        <w:rPr>
          <w:lang w:val="en-US"/>
        </w:rPr>
        <w:t>31</w:t>
      </w:r>
      <w:r w:rsidR="00222682">
        <w:rPr>
          <w:lang w:val="en-US"/>
        </w:rPr>
        <w:fldChar w:fldCharType="end"/>
      </w:r>
      <w:r w:rsidRPr="007A0A83">
        <w:rPr>
          <w:lang w:val="en-US"/>
        </w:rPr>
        <w:t>.</w:t>
      </w:r>
    </w:p>
    <w:p w:rsidR="00372FD0" w:rsidRPr="007A0A83" w:rsidRDefault="00372FD0" w:rsidP="00372FD0">
      <w:pPr>
        <w:pStyle w:val="subsection"/>
        <w:rPr>
          <w:lang w:val="en-US"/>
        </w:rPr>
      </w:pPr>
      <w:r w:rsidRPr="007A0A83">
        <w:rPr>
          <w:lang w:val="en-US"/>
        </w:rPr>
        <w:tab/>
      </w:r>
      <w:r w:rsidR="008F448B" w:rsidRPr="007A0A83">
        <w:rPr>
          <w:lang w:val="en-US"/>
        </w:rPr>
        <w:fldChar w:fldCharType="begin"/>
      </w:r>
      <w:r w:rsidRPr="007A0A83">
        <w:rPr>
          <w:lang w:val="en-US"/>
        </w:rPr>
        <w:instrText xml:space="preserve"> LISTNUM  "main numbering" \l 6 \* MERGEFORMAT </w:instrText>
      </w:r>
      <w:r w:rsidR="008F448B" w:rsidRPr="007A0A83">
        <w:rPr>
          <w:lang w:val="en-US"/>
        </w:rPr>
        <w:fldChar w:fldCharType="end"/>
      </w:r>
      <w:r w:rsidRPr="007A0A83">
        <w:rPr>
          <w:lang w:val="en-US"/>
        </w:rPr>
        <w:tab/>
        <w:t>A unique identifier must be assigned to each tree within each plot.</w:t>
      </w:r>
    </w:p>
    <w:p w:rsidR="00372FD0" w:rsidRPr="007A0A83" w:rsidRDefault="00372FD0" w:rsidP="00372FD0">
      <w:pPr>
        <w:pStyle w:val="subsection"/>
        <w:rPr>
          <w:lang w:val="en-US"/>
        </w:rPr>
      </w:pPr>
      <w:r w:rsidRPr="007A0A83">
        <w:rPr>
          <w:lang w:val="en-US"/>
        </w:rPr>
        <w:tab/>
      </w:r>
      <w:r w:rsidR="008F448B" w:rsidRPr="007A0A83">
        <w:rPr>
          <w:lang w:val="en-US"/>
        </w:rPr>
        <w:fldChar w:fldCharType="begin"/>
      </w:r>
      <w:r w:rsidRPr="007A0A83">
        <w:rPr>
          <w:lang w:val="en-US"/>
        </w:rPr>
        <w:instrText xml:space="preserve"> LISTNUM  "main numbering" \l 6 \* MERGEFORMAT </w:instrText>
      </w:r>
      <w:r w:rsidR="008F448B" w:rsidRPr="007A0A83">
        <w:rPr>
          <w:lang w:val="en-US"/>
        </w:rPr>
        <w:fldChar w:fldCharType="end"/>
      </w:r>
      <w:r w:rsidRPr="007A0A83">
        <w:rPr>
          <w:lang w:val="en-US"/>
        </w:rPr>
        <w:tab/>
        <w:t xml:space="preserve">For each tree, each variable to be used in an </w:t>
      </w:r>
      <w:proofErr w:type="spellStart"/>
      <w:r w:rsidRPr="007A0A83">
        <w:rPr>
          <w:lang w:val="en-US"/>
        </w:rPr>
        <w:t>allometric</w:t>
      </w:r>
      <w:proofErr w:type="spellEnd"/>
      <w:r w:rsidRPr="007A0A83">
        <w:rPr>
          <w:lang w:val="en-US"/>
        </w:rPr>
        <w:t xml:space="preserve"> equation must be measured.</w:t>
      </w:r>
    </w:p>
    <w:p w:rsidR="00372FD0" w:rsidRPr="007A0A83" w:rsidRDefault="00372FD0" w:rsidP="00372FD0">
      <w:pPr>
        <w:pStyle w:val="subsection"/>
        <w:rPr>
          <w:lang w:val="en-US"/>
        </w:rPr>
      </w:pPr>
      <w:r w:rsidRPr="007A0A83">
        <w:rPr>
          <w:lang w:val="en-US"/>
        </w:rPr>
        <w:tab/>
      </w:r>
      <w:r w:rsidR="008F448B" w:rsidRPr="007A0A83">
        <w:rPr>
          <w:lang w:val="en-US"/>
        </w:rPr>
        <w:fldChar w:fldCharType="begin"/>
      </w:r>
      <w:r w:rsidRPr="007A0A83">
        <w:rPr>
          <w:lang w:val="en-US"/>
        </w:rPr>
        <w:instrText xml:space="preserve"> LISTNUM  "main numbering" \l 6 \* MERGEFORMAT </w:instrText>
      </w:r>
      <w:r w:rsidR="008F448B" w:rsidRPr="007A0A83">
        <w:rPr>
          <w:lang w:val="en-US"/>
        </w:rPr>
        <w:fldChar w:fldCharType="end"/>
      </w:r>
      <w:r w:rsidRPr="007A0A83">
        <w:rPr>
          <w:lang w:val="en-US"/>
        </w:rPr>
        <w:tab/>
        <w:t>Enough plots to achieve the sample size prescribed in section </w:t>
      </w:r>
      <w:r w:rsidR="00222682">
        <w:fldChar w:fldCharType="begin"/>
      </w:r>
      <w:r w:rsidR="00222682">
        <w:instrText xml:space="preserve"> REF _Ref406483103 \n  \* MERGEFORMAT </w:instrText>
      </w:r>
      <w:r w:rsidR="00222682">
        <w:fldChar w:fldCharType="separate"/>
      </w:r>
      <w:r w:rsidR="00222682" w:rsidRPr="00222682">
        <w:rPr>
          <w:lang w:val="en-US"/>
        </w:rPr>
        <w:t>31</w:t>
      </w:r>
      <w:r w:rsidR="00222682">
        <w:rPr>
          <w:lang w:val="en-US"/>
        </w:rPr>
        <w:fldChar w:fldCharType="end"/>
      </w:r>
      <w:r w:rsidRPr="007A0A83">
        <w:rPr>
          <w:lang w:val="en-US"/>
        </w:rPr>
        <w:t xml:space="preserve"> must be established.</w:t>
      </w:r>
    </w:p>
    <w:p w:rsidR="00372FD0" w:rsidRPr="007A0A83" w:rsidRDefault="008F448B" w:rsidP="00372FD0">
      <w:pPr>
        <w:pStyle w:val="ActHead5"/>
        <w:rPr>
          <w:lang w:val="en-US"/>
        </w:rPr>
      </w:pPr>
      <w:r w:rsidRPr="007A0A83">
        <w:rPr>
          <w:lang w:val="en-US"/>
        </w:rPr>
        <w:fldChar w:fldCharType="begin"/>
      </w:r>
      <w:bookmarkStart w:id="272" w:name="_Ref406483021"/>
      <w:bookmarkEnd w:id="272"/>
      <w:r w:rsidR="00372FD0" w:rsidRPr="007A0A83">
        <w:rPr>
          <w:lang w:val="en-US"/>
        </w:rPr>
        <w:instrText xml:space="preserve"> LISTNUM  "main numbering" \l 5 \* MERGEFORMAT </w:instrText>
      </w:r>
      <w:bookmarkStart w:id="273" w:name="_Toc404078363"/>
      <w:bookmarkStart w:id="274" w:name="_Toc410128732"/>
      <w:bookmarkStart w:id="275" w:name="_Toc410981608"/>
      <w:bookmarkStart w:id="276" w:name="_Toc410981804"/>
      <w:bookmarkStart w:id="277" w:name="_Toc412636488"/>
      <w:bookmarkStart w:id="278" w:name="_Toc415150978"/>
      <w:r w:rsidRPr="007A0A83">
        <w:rPr>
          <w:lang w:val="en-US"/>
        </w:rPr>
        <w:fldChar w:fldCharType="end"/>
      </w:r>
      <w:r w:rsidR="00E74F3D" w:rsidRPr="007A0A83">
        <w:rPr>
          <w:lang w:val="en-US"/>
        </w:rPr>
        <w:t xml:space="preserve">  </w:t>
      </w:r>
      <w:r w:rsidR="00372FD0" w:rsidRPr="007A0A83">
        <w:rPr>
          <w:lang w:val="en-US"/>
        </w:rPr>
        <w:t>Step 7—Size classes</w:t>
      </w:r>
      <w:bookmarkEnd w:id="273"/>
      <w:bookmarkEnd w:id="274"/>
      <w:bookmarkEnd w:id="275"/>
      <w:bookmarkEnd w:id="276"/>
      <w:bookmarkEnd w:id="277"/>
      <w:bookmarkEnd w:id="278"/>
    </w:p>
    <w:p w:rsidR="00372FD0" w:rsidRPr="007A0A83" w:rsidRDefault="00372FD0" w:rsidP="00372FD0">
      <w:pPr>
        <w:pStyle w:val="subsection"/>
        <w:rPr>
          <w:lang w:val="en-US"/>
        </w:rPr>
      </w:pPr>
      <w:r w:rsidRPr="007A0A83">
        <w:rPr>
          <w:lang w:val="en-US"/>
        </w:rPr>
        <w:tab/>
      </w:r>
      <w:r w:rsidR="008F448B" w:rsidRPr="007A0A83">
        <w:rPr>
          <w:lang w:val="en-US"/>
        </w:rPr>
        <w:fldChar w:fldCharType="begin"/>
      </w:r>
      <w:bookmarkStart w:id="279" w:name="_Ref406483138"/>
      <w:bookmarkEnd w:id="279"/>
      <w:r w:rsidRPr="007A0A83">
        <w:rPr>
          <w:lang w:val="en-US"/>
        </w:rPr>
        <w:instrText xml:space="preserve"> LISTNUM  "main numbering" \l 6 \* MERGEFORMAT </w:instrText>
      </w:r>
      <w:r w:rsidR="008F448B" w:rsidRPr="007A0A83">
        <w:rPr>
          <w:lang w:val="en-US"/>
        </w:rPr>
        <w:fldChar w:fldCharType="end"/>
      </w:r>
      <w:r w:rsidRPr="007A0A83">
        <w:rPr>
          <w:lang w:val="en-US"/>
        </w:rPr>
        <w:tab/>
        <w:t xml:space="preserve">The trees mentioned in section </w:t>
      </w:r>
      <w:r w:rsidR="00222682">
        <w:fldChar w:fldCharType="begin"/>
      </w:r>
      <w:r w:rsidR="00222682">
        <w:instrText xml:space="preserve"> REF _Ref4064</w:instrText>
      </w:r>
      <w:r w:rsidR="00222682">
        <w:instrText xml:space="preserve">83119 \n  \* MERGEFORMAT </w:instrText>
      </w:r>
      <w:r w:rsidR="00222682">
        <w:fldChar w:fldCharType="separate"/>
      </w:r>
      <w:r w:rsidR="00222682" w:rsidRPr="00222682">
        <w:rPr>
          <w:lang w:val="en-US"/>
        </w:rPr>
        <w:t>33</w:t>
      </w:r>
      <w:r w:rsidR="00222682">
        <w:rPr>
          <w:lang w:val="en-US"/>
        </w:rPr>
        <w:fldChar w:fldCharType="end"/>
      </w:r>
      <w:r w:rsidRPr="007A0A83">
        <w:rPr>
          <w:lang w:val="en-US"/>
        </w:rPr>
        <w:t xml:space="preserve"> must be:</w:t>
      </w:r>
    </w:p>
    <w:p w:rsidR="00372FD0" w:rsidRPr="007A0A83" w:rsidRDefault="00372FD0" w:rsidP="00372FD0">
      <w:pPr>
        <w:pStyle w:val="paragraph"/>
        <w:rPr>
          <w:lang w:val="en-US"/>
        </w:rPr>
      </w:pPr>
      <w:r w:rsidRPr="007A0A83">
        <w:rPr>
          <w:lang w:val="en-US"/>
        </w:rPr>
        <w:tab/>
      </w:r>
      <w:r w:rsidR="008F448B" w:rsidRPr="007A0A83">
        <w:rPr>
          <w:lang w:val="en-US"/>
        </w:rPr>
        <w:fldChar w:fldCharType="begin"/>
      </w:r>
      <w:bookmarkStart w:id="280" w:name="_Ref406483129"/>
      <w:bookmarkEnd w:id="280"/>
      <w:r w:rsidRPr="007A0A83">
        <w:rPr>
          <w:lang w:val="en-US"/>
        </w:rPr>
        <w:instrText xml:space="preserve"> LISTNUM  "main numbering" \l 7 \* MERGEFORMAT </w:instrText>
      </w:r>
      <w:r w:rsidR="008F448B" w:rsidRPr="007A0A83">
        <w:rPr>
          <w:lang w:val="en-US"/>
        </w:rPr>
        <w:fldChar w:fldCharType="end"/>
      </w:r>
      <w:r w:rsidRPr="007A0A83">
        <w:rPr>
          <w:lang w:val="en-US"/>
        </w:rPr>
        <w:tab/>
        <w:t xml:space="preserve">classified according to the species or group of species for which an </w:t>
      </w:r>
      <w:proofErr w:type="spellStart"/>
      <w:r w:rsidRPr="007A0A83">
        <w:rPr>
          <w:lang w:val="en-US"/>
        </w:rPr>
        <w:t>allometric</w:t>
      </w:r>
      <w:proofErr w:type="spellEnd"/>
      <w:r w:rsidRPr="007A0A83">
        <w:rPr>
          <w:lang w:val="en-US"/>
        </w:rPr>
        <w:t xml:space="preserve"> equation is to be developed; and</w:t>
      </w:r>
    </w:p>
    <w:p w:rsidR="00372FD0" w:rsidRPr="007A0A83" w:rsidRDefault="00372FD0" w:rsidP="00372FD0">
      <w:pPr>
        <w:pStyle w:val="paragraph"/>
        <w:rPr>
          <w:lang w:val="en-US"/>
        </w:rPr>
      </w:pPr>
      <w:r w:rsidRPr="007A0A83">
        <w:rPr>
          <w:lang w:val="en-US"/>
        </w:rPr>
        <w:tab/>
      </w:r>
      <w:r w:rsidR="008F448B" w:rsidRPr="007A0A83">
        <w:rPr>
          <w:lang w:val="en-US"/>
        </w:rPr>
        <w:fldChar w:fldCharType="begin"/>
      </w:r>
      <w:r w:rsidRPr="007A0A83">
        <w:rPr>
          <w:lang w:val="en-US"/>
        </w:rPr>
        <w:instrText xml:space="preserve"> LISTNUM  "main numbering" \l 7 \* MERGEFORMAT </w:instrText>
      </w:r>
      <w:r w:rsidR="008F448B" w:rsidRPr="007A0A83">
        <w:rPr>
          <w:lang w:val="en-US"/>
        </w:rPr>
        <w:fldChar w:fldCharType="end"/>
      </w:r>
      <w:r w:rsidRPr="007A0A83">
        <w:rPr>
          <w:lang w:val="en-US"/>
        </w:rPr>
        <w:tab/>
        <w:t xml:space="preserve">further classified into at least 3 size classes per species or group of species mentioned in paragraph </w:t>
      </w:r>
      <w:r w:rsidR="00222682">
        <w:fldChar w:fldCharType="begin"/>
      </w:r>
      <w:r w:rsidR="00222682">
        <w:instrText xml:space="preserve"> REF _Ref406483129 \n  \* MERGEFORMAT </w:instrText>
      </w:r>
      <w:r w:rsidR="00222682">
        <w:fldChar w:fldCharType="separate"/>
      </w:r>
      <w:r w:rsidR="00222682" w:rsidRPr="00222682">
        <w:rPr>
          <w:lang w:val="en-US"/>
        </w:rPr>
        <w:t>(a)</w:t>
      </w:r>
      <w:r w:rsidR="00222682">
        <w:rPr>
          <w:lang w:val="en-US"/>
        </w:rPr>
        <w:fldChar w:fldCharType="end"/>
      </w:r>
      <w:r w:rsidRPr="007A0A83">
        <w:rPr>
          <w:lang w:val="en-US"/>
        </w:rPr>
        <w:t>.</w:t>
      </w:r>
    </w:p>
    <w:p w:rsidR="00372FD0" w:rsidRPr="007A0A83" w:rsidRDefault="00372FD0" w:rsidP="00372FD0">
      <w:pPr>
        <w:pStyle w:val="subsection"/>
        <w:rPr>
          <w:lang w:val="en-US"/>
        </w:rPr>
      </w:pPr>
      <w:r w:rsidRPr="007A0A83">
        <w:rPr>
          <w:lang w:val="en-US"/>
        </w:rPr>
        <w:tab/>
      </w:r>
      <w:r w:rsidR="008F448B" w:rsidRPr="007A0A83">
        <w:rPr>
          <w:lang w:val="en-US"/>
        </w:rPr>
        <w:fldChar w:fldCharType="begin"/>
      </w:r>
      <w:bookmarkStart w:id="281" w:name="_Ref406483144"/>
      <w:bookmarkEnd w:id="281"/>
      <w:r w:rsidRPr="007A0A83">
        <w:rPr>
          <w:lang w:val="en-US"/>
        </w:rPr>
        <w:instrText xml:space="preserve"> LISTNUM  "main numbering" \l 6 \* MERGEFORMAT </w:instrText>
      </w:r>
      <w:r w:rsidR="008F448B" w:rsidRPr="007A0A83">
        <w:rPr>
          <w:lang w:val="en-US"/>
        </w:rPr>
        <w:fldChar w:fldCharType="end"/>
      </w:r>
      <w:r w:rsidRPr="007A0A83">
        <w:rPr>
          <w:lang w:val="en-US"/>
        </w:rPr>
        <w:tab/>
        <w:t>Each size class must have:</w:t>
      </w:r>
    </w:p>
    <w:p w:rsidR="00372FD0" w:rsidRPr="007A0A83" w:rsidRDefault="00372FD0" w:rsidP="00372FD0">
      <w:pPr>
        <w:pStyle w:val="paragraph"/>
        <w:rPr>
          <w:lang w:val="en-US"/>
        </w:rPr>
      </w:pPr>
      <w:r w:rsidRPr="007A0A83">
        <w:rPr>
          <w:lang w:val="en-US"/>
        </w:rPr>
        <w:tab/>
      </w:r>
      <w:r w:rsidR="008F448B" w:rsidRPr="007A0A83">
        <w:rPr>
          <w:lang w:val="en-US"/>
        </w:rPr>
        <w:fldChar w:fldCharType="begin"/>
      </w:r>
      <w:r w:rsidRPr="007A0A83">
        <w:rPr>
          <w:lang w:val="en-US"/>
        </w:rPr>
        <w:instrText xml:space="preserve"> LISTNUM  "main numbering" \l 7 \* MERGEFORMAT </w:instrText>
      </w:r>
      <w:r w:rsidR="008F448B" w:rsidRPr="007A0A83">
        <w:rPr>
          <w:lang w:val="en-US"/>
        </w:rPr>
        <w:fldChar w:fldCharType="end"/>
      </w:r>
      <w:r w:rsidRPr="007A0A83">
        <w:rPr>
          <w:lang w:val="en-US"/>
        </w:rPr>
        <w:tab/>
        <w:t>a minimum range identifying the smallest variable for tree selection;</w:t>
      </w:r>
      <w:r w:rsidR="00BE3673" w:rsidRPr="007A0A83">
        <w:rPr>
          <w:lang w:val="en-US"/>
        </w:rPr>
        <w:t xml:space="preserve"> and</w:t>
      </w:r>
    </w:p>
    <w:p w:rsidR="00372FD0" w:rsidRPr="007A0A83" w:rsidRDefault="00372FD0" w:rsidP="00372FD0">
      <w:pPr>
        <w:pStyle w:val="paragraph"/>
        <w:rPr>
          <w:lang w:val="en-US"/>
        </w:rPr>
      </w:pPr>
      <w:r w:rsidRPr="007A0A83">
        <w:rPr>
          <w:lang w:val="en-US"/>
        </w:rPr>
        <w:tab/>
      </w:r>
      <w:r w:rsidR="008F448B" w:rsidRPr="007A0A83">
        <w:rPr>
          <w:lang w:val="en-US"/>
        </w:rPr>
        <w:fldChar w:fldCharType="begin"/>
      </w:r>
      <w:r w:rsidRPr="007A0A83">
        <w:rPr>
          <w:lang w:val="en-US"/>
        </w:rPr>
        <w:instrText xml:space="preserve"> LISTNUM  "main numbering" \l 7 \* MERGEFORMAT </w:instrText>
      </w:r>
      <w:r w:rsidR="008F448B" w:rsidRPr="007A0A83">
        <w:rPr>
          <w:lang w:val="en-US"/>
        </w:rPr>
        <w:fldChar w:fldCharType="end"/>
      </w:r>
      <w:r w:rsidRPr="007A0A83">
        <w:rPr>
          <w:lang w:val="en-US"/>
        </w:rPr>
        <w:tab/>
        <w:t>a maximum range identifying the largest variable for tree selection; and</w:t>
      </w:r>
    </w:p>
    <w:p w:rsidR="00372FD0" w:rsidRPr="007A0A83" w:rsidRDefault="00372FD0" w:rsidP="00372FD0">
      <w:pPr>
        <w:pStyle w:val="paragraph"/>
        <w:rPr>
          <w:lang w:val="en-US"/>
        </w:rPr>
      </w:pPr>
      <w:r w:rsidRPr="007A0A83">
        <w:rPr>
          <w:lang w:val="en-US"/>
        </w:rPr>
        <w:tab/>
      </w:r>
      <w:r w:rsidR="008F448B" w:rsidRPr="007A0A83">
        <w:rPr>
          <w:lang w:val="en-US"/>
        </w:rPr>
        <w:fldChar w:fldCharType="begin"/>
      </w:r>
      <w:r w:rsidRPr="007A0A83">
        <w:rPr>
          <w:lang w:val="en-US"/>
        </w:rPr>
        <w:instrText xml:space="preserve"> LISTNUM  "main numbering" \l 7 \* MERGEFORMAT </w:instrText>
      </w:r>
      <w:r w:rsidR="008F448B" w:rsidRPr="007A0A83">
        <w:rPr>
          <w:lang w:val="en-US"/>
        </w:rPr>
        <w:fldChar w:fldCharType="end"/>
      </w:r>
      <w:r w:rsidRPr="007A0A83">
        <w:rPr>
          <w:lang w:val="en-US"/>
        </w:rPr>
        <w:tab/>
        <w:t xml:space="preserve">a defined class size interval. </w:t>
      </w:r>
    </w:p>
    <w:p w:rsidR="00372FD0" w:rsidRPr="007A0A83" w:rsidRDefault="00372FD0" w:rsidP="00372FD0">
      <w:pPr>
        <w:pStyle w:val="subsection"/>
        <w:rPr>
          <w:lang w:val="en-US"/>
        </w:rPr>
      </w:pPr>
      <w:r w:rsidRPr="007A0A83">
        <w:rPr>
          <w:lang w:val="en-US"/>
        </w:rPr>
        <w:tab/>
      </w:r>
      <w:r w:rsidR="008F448B" w:rsidRPr="007A0A83">
        <w:rPr>
          <w:lang w:val="en-US"/>
        </w:rPr>
        <w:fldChar w:fldCharType="begin"/>
      </w:r>
      <w:bookmarkStart w:id="282" w:name="_Ref406483147"/>
      <w:bookmarkEnd w:id="282"/>
      <w:r w:rsidRPr="007A0A83">
        <w:rPr>
          <w:lang w:val="en-US"/>
        </w:rPr>
        <w:instrText xml:space="preserve"> LISTNUM  "main numbering" \l 6 \* MERGEFORMAT </w:instrText>
      </w:r>
      <w:r w:rsidR="008F448B" w:rsidRPr="007A0A83">
        <w:rPr>
          <w:lang w:val="en-US"/>
        </w:rPr>
        <w:fldChar w:fldCharType="end"/>
      </w:r>
      <w:r w:rsidRPr="007A0A83">
        <w:rPr>
          <w:lang w:val="en-US"/>
        </w:rPr>
        <w:tab/>
        <w:t xml:space="preserve">Use a pseudo-random number generator with a known seed number to rank the trees mentioned in subsection </w:t>
      </w:r>
      <w:r w:rsidR="00222682">
        <w:fldChar w:fldCharType="begin"/>
      </w:r>
      <w:r w:rsidR="00222682">
        <w:instrText xml:space="preserve"> REF _Ref406483138 \n  \</w:instrText>
      </w:r>
      <w:r w:rsidR="00222682">
        <w:instrText xml:space="preserve">* MERGEFORMAT </w:instrText>
      </w:r>
      <w:r w:rsidR="00222682">
        <w:fldChar w:fldCharType="separate"/>
      </w:r>
      <w:r w:rsidR="00222682" w:rsidRPr="00222682">
        <w:rPr>
          <w:lang w:val="en-US"/>
        </w:rPr>
        <w:t>(1)</w:t>
      </w:r>
      <w:r w:rsidR="00222682">
        <w:rPr>
          <w:lang w:val="en-US"/>
        </w:rPr>
        <w:fldChar w:fldCharType="end"/>
      </w:r>
      <w:r w:rsidRPr="007A0A83">
        <w:rPr>
          <w:lang w:val="en-US"/>
        </w:rPr>
        <w:t xml:space="preserve"> within the class sizes mentioned in subsection </w:t>
      </w:r>
      <w:r w:rsidR="00222682">
        <w:fldChar w:fldCharType="begin"/>
      </w:r>
      <w:r w:rsidR="00222682">
        <w:instrText xml:space="preserve"> REF _Ref406483144 \n  \* MERGEFORMAT </w:instrText>
      </w:r>
      <w:r w:rsidR="00222682">
        <w:fldChar w:fldCharType="separate"/>
      </w:r>
      <w:r w:rsidR="00222682" w:rsidRPr="00222682">
        <w:rPr>
          <w:lang w:val="en-US"/>
        </w:rPr>
        <w:t>(2)</w:t>
      </w:r>
      <w:r w:rsidR="00222682">
        <w:rPr>
          <w:lang w:val="en-US"/>
        </w:rPr>
        <w:fldChar w:fldCharType="end"/>
      </w:r>
      <w:r w:rsidRPr="007A0A83">
        <w:rPr>
          <w:lang w:val="en-US"/>
        </w:rPr>
        <w:t>.</w:t>
      </w:r>
    </w:p>
    <w:p w:rsidR="00372FD0" w:rsidRPr="007A0A83" w:rsidRDefault="00372FD0" w:rsidP="00372FD0">
      <w:pPr>
        <w:pStyle w:val="subsection"/>
        <w:rPr>
          <w:lang w:val="en-US"/>
        </w:rPr>
      </w:pPr>
      <w:r w:rsidRPr="007A0A83">
        <w:rPr>
          <w:lang w:val="en-US"/>
        </w:rPr>
        <w:tab/>
      </w:r>
      <w:r w:rsidR="008F448B" w:rsidRPr="007A0A83">
        <w:rPr>
          <w:lang w:val="en-US"/>
        </w:rPr>
        <w:fldChar w:fldCharType="begin"/>
      </w:r>
      <w:r w:rsidRPr="007A0A83">
        <w:rPr>
          <w:lang w:val="en-US"/>
        </w:rPr>
        <w:instrText xml:space="preserve"> LISTNUM  "main numbering" \l 6 \* MERGEFORMAT </w:instrText>
      </w:r>
      <w:r w:rsidR="008F448B" w:rsidRPr="007A0A83">
        <w:rPr>
          <w:lang w:val="en-US"/>
        </w:rPr>
        <w:fldChar w:fldCharType="end"/>
      </w:r>
      <w:r w:rsidRPr="007A0A83">
        <w:rPr>
          <w:lang w:val="en-US"/>
        </w:rPr>
        <w:tab/>
        <w:t xml:space="preserve">At least the first tree in each class size ranked in accordance with subsection </w:t>
      </w:r>
      <w:r w:rsidR="00222682">
        <w:fldChar w:fldCharType="begin"/>
      </w:r>
      <w:r w:rsidR="00222682">
        <w:instrText xml:space="preserve"> REF _Ref40</w:instrText>
      </w:r>
      <w:r w:rsidR="00222682">
        <w:instrText xml:space="preserve">6483147 \n  \* MERGEFORMAT </w:instrText>
      </w:r>
      <w:r w:rsidR="00222682">
        <w:fldChar w:fldCharType="separate"/>
      </w:r>
      <w:r w:rsidR="00222682" w:rsidRPr="00222682">
        <w:rPr>
          <w:lang w:val="en-US"/>
        </w:rPr>
        <w:t>(3)</w:t>
      </w:r>
      <w:r w:rsidR="00222682">
        <w:rPr>
          <w:lang w:val="en-US"/>
        </w:rPr>
        <w:fldChar w:fldCharType="end"/>
      </w:r>
      <w:r w:rsidRPr="007A0A83">
        <w:rPr>
          <w:lang w:val="en-US"/>
        </w:rPr>
        <w:t xml:space="preserve"> must be selected for destructive sampling in accordance with section </w:t>
      </w:r>
      <w:r w:rsidR="00222682">
        <w:fldChar w:fldCharType="begin"/>
      </w:r>
      <w:r w:rsidR="00222682">
        <w:instrText xml:space="preserve"> REF _Ref406483155 \n  \* MERGEFORMAT </w:instrText>
      </w:r>
      <w:r w:rsidR="00222682">
        <w:fldChar w:fldCharType="separate"/>
      </w:r>
      <w:r w:rsidR="00222682" w:rsidRPr="00222682">
        <w:rPr>
          <w:lang w:val="en-US"/>
        </w:rPr>
        <w:t>35</w:t>
      </w:r>
      <w:r w:rsidR="00222682">
        <w:rPr>
          <w:lang w:val="en-US"/>
        </w:rPr>
        <w:fldChar w:fldCharType="end"/>
      </w:r>
      <w:r w:rsidRPr="007A0A83">
        <w:rPr>
          <w:lang w:val="en-US"/>
        </w:rPr>
        <w:t>.</w:t>
      </w:r>
    </w:p>
    <w:p w:rsidR="00372FD0" w:rsidRPr="007A0A83" w:rsidRDefault="00372FD0" w:rsidP="00372FD0">
      <w:pPr>
        <w:pStyle w:val="subsection"/>
        <w:rPr>
          <w:lang w:val="en-US"/>
        </w:rPr>
      </w:pPr>
      <w:r w:rsidRPr="007A0A83">
        <w:rPr>
          <w:lang w:val="en-US"/>
        </w:rPr>
        <w:tab/>
      </w:r>
      <w:r w:rsidR="008F448B" w:rsidRPr="007A0A83">
        <w:rPr>
          <w:lang w:val="en-US"/>
        </w:rPr>
        <w:fldChar w:fldCharType="begin"/>
      </w:r>
      <w:r w:rsidRPr="007A0A83">
        <w:rPr>
          <w:lang w:val="en-US"/>
        </w:rPr>
        <w:instrText xml:space="preserve"> LISTNUM  "main numbering" \l 6 \* MERGEFORMAT </w:instrText>
      </w:r>
      <w:r w:rsidR="008F448B" w:rsidRPr="007A0A83">
        <w:rPr>
          <w:lang w:val="en-US"/>
        </w:rPr>
        <w:fldChar w:fldCharType="end"/>
      </w:r>
      <w:r w:rsidRPr="007A0A83">
        <w:rPr>
          <w:lang w:val="en-US"/>
        </w:rPr>
        <w:tab/>
        <w:t xml:space="preserve">If more than one tree per class size is needed to achieve the sample size specified in section </w:t>
      </w:r>
      <w:r w:rsidR="00222682">
        <w:fldChar w:fldCharType="begin"/>
      </w:r>
      <w:r w:rsidR="00222682">
        <w:instrText xml:space="preserve"> REF _Ref406483164 \n  \* MERGEFORMAT </w:instrText>
      </w:r>
      <w:r w:rsidR="00222682">
        <w:fldChar w:fldCharType="separate"/>
      </w:r>
      <w:r w:rsidR="00222682" w:rsidRPr="00222682">
        <w:rPr>
          <w:lang w:val="en-US"/>
        </w:rPr>
        <w:t>30</w:t>
      </w:r>
      <w:r w:rsidR="00222682">
        <w:rPr>
          <w:lang w:val="en-US"/>
        </w:rPr>
        <w:fldChar w:fldCharType="end"/>
      </w:r>
      <w:r w:rsidRPr="007A0A83">
        <w:rPr>
          <w:lang w:val="en-US"/>
        </w:rPr>
        <w:t>:</w:t>
      </w:r>
    </w:p>
    <w:p w:rsidR="00372FD0" w:rsidRPr="007A0A83" w:rsidRDefault="00372FD0" w:rsidP="00372FD0">
      <w:pPr>
        <w:pStyle w:val="paragraph"/>
        <w:rPr>
          <w:lang w:val="en-US"/>
        </w:rPr>
      </w:pPr>
      <w:r w:rsidRPr="007A0A83">
        <w:rPr>
          <w:lang w:val="en-US"/>
        </w:rPr>
        <w:tab/>
      </w:r>
      <w:r w:rsidR="008F448B" w:rsidRPr="007A0A83">
        <w:rPr>
          <w:lang w:val="en-US"/>
        </w:rPr>
        <w:fldChar w:fldCharType="begin"/>
      </w:r>
      <w:r w:rsidRPr="007A0A83">
        <w:rPr>
          <w:lang w:val="en-US"/>
        </w:rPr>
        <w:instrText xml:space="preserve"> LISTNUM  "main numbering" \l 7 \* MERGEFORMAT </w:instrText>
      </w:r>
      <w:r w:rsidR="008F448B" w:rsidRPr="007A0A83">
        <w:rPr>
          <w:lang w:val="en-US"/>
        </w:rPr>
        <w:fldChar w:fldCharType="end"/>
      </w:r>
      <w:r w:rsidRPr="007A0A83">
        <w:rPr>
          <w:lang w:val="en-US"/>
        </w:rPr>
        <w:tab/>
        <w:t xml:space="preserve">trees must be selected sequentially </w:t>
      </w:r>
      <w:r w:rsidR="00113944" w:rsidRPr="007A0A83">
        <w:rPr>
          <w:lang w:val="en-US"/>
        </w:rPr>
        <w:t xml:space="preserve">within each size class </w:t>
      </w:r>
      <w:r w:rsidRPr="007A0A83">
        <w:rPr>
          <w:lang w:val="en-US"/>
        </w:rPr>
        <w:t>according to the ranking in subsection </w:t>
      </w:r>
      <w:r w:rsidR="00222682">
        <w:fldChar w:fldCharType="begin"/>
      </w:r>
      <w:r w:rsidR="00222682">
        <w:instrText xml:space="preserve"> REF _Ref406483147 \n  \* MERGEFORMAT </w:instrText>
      </w:r>
      <w:r w:rsidR="00222682">
        <w:fldChar w:fldCharType="separate"/>
      </w:r>
      <w:r w:rsidR="00222682" w:rsidRPr="00222682">
        <w:rPr>
          <w:lang w:val="en-US"/>
        </w:rPr>
        <w:t>(3)</w:t>
      </w:r>
      <w:r w:rsidR="00222682">
        <w:rPr>
          <w:lang w:val="en-US"/>
        </w:rPr>
        <w:fldChar w:fldCharType="end"/>
      </w:r>
      <w:r w:rsidRPr="007A0A83">
        <w:rPr>
          <w:lang w:val="en-US"/>
        </w:rPr>
        <w:t>; or</w:t>
      </w:r>
    </w:p>
    <w:p w:rsidR="00372FD0" w:rsidRPr="007A0A83" w:rsidRDefault="00372FD0" w:rsidP="00372FD0">
      <w:pPr>
        <w:pStyle w:val="paragraph"/>
        <w:rPr>
          <w:lang w:val="en-US"/>
        </w:rPr>
      </w:pPr>
      <w:r w:rsidRPr="007A0A83">
        <w:rPr>
          <w:lang w:val="en-US"/>
        </w:rPr>
        <w:tab/>
      </w:r>
      <w:r w:rsidR="008F448B" w:rsidRPr="007A0A83">
        <w:rPr>
          <w:lang w:val="en-US"/>
        </w:rPr>
        <w:fldChar w:fldCharType="begin"/>
      </w:r>
      <w:r w:rsidRPr="007A0A83">
        <w:rPr>
          <w:lang w:val="en-US"/>
        </w:rPr>
        <w:instrText xml:space="preserve"> LISTNUM  "main numbering" \l 7 \* MERGEFORMAT </w:instrText>
      </w:r>
      <w:r w:rsidR="008F448B" w:rsidRPr="007A0A83">
        <w:rPr>
          <w:lang w:val="en-US"/>
        </w:rPr>
        <w:fldChar w:fldCharType="end"/>
      </w:r>
      <w:r w:rsidRPr="007A0A83">
        <w:rPr>
          <w:lang w:val="en-US"/>
        </w:rPr>
        <w:tab/>
        <w:t>the trees with the maximum or minimum variable in relation to each size class must be selected.</w:t>
      </w:r>
    </w:p>
    <w:p w:rsidR="00372FD0" w:rsidRPr="007A0A83" w:rsidRDefault="008F448B" w:rsidP="00372FD0">
      <w:pPr>
        <w:pStyle w:val="ActHead5"/>
        <w:rPr>
          <w:lang w:val="en-US"/>
        </w:rPr>
      </w:pPr>
      <w:r w:rsidRPr="007A0A83">
        <w:rPr>
          <w:lang w:val="en-US"/>
        </w:rPr>
        <w:fldChar w:fldCharType="begin"/>
      </w:r>
      <w:bookmarkStart w:id="283" w:name="_Ref406483155"/>
      <w:bookmarkEnd w:id="283"/>
      <w:r w:rsidR="00372FD0" w:rsidRPr="007A0A83">
        <w:rPr>
          <w:lang w:val="en-US"/>
        </w:rPr>
        <w:instrText xml:space="preserve"> LISTNUM  "main numbering" \l 5 \* MERGEFORMAT </w:instrText>
      </w:r>
      <w:bookmarkStart w:id="284" w:name="_Toc404078364"/>
      <w:bookmarkStart w:id="285" w:name="_Toc410128733"/>
      <w:bookmarkStart w:id="286" w:name="_Toc410981609"/>
      <w:bookmarkStart w:id="287" w:name="_Toc410981805"/>
      <w:bookmarkStart w:id="288" w:name="_Toc412636489"/>
      <w:bookmarkStart w:id="289" w:name="_Toc415150979"/>
      <w:r w:rsidRPr="007A0A83">
        <w:rPr>
          <w:lang w:val="en-US"/>
        </w:rPr>
        <w:fldChar w:fldCharType="end"/>
      </w:r>
      <w:r w:rsidR="00E74F3D" w:rsidRPr="007A0A83">
        <w:rPr>
          <w:lang w:val="en-US"/>
        </w:rPr>
        <w:t xml:space="preserve">  </w:t>
      </w:r>
      <w:r w:rsidR="00372FD0" w:rsidRPr="007A0A83">
        <w:rPr>
          <w:lang w:val="en-US"/>
        </w:rPr>
        <w:t>Step 8—Destructive sampling procedure</w:t>
      </w:r>
      <w:bookmarkEnd w:id="284"/>
      <w:bookmarkEnd w:id="285"/>
      <w:bookmarkEnd w:id="286"/>
      <w:bookmarkEnd w:id="287"/>
      <w:bookmarkEnd w:id="288"/>
      <w:bookmarkEnd w:id="289"/>
    </w:p>
    <w:p w:rsidR="00372FD0" w:rsidRPr="007A0A83" w:rsidRDefault="00372FD0" w:rsidP="00E74F3D">
      <w:pPr>
        <w:pStyle w:val="SubsectionHead"/>
        <w:rPr>
          <w:lang w:val="en-US"/>
        </w:rPr>
      </w:pPr>
      <w:r w:rsidRPr="007A0A83">
        <w:rPr>
          <w:lang w:val="en-US"/>
        </w:rPr>
        <w:t>Step 8.1—Wet weight of sample trees</w:t>
      </w:r>
    </w:p>
    <w:p w:rsidR="00372FD0" w:rsidRPr="007A0A83" w:rsidRDefault="00372FD0" w:rsidP="00372FD0">
      <w:pPr>
        <w:pStyle w:val="subsection"/>
        <w:rPr>
          <w:lang w:val="en-US"/>
        </w:rPr>
      </w:pPr>
      <w:r w:rsidRPr="007A0A83">
        <w:rPr>
          <w:lang w:val="en-US"/>
        </w:rPr>
        <w:tab/>
      </w:r>
      <w:r w:rsidR="008F448B" w:rsidRPr="007A0A83">
        <w:rPr>
          <w:lang w:val="en-US"/>
        </w:rPr>
        <w:fldChar w:fldCharType="begin"/>
      </w:r>
      <w:bookmarkStart w:id="290" w:name="_Ref406483213"/>
      <w:bookmarkEnd w:id="290"/>
      <w:r w:rsidRPr="007A0A83">
        <w:rPr>
          <w:lang w:val="en-US"/>
        </w:rPr>
        <w:instrText xml:space="preserve"> LISTNUM  "main numbering" \l 6 \* MERGEFORMAT </w:instrText>
      </w:r>
      <w:r w:rsidR="008F448B" w:rsidRPr="007A0A83">
        <w:rPr>
          <w:lang w:val="en-US"/>
        </w:rPr>
        <w:fldChar w:fldCharType="end"/>
      </w:r>
      <w:r w:rsidRPr="007A0A83">
        <w:rPr>
          <w:lang w:val="en-US"/>
        </w:rPr>
        <w:tab/>
        <w:t xml:space="preserve">Each sample tree selected in section </w:t>
      </w:r>
      <w:r w:rsidR="00222682">
        <w:fldChar w:fldCharType="begin"/>
      </w:r>
      <w:r w:rsidR="00222682">
        <w:instrText xml:space="preserve"> REF _Ref406483021 \n  \* MERGEFORMAT </w:instrText>
      </w:r>
      <w:r w:rsidR="00222682">
        <w:fldChar w:fldCharType="separate"/>
      </w:r>
      <w:r w:rsidR="00222682" w:rsidRPr="00222682">
        <w:rPr>
          <w:lang w:val="en-US"/>
        </w:rPr>
        <w:t>34</w:t>
      </w:r>
      <w:r w:rsidR="00222682">
        <w:rPr>
          <w:lang w:val="en-US"/>
        </w:rPr>
        <w:fldChar w:fldCharType="end"/>
      </w:r>
      <w:r w:rsidRPr="007A0A83">
        <w:rPr>
          <w:lang w:val="en-US"/>
        </w:rPr>
        <w:t xml:space="preserve"> must be cut down at ground level.</w:t>
      </w:r>
    </w:p>
    <w:p w:rsidR="00372FD0" w:rsidRPr="007A0A83" w:rsidRDefault="00372FD0" w:rsidP="00372FD0">
      <w:pPr>
        <w:pStyle w:val="subsection"/>
        <w:rPr>
          <w:lang w:val="en-US"/>
        </w:rPr>
      </w:pPr>
      <w:r w:rsidRPr="007A0A83">
        <w:rPr>
          <w:lang w:val="en-US"/>
        </w:rPr>
        <w:tab/>
      </w:r>
      <w:r w:rsidR="008F448B" w:rsidRPr="007A0A83">
        <w:rPr>
          <w:lang w:val="en-US"/>
        </w:rPr>
        <w:fldChar w:fldCharType="begin"/>
      </w:r>
      <w:bookmarkStart w:id="291" w:name="_Ref406483547"/>
      <w:bookmarkEnd w:id="291"/>
      <w:r w:rsidRPr="007A0A83">
        <w:rPr>
          <w:lang w:val="en-US"/>
        </w:rPr>
        <w:instrText xml:space="preserve"> LISTNUM  "main numbering" \l 6 \* MERGEFORMAT </w:instrText>
      </w:r>
      <w:r w:rsidR="008F448B" w:rsidRPr="007A0A83">
        <w:rPr>
          <w:lang w:val="en-US"/>
        </w:rPr>
        <w:fldChar w:fldCharType="end"/>
      </w:r>
      <w:r w:rsidRPr="007A0A83">
        <w:rPr>
          <w:lang w:val="en-US"/>
        </w:rPr>
        <w:tab/>
        <w:t xml:space="preserve">The wet weight of each </w:t>
      </w:r>
      <w:r w:rsidR="001B549A" w:rsidRPr="007A0A83">
        <w:rPr>
          <w:lang w:val="en-US"/>
        </w:rPr>
        <w:t>sample</w:t>
      </w:r>
      <w:r w:rsidR="003A6016" w:rsidRPr="007A0A83">
        <w:rPr>
          <w:lang w:val="en-US"/>
        </w:rPr>
        <w:t xml:space="preserve"> </w:t>
      </w:r>
      <w:r w:rsidRPr="007A0A83">
        <w:rPr>
          <w:lang w:val="en-US"/>
        </w:rPr>
        <w:t>tree must be measured.</w:t>
      </w:r>
    </w:p>
    <w:p w:rsidR="00372FD0" w:rsidRPr="007A0A83" w:rsidRDefault="002B2F18" w:rsidP="002B2F18">
      <w:pPr>
        <w:pStyle w:val="notetext"/>
        <w:rPr>
          <w:lang w:val="en-US"/>
        </w:rPr>
      </w:pPr>
      <w:r w:rsidRPr="007A0A83">
        <w:rPr>
          <w:lang w:val="en-US"/>
        </w:rPr>
        <w:t>Note</w:t>
      </w:r>
      <w:r w:rsidRPr="007A0A83">
        <w:rPr>
          <w:lang w:val="en-US"/>
        </w:rPr>
        <w:tab/>
      </w:r>
      <w:r w:rsidR="00372FD0" w:rsidRPr="007A0A83">
        <w:rPr>
          <w:lang w:val="en-US"/>
        </w:rPr>
        <w:t>Trees may be cut into smaller parts for the purposes of measuring their wet weight.</w:t>
      </w:r>
    </w:p>
    <w:p w:rsidR="00372FD0" w:rsidRPr="007A0A83" w:rsidRDefault="00372FD0" w:rsidP="00E74F3D">
      <w:pPr>
        <w:pStyle w:val="SubsectionHead"/>
        <w:rPr>
          <w:lang w:val="en-US"/>
        </w:rPr>
      </w:pPr>
      <w:r w:rsidRPr="007A0A83">
        <w:rPr>
          <w:lang w:val="en-US"/>
        </w:rPr>
        <w:t>Step 8.2—</w:t>
      </w:r>
      <w:proofErr w:type="spellStart"/>
      <w:r w:rsidRPr="007A0A83">
        <w:rPr>
          <w:lang w:val="en-US"/>
        </w:rPr>
        <w:t>Allometric</w:t>
      </w:r>
      <w:proofErr w:type="spellEnd"/>
      <w:r w:rsidRPr="007A0A83">
        <w:rPr>
          <w:lang w:val="en-US"/>
        </w:rPr>
        <w:t xml:space="preserve"> equations for single species</w:t>
      </w:r>
    </w:p>
    <w:p w:rsidR="00372FD0" w:rsidRPr="007A0A83" w:rsidRDefault="00372FD0" w:rsidP="00372FD0">
      <w:pPr>
        <w:pStyle w:val="subsection"/>
        <w:rPr>
          <w:lang w:val="en-US"/>
        </w:rPr>
      </w:pPr>
      <w:r w:rsidRPr="007A0A83">
        <w:rPr>
          <w:lang w:val="en-US"/>
        </w:rPr>
        <w:tab/>
      </w:r>
      <w:r w:rsidR="008F448B" w:rsidRPr="007A0A83">
        <w:rPr>
          <w:lang w:val="en-US"/>
        </w:rPr>
        <w:fldChar w:fldCharType="begin"/>
      </w:r>
      <w:bookmarkStart w:id="292" w:name="_Ref406483385"/>
      <w:bookmarkEnd w:id="292"/>
      <w:r w:rsidRPr="007A0A83">
        <w:rPr>
          <w:lang w:val="en-US"/>
        </w:rPr>
        <w:instrText xml:space="preserve"> LISTNUM  "main numbering" \l 6 \* MERGEFORMAT </w:instrText>
      </w:r>
      <w:r w:rsidR="008F448B" w:rsidRPr="007A0A83">
        <w:rPr>
          <w:lang w:val="en-US"/>
        </w:rPr>
        <w:fldChar w:fldCharType="end"/>
      </w:r>
      <w:r w:rsidRPr="007A0A83">
        <w:rPr>
          <w:lang w:val="en-US"/>
        </w:rPr>
        <w:tab/>
        <w:t xml:space="preserve">If an </w:t>
      </w:r>
      <w:proofErr w:type="spellStart"/>
      <w:r w:rsidRPr="007A0A83">
        <w:rPr>
          <w:lang w:val="en-US"/>
        </w:rPr>
        <w:t>allometric</w:t>
      </w:r>
      <w:proofErr w:type="spellEnd"/>
      <w:r w:rsidRPr="007A0A83">
        <w:rPr>
          <w:lang w:val="en-US"/>
        </w:rPr>
        <w:t xml:space="preserve"> equation is to be developed for a single species:</w:t>
      </w:r>
    </w:p>
    <w:p w:rsidR="00372FD0" w:rsidRPr="007A0A83" w:rsidRDefault="00372FD0" w:rsidP="00372FD0">
      <w:pPr>
        <w:pStyle w:val="paragraph"/>
        <w:rPr>
          <w:lang w:val="en-US"/>
        </w:rPr>
      </w:pPr>
      <w:r w:rsidRPr="007A0A83">
        <w:rPr>
          <w:lang w:val="en-US"/>
        </w:rPr>
        <w:tab/>
      </w:r>
      <w:r w:rsidR="008F448B" w:rsidRPr="007A0A83">
        <w:rPr>
          <w:lang w:val="en-US"/>
        </w:rPr>
        <w:fldChar w:fldCharType="begin"/>
      </w:r>
      <w:bookmarkStart w:id="293" w:name="_Ref406483322"/>
      <w:bookmarkEnd w:id="293"/>
      <w:r w:rsidRPr="007A0A83">
        <w:rPr>
          <w:lang w:val="en-US"/>
        </w:rPr>
        <w:instrText xml:space="preserve"> LISTNUM  "main numbering" \l 7 \* MERGEFORMAT </w:instrText>
      </w:r>
      <w:r w:rsidR="008F448B" w:rsidRPr="007A0A83">
        <w:rPr>
          <w:lang w:val="en-US"/>
        </w:rPr>
        <w:fldChar w:fldCharType="end"/>
      </w:r>
      <w:r w:rsidRPr="007A0A83">
        <w:rPr>
          <w:lang w:val="en-US"/>
        </w:rPr>
        <w:tab/>
      </w:r>
      <w:r w:rsidR="00714061" w:rsidRPr="007A0A83">
        <w:rPr>
          <w:lang w:val="en-US"/>
        </w:rPr>
        <w:t>select</w:t>
      </w:r>
      <w:r w:rsidRPr="007A0A83">
        <w:rPr>
          <w:lang w:val="en-US"/>
        </w:rPr>
        <w:t>:</w:t>
      </w:r>
    </w:p>
    <w:p w:rsidR="00372FD0" w:rsidRPr="007A0A83" w:rsidRDefault="00372FD0" w:rsidP="00372FD0">
      <w:pPr>
        <w:pStyle w:val="paragraphsub"/>
        <w:rPr>
          <w:lang w:val="en-US"/>
        </w:rPr>
      </w:pPr>
      <w:r w:rsidRPr="007A0A83">
        <w:rPr>
          <w:lang w:val="en-US"/>
        </w:rPr>
        <w:tab/>
      </w:r>
      <w:r w:rsidR="008F448B" w:rsidRPr="007A0A83">
        <w:rPr>
          <w:lang w:val="en-US"/>
        </w:rPr>
        <w:fldChar w:fldCharType="begin"/>
      </w:r>
      <w:r w:rsidRPr="007A0A83">
        <w:rPr>
          <w:lang w:val="en-US"/>
        </w:rPr>
        <w:instrText xml:space="preserve"> LISTNUM  "main numbering" \l 8 \* MERGEFORMAT </w:instrText>
      </w:r>
      <w:r w:rsidR="008F448B" w:rsidRPr="007A0A83">
        <w:rPr>
          <w:lang w:val="en-US"/>
        </w:rPr>
        <w:fldChar w:fldCharType="end"/>
      </w:r>
      <w:r w:rsidRPr="007A0A83">
        <w:rPr>
          <w:lang w:val="en-US"/>
        </w:rPr>
        <w:tab/>
        <w:t xml:space="preserve">at least every fourth tree cut down in accordance with subsection </w:t>
      </w:r>
      <w:r w:rsidR="00222682">
        <w:fldChar w:fldCharType="begin"/>
      </w:r>
      <w:r w:rsidR="00222682">
        <w:instrText xml:space="preserve"> REF _Ref406483213 \n  \* MERGEFORMAT </w:instrText>
      </w:r>
      <w:r w:rsidR="00222682">
        <w:fldChar w:fldCharType="separate"/>
      </w:r>
      <w:r w:rsidR="00222682" w:rsidRPr="00222682">
        <w:rPr>
          <w:lang w:val="en-US"/>
        </w:rPr>
        <w:t>(1)</w:t>
      </w:r>
      <w:r w:rsidR="00222682">
        <w:rPr>
          <w:lang w:val="en-US"/>
        </w:rPr>
        <w:fldChar w:fldCharType="end"/>
      </w:r>
      <w:r w:rsidRPr="007A0A83">
        <w:rPr>
          <w:lang w:val="en-US"/>
        </w:rPr>
        <w:t xml:space="preserve"> in the order of cutting; and</w:t>
      </w:r>
    </w:p>
    <w:p w:rsidR="00372FD0" w:rsidRPr="007A0A83" w:rsidRDefault="00372FD0" w:rsidP="00372FD0">
      <w:pPr>
        <w:pStyle w:val="paragraphsub"/>
        <w:rPr>
          <w:lang w:val="en-US"/>
        </w:rPr>
      </w:pPr>
      <w:r w:rsidRPr="007A0A83">
        <w:rPr>
          <w:lang w:val="en-US"/>
        </w:rPr>
        <w:tab/>
      </w:r>
      <w:r w:rsidR="008F448B" w:rsidRPr="007A0A83">
        <w:rPr>
          <w:lang w:val="en-US"/>
        </w:rPr>
        <w:fldChar w:fldCharType="begin"/>
      </w:r>
      <w:r w:rsidRPr="007A0A83">
        <w:rPr>
          <w:lang w:val="en-US"/>
        </w:rPr>
        <w:instrText xml:space="preserve"> LISTNUM  "main numbering" \l 8 \* MERGEFORMAT </w:instrText>
      </w:r>
      <w:r w:rsidR="008F448B" w:rsidRPr="007A0A83">
        <w:rPr>
          <w:lang w:val="en-US"/>
        </w:rPr>
        <w:fldChar w:fldCharType="end"/>
      </w:r>
      <w:r w:rsidRPr="007A0A83">
        <w:rPr>
          <w:lang w:val="en-US"/>
        </w:rPr>
        <w:tab/>
        <w:t>at least one tree from each class size mentioned in section </w:t>
      </w:r>
      <w:r w:rsidR="00222682">
        <w:fldChar w:fldCharType="begin"/>
      </w:r>
      <w:r w:rsidR="00222682">
        <w:instrText xml:space="preserve"> REF _Ref406483021 \n  \* MERGEFORMAT </w:instrText>
      </w:r>
      <w:r w:rsidR="00222682">
        <w:fldChar w:fldCharType="separate"/>
      </w:r>
      <w:r w:rsidR="00222682" w:rsidRPr="00222682">
        <w:rPr>
          <w:lang w:val="en-US"/>
        </w:rPr>
        <w:t>34</w:t>
      </w:r>
      <w:r w:rsidR="00222682">
        <w:rPr>
          <w:lang w:val="en-US"/>
        </w:rPr>
        <w:fldChar w:fldCharType="end"/>
      </w:r>
      <w:r w:rsidRPr="007A0A83">
        <w:rPr>
          <w:lang w:val="en-US"/>
        </w:rPr>
        <w:t>; and</w:t>
      </w:r>
    </w:p>
    <w:p w:rsidR="00372FD0" w:rsidRPr="007A0A83" w:rsidRDefault="00372FD0" w:rsidP="00372FD0">
      <w:pPr>
        <w:pStyle w:val="paragraph"/>
        <w:rPr>
          <w:lang w:val="en-US"/>
        </w:rPr>
      </w:pPr>
      <w:r w:rsidRPr="007A0A83">
        <w:rPr>
          <w:lang w:val="en-US"/>
        </w:rPr>
        <w:tab/>
      </w:r>
      <w:r w:rsidR="008F448B" w:rsidRPr="007A0A83">
        <w:rPr>
          <w:lang w:val="en-US"/>
        </w:rPr>
        <w:fldChar w:fldCharType="begin"/>
      </w:r>
      <w:r w:rsidRPr="007A0A83">
        <w:rPr>
          <w:lang w:val="en-US"/>
        </w:rPr>
        <w:instrText xml:space="preserve"> LISTNUM  "main numbering" \l 7 \* MERGEFORMAT </w:instrText>
      </w:r>
      <w:r w:rsidR="008F448B" w:rsidRPr="007A0A83">
        <w:rPr>
          <w:lang w:val="en-US"/>
        </w:rPr>
        <w:fldChar w:fldCharType="end"/>
      </w:r>
      <w:r w:rsidRPr="007A0A83">
        <w:rPr>
          <w:lang w:val="en-US"/>
        </w:rPr>
        <w:tab/>
      </w:r>
      <w:r w:rsidR="00714061" w:rsidRPr="007A0A83">
        <w:rPr>
          <w:lang w:val="en-US"/>
        </w:rPr>
        <w:t xml:space="preserve">cut </w:t>
      </w:r>
      <w:r w:rsidRPr="007A0A83">
        <w:rPr>
          <w:lang w:val="en-US"/>
        </w:rPr>
        <w:t>each tree into its component parts.</w:t>
      </w:r>
    </w:p>
    <w:p w:rsidR="00372FD0" w:rsidRPr="007A0A83" w:rsidRDefault="00372FD0" w:rsidP="00372FD0">
      <w:pPr>
        <w:pStyle w:val="subsection"/>
        <w:rPr>
          <w:lang w:val="en-US"/>
        </w:rPr>
      </w:pPr>
      <w:r w:rsidRPr="007A0A83">
        <w:rPr>
          <w:lang w:val="en-US"/>
        </w:rPr>
        <w:tab/>
      </w:r>
      <w:r w:rsidR="008F448B" w:rsidRPr="007A0A83">
        <w:rPr>
          <w:lang w:val="en-US"/>
        </w:rPr>
        <w:fldChar w:fldCharType="begin"/>
      </w:r>
      <w:bookmarkStart w:id="294" w:name="_Ref406483344"/>
      <w:bookmarkEnd w:id="294"/>
      <w:r w:rsidRPr="007A0A83">
        <w:rPr>
          <w:lang w:val="en-US"/>
        </w:rPr>
        <w:instrText xml:space="preserve"> LISTNUM  "main numbering" \l 6 \* MERGEFORMAT </w:instrText>
      </w:r>
      <w:r w:rsidR="008F448B" w:rsidRPr="007A0A83">
        <w:rPr>
          <w:lang w:val="en-US"/>
        </w:rPr>
        <w:fldChar w:fldCharType="end"/>
      </w:r>
      <w:r w:rsidRPr="007A0A83">
        <w:rPr>
          <w:lang w:val="en-US"/>
        </w:rPr>
        <w:tab/>
        <w:t>For the purposes of this section, component parts include</w:t>
      </w:r>
      <w:r w:rsidR="003A6016" w:rsidRPr="007A0A83">
        <w:rPr>
          <w:lang w:val="en-US"/>
        </w:rPr>
        <w:t xml:space="preserve"> the following</w:t>
      </w:r>
      <w:r w:rsidRPr="007A0A83">
        <w:rPr>
          <w:lang w:val="en-US"/>
        </w:rPr>
        <w:t>:</w:t>
      </w:r>
    </w:p>
    <w:p w:rsidR="00372FD0" w:rsidRPr="007A0A83" w:rsidRDefault="00372FD0" w:rsidP="00372FD0">
      <w:pPr>
        <w:pStyle w:val="paragraph"/>
        <w:rPr>
          <w:lang w:val="en-US"/>
        </w:rPr>
      </w:pPr>
      <w:r w:rsidRPr="007A0A83">
        <w:rPr>
          <w:lang w:val="en-US"/>
        </w:rPr>
        <w:tab/>
      </w:r>
      <w:r w:rsidR="008F448B" w:rsidRPr="007A0A83">
        <w:rPr>
          <w:lang w:val="en-US"/>
        </w:rPr>
        <w:fldChar w:fldCharType="begin"/>
      </w:r>
      <w:r w:rsidRPr="007A0A83">
        <w:rPr>
          <w:lang w:val="en-US"/>
        </w:rPr>
        <w:instrText xml:space="preserve"> LISTNUM  "main numbering" \l 7 \* MERGEFORMAT </w:instrText>
      </w:r>
      <w:r w:rsidR="008F448B" w:rsidRPr="007A0A83">
        <w:rPr>
          <w:lang w:val="en-US"/>
        </w:rPr>
        <w:fldChar w:fldCharType="end"/>
      </w:r>
      <w:r w:rsidRPr="007A0A83">
        <w:rPr>
          <w:lang w:val="en-US"/>
        </w:rPr>
        <w:tab/>
        <w:t>stem;</w:t>
      </w:r>
      <w:r w:rsidR="00107C24" w:rsidRPr="007A0A83">
        <w:rPr>
          <w:lang w:val="en-US"/>
        </w:rPr>
        <w:t xml:space="preserve"> </w:t>
      </w:r>
    </w:p>
    <w:p w:rsidR="00372FD0" w:rsidRPr="007A0A83" w:rsidRDefault="00372FD0" w:rsidP="00372FD0">
      <w:pPr>
        <w:pStyle w:val="paragraph"/>
        <w:rPr>
          <w:lang w:val="en-US"/>
        </w:rPr>
      </w:pPr>
      <w:r w:rsidRPr="007A0A83">
        <w:rPr>
          <w:lang w:val="en-US"/>
        </w:rPr>
        <w:tab/>
      </w:r>
      <w:r w:rsidR="008F448B" w:rsidRPr="007A0A83">
        <w:rPr>
          <w:lang w:val="en-US"/>
        </w:rPr>
        <w:fldChar w:fldCharType="begin"/>
      </w:r>
      <w:r w:rsidRPr="007A0A83">
        <w:rPr>
          <w:lang w:val="en-US"/>
        </w:rPr>
        <w:instrText xml:space="preserve"> LISTNUM  "main numbering" \l 7 \* MERGEFORMAT </w:instrText>
      </w:r>
      <w:r w:rsidR="008F448B" w:rsidRPr="007A0A83">
        <w:rPr>
          <w:lang w:val="en-US"/>
        </w:rPr>
        <w:fldChar w:fldCharType="end"/>
      </w:r>
      <w:r w:rsidRPr="007A0A83">
        <w:rPr>
          <w:lang w:val="en-US"/>
        </w:rPr>
        <w:tab/>
        <w:t>branches;</w:t>
      </w:r>
      <w:r w:rsidR="00107C24" w:rsidRPr="007A0A83">
        <w:rPr>
          <w:lang w:val="en-US"/>
        </w:rPr>
        <w:t xml:space="preserve"> </w:t>
      </w:r>
    </w:p>
    <w:p w:rsidR="00372FD0" w:rsidRPr="007A0A83" w:rsidRDefault="00372FD0" w:rsidP="00372FD0">
      <w:pPr>
        <w:pStyle w:val="paragraph"/>
        <w:rPr>
          <w:lang w:val="en-US"/>
        </w:rPr>
      </w:pPr>
      <w:r w:rsidRPr="007A0A83">
        <w:rPr>
          <w:lang w:val="en-US"/>
        </w:rPr>
        <w:tab/>
      </w:r>
      <w:r w:rsidR="008F448B" w:rsidRPr="007A0A83">
        <w:rPr>
          <w:lang w:val="en-US"/>
        </w:rPr>
        <w:fldChar w:fldCharType="begin"/>
      </w:r>
      <w:r w:rsidRPr="007A0A83">
        <w:rPr>
          <w:lang w:val="en-US"/>
        </w:rPr>
        <w:instrText xml:space="preserve"> LISTNUM  "main numbering" \l 7 \* MERGEFORMAT </w:instrText>
      </w:r>
      <w:r w:rsidR="008F448B" w:rsidRPr="007A0A83">
        <w:rPr>
          <w:lang w:val="en-US"/>
        </w:rPr>
        <w:fldChar w:fldCharType="end"/>
      </w:r>
      <w:r w:rsidRPr="007A0A83">
        <w:rPr>
          <w:lang w:val="en-US"/>
        </w:rPr>
        <w:tab/>
        <w:t xml:space="preserve">crown; </w:t>
      </w:r>
    </w:p>
    <w:p w:rsidR="00372FD0" w:rsidRPr="007A0A83" w:rsidRDefault="00372FD0" w:rsidP="00E74F3D">
      <w:pPr>
        <w:pStyle w:val="paragraph"/>
        <w:rPr>
          <w:lang w:val="en-US"/>
        </w:rPr>
      </w:pPr>
      <w:r w:rsidRPr="007A0A83">
        <w:rPr>
          <w:lang w:val="en-US"/>
        </w:rPr>
        <w:tab/>
      </w:r>
      <w:r w:rsidR="008F448B" w:rsidRPr="007A0A83">
        <w:rPr>
          <w:lang w:val="en-US"/>
        </w:rPr>
        <w:fldChar w:fldCharType="begin"/>
      </w:r>
      <w:r w:rsidRPr="007A0A83">
        <w:rPr>
          <w:lang w:val="en-US"/>
        </w:rPr>
        <w:instrText xml:space="preserve"> LISTNUM  "main numbering" \l 7 \* MERGEFORMAT </w:instrText>
      </w:r>
      <w:r w:rsidR="008F448B" w:rsidRPr="007A0A83">
        <w:rPr>
          <w:lang w:val="en-US"/>
        </w:rPr>
        <w:fldChar w:fldCharType="end"/>
      </w:r>
      <w:r w:rsidRPr="007A0A83">
        <w:rPr>
          <w:lang w:val="en-US"/>
        </w:rPr>
        <w:tab/>
        <w:t>dead material, including dead branches, dead stem and dead crow</w:t>
      </w:r>
      <w:r w:rsidR="003A6016" w:rsidRPr="007A0A83">
        <w:rPr>
          <w:lang w:val="en-US"/>
        </w:rPr>
        <w:t>n, attached to the sample tree.</w:t>
      </w:r>
    </w:p>
    <w:p w:rsidR="00372FD0" w:rsidRPr="007A0A83" w:rsidRDefault="00372FD0" w:rsidP="00E74F3D">
      <w:pPr>
        <w:pStyle w:val="SubsectionHead"/>
        <w:rPr>
          <w:lang w:val="en-US"/>
        </w:rPr>
      </w:pPr>
      <w:r w:rsidRPr="007A0A83">
        <w:rPr>
          <w:lang w:val="en-US"/>
        </w:rPr>
        <w:t>Step 8.3—</w:t>
      </w:r>
      <w:proofErr w:type="spellStart"/>
      <w:r w:rsidRPr="007A0A83">
        <w:rPr>
          <w:lang w:val="en-US"/>
        </w:rPr>
        <w:t>Allometric</w:t>
      </w:r>
      <w:proofErr w:type="spellEnd"/>
      <w:r w:rsidRPr="007A0A83">
        <w:rPr>
          <w:lang w:val="en-US"/>
        </w:rPr>
        <w:t xml:space="preserve"> equations for groups of species</w:t>
      </w:r>
    </w:p>
    <w:p w:rsidR="00372FD0" w:rsidRPr="007A0A83" w:rsidRDefault="00372FD0" w:rsidP="00372FD0">
      <w:pPr>
        <w:pStyle w:val="subsection"/>
        <w:rPr>
          <w:lang w:val="en-US"/>
        </w:rPr>
      </w:pPr>
      <w:r w:rsidRPr="007A0A83">
        <w:rPr>
          <w:lang w:val="en-US"/>
        </w:rPr>
        <w:tab/>
      </w:r>
      <w:r w:rsidR="008F448B" w:rsidRPr="007A0A83">
        <w:rPr>
          <w:lang w:val="en-US"/>
        </w:rPr>
        <w:fldChar w:fldCharType="begin"/>
      </w:r>
      <w:bookmarkStart w:id="295" w:name="_Ref406483379"/>
      <w:bookmarkEnd w:id="295"/>
      <w:r w:rsidRPr="007A0A83">
        <w:rPr>
          <w:lang w:val="en-US"/>
        </w:rPr>
        <w:instrText xml:space="preserve"> LISTNUM  "main numbering" \l 6 \* MERGEFORMAT </w:instrText>
      </w:r>
      <w:r w:rsidR="008F448B" w:rsidRPr="007A0A83">
        <w:rPr>
          <w:lang w:val="en-US"/>
        </w:rPr>
        <w:fldChar w:fldCharType="end"/>
      </w:r>
      <w:r w:rsidRPr="007A0A83">
        <w:rPr>
          <w:lang w:val="en-US"/>
        </w:rPr>
        <w:tab/>
        <w:t xml:space="preserve">If an </w:t>
      </w:r>
      <w:proofErr w:type="spellStart"/>
      <w:r w:rsidRPr="007A0A83">
        <w:rPr>
          <w:lang w:val="en-US"/>
        </w:rPr>
        <w:t>allometric</w:t>
      </w:r>
      <w:proofErr w:type="spellEnd"/>
      <w:r w:rsidRPr="007A0A83">
        <w:rPr>
          <w:lang w:val="en-US"/>
        </w:rPr>
        <w:t xml:space="preserve"> equation is to be developed for a group of species, each of the trees cut down in accordance with subsection </w:t>
      </w:r>
      <w:r w:rsidR="00222682">
        <w:fldChar w:fldCharType="begin"/>
      </w:r>
      <w:r w:rsidR="00222682">
        <w:instrText xml:space="preserve"> REF _Ref406483213 \n  \* MERGEFORMAT </w:instrText>
      </w:r>
      <w:r w:rsidR="00222682">
        <w:fldChar w:fldCharType="separate"/>
      </w:r>
      <w:r w:rsidR="00222682" w:rsidRPr="00222682">
        <w:rPr>
          <w:lang w:val="en-US"/>
        </w:rPr>
        <w:t>(1)</w:t>
      </w:r>
      <w:r w:rsidR="00222682">
        <w:rPr>
          <w:lang w:val="en-US"/>
        </w:rPr>
        <w:fldChar w:fldCharType="end"/>
      </w:r>
      <w:r w:rsidRPr="007A0A83">
        <w:rPr>
          <w:lang w:val="en-US"/>
        </w:rPr>
        <w:t xml:space="preserve"> must be cut into component parts </w:t>
      </w:r>
    </w:p>
    <w:p w:rsidR="00372FD0" w:rsidRPr="007A0A83" w:rsidRDefault="008F448B" w:rsidP="00372FD0">
      <w:pPr>
        <w:pStyle w:val="ActHead5"/>
        <w:rPr>
          <w:lang w:val="en-US"/>
        </w:rPr>
      </w:pPr>
      <w:r w:rsidRPr="007A0A83">
        <w:rPr>
          <w:lang w:val="en-US"/>
        </w:rPr>
        <w:fldChar w:fldCharType="begin"/>
      </w:r>
      <w:bookmarkStart w:id="296" w:name="_Ref406483660"/>
      <w:bookmarkEnd w:id="296"/>
      <w:r w:rsidR="00372FD0" w:rsidRPr="007A0A83">
        <w:rPr>
          <w:lang w:val="en-US"/>
        </w:rPr>
        <w:instrText xml:space="preserve"> LISTNUM  "main numbering" \l 5 \* MERGEFORMAT </w:instrText>
      </w:r>
      <w:bookmarkStart w:id="297" w:name="_Toc404078365"/>
      <w:bookmarkStart w:id="298" w:name="_Toc410128734"/>
      <w:bookmarkStart w:id="299" w:name="_Toc410981610"/>
      <w:bookmarkStart w:id="300" w:name="_Toc410981806"/>
      <w:bookmarkStart w:id="301" w:name="_Toc415150980"/>
      <w:r w:rsidRPr="007A0A83">
        <w:rPr>
          <w:lang w:val="en-US"/>
        </w:rPr>
        <w:fldChar w:fldCharType="end"/>
      </w:r>
      <w:r w:rsidR="00E74F3D" w:rsidRPr="007A0A83">
        <w:rPr>
          <w:lang w:val="en-US"/>
        </w:rPr>
        <w:t xml:space="preserve">  </w:t>
      </w:r>
      <w:r w:rsidR="00372FD0" w:rsidRPr="007A0A83">
        <w:rPr>
          <w:lang w:val="en-US"/>
        </w:rPr>
        <w:t>Step 9—Biomass analysis</w:t>
      </w:r>
      <w:bookmarkEnd w:id="297"/>
      <w:bookmarkEnd w:id="298"/>
      <w:bookmarkEnd w:id="299"/>
      <w:bookmarkEnd w:id="300"/>
      <w:bookmarkEnd w:id="301"/>
    </w:p>
    <w:p w:rsidR="002E0C32" w:rsidRPr="007A0A83" w:rsidRDefault="00372FD0" w:rsidP="00372FD0">
      <w:pPr>
        <w:pStyle w:val="subsection"/>
      </w:pPr>
      <w:r w:rsidRPr="007A0A83">
        <w:tab/>
      </w:r>
      <w:r w:rsidR="008F448B" w:rsidRPr="007A0A83">
        <w:fldChar w:fldCharType="begin"/>
      </w:r>
      <w:bookmarkStart w:id="302" w:name="_Ref406483536"/>
      <w:bookmarkEnd w:id="302"/>
      <w:r w:rsidRPr="007A0A83">
        <w:instrText xml:space="preserve"> LISTNUM  "main numbering" \l 6 \* MERGEFORMAT </w:instrText>
      </w:r>
      <w:r w:rsidR="008F448B" w:rsidRPr="007A0A83">
        <w:fldChar w:fldCharType="end"/>
      </w:r>
      <w:r w:rsidRPr="007A0A83">
        <w:tab/>
        <w:t xml:space="preserve">For each tree cut into </w:t>
      </w:r>
      <w:r w:rsidR="0079117B" w:rsidRPr="007A0A83">
        <w:t xml:space="preserve">its </w:t>
      </w:r>
      <w:r w:rsidRPr="007A0A83">
        <w:t>component</w:t>
      </w:r>
      <w:r w:rsidR="00EE1195" w:rsidRPr="007A0A83">
        <w:t xml:space="preserve"> parts</w:t>
      </w:r>
      <w:r w:rsidRPr="007A0A83">
        <w:t xml:space="preserve"> in accordance with </w:t>
      </w:r>
      <w:r w:rsidR="00954A13" w:rsidRPr="007A0A83">
        <w:t xml:space="preserve">section </w:t>
      </w:r>
      <w:r w:rsidR="00222682">
        <w:fldChar w:fldCharType="begin"/>
      </w:r>
      <w:r w:rsidR="00222682">
        <w:instrText xml:space="preserve"> REF _Ref406483155 \n  \* MERGEFORMAT </w:instrText>
      </w:r>
      <w:r w:rsidR="00222682">
        <w:fldChar w:fldCharType="separate"/>
      </w:r>
      <w:r w:rsidR="00222682">
        <w:t>35</w:t>
      </w:r>
      <w:r w:rsidR="00222682">
        <w:fldChar w:fldCharType="end"/>
      </w:r>
      <w:r w:rsidR="002E0C32" w:rsidRPr="007A0A83">
        <w:t>:</w:t>
      </w:r>
    </w:p>
    <w:p w:rsidR="00372FD0" w:rsidRPr="007A0A83" w:rsidRDefault="002E0C32" w:rsidP="002E0C32">
      <w:pPr>
        <w:pStyle w:val="paragraph"/>
      </w:pPr>
      <w:r w:rsidRPr="007A0A83">
        <w:tab/>
      </w:r>
      <w:r w:rsidR="008F448B" w:rsidRPr="007A0A83">
        <w:fldChar w:fldCharType="begin"/>
      </w:r>
      <w:r w:rsidRPr="007A0A83">
        <w:instrText xml:space="preserve">  LISTNUM "main numbering" \l 7 \* MERGEFORMAT </w:instrText>
      </w:r>
      <w:r w:rsidR="008F448B" w:rsidRPr="007A0A83">
        <w:fldChar w:fldCharType="end"/>
      </w:r>
      <w:r w:rsidRPr="007A0A83">
        <w:tab/>
      </w:r>
      <w:r w:rsidR="00A37895" w:rsidRPr="007A0A83">
        <w:t>estimate its dry weight by the following steps</w:t>
      </w:r>
      <w:r w:rsidR="00372FD0" w:rsidRPr="007A0A83">
        <w:t>:</w:t>
      </w:r>
    </w:p>
    <w:p w:rsidR="00372FD0" w:rsidRPr="007A0A83" w:rsidRDefault="002E0C32" w:rsidP="002E0C32">
      <w:pPr>
        <w:pStyle w:val="paragraphsub"/>
      </w:pPr>
      <w:r w:rsidRPr="007A0A83">
        <w:tab/>
      </w:r>
      <w:r w:rsidR="008F448B" w:rsidRPr="007A0A83">
        <w:fldChar w:fldCharType="begin"/>
      </w:r>
      <w:r w:rsidRPr="007A0A83">
        <w:instrText xml:space="preserve">  LISTNUM "main numbering" \l 8 \* MERGEFORMAT </w:instrText>
      </w:r>
      <w:r w:rsidR="008F448B" w:rsidRPr="007A0A83">
        <w:fldChar w:fldCharType="end"/>
      </w:r>
      <w:r w:rsidRPr="007A0A83">
        <w:tab/>
      </w:r>
      <w:r w:rsidR="003A6016" w:rsidRPr="007A0A83">
        <w:t xml:space="preserve">record the </w:t>
      </w:r>
      <w:r w:rsidR="00EE1195" w:rsidRPr="007A0A83">
        <w:t xml:space="preserve">wet </w:t>
      </w:r>
      <w:r w:rsidR="00372FD0" w:rsidRPr="007A0A83">
        <w:t>weight of each component</w:t>
      </w:r>
      <w:r w:rsidR="00EE1195" w:rsidRPr="007A0A83">
        <w:t xml:space="preserve"> part</w:t>
      </w:r>
      <w:r w:rsidR="003A6016" w:rsidRPr="007A0A83">
        <w:t xml:space="preserve"> (the </w:t>
      </w:r>
      <w:r w:rsidR="003A6016" w:rsidRPr="007A0A83">
        <w:rPr>
          <w:b/>
          <w:i/>
        </w:rPr>
        <w:t>component wet weight</w:t>
      </w:r>
      <w:r w:rsidR="003A6016" w:rsidRPr="007A0A83">
        <w:t>)</w:t>
      </w:r>
      <w:r w:rsidR="00107C24" w:rsidRPr="007A0A83">
        <w:t>;</w:t>
      </w:r>
    </w:p>
    <w:p w:rsidR="00372FD0" w:rsidRPr="007A0A83" w:rsidRDefault="002E0C32" w:rsidP="002E0C32">
      <w:pPr>
        <w:pStyle w:val="paragraphsub"/>
      </w:pPr>
      <w:r w:rsidRPr="007A0A83">
        <w:tab/>
      </w:r>
      <w:r w:rsidR="008F448B" w:rsidRPr="007A0A83">
        <w:fldChar w:fldCharType="begin"/>
      </w:r>
      <w:r w:rsidRPr="007A0A83">
        <w:instrText xml:space="preserve">  LISTNUM "main numbering" \l 8 \* MERGEFORMAT </w:instrText>
      </w:r>
      <w:r w:rsidR="008F448B" w:rsidRPr="007A0A83">
        <w:fldChar w:fldCharType="end"/>
      </w:r>
      <w:r w:rsidRPr="007A0A83">
        <w:tab/>
      </w:r>
      <w:r w:rsidR="003A6016" w:rsidRPr="007A0A83">
        <w:t xml:space="preserve">cut </w:t>
      </w:r>
      <w:r w:rsidR="00372FD0" w:rsidRPr="007A0A83">
        <w:t>at least 3 representative subsamples from each component</w:t>
      </w:r>
      <w:r w:rsidR="00EE1195" w:rsidRPr="007A0A83">
        <w:t xml:space="preserve"> part</w:t>
      </w:r>
      <w:r w:rsidR="00A37895" w:rsidRPr="007A0A83">
        <w:t>;</w:t>
      </w:r>
    </w:p>
    <w:p w:rsidR="00B41331" w:rsidRPr="007A0A83" w:rsidRDefault="002E0C32" w:rsidP="002E0C32">
      <w:pPr>
        <w:pStyle w:val="paragraphsub"/>
      </w:pPr>
      <w:r w:rsidRPr="007A0A83">
        <w:tab/>
      </w:r>
      <w:r w:rsidR="008F448B" w:rsidRPr="007A0A83">
        <w:fldChar w:fldCharType="begin"/>
      </w:r>
      <w:r w:rsidRPr="007A0A83">
        <w:instrText xml:space="preserve">  LISTNUM "main numbering" \l 8 \* MERGEFORMAT </w:instrText>
      </w:r>
      <w:r w:rsidR="008F448B" w:rsidRPr="007A0A83">
        <w:fldChar w:fldCharType="end"/>
      </w:r>
      <w:r w:rsidRPr="007A0A83">
        <w:tab/>
      </w:r>
      <w:r w:rsidR="00B41331" w:rsidRPr="007A0A83">
        <w:t>for each subsample</w:t>
      </w:r>
      <w:r w:rsidR="001B549A" w:rsidRPr="007A0A83">
        <w:t>, undertake the following steps</w:t>
      </w:r>
      <w:r w:rsidR="00B41331" w:rsidRPr="007A0A83">
        <w:t>:</w:t>
      </w:r>
    </w:p>
    <w:p w:rsidR="00372FD0" w:rsidRPr="007A0A83" w:rsidRDefault="002E0C32" w:rsidP="002E0C32">
      <w:pPr>
        <w:pStyle w:val="paragraphsub-sub"/>
      </w:pPr>
      <w:r w:rsidRPr="007A0A83">
        <w:tab/>
      </w:r>
      <w:r w:rsidR="008F448B" w:rsidRPr="007A0A83">
        <w:fldChar w:fldCharType="begin"/>
      </w:r>
      <w:r w:rsidRPr="007A0A83">
        <w:instrText xml:space="preserve">  LISTNUM "main numbering" \l 9 \* MERGEFORMAT </w:instrText>
      </w:r>
      <w:r w:rsidR="008F448B" w:rsidRPr="007A0A83">
        <w:fldChar w:fldCharType="end"/>
      </w:r>
      <w:r w:rsidRPr="007A0A83">
        <w:tab/>
      </w:r>
      <w:r w:rsidR="003A6016" w:rsidRPr="007A0A83">
        <w:t xml:space="preserve">record </w:t>
      </w:r>
      <w:r w:rsidR="00E0659D" w:rsidRPr="007A0A83">
        <w:t xml:space="preserve">its </w:t>
      </w:r>
      <w:r w:rsidR="00EE1195" w:rsidRPr="007A0A83">
        <w:t xml:space="preserve">wet </w:t>
      </w:r>
      <w:r w:rsidR="003A6016" w:rsidRPr="007A0A83">
        <w:t xml:space="preserve">weight </w:t>
      </w:r>
      <w:r w:rsidR="00E0659D" w:rsidRPr="007A0A83">
        <w:t xml:space="preserve">immediately after being cut </w:t>
      </w:r>
      <w:r w:rsidR="003A6016" w:rsidRPr="007A0A83">
        <w:t xml:space="preserve">(the </w:t>
      </w:r>
      <w:r w:rsidR="003A6016" w:rsidRPr="007A0A83">
        <w:rPr>
          <w:b/>
          <w:i/>
        </w:rPr>
        <w:t xml:space="preserve">subsample </w:t>
      </w:r>
      <w:r w:rsidR="00372FD0" w:rsidRPr="007A0A83">
        <w:rPr>
          <w:b/>
          <w:i/>
        </w:rPr>
        <w:t>wet weight</w:t>
      </w:r>
      <w:r w:rsidR="003A6016" w:rsidRPr="007A0A83">
        <w:t>)</w:t>
      </w:r>
      <w:r w:rsidR="00107C24" w:rsidRPr="007A0A83">
        <w:t>;</w:t>
      </w:r>
    </w:p>
    <w:p w:rsidR="00372FD0" w:rsidRPr="007A0A83" w:rsidRDefault="002E0C32" w:rsidP="002E0C32">
      <w:pPr>
        <w:pStyle w:val="paragraphsub-sub"/>
      </w:pPr>
      <w:r w:rsidRPr="007A0A83">
        <w:tab/>
      </w:r>
      <w:r w:rsidR="008F448B" w:rsidRPr="007A0A83">
        <w:fldChar w:fldCharType="begin"/>
      </w:r>
      <w:r w:rsidRPr="007A0A83">
        <w:instrText xml:space="preserve">  LISTNUM "main numbering" \l 9 \* MERGEFORMAT </w:instrText>
      </w:r>
      <w:r w:rsidR="008F448B" w:rsidRPr="007A0A83">
        <w:fldChar w:fldCharType="end"/>
      </w:r>
      <w:r w:rsidRPr="007A0A83">
        <w:tab/>
      </w:r>
      <w:r w:rsidR="003A2114" w:rsidRPr="007A0A83">
        <w:t xml:space="preserve">dry </w:t>
      </w:r>
      <w:r w:rsidR="00E0659D" w:rsidRPr="007A0A83">
        <w:t xml:space="preserve">it </w:t>
      </w:r>
      <w:r w:rsidR="00372FD0" w:rsidRPr="007A0A83">
        <w:t xml:space="preserve">in an oven with a temperature between 70 and 80 degrees Celsius until </w:t>
      </w:r>
      <w:r w:rsidR="00E0659D" w:rsidRPr="007A0A83">
        <w:t xml:space="preserve">it </w:t>
      </w:r>
      <w:r w:rsidR="00372FD0" w:rsidRPr="007A0A83">
        <w:t>has achieved a constant weight</w:t>
      </w:r>
      <w:r w:rsidR="00107C24" w:rsidRPr="007A0A83">
        <w:t>;</w:t>
      </w:r>
    </w:p>
    <w:p w:rsidR="00372FD0" w:rsidRPr="007A0A83" w:rsidRDefault="002E0C32" w:rsidP="002E0C32">
      <w:pPr>
        <w:pStyle w:val="paragraphsub-sub"/>
      </w:pPr>
      <w:r w:rsidRPr="007A0A83">
        <w:tab/>
      </w:r>
      <w:r w:rsidR="008F448B" w:rsidRPr="007A0A83">
        <w:fldChar w:fldCharType="begin"/>
      </w:r>
      <w:r w:rsidRPr="007A0A83">
        <w:instrText xml:space="preserve">  LISTNUM "main numbering" \l 9 \* MERGEFORMAT </w:instrText>
      </w:r>
      <w:r w:rsidR="008F448B" w:rsidRPr="007A0A83">
        <w:fldChar w:fldCharType="end"/>
      </w:r>
      <w:r w:rsidRPr="007A0A83">
        <w:tab/>
      </w:r>
      <w:r w:rsidR="003A2114" w:rsidRPr="007A0A83">
        <w:t xml:space="preserve">record </w:t>
      </w:r>
      <w:r w:rsidR="00E0659D" w:rsidRPr="007A0A83">
        <w:t xml:space="preserve">its </w:t>
      </w:r>
      <w:r w:rsidR="003A2114" w:rsidRPr="007A0A83">
        <w:t xml:space="preserve">weight </w:t>
      </w:r>
      <w:r w:rsidR="00E0659D" w:rsidRPr="007A0A83">
        <w:t xml:space="preserve">after drying </w:t>
      </w:r>
      <w:r w:rsidR="003A2114" w:rsidRPr="007A0A83">
        <w:t xml:space="preserve">(the </w:t>
      </w:r>
      <w:r w:rsidR="003A2114" w:rsidRPr="007A0A83">
        <w:rPr>
          <w:b/>
          <w:i/>
        </w:rPr>
        <w:t xml:space="preserve">subsample </w:t>
      </w:r>
      <w:r w:rsidR="00372FD0" w:rsidRPr="007A0A83">
        <w:rPr>
          <w:b/>
          <w:i/>
        </w:rPr>
        <w:t>dry weight</w:t>
      </w:r>
      <w:r w:rsidR="00372FD0" w:rsidRPr="007A0A83">
        <w:t xml:space="preserve"> </w:t>
      </w:r>
      <w:r w:rsidR="003A2114" w:rsidRPr="007A0A83">
        <w:t>)</w:t>
      </w:r>
      <w:r w:rsidR="00107C24" w:rsidRPr="007A0A83">
        <w:t>;</w:t>
      </w:r>
    </w:p>
    <w:p w:rsidR="00372FD0" w:rsidRPr="007A0A83" w:rsidRDefault="002E0C32" w:rsidP="002E0C32">
      <w:pPr>
        <w:pStyle w:val="paragraphsub-sub"/>
      </w:pPr>
      <w:r w:rsidRPr="007A0A83">
        <w:tab/>
      </w:r>
      <w:r w:rsidR="008F448B" w:rsidRPr="007A0A83">
        <w:fldChar w:fldCharType="begin"/>
      </w:r>
      <w:r w:rsidRPr="007A0A83">
        <w:instrText xml:space="preserve">  LISTNUM "main numbering" \l 9 \* MERGEFORMAT </w:instrText>
      </w:r>
      <w:r w:rsidR="008F448B" w:rsidRPr="007A0A83">
        <w:fldChar w:fldCharType="end"/>
      </w:r>
      <w:r w:rsidRPr="007A0A83">
        <w:tab/>
      </w:r>
      <w:r w:rsidR="003A2114" w:rsidRPr="007A0A83">
        <w:t>divide</w:t>
      </w:r>
      <w:r w:rsidR="00372FD0" w:rsidRPr="007A0A83">
        <w:t xml:space="preserve"> the </w:t>
      </w:r>
      <w:r w:rsidR="003A2114" w:rsidRPr="007A0A83">
        <w:t xml:space="preserve">subsample </w:t>
      </w:r>
      <w:r w:rsidR="00372FD0" w:rsidRPr="007A0A83">
        <w:t xml:space="preserve">dry weight by the subsample wet weight </w:t>
      </w:r>
      <w:r w:rsidR="003A2114" w:rsidRPr="007A0A83">
        <w:t xml:space="preserve">(the </w:t>
      </w:r>
      <w:r w:rsidR="00B41331" w:rsidRPr="007A0A83">
        <w:rPr>
          <w:b/>
          <w:i/>
        </w:rPr>
        <w:t xml:space="preserve">subsample </w:t>
      </w:r>
      <w:r w:rsidR="003A2114" w:rsidRPr="007A0A83">
        <w:rPr>
          <w:b/>
          <w:i/>
        </w:rPr>
        <w:t>dry to wet weight ratio</w:t>
      </w:r>
      <w:r w:rsidR="003A2114" w:rsidRPr="007A0A83">
        <w:t>)</w:t>
      </w:r>
      <w:r w:rsidR="00107C24" w:rsidRPr="007A0A83">
        <w:t>;</w:t>
      </w:r>
    </w:p>
    <w:p w:rsidR="00B41331" w:rsidRPr="007A0A83" w:rsidRDefault="002E0C32" w:rsidP="002E0C32">
      <w:pPr>
        <w:pStyle w:val="paragraphsub"/>
      </w:pPr>
      <w:r w:rsidRPr="007A0A83">
        <w:tab/>
      </w:r>
      <w:r w:rsidR="008F448B" w:rsidRPr="007A0A83">
        <w:fldChar w:fldCharType="begin"/>
      </w:r>
      <w:r w:rsidRPr="007A0A83">
        <w:instrText xml:space="preserve">  LISTNUM "main numbering" \l 8 \* MERGEFORMAT </w:instrText>
      </w:r>
      <w:r w:rsidR="008F448B" w:rsidRPr="007A0A83">
        <w:fldChar w:fldCharType="end"/>
      </w:r>
      <w:r w:rsidRPr="007A0A83">
        <w:tab/>
      </w:r>
      <w:r w:rsidR="00B41331" w:rsidRPr="007A0A83">
        <w:t>average the subsample dry to wet weight ratios</w:t>
      </w:r>
      <w:r w:rsidR="00E0659D" w:rsidRPr="007A0A83">
        <w:t xml:space="preserve"> of </w:t>
      </w:r>
      <w:r w:rsidR="0079117B" w:rsidRPr="007A0A83">
        <w:t>the</w:t>
      </w:r>
      <w:r w:rsidR="00E0659D" w:rsidRPr="007A0A83">
        <w:t xml:space="preserve"> subsamples</w:t>
      </w:r>
      <w:r w:rsidR="0079117B" w:rsidRPr="007A0A83">
        <w:t xml:space="preserve"> of each component part </w:t>
      </w:r>
      <w:r w:rsidR="00026ED2" w:rsidRPr="007A0A83">
        <w:t xml:space="preserve">(the </w:t>
      </w:r>
      <w:r w:rsidR="00026ED2" w:rsidRPr="007A0A83">
        <w:rPr>
          <w:b/>
          <w:i/>
        </w:rPr>
        <w:t>component average dry to wet weight ratio</w:t>
      </w:r>
      <w:r w:rsidR="00026ED2" w:rsidRPr="007A0A83">
        <w:t>)</w:t>
      </w:r>
      <w:r w:rsidR="00B41331" w:rsidRPr="007A0A83">
        <w:t>;</w:t>
      </w:r>
    </w:p>
    <w:p w:rsidR="00372FD0" w:rsidRPr="007A0A83" w:rsidRDefault="002E0C32" w:rsidP="002E0C32">
      <w:pPr>
        <w:pStyle w:val="paragraphsub"/>
      </w:pPr>
      <w:r w:rsidRPr="007A0A83">
        <w:tab/>
      </w:r>
      <w:r w:rsidR="008F448B" w:rsidRPr="007A0A83">
        <w:fldChar w:fldCharType="begin"/>
      </w:r>
      <w:r w:rsidRPr="007A0A83">
        <w:instrText xml:space="preserve">  LISTNUM "main numbering" \l 8 \* MERGEFORMAT </w:instrText>
      </w:r>
      <w:r w:rsidR="008F448B" w:rsidRPr="007A0A83">
        <w:fldChar w:fldCharType="end"/>
      </w:r>
      <w:r w:rsidRPr="007A0A83">
        <w:tab/>
      </w:r>
      <w:r w:rsidR="00026ED2" w:rsidRPr="007A0A83">
        <w:t>multiply</w:t>
      </w:r>
      <w:r w:rsidR="00372FD0" w:rsidRPr="007A0A83">
        <w:t xml:space="preserve"> the component </w:t>
      </w:r>
      <w:r w:rsidR="00026ED2" w:rsidRPr="007A0A83">
        <w:t xml:space="preserve">wet </w:t>
      </w:r>
      <w:r w:rsidR="00372FD0" w:rsidRPr="007A0A83">
        <w:t xml:space="preserve">weight by the </w:t>
      </w:r>
      <w:r w:rsidR="00026ED2" w:rsidRPr="007A0A83">
        <w:t xml:space="preserve">component </w:t>
      </w:r>
      <w:r w:rsidR="00372FD0" w:rsidRPr="007A0A83">
        <w:t>average dry to wet weight ratio</w:t>
      </w:r>
      <w:r w:rsidR="00026ED2" w:rsidRPr="007A0A83">
        <w:t xml:space="preserve"> (</w:t>
      </w:r>
      <w:r w:rsidR="00A37895" w:rsidRPr="007A0A83">
        <w:t xml:space="preserve">the </w:t>
      </w:r>
      <w:r w:rsidR="00A37895" w:rsidRPr="007A0A83">
        <w:rPr>
          <w:b/>
          <w:i/>
        </w:rPr>
        <w:t>estimated component dry weight</w:t>
      </w:r>
      <w:r w:rsidR="00A37895" w:rsidRPr="007A0A83">
        <w:t>)</w:t>
      </w:r>
      <w:r w:rsidR="00107C24" w:rsidRPr="007A0A83">
        <w:t>;</w:t>
      </w:r>
    </w:p>
    <w:p w:rsidR="001B549A" w:rsidRPr="007A0A83" w:rsidRDefault="002E0C32" w:rsidP="002E0C32">
      <w:pPr>
        <w:pStyle w:val="paragraphsub"/>
      </w:pPr>
      <w:r w:rsidRPr="007A0A83">
        <w:tab/>
      </w:r>
      <w:r w:rsidR="008F448B" w:rsidRPr="007A0A83">
        <w:fldChar w:fldCharType="begin"/>
      </w:r>
      <w:r w:rsidRPr="007A0A83">
        <w:instrText xml:space="preserve">  LISTNUM "main numbering" \l 8 \* MERGEFORMAT </w:instrText>
      </w:r>
      <w:r w:rsidR="008F448B" w:rsidRPr="007A0A83">
        <w:fldChar w:fldCharType="end"/>
      </w:r>
      <w:r w:rsidRPr="007A0A83">
        <w:tab/>
      </w:r>
      <w:r w:rsidR="00A37895" w:rsidRPr="007A0A83">
        <w:t>sum each estimate</w:t>
      </w:r>
      <w:r w:rsidR="00C10DB2" w:rsidRPr="007A0A83">
        <w:t>d</w:t>
      </w:r>
      <w:r w:rsidR="00A37895" w:rsidRPr="007A0A83">
        <w:t xml:space="preserve"> component dry weight for each </w:t>
      </w:r>
      <w:r w:rsidR="00C10DB2" w:rsidRPr="007A0A83">
        <w:t xml:space="preserve">component </w:t>
      </w:r>
      <w:r w:rsidR="00EE1195" w:rsidRPr="007A0A83">
        <w:t xml:space="preserve">part </w:t>
      </w:r>
      <w:r w:rsidR="00C10DB2" w:rsidRPr="007A0A83">
        <w:t xml:space="preserve">of the </w:t>
      </w:r>
      <w:r w:rsidR="00372FD0" w:rsidRPr="007A0A83">
        <w:t>sample tree</w:t>
      </w:r>
      <w:r w:rsidR="001B549A" w:rsidRPr="007A0A83">
        <w:t xml:space="preserve"> to estimate </w:t>
      </w:r>
      <w:r w:rsidR="00C10DB2" w:rsidRPr="007A0A83">
        <w:t xml:space="preserve">the </w:t>
      </w:r>
      <w:r w:rsidR="001B549A" w:rsidRPr="007A0A83">
        <w:t>dry weight</w:t>
      </w:r>
      <w:r w:rsidR="00C10DB2" w:rsidRPr="007A0A83">
        <w:t xml:space="preserve"> of the sample tree</w:t>
      </w:r>
      <w:r w:rsidR="001B549A" w:rsidRPr="007A0A83">
        <w:t>; and</w:t>
      </w:r>
    </w:p>
    <w:p w:rsidR="00372FD0" w:rsidRPr="007A0A83" w:rsidRDefault="001B549A" w:rsidP="001B549A">
      <w:pPr>
        <w:pStyle w:val="paragraph"/>
      </w:pPr>
      <w:r w:rsidRPr="007A0A83">
        <w:tab/>
      </w:r>
      <w:r w:rsidR="008F448B" w:rsidRPr="007A0A83">
        <w:fldChar w:fldCharType="begin"/>
      </w:r>
      <w:r w:rsidRPr="007A0A83">
        <w:instrText xml:space="preserve">  LISTNUM "main numbering" \l 7 \* MERGEFORMAT </w:instrText>
      </w:r>
      <w:r w:rsidR="008F448B" w:rsidRPr="007A0A83">
        <w:fldChar w:fldCharType="end"/>
      </w:r>
      <w:r w:rsidRPr="007A0A83">
        <w:tab/>
      </w:r>
      <w:r w:rsidR="002E0C32" w:rsidRPr="007A0A83">
        <w:t xml:space="preserve">estimate </w:t>
      </w:r>
      <w:r w:rsidR="00C10DB2" w:rsidRPr="007A0A83">
        <w:t>the</w:t>
      </w:r>
      <w:r w:rsidR="002E0C32" w:rsidRPr="007A0A83">
        <w:t xml:space="preserve"> whole tree dry to wet weight ratio </w:t>
      </w:r>
      <w:r w:rsidR="00C10DB2" w:rsidRPr="007A0A83">
        <w:t xml:space="preserve">of the sample tree </w:t>
      </w:r>
      <w:r w:rsidR="002E0C32" w:rsidRPr="007A0A83">
        <w:t xml:space="preserve">by dividing </w:t>
      </w:r>
      <w:r w:rsidR="002E3DC3" w:rsidRPr="007A0A83">
        <w:t xml:space="preserve">its </w:t>
      </w:r>
      <w:r w:rsidR="00C10DB2" w:rsidRPr="007A0A83">
        <w:t xml:space="preserve">estimated </w:t>
      </w:r>
      <w:r w:rsidR="002E3DC3" w:rsidRPr="007A0A83">
        <w:t xml:space="preserve">dry weight calculated in accordance with paragraph (a) by its wet weight measured in accordance with </w:t>
      </w:r>
      <w:r w:rsidR="00954A13" w:rsidRPr="007A0A83">
        <w:t>sub</w:t>
      </w:r>
      <w:r w:rsidR="002E3DC3" w:rsidRPr="007A0A83">
        <w:t>section </w:t>
      </w:r>
      <w:r w:rsidR="00222682">
        <w:fldChar w:fldCharType="begin"/>
      </w:r>
      <w:r w:rsidR="00222682">
        <w:instrText xml:space="preserve"> REF _Ref406483155 \n  \* MERGEFORMAT </w:instrText>
      </w:r>
      <w:r w:rsidR="00222682">
        <w:fldChar w:fldCharType="separate"/>
      </w:r>
      <w:r w:rsidR="00222682">
        <w:t>35</w:t>
      </w:r>
      <w:r w:rsidR="00222682">
        <w:fldChar w:fldCharType="end"/>
      </w:r>
      <w:r w:rsidR="00222682">
        <w:fldChar w:fldCharType="begin"/>
      </w:r>
      <w:r w:rsidR="00222682">
        <w:instrText xml:space="preserve"> REF _Ref406483547 \n  \* MERGEFORMAT </w:instrText>
      </w:r>
      <w:r w:rsidR="00222682">
        <w:fldChar w:fldCharType="separate"/>
      </w:r>
      <w:r w:rsidR="00222682">
        <w:t>(2)</w:t>
      </w:r>
      <w:r w:rsidR="00222682">
        <w:fldChar w:fldCharType="end"/>
      </w:r>
      <w:r w:rsidR="002E3DC3" w:rsidRPr="007A0A83">
        <w:t>.</w:t>
      </w:r>
    </w:p>
    <w:p w:rsidR="00372FD0" w:rsidRPr="007A0A83" w:rsidRDefault="00372FD0" w:rsidP="00372FD0">
      <w:pPr>
        <w:pStyle w:val="subsection"/>
        <w:rPr>
          <w:lang w:val="en-US"/>
        </w:rPr>
      </w:pPr>
      <w:r w:rsidRPr="007A0A83">
        <w:rPr>
          <w:lang w:val="en-US"/>
        </w:rPr>
        <w:tab/>
      </w:r>
      <w:r w:rsidR="008F448B" w:rsidRPr="007A0A83">
        <w:rPr>
          <w:lang w:val="en-US"/>
        </w:rPr>
        <w:fldChar w:fldCharType="begin"/>
      </w:r>
      <w:bookmarkStart w:id="303" w:name="_Ref406483612"/>
      <w:bookmarkEnd w:id="303"/>
      <w:r w:rsidRPr="007A0A83">
        <w:rPr>
          <w:lang w:val="en-US"/>
        </w:rPr>
        <w:instrText xml:space="preserve"> LISTNUM  "main numbering" \l 6 \* MERGEFORMAT </w:instrText>
      </w:r>
      <w:r w:rsidR="008F448B" w:rsidRPr="007A0A83">
        <w:rPr>
          <w:lang w:val="en-US"/>
        </w:rPr>
        <w:fldChar w:fldCharType="end"/>
      </w:r>
      <w:r w:rsidRPr="007A0A83">
        <w:rPr>
          <w:lang w:val="en-US"/>
        </w:rPr>
        <w:tab/>
        <w:t xml:space="preserve">If: </w:t>
      </w:r>
    </w:p>
    <w:p w:rsidR="00372FD0" w:rsidRPr="007A0A83" w:rsidRDefault="00372FD0" w:rsidP="00372FD0">
      <w:pPr>
        <w:pStyle w:val="paragraph"/>
      </w:pPr>
      <w:r w:rsidRPr="007A0A83">
        <w:rPr>
          <w:lang w:val="en-US"/>
        </w:rPr>
        <w:tab/>
      </w:r>
      <w:r w:rsidR="008F448B" w:rsidRPr="007A0A83">
        <w:rPr>
          <w:lang w:val="en-US"/>
        </w:rPr>
        <w:fldChar w:fldCharType="begin"/>
      </w:r>
      <w:r w:rsidRPr="007A0A83">
        <w:rPr>
          <w:lang w:val="en-US"/>
        </w:rPr>
        <w:instrText xml:space="preserve"> LISTNUM  "main numbering" \l 7 \* MERGEFORMAT </w:instrText>
      </w:r>
      <w:r w:rsidR="008F448B" w:rsidRPr="007A0A83">
        <w:rPr>
          <w:lang w:val="en-US"/>
        </w:rPr>
        <w:fldChar w:fldCharType="end"/>
      </w:r>
      <w:r w:rsidRPr="007A0A83">
        <w:rPr>
          <w:lang w:val="en-US"/>
        </w:rPr>
        <w:tab/>
        <w:t xml:space="preserve">an </w:t>
      </w:r>
      <w:proofErr w:type="spellStart"/>
      <w:r w:rsidRPr="007A0A83">
        <w:rPr>
          <w:lang w:val="en-US"/>
        </w:rPr>
        <w:t>allometric</w:t>
      </w:r>
      <w:proofErr w:type="spellEnd"/>
      <w:r w:rsidRPr="007A0A83">
        <w:rPr>
          <w:lang w:val="en-US"/>
        </w:rPr>
        <w:t xml:space="preserve"> equation is to be developed for a single species; and</w:t>
      </w:r>
    </w:p>
    <w:p w:rsidR="00372FD0" w:rsidRPr="007A0A83" w:rsidRDefault="00372FD0" w:rsidP="00372FD0">
      <w:pPr>
        <w:pStyle w:val="paragraph"/>
        <w:rPr>
          <w:lang w:val="en-US"/>
        </w:rPr>
      </w:pPr>
      <w:r w:rsidRPr="007A0A83">
        <w:rPr>
          <w:lang w:val="en-US"/>
        </w:rPr>
        <w:tab/>
      </w:r>
      <w:r w:rsidR="008F448B" w:rsidRPr="007A0A83">
        <w:rPr>
          <w:lang w:val="en-US"/>
        </w:rPr>
        <w:fldChar w:fldCharType="begin"/>
      </w:r>
      <w:r w:rsidRPr="007A0A83">
        <w:rPr>
          <w:lang w:val="en-US"/>
        </w:rPr>
        <w:instrText xml:space="preserve"> LISTNUM  "main numbering" \l 7 \* MERGEFORMAT </w:instrText>
      </w:r>
      <w:r w:rsidR="008F448B" w:rsidRPr="007A0A83">
        <w:rPr>
          <w:lang w:val="en-US"/>
        </w:rPr>
        <w:fldChar w:fldCharType="end"/>
      </w:r>
      <w:r w:rsidRPr="007A0A83">
        <w:rPr>
          <w:lang w:val="en-US"/>
        </w:rPr>
        <w:tab/>
        <w:t xml:space="preserve">each of the trees cut down in accordance with subsection </w:t>
      </w:r>
      <w:r w:rsidR="00222682">
        <w:fldChar w:fldCharType="begin"/>
      </w:r>
      <w:r w:rsidR="00222682">
        <w:instrText xml:space="preserve"> REF _Ref406483155 \n </w:instrText>
      </w:r>
      <w:r w:rsidR="00222682">
        <w:instrText xml:space="preserve"> \* MERGEFORMAT </w:instrText>
      </w:r>
      <w:r w:rsidR="00222682">
        <w:fldChar w:fldCharType="separate"/>
      </w:r>
      <w:r w:rsidR="00222682" w:rsidRPr="00222682">
        <w:rPr>
          <w:lang w:val="en-US"/>
        </w:rPr>
        <w:t>35</w:t>
      </w:r>
      <w:r w:rsidR="00222682">
        <w:rPr>
          <w:lang w:val="en-US"/>
        </w:rPr>
        <w:fldChar w:fldCharType="end"/>
      </w:r>
      <w:r w:rsidR="00222682">
        <w:fldChar w:fldCharType="begin"/>
      </w:r>
      <w:r w:rsidR="00222682">
        <w:instrText xml:space="preserve"> REF _Ref406483213 \n  \* MERGEFORMAT </w:instrText>
      </w:r>
      <w:r w:rsidR="00222682">
        <w:fldChar w:fldCharType="separate"/>
      </w:r>
      <w:r w:rsidR="00222682" w:rsidRPr="00222682">
        <w:rPr>
          <w:lang w:val="en-US"/>
        </w:rPr>
        <w:t>(1)</w:t>
      </w:r>
      <w:r w:rsidR="00222682">
        <w:rPr>
          <w:lang w:val="en-US"/>
        </w:rPr>
        <w:fldChar w:fldCharType="end"/>
      </w:r>
      <w:r w:rsidRPr="007A0A83">
        <w:rPr>
          <w:lang w:val="en-US"/>
        </w:rPr>
        <w:t xml:space="preserve"> was not </w:t>
      </w:r>
      <w:proofErr w:type="spellStart"/>
      <w:r w:rsidRPr="007A0A83">
        <w:rPr>
          <w:lang w:val="en-US"/>
        </w:rPr>
        <w:t>analysed</w:t>
      </w:r>
      <w:proofErr w:type="spellEnd"/>
      <w:r w:rsidRPr="007A0A83">
        <w:rPr>
          <w:lang w:val="en-US"/>
        </w:rPr>
        <w:t xml:space="preserve"> in accordance with this section;</w:t>
      </w:r>
    </w:p>
    <w:p w:rsidR="00372FD0" w:rsidRPr="007A0A83" w:rsidRDefault="00372FD0" w:rsidP="00372FD0">
      <w:pPr>
        <w:keepLines/>
        <w:tabs>
          <w:tab w:val="right" w:pos="794"/>
        </w:tabs>
        <w:spacing w:before="80" w:after="100" w:line="260" w:lineRule="exact"/>
        <w:ind w:left="964" w:hanging="964"/>
        <w:jc w:val="both"/>
        <w:rPr>
          <w:lang w:val="en-US"/>
        </w:rPr>
      </w:pPr>
      <w:r w:rsidRPr="007A0A83">
        <w:rPr>
          <w:lang w:val="en-US"/>
        </w:rPr>
        <w:tab/>
      </w:r>
      <w:r w:rsidRPr="007A0A83">
        <w:rPr>
          <w:lang w:val="en-US"/>
        </w:rPr>
        <w:tab/>
        <w:t xml:space="preserve">the coefficient of variation </w:t>
      </w:r>
      <w:r w:rsidRPr="007A0A83">
        <w:t>of tree dry to wet weight ratio must be estimated by dividing the standard deviation of tree dry to wet weight ratio by its average.</w:t>
      </w:r>
    </w:p>
    <w:p w:rsidR="00372FD0" w:rsidRPr="007A0A83" w:rsidRDefault="00372FD0" w:rsidP="00372FD0">
      <w:pPr>
        <w:pStyle w:val="subsection"/>
        <w:rPr>
          <w:lang w:val="en-US"/>
        </w:rPr>
      </w:pPr>
      <w:r w:rsidRPr="007A0A83">
        <w:rPr>
          <w:lang w:val="en-US"/>
        </w:rPr>
        <w:tab/>
      </w:r>
      <w:r w:rsidR="008F448B" w:rsidRPr="007A0A83">
        <w:rPr>
          <w:lang w:val="en-US"/>
        </w:rPr>
        <w:fldChar w:fldCharType="begin"/>
      </w:r>
      <w:bookmarkStart w:id="304" w:name="_Ref406483605"/>
      <w:bookmarkEnd w:id="304"/>
      <w:r w:rsidRPr="007A0A83">
        <w:rPr>
          <w:lang w:val="en-US"/>
        </w:rPr>
        <w:instrText xml:space="preserve"> LISTNUM  "main numbering" \l 6 \* MERGEFORMAT </w:instrText>
      </w:r>
      <w:r w:rsidR="008F448B" w:rsidRPr="007A0A83">
        <w:rPr>
          <w:lang w:val="en-US"/>
        </w:rPr>
        <w:fldChar w:fldCharType="end"/>
      </w:r>
      <w:r w:rsidRPr="007A0A83">
        <w:rPr>
          <w:lang w:val="en-US"/>
        </w:rPr>
        <w:tab/>
        <w:t xml:space="preserve">If the coefficient of variation estimated in accordance with subsection </w:t>
      </w:r>
      <w:r w:rsidR="00222682">
        <w:fldChar w:fldCharType="begin"/>
      </w:r>
      <w:r w:rsidR="00222682">
        <w:instrText xml:space="preserve"> REF _Ref406483612 \n  \* MERGEFORMAT </w:instrText>
      </w:r>
      <w:r w:rsidR="00222682">
        <w:fldChar w:fldCharType="separate"/>
      </w:r>
      <w:r w:rsidR="00222682" w:rsidRPr="00222682">
        <w:rPr>
          <w:lang w:val="en-US"/>
        </w:rPr>
        <w:t>(2)</w:t>
      </w:r>
      <w:r w:rsidR="00222682">
        <w:rPr>
          <w:lang w:val="en-US"/>
        </w:rPr>
        <w:fldChar w:fldCharType="end"/>
      </w:r>
      <w:r w:rsidRPr="007A0A83">
        <w:rPr>
          <w:lang w:val="en-US"/>
        </w:rPr>
        <w:t xml:space="preserve"> exceeds 15%:</w:t>
      </w:r>
    </w:p>
    <w:p w:rsidR="00372FD0" w:rsidRPr="007A0A83" w:rsidRDefault="00372FD0" w:rsidP="00372FD0">
      <w:pPr>
        <w:pStyle w:val="paragraph"/>
        <w:rPr>
          <w:lang w:val="en-US"/>
        </w:rPr>
      </w:pPr>
      <w:r w:rsidRPr="007A0A83">
        <w:rPr>
          <w:lang w:val="en-US"/>
        </w:rPr>
        <w:tab/>
      </w:r>
      <w:r w:rsidR="008F448B" w:rsidRPr="007A0A83">
        <w:rPr>
          <w:lang w:val="en-US"/>
        </w:rPr>
        <w:fldChar w:fldCharType="begin"/>
      </w:r>
      <w:bookmarkStart w:id="305" w:name="_Ref406483622"/>
      <w:bookmarkEnd w:id="305"/>
      <w:r w:rsidRPr="007A0A83">
        <w:rPr>
          <w:lang w:val="en-US"/>
        </w:rPr>
        <w:instrText xml:space="preserve"> LISTNUM  "main numbering" \l 7 \* MERGEFORMAT </w:instrText>
      </w:r>
      <w:r w:rsidR="008F448B" w:rsidRPr="007A0A83">
        <w:rPr>
          <w:lang w:val="en-US"/>
        </w:rPr>
        <w:fldChar w:fldCharType="end"/>
      </w:r>
      <w:r w:rsidRPr="007A0A83">
        <w:rPr>
          <w:lang w:val="en-US"/>
        </w:rPr>
        <w:tab/>
        <w:t xml:space="preserve">all measurements associated with trees not </w:t>
      </w:r>
      <w:proofErr w:type="spellStart"/>
      <w:r w:rsidRPr="007A0A83">
        <w:rPr>
          <w:lang w:val="en-US"/>
        </w:rPr>
        <w:t>analysed</w:t>
      </w:r>
      <w:proofErr w:type="spellEnd"/>
      <w:r w:rsidRPr="007A0A83">
        <w:rPr>
          <w:lang w:val="en-US"/>
        </w:rPr>
        <w:t xml:space="preserve"> in accordance with this section must be discarded;</w:t>
      </w:r>
      <w:r w:rsidR="007615FC" w:rsidRPr="007A0A83">
        <w:rPr>
          <w:lang w:val="en-US"/>
        </w:rPr>
        <w:t xml:space="preserve"> and</w:t>
      </w:r>
    </w:p>
    <w:p w:rsidR="00372FD0" w:rsidRPr="007A0A83" w:rsidRDefault="00372FD0" w:rsidP="00372FD0">
      <w:pPr>
        <w:pStyle w:val="paragraph"/>
        <w:rPr>
          <w:lang w:val="en-US"/>
        </w:rPr>
      </w:pPr>
      <w:r w:rsidRPr="007A0A83">
        <w:rPr>
          <w:lang w:val="en-US"/>
        </w:rPr>
        <w:tab/>
      </w:r>
      <w:r w:rsidR="008F448B" w:rsidRPr="007A0A83">
        <w:rPr>
          <w:lang w:val="en-US"/>
        </w:rPr>
        <w:fldChar w:fldCharType="begin"/>
      </w:r>
      <w:r w:rsidRPr="007A0A83">
        <w:rPr>
          <w:lang w:val="en-US"/>
        </w:rPr>
        <w:instrText xml:space="preserve"> LISTNUM  "main numbering" \l 7 \* MERGEFORMAT </w:instrText>
      </w:r>
      <w:r w:rsidR="008F448B" w:rsidRPr="007A0A83">
        <w:rPr>
          <w:lang w:val="en-US"/>
        </w:rPr>
        <w:fldChar w:fldCharType="end"/>
      </w:r>
      <w:r w:rsidRPr="007A0A83">
        <w:rPr>
          <w:lang w:val="en-US"/>
        </w:rPr>
        <w:tab/>
        <w:t xml:space="preserve">destructive sampling for the equivalent number of sample trees discarded in accordance with paragraph </w:t>
      </w:r>
      <w:r w:rsidR="00222682">
        <w:fldChar w:fldCharType="begin"/>
      </w:r>
      <w:r w:rsidR="00222682">
        <w:instrText xml:space="preserve"> REF _Ref406483622 \n  \* MERGEFORMAT </w:instrText>
      </w:r>
      <w:r w:rsidR="00222682">
        <w:fldChar w:fldCharType="separate"/>
      </w:r>
      <w:r w:rsidR="00222682" w:rsidRPr="00222682">
        <w:rPr>
          <w:lang w:val="en-US"/>
        </w:rPr>
        <w:t>(a)</w:t>
      </w:r>
      <w:r w:rsidR="00222682">
        <w:rPr>
          <w:lang w:val="en-US"/>
        </w:rPr>
        <w:fldChar w:fldCharType="end"/>
      </w:r>
      <w:r w:rsidRPr="007A0A83">
        <w:rPr>
          <w:lang w:val="en-US"/>
        </w:rPr>
        <w:t xml:space="preserve"> must be repeated in accordance with subsection</w:t>
      </w:r>
      <w:r w:rsidR="007A0A83" w:rsidRPr="007A0A83">
        <w:rPr>
          <w:lang w:val="en-US"/>
        </w:rPr>
        <w:t> </w:t>
      </w:r>
      <w:r w:rsidR="00222682">
        <w:fldChar w:fldCharType="begin"/>
      </w:r>
      <w:r w:rsidR="00222682">
        <w:instrText xml:space="preserve"> REF _Ref406483155 \n  \* MERGEFORMAT </w:instrText>
      </w:r>
      <w:r w:rsidR="00222682">
        <w:fldChar w:fldCharType="separate"/>
      </w:r>
      <w:r w:rsidR="00222682" w:rsidRPr="00222682">
        <w:rPr>
          <w:lang w:val="en-US"/>
        </w:rPr>
        <w:t>35</w:t>
      </w:r>
      <w:r w:rsidR="00222682">
        <w:rPr>
          <w:lang w:val="en-US"/>
        </w:rPr>
        <w:fldChar w:fldCharType="end"/>
      </w:r>
      <w:r w:rsidR="00222682">
        <w:fldChar w:fldCharType="begin"/>
      </w:r>
      <w:r w:rsidR="00222682">
        <w:instrText xml:space="preserve"> REF _Ref406483213 \n  \* MERGEFORMAT </w:instrText>
      </w:r>
      <w:r w:rsidR="00222682">
        <w:fldChar w:fldCharType="separate"/>
      </w:r>
      <w:r w:rsidR="00222682" w:rsidRPr="00222682">
        <w:rPr>
          <w:lang w:val="en-US"/>
        </w:rPr>
        <w:t>(1)</w:t>
      </w:r>
      <w:r w:rsidR="00222682">
        <w:rPr>
          <w:lang w:val="en-US"/>
        </w:rPr>
        <w:fldChar w:fldCharType="end"/>
      </w:r>
      <w:r w:rsidRPr="007A0A83">
        <w:rPr>
          <w:lang w:val="en-US"/>
        </w:rPr>
        <w:t>; and</w:t>
      </w:r>
    </w:p>
    <w:p w:rsidR="00372FD0" w:rsidRPr="007A0A83" w:rsidRDefault="00372FD0" w:rsidP="00372FD0">
      <w:pPr>
        <w:pStyle w:val="paragraph"/>
        <w:rPr>
          <w:lang w:val="en-US"/>
        </w:rPr>
      </w:pPr>
      <w:r w:rsidRPr="007A0A83">
        <w:rPr>
          <w:lang w:val="en-US"/>
        </w:rPr>
        <w:tab/>
      </w:r>
      <w:r w:rsidR="008F448B" w:rsidRPr="007A0A83">
        <w:rPr>
          <w:lang w:val="en-US"/>
        </w:rPr>
        <w:fldChar w:fldCharType="begin"/>
      </w:r>
      <w:r w:rsidRPr="007A0A83">
        <w:rPr>
          <w:lang w:val="en-US"/>
        </w:rPr>
        <w:instrText xml:space="preserve"> LISTNUM  "main numbering" \l 7 \* MERGEFORMAT </w:instrText>
      </w:r>
      <w:r w:rsidR="008F448B" w:rsidRPr="007A0A83">
        <w:rPr>
          <w:lang w:val="en-US"/>
        </w:rPr>
        <w:fldChar w:fldCharType="end"/>
      </w:r>
      <w:r w:rsidRPr="007A0A83">
        <w:rPr>
          <w:lang w:val="en-US"/>
        </w:rPr>
        <w:tab/>
        <w:t xml:space="preserve">analysis of the sample trees must be completed in accordance with this section. </w:t>
      </w:r>
    </w:p>
    <w:p w:rsidR="00372FD0" w:rsidRPr="007A0A83" w:rsidRDefault="00372FD0" w:rsidP="00372FD0">
      <w:pPr>
        <w:pStyle w:val="subsection"/>
      </w:pPr>
      <w:r w:rsidRPr="007A0A83">
        <w:tab/>
      </w:r>
      <w:r w:rsidR="008F448B" w:rsidRPr="007A0A83">
        <w:fldChar w:fldCharType="begin"/>
      </w:r>
      <w:r w:rsidRPr="007A0A83">
        <w:instrText xml:space="preserve"> LISTNUM  "main numbering" \l 6 \* MERGEFORMAT </w:instrText>
      </w:r>
      <w:r w:rsidR="008F448B" w:rsidRPr="007A0A83">
        <w:fldChar w:fldCharType="end"/>
      </w:r>
      <w:r w:rsidRPr="007A0A83">
        <w:tab/>
        <w:t xml:space="preserve">If the coefficient of variation calculated in accordance with subsection </w:t>
      </w:r>
      <w:r w:rsidR="00222682">
        <w:fldChar w:fldCharType="begin"/>
      </w:r>
      <w:r w:rsidR="00222682">
        <w:instrText xml:space="preserve"> REF _Ref406483612 \n  \* MERGEFORMAT </w:instrText>
      </w:r>
      <w:r w:rsidR="00222682">
        <w:fldChar w:fldCharType="separate"/>
      </w:r>
      <w:r w:rsidR="00222682">
        <w:t>(2)</w:t>
      </w:r>
      <w:r w:rsidR="00222682">
        <w:fldChar w:fldCharType="end"/>
      </w:r>
      <w:r w:rsidRPr="007A0A83">
        <w:t xml:space="preserve"> is equal to or less than 15%, the dry weight of any sample trees not analysed in accordance with this section must be estimated by multiplying the tree wet weight by the average tree dry to wet weight ratio.</w:t>
      </w:r>
    </w:p>
    <w:p w:rsidR="00372FD0" w:rsidRPr="007A0A83" w:rsidRDefault="008F448B" w:rsidP="00372FD0">
      <w:pPr>
        <w:pStyle w:val="ActHead5"/>
        <w:rPr>
          <w:lang w:val="en-US"/>
        </w:rPr>
      </w:pPr>
      <w:r w:rsidRPr="007A0A83">
        <w:rPr>
          <w:lang w:val="en-US"/>
        </w:rPr>
        <w:fldChar w:fldCharType="begin"/>
      </w:r>
      <w:bookmarkStart w:id="306" w:name="_Ref406486500"/>
      <w:bookmarkEnd w:id="306"/>
      <w:r w:rsidR="00372FD0" w:rsidRPr="007A0A83">
        <w:rPr>
          <w:lang w:val="en-US"/>
        </w:rPr>
        <w:instrText xml:space="preserve"> LISTNUM  "main numbering" \l 5 \* MERGEFORMAT </w:instrText>
      </w:r>
      <w:bookmarkStart w:id="307" w:name="_Toc404078366"/>
      <w:bookmarkStart w:id="308" w:name="_Toc410128735"/>
      <w:bookmarkStart w:id="309" w:name="_Toc410981611"/>
      <w:bookmarkStart w:id="310" w:name="_Toc410981807"/>
      <w:bookmarkStart w:id="311" w:name="_Toc415150981"/>
      <w:r w:rsidRPr="007A0A83">
        <w:rPr>
          <w:lang w:val="en-US"/>
        </w:rPr>
        <w:fldChar w:fldCharType="end"/>
      </w:r>
      <w:r w:rsidR="00E74F3D" w:rsidRPr="007A0A83">
        <w:rPr>
          <w:lang w:val="en-US"/>
        </w:rPr>
        <w:t xml:space="preserve">  </w:t>
      </w:r>
      <w:r w:rsidR="00372FD0" w:rsidRPr="007A0A83">
        <w:rPr>
          <w:lang w:val="en-US"/>
        </w:rPr>
        <w:t>Step 10—Data exploration and analysis</w:t>
      </w:r>
      <w:bookmarkEnd w:id="307"/>
      <w:bookmarkEnd w:id="308"/>
      <w:bookmarkEnd w:id="309"/>
      <w:bookmarkEnd w:id="310"/>
      <w:bookmarkEnd w:id="311"/>
      <w:r w:rsidR="007615FC" w:rsidRPr="007A0A83">
        <w:rPr>
          <w:lang w:val="en-US"/>
        </w:rPr>
        <w:t xml:space="preserve"> </w:t>
      </w:r>
    </w:p>
    <w:p w:rsidR="00372FD0" w:rsidRPr="007A0A83" w:rsidRDefault="00372FD0" w:rsidP="00372FD0">
      <w:pPr>
        <w:pStyle w:val="subsection"/>
        <w:rPr>
          <w:lang w:val="en-US"/>
        </w:rPr>
      </w:pPr>
      <w:r w:rsidRPr="007A0A83">
        <w:rPr>
          <w:lang w:val="en-US"/>
        </w:rPr>
        <w:tab/>
      </w:r>
      <w:r w:rsidR="008F448B" w:rsidRPr="007A0A83">
        <w:rPr>
          <w:lang w:val="en-US"/>
        </w:rPr>
        <w:fldChar w:fldCharType="begin"/>
      </w:r>
      <w:bookmarkStart w:id="312" w:name="_Ref406483722"/>
      <w:bookmarkEnd w:id="312"/>
      <w:r w:rsidRPr="007A0A83">
        <w:rPr>
          <w:lang w:val="en-US"/>
        </w:rPr>
        <w:instrText xml:space="preserve"> LISTNUM  "main numbering" \l 6 \* MERGEFORMAT </w:instrText>
      </w:r>
      <w:r w:rsidR="008F448B" w:rsidRPr="007A0A83">
        <w:rPr>
          <w:lang w:val="en-US"/>
        </w:rPr>
        <w:fldChar w:fldCharType="end"/>
      </w:r>
      <w:r w:rsidRPr="007A0A83">
        <w:rPr>
          <w:lang w:val="en-US"/>
        </w:rPr>
        <w:tab/>
        <w:t xml:space="preserve">The whole tree dry weight data obtained in section </w:t>
      </w:r>
      <w:r w:rsidR="00222682">
        <w:fldChar w:fldCharType="begin"/>
      </w:r>
      <w:r w:rsidR="00222682">
        <w:instrText xml:space="preserve"> REF _Ref406483660 \n  \* MERGEFORMAT </w:instrText>
      </w:r>
      <w:r w:rsidR="00222682">
        <w:fldChar w:fldCharType="separate"/>
      </w:r>
      <w:r w:rsidR="00222682" w:rsidRPr="00222682">
        <w:rPr>
          <w:lang w:val="en-US"/>
        </w:rPr>
        <w:t>36</w:t>
      </w:r>
      <w:r w:rsidR="00222682">
        <w:rPr>
          <w:lang w:val="en-US"/>
        </w:rPr>
        <w:fldChar w:fldCharType="end"/>
      </w:r>
      <w:r w:rsidRPr="007A0A83">
        <w:rPr>
          <w:lang w:val="en-US"/>
        </w:rPr>
        <w:t xml:space="preserve"> must be compiled into a database or spreadsheet suitable for statistical analysis or importation into a statistical analysis software package.</w:t>
      </w:r>
    </w:p>
    <w:p w:rsidR="00372FD0" w:rsidRPr="007A0A83" w:rsidRDefault="00372FD0" w:rsidP="00372FD0">
      <w:pPr>
        <w:pStyle w:val="subsection"/>
        <w:rPr>
          <w:lang w:val="en-US"/>
        </w:rPr>
      </w:pPr>
      <w:r w:rsidRPr="007A0A83">
        <w:rPr>
          <w:lang w:val="en-US"/>
        </w:rPr>
        <w:tab/>
      </w:r>
      <w:r w:rsidR="008F448B" w:rsidRPr="007A0A83">
        <w:rPr>
          <w:lang w:val="en-US"/>
        </w:rPr>
        <w:fldChar w:fldCharType="begin"/>
      </w:r>
      <w:r w:rsidRPr="007A0A83">
        <w:rPr>
          <w:lang w:val="en-US"/>
        </w:rPr>
        <w:instrText xml:space="preserve"> LISTNUM  "main numbering" \l 6 \* MERGEFORMAT </w:instrText>
      </w:r>
      <w:r w:rsidR="008F448B" w:rsidRPr="007A0A83">
        <w:rPr>
          <w:lang w:val="en-US"/>
        </w:rPr>
        <w:fldChar w:fldCharType="end"/>
      </w:r>
      <w:r w:rsidRPr="007A0A83">
        <w:rPr>
          <w:lang w:val="en-US"/>
        </w:rPr>
        <w:tab/>
        <w:t xml:space="preserve">If an existing </w:t>
      </w:r>
      <w:proofErr w:type="spellStart"/>
      <w:r w:rsidRPr="007A0A83">
        <w:rPr>
          <w:lang w:val="en-US"/>
        </w:rPr>
        <w:t>allometric</w:t>
      </w:r>
      <w:proofErr w:type="spellEnd"/>
      <w:r w:rsidRPr="007A0A83">
        <w:rPr>
          <w:lang w:val="en-US"/>
        </w:rPr>
        <w:t xml:space="preserve"> equation is to be validated, Step 10.1 in this section must be skipped and Step 11 in section </w:t>
      </w:r>
      <w:r w:rsidR="00222682">
        <w:fldChar w:fldCharType="begin"/>
      </w:r>
      <w:r w:rsidR="00222682">
        <w:instrText xml:space="preserve"> REF _Ref406482981 \n  \* MERGEFORMAT </w:instrText>
      </w:r>
      <w:r w:rsidR="00222682">
        <w:fldChar w:fldCharType="separate"/>
      </w:r>
      <w:r w:rsidR="00222682" w:rsidRPr="00222682">
        <w:rPr>
          <w:lang w:val="en-US"/>
        </w:rPr>
        <w:t>38</w:t>
      </w:r>
      <w:r w:rsidR="00222682">
        <w:rPr>
          <w:lang w:val="en-US"/>
        </w:rPr>
        <w:fldChar w:fldCharType="end"/>
      </w:r>
      <w:r w:rsidRPr="007A0A83">
        <w:rPr>
          <w:lang w:val="en-US"/>
        </w:rPr>
        <w:t xml:space="preserve"> must be completed. </w:t>
      </w:r>
    </w:p>
    <w:p w:rsidR="00372FD0" w:rsidRPr="007A0A83" w:rsidRDefault="00372FD0" w:rsidP="00372FD0">
      <w:pPr>
        <w:pStyle w:val="subsection"/>
        <w:rPr>
          <w:lang w:val="en-US"/>
        </w:rPr>
      </w:pPr>
      <w:r w:rsidRPr="007A0A83">
        <w:rPr>
          <w:lang w:val="en-US"/>
        </w:rPr>
        <w:tab/>
      </w:r>
      <w:r w:rsidR="008F448B" w:rsidRPr="007A0A83">
        <w:rPr>
          <w:lang w:val="en-US"/>
        </w:rPr>
        <w:fldChar w:fldCharType="begin"/>
      </w:r>
      <w:r w:rsidRPr="007A0A83">
        <w:rPr>
          <w:lang w:val="en-US"/>
        </w:rPr>
        <w:instrText xml:space="preserve"> LISTNUM  "main numbering" \l 6 \* MERGEFORMAT </w:instrText>
      </w:r>
      <w:r w:rsidR="008F448B" w:rsidRPr="007A0A83">
        <w:rPr>
          <w:lang w:val="en-US"/>
        </w:rPr>
        <w:fldChar w:fldCharType="end"/>
      </w:r>
      <w:r w:rsidRPr="007A0A83">
        <w:rPr>
          <w:lang w:val="en-US"/>
        </w:rPr>
        <w:tab/>
        <w:t xml:space="preserve">If a new </w:t>
      </w:r>
      <w:proofErr w:type="spellStart"/>
      <w:r w:rsidRPr="007A0A83">
        <w:rPr>
          <w:lang w:val="en-US"/>
        </w:rPr>
        <w:t>allometric</w:t>
      </w:r>
      <w:proofErr w:type="spellEnd"/>
      <w:r w:rsidRPr="007A0A83">
        <w:rPr>
          <w:lang w:val="en-US"/>
        </w:rPr>
        <w:t xml:space="preserve"> equation is to be validated, Step 10.1 in this section must be completed.</w:t>
      </w:r>
    </w:p>
    <w:p w:rsidR="00372FD0" w:rsidRPr="007A0A83" w:rsidRDefault="00372FD0" w:rsidP="00E74F3D">
      <w:pPr>
        <w:pStyle w:val="SubsectionHead"/>
        <w:rPr>
          <w:lang w:val="en-US"/>
        </w:rPr>
      </w:pPr>
      <w:r w:rsidRPr="007A0A83">
        <w:rPr>
          <w:lang w:val="en-US"/>
        </w:rPr>
        <w:t>Step 10.1—</w:t>
      </w:r>
      <w:proofErr w:type="spellStart"/>
      <w:r w:rsidRPr="007A0A83">
        <w:rPr>
          <w:lang w:val="en-US"/>
        </w:rPr>
        <w:t>Allometric</w:t>
      </w:r>
      <w:proofErr w:type="spellEnd"/>
      <w:r w:rsidRPr="007A0A83">
        <w:rPr>
          <w:lang w:val="en-US"/>
        </w:rPr>
        <w:t xml:space="preserve"> development</w:t>
      </w:r>
    </w:p>
    <w:p w:rsidR="00372FD0" w:rsidRPr="007A0A83" w:rsidRDefault="00372FD0" w:rsidP="00372FD0">
      <w:pPr>
        <w:pStyle w:val="subsection"/>
        <w:rPr>
          <w:lang w:val="en-US"/>
        </w:rPr>
      </w:pPr>
      <w:r w:rsidRPr="007A0A83">
        <w:rPr>
          <w:lang w:val="en-US"/>
        </w:rPr>
        <w:tab/>
      </w:r>
      <w:r w:rsidR="008F448B" w:rsidRPr="007A0A83">
        <w:rPr>
          <w:lang w:val="en-US"/>
        </w:rPr>
        <w:fldChar w:fldCharType="begin"/>
      </w:r>
      <w:r w:rsidRPr="007A0A83">
        <w:rPr>
          <w:lang w:val="en-US"/>
        </w:rPr>
        <w:instrText xml:space="preserve"> LISTNUM  "main numbering" \l 6 \* MERGEFORMAT </w:instrText>
      </w:r>
      <w:r w:rsidR="008F448B" w:rsidRPr="007A0A83">
        <w:rPr>
          <w:lang w:val="en-US"/>
        </w:rPr>
        <w:fldChar w:fldCharType="end"/>
      </w:r>
      <w:r w:rsidRPr="007A0A83">
        <w:rPr>
          <w:lang w:val="en-US"/>
        </w:rPr>
        <w:tab/>
        <w:t xml:space="preserve">An </w:t>
      </w:r>
      <w:proofErr w:type="spellStart"/>
      <w:r w:rsidRPr="007A0A83">
        <w:rPr>
          <w:lang w:val="en-US"/>
        </w:rPr>
        <w:t>allometric</w:t>
      </w:r>
      <w:proofErr w:type="spellEnd"/>
      <w:r w:rsidRPr="007A0A83">
        <w:rPr>
          <w:lang w:val="en-US"/>
        </w:rPr>
        <w:t xml:space="preserve"> equation being developed must take the form of a statistical model fitted using:</w:t>
      </w:r>
    </w:p>
    <w:p w:rsidR="00372FD0" w:rsidRPr="007A0A83" w:rsidRDefault="00372FD0" w:rsidP="00372FD0">
      <w:pPr>
        <w:pStyle w:val="paragraph"/>
        <w:rPr>
          <w:lang w:val="en-US"/>
        </w:rPr>
      </w:pPr>
      <w:r w:rsidRPr="007A0A83">
        <w:rPr>
          <w:lang w:val="en-US"/>
        </w:rPr>
        <w:tab/>
      </w:r>
      <w:r w:rsidR="008F448B" w:rsidRPr="007A0A83">
        <w:rPr>
          <w:lang w:val="en-US"/>
        </w:rPr>
        <w:fldChar w:fldCharType="begin"/>
      </w:r>
      <w:r w:rsidRPr="007A0A83">
        <w:rPr>
          <w:lang w:val="en-US"/>
        </w:rPr>
        <w:instrText xml:space="preserve"> LISTNUM  "main numbering" \l 7 \* MERGEFORMAT </w:instrText>
      </w:r>
      <w:r w:rsidR="008F448B" w:rsidRPr="007A0A83">
        <w:rPr>
          <w:lang w:val="en-US"/>
        </w:rPr>
        <w:fldChar w:fldCharType="end"/>
      </w:r>
      <w:r w:rsidRPr="007A0A83">
        <w:rPr>
          <w:lang w:val="en-US"/>
        </w:rPr>
        <w:tab/>
        <w:t>simple linear regression;</w:t>
      </w:r>
      <w:r w:rsidR="00CE0493" w:rsidRPr="007A0A83">
        <w:rPr>
          <w:lang w:val="en-US"/>
        </w:rPr>
        <w:t xml:space="preserve"> or </w:t>
      </w:r>
    </w:p>
    <w:p w:rsidR="00372FD0" w:rsidRPr="007A0A83" w:rsidRDefault="00372FD0" w:rsidP="00372FD0">
      <w:pPr>
        <w:pStyle w:val="paragraph"/>
        <w:rPr>
          <w:lang w:val="en-US"/>
        </w:rPr>
      </w:pPr>
      <w:r w:rsidRPr="007A0A83">
        <w:rPr>
          <w:lang w:val="en-US"/>
        </w:rPr>
        <w:tab/>
      </w:r>
      <w:r w:rsidR="008F448B" w:rsidRPr="007A0A83">
        <w:rPr>
          <w:lang w:val="en-US"/>
        </w:rPr>
        <w:fldChar w:fldCharType="begin"/>
      </w:r>
      <w:r w:rsidRPr="007A0A83">
        <w:rPr>
          <w:lang w:val="en-US"/>
        </w:rPr>
        <w:instrText xml:space="preserve"> LISTNUM  "main numbering" \l 7 \* MERGEFORMAT </w:instrText>
      </w:r>
      <w:r w:rsidR="008F448B" w:rsidRPr="007A0A83">
        <w:rPr>
          <w:lang w:val="en-US"/>
        </w:rPr>
        <w:fldChar w:fldCharType="end"/>
      </w:r>
      <w:r w:rsidRPr="007A0A83">
        <w:rPr>
          <w:lang w:val="en-US"/>
        </w:rPr>
        <w:tab/>
        <w:t>multiple regression;</w:t>
      </w:r>
      <w:r w:rsidR="00CE0493" w:rsidRPr="007A0A83">
        <w:rPr>
          <w:lang w:val="en-US"/>
        </w:rPr>
        <w:t xml:space="preserve"> or</w:t>
      </w:r>
    </w:p>
    <w:p w:rsidR="00372FD0" w:rsidRPr="007A0A83" w:rsidRDefault="00372FD0" w:rsidP="00372FD0">
      <w:pPr>
        <w:pStyle w:val="paragraph"/>
        <w:rPr>
          <w:lang w:val="en-US"/>
        </w:rPr>
      </w:pPr>
      <w:r w:rsidRPr="007A0A83">
        <w:rPr>
          <w:lang w:val="en-US"/>
        </w:rPr>
        <w:tab/>
      </w:r>
      <w:r w:rsidR="008F448B" w:rsidRPr="007A0A83">
        <w:rPr>
          <w:lang w:val="en-US"/>
        </w:rPr>
        <w:fldChar w:fldCharType="begin"/>
      </w:r>
      <w:r w:rsidRPr="007A0A83">
        <w:rPr>
          <w:lang w:val="en-US"/>
        </w:rPr>
        <w:instrText xml:space="preserve"> LISTNUM  "main numbering" \l 7 \* MERGEFORMAT </w:instrText>
      </w:r>
      <w:r w:rsidR="008F448B" w:rsidRPr="007A0A83">
        <w:rPr>
          <w:lang w:val="en-US"/>
        </w:rPr>
        <w:fldChar w:fldCharType="end"/>
      </w:r>
      <w:r w:rsidRPr="007A0A83">
        <w:rPr>
          <w:lang w:val="en-US"/>
        </w:rPr>
        <w:tab/>
        <w:t>polynomial regression; or</w:t>
      </w:r>
    </w:p>
    <w:p w:rsidR="00372FD0" w:rsidRPr="007A0A83" w:rsidRDefault="00372FD0" w:rsidP="00372FD0">
      <w:pPr>
        <w:pStyle w:val="paragraph"/>
        <w:rPr>
          <w:lang w:val="en-US"/>
        </w:rPr>
      </w:pPr>
      <w:r w:rsidRPr="007A0A83">
        <w:rPr>
          <w:lang w:val="en-US"/>
        </w:rPr>
        <w:tab/>
      </w:r>
      <w:r w:rsidR="008F448B" w:rsidRPr="007A0A83">
        <w:rPr>
          <w:lang w:val="en-US"/>
        </w:rPr>
        <w:fldChar w:fldCharType="begin"/>
      </w:r>
      <w:r w:rsidRPr="007A0A83">
        <w:rPr>
          <w:lang w:val="en-US"/>
        </w:rPr>
        <w:instrText xml:space="preserve"> LISTNUM  "main numbering" \l 7 \* MERGEFORMAT </w:instrText>
      </w:r>
      <w:r w:rsidR="008F448B" w:rsidRPr="007A0A83">
        <w:rPr>
          <w:lang w:val="en-US"/>
        </w:rPr>
        <w:fldChar w:fldCharType="end"/>
      </w:r>
      <w:r w:rsidRPr="007A0A83">
        <w:rPr>
          <w:lang w:val="en-US"/>
        </w:rPr>
        <w:tab/>
        <w:t>non-linear regression.</w:t>
      </w:r>
      <w:r w:rsidRPr="007A0A83">
        <w:rPr>
          <w:lang w:val="en-US"/>
        </w:rPr>
        <w:tab/>
      </w:r>
    </w:p>
    <w:p w:rsidR="00372FD0" w:rsidRPr="007A0A83" w:rsidRDefault="00372FD0" w:rsidP="00372FD0">
      <w:pPr>
        <w:pStyle w:val="subsection"/>
        <w:rPr>
          <w:lang w:val="en-US"/>
        </w:rPr>
      </w:pPr>
      <w:r w:rsidRPr="007A0A83">
        <w:rPr>
          <w:lang w:val="en-US"/>
        </w:rPr>
        <w:tab/>
      </w:r>
      <w:r w:rsidR="008F448B" w:rsidRPr="007A0A83">
        <w:rPr>
          <w:lang w:val="en-US"/>
        </w:rPr>
        <w:fldChar w:fldCharType="begin"/>
      </w:r>
      <w:bookmarkStart w:id="313" w:name="_Ref406483701"/>
      <w:bookmarkEnd w:id="313"/>
      <w:r w:rsidRPr="007A0A83">
        <w:rPr>
          <w:lang w:val="en-US"/>
        </w:rPr>
        <w:instrText xml:space="preserve"> LISTNUM  "main numbering" \l 6 \* MERGEFORMAT </w:instrText>
      </w:r>
      <w:r w:rsidR="008F448B" w:rsidRPr="007A0A83">
        <w:rPr>
          <w:lang w:val="en-US"/>
        </w:rPr>
        <w:fldChar w:fldCharType="end"/>
      </w:r>
      <w:r w:rsidRPr="007A0A83">
        <w:rPr>
          <w:lang w:val="en-US"/>
        </w:rPr>
        <w:tab/>
        <w:t xml:space="preserve">Each </w:t>
      </w:r>
      <w:proofErr w:type="spellStart"/>
      <w:r w:rsidRPr="007A0A83">
        <w:rPr>
          <w:lang w:val="en-US"/>
        </w:rPr>
        <w:t>allometric</w:t>
      </w:r>
      <w:proofErr w:type="spellEnd"/>
      <w:r w:rsidRPr="007A0A83">
        <w:rPr>
          <w:lang w:val="en-US"/>
        </w:rPr>
        <w:t xml:space="preserve"> equation developed must satisfy the assumptions that:</w:t>
      </w:r>
    </w:p>
    <w:p w:rsidR="00372FD0" w:rsidRPr="007A0A83" w:rsidRDefault="00E74F3D" w:rsidP="00E74F3D">
      <w:pPr>
        <w:pStyle w:val="paragraph"/>
        <w:rPr>
          <w:lang w:val="en-US"/>
        </w:rPr>
      </w:pPr>
      <w:r w:rsidRPr="007A0A83">
        <w:rPr>
          <w:lang w:val="en-US"/>
        </w:rPr>
        <w:tab/>
      </w:r>
      <w:r w:rsidR="008F448B" w:rsidRPr="007A0A83">
        <w:rPr>
          <w:lang w:val="en-US"/>
        </w:rPr>
        <w:fldChar w:fldCharType="begin"/>
      </w:r>
      <w:r w:rsidRPr="007A0A83">
        <w:rPr>
          <w:lang w:val="en-US"/>
        </w:rPr>
        <w:instrText xml:space="preserve">  LISTNUM "main numbering" \l 7 \* MERGEFORMAT </w:instrText>
      </w:r>
      <w:r w:rsidR="008F448B" w:rsidRPr="007A0A83">
        <w:rPr>
          <w:lang w:val="en-US"/>
        </w:rPr>
        <w:fldChar w:fldCharType="end"/>
      </w:r>
      <w:r w:rsidRPr="007A0A83">
        <w:rPr>
          <w:lang w:val="en-US"/>
        </w:rPr>
        <w:tab/>
      </w:r>
      <w:r w:rsidR="00372FD0" w:rsidRPr="007A0A83">
        <w:rPr>
          <w:lang w:val="en-US"/>
        </w:rPr>
        <w:t>the response variables change in a systematic way with variation in the explanatory variable; and</w:t>
      </w:r>
    </w:p>
    <w:p w:rsidR="00372FD0" w:rsidRPr="007A0A83" w:rsidRDefault="00372FD0" w:rsidP="00372FD0">
      <w:pPr>
        <w:pStyle w:val="paragraph"/>
        <w:rPr>
          <w:lang w:val="en-US"/>
        </w:rPr>
      </w:pPr>
      <w:r w:rsidRPr="007A0A83">
        <w:rPr>
          <w:lang w:val="en-US"/>
        </w:rPr>
        <w:tab/>
      </w:r>
      <w:r w:rsidR="008F448B" w:rsidRPr="007A0A83">
        <w:rPr>
          <w:lang w:val="en-US"/>
        </w:rPr>
        <w:fldChar w:fldCharType="begin"/>
      </w:r>
      <w:r w:rsidRPr="007A0A83">
        <w:rPr>
          <w:lang w:val="en-US"/>
        </w:rPr>
        <w:instrText xml:space="preserve"> LISTNUM  "main numbering" \l 7 \* MERGEFORMAT </w:instrText>
      </w:r>
      <w:r w:rsidR="008F448B" w:rsidRPr="007A0A83">
        <w:rPr>
          <w:lang w:val="en-US"/>
        </w:rPr>
        <w:fldChar w:fldCharType="end"/>
      </w:r>
      <w:r w:rsidRPr="007A0A83">
        <w:rPr>
          <w:lang w:val="en-US"/>
        </w:rPr>
        <w:tab/>
        <w:t>errors are:</w:t>
      </w:r>
    </w:p>
    <w:p w:rsidR="00372FD0" w:rsidRPr="007A0A83" w:rsidRDefault="00372FD0" w:rsidP="00372FD0">
      <w:pPr>
        <w:pStyle w:val="paragraphsub"/>
        <w:rPr>
          <w:lang w:val="en-US"/>
        </w:rPr>
      </w:pPr>
      <w:r w:rsidRPr="007A0A83">
        <w:rPr>
          <w:lang w:val="en-US"/>
        </w:rPr>
        <w:tab/>
      </w:r>
      <w:r w:rsidR="008F448B" w:rsidRPr="007A0A83">
        <w:rPr>
          <w:lang w:val="en-US"/>
        </w:rPr>
        <w:fldChar w:fldCharType="begin"/>
      </w:r>
      <w:r w:rsidRPr="007A0A83">
        <w:rPr>
          <w:lang w:val="en-US"/>
        </w:rPr>
        <w:instrText xml:space="preserve"> LISTNUM  "main numbering" \l 8 \* MERGEFORMAT </w:instrText>
      </w:r>
      <w:r w:rsidR="008F448B" w:rsidRPr="007A0A83">
        <w:rPr>
          <w:lang w:val="en-US"/>
        </w:rPr>
        <w:fldChar w:fldCharType="end"/>
      </w:r>
      <w:r w:rsidRPr="007A0A83">
        <w:rPr>
          <w:lang w:val="en-US"/>
        </w:rPr>
        <w:tab/>
        <w:t>independent; and</w:t>
      </w:r>
    </w:p>
    <w:p w:rsidR="00372FD0" w:rsidRPr="007A0A83" w:rsidRDefault="00372FD0" w:rsidP="00372FD0">
      <w:pPr>
        <w:pStyle w:val="paragraphsub"/>
        <w:rPr>
          <w:lang w:val="en-US"/>
        </w:rPr>
      </w:pPr>
      <w:r w:rsidRPr="007A0A83">
        <w:rPr>
          <w:lang w:val="en-US"/>
        </w:rPr>
        <w:tab/>
      </w:r>
      <w:r w:rsidR="008F448B" w:rsidRPr="007A0A83">
        <w:rPr>
          <w:lang w:val="en-US"/>
        </w:rPr>
        <w:fldChar w:fldCharType="begin"/>
      </w:r>
      <w:r w:rsidRPr="007A0A83">
        <w:rPr>
          <w:lang w:val="en-US"/>
        </w:rPr>
        <w:instrText xml:space="preserve"> LISTNUM  "main numbering" \l 8 \* MERGEFORMAT </w:instrText>
      </w:r>
      <w:r w:rsidR="008F448B" w:rsidRPr="007A0A83">
        <w:rPr>
          <w:lang w:val="en-US"/>
        </w:rPr>
        <w:fldChar w:fldCharType="end"/>
      </w:r>
      <w:r w:rsidRPr="007A0A83">
        <w:rPr>
          <w:lang w:val="en-US"/>
        </w:rPr>
        <w:tab/>
        <w:t>normally distributed.</w:t>
      </w:r>
    </w:p>
    <w:p w:rsidR="00372FD0" w:rsidRPr="007A0A83" w:rsidRDefault="00372FD0" w:rsidP="00372FD0">
      <w:pPr>
        <w:pStyle w:val="subsection"/>
        <w:rPr>
          <w:lang w:val="en-US"/>
        </w:rPr>
      </w:pPr>
      <w:r w:rsidRPr="007A0A83">
        <w:rPr>
          <w:lang w:val="en-US"/>
        </w:rPr>
        <w:tab/>
      </w:r>
      <w:r w:rsidR="008F448B" w:rsidRPr="007A0A83">
        <w:rPr>
          <w:lang w:val="en-US"/>
        </w:rPr>
        <w:fldChar w:fldCharType="begin"/>
      </w:r>
      <w:bookmarkStart w:id="314" w:name="_Ref406483706"/>
      <w:bookmarkEnd w:id="314"/>
      <w:r w:rsidRPr="007A0A83">
        <w:rPr>
          <w:lang w:val="en-US"/>
        </w:rPr>
        <w:instrText xml:space="preserve"> LISTNUM  "main numbering" \l 6 \* MERGEFORMAT </w:instrText>
      </w:r>
      <w:r w:rsidR="008F448B" w:rsidRPr="007A0A83">
        <w:rPr>
          <w:lang w:val="en-US"/>
        </w:rPr>
        <w:fldChar w:fldCharType="end"/>
      </w:r>
      <w:r w:rsidRPr="007A0A83">
        <w:rPr>
          <w:lang w:val="en-US"/>
        </w:rPr>
        <w:tab/>
        <w:t xml:space="preserve">To satisfy the assumptions in subsection </w:t>
      </w:r>
      <w:r w:rsidR="00222682">
        <w:fldChar w:fldCharType="begin"/>
      </w:r>
      <w:r w:rsidR="00222682">
        <w:instrText xml:space="preserve"> REF _Ref406483701 \n  \* MERGEFORMAT </w:instrText>
      </w:r>
      <w:r w:rsidR="00222682">
        <w:fldChar w:fldCharType="separate"/>
      </w:r>
      <w:r w:rsidR="00222682" w:rsidRPr="00222682">
        <w:rPr>
          <w:lang w:val="en-US"/>
        </w:rPr>
        <w:t>(5)</w:t>
      </w:r>
      <w:r w:rsidR="00222682">
        <w:rPr>
          <w:lang w:val="en-US"/>
        </w:rPr>
        <w:fldChar w:fldCharType="end"/>
      </w:r>
      <w:r w:rsidRPr="007A0A83">
        <w:rPr>
          <w:lang w:val="en-US"/>
        </w:rPr>
        <w:t>, data may be transformed.</w:t>
      </w:r>
    </w:p>
    <w:p w:rsidR="00372FD0" w:rsidRPr="007A0A83" w:rsidRDefault="00372FD0" w:rsidP="00372FD0">
      <w:pPr>
        <w:pStyle w:val="subsection"/>
        <w:rPr>
          <w:lang w:val="en-US"/>
        </w:rPr>
      </w:pPr>
      <w:r w:rsidRPr="007A0A83">
        <w:rPr>
          <w:lang w:val="en-US"/>
        </w:rPr>
        <w:tab/>
      </w:r>
      <w:r w:rsidR="008F448B" w:rsidRPr="007A0A83">
        <w:rPr>
          <w:lang w:val="en-US"/>
        </w:rPr>
        <w:fldChar w:fldCharType="begin"/>
      </w:r>
      <w:r w:rsidRPr="007A0A83">
        <w:rPr>
          <w:lang w:val="en-US"/>
        </w:rPr>
        <w:instrText xml:space="preserve"> LISTNUM  "main numbering" \l 6 \* MERGEFORMAT </w:instrText>
      </w:r>
      <w:r w:rsidR="008F448B" w:rsidRPr="007A0A83">
        <w:rPr>
          <w:lang w:val="en-US"/>
        </w:rPr>
        <w:fldChar w:fldCharType="end"/>
      </w:r>
      <w:r w:rsidRPr="007A0A83">
        <w:rPr>
          <w:lang w:val="en-US"/>
        </w:rPr>
        <w:tab/>
        <w:t>If data is transformed, power transformations may be used.</w:t>
      </w:r>
    </w:p>
    <w:p w:rsidR="00372FD0" w:rsidRPr="007A0A83" w:rsidRDefault="00372FD0" w:rsidP="00372FD0">
      <w:pPr>
        <w:pStyle w:val="subsection"/>
        <w:rPr>
          <w:lang w:val="en-US"/>
        </w:rPr>
      </w:pPr>
      <w:r w:rsidRPr="007A0A83">
        <w:rPr>
          <w:lang w:val="en-US"/>
        </w:rPr>
        <w:tab/>
      </w:r>
      <w:r w:rsidR="008F448B" w:rsidRPr="007A0A83">
        <w:rPr>
          <w:lang w:val="en-US"/>
        </w:rPr>
        <w:fldChar w:fldCharType="begin"/>
      </w:r>
      <w:bookmarkStart w:id="315" w:name="_Ref406486539"/>
      <w:bookmarkEnd w:id="315"/>
      <w:r w:rsidRPr="007A0A83">
        <w:rPr>
          <w:lang w:val="en-US"/>
        </w:rPr>
        <w:instrText xml:space="preserve"> LISTNUM  "main numbering" \l 6 \* MERGEFORMAT </w:instrText>
      </w:r>
      <w:r w:rsidR="008F448B" w:rsidRPr="007A0A83">
        <w:rPr>
          <w:lang w:val="en-US"/>
        </w:rPr>
        <w:fldChar w:fldCharType="end"/>
      </w:r>
      <w:r w:rsidRPr="007A0A83">
        <w:rPr>
          <w:lang w:val="en-US"/>
        </w:rPr>
        <w:tab/>
        <w:t>If a logarithmic transformation is applied to the response variable, the proportional bias must be estimated and applied using the ratio of the arithmetic sample mean to the mean of the back-transformed predicted variables.</w:t>
      </w:r>
    </w:p>
    <w:p w:rsidR="00372FD0" w:rsidRPr="007A0A83" w:rsidRDefault="00372FD0" w:rsidP="00372FD0">
      <w:pPr>
        <w:pStyle w:val="subsection"/>
        <w:rPr>
          <w:lang w:val="en-US"/>
        </w:rPr>
      </w:pPr>
      <w:r w:rsidRPr="007A0A83">
        <w:rPr>
          <w:lang w:val="en-US"/>
        </w:rPr>
        <w:tab/>
      </w:r>
      <w:r w:rsidR="008F448B" w:rsidRPr="007A0A83">
        <w:rPr>
          <w:lang w:val="en-US"/>
        </w:rPr>
        <w:fldChar w:fldCharType="begin"/>
      </w:r>
      <w:bookmarkStart w:id="316" w:name="_Ref406483713"/>
      <w:bookmarkEnd w:id="316"/>
      <w:r w:rsidRPr="007A0A83">
        <w:rPr>
          <w:lang w:val="en-US"/>
        </w:rPr>
        <w:instrText xml:space="preserve"> LISTNUM  "main numbering" \l 6 \* MERGEFORMAT </w:instrText>
      </w:r>
      <w:r w:rsidR="008F448B" w:rsidRPr="007A0A83">
        <w:rPr>
          <w:lang w:val="en-US"/>
        </w:rPr>
        <w:fldChar w:fldCharType="end"/>
      </w:r>
      <w:r w:rsidRPr="007A0A83">
        <w:rPr>
          <w:lang w:val="en-US"/>
        </w:rPr>
        <w:tab/>
        <w:t xml:space="preserve">Each explanatory variable used in an </w:t>
      </w:r>
      <w:proofErr w:type="spellStart"/>
      <w:r w:rsidRPr="007A0A83">
        <w:rPr>
          <w:lang w:val="en-US"/>
        </w:rPr>
        <w:t>allometric</w:t>
      </w:r>
      <w:proofErr w:type="spellEnd"/>
      <w:r w:rsidRPr="007A0A83">
        <w:rPr>
          <w:lang w:val="en-US"/>
        </w:rPr>
        <w:t xml:space="preserve"> equation must be statistically significant.</w:t>
      </w:r>
    </w:p>
    <w:p w:rsidR="00372FD0" w:rsidRPr="007A0A83" w:rsidRDefault="00372FD0" w:rsidP="00372FD0">
      <w:pPr>
        <w:pStyle w:val="subsection"/>
        <w:rPr>
          <w:lang w:val="en-US"/>
        </w:rPr>
      </w:pPr>
      <w:r w:rsidRPr="007A0A83">
        <w:rPr>
          <w:lang w:val="en-US"/>
        </w:rPr>
        <w:tab/>
      </w:r>
      <w:r w:rsidR="008F448B" w:rsidRPr="007A0A83">
        <w:rPr>
          <w:lang w:val="en-US"/>
        </w:rPr>
        <w:fldChar w:fldCharType="begin"/>
      </w:r>
      <w:bookmarkStart w:id="317" w:name="_Ref406486546"/>
      <w:bookmarkEnd w:id="317"/>
      <w:r w:rsidRPr="007A0A83">
        <w:rPr>
          <w:lang w:val="en-US"/>
        </w:rPr>
        <w:instrText xml:space="preserve"> LISTNUM  "main numbering" \l 6 \* MERGEFORMAT </w:instrText>
      </w:r>
      <w:r w:rsidR="008F448B" w:rsidRPr="007A0A83">
        <w:rPr>
          <w:lang w:val="en-US"/>
        </w:rPr>
        <w:fldChar w:fldCharType="end"/>
      </w:r>
      <w:r w:rsidRPr="007A0A83">
        <w:rPr>
          <w:lang w:val="en-US"/>
        </w:rPr>
        <w:tab/>
        <w:t xml:space="preserve">For the purposes of subsection </w:t>
      </w:r>
      <w:r w:rsidR="00222682">
        <w:fldChar w:fldCharType="begin"/>
      </w:r>
      <w:r w:rsidR="00222682">
        <w:instrText xml:space="preserve"> REF _Ref406483713 \n  \* MERGEFORMAT </w:instrText>
      </w:r>
      <w:r w:rsidR="00222682">
        <w:fldChar w:fldCharType="separate"/>
      </w:r>
      <w:r w:rsidR="00222682" w:rsidRPr="00222682">
        <w:rPr>
          <w:lang w:val="en-US"/>
        </w:rPr>
        <w:t>(9)</w:t>
      </w:r>
      <w:r w:rsidR="00222682">
        <w:rPr>
          <w:lang w:val="en-US"/>
        </w:rPr>
        <w:fldChar w:fldCharType="end"/>
      </w:r>
      <w:r w:rsidRPr="007A0A83">
        <w:rPr>
          <w:lang w:val="en-US"/>
        </w:rPr>
        <w:t>, a variable is statistically significant if the outcome of an F</w:t>
      </w:r>
      <w:r w:rsidRPr="007A0A83">
        <w:rPr>
          <w:lang w:val="en-US"/>
        </w:rPr>
        <w:noBreakHyphen/>
        <w:t>test or a two-tailed t-test has a probability value of less than 5%.</w:t>
      </w:r>
    </w:p>
    <w:p w:rsidR="00372FD0" w:rsidRPr="007A0A83" w:rsidRDefault="00372FD0" w:rsidP="00372FD0">
      <w:pPr>
        <w:pStyle w:val="subsection"/>
        <w:rPr>
          <w:lang w:val="en-US"/>
        </w:rPr>
      </w:pPr>
      <w:r w:rsidRPr="007A0A83">
        <w:rPr>
          <w:lang w:val="en-US"/>
        </w:rPr>
        <w:tab/>
      </w:r>
      <w:r w:rsidR="008F448B" w:rsidRPr="007A0A83">
        <w:rPr>
          <w:lang w:val="en-US"/>
        </w:rPr>
        <w:fldChar w:fldCharType="begin"/>
      </w:r>
      <w:r w:rsidRPr="007A0A83">
        <w:rPr>
          <w:lang w:val="en-US"/>
        </w:rPr>
        <w:instrText xml:space="preserve"> LISTNUM  "main numbering" \l 6 \* MERGEFORMAT </w:instrText>
      </w:r>
      <w:r w:rsidR="008F448B" w:rsidRPr="007A0A83">
        <w:rPr>
          <w:lang w:val="en-US"/>
        </w:rPr>
        <w:fldChar w:fldCharType="end"/>
      </w:r>
      <w:r w:rsidRPr="007A0A83">
        <w:rPr>
          <w:lang w:val="en-US"/>
        </w:rPr>
        <w:tab/>
        <w:t xml:space="preserve">Each </w:t>
      </w:r>
      <w:proofErr w:type="spellStart"/>
      <w:r w:rsidRPr="007A0A83">
        <w:rPr>
          <w:lang w:val="en-US"/>
        </w:rPr>
        <w:t>allometric</w:t>
      </w:r>
      <w:proofErr w:type="spellEnd"/>
      <w:r w:rsidRPr="007A0A83">
        <w:rPr>
          <w:lang w:val="en-US"/>
        </w:rPr>
        <w:t xml:space="preserve"> equation developed must be verified by comparing the predictions </w:t>
      </w:r>
      <w:r w:rsidR="007B16B7" w:rsidRPr="007A0A83">
        <w:rPr>
          <w:lang w:val="en-US"/>
        </w:rPr>
        <w:t xml:space="preserve">from the corresponding </w:t>
      </w:r>
      <w:proofErr w:type="spellStart"/>
      <w:r w:rsidR="007B16B7" w:rsidRPr="007A0A83">
        <w:rPr>
          <w:lang w:val="en-US"/>
        </w:rPr>
        <w:t>allometric</w:t>
      </w:r>
      <w:proofErr w:type="spellEnd"/>
      <w:r w:rsidR="007B16B7" w:rsidRPr="007A0A83">
        <w:rPr>
          <w:lang w:val="en-US"/>
        </w:rPr>
        <w:t xml:space="preserve"> equation </w:t>
      </w:r>
      <w:r w:rsidRPr="007A0A83">
        <w:rPr>
          <w:lang w:val="en-US"/>
        </w:rPr>
        <w:t xml:space="preserve">with observations of trees mentioned in subsection </w:t>
      </w:r>
      <w:r w:rsidR="00222682">
        <w:fldChar w:fldCharType="begin"/>
      </w:r>
      <w:r w:rsidR="00222682">
        <w:instrText xml:space="preserve"> REF _Ref406483722 \n  \* MERGEFORMAT </w:instrText>
      </w:r>
      <w:r w:rsidR="00222682">
        <w:fldChar w:fldCharType="separate"/>
      </w:r>
      <w:r w:rsidR="00222682" w:rsidRPr="00222682">
        <w:rPr>
          <w:lang w:val="en-US"/>
        </w:rPr>
        <w:t>(1)</w:t>
      </w:r>
      <w:r w:rsidR="00222682">
        <w:rPr>
          <w:lang w:val="en-US"/>
        </w:rPr>
        <w:fldChar w:fldCharType="end"/>
      </w:r>
      <w:r w:rsidR="00CE0493" w:rsidRPr="007A0A83">
        <w:rPr>
          <w:lang w:val="en-US"/>
        </w:rPr>
        <w:t>.</w:t>
      </w:r>
    </w:p>
    <w:p w:rsidR="00372FD0" w:rsidRPr="007A0A83" w:rsidRDefault="00372FD0" w:rsidP="00E74F3D">
      <w:pPr>
        <w:pStyle w:val="subsection"/>
        <w:rPr>
          <w:lang w:val="en-US"/>
        </w:rPr>
      </w:pPr>
      <w:r w:rsidRPr="007A0A83">
        <w:rPr>
          <w:lang w:val="en-US"/>
        </w:rPr>
        <w:tab/>
      </w:r>
      <w:r w:rsidR="008F448B" w:rsidRPr="007A0A83">
        <w:rPr>
          <w:lang w:val="en-US"/>
        </w:rPr>
        <w:fldChar w:fldCharType="begin"/>
      </w:r>
      <w:r w:rsidRPr="007A0A83">
        <w:rPr>
          <w:lang w:val="en-US"/>
        </w:rPr>
        <w:instrText xml:space="preserve"> LISTNUM  "main numbering" \l 6 \* MERGEFORMAT </w:instrText>
      </w:r>
      <w:r w:rsidR="008F448B" w:rsidRPr="007A0A83">
        <w:rPr>
          <w:lang w:val="en-US"/>
        </w:rPr>
        <w:fldChar w:fldCharType="end"/>
      </w:r>
      <w:r w:rsidRPr="007A0A83">
        <w:rPr>
          <w:lang w:val="en-US"/>
        </w:rPr>
        <w:tab/>
        <w:t xml:space="preserve">The mean of the weighted residuals for the observed and predicted biomass estimates of the dataset of trees used to derive the </w:t>
      </w:r>
      <w:proofErr w:type="spellStart"/>
      <w:r w:rsidRPr="007A0A83">
        <w:rPr>
          <w:lang w:val="en-US"/>
        </w:rPr>
        <w:t>allometric</w:t>
      </w:r>
      <w:proofErr w:type="spellEnd"/>
      <w:r w:rsidRPr="007A0A83">
        <w:rPr>
          <w:lang w:val="en-US"/>
        </w:rPr>
        <w:t xml:space="preserve"> equation must be computed by completing Equation 1 and Equation 2.</w:t>
      </w:r>
    </w:p>
    <w:p w:rsidR="00CE0493" w:rsidRPr="007A0A83" w:rsidRDefault="00CE0493" w:rsidP="00E74F3D">
      <w:pPr>
        <w:pStyle w:val="subsection"/>
        <w:rPr>
          <w:lang w:val="en-US"/>
        </w:rPr>
      </w:pPr>
    </w:p>
    <w:tbl>
      <w:tblPr>
        <w:tblStyle w:val="TableGrid"/>
        <w:tblW w:w="0" w:type="auto"/>
        <w:tblInd w:w="964" w:type="dxa"/>
        <w:tblLook w:val="04A0" w:firstRow="1" w:lastRow="0" w:firstColumn="1" w:lastColumn="0" w:noHBand="0" w:noVBand="1"/>
      </w:tblPr>
      <w:tblGrid>
        <w:gridCol w:w="6232"/>
        <w:gridCol w:w="2046"/>
      </w:tblGrid>
      <w:tr w:rsidR="00372FD0" w:rsidRPr="007A0A83" w:rsidTr="00372FD0">
        <w:tc>
          <w:tcPr>
            <w:tcW w:w="6232" w:type="dxa"/>
            <w:vAlign w:val="center"/>
          </w:tcPr>
          <w:p w:rsidR="00372FD0" w:rsidRPr="007A0A83" w:rsidRDefault="00222682" w:rsidP="00372FD0">
            <w:pPr>
              <w:keepLines/>
              <w:tabs>
                <w:tab w:val="right" w:pos="794"/>
              </w:tabs>
              <w:spacing w:before="80" w:after="100" w:line="360" w:lineRule="auto"/>
              <w:ind w:left="964" w:hanging="964"/>
              <w:jc w:val="center"/>
              <w:rPr>
                <w:lang w:val="en-US"/>
              </w:rPr>
            </w:pPr>
            <m:oMathPara>
              <m:oMath>
                <m:sSub>
                  <m:sSubPr>
                    <m:ctrlPr>
                      <w:rPr>
                        <w:rFonts w:ascii="Cambria Math" w:hAnsi="Cambria Math"/>
                        <w:lang w:val="en-US"/>
                      </w:rPr>
                    </m:ctrlPr>
                  </m:sSubPr>
                  <m:e>
                    <m:r>
                      <m:rPr>
                        <m:sty m:val="p"/>
                      </m:rPr>
                      <w:rPr>
                        <w:rFonts w:ascii="Cambria Math" w:hAnsi="Cambria Math"/>
                        <w:lang w:val="en-US"/>
                      </w:rPr>
                      <m:t>WR</m:t>
                    </m:r>
                  </m:e>
                  <m:sub>
                    <m:r>
                      <m:rPr>
                        <m:sty m:val="p"/>
                      </m:rPr>
                      <w:rPr>
                        <w:rFonts w:ascii="Cambria Math" w:hAnsi="Cambria Math"/>
                        <w:lang w:val="en-US"/>
                      </w:rPr>
                      <m:t xml:space="preserve">j,m </m:t>
                    </m:r>
                  </m:sub>
                </m:sSub>
                <m:r>
                  <m:rPr>
                    <m:sty m:val="p"/>
                  </m:rPr>
                  <w:rPr>
                    <w:rFonts w:ascii="Cambria Math" w:hAnsi="Cambria Math"/>
                    <w:lang w:val="en-US"/>
                  </w:rPr>
                  <m:t xml:space="preserve">= </m:t>
                </m:r>
                <m:sSub>
                  <m:sSubPr>
                    <m:ctrlPr>
                      <w:rPr>
                        <w:rFonts w:ascii="Cambria Math" w:hAnsi="Cambria Math"/>
                        <w:lang w:val="en-US"/>
                      </w:rPr>
                    </m:ctrlPr>
                  </m:sSubPr>
                  <m:e>
                    <m:r>
                      <m:rPr>
                        <m:sty m:val="p"/>
                      </m:rPr>
                      <w:rPr>
                        <w:rFonts w:ascii="Cambria Math" w:hAnsi="Cambria Math"/>
                        <w:lang w:val="en-US"/>
                      </w:rPr>
                      <m:t>WF</m:t>
                    </m:r>
                  </m:e>
                  <m:sub>
                    <m:r>
                      <m:rPr>
                        <m:sty m:val="p"/>
                      </m:rPr>
                      <w:rPr>
                        <w:rFonts w:ascii="Cambria Math" w:hAnsi="Cambria Math"/>
                        <w:lang w:val="en-US"/>
                      </w:rPr>
                      <m:t>j,m</m:t>
                    </m:r>
                  </m:sub>
                </m:sSub>
                <m:r>
                  <m:rPr>
                    <m:sty m:val="p"/>
                  </m:rPr>
                  <w:rPr>
                    <w:rFonts w:ascii="Cambria Math" w:hAnsi="Cambria Math"/>
                    <w:lang w:val="en-US"/>
                  </w:rPr>
                  <m:t>×</m:t>
                </m:r>
                <m:d>
                  <m:dPr>
                    <m:ctrlPr>
                      <w:rPr>
                        <w:rFonts w:ascii="Cambria Math" w:hAnsi="Cambria Math"/>
                        <w:lang w:val="en-US"/>
                      </w:rPr>
                    </m:ctrlPr>
                  </m:dPr>
                  <m:e>
                    <m:sSub>
                      <m:sSubPr>
                        <m:ctrlPr>
                          <w:rPr>
                            <w:rFonts w:ascii="Cambria Math" w:hAnsi="Cambria Math"/>
                            <w:lang w:val="en-US"/>
                          </w:rPr>
                        </m:ctrlPr>
                      </m:sSubPr>
                      <m:e>
                        <m:r>
                          <m:rPr>
                            <m:sty m:val="p"/>
                          </m:rPr>
                          <w:rPr>
                            <w:rFonts w:ascii="Cambria Math" w:hAnsi="Cambria Math"/>
                            <w:lang w:val="en-US"/>
                          </w:rPr>
                          <m:t>Q</m:t>
                        </m:r>
                      </m:e>
                      <m:sub>
                        <m:r>
                          <m:rPr>
                            <m:sty m:val="p"/>
                          </m:rPr>
                          <w:rPr>
                            <w:rFonts w:ascii="Cambria Math" w:hAnsi="Cambria Math"/>
                            <w:lang w:val="en-US"/>
                          </w:rPr>
                          <m:t>ob,j,m</m:t>
                        </m:r>
                      </m:sub>
                    </m:sSub>
                    <m:r>
                      <m:rPr>
                        <m:sty m:val="p"/>
                      </m:rPr>
                      <w:rPr>
                        <w:rFonts w:ascii="Cambria Math" w:hAnsi="Cambria Math"/>
                        <w:lang w:val="en-US"/>
                      </w:rPr>
                      <m:t xml:space="preserve">- </m:t>
                    </m:r>
                    <m:sSub>
                      <m:sSubPr>
                        <m:ctrlPr>
                          <w:rPr>
                            <w:rFonts w:ascii="Cambria Math" w:hAnsi="Cambria Math"/>
                            <w:lang w:val="en-US"/>
                          </w:rPr>
                        </m:ctrlPr>
                      </m:sSubPr>
                      <m:e>
                        <m:r>
                          <m:rPr>
                            <m:sty m:val="p"/>
                          </m:rPr>
                          <w:rPr>
                            <w:rFonts w:ascii="Cambria Math" w:hAnsi="Cambria Math"/>
                            <w:lang w:val="en-US"/>
                          </w:rPr>
                          <m:t>Q</m:t>
                        </m:r>
                      </m:e>
                      <m:sub>
                        <m:r>
                          <m:rPr>
                            <m:sty m:val="p"/>
                          </m:rPr>
                          <w:rPr>
                            <w:rFonts w:ascii="Cambria Math" w:hAnsi="Cambria Math"/>
                            <w:lang w:val="en-US"/>
                          </w:rPr>
                          <m:t>Pr,j,m</m:t>
                        </m:r>
                      </m:sub>
                    </m:sSub>
                  </m:e>
                </m:d>
              </m:oMath>
            </m:oMathPara>
          </w:p>
        </w:tc>
        <w:tc>
          <w:tcPr>
            <w:tcW w:w="2046" w:type="dxa"/>
            <w:vAlign w:val="center"/>
          </w:tcPr>
          <w:p w:rsidR="00372FD0" w:rsidRPr="007A0A83" w:rsidRDefault="00372FD0" w:rsidP="00372FD0">
            <w:pPr>
              <w:keepLines/>
              <w:tabs>
                <w:tab w:val="right" w:pos="794"/>
              </w:tabs>
              <w:spacing w:before="80" w:after="100" w:line="360" w:lineRule="auto"/>
              <w:jc w:val="center"/>
              <w:rPr>
                <w:b/>
                <w:lang w:val="en-US"/>
              </w:rPr>
            </w:pPr>
            <w:r w:rsidRPr="007A0A83">
              <w:rPr>
                <w:b/>
                <w:lang w:val="en-US"/>
              </w:rPr>
              <w:t>Equation 1</w:t>
            </w:r>
          </w:p>
        </w:tc>
      </w:tr>
    </w:tbl>
    <w:p w:rsidR="00372FD0" w:rsidRPr="007A0A83" w:rsidRDefault="00372FD0" w:rsidP="00372FD0">
      <w:pPr>
        <w:keepLines/>
        <w:tabs>
          <w:tab w:val="right" w:pos="794"/>
        </w:tabs>
        <w:spacing w:before="80" w:after="100" w:line="260" w:lineRule="exact"/>
        <w:ind w:left="964" w:hanging="964"/>
        <w:jc w:val="both"/>
        <w:rPr>
          <w:lang w:val="en-US"/>
        </w:rPr>
      </w:pPr>
      <w:r w:rsidRPr="007A0A83">
        <w:rPr>
          <w:lang w:val="en-US"/>
        </w:rPr>
        <w:tab/>
      </w:r>
      <w:r w:rsidRPr="007A0A83">
        <w:rPr>
          <w:lang w:val="en-US"/>
        </w:rPr>
        <w:tab/>
        <w:t>Where:</w:t>
      </w:r>
    </w:p>
    <w:p w:rsidR="00372FD0" w:rsidRPr="007A0A83" w:rsidRDefault="00372FD0" w:rsidP="00791DB2">
      <w:pPr>
        <w:pStyle w:val="Equationvariable"/>
        <w:rPr>
          <w:lang w:val="en-US"/>
        </w:rPr>
      </w:pPr>
      <w:r w:rsidRPr="007A0A83">
        <w:rPr>
          <w:lang w:val="en-US"/>
        </w:rPr>
        <w:tab/>
      </w:r>
      <w:bookmarkStart w:id="318" w:name="OLE_LINK3"/>
      <w:bookmarkStart w:id="319" w:name="OLE_LINK4"/>
      <m:oMath>
        <m:sSub>
          <m:sSubPr>
            <m:ctrlPr>
              <w:rPr>
                <w:rFonts w:ascii="Cambria Math" w:hAnsi="Cambria Math"/>
                <w:lang w:val="en-US"/>
              </w:rPr>
            </m:ctrlPr>
          </m:sSubPr>
          <m:e>
            <m:r>
              <m:rPr>
                <m:sty m:val="p"/>
              </m:rPr>
              <w:rPr>
                <w:rFonts w:ascii="Cambria Math" w:hAnsi="Cambria Math"/>
                <w:lang w:val="en-US"/>
              </w:rPr>
              <m:t>WR</m:t>
            </m:r>
          </m:e>
          <m:sub>
            <m:r>
              <m:rPr>
                <m:sty m:val="p"/>
              </m:rPr>
              <w:rPr>
                <w:rFonts w:ascii="Cambria Math" w:hAnsi="Cambria Math"/>
                <w:lang w:val="en-US"/>
              </w:rPr>
              <m:t xml:space="preserve">j,m </m:t>
            </m:r>
          </m:sub>
        </m:sSub>
      </m:oMath>
      <w:r w:rsidRPr="007A0A83">
        <w:rPr>
          <w:vertAlign w:val="subscript"/>
          <w:lang w:val="en-US"/>
        </w:rPr>
        <w:t xml:space="preserve"> </w:t>
      </w:r>
      <w:r w:rsidRPr="007A0A83">
        <w:rPr>
          <w:lang w:val="en-US"/>
        </w:rPr>
        <w:t>=</w:t>
      </w:r>
      <w:r w:rsidRPr="007A0A83">
        <w:rPr>
          <w:lang w:val="en-US"/>
        </w:rPr>
        <w:tab/>
        <w:t>weighted residual (</w:t>
      </w:r>
      <w:r w:rsidRPr="007A0A83">
        <w:rPr>
          <w:iCs/>
        </w:rPr>
        <w:t>kilograms</w:t>
      </w:r>
      <w:r w:rsidRPr="007A0A83">
        <w:rPr>
          <w:lang w:val="en-US"/>
        </w:rPr>
        <w:t>) for tree (</w:t>
      </w:r>
      <m:oMath>
        <m:r>
          <m:rPr>
            <m:sty m:val="p"/>
          </m:rPr>
          <w:rPr>
            <w:rFonts w:ascii="Cambria Math" w:hAnsi="Cambria Math"/>
          </w:rPr>
          <m:t>j,m</m:t>
        </m:r>
      </m:oMath>
      <w:r w:rsidRPr="007A0A83">
        <w:rPr>
          <w:lang w:val="en-US"/>
        </w:rPr>
        <w:t>).</w:t>
      </w:r>
    </w:p>
    <w:p w:rsidR="00372FD0" w:rsidRPr="007A0A83" w:rsidRDefault="00372FD0" w:rsidP="00791DB2">
      <w:pPr>
        <w:pStyle w:val="Equationvariable"/>
        <w:rPr>
          <w:lang w:val="en-US"/>
        </w:rPr>
      </w:pPr>
      <w:r w:rsidRPr="007A0A83">
        <w:rPr>
          <w:lang w:val="en-US"/>
        </w:rPr>
        <w:tab/>
      </w:r>
      <w:proofErr w:type="spellStart"/>
      <w:r w:rsidRPr="007A0A83">
        <w:rPr>
          <w:lang w:val="en-US"/>
        </w:rPr>
        <w:t>j,m</w:t>
      </w:r>
      <w:proofErr w:type="spellEnd"/>
      <w:r w:rsidRPr="007A0A83">
        <w:rPr>
          <w:lang w:val="en-US"/>
        </w:rPr>
        <w:t xml:space="preserve"> =</w:t>
      </w:r>
      <w:r w:rsidRPr="007A0A83">
        <w:rPr>
          <w:lang w:val="en-US"/>
        </w:rPr>
        <w:tab/>
        <w:t>a test tree (</w:t>
      </w:r>
      <m:oMath>
        <m:r>
          <m:rPr>
            <m:sty m:val="p"/>
          </m:rPr>
          <w:rPr>
            <w:rFonts w:ascii="Cambria Math" w:hAnsi="Cambria Math"/>
          </w:rPr>
          <m:t>j</m:t>
        </m:r>
      </m:oMath>
      <w:r w:rsidRPr="007A0A83">
        <w:rPr>
          <w:lang w:val="en-US"/>
        </w:rPr>
        <w:t>) from the data set (</w:t>
      </w:r>
      <m:oMath>
        <m:r>
          <m:rPr>
            <m:sty m:val="p"/>
          </m:rPr>
          <w:rPr>
            <w:rFonts w:ascii="Cambria Math" w:hAnsi="Cambria Math"/>
          </w:rPr>
          <m:t>m</m:t>
        </m:r>
      </m:oMath>
      <w:r w:rsidRPr="007A0A83">
        <w:rPr>
          <w:lang w:val="en-US"/>
        </w:rPr>
        <w:t>) used to derive the</w:t>
      </w:r>
      <w:r w:rsidRPr="007A0A83">
        <w:rPr>
          <w:lang w:val="en-US"/>
        </w:rPr>
        <w:tab/>
        <w:t xml:space="preserve"> allometric</w:t>
      </w:r>
      <w:r w:rsidR="00791DB2" w:rsidRPr="007A0A83">
        <w:rPr>
          <w:lang w:val="en-US"/>
        </w:rPr>
        <w:t xml:space="preserve"> </w:t>
      </w:r>
      <w:r w:rsidRPr="007A0A83">
        <w:rPr>
          <w:lang w:val="en-US"/>
        </w:rPr>
        <w:t xml:space="preserve">equation. </w:t>
      </w:r>
    </w:p>
    <w:p w:rsidR="00372FD0" w:rsidRPr="007A0A83" w:rsidRDefault="00372FD0" w:rsidP="00791DB2">
      <w:pPr>
        <w:pStyle w:val="Equationvariable"/>
        <w:rPr>
          <w:lang w:val="en-US"/>
        </w:rPr>
      </w:pPr>
      <w:r w:rsidRPr="007A0A83">
        <w:rPr>
          <w:lang w:val="en-US"/>
        </w:rPr>
        <w:tab/>
      </w:r>
      <m:oMath>
        <m:sSub>
          <m:sSubPr>
            <m:ctrlPr>
              <w:rPr>
                <w:rFonts w:ascii="Cambria Math" w:hAnsi="Cambria Math"/>
                <w:lang w:val="en-US"/>
              </w:rPr>
            </m:ctrlPr>
          </m:sSubPr>
          <m:e>
            <m:r>
              <m:rPr>
                <m:sty m:val="p"/>
              </m:rPr>
              <w:rPr>
                <w:rFonts w:ascii="Cambria Math" w:hAnsi="Cambria Math"/>
                <w:lang w:val="en-US"/>
              </w:rPr>
              <m:t>Q</m:t>
            </m:r>
          </m:e>
          <m:sub>
            <m:r>
              <m:rPr>
                <m:sty m:val="p"/>
              </m:rPr>
              <w:rPr>
                <w:rFonts w:ascii="Cambria Math" w:hAnsi="Cambria Math"/>
                <w:lang w:val="en-US"/>
              </w:rPr>
              <m:t>ob,j,m</m:t>
            </m:r>
          </m:sub>
        </m:sSub>
      </m:oMath>
      <w:r w:rsidRPr="007A0A83">
        <w:rPr>
          <w:vertAlign w:val="subscript"/>
          <w:lang w:val="en-US"/>
        </w:rPr>
        <w:t xml:space="preserve"> </w:t>
      </w:r>
      <w:r w:rsidRPr="007A0A83">
        <w:rPr>
          <w:lang w:val="en-US"/>
        </w:rPr>
        <w:t>=</w:t>
      </w:r>
      <w:r w:rsidRPr="007A0A83">
        <w:rPr>
          <w:lang w:val="en-US"/>
        </w:rPr>
        <w:tab/>
        <w:t>observed biomass (kilograms) for tree (</w:t>
      </w:r>
      <m:oMath>
        <m:r>
          <m:rPr>
            <m:sty m:val="p"/>
          </m:rPr>
          <w:rPr>
            <w:rFonts w:ascii="Cambria Math" w:hAnsi="Cambria Math"/>
          </w:rPr>
          <m:t>j,m</m:t>
        </m:r>
      </m:oMath>
      <w:r w:rsidRPr="007A0A83">
        <w:rPr>
          <w:lang w:val="en-US"/>
        </w:rPr>
        <w:t>) measured</w:t>
      </w:r>
      <w:r w:rsidR="00791DB2" w:rsidRPr="007A0A83">
        <w:rPr>
          <w:lang w:val="en-US"/>
        </w:rPr>
        <w:t xml:space="preserve"> </w:t>
      </w:r>
      <w:r w:rsidRPr="007A0A83">
        <w:rPr>
          <w:lang w:val="en-US"/>
        </w:rPr>
        <w:t xml:space="preserve">by destructive </w:t>
      </w:r>
      <w:r w:rsidRPr="007A0A83">
        <w:rPr>
          <w:iCs/>
        </w:rPr>
        <w:t>sampling</w:t>
      </w:r>
      <w:r w:rsidRPr="007A0A83">
        <w:rPr>
          <w:lang w:val="en-US"/>
        </w:rPr>
        <w:t>.</w:t>
      </w:r>
    </w:p>
    <w:p w:rsidR="00372FD0" w:rsidRPr="007A0A83" w:rsidRDefault="00372FD0" w:rsidP="00791DB2">
      <w:pPr>
        <w:pStyle w:val="Equationvariable"/>
        <w:rPr>
          <w:lang w:val="en-US"/>
        </w:rPr>
      </w:pPr>
      <w:r w:rsidRPr="007A0A83">
        <w:rPr>
          <w:lang w:val="en-US"/>
        </w:rPr>
        <w:tab/>
      </w:r>
      <m:oMath>
        <m:sSub>
          <m:sSubPr>
            <m:ctrlPr>
              <w:rPr>
                <w:rFonts w:ascii="Cambria Math" w:hAnsi="Cambria Math"/>
                <w:lang w:val="en-US"/>
              </w:rPr>
            </m:ctrlPr>
          </m:sSubPr>
          <m:e>
            <m:r>
              <m:rPr>
                <m:sty m:val="p"/>
              </m:rPr>
              <w:rPr>
                <w:rFonts w:ascii="Cambria Math" w:hAnsi="Cambria Math"/>
                <w:lang w:val="en-US"/>
              </w:rPr>
              <m:t>Q</m:t>
            </m:r>
          </m:e>
          <m:sub>
            <m:r>
              <m:rPr>
                <m:sty m:val="p"/>
              </m:rPr>
              <w:rPr>
                <w:rFonts w:ascii="Cambria Math" w:hAnsi="Cambria Math"/>
                <w:lang w:val="en-US"/>
              </w:rPr>
              <m:t>Pr,j,m</m:t>
            </m:r>
          </m:sub>
        </m:sSub>
      </m:oMath>
      <w:r w:rsidRPr="007A0A83">
        <w:rPr>
          <w:lang w:val="en-US"/>
        </w:rPr>
        <w:t>=</w:t>
      </w:r>
      <w:r w:rsidRPr="007A0A83">
        <w:rPr>
          <w:lang w:val="en-US"/>
        </w:rPr>
        <w:tab/>
        <w:t>biomass (kilograms) for tree (</w:t>
      </w:r>
      <w:proofErr w:type="spellStart"/>
      <w:r w:rsidRPr="007A0A83">
        <w:rPr>
          <w:lang w:val="en-US"/>
        </w:rPr>
        <w:t>j,m</w:t>
      </w:r>
      <w:proofErr w:type="spellEnd"/>
      <w:r w:rsidRPr="007A0A83">
        <w:rPr>
          <w:lang w:val="en-US"/>
        </w:rPr>
        <w:t>) predicted from the</w:t>
      </w:r>
      <w:r w:rsidR="00791DB2" w:rsidRPr="007A0A83">
        <w:rPr>
          <w:lang w:val="en-US"/>
        </w:rPr>
        <w:t xml:space="preserve"> </w:t>
      </w:r>
      <w:proofErr w:type="spellStart"/>
      <w:r w:rsidRPr="007A0A83">
        <w:rPr>
          <w:lang w:val="en-US"/>
        </w:rPr>
        <w:t>allometric</w:t>
      </w:r>
      <w:proofErr w:type="spellEnd"/>
      <w:r w:rsidRPr="007A0A83">
        <w:rPr>
          <w:lang w:val="en-US"/>
        </w:rPr>
        <w:t xml:space="preserve"> equation.</w:t>
      </w:r>
    </w:p>
    <w:p w:rsidR="00372FD0" w:rsidRPr="007A0A83" w:rsidRDefault="00372FD0" w:rsidP="00791DB2">
      <w:pPr>
        <w:pStyle w:val="Equationvariable"/>
        <w:rPr>
          <w:lang w:val="en-US"/>
        </w:rPr>
      </w:pPr>
      <w:r w:rsidRPr="007A0A83">
        <w:rPr>
          <w:lang w:val="en-US"/>
        </w:rPr>
        <w:tab/>
      </w:r>
      <m:oMath>
        <m:sSub>
          <m:sSubPr>
            <m:ctrlPr>
              <w:rPr>
                <w:rFonts w:ascii="Cambria Math" w:hAnsi="Cambria Math"/>
                <w:lang w:val="en-US"/>
              </w:rPr>
            </m:ctrlPr>
          </m:sSubPr>
          <m:e>
            <m:r>
              <m:rPr>
                <m:sty m:val="p"/>
              </m:rPr>
              <w:rPr>
                <w:rFonts w:ascii="Cambria Math" w:hAnsi="Cambria Math"/>
                <w:lang w:val="en-US"/>
              </w:rPr>
              <m:t>WF</m:t>
            </m:r>
          </m:e>
          <m:sub>
            <m:r>
              <m:rPr>
                <m:sty m:val="p"/>
              </m:rPr>
              <w:rPr>
                <w:rFonts w:ascii="Cambria Math" w:hAnsi="Cambria Math"/>
                <w:lang w:val="en-US"/>
              </w:rPr>
              <m:t>j,m</m:t>
            </m:r>
          </m:sub>
        </m:sSub>
      </m:oMath>
      <w:r w:rsidRPr="007A0A83">
        <w:rPr>
          <w:lang w:val="en-US"/>
        </w:rPr>
        <w:t>=</w:t>
      </w:r>
      <w:r w:rsidRPr="007A0A83">
        <w:rPr>
          <w:lang w:val="en-US"/>
        </w:rPr>
        <w:tab/>
        <w:t xml:space="preserve">weighting factor applied </w:t>
      </w:r>
      <w:r w:rsidRPr="007A0A83">
        <w:rPr>
          <w:iCs/>
        </w:rPr>
        <w:t>to</w:t>
      </w:r>
      <w:r w:rsidRPr="007A0A83">
        <w:rPr>
          <w:lang w:val="en-US"/>
        </w:rPr>
        <w:t xml:space="preserve"> tree</w:t>
      </w:r>
      <w:r w:rsidR="00791DB2" w:rsidRPr="007A0A83">
        <w:rPr>
          <w:lang w:val="en-US"/>
        </w:rPr>
        <w:t xml:space="preserve"> (</w:t>
      </w:r>
      <w:proofErr w:type="spellStart"/>
      <w:r w:rsidR="00791DB2" w:rsidRPr="007A0A83">
        <w:rPr>
          <w:lang w:val="en-US"/>
        </w:rPr>
        <w:t>j,m</w:t>
      </w:r>
      <w:proofErr w:type="spellEnd"/>
      <w:r w:rsidR="00791DB2" w:rsidRPr="007A0A83">
        <w:rPr>
          <w:lang w:val="en-US"/>
        </w:rPr>
        <w:t xml:space="preserve">) calculated in accordance </w:t>
      </w:r>
      <w:r w:rsidRPr="007A0A83">
        <w:rPr>
          <w:lang w:val="en-US"/>
        </w:rPr>
        <w:t>with Equation</w:t>
      </w:r>
      <w:r w:rsidR="007A0A83" w:rsidRPr="007A0A83">
        <w:rPr>
          <w:lang w:val="en-US"/>
        </w:rPr>
        <w:t> </w:t>
      </w:r>
      <w:r w:rsidRPr="007A0A83">
        <w:rPr>
          <w:lang w:val="en-US"/>
        </w:rPr>
        <w:t>2.</w:t>
      </w:r>
    </w:p>
    <w:tbl>
      <w:tblPr>
        <w:tblStyle w:val="TableGrid"/>
        <w:tblW w:w="0" w:type="auto"/>
        <w:tblInd w:w="964" w:type="dxa"/>
        <w:tblLook w:val="04A0" w:firstRow="1" w:lastRow="0" w:firstColumn="1" w:lastColumn="0" w:noHBand="0" w:noVBand="1"/>
      </w:tblPr>
      <w:tblGrid>
        <w:gridCol w:w="6232"/>
        <w:gridCol w:w="2046"/>
      </w:tblGrid>
      <w:tr w:rsidR="00372FD0" w:rsidRPr="007A0A83" w:rsidTr="00372FD0">
        <w:tc>
          <w:tcPr>
            <w:tcW w:w="6232" w:type="dxa"/>
            <w:vAlign w:val="center"/>
          </w:tcPr>
          <w:bookmarkEnd w:id="318"/>
          <w:bookmarkEnd w:id="319"/>
          <w:p w:rsidR="00372FD0" w:rsidRPr="007A0A83" w:rsidRDefault="00222682" w:rsidP="00372FD0">
            <w:pPr>
              <w:keepLines/>
              <w:tabs>
                <w:tab w:val="right" w:pos="794"/>
              </w:tabs>
              <w:spacing w:before="80" w:after="100" w:line="360" w:lineRule="auto"/>
              <w:ind w:firstLine="794"/>
              <w:jc w:val="both"/>
              <w:rPr>
                <w:lang w:val="en-US"/>
              </w:rPr>
            </w:pPr>
            <m:oMathPara>
              <m:oMath>
                <m:sSub>
                  <m:sSubPr>
                    <m:ctrlPr>
                      <w:rPr>
                        <w:rFonts w:ascii="Cambria Math" w:hAnsi="Cambria Math"/>
                      </w:rPr>
                    </m:ctrlPr>
                  </m:sSubPr>
                  <m:e>
                    <m:r>
                      <m:rPr>
                        <m:sty m:val="p"/>
                      </m:rPr>
                      <w:rPr>
                        <w:rFonts w:ascii="Cambria Math" w:hAnsi="Cambria Math"/>
                      </w:rPr>
                      <m:t>WF</m:t>
                    </m:r>
                  </m:e>
                  <m:sub>
                    <m:r>
                      <m:rPr>
                        <m:sty m:val="p"/>
                      </m:rPr>
                      <w:rPr>
                        <w:rFonts w:ascii="Cambria Math" w:hAnsi="Cambria Math"/>
                      </w:rPr>
                      <m:t xml:space="preserve">j,m </m:t>
                    </m:r>
                  </m:sub>
                </m:sSub>
                <m:r>
                  <m:rPr>
                    <m:sty m:val="p"/>
                  </m:rPr>
                  <w:rPr>
                    <w:rFonts w:ascii="Cambria Math" w:hAnsi="Cambria Math"/>
                  </w:rPr>
                  <m:t xml:space="preserve">= </m:t>
                </m:r>
                <m:f>
                  <m:fPr>
                    <m:ctrlPr>
                      <w:rPr>
                        <w:rFonts w:ascii="Cambria Math" w:hAnsi="Cambria Math"/>
                      </w:rPr>
                    </m:ctrlPr>
                  </m:fPr>
                  <m:num>
                    <m:r>
                      <m:rPr>
                        <m:sty m:val="p"/>
                      </m:rPr>
                      <w:rPr>
                        <w:rFonts w:ascii="Cambria Math" w:hAnsi="Cambria Math"/>
                      </w:rPr>
                      <m:t>1</m:t>
                    </m:r>
                  </m:num>
                  <m:den>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m:rPr>
                                    <m:sty m:val="p"/>
                                  </m:rPr>
                                  <w:rPr>
                                    <w:rFonts w:ascii="Cambria Math" w:hAnsi="Cambria Math"/>
                                  </w:rPr>
                                  <m:t>BA</m:t>
                                </m:r>
                              </m:e>
                              <m:sub>
                                <m:r>
                                  <m:rPr>
                                    <m:sty m:val="p"/>
                                  </m:rPr>
                                  <w:rPr>
                                    <w:rFonts w:ascii="Cambria Math" w:hAnsi="Cambria Math"/>
                                  </w:rPr>
                                  <m:t>j,m</m:t>
                                </m:r>
                              </m:sub>
                            </m:sSub>
                          </m:e>
                        </m:d>
                      </m:e>
                      <m:sup>
                        <m:r>
                          <m:rPr>
                            <m:sty m:val="p"/>
                          </m:rPr>
                          <w:rPr>
                            <w:rFonts w:ascii="Cambria Math" w:hAnsi="Cambria Math"/>
                          </w:rPr>
                          <m:t>0.5</m:t>
                        </m:r>
                      </m:sup>
                    </m:sSup>
                  </m:den>
                </m:f>
              </m:oMath>
            </m:oMathPara>
          </w:p>
        </w:tc>
        <w:tc>
          <w:tcPr>
            <w:tcW w:w="2046" w:type="dxa"/>
            <w:vAlign w:val="center"/>
          </w:tcPr>
          <w:p w:rsidR="00372FD0" w:rsidRPr="007A0A83" w:rsidRDefault="00372FD0" w:rsidP="00372FD0">
            <w:pPr>
              <w:keepLines/>
              <w:tabs>
                <w:tab w:val="right" w:pos="794"/>
              </w:tabs>
              <w:spacing w:before="80" w:after="100" w:line="260" w:lineRule="exact"/>
              <w:jc w:val="center"/>
              <w:rPr>
                <w:b/>
                <w:lang w:val="en-US"/>
              </w:rPr>
            </w:pPr>
            <w:r w:rsidRPr="007A0A83">
              <w:rPr>
                <w:b/>
                <w:lang w:val="en-US"/>
              </w:rPr>
              <w:t>Equation 2</w:t>
            </w:r>
          </w:p>
        </w:tc>
      </w:tr>
    </w:tbl>
    <w:p w:rsidR="00372FD0" w:rsidRPr="007A0A83" w:rsidRDefault="00372FD0" w:rsidP="00372FD0">
      <w:pPr>
        <w:keepLines/>
        <w:tabs>
          <w:tab w:val="right" w:pos="794"/>
        </w:tabs>
        <w:spacing w:before="80" w:after="100" w:line="260" w:lineRule="exact"/>
        <w:ind w:left="964" w:hanging="964"/>
        <w:jc w:val="both"/>
        <w:rPr>
          <w:lang w:val="en-US"/>
        </w:rPr>
      </w:pPr>
      <w:r w:rsidRPr="007A0A83">
        <w:rPr>
          <w:lang w:val="en-US"/>
        </w:rPr>
        <w:tab/>
      </w:r>
      <w:r w:rsidRPr="007A0A83">
        <w:rPr>
          <w:lang w:val="en-US"/>
        </w:rPr>
        <w:tab/>
        <w:t>Where:</w:t>
      </w:r>
    </w:p>
    <w:p w:rsidR="00372FD0" w:rsidRPr="007A0A83" w:rsidRDefault="00372FD0" w:rsidP="00791DB2">
      <w:pPr>
        <w:pStyle w:val="Equationvariable"/>
        <w:rPr>
          <w:lang w:val="en-US"/>
        </w:rPr>
      </w:pPr>
      <w:r w:rsidRPr="007A0A83">
        <w:rPr>
          <w:lang w:val="en-US"/>
        </w:rPr>
        <w:tab/>
      </w:r>
      <m:oMath>
        <m:sSub>
          <m:sSubPr>
            <m:ctrlPr>
              <w:rPr>
                <w:rFonts w:ascii="Cambria Math" w:hAnsi="Cambria Math"/>
                <w:lang w:val="en-US"/>
              </w:rPr>
            </m:ctrlPr>
          </m:sSubPr>
          <m:e>
            <m:r>
              <m:rPr>
                <m:sty m:val="p"/>
              </m:rPr>
              <w:rPr>
                <w:rFonts w:ascii="Cambria Math" w:hAnsi="Cambria Math"/>
                <w:lang w:val="en-US"/>
              </w:rPr>
              <m:t>WF</m:t>
            </m:r>
          </m:e>
          <m:sub>
            <m:r>
              <m:rPr>
                <m:sty m:val="p"/>
              </m:rPr>
              <w:rPr>
                <w:rFonts w:ascii="Cambria Math" w:hAnsi="Cambria Math"/>
                <w:lang w:val="en-US"/>
              </w:rPr>
              <m:t>j,m</m:t>
            </m:r>
          </m:sub>
        </m:sSub>
      </m:oMath>
      <w:r w:rsidRPr="007A0A83">
        <w:rPr>
          <w:lang w:val="en-US"/>
        </w:rPr>
        <w:t>=</w:t>
      </w:r>
      <w:r w:rsidRPr="007A0A83">
        <w:rPr>
          <w:lang w:val="en-US"/>
        </w:rPr>
        <w:tab/>
        <w:t>weighting factor applied to tree (</w:t>
      </w:r>
      <m:oMath>
        <m:r>
          <m:rPr>
            <m:sty m:val="p"/>
          </m:rPr>
          <w:rPr>
            <w:rFonts w:ascii="Cambria Math" w:hAnsi="Cambria Math"/>
          </w:rPr>
          <m:t>j,m</m:t>
        </m:r>
      </m:oMath>
      <w:r w:rsidRPr="007A0A83">
        <w:rPr>
          <w:lang w:val="en-US"/>
        </w:rPr>
        <w:t>).</w:t>
      </w:r>
    </w:p>
    <w:p w:rsidR="00372FD0" w:rsidRPr="007A0A83" w:rsidRDefault="00372FD0" w:rsidP="00791DB2">
      <w:pPr>
        <w:pStyle w:val="Equationvariable"/>
        <w:rPr>
          <w:lang w:val="en-US"/>
        </w:rPr>
      </w:pPr>
      <w:r w:rsidRPr="007A0A83">
        <w:rPr>
          <w:lang w:val="en-US"/>
        </w:rPr>
        <w:tab/>
      </w:r>
      <m:oMath>
        <m:sSub>
          <m:sSubPr>
            <m:ctrlPr>
              <w:rPr>
                <w:rFonts w:ascii="Cambria Math" w:hAnsi="Cambria Math"/>
              </w:rPr>
            </m:ctrlPr>
          </m:sSubPr>
          <m:e>
            <m:r>
              <m:rPr>
                <m:sty m:val="p"/>
              </m:rPr>
              <w:rPr>
                <w:rFonts w:ascii="Cambria Math" w:hAnsi="Cambria Math"/>
              </w:rPr>
              <m:t>BA</m:t>
            </m:r>
          </m:e>
          <m:sub>
            <m:r>
              <m:rPr>
                <m:sty m:val="p"/>
              </m:rPr>
              <w:rPr>
                <w:rFonts w:ascii="Cambria Math" w:hAnsi="Cambria Math"/>
              </w:rPr>
              <m:t>j,m</m:t>
            </m:r>
          </m:sub>
        </m:sSub>
      </m:oMath>
      <w:r w:rsidRPr="007A0A83">
        <w:rPr>
          <w:vertAlign w:val="subscript"/>
          <w:lang w:val="en-US"/>
        </w:rPr>
        <w:t xml:space="preserve"> </w:t>
      </w:r>
      <w:r w:rsidRPr="007A0A83">
        <w:rPr>
          <w:lang w:val="en-US"/>
        </w:rPr>
        <w:t>=</w:t>
      </w:r>
      <w:r w:rsidR="00791DB2" w:rsidRPr="007A0A83">
        <w:rPr>
          <w:lang w:val="en-US"/>
        </w:rPr>
        <w:tab/>
      </w:r>
      <w:r w:rsidRPr="007A0A83">
        <w:rPr>
          <w:lang w:val="en-US"/>
        </w:rPr>
        <w:t>basal area of tree (</w:t>
      </w:r>
      <m:oMath>
        <m:r>
          <m:rPr>
            <m:sty m:val="p"/>
          </m:rPr>
          <w:rPr>
            <w:rFonts w:ascii="Cambria Math" w:hAnsi="Cambria Math"/>
          </w:rPr>
          <m:t>j,m</m:t>
        </m:r>
      </m:oMath>
      <w:r w:rsidRPr="007A0A83">
        <w:rPr>
          <w:lang w:val="en-US"/>
        </w:rPr>
        <w:t>) (square metres).</w:t>
      </w:r>
    </w:p>
    <w:p w:rsidR="00372FD0" w:rsidRPr="007A0A83" w:rsidRDefault="00372FD0" w:rsidP="00791DB2">
      <w:pPr>
        <w:pStyle w:val="Equationvariable"/>
        <w:rPr>
          <w:lang w:val="en-US"/>
        </w:rPr>
      </w:pPr>
      <w:r w:rsidRPr="007A0A83">
        <w:rPr>
          <w:lang w:val="en-US"/>
        </w:rPr>
        <w:tab/>
      </w:r>
      <m:oMath>
        <m:r>
          <m:rPr>
            <m:sty m:val="p"/>
          </m:rPr>
          <w:rPr>
            <w:rFonts w:ascii="Cambria Math" w:hAnsi="Cambria Math"/>
          </w:rPr>
          <m:t>j,m</m:t>
        </m:r>
      </m:oMath>
      <w:r w:rsidRPr="007A0A83">
        <w:rPr>
          <w:lang w:val="en-US"/>
        </w:rPr>
        <w:t xml:space="preserve"> =</w:t>
      </w:r>
      <w:r w:rsidRPr="007A0A83">
        <w:rPr>
          <w:lang w:val="en-US"/>
        </w:rPr>
        <w:tab/>
        <w:t>a test tree (</w:t>
      </w:r>
      <m:oMath>
        <m:r>
          <m:rPr>
            <m:sty m:val="p"/>
          </m:rPr>
          <w:rPr>
            <w:rFonts w:ascii="Cambria Math" w:hAnsi="Cambria Math"/>
          </w:rPr>
          <m:t>j</m:t>
        </m:r>
      </m:oMath>
      <w:r w:rsidRPr="007A0A83">
        <w:rPr>
          <w:lang w:val="en-US"/>
        </w:rPr>
        <w:t xml:space="preserve">) from </w:t>
      </w:r>
      <w:r w:rsidRPr="007A0A83">
        <w:rPr>
          <w:iCs/>
        </w:rPr>
        <w:t>the</w:t>
      </w:r>
      <w:r w:rsidRPr="007A0A83">
        <w:rPr>
          <w:lang w:val="en-US"/>
        </w:rPr>
        <w:t xml:space="preserve"> data set (</w:t>
      </w:r>
      <m:oMath>
        <m:r>
          <m:rPr>
            <m:sty m:val="p"/>
          </m:rPr>
          <w:rPr>
            <w:rFonts w:ascii="Cambria Math" w:hAnsi="Cambria Math"/>
          </w:rPr>
          <m:t>m</m:t>
        </m:r>
      </m:oMath>
      <w:r w:rsidRPr="007A0A83">
        <w:rPr>
          <w:lang w:val="en-US"/>
        </w:rPr>
        <w:t>) used to derive the</w:t>
      </w:r>
      <w:r w:rsidR="00791DB2" w:rsidRPr="007A0A83">
        <w:rPr>
          <w:lang w:val="en-US"/>
        </w:rPr>
        <w:t xml:space="preserve"> </w:t>
      </w:r>
      <w:proofErr w:type="spellStart"/>
      <w:r w:rsidRPr="007A0A83">
        <w:rPr>
          <w:lang w:val="en-US"/>
        </w:rPr>
        <w:t>allometric</w:t>
      </w:r>
      <w:proofErr w:type="spellEnd"/>
      <w:r w:rsidRPr="007A0A83">
        <w:rPr>
          <w:lang w:val="en-US"/>
        </w:rPr>
        <w:t xml:space="preserve"> equation.</w:t>
      </w:r>
    </w:p>
    <w:p w:rsidR="00372FD0" w:rsidRPr="007A0A83" w:rsidRDefault="00372FD0" w:rsidP="00372FD0">
      <w:pPr>
        <w:pStyle w:val="subsection"/>
        <w:rPr>
          <w:lang w:val="en-US"/>
        </w:rPr>
      </w:pPr>
      <w:r w:rsidRPr="007A0A83">
        <w:rPr>
          <w:lang w:val="en-US"/>
        </w:rPr>
        <w:tab/>
      </w:r>
      <w:r w:rsidR="008F448B" w:rsidRPr="007A0A83">
        <w:rPr>
          <w:lang w:val="en-US"/>
        </w:rPr>
        <w:fldChar w:fldCharType="begin"/>
      </w:r>
      <w:bookmarkStart w:id="320" w:name="_Ref406483739"/>
      <w:bookmarkEnd w:id="320"/>
      <w:r w:rsidRPr="007A0A83">
        <w:rPr>
          <w:lang w:val="en-US"/>
        </w:rPr>
        <w:instrText xml:space="preserve"> LISTNUM  "main numbering" \l 6 \* MERGEFORMAT </w:instrText>
      </w:r>
      <w:r w:rsidR="008F448B" w:rsidRPr="007A0A83">
        <w:rPr>
          <w:lang w:val="en-US"/>
        </w:rPr>
        <w:fldChar w:fldCharType="end"/>
      </w:r>
      <w:r w:rsidRPr="007A0A83">
        <w:rPr>
          <w:lang w:val="en-US"/>
        </w:rPr>
        <w:tab/>
        <w:t>The mean of the weighted residuals calculated in Equation 1 must not be significantly different from zero, as determined by applying a two-tailed student t</w:t>
      </w:r>
      <w:r w:rsidRPr="007A0A83">
        <w:rPr>
          <w:lang w:val="en-US"/>
        </w:rPr>
        <w:noBreakHyphen/>
        <w:t>test where α = 0.05.</w:t>
      </w:r>
    </w:p>
    <w:p w:rsidR="00372FD0" w:rsidRPr="007A0A83" w:rsidRDefault="00372FD0" w:rsidP="00372FD0">
      <w:pPr>
        <w:pStyle w:val="subsection"/>
        <w:rPr>
          <w:lang w:val="en-US"/>
        </w:rPr>
      </w:pPr>
      <w:r w:rsidRPr="007A0A83">
        <w:rPr>
          <w:lang w:val="en-US"/>
        </w:rPr>
        <w:tab/>
      </w:r>
      <w:r w:rsidR="008F448B" w:rsidRPr="007A0A83">
        <w:rPr>
          <w:lang w:val="en-US"/>
        </w:rPr>
        <w:fldChar w:fldCharType="begin"/>
      </w:r>
      <w:r w:rsidRPr="007A0A83">
        <w:rPr>
          <w:lang w:val="en-US"/>
        </w:rPr>
        <w:instrText xml:space="preserve"> LISTNUM  "main numbering" \l 6 \* MERGEFORMAT </w:instrText>
      </w:r>
      <w:r w:rsidR="008F448B" w:rsidRPr="007A0A83">
        <w:rPr>
          <w:lang w:val="en-US"/>
        </w:rPr>
        <w:fldChar w:fldCharType="end"/>
      </w:r>
      <w:r w:rsidRPr="007A0A83">
        <w:rPr>
          <w:lang w:val="en-US"/>
        </w:rPr>
        <w:tab/>
        <w:t xml:space="preserve">If the </w:t>
      </w:r>
      <w:proofErr w:type="spellStart"/>
      <w:r w:rsidR="00EE1195" w:rsidRPr="007A0A83">
        <w:rPr>
          <w:lang w:val="en-US"/>
        </w:rPr>
        <w:t>allometric</w:t>
      </w:r>
      <w:proofErr w:type="spellEnd"/>
      <w:r w:rsidR="00EE1195" w:rsidRPr="007A0A83">
        <w:rPr>
          <w:lang w:val="en-US"/>
        </w:rPr>
        <w:t xml:space="preserve"> equation</w:t>
      </w:r>
      <w:r w:rsidRPr="007A0A83">
        <w:rPr>
          <w:lang w:val="en-US"/>
        </w:rPr>
        <w:t xml:space="preserve"> satisfies subsection </w:t>
      </w:r>
      <w:r w:rsidR="00222682">
        <w:fldChar w:fldCharType="begin"/>
      </w:r>
      <w:r w:rsidR="00222682">
        <w:instrText xml:space="preserve"> REF _Ref406483739 \n  \* MERGEFORMAT </w:instrText>
      </w:r>
      <w:r w:rsidR="00222682">
        <w:fldChar w:fldCharType="separate"/>
      </w:r>
      <w:r w:rsidR="00222682" w:rsidRPr="00222682">
        <w:rPr>
          <w:lang w:val="en-US"/>
        </w:rPr>
        <w:t>(13)</w:t>
      </w:r>
      <w:r w:rsidR="00222682">
        <w:rPr>
          <w:lang w:val="en-US"/>
        </w:rPr>
        <w:fldChar w:fldCharType="end"/>
      </w:r>
      <w:r w:rsidRPr="007A0A83">
        <w:rPr>
          <w:lang w:val="en-US"/>
        </w:rPr>
        <w:t xml:space="preserve">, proceed to Step 11 in section </w:t>
      </w:r>
      <w:r w:rsidR="00222682">
        <w:fldChar w:fldCharType="begin"/>
      </w:r>
      <w:r w:rsidR="00222682">
        <w:instrText xml:space="preserve"> REF _Ref406482981 \n  \* MERGEFORMAT </w:instrText>
      </w:r>
      <w:r w:rsidR="00222682">
        <w:fldChar w:fldCharType="separate"/>
      </w:r>
      <w:r w:rsidR="00222682" w:rsidRPr="00222682">
        <w:rPr>
          <w:lang w:val="en-US"/>
        </w:rPr>
        <w:t>38</w:t>
      </w:r>
      <w:r w:rsidR="00222682">
        <w:rPr>
          <w:lang w:val="en-US"/>
        </w:rPr>
        <w:fldChar w:fldCharType="end"/>
      </w:r>
      <w:r w:rsidRPr="007A0A83">
        <w:rPr>
          <w:lang w:val="en-US"/>
        </w:rPr>
        <w:t>.</w:t>
      </w:r>
    </w:p>
    <w:p w:rsidR="00372FD0" w:rsidRPr="007A0A83" w:rsidRDefault="00372FD0" w:rsidP="00372FD0">
      <w:pPr>
        <w:pStyle w:val="subsection"/>
        <w:rPr>
          <w:lang w:val="en-US"/>
        </w:rPr>
      </w:pPr>
      <w:r w:rsidRPr="007A0A83">
        <w:rPr>
          <w:lang w:val="en-US"/>
        </w:rPr>
        <w:tab/>
      </w:r>
      <w:r w:rsidR="008F448B" w:rsidRPr="007A0A83">
        <w:rPr>
          <w:lang w:val="en-US"/>
        </w:rPr>
        <w:fldChar w:fldCharType="begin"/>
      </w:r>
      <w:r w:rsidRPr="007A0A83">
        <w:rPr>
          <w:lang w:val="en-US"/>
        </w:rPr>
        <w:instrText xml:space="preserve"> LISTNUM  "main numbering" \l 6 \* MERGEFORMAT </w:instrText>
      </w:r>
      <w:r w:rsidR="008F448B" w:rsidRPr="007A0A83">
        <w:rPr>
          <w:lang w:val="en-US"/>
        </w:rPr>
        <w:fldChar w:fldCharType="end"/>
      </w:r>
      <w:r w:rsidRPr="007A0A83">
        <w:rPr>
          <w:lang w:val="en-US"/>
        </w:rPr>
        <w:tab/>
        <w:t xml:space="preserve">If the </w:t>
      </w:r>
      <w:proofErr w:type="spellStart"/>
      <w:r w:rsidR="00EE1195" w:rsidRPr="007A0A83">
        <w:rPr>
          <w:lang w:val="en-US"/>
        </w:rPr>
        <w:t>allometric</w:t>
      </w:r>
      <w:proofErr w:type="spellEnd"/>
      <w:r w:rsidR="00EE1195" w:rsidRPr="007A0A83">
        <w:rPr>
          <w:lang w:val="en-US"/>
        </w:rPr>
        <w:t xml:space="preserve"> equation</w:t>
      </w:r>
      <w:r w:rsidRPr="007A0A83">
        <w:rPr>
          <w:lang w:val="en-US"/>
        </w:rPr>
        <w:t xml:space="preserve"> does not satisfy subsection </w:t>
      </w:r>
      <w:r w:rsidR="00222682">
        <w:fldChar w:fldCharType="begin"/>
      </w:r>
      <w:r w:rsidR="00222682">
        <w:instrText xml:space="preserve"> REF _Ref406483739 \n  \* MERGEFORMAT </w:instrText>
      </w:r>
      <w:r w:rsidR="00222682">
        <w:fldChar w:fldCharType="separate"/>
      </w:r>
      <w:r w:rsidR="00222682" w:rsidRPr="00222682">
        <w:rPr>
          <w:lang w:val="en-US"/>
        </w:rPr>
        <w:t>(13)</w:t>
      </w:r>
      <w:r w:rsidR="00222682">
        <w:rPr>
          <w:lang w:val="en-US"/>
        </w:rPr>
        <w:fldChar w:fldCharType="end"/>
      </w:r>
      <w:r w:rsidRPr="007A0A83">
        <w:rPr>
          <w:lang w:val="en-US"/>
        </w:rPr>
        <w:t>:</w:t>
      </w:r>
    </w:p>
    <w:p w:rsidR="00372FD0" w:rsidRPr="007A0A83" w:rsidRDefault="00372FD0" w:rsidP="00372FD0">
      <w:pPr>
        <w:pStyle w:val="paragraph"/>
        <w:rPr>
          <w:lang w:val="en-US"/>
        </w:rPr>
      </w:pPr>
      <w:r w:rsidRPr="007A0A83">
        <w:rPr>
          <w:lang w:val="en-US"/>
        </w:rPr>
        <w:tab/>
      </w:r>
      <w:r w:rsidR="008F448B" w:rsidRPr="007A0A83">
        <w:rPr>
          <w:lang w:val="en-US"/>
        </w:rPr>
        <w:fldChar w:fldCharType="begin"/>
      </w:r>
      <w:r w:rsidRPr="007A0A83">
        <w:rPr>
          <w:lang w:val="en-US"/>
        </w:rPr>
        <w:instrText xml:space="preserve"> LISTNUM  "main numbering" \l 7 \* MERGEFORMAT </w:instrText>
      </w:r>
      <w:r w:rsidR="008F448B" w:rsidRPr="007A0A83">
        <w:rPr>
          <w:lang w:val="en-US"/>
        </w:rPr>
        <w:fldChar w:fldCharType="end"/>
      </w:r>
      <w:r w:rsidRPr="007A0A83">
        <w:rPr>
          <w:lang w:val="en-US"/>
        </w:rPr>
        <w:tab/>
        <w:t xml:space="preserve">an existing equation must be selected in accordance with section </w:t>
      </w:r>
      <w:r w:rsidR="00222682">
        <w:fldChar w:fldCharType="begin"/>
      </w:r>
      <w:r w:rsidR="00222682">
        <w:instrText xml:space="preserve"> REF _Ref406483772 \n  \* MERGEFORMAT </w:instrText>
      </w:r>
      <w:r w:rsidR="00222682">
        <w:fldChar w:fldCharType="separate"/>
      </w:r>
      <w:r w:rsidR="00222682" w:rsidRPr="00222682">
        <w:rPr>
          <w:lang w:val="en-US"/>
        </w:rPr>
        <w:t>26</w:t>
      </w:r>
      <w:r w:rsidR="00222682">
        <w:rPr>
          <w:lang w:val="en-US"/>
        </w:rPr>
        <w:fldChar w:fldCharType="end"/>
      </w:r>
      <w:r w:rsidRPr="007A0A83">
        <w:rPr>
          <w:lang w:val="en-US"/>
        </w:rPr>
        <w:t xml:space="preserve"> and validated using the procedure outlined in section </w:t>
      </w:r>
      <w:r w:rsidR="00222682">
        <w:fldChar w:fldCharType="begin"/>
      </w:r>
      <w:r w:rsidR="00222682">
        <w:instrText xml:space="preserve"> REF _Ref406482981 \n  \* MERGEFORMAT </w:instrText>
      </w:r>
      <w:r w:rsidR="00222682">
        <w:fldChar w:fldCharType="separate"/>
      </w:r>
      <w:r w:rsidR="00222682" w:rsidRPr="00222682">
        <w:rPr>
          <w:lang w:val="en-US"/>
        </w:rPr>
        <w:t>38</w:t>
      </w:r>
      <w:r w:rsidR="00222682">
        <w:rPr>
          <w:lang w:val="en-US"/>
        </w:rPr>
        <w:fldChar w:fldCharType="end"/>
      </w:r>
      <w:r w:rsidRPr="007A0A83">
        <w:rPr>
          <w:lang w:val="en-US"/>
        </w:rPr>
        <w:t>; or</w:t>
      </w:r>
    </w:p>
    <w:p w:rsidR="00372FD0" w:rsidRPr="007A0A83" w:rsidRDefault="00372FD0" w:rsidP="00372FD0">
      <w:pPr>
        <w:pStyle w:val="paragraph"/>
        <w:rPr>
          <w:lang w:val="en-US"/>
        </w:rPr>
      </w:pPr>
      <w:r w:rsidRPr="007A0A83">
        <w:rPr>
          <w:lang w:val="en-US"/>
        </w:rPr>
        <w:tab/>
      </w:r>
      <w:r w:rsidR="008F448B" w:rsidRPr="007A0A83">
        <w:rPr>
          <w:lang w:val="en-US"/>
        </w:rPr>
        <w:fldChar w:fldCharType="begin"/>
      </w:r>
      <w:r w:rsidRPr="007A0A83">
        <w:rPr>
          <w:lang w:val="en-US"/>
        </w:rPr>
        <w:instrText xml:space="preserve"> LISTNUM  "main numbering" \l 7 \* MERGEFORMAT </w:instrText>
      </w:r>
      <w:r w:rsidR="008F448B" w:rsidRPr="007A0A83">
        <w:rPr>
          <w:lang w:val="en-US"/>
        </w:rPr>
        <w:fldChar w:fldCharType="end"/>
      </w:r>
      <w:r w:rsidRPr="007A0A83">
        <w:rPr>
          <w:lang w:val="en-US"/>
        </w:rPr>
        <w:tab/>
        <w:t>a new equation must be developed following the procedure outlined in this Subdivision.</w:t>
      </w:r>
    </w:p>
    <w:p w:rsidR="00372FD0" w:rsidRPr="007A0A83" w:rsidRDefault="008F448B" w:rsidP="00372FD0">
      <w:pPr>
        <w:pStyle w:val="ActHead5"/>
        <w:rPr>
          <w:lang w:val="en-US"/>
        </w:rPr>
      </w:pPr>
      <w:r w:rsidRPr="007A0A83">
        <w:rPr>
          <w:lang w:val="en-US"/>
        </w:rPr>
        <w:fldChar w:fldCharType="begin"/>
      </w:r>
      <w:bookmarkStart w:id="321" w:name="_Ref406482981"/>
      <w:bookmarkEnd w:id="321"/>
      <w:r w:rsidR="00372FD0" w:rsidRPr="007A0A83">
        <w:rPr>
          <w:lang w:val="en-US"/>
        </w:rPr>
        <w:instrText xml:space="preserve"> LISTNUM  "main numbering" \l 5 \* MERGEFORMAT </w:instrText>
      </w:r>
      <w:bookmarkStart w:id="322" w:name="_Toc404078367"/>
      <w:bookmarkStart w:id="323" w:name="_Toc410128736"/>
      <w:bookmarkStart w:id="324" w:name="_Toc410981612"/>
      <w:bookmarkStart w:id="325" w:name="_Toc410981808"/>
      <w:bookmarkStart w:id="326" w:name="_Toc415150982"/>
      <w:r w:rsidRPr="007A0A83">
        <w:rPr>
          <w:lang w:val="en-US"/>
        </w:rPr>
        <w:fldChar w:fldCharType="end"/>
      </w:r>
      <w:r w:rsidR="00E74F3D" w:rsidRPr="007A0A83">
        <w:rPr>
          <w:lang w:val="en-US"/>
        </w:rPr>
        <w:t xml:space="preserve">  </w:t>
      </w:r>
      <w:r w:rsidR="00372FD0" w:rsidRPr="007A0A83">
        <w:rPr>
          <w:lang w:val="en-US"/>
        </w:rPr>
        <w:t xml:space="preserve">Step 11—Validation of </w:t>
      </w:r>
      <w:proofErr w:type="spellStart"/>
      <w:r w:rsidR="00372FD0" w:rsidRPr="007A0A83">
        <w:rPr>
          <w:lang w:val="en-US"/>
        </w:rPr>
        <w:t>allometric</w:t>
      </w:r>
      <w:proofErr w:type="spellEnd"/>
      <w:r w:rsidR="00372FD0" w:rsidRPr="007A0A83">
        <w:rPr>
          <w:lang w:val="en-US"/>
        </w:rPr>
        <w:t xml:space="preserve"> equation</w:t>
      </w:r>
      <w:bookmarkEnd w:id="322"/>
      <w:bookmarkEnd w:id="323"/>
      <w:bookmarkEnd w:id="324"/>
      <w:bookmarkEnd w:id="325"/>
      <w:bookmarkEnd w:id="326"/>
    </w:p>
    <w:p w:rsidR="00372FD0" w:rsidRPr="007A0A83" w:rsidRDefault="00372FD0" w:rsidP="00372FD0">
      <w:pPr>
        <w:pStyle w:val="subsection"/>
        <w:rPr>
          <w:lang w:val="en-US"/>
        </w:rPr>
      </w:pPr>
      <w:r w:rsidRPr="007A0A83">
        <w:rPr>
          <w:lang w:val="en-US"/>
        </w:rPr>
        <w:tab/>
      </w:r>
      <w:r w:rsidR="008F448B" w:rsidRPr="007A0A83">
        <w:rPr>
          <w:lang w:val="en-US"/>
        </w:rPr>
        <w:fldChar w:fldCharType="begin"/>
      </w:r>
      <w:r w:rsidRPr="007A0A83">
        <w:rPr>
          <w:lang w:val="en-US"/>
        </w:rPr>
        <w:instrText xml:space="preserve"> LISTNUM  "main numbering" \l 6 \* MERGEFORMAT </w:instrText>
      </w:r>
      <w:r w:rsidR="008F448B" w:rsidRPr="007A0A83">
        <w:rPr>
          <w:lang w:val="en-US"/>
        </w:rPr>
        <w:fldChar w:fldCharType="end"/>
      </w:r>
      <w:r w:rsidRPr="007A0A83">
        <w:rPr>
          <w:lang w:val="en-US"/>
        </w:rPr>
        <w:tab/>
        <w:t xml:space="preserve">Each </w:t>
      </w:r>
      <w:proofErr w:type="spellStart"/>
      <w:r w:rsidRPr="007A0A83">
        <w:rPr>
          <w:lang w:val="en-US"/>
        </w:rPr>
        <w:t>allometric</w:t>
      </w:r>
      <w:proofErr w:type="spellEnd"/>
      <w:r w:rsidRPr="007A0A83">
        <w:rPr>
          <w:lang w:val="en-US"/>
        </w:rPr>
        <w:t xml:space="preserve"> equation must be validated in respect </w:t>
      </w:r>
      <w:r w:rsidR="00EC7BCE" w:rsidRPr="007A0A83">
        <w:rPr>
          <w:lang w:val="en-US"/>
        </w:rPr>
        <w:t xml:space="preserve">of </w:t>
      </w:r>
      <w:r w:rsidRPr="007A0A83">
        <w:rPr>
          <w:lang w:val="en-US"/>
        </w:rPr>
        <w:t xml:space="preserve">the native forest to which the </w:t>
      </w:r>
      <w:r w:rsidR="00EC7BCE" w:rsidRPr="007A0A83">
        <w:rPr>
          <w:lang w:val="en-US"/>
        </w:rPr>
        <w:t xml:space="preserve">pre-existing </w:t>
      </w:r>
      <w:r w:rsidRPr="007A0A83">
        <w:rPr>
          <w:lang w:val="en-US"/>
        </w:rPr>
        <w:t>clearing consent applies.</w:t>
      </w:r>
    </w:p>
    <w:p w:rsidR="00372FD0" w:rsidRPr="007A0A83" w:rsidRDefault="00372FD0" w:rsidP="00372FD0">
      <w:pPr>
        <w:pStyle w:val="subsection"/>
        <w:rPr>
          <w:lang w:val="en-US"/>
        </w:rPr>
      </w:pPr>
      <w:r w:rsidRPr="007A0A83">
        <w:rPr>
          <w:lang w:val="en-US"/>
        </w:rPr>
        <w:tab/>
      </w:r>
      <w:r w:rsidR="008F448B" w:rsidRPr="007A0A83">
        <w:rPr>
          <w:lang w:val="en-US"/>
        </w:rPr>
        <w:fldChar w:fldCharType="begin"/>
      </w:r>
      <w:r w:rsidRPr="007A0A83">
        <w:rPr>
          <w:lang w:val="en-US"/>
        </w:rPr>
        <w:instrText xml:space="preserve"> LISTNUM  "main numbering" \l 6 \* MERGEFORMAT </w:instrText>
      </w:r>
      <w:r w:rsidR="008F448B" w:rsidRPr="007A0A83">
        <w:rPr>
          <w:lang w:val="en-US"/>
        </w:rPr>
        <w:fldChar w:fldCharType="end"/>
      </w:r>
      <w:r w:rsidRPr="007A0A83">
        <w:rPr>
          <w:lang w:val="en-US"/>
        </w:rPr>
        <w:tab/>
        <w:t xml:space="preserve">Each </w:t>
      </w:r>
      <w:proofErr w:type="spellStart"/>
      <w:r w:rsidRPr="007A0A83">
        <w:rPr>
          <w:lang w:val="en-US"/>
        </w:rPr>
        <w:t>allometric</w:t>
      </w:r>
      <w:proofErr w:type="spellEnd"/>
      <w:r w:rsidRPr="007A0A83">
        <w:rPr>
          <w:lang w:val="en-US"/>
        </w:rPr>
        <w:t xml:space="preserve"> equation must be validated in:</w:t>
      </w:r>
    </w:p>
    <w:p w:rsidR="00372FD0" w:rsidRPr="007A0A83" w:rsidRDefault="00372FD0" w:rsidP="00372FD0">
      <w:pPr>
        <w:pStyle w:val="paragraph"/>
        <w:rPr>
          <w:lang w:val="en-US"/>
        </w:rPr>
      </w:pPr>
      <w:r w:rsidRPr="007A0A83">
        <w:rPr>
          <w:lang w:val="en-US"/>
        </w:rPr>
        <w:tab/>
      </w:r>
      <w:r w:rsidR="008F448B" w:rsidRPr="007A0A83">
        <w:rPr>
          <w:lang w:val="en-US"/>
        </w:rPr>
        <w:fldChar w:fldCharType="begin"/>
      </w:r>
      <w:r w:rsidRPr="007A0A83">
        <w:rPr>
          <w:lang w:val="en-US"/>
        </w:rPr>
        <w:instrText xml:space="preserve"> LISTNUM  "main numbering" \l 7 \* MERGEFORMAT </w:instrText>
      </w:r>
      <w:r w:rsidR="008F448B" w:rsidRPr="007A0A83">
        <w:rPr>
          <w:lang w:val="en-US"/>
        </w:rPr>
        <w:fldChar w:fldCharType="end"/>
      </w:r>
      <w:r w:rsidRPr="007A0A83">
        <w:rPr>
          <w:lang w:val="en-US"/>
        </w:rPr>
        <w:tab/>
        <w:t xml:space="preserve">the first reporting period in which the </w:t>
      </w:r>
      <w:proofErr w:type="spellStart"/>
      <w:r w:rsidRPr="007A0A83">
        <w:rPr>
          <w:lang w:val="en-US"/>
        </w:rPr>
        <w:t>allometric</w:t>
      </w:r>
      <w:proofErr w:type="spellEnd"/>
      <w:r w:rsidRPr="007A0A83">
        <w:rPr>
          <w:lang w:val="en-US"/>
        </w:rPr>
        <w:t xml:space="preserve"> equation is applied; and</w:t>
      </w:r>
    </w:p>
    <w:p w:rsidR="00372FD0" w:rsidRPr="007A0A83" w:rsidRDefault="00372FD0" w:rsidP="00372FD0">
      <w:pPr>
        <w:pStyle w:val="paragraph"/>
        <w:rPr>
          <w:lang w:val="en-US"/>
        </w:rPr>
      </w:pPr>
      <w:r w:rsidRPr="007A0A83">
        <w:rPr>
          <w:lang w:val="en-US"/>
        </w:rPr>
        <w:tab/>
      </w:r>
      <w:r w:rsidR="008F448B" w:rsidRPr="007A0A83">
        <w:rPr>
          <w:lang w:val="en-US"/>
        </w:rPr>
        <w:fldChar w:fldCharType="begin"/>
      </w:r>
      <w:r w:rsidRPr="007A0A83">
        <w:rPr>
          <w:lang w:val="en-US"/>
        </w:rPr>
        <w:instrText xml:space="preserve"> LISTNUM  "main numbering" \l 7 \* MERGEFORMAT </w:instrText>
      </w:r>
      <w:r w:rsidR="008F448B" w:rsidRPr="007A0A83">
        <w:rPr>
          <w:lang w:val="en-US"/>
        </w:rPr>
        <w:fldChar w:fldCharType="end"/>
      </w:r>
      <w:r w:rsidRPr="007A0A83">
        <w:rPr>
          <w:lang w:val="en-US"/>
        </w:rPr>
        <w:tab/>
        <w:t>the last reporting period in the crediting period.</w:t>
      </w:r>
    </w:p>
    <w:p w:rsidR="00372FD0" w:rsidRPr="007A0A83" w:rsidRDefault="00372FD0" w:rsidP="00E74F3D">
      <w:pPr>
        <w:pStyle w:val="SubsectionHead"/>
        <w:rPr>
          <w:lang w:val="en-US"/>
        </w:rPr>
      </w:pPr>
      <w:r w:rsidRPr="007A0A83">
        <w:rPr>
          <w:lang w:val="en-US"/>
        </w:rPr>
        <w:t xml:space="preserve">Step 11.1—Confirmation of </w:t>
      </w:r>
      <w:proofErr w:type="spellStart"/>
      <w:r w:rsidRPr="007A0A83">
        <w:rPr>
          <w:lang w:val="en-US"/>
        </w:rPr>
        <w:t>allometric</w:t>
      </w:r>
      <w:proofErr w:type="spellEnd"/>
      <w:r w:rsidRPr="007A0A83">
        <w:rPr>
          <w:lang w:val="en-US"/>
        </w:rPr>
        <w:t xml:space="preserve"> domain</w:t>
      </w:r>
    </w:p>
    <w:p w:rsidR="00372FD0" w:rsidRPr="007A0A83" w:rsidRDefault="00372FD0" w:rsidP="00372FD0">
      <w:pPr>
        <w:pStyle w:val="subsection"/>
        <w:rPr>
          <w:lang w:val="en-US"/>
        </w:rPr>
      </w:pPr>
      <w:r w:rsidRPr="007A0A83">
        <w:rPr>
          <w:lang w:val="en-US"/>
        </w:rPr>
        <w:tab/>
      </w:r>
      <w:r w:rsidR="008F448B" w:rsidRPr="007A0A83">
        <w:rPr>
          <w:lang w:val="en-US"/>
        </w:rPr>
        <w:fldChar w:fldCharType="begin"/>
      </w:r>
      <w:r w:rsidRPr="007A0A83">
        <w:rPr>
          <w:lang w:val="en-US"/>
        </w:rPr>
        <w:instrText xml:space="preserve"> LISTNUM  "main numbering" \l 6 \* MERGEFORMAT </w:instrText>
      </w:r>
      <w:r w:rsidR="008F448B" w:rsidRPr="007A0A83">
        <w:rPr>
          <w:lang w:val="en-US"/>
        </w:rPr>
        <w:fldChar w:fldCharType="end"/>
      </w:r>
      <w:r w:rsidRPr="007A0A83">
        <w:rPr>
          <w:lang w:val="en-US"/>
        </w:rPr>
        <w:tab/>
        <w:t xml:space="preserve">Once a biomass survey has been completed in accordance with </w:t>
      </w:r>
      <w:r w:rsidR="00222682">
        <w:fldChar w:fldCharType="begin"/>
      </w:r>
      <w:r w:rsidR="00222682">
        <w:instrText xml:space="preserve"> REF _Ref406482936 \n  \* MERGEFORMAT </w:instrText>
      </w:r>
      <w:r w:rsidR="00222682">
        <w:fldChar w:fldCharType="separate"/>
      </w:r>
      <w:r w:rsidR="00222682" w:rsidRPr="00222682">
        <w:rPr>
          <w:lang w:val="en-US"/>
        </w:rPr>
        <w:t>Subdivision 2</w:t>
      </w:r>
      <w:r w:rsidR="00222682">
        <w:rPr>
          <w:lang w:val="en-US"/>
        </w:rPr>
        <w:fldChar w:fldCharType="end"/>
      </w:r>
      <w:r w:rsidRPr="007A0A83">
        <w:rPr>
          <w:lang w:val="en-US"/>
        </w:rPr>
        <w:t xml:space="preserve">, an </w:t>
      </w:r>
      <w:proofErr w:type="spellStart"/>
      <w:r w:rsidRPr="007A0A83">
        <w:rPr>
          <w:lang w:val="en-US"/>
        </w:rPr>
        <w:t>allometric</w:t>
      </w:r>
      <w:proofErr w:type="spellEnd"/>
      <w:r w:rsidRPr="007A0A83">
        <w:rPr>
          <w:lang w:val="en-US"/>
        </w:rPr>
        <w:t xml:space="preserve"> domain must be confirmed in accordance with this section for each </w:t>
      </w:r>
      <w:proofErr w:type="spellStart"/>
      <w:r w:rsidR="00EE1195" w:rsidRPr="007A0A83">
        <w:rPr>
          <w:lang w:val="en-US"/>
        </w:rPr>
        <w:t>allometric</w:t>
      </w:r>
      <w:proofErr w:type="spellEnd"/>
      <w:r w:rsidR="00EE1195" w:rsidRPr="007A0A83">
        <w:rPr>
          <w:lang w:val="en-US"/>
        </w:rPr>
        <w:t xml:space="preserve"> equation</w:t>
      </w:r>
      <w:r w:rsidRPr="007A0A83">
        <w:rPr>
          <w:lang w:val="en-US"/>
        </w:rPr>
        <w:t xml:space="preserve"> to be applied.</w:t>
      </w:r>
    </w:p>
    <w:p w:rsidR="00372FD0" w:rsidRPr="007A0A83" w:rsidRDefault="00372FD0" w:rsidP="00372FD0">
      <w:pPr>
        <w:pStyle w:val="subsection"/>
        <w:rPr>
          <w:lang w:val="en-US"/>
        </w:rPr>
      </w:pPr>
      <w:r w:rsidRPr="007A0A83">
        <w:rPr>
          <w:lang w:val="en-US"/>
        </w:rPr>
        <w:tab/>
      </w:r>
      <w:r w:rsidR="008F448B" w:rsidRPr="007A0A83">
        <w:rPr>
          <w:lang w:val="en-US"/>
        </w:rPr>
        <w:fldChar w:fldCharType="begin"/>
      </w:r>
      <w:r w:rsidRPr="007A0A83">
        <w:rPr>
          <w:lang w:val="en-US"/>
        </w:rPr>
        <w:instrText xml:space="preserve"> LISTNUM  "main numbering" \l 6 \* MERGEFORMAT </w:instrText>
      </w:r>
      <w:r w:rsidR="008F448B" w:rsidRPr="007A0A83">
        <w:rPr>
          <w:lang w:val="en-US"/>
        </w:rPr>
        <w:fldChar w:fldCharType="end"/>
      </w:r>
      <w:r w:rsidRPr="007A0A83">
        <w:rPr>
          <w:lang w:val="en-US"/>
        </w:rPr>
        <w:tab/>
        <w:t>Before applying a</w:t>
      </w:r>
      <w:r w:rsidR="00347528" w:rsidRPr="007A0A83">
        <w:rPr>
          <w:lang w:val="en-US"/>
        </w:rPr>
        <w:t>n</w:t>
      </w:r>
      <w:r w:rsidRPr="007A0A83">
        <w:rPr>
          <w:lang w:val="en-US"/>
        </w:rPr>
        <w:t xml:space="preserve"> </w:t>
      </w:r>
      <w:proofErr w:type="spellStart"/>
      <w:r w:rsidR="00EE1195" w:rsidRPr="007A0A83">
        <w:rPr>
          <w:lang w:val="en-US"/>
        </w:rPr>
        <w:t>allometric</w:t>
      </w:r>
      <w:proofErr w:type="spellEnd"/>
      <w:r w:rsidR="00EE1195" w:rsidRPr="007A0A83">
        <w:rPr>
          <w:lang w:val="en-US"/>
        </w:rPr>
        <w:t xml:space="preserve"> equation</w:t>
      </w:r>
      <w:r w:rsidRPr="007A0A83">
        <w:rPr>
          <w:lang w:val="en-US"/>
        </w:rPr>
        <w:t xml:space="preserve">, the project proponent must confirm that the characteristics of the species or group of species whose biomass is to be predicted fall within a valid </w:t>
      </w:r>
      <w:proofErr w:type="spellStart"/>
      <w:r w:rsidRPr="007A0A83">
        <w:rPr>
          <w:lang w:val="en-US"/>
        </w:rPr>
        <w:t>allometric</w:t>
      </w:r>
      <w:proofErr w:type="spellEnd"/>
      <w:r w:rsidRPr="007A0A83">
        <w:rPr>
          <w:lang w:val="en-US"/>
        </w:rPr>
        <w:t xml:space="preserve"> domain as defined in section </w:t>
      </w:r>
      <w:r w:rsidR="00222682">
        <w:fldChar w:fldCharType="begin"/>
      </w:r>
      <w:r w:rsidR="00222682">
        <w:instrText xml:space="preserve"> REF _Ref406483008 \n  \* MERGEFORMAT </w:instrText>
      </w:r>
      <w:r w:rsidR="00222682">
        <w:fldChar w:fldCharType="separate"/>
      </w:r>
      <w:r w:rsidR="00222682" w:rsidRPr="00222682">
        <w:rPr>
          <w:lang w:val="en-US"/>
        </w:rPr>
        <w:t>29</w:t>
      </w:r>
      <w:r w:rsidR="00222682">
        <w:rPr>
          <w:lang w:val="en-US"/>
        </w:rPr>
        <w:fldChar w:fldCharType="end"/>
      </w:r>
      <w:r w:rsidRPr="007A0A83">
        <w:rPr>
          <w:lang w:val="en-US"/>
        </w:rPr>
        <w:t>.</w:t>
      </w:r>
    </w:p>
    <w:p w:rsidR="00372FD0" w:rsidRPr="007A0A83" w:rsidRDefault="00372FD0" w:rsidP="00372FD0">
      <w:pPr>
        <w:pStyle w:val="subsection"/>
        <w:rPr>
          <w:lang w:val="en-US"/>
        </w:rPr>
      </w:pPr>
      <w:r w:rsidRPr="007A0A83">
        <w:rPr>
          <w:lang w:val="en-US"/>
        </w:rPr>
        <w:tab/>
      </w:r>
      <w:r w:rsidR="008F448B" w:rsidRPr="007A0A83">
        <w:rPr>
          <w:lang w:val="en-US"/>
        </w:rPr>
        <w:fldChar w:fldCharType="begin"/>
      </w:r>
      <w:r w:rsidRPr="007A0A83">
        <w:rPr>
          <w:lang w:val="en-US"/>
        </w:rPr>
        <w:instrText xml:space="preserve"> LISTNUM  "main numbering" \l 6 \* MERGEFORMAT </w:instrText>
      </w:r>
      <w:r w:rsidR="008F448B" w:rsidRPr="007A0A83">
        <w:rPr>
          <w:lang w:val="en-US"/>
        </w:rPr>
        <w:fldChar w:fldCharType="end"/>
      </w:r>
      <w:r w:rsidRPr="007A0A83">
        <w:rPr>
          <w:lang w:val="en-US"/>
        </w:rPr>
        <w:tab/>
        <w:t>For trees measured in the biomass survey, a table must be prepared listing</w:t>
      </w:r>
      <w:r w:rsidR="00EC7BCE" w:rsidRPr="007A0A83">
        <w:rPr>
          <w:lang w:val="en-US"/>
        </w:rPr>
        <w:t xml:space="preserve"> the following</w:t>
      </w:r>
      <w:r w:rsidRPr="007A0A83">
        <w:rPr>
          <w:lang w:val="en-US"/>
        </w:rPr>
        <w:t>:</w:t>
      </w:r>
    </w:p>
    <w:p w:rsidR="00372FD0" w:rsidRPr="007A0A83" w:rsidRDefault="00372FD0" w:rsidP="00372FD0">
      <w:pPr>
        <w:pStyle w:val="paragraph"/>
        <w:rPr>
          <w:lang w:val="en-US"/>
        </w:rPr>
      </w:pPr>
      <w:r w:rsidRPr="007A0A83">
        <w:rPr>
          <w:lang w:val="en-US"/>
        </w:rPr>
        <w:tab/>
      </w:r>
      <w:r w:rsidR="008F448B" w:rsidRPr="007A0A83">
        <w:rPr>
          <w:lang w:val="en-US"/>
        </w:rPr>
        <w:fldChar w:fldCharType="begin"/>
      </w:r>
      <w:r w:rsidRPr="007A0A83">
        <w:rPr>
          <w:lang w:val="en-US"/>
        </w:rPr>
        <w:instrText xml:space="preserve"> LISTNUM  "main numbering" \l 7 \* MERGEFORMAT </w:instrText>
      </w:r>
      <w:r w:rsidR="008F448B" w:rsidRPr="007A0A83">
        <w:rPr>
          <w:lang w:val="en-US"/>
        </w:rPr>
        <w:fldChar w:fldCharType="end"/>
      </w:r>
      <w:r w:rsidRPr="007A0A83">
        <w:rPr>
          <w:lang w:val="en-US"/>
        </w:rPr>
        <w:tab/>
        <w:t xml:space="preserve">the species of tree(s); </w:t>
      </w:r>
    </w:p>
    <w:p w:rsidR="00372FD0" w:rsidRPr="007A0A83" w:rsidRDefault="00372FD0" w:rsidP="00372FD0">
      <w:pPr>
        <w:pStyle w:val="paragraph"/>
        <w:rPr>
          <w:lang w:val="en-US"/>
        </w:rPr>
      </w:pPr>
      <w:r w:rsidRPr="007A0A83">
        <w:rPr>
          <w:lang w:val="en-US"/>
        </w:rPr>
        <w:tab/>
      </w:r>
      <w:r w:rsidR="008F448B" w:rsidRPr="007A0A83">
        <w:rPr>
          <w:lang w:val="en-US"/>
        </w:rPr>
        <w:fldChar w:fldCharType="begin"/>
      </w:r>
      <w:r w:rsidRPr="007A0A83">
        <w:rPr>
          <w:lang w:val="en-US"/>
        </w:rPr>
        <w:instrText xml:space="preserve"> LISTNUM  "main numbering" \l 7 \* MERGEFORMAT </w:instrText>
      </w:r>
      <w:r w:rsidR="008F448B" w:rsidRPr="007A0A83">
        <w:rPr>
          <w:lang w:val="en-US"/>
        </w:rPr>
        <w:fldChar w:fldCharType="end"/>
      </w:r>
      <w:r w:rsidRPr="007A0A83">
        <w:rPr>
          <w:lang w:val="en-US"/>
        </w:rPr>
        <w:tab/>
        <w:t xml:space="preserve">the species growth form; </w:t>
      </w:r>
    </w:p>
    <w:p w:rsidR="00372FD0" w:rsidRPr="007A0A83" w:rsidRDefault="00372FD0" w:rsidP="00372FD0">
      <w:pPr>
        <w:pStyle w:val="paragraph"/>
        <w:rPr>
          <w:lang w:val="en-US"/>
        </w:rPr>
      </w:pPr>
      <w:r w:rsidRPr="007A0A83">
        <w:rPr>
          <w:lang w:val="en-US"/>
        </w:rPr>
        <w:tab/>
      </w:r>
      <w:r w:rsidR="008F448B" w:rsidRPr="007A0A83">
        <w:rPr>
          <w:lang w:val="en-US"/>
        </w:rPr>
        <w:fldChar w:fldCharType="begin"/>
      </w:r>
      <w:r w:rsidRPr="007A0A83">
        <w:rPr>
          <w:lang w:val="en-US"/>
        </w:rPr>
        <w:instrText xml:space="preserve"> LISTNUM  "main numbering" \l 7 \* MERGEFORMAT </w:instrText>
      </w:r>
      <w:r w:rsidR="008F448B" w:rsidRPr="007A0A83">
        <w:rPr>
          <w:lang w:val="en-US"/>
        </w:rPr>
        <w:fldChar w:fldCharType="end"/>
      </w:r>
      <w:r w:rsidRPr="007A0A83">
        <w:rPr>
          <w:lang w:val="en-US"/>
        </w:rPr>
        <w:tab/>
        <w:t>the</w:t>
      </w:r>
      <w:r w:rsidR="00EC7BCE" w:rsidRPr="007A0A83">
        <w:rPr>
          <w:lang w:val="en-US"/>
        </w:rPr>
        <w:t xml:space="preserve"> spatial extent of the species;</w:t>
      </w:r>
    </w:p>
    <w:p w:rsidR="00372FD0" w:rsidRPr="007A0A83" w:rsidRDefault="00372FD0" w:rsidP="00372FD0">
      <w:pPr>
        <w:pStyle w:val="paragraph"/>
        <w:rPr>
          <w:lang w:val="en-US"/>
        </w:rPr>
      </w:pPr>
      <w:r w:rsidRPr="007A0A83">
        <w:rPr>
          <w:lang w:val="en-US"/>
        </w:rPr>
        <w:tab/>
      </w:r>
      <w:r w:rsidR="008F448B" w:rsidRPr="007A0A83">
        <w:rPr>
          <w:lang w:val="en-US"/>
        </w:rPr>
        <w:fldChar w:fldCharType="begin"/>
      </w:r>
      <w:r w:rsidRPr="007A0A83">
        <w:rPr>
          <w:lang w:val="en-US"/>
        </w:rPr>
        <w:instrText xml:space="preserve"> LISTNUM  "main numbering" \l 7 \* MERGEFORMAT </w:instrText>
      </w:r>
      <w:r w:rsidR="008F448B" w:rsidRPr="007A0A83">
        <w:rPr>
          <w:lang w:val="en-US"/>
        </w:rPr>
        <w:fldChar w:fldCharType="end"/>
      </w:r>
      <w:r w:rsidRPr="007A0A83">
        <w:rPr>
          <w:lang w:val="en-US"/>
        </w:rPr>
        <w:tab/>
        <w:t>the range of values of all explanatory variables measured.</w:t>
      </w:r>
    </w:p>
    <w:p w:rsidR="00372FD0" w:rsidRPr="007A0A83" w:rsidRDefault="00372FD0" w:rsidP="00372FD0">
      <w:pPr>
        <w:pStyle w:val="subsection"/>
        <w:rPr>
          <w:lang w:val="en-US"/>
        </w:rPr>
      </w:pPr>
      <w:r w:rsidRPr="007A0A83">
        <w:rPr>
          <w:lang w:val="en-US"/>
        </w:rPr>
        <w:tab/>
      </w:r>
      <w:r w:rsidR="008F448B" w:rsidRPr="007A0A83">
        <w:rPr>
          <w:lang w:val="en-US"/>
        </w:rPr>
        <w:fldChar w:fldCharType="begin"/>
      </w:r>
      <w:r w:rsidRPr="007A0A83">
        <w:rPr>
          <w:lang w:val="en-US"/>
        </w:rPr>
        <w:instrText xml:space="preserve"> LISTNUM  "main numbering" \l 6 \* MERGEFORMAT </w:instrText>
      </w:r>
      <w:r w:rsidR="008F448B" w:rsidRPr="007A0A83">
        <w:rPr>
          <w:lang w:val="en-US"/>
        </w:rPr>
        <w:fldChar w:fldCharType="end"/>
      </w:r>
      <w:r w:rsidRPr="007A0A83">
        <w:rPr>
          <w:lang w:val="en-US"/>
        </w:rPr>
        <w:tab/>
        <w:t xml:space="preserve">The information collated in the table mentioned in subsection (5) must fall within the range of values described by the dataset used to develop the </w:t>
      </w:r>
      <w:proofErr w:type="spellStart"/>
      <w:r w:rsidRPr="007A0A83">
        <w:rPr>
          <w:lang w:val="en-US"/>
        </w:rPr>
        <w:t>allometric</w:t>
      </w:r>
      <w:proofErr w:type="spellEnd"/>
      <w:r w:rsidRPr="007A0A83">
        <w:rPr>
          <w:lang w:val="en-US"/>
        </w:rPr>
        <w:t xml:space="preserve"> equation. </w:t>
      </w:r>
    </w:p>
    <w:p w:rsidR="00372FD0" w:rsidRPr="007A0A83" w:rsidRDefault="00372FD0" w:rsidP="00372FD0">
      <w:pPr>
        <w:pStyle w:val="subsection"/>
        <w:rPr>
          <w:lang w:val="en-US"/>
        </w:rPr>
      </w:pPr>
      <w:r w:rsidRPr="007A0A83">
        <w:rPr>
          <w:lang w:val="en-US"/>
        </w:rPr>
        <w:tab/>
      </w:r>
      <w:r w:rsidR="008F448B" w:rsidRPr="007A0A83">
        <w:rPr>
          <w:lang w:val="en-US"/>
        </w:rPr>
        <w:fldChar w:fldCharType="begin"/>
      </w:r>
      <w:r w:rsidRPr="007A0A83">
        <w:rPr>
          <w:lang w:val="en-US"/>
        </w:rPr>
        <w:instrText xml:space="preserve"> LISTNUM  "main numbering" \l 6 \* MERGEFORMAT </w:instrText>
      </w:r>
      <w:r w:rsidR="008F448B" w:rsidRPr="007A0A83">
        <w:rPr>
          <w:lang w:val="en-US"/>
        </w:rPr>
        <w:fldChar w:fldCharType="end"/>
      </w:r>
      <w:r w:rsidRPr="007A0A83">
        <w:rPr>
          <w:lang w:val="en-US"/>
        </w:rPr>
        <w:tab/>
        <w:t xml:space="preserve">Trees that do not fall within the </w:t>
      </w:r>
      <w:proofErr w:type="spellStart"/>
      <w:r w:rsidRPr="007A0A83">
        <w:rPr>
          <w:lang w:val="en-US"/>
        </w:rPr>
        <w:t>allometric</w:t>
      </w:r>
      <w:proofErr w:type="spellEnd"/>
      <w:r w:rsidRPr="007A0A83">
        <w:rPr>
          <w:lang w:val="en-US"/>
        </w:rPr>
        <w:t xml:space="preserve"> domain must be excluded from the results of the biomass survey.</w:t>
      </w:r>
    </w:p>
    <w:p w:rsidR="00372FD0" w:rsidRPr="007A0A83" w:rsidRDefault="00372FD0" w:rsidP="00E74F3D">
      <w:pPr>
        <w:pStyle w:val="SubsectionHead"/>
        <w:rPr>
          <w:lang w:val="en-US"/>
        </w:rPr>
      </w:pPr>
      <w:r w:rsidRPr="007A0A83">
        <w:rPr>
          <w:lang w:val="en-US"/>
        </w:rPr>
        <w:t>Step 11.2—Predicted biomass of sample trees</w:t>
      </w:r>
    </w:p>
    <w:p w:rsidR="00372FD0" w:rsidRPr="007A0A83" w:rsidRDefault="00372FD0" w:rsidP="00372FD0">
      <w:pPr>
        <w:pStyle w:val="subsection"/>
        <w:rPr>
          <w:lang w:val="en-US"/>
        </w:rPr>
      </w:pPr>
      <w:r w:rsidRPr="007A0A83">
        <w:rPr>
          <w:lang w:val="en-US"/>
        </w:rPr>
        <w:tab/>
      </w:r>
      <w:r w:rsidR="008F448B" w:rsidRPr="007A0A83">
        <w:rPr>
          <w:lang w:val="en-US"/>
        </w:rPr>
        <w:fldChar w:fldCharType="begin"/>
      </w:r>
      <w:r w:rsidRPr="007A0A83">
        <w:rPr>
          <w:lang w:val="en-US"/>
        </w:rPr>
        <w:instrText xml:space="preserve"> LISTNUM  "main numbering" \l 6 \* MERGEFORMAT </w:instrText>
      </w:r>
      <w:r w:rsidR="008F448B" w:rsidRPr="007A0A83">
        <w:rPr>
          <w:lang w:val="en-US"/>
        </w:rPr>
        <w:fldChar w:fldCharType="end"/>
      </w:r>
      <w:r w:rsidRPr="007A0A83">
        <w:rPr>
          <w:lang w:val="en-US"/>
        </w:rPr>
        <w:tab/>
        <w:t>An estimate of the biomass contained within each sample tree mentioned in section </w:t>
      </w:r>
      <w:r w:rsidR="00222682">
        <w:fldChar w:fldCharType="begin"/>
      </w:r>
      <w:r w:rsidR="00222682">
        <w:instrText xml:space="preserve"> REF _Ref406483164 \n  \* MERGEFORMAT </w:instrText>
      </w:r>
      <w:r w:rsidR="00222682">
        <w:fldChar w:fldCharType="separate"/>
      </w:r>
      <w:r w:rsidR="00222682" w:rsidRPr="00222682">
        <w:rPr>
          <w:lang w:val="en-US"/>
        </w:rPr>
        <w:t>30</w:t>
      </w:r>
      <w:r w:rsidR="00222682">
        <w:rPr>
          <w:lang w:val="en-US"/>
        </w:rPr>
        <w:fldChar w:fldCharType="end"/>
      </w:r>
      <w:r w:rsidRPr="007A0A83">
        <w:rPr>
          <w:lang w:val="en-US"/>
        </w:rPr>
        <w:t xml:space="preserve"> must be predicted using the </w:t>
      </w:r>
      <w:proofErr w:type="spellStart"/>
      <w:r w:rsidRPr="007A0A83">
        <w:rPr>
          <w:lang w:val="en-US"/>
        </w:rPr>
        <w:t>allometric</w:t>
      </w:r>
      <w:proofErr w:type="spellEnd"/>
      <w:r w:rsidRPr="007A0A83">
        <w:rPr>
          <w:lang w:val="en-US"/>
        </w:rPr>
        <w:t xml:space="preserve"> equation to be validated.</w:t>
      </w:r>
    </w:p>
    <w:p w:rsidR="00372FD0" w:rsidRPr="007A0A83" w:rsidRDefault="00372FD0" w:rsidP="00372FD0">
      <w:pPr>
        <w:pStyle w:val="subsection"/>
        <w:rPr>
          <w:lang w:val="en-US"/>
        </w:rPr>
      </w:pPr>
      <w:r w:rsidRPr="007A0A83">
        <w:rPr>
          <w:lang w:val="en-US"/>
        </w:rPr>
        <w:tab/>
      </w:r>
      <w:r w:rsidR="008F448B" w:rsidRPr="007A0A83">
        <w:rPr>
          <w:lang w:val="en-US"/>
        </w:rPr>
        <w:fldChar w:fldCharType="begin"/>
      </w:r>
      <w:r w:rsidRPr="007A0A83">
        <w:rPr>
          <w:lang w:val="en-US"/>
        </w:rPr>
        <w:instrText xml:space="preserve"> LISTNUM  "main numbering" \l 6 \* MERGEFORMAT </w:instrText>
      </w:r>
      <w:r w:rsidR="008F448B" w:rsidRPr="007A0A83">
        <w:rPr>
          <w:lang w:val="en-US"/>
        </w:rPr>
        <w:fldChar w:fldCharType="end"/>
      </w:r>
      <w:r w:rsidRPr="007A0A83">
        <w:rPr>
          <w:lang w:val="en-US"/>
        </w:rPr>
        <w:tab/>
        <w:t>For the purposes of subsection (8), the explanatory variable measurements collected for each test tree must be used as inputs.</w:t>
      </w:r>
    </w:p>
    <w:p w:rsidR="00372FD0" w:rsidRPr="007A0A83" w:rsidRDefault="00372FD0" w:rsidP="00E74F3D">
      <w:pPr>
        <w:pStyle w:val="SubsectionHead"/>
        <w:rPr>
          <w:lang w:val="en-US"/>
        </w:rPr>
      </w:pPr>
      <w:r w:rsidRPr="007A0A83">
        <w:rPr>
          <w:lang w:val="en-US"/>
        </w:rPr>
        <w:t>Step 11.3—Comparison between predicted and observed biomass</w:t>
      </w:r>
    </w:p>
    <w:p w:rsidR="00372FD0" w:rsidRPr="007A0A83" w:rsidRDefault="00372FD0" w:rsidP="00372FD0">
      <w:pPr>
        <w:pStyle w:val="subsection"/>
        <w:rPr>
          <w:lang w:val="en-US"/>
        </w:rPr>
      </w:pPr>
      <w:r w:rsidRPr="007A0A83">
        <w:rPr>
          <w:lang w:val="en-US"/>
        </w:rPr>
        <w:tab/>
      </w:r>
      <w:r w:rsidR="008F448B" w:rsidRPr="007A0A83">
        <w:rPr>
          <w:lang w:val="en-US"/>
        </w:rPr>
        <w:fldChar w:fldCharType="begin"/>
      </w:r>
      <w:r w:rsidRPr="007A0A83">
        <w:rPr>
          <w:lang w:val="en-US"/>
        </w:rPr>
        <w:instrText xml:space="preserve"> LISTNUM  "main numbering" \l 6 \* MERGEFORMAT </w:instrText>
      </w:r>
      <w:r w:rsidR="008F448B" w:rsidRPr="007A0A83">
        <w:rPr>
          <w:lang w:val="en-US"/>
        </w:rPr>
        <w:fldChar w:fldCharType="end"/>
      </w:r>
      <w:r w:rsidRPr="007A0A83">
        <w:rPr>
          <w:lang w:val="en-US"/>
        </w:rPr>
        <w:tab/>
        <w:t xml:space="preserve">The validity of each </w:t>
      </w:r>
      <w:proofErr w:type="spellStart"/>
      <w:r w:rsidR="00EE1195" w:rsidRPr="007A0A83">
        <w:rPr>
          <w:lang w:val="en-US"/>
        </w:rPr>
        <w:t>allometric</w:t>
      </w:r>
      <w:proofErr w:type="spellEnd"/>
      <w:r w:rsidR="00EE1195" w:rsidRPr="007A0A83">
        <w:rPr>
          <w:lang w:val="en-US"/>
        </w:rPr>
        <w:t xml:space="preserve"> equation</w:t>
      </w:r>
      <w:r w:rsidRPr="007A0A83">
        <w:rPr>
          <w:lang w:val="en-US"/>
        </w:rPr>
        <w:t xml:space="preserve"> for prediction must be established by comparing its predictions with observed values estimated by the destructive sampling of trees selected in accordance with sections </w:t>
      </w:r>
      <w:r w:rsidR="00222682">
        <w:fldChar w:fldCharType="begin"/>
      </w:r>
      <w:r w:rsidR="00222682">
        <w:instrText xml:space="preserve"> RE</w:instrText>
      </w:r>
      <w:r w:rsidR="00222682">
        <w:instrText xml:space="preserve">F _Ref406483164 \n  \* MERGEFORMAT </w:instrText>
      </w:r>
      <w:r w:rsidR="00222682">
        <w:fldChar w:fldCharType="separate"/>
      </w:r>
      <w:r w:rsidR="00222682" w:rsidRPr="00222682">
        <w:rPr>
          <w:lang w:val="en-US"/>
        </w:rPr>
        <w:t>30</w:t>
      </w:r>
      <w:r w:rsidR="00222682">
        <w:rPr>
          <w:lang w:val="en-US"/>
        </w:rPr>
        <w:fldChar w:fldCharType="end"/>
      </w:r>
      <w:r w:rsidRPr="007A0A83">
        <w:rPr>
          <w:lang w:val="en-US"/>
        </w:rPr>
        <w:t xml:space="preserve"> to </w:t>
      </w:r>
      <w:r w:rsidR="00222682">
        <w:fldChar w:fldCharType="begin"/>
      </w:r>
      <w:r w:rsidR="00222682">
        <w:instrText xml:space="preserve"> REF _Ref406483660 \n  \* MERGEFORMAT </w:instrText>
      </w:r>
      <w:r w:rsidR="00222682">
        <w:fldChar w:fldCharType="separate"/>
      </w:r>
      <w:r w:rsidR="00222682" w:rsidRPr="00222682">
        <w:rPr>
          <w:lang w:val="en-US"/>
        </w:rPr>
        <w:t>36</w:t>
      </w:r>
      <w:r w:rsidR="00222682">
        <w:rPr>
          <w:lang w:val="en-US"/>
        </w:rPr>
        <w:fldChar w:fldCharType="end"/>
      </w:r>
      <w:r w:rsidRPr="007A0A83">
        <w:rPr>
          <w:lang w:val="en-US"/>
        </w:rPr>
        <w:t>.</w:t>
      </w:r>
    </w:p>
    <w:p w:rsidR="00372FD0" w:rsidRPr="007A0A83" w:rsidRDefault="00372FD0" w:rsidP="00372FD0">
      <w:pPr>
        <w:pStyle w:val="subsection"/>
        <w:rPr>
          <w:lang w:val="en-US"/>
        </w:rPr>
      </w:pPr>
      <w:r w:rsidRPr="007A0A83">
        <w:rPr>
          <w:lang w:val="en-US"/>
        </w:rPr>
        <w:tab/>
      </w:r>
      <w:r w:rsidR="008F448B" w:rsidRPr="007A0A83">
        <w:rPr>
          <w:lang w:val="en-US"/>
        </w:rPr>
        <w:fldChar w:fldCharType="begin"/>
      </w:r>
      <w:r w:rsidRPr="007A0A83">
        <w:rPr>
          <w:lang w:val="en-US"/>
        </w:rPr>
        <w:instrText xml:space="preserve"> LISTNUM  "main numbering" \l 6 \* MERGEFORMAT </w:instrText>
      </w:r>
      <w:r w:rsidR="008F448B" w:rsidRPr="007A0A83">
        <w:rPr>
          <w:lang w:val="en-US"/>
        </w:rPr>
        <w:fldChar w:fldCharType="end"/>
      </w:r>
      <w:r w:rsidRPr="007A0A83">
        <w:rPr>
          <w:lang w:val="en-US"/>
        </w:rPr>
        <w:tab/>
        <w:t xml:space="preserve">Destructively sampled trees used for the validation of an </w:t>
      </w:r>
      <w:proofErr w:type="spellStart"/>
      <w:r w:rsidRPr="007A0A83">
        <w:rPr>
          <w:lang w:val="en-US"/>
        </w:rPr>
        <w:t>allometric</w:t>
      </w:r>
      <w:proofErr w:type="spellEnd"/>
      <w:r w:rsidRPr="007A0A83">
        <w:rPr>
          <w:lang w:val="en-US"/>
        </w:rPr>
        <w:t xml:space="preserve"> equation must not have been included in the development of the </w:t>
      </w:r>
      <w:proofErr w:type="spellStart"/>
      <w:r w:rsidRPr="007A0A83">
        <w:rPr>
          <w:lang w:val="en-US"/>
        </w:rPr>
        <w:t>allometric</w:t>
      </w:r>
      <w:proofErr w:type="spellEnd"/>
      <w:r w:rsidRPr="007A0A83">
        <w:rPr>
          <w:lang w:val="en-US"/>
        </w:rPr>
        <w:t xml:space="preserve"> equation.</w:t>
      </w:r>
      <w:r w:rsidRPr="007A0A83">
        <w:rPr>
          <w:lang w:val="en-US"/>
        </w:rPr>
        <w:tab/>
      </w:r>
    </w:p>
    <w:p w:rsidR="00372FD0" w:rsidRPr="007A0A83" w:rsidRDefault="00372FD0" w:rsidP="00372FD0">
      <w:pPr>
        <w:pStyle w:val="subsection"/>
        <w:rPr>
          <w:lang w:val="en-US"/>
        </w:rPr>
      </w:pPr>
      <w:r w:rsidRPr="007A0A83">
        <w:rPr>
          <w:lang w:val="en-US"/>
        </w:rPr>
        <w:tab/>
      </w:r>
      <w:r w:rsidR="008F448B" w:rsidRPr="007A0A83">
        <w:rPr>
          <w:lang w:val="en-US"/>
        </w:rPr>
        <w:fldChar w:fldCharType="begin"/>
      </w:r>
      <w:r w:rsidRPr="007A0A83">
        <w:rPr>
          <w:lang w:val="en-US"/>
        </w:rPr>
        <w:instrText xml:space="preserve"> LISTNUM  "main numbering" \l 6 \* MERGEFORMAT </w:instrText>
      </w:r>
      <w:r w:rsidR="008F448B" w:rsidRPr="007A0A83">
        <w:rPr>
          <w:lang w:val="en-US"/>
        </w:rPr>
        <w:fldChar w:fldCharType="end"/>
      </w:r>
      <w:r w:rsidRPr="007A0A83">
        <w:rPr>
          <w:lang w:val="en-US"/>
        </w:rPr>
        <w:tab/>
        <w:t>The mean of weighted residuals for the observed and predicted biomass estimates of the set of test trees generated in accordance with Step 11.2 in this section must be computed using Equation 3 and Equation 4.</w:t>
      </w:r>
    </w:p>
    <w:tbl>
      <w:tblPr>
        <w:tblStyle w:val="TableGrid"/>
        <w:tblW w:w="0" w:type="auto"/>
        <w:tblInd w:w="964" w:type="dxa"/>
        <w:tblLook w:val="04A0" w:firstRow="1" w:lastRow="0" w:firstColumn="1" w:lastColumn="0" w:noHBand="0" w:noVBand="1"/>
      </w:tblPr>
      <w:tblGrid>
        <w:gridCol w:w="6232"/>
        <w:gridCol w:w="2046"/>
      </w:tblGrid>
      <w:tr w:rsidR="00372FD0" w:rsidRPr="007A0A83" w:rsidTr="00372FD0">
        <w:tc>
          <w:tcPr>
            <w:tcW w:w="6232" w:type="dxa"/>
            <w:vAlign w:val="center"/>
          </w:tcPr>
          <w:p w:rsidR="00372FD0" w:rsidRPr="007A0A83" w:rsidRDefault="00222682" w:rsidP="00372FD0">
            <w:pPr>
              <w:keepLines/>
              <w:tabs>
                <w:tab w:val="right" w:pos="794"/>
              </w:tabs>
              <w:spacing w:before="80" w:after="100" w:line="360" w:lineRule="auto"/>
              <w:ind w:left="964" w:hanging="964"/>
              <w:jc w:val="both"/>
              <w:rPr>
                <w:lang w:val="en-US"/>
              </w:rPr>
            </w:pPr>
            <m:oMathPara>
              <m:oMath>
                <m:sSub>
                  <m:sSubPr>
                    <m:ctrlPr>
                      <w:rPr>
                        <w:rFonts w:ascii="Cambria Math" w:hAnsi="Cambria Math"/>
                        <w:lang w:val="en-US"/>
                      </w:rPr>
                    </m:ctrlPr>
                  </m:sSubPr>
                  <m:e>
                    <m:r>
                      <m:rPr>
                        <m:sty m:val="p"/>
                      </m:rPr>
                      <w:rPr>
                        <w:rFonts w:ascii="Cambria Math" w:hAnsi="Cambria Math"/>
                        <w:lang w:val="en-US"/>
                      </w:rPr>
                      <m:t>WR</m:t>
                    </m:r>
                  </m:e>
                  <m:sub>
                    <m:r>
                      <m:rPr>
                        <m:sty m:val="p"/>
                      </m:rPr>
                      <w:rPr>
                        <w:rFonts w:ascii="Cambria Math" w:hAnsi="Cambria Math"/>
                        <w:lang w:val="en-US"/>
                      </w:rPr>
                      <m:t>j</m:t>
                    </m:r>
                  </m:sub>
                </m:sSub>
                <m:r>
                  <m:rPr>
                    <m:sty m:val="p"/>
                  </m:rPr>
                  <w:rPr>
                    <w:rFonts w:ascii="Cambria Math" w:hAnsi="Cambria Math"/>
                    <w:lang w:val="en-US"/>
                  </w:rPr>
                  <m:t xml:space="preserve">= </m:t>
                </m:r>
                <m:sSub>
                  <m:sSubPr>
                    <m:ctrlPr>
                      <w:rPr>
                        <w:rFonts w:ascii="Cambria Math" w:hAnsi="Cambria Math"/>
                        <w:lang w:val="en-US"/>
                      </w:rPr>
                    </m:ctrlPr>
                  </m:sSubPr>
                  <m:e>
                    <m:r>
                      <m:rPr>
                        <m:sty m:val="p"/>
                      </m:rPr>
                      <w:rPr>
                        <w:rFonts w:ascii="Cambria Math" w:hAnsi="Cambria Math"/>
                        <w:lang w:val="en-US"/>
                      </w:rPr>
                      <m:t>WF</m:t>
                    </m:r>
                  </m:e>
                  <m:sub>
                    <m:r>
                      <m:rPr>
                        <m:sty m:val="p"/>
                      </m:rPr>
                      <w:rPr>
                        <w:rFonts w:ascii="Cambria Math" w:hAnsi="Cambria Math"/>
                        <w:lang w:val="en-US"/>
                      </w:rPr>
                      <m:t>j</m:t>
                    </m:r>
                  </m:sub>
                </m:sSub>
                <m:r>
                  <m:rPr>
                    <m:sty m:val="p"/>
                  </m:rPr>
                  <w:rPr>
                    <w:rFonts w:ascii="Cambria Math" w:hAnsi="Cambria Math"/>
                    <w:lang w:val="en-US"/>
                  </w:rPr>
                  <m:t>×</m:t>
                </m:r>
                <m:d>
                  <m:dPr>
                    <m:ctrlPr>
                      <w:rPr>
                        <w:rFonts w:ascii="Cambria Math" w:hAnsi="Cambria Math"/>
                        <w:lang w:val="en-US"/>
                      </w:rPr>
                    </m:ctrlPr>
                  </m:dPr>
                  <m:e>
                    <m:sSub>
                      <m:sSubPr>
                        <m:ctrlPr>
                          <w:rPr>
                            <w:rFonts w:ascii="Cambria Math" w:hAnsi="Cambria Math"/>
                            <w:lang w:val="en-US"/>
                          </w:rPr>
                        </m:ctrlPr>
                      </m:sSubPr>
                      <m:e>
                        <m:r>
                          <m:rPr>
                            <m:sty m:val="p"/>
                          </m:rPr>
                          <w:rPr>
                            <w:rFonts w:ascii="Cambria Math" w:hAnsi="Cambria Math"/>
                            <w:lang w:val="en-US"/>
                          </w:rPr>
                          <m:t>Q</m:t>
                        </m:r>
                      </m:e>
                      <m:sub>
                        <m:r>
                          <m:rPr>
                            <m:sty m:val="p"/>
                          </m:rPr>
                          <w:rPr>
                            <w:rFonts w:ascii="Cambria Math" w:hAnsi="Cambria Math"/>
                            <w:lang w:val="en-US"/>
                          </w:rPr>
                          <m:t>ob,j</m:t>
                        </m:r>
                      </m:sub>
                    </m:sSub>
                    <m:r>
                      <m:rPr>
                        <m:sty m:val="p"/>
                      </m:rPr>
                      <w:rPr>
                        <w:rFonts w:ascii="Cambria Math" w:hAnsi="Cambria Math"/>
                        <w:lang w:val="en-US"/>
                      </w:rPr>
                      <m:t>-</m:t>
                    </m:r>
                    <m:sSub>
                      <m:sSubPr>
                        <m:ctrlPr>
                          <w:rPr>
                            <w:rFonts w:ascii="Cambria Math" w:hAnsi="Cambria Math"/>
                            <w:lang w:val="en-US"/>
                          </w:rPr>
                        </m:ctrlPr>
                      </m:sSubPr>
                      <m:e>
                        <m:r>
                          <m:rPr>
                            <m:sty m:val="p"/>
                          </m:rPr>
                          <w:rPr>
                            <w:rFonts w:ascii="Cambria Math" w:hAnsi="Cambria Math"/>
                            <w:lang w:val="en-US"/>
                          </w:rPr>
                          <m:t>Q</m:t>
                        </m:r>
                      </m:e>
                      <m:sub>
                        <m:r>
                          <m:rPr>
                            <m:sty m:val="p"/>
                          </m:rPr>
                          <w:rPr>
                            <w:rFonts w:ascii="Cambria Math" w:hAnsi="Cambria Math"/>
                            <w:lang w:val="en-US"/>
                          </w:rPr>
                          <m:t>pr,j</m:t>
                        </m:r>
                      </m:sub>
                    </m:sSub>
                  </m:e>
                </m:d>
              </m:oMath>
            </m:oMathPara>
          </w:p>
        </w:tc>
        <w:tc>
          <w:tcPr>
            <w:tcW w:w="2046" w:type="dxa"/>
            <w:vAlign w:val="center"/>
          </w:tcPr>
          <w:p w:rsidR="00372FD0" w:rsidRPr="007A0A83" w:rsidRDefault="00372FD0" w:rsidP="00372FD0">
            <w:pPr>
              <w:keepLines/>
              <w:tabs>
                <w:tab w:val="right" w:pos="794"/>
              </w:tabs>
              <w:spacing w:before="80" w:after="100" w:line="260" w:lineRule="exact"/>
              <w:jc w:val="center"/>
              <w:rPr>
                <w:b/>
                <w:lang w:val="en-US"/>
              </w:rPr>
            </w:pPr>
            <w:r w:rsidRPr="007A0A83">
              <w:rPr>
                <w:b/>
                <w:lang w:val="en-US"/>
              </w:rPr>
              <w:t>Equation 3</w:t>
            </w:r>
          </w:p>
        </w:tc>
      </w:tr>
    </w:tbl>
    <w:p w:rsidR="00372FD0" w:rsidRPr="007A0A83" w:rsidRDefault="00372FD0" w:rsidP="00372FD0">
      <w:pPr>
        <w:keepLines/>
        <w:tabs>
          <w:tab w:val="right" w:pos="794"/>
        </w:tabs>
        <w:spacing w:before="80" w:after="100" w:line="260" w:lineRule="exact"/>
        <w:ind w:left="964" w:hanging="964"/>
        <w:jc w:val="both"/>
        <w:rPr>
          <w:lang w:val="en-US"/>
        </w:rPr>
      </w:pPr>
      <w:r w:rsidRPr="007A0A83">
        <w:rPr>
          <w:lang w:val="en-US"/>
        </w:rPr>
        <w:tab/>
      </w:r>
      <w:r w:rsidRPr="007A0A83">
        <w:rPr>
          <w:lang w:val="en-US"/>
        </w:rPr>
        <w:tab/>
        <w:t>Where:</w:t>
      </w:r>
    </w:p>
    <w:p w:rsidR="00372FD0" w:rsidRPr="007A0A83" w:rsidRDefault="00372FD0" w:rsidP="00791DB2">
      <w:pPr>
        <w:pStyle w:val="Equationvariable"/>
        <w:rPr>
          <w:lang w:val="en-US"/>
        </w:rPr>
      </w:pPr>
      <w:r w:rsidRPr="007A0A83">
        <w:rPr>
          <w:lang w:val="en-US"/>
        </w:rPr>
        <w:tab/>
      </w:r>
      <m:oMath>
        <m:sSub>
          <m:sSubPr>
            <m:ctrlPr>
              <w:rPr>
                <w:rFonts w:ascii="Cambria Math" w:hAnsi="Cambria Math"/>
                <w:lang w:val="en-US"/>
              </w:rPr>
            </m:ctrlPr>
          </m:sSubPr>
          <m:e>
            <m:r>
              <m:rPr>
                <m:sty m:val="p"/>
              </m:rPr>
              <w:rPr>
                <w:rFonts w:ascii="Cambria Math" w:hAnsi="Cambria Math"/>
                <w:lang w:val="en-US"/>
              </w:rPr>
              <m:t>WR</m:t>
            </m:r>
          </m:e>
          <m:sub>
            <m:r>
              <m:rPr>
                <m:sty m:val="p"/>
              </m:rPr>
              <w:rPr>
                <w:rFonts w:ascii="Cambria Math" w:hAnsi="Cambria Math"/>
                <w:lang w:val="en-US"/>
              </w:rPr>
              <m:t>j</m:t>
            </m:r>
          </m:sub>
        </m:sSub>
      </m:oMath>
      <w:r w:rsidRPr="007A0A83">
        <w:rPr>
          <w:lang w:val="en-US"/>
        </w:rPr>
        <w:t>=</w:t>
      </w:r>
      <w:r w:rsidRPr="007A0A83">
        <w:rPr>
          <w:lang w:val="en-US"/>
        </w:rPr>
        <w:tab/>
        <w:t>weighted residual in kilograms (kg) for tree (</w:t>
      </w:r>
      <m:oMath>
        <m:r>
          <m:rPr>
            <m:sty m:val="p"/>
          </m:rPr>
          <w:rPr>
            <w:rFonts w:ascii="Cambria Math" w:hAnsi="Cambria Math"/>
            <w:lang w:val="en-US"/>
          </w:rPr>
          <m:t>j</m:t>
        </m:r>
      </m:oMath>
      <w:r w:rsidRPr="007A0A83">
        <w:rPr>
          <w:lang w:val="en-US"/>
        </w:rPr>
        <w:t>).</w:t>
      </w:r>
    </w:p>
    <w:p w:rsidR="00372FD0" w:rsidRPr="007A0A83" w:rsidRDefault="00372FD0" w:rsidP="00791DB2">
      <w:pPr>
        <w:pStyle w:val="Equationvariable"/>
        <w:rPr>
          <w:lang w:val="en-US"/>
        </w:rPr>
      </w:pPr>
      <w:r w:rsidRPr="007A0A83">
        <w:rPr>
          <w:lang w:val="en-US"/>
        </w:rPr>
        <w:tab/>
      </w:r>
      <m:oMath>
        <m:r>
          <m:rPr>
            <m:sty m:val="p"/>
          </m:rPr>
          <w:rPr>
            <w:rFonts w:ascii="Cambria Math" w:hAnsi="Cambria Math"/>
            <w:lang w:val="en-US"/>
          </w:rPr>
          <m:t>j</m:t>
        </m:r>
      </m:oMath>
      <w:r w:rsidRPr="007A0A83">
        <w:rPr>
          <w:lang w:val="en-US"/>
        </w:rPr>
        <w:t xml:space="preserve"> =</w:t>
      </w:r>
      <w:r w:rsidRPr="007A0A83">
        <w:rPr>
          <w:lang w:val="en-US"/>
        </w:rPr>
        <w:tab/>
        <w:t xml:space="preserve">a test tree from a </w:t>
      </w:r>
      <w:r w:rsidRPr="007A0A83">
        <w:rPr>
          <w:iCs/>
        </w:rPr>
        <w:t>dataset</w:t>
      </w:r>
      <w:r w:rsidRPr="007A0A83">
        <w:rPr>
          <w:lang w:val="en-US"/>
        </w:rPr>
        <w:t xml:space="preserve"> not used to derive the </w:t>
      </w:r>
      <w:proofErr w:type="spellStart"/>
      <w:r w:rsidRPr="007A0A83">
        <w:rPr>
          <w:lang w:val="en-US"/>
        </w:rPr>
        <w:t>allometric</w:t>
      </w:r>
      <w:proofErr w:type="spellEnd"/>
      <w:r w:rsidR="00791DB2" w:rsidRPr="007A0A83">
        <w:rPr>
          <w:lang w:val="en-US"/>
        </w:rPr>
        <w:t xml:space="preserve"> </w:t>
      </w:r>
      <w:r w:rsidRPr="007A0A83">
        <w:rPr>
          <w:lang w:val="en-US"/>
        </w:rPr>
        <w:t>equation.</w:t>
      </w:r>
    </w:p>
    <w:p w:rsidR="00372FD0" w:rsidRPr="007A0A83" w:rsidRDefault="00372FD0" w:rsidP="00791DB2">
      <w:pPr>
        <w:pStyle w:val="Equationvariable"/>
        <w:rPr>
          <w:lang w:val="en-US"/>
        </w:rPr>
      </w:pPr>
      <w:r w:rsidRPr="007A0A83">
        <w:rPr>
          <w:lang w:val="en-US"/>
        </w:rPr>
        <w:tab/>
      </w:r>
      <m:oMath>
        <m:sSub>
          <m:sSubPr>
            <m:ctrlPr>
              <w:rPr>
                <w:rFonts w:ascii="Cambria Math" w:hAnsi="Cambria Math"/>
                <w:lang w:val="en-US"/>
              </w:rPr>
            </m:ctrlPr>
          </m:sSubPr>
          <m:e>
            <m:r>
              <m:rPr>
                <m:sty m:val="p"/>
              </m:rPr>
              <w:rPr>
                <w:rFonts w:ascii="Cambria Math" w:hAnsi="Cambria Math"/>
                <w:lang w:val="en-US"/>
              </w:rPr>
              <m:t>Q</m:t>
            </m:r>
          </m:e>
          <m:sub>
            <m:r>
              <m:rPr>
                <m:sty m:val="p"/>
              </m:rPr>
              <w:rPr>
                <w:rFonts w:ascii="Cambria Math" w:hAnsi="Cambria Math"/>
                <w:lang w:val="en-US"/>
              </w:rPr>
              <m:t>ob,j</m:t>
            </m:r>
          </m:sub>
        </m:sSub>
      </m:oMath>
      <w:r w:rsidRPr="007A0A83">
        <w:rPr>
          <w:lang w:val="en-US"/>
        </w:rPr>
        <w:t>=</w:t>
      </w:r>
      <w:r w:rsidRPr="007A0A83">
        <w:rPr>
          <w:lang w:val="en-US"/>
        </w:rPr>
        <w:tab/>
        <w:t>observed biomass (kilograms) for tree (</w:t>
      </w:r>
      <m:oMath>
        <m:r>
          <m:rPr>
            <m:sty m:val="p"/>
          </m:rPr>
          <w:rPr>
            <w:rFonts w:ascii="Cambria Math" w:hAnsi="Cambria Math"/>
            <w:lang w:val="en-US"/>
          </w:rPr>
          <m:t>j</m:t>
        </m:r>
      </m:oMath>
      <w:r w:rsidRPr="007A0A83">
        <w:rPr>
          <w:lang w:val="en-US"/>
        </w:rPr>
        <w:t>) measured through</w:t>
      </w:r>
      <w:r w:rsidR="00791DB2" w:rsidRPr="007A0A83">
        <w:rPr>
          <w:lang w:val="en-US"/>
        </w:rPr>
        <w:t xml:space="preserve"> </w:t>
      </w:r>
      <w:r w:rsidRPr="007A0A83">
        <w:rPr>
          <w:lang w:val="en-US"/>
        </w:rPr>
        <w:t>destructive sampling.</w:t>
      </w:r>
    </w:p>
    <w:p w:rsidR="00372FD0" w:rsidRPr="007A0A83" w:rsidRDefault="00372FD0" w:rsidP="00791DB2">
      <w:pPr>
        <w:pStyle w:val="Equationvariable"/>
        <w:rPr>
          <w:lang w:val="en-US"/>
        </w:rPr>
      </w:pPr>
      <w:r w:rsidRPr="007A0A83">
        <w:rPr>
          <w:lang w:val="en-US"/>
        </w:rPr>
        <w:tab/>
      </w:r>
      <m:oMath>
        <m:sSub>
          <m:sSubPr>
            <m:ctrlPr>
              <w:rPr>
                <w:rFonts w:ascii="Cambria Math" w:hAnsi="Cambria Math"/>
                <w:lang w:val="en-US"/>
              </w:rPr>
            </m:ctrlPr>
          </m:sSubPr>
          <m:e>
            <m:r>
              <m:rPr>
                <m:sty m:val="p"/>
              </m:rPr>
              <w:rPr>
                <w:rFonts w:ascii="Cambria Math" w:hAnsi="Cambria Math"/>
                <w:lang w:val="en-US"/>
              </w:rPr>
              <m:t>Q</m:t>
            </m:r>
          </m:e>
          <m:sub>
            <m:r>
              <m:rPr>
                <m:sty m:val="p"/>
              </m:rPr>
              <w:rPr>
                <w:rFonts w:ascii="Cambria Math" w:hAnsi="Cambria Math"/>
                <w:lang w:val="en-US"/>
              </w:rPr>
              <m:t>pr,j</m:t>
            </m:r>
          </m:sub>
        </m:sSub>
      </m:oMath>
      <w:r w:rsidRPr="007A0A83">
        <w:rPr>
          <w:vertAlign w:val="subscript"/>
          <w:lang w:val="en-US"/>
        </w:rPr>
        <w:t xml:space="preserve"> </w:t>
      </w:r>
      <w:r w:rsidRPr="007A0A83">
        <w:rPr>
          <w:lang w:val="en-US"/>
        </w:rPr>
        <w:t>=</w:t>
      </w:r>
      <w:r w:rsidRPr="007A0A83">
        <w:rPr>
          <w:lang w:val="en-US"/>
        </w:rPr>
        <w:tab/>
        <w:t>biomass (</w:t>
      </w:r>
      <w:r w:rsidRPr="007A0A83">
        <w:rPr>
          <w:iCs/>
        </w:rPr>
        <w:t>kilograms</w:t>
      </w:r>
      <w:r w:rsidRPr="007A0A83">
        <w:rPr>
          <w:lang w:val="en-US"/>
        </w:rPr>
        <w:t>) for tree (</w:t>
      </w:r>
      <m:oMath>
        <m:r>
          <m:rPr>
            <m:sty m:val="p"/>
          </m:rPr>
          <w:rPr>
            <w:rFonts w:ascii="Cambria Math" w:hAnsi="Cambria Math"/>
            <w:lang w:val="en-US"/>
          </w:rPr>
          <m:t>j</m:t>
        </m:r>
      </m:oMath>
      <w:r w:rsidRPr="007A0A83">
        <w:rPr>
          <w:lang w:val="en-US"/>
        </w:rPr>
        <w:t>) predicted from the</w:t>
      </w:r>
      <w:r w:rsidR="00791DB2" w:rsidRPr="007A0A83">
        <w:rPr>
          <w:lang w:val="en-US"/>
        </w:rPr>
        <w:t xml:space="preserve"> </w:t>
      </w:r>
      <w:proofErr w:type="spellStart"/>
      <w:r w:rsidRPr="007A0A83">
        <w:rPr>
          <w:lang w:val="en-US"/>
        </w:rPr>
        <w:t>allometric</w:t>
      </w:r>
      <w:proofErr w:type="spellEnd"/>
      <w:r w:rsidRPr="007A0A83">
        <w:rPr>
          <w:lang w:val="en-US"/>
        </w:rPr>
        <w:t xml:space="preserve"> equation.</w:t>
      </w:r>
    </w:p>
    <w:p w:rsidR="00372FD0" w:rsidRPr="007A0A83" w:rsidRDefault="00372FD0" w:rsidP="00791DB2">
      <w:pPr>
        <w:pStyle w:val="Equationvariable"/>
        <w:rPr>
          <w:lang w:val="en-US"/>
        </w:rPr>
      </w:pPr>
      <w:r w:rsidRPr="007A0A83">
        <w:rPr>
          <w:lang w:val="en-US"/>
        </w:rPr>
        <w:tab/>
      </w:r>
      <m:oMath>
        <m:sSub>
          <m:sSubPr>
            <m:ctrlPr>
              <w:rPr>
                <w:rFonts w:ascii="Cambria Math" w:hAnsi="Cambria Math"/>
                <w:lang w:val="en-US"/>
              </w:rPr>
            </m:ctrlPr>
          </m:sSubPr>
          <m:e>
            <m:r>
              <m:rPr>
                <m:sty m:val="p"/>
              </m:rPr>
              <w:rPr>
                <w:rFonts w:ascii="Cambria Math" w:hAnsi="Cambria Math"/>
                <w:lang w:val="en-US"/>
              </w:rPr>
              <m:t>WF</m:t>
            </m:r>
          </m:e>
          <m:sub>
            <m:r>
              <m:rPr>
                <m:sty m:val="p"/>
              </m:rPr>
              <w:rPr>
                <w:rFonts w:ascii="Cambria Math" w:hAnsi="Cambria Math"/>
                <w:lang w:val="en-US"/>
              </w:rPr>
              <m:t>j</m:t>
            </m:r>
          </m:sub>
        </m:sSub>
      </m:oMath>
      <w:r w:rsidRPr="007A0A83">
        <w:rPr>
          <w:lang w:val="en-US"/>
        </w:rPr>
        <w:t xml:space="preserve"> =</w:t>
      </w:r>
      <w:r w:rsidRPr="007A0A83">
        <w:rPr>
          <w:lang w:val="en-US"/>
        </w:rPr>
        <w:tab/>
        <w:t xml:space="preserve">weighting factor </w:t>
      </w:r>
      <w:r w:rsidRPr="007A0A83">
        <w:rPr>
          <w:iCs/>
        </w:rPr>
        <w:t>applied</w:t>
      </w:r>
      <w:r w:rsidRPr="007A0A83">
        <w:rPr>
          <w:lang w:val="en-US"/>
        </w:rPr>
        <w:t xml:space="preserve"> to tree (</w:t>
      </w:r>
      <m:oMath>
        <m:r>
          <m:rPr>
            <m:sty m:val="p"/>
          </m:rPr>
          <w:rPr>
            <w:rFonts w:ascii="Cambria Math" w:hAnsi="Cambria Math"/>
            <w:lang w:val="en-US"/>
          </w:rPr>
          <m:t>j</m:t>
        </m:r>
      </m:oMath>
      <w:r w:rsidRPr="007A0A83">
        <w:rPr>
          <w:lang w:val="en-US"/>
        </w:rPr>
        <w:t>) calculated in accordance</w:t>
      </w:r>
      <w:r w:rsidR="00791DB2" w:rsidRPr="007A0A83">
        <w:rPr>
          <w:lang w:val="en-US"/>
        </w:rPr>
        <w:t xml:space="preserve"> </w:t>
      </w:r>
      <w:r w:rsidRPr="007A0A83">
        <w:rPr>
          <w:lang w:val="en-US"/>
        </w:rPr>
        <w:t>with Equation 4.</w:t>
      </w:r>
      <w:r w:rsidRPr="007A0A83">
        <w:rPr>
          <w:lang w:val="en-US"/>
        </w:rPr>
        <w:tab/>
      </w:r>
    </w:p>
    <w:tbl>
      <w:tblPr>
        <w:tblStyle w:val="TableGrid"/>
        <w:tblW w:w="0" w:type="auto"/>
        <w:tblInd w:w="964" w:type="dxa"/>
        <w:tblLook w:val="04A0" w:firstRow="1" w:lastRow="0" w:firstColumn="1" w:lastColumn="0" w:noHBand="0" w:noVBand="1"/>
      </w:tblPr>
      <w:tblGrid>
        <w:gridCol w:w="6232"/>
        <w:gridCol w:w="2046"/>
      </w:tblGrid>
      <w:tr w:rsidR="00372FD0" w:rsidRPr="007A0A83" w:rsidTr="00372FD0">
        <w:tc>
          <w:tcPr>
            <w:tcW w:w="6232" w:type="dxa"/>
            <w:vAlign w:val="center"/>
          </w:tcPr>
          <w:p w:rsidR="00372FD0" w:rsidRPr="007A0A83" w:rsidRDefault="00222682" w:rsidP="00372FD0">
            <w:pPr>
              <w:keepLines/>
              <w:tabs>
                <w:tab w:val="right" w:pos="794"/>
              </w:tabs>
              <w:spacing w:before="80" w:after="100" w:line="360" w:lineRule="auto"/>
              <w:jc w:val="both"/>
              <w:rPr>
                <w:lang w:val="en-US"/>
              </w:rPr>
            </w:pPr>
            <m:oMathPara>
              <m:oMath>
                <m:sSub>
                  <m:sSubPr>
                    <m:ctrlPr>
                      <w:rPr>
                        <w:rFonts w:ascii="Cambria Math" w:hAnsi="Cambria Math"/>
                        <w:bCs/>
                        <w:lang w:val="en-US"/>
                      </w:rPr>
                    </m:ctrlPr>
                  </m:sSubPr>
                  <m:e>
                    <m:r>
                      <m:rPr>
                        <m:sty m:val="p"/>
                      </m:rPr>
                      <w:rPr>
                        <w:rFonts w:ascii="Cambria Math" w:hAnsi="Cambria Math"/>
                        <w:lang w:val="en-US"/>
                      </w:rPr>
                      <m:t>WF</m:t>
                    </m:r>
                  </m:e>
                  <m:sub>
                    <m:r>
                      <m:rPr>
                        <m:sty m:val="p"/>
                      </m:rPr>
                      <w:rPr>
                        <w:rFonts w:ascii="Cambria Math" w:hAnsi="Cambria Math"/>
                        <w:lang w:val="en-US"/>
                      </w:rPr>
                      <m:t>j</m:t>
                    </m:r>
                  </m:sub>
                </m:sSub>
                <m:r>
                  <m:rPr>
                    <m:sty m:val="p"/>
                  </m:rPr>
                  <w:rPr>
                    <w:rFonts w:ascii="Cambria Math" w:hAnsi="Cambria Math"/>
                    <w:lang w:val="en-US"/>
                  </w:rPr>
                  <m:t xml:space="preserve">= </m:t>
                </m:r>
                <m:f>
                  <m:fPr>
                    <m:ctrlPr>
                      <w:rPr>
                        <w:rFonts w:ascii="Cambria Math" w:hAnsi="Cambria Math"/>
                        <w:bCs/>
                        <w:lang w:val="en-US"/>
                      </w:rPr>
                    </m:ctrlPr>
                  </m:fPr>
                  <m:num>
                    <m:r>
                      <m:rPr>
                        <m:sty m:val="p"/>
                      </m:rPr>
                      <w:rPr>
                        <w:rFonts w:ascii="Cambria Math" w:hAnsi="Cambria Math"/>
                        <w:lang w:val="en-US"/>
                      </w:rPr>
                      <m:t>1</m:t>
                    </m:r>
                  </m:num>
                  <m:den>
                    <m:sSup>
                      <m:sSupPr>
                        <m:ctrlPr>
                          <w:rPr>
                            <w:rFonts w:ascii="Cambria Math" w:hAnsi="Cambria Math"/>
                            <w:bCs/>
                            <w:lang w:val="en-US"/>
                          </w:rPr>
                        </m:ctrlPr>
                      </m:sSupPr>
                      <m:e>
                        <m:d>
                          <m:dPr>
                            <m:ctrlPr>
                              <w:rPr>
                                <w:rFonts w:ascii="Cambria Math" w:hAnsi="Cambria Math"/>
                                <w:bCs/>
                                <w:lang w:val="en-US"/>
                              </w:rPr>
                            </m:ctrlPr>
                          </m:dPr>
                          <m:e>
                            <m:sSub>
                              <m:sSubPr>
                                <m:ctrlPr>
                                  <w:rPr>
                                    <w:rFonts w:ascii="Cambria Math" w:hAnsi="Cambria Math"/>
                                    <w:bCs/>
                                    <w:lang w:val="en-US"/>
                                  </w:rPr>
                                </m:ctrlPr>
                              </m:sSubPr>
                              <m:e>
                                <m:r>
                                  <m:rPr>
                                    <m:sty m:val="p"/>
                                  </m:rPr>
                                  <w:rPr>
                                    <w:rFonts w:ascii="Cambria Math" w:hAnsi="Cambria Math"/>
                                    <w:lang w:val="en-US"/>
                                  </w:rPr>
                                  <m:t>BA</m:t>
                                </m:r>
                              </m:e>
                              <m:sub>
                                <m:r>
                                  <m:rPr>
                                    <m:sty m:val="p"/>
                                  </m:rPr>
                                  <w:rPr>
                                    <w:rFonts w:ascii="Cambria Math" w:hAnsi="Cambria Math"/>
                                    <w:lang w:val="en-US"/>
                                  </w:rPr>
                                  <m:t>j</m:t>
                                </m:r>
                              </m:sub>
                            </m:sSub>
                          </m:e>
                        </m:d>
                      </m:e>
                      <m:sup>
                        <m:r>
                          <m:rPr>
                            <m:sty m:val="p"/>
                          </m:rPr>
                          <w:rPr>
                            <w:rFonts w:ascii="Cambria Math" w:hAnsi="Cambria Math"/>
                            <w:lang w:val="en-US"/>
                          </w:rPr>
                          <m:t>0.5</m:t>
                        </m:r>
                      </m:sup>
                    </m:sSup>
                  </m:den>
                </m:f>
              </m:oMath>
            </m:oMathPara>
          </w:p>
        </w:tc>
        <w:tc>
          <w:tcPr>
            <w:tcW w:w="2046" w:type="dxa"/>
            <w:vAlign w:val="center"/>
          </w:tcPr>
          <w:p w:rsidR="00372FD0" w:rsidRPr="007A0A83" w:rsidRDefault="00372FD0" w:rsidP="00372FD0">
            <w:pPr>
              <w:keepLines/>
              <w:tabs>
                <w:tab w:val="right" w:pos="794"/>
              </w:tabs>
              <w:spacing w:before="80" w:after="100" w:line="260" w:lineRule="exact"/>
              <w:jc w:val="center"/>
              <w:rPr>
                <w:b/>
                <w:lang w:val="en-US"/>
              </w:rPr>
            </w:pPr>
            <w:r w:rsidRPr="007A0A83">
              <w:rPr>
                <w:b/>
                <w:lang w:val="en-US"/>
              </w:rPr>
              <w:t>Equation 4</w:t>
            </w:r>
          </w:p>
        </w:tc>
      </w:tr>
    </w:tbl>
    <w:p w:rsidR="00372FD0" w:rsidRPr="007A0A83" w:rsidRDefault="00372FD0" w:rsidP="00372FD0">
      <w:pPr>
        <w:keepLines/>
        <w:tabs>
          <w:tab w:val="right" w:pos="794"/>
        </w:tabs>
        <w:spacing w:before="80" w:after="100" w:line="260" w:lineRule="exact"/>
        <w:ind w:left="964" w:hanging="964"/>
        <w:jc w:val="both"/>
        <w:rPr>
          <w:lang w:val="en-US"/>
        </w:rPr>
      </w:pPr>
      <w:r w:rsidRPr="007A0A83">
        <w:rPr>
          <w:lang w:val="en-US"/>
        </w:rPr>
        <w:tab/>
      </w:r>
      <w:r w:rsidRPr="007A0A83">
        <w:rPr>
          <w:lang w:val="en-US"/>
        </w:rPr>
        <w:tab/>
        <w:t>Where:</w:t>
      </w:r>
    </w:p>
    <w:p w:rsidR="00372FD0" w:rsidRPr="007A0A83" w:rsidRDefault="00372FD0" w:rsidP="00791DB2">
      <w:pPr>
        <w:pStyle w:val="Equationvariable"/>
        <w:rPr>
          <w:lang w:val="en-US"/>
        </w:rPr>
      </w:pPr>
      <w:r w:rsidRPr="007A0A83">
        <w:rPr>
          <w:lang w:val="en-US"/>
        </w:rPr>
        <w:tab/>
      </w:r>
      <m:oMath>
        <m:sSub>
          <m:sSubPr>
            <m:ctrlPr>
              <w:rPr>
                <w:rFonts w:ascii="Cambria Math" w:hAnsi="Cambria Math"/>
                <w:bCs/>
                <w:lang w:val="en-US"/>
              </w:rPr>
            </m:ctrlPr>
          </m:sSubPr>
          <m:e>
            <m:r>
              <m:rPr>
                <m:sty m:val="p"/>
              </m:rPr>
              <w:rPr>
                <w:rFonts w:ascii="Cambria Math" w:hAnsi="Cambria Math"/>
                <w:lang w:val="en-US"/>
              </w:rPr>
              <m:t>WF</m:t>
            </m:r>
          </m:e>
          <m:sub>
            <m:r>
              <m:rPr>
                <m:sty m:val="p"/>
              </m:rPr>
              <w:rPr>
                <w:rFonts w:ascii="Cambria Math" w:hAnsi="Cambria Math"/>
                <w:lang w:val="en-US"/>
              </w:rPr>
              <m:t>j</m:t>
            </m:r>
          </m:sub>
        </m:sSub>
      </m:oMath>
      <w:r w:rsidRPr="007A0A83">
        <w:rPr>
          <w:lang w:val="en-US"/>
        </w:rPr>
        <w:t>=</w:t>
      </w:r>
      <w:r w:rsidRPr="007A0A83">
        <w:rPr>
          <w:lang w:val="en-US"/>
        </w:rPr>
        <w:tab/>
        <w:t xml:space="preserve">weighting factor </w:t>
      </w:r>
      <w:r w:rsidRPr="007A0A83">
        <w:rPr>
          <w:iCs/>
        </w:rPr>
        <w:t>applied</w:t>
      </w:r>
      <w:r w:rsidRPr="007A0A83">
        <w:rPr>
          <w:lang w:val="en-US"/>
        </w:rPr>
        <w:t xml:space="preserve"> to tree (</w:t>
      </w:r>
      <m:oMath>
        <m:r>
          <m:rPr>
            <m:sty m:val="p"/>
          </m:rPr>
          <w:rPr>
            <w:rFonts w:ascii="Cambria Math" w:hAnsi="Cambria Math"/>
            <w:lang w:val="en-US"/>
          </w:rPr>
          <m:t>j</m:t>
        </m:r>
      </m:oMath>
      <w:r w:rsidRPr="007A0A83">
        <w:rPr>
          <w:lang w:val="en-US"/>
        </w:rPr>
        <w:t>).</w:t>
      </w:r>
    </w:p>
    <w:p w:rsidR="00372FD0" w:rsidRPr="007A0A83" w:rsidRDefault="00372FD0" w:rsidP="00791DB2">
      <w:pPr>
        <w:pStyle w:val="Equationvariable"/>
        <w:rPr>
          <w:lang w:val="en-US"/>
        </w:rPr>
      </w:pPr>
      <w:r w:rsidRPr="007A0A83">
        <w:rPr>
          <w:lang w:val="en-US"/>
        </w:rPr>
        <w:tab/>
      </w:r>
      <m:oMath>
        <m:sSub>
          <m:sSubPr>
            <m:ctrlPr>
              <w:rPr>
                <w:rFonts w:ascii="Cambria Math" w:hAnsi="Cambria Math"/>
                <w:bCs/>
                <w:lang w:val="en-US"/>
              </w:rPr>
            </m:ctrlPr>
          </m:sSubPr>
          <m:e>
            <m:r>
              <m:rPr>
                <m:sty m:val="p"/>
              </m:rPr>
              <w:rPr>
                <w:rFonts w:ascii="Cambria Math" w:hAnsi="Cambria Math"/>
                <w:lang w:val="en-US"/>
              </w:rPr>
              <m:t>BA</m:t>
            </m:r>
          </m:e>
          <m:sub>
            <m:r>
              <m:rPr>
                <m:sty m:val="p"/>
              </m:rPr>
              <w:rPr>
                <w:rFonts w:ascii="Cambria Math" w:hAnsi="Cambria Math"/>
                <w:lang w:val="en-US"/>
              </w:rPr>
              <m:t>j</m:t>
            </m:r>
          </m:sub>
        </m:sSub>
      </m:oMath>
      <w:r w:rsidRPr="007A0A83">
        <w:rPr>
          <w:lang w:val="en-US"/>
        </w:rPr>
        <w:t>=</w:t>
      </w:r>
      <w:r w:rsidRPr="007A0A83">
        <w:rPr>
          <w:lang w:val="en-US"/>
        </w:rPr>
        <w:tab/>
        <w:t xml:space="preserve">basal area (square </w:t>
      </w:r>
      <w:r w:rsidRPr="007A0A83">
        <w:rPr>
          <w:iCs/>
        </w:rPr>
        <w:t>metres</w:t>
      </w:r>
      <w:r w:rsidRPr="007A0A83">
        <w:rPr>
          <w:lang w:val="en-US"/>
        </w:rPr>
        <w:t>) of tree (</w:t>
      </w:r>
      <m:oMath>
        <m:r>
          <m:rPr>
            <m:sty m:val="p"/>
          </m:rPr>
          <w:rPr>
            <w:rFonts w:ascii="Cambria Math" w:hAnsi="Cambria Math"/>
            <w:lang w:val="en-US"/>
          </w:rPr>
          <m:t>j</m:t>
        </m:r>
      </m:oMath>
      <w:r w:rsidRPr="007A0A83">
        <w:rPr>
          <w:lang w:val="en-US"/>
        </w:rPr>
        <w:t>).</w:t>
      </w:r>
    </w:p>
    <w:p w:rsidR="00372FD0" w:rsidRPr="007A0A83" w:rsidRDefault="00372FD0" w:rsidP="00791DB2">
      <w:pPr>
        <w:pStyle w:val="Equationvariable"/>
        <w:rPr>
          <w:lang w:val="en-US"/>
        </w:rPr>
      </w:pPr>
      <w:r w:rsidRPr="007A0A83">
        <w:rPr>
          <w:lang w:val="en-US"/>
        </w:rPr>
        <w:tab/>
      </w:r>
      <m:oMath>
        <m:r>
          <m:rPr>
            <m:sty m:val="p"/>
          </m:rPr>
          <w:rPr>
            <w:rFonts w:ascii="Cambria Math" w:hAnsi="Cambria Math"/>
            <w:lang w:val="en-US"/>
          </w:rPr>
          <m:t>j</m:t>
        </m:r>
      </m:oMath>
      <w:r w:rsidR="00C00BC1" w:rsidRPr="007A0A83">
        <w:rPr>
          <w:lang w:val="en-US"/>
        </w:rPr>
        <w:t xml:space="preserve"> </w:t>
      </w:r>
      <w:r w:rsidRPr="007A0A83">
        <w:rPr>
          <w:lang w:val="en-US"/>
        </w:rPr>
        <w:t>=</w:t>
      </w:r>
      <w:r w:rsidRPr="007A0A83">
        <w:rPr>
          <w:lang w:val="en-US"/>
        </w:rPr>
        <w:tab/>
        <w:t xml:space="preserve">a test tree from a dataset </w:t>
      </w:r>
      <w:r w:rsidRPr="007A0A83">
        <w:rPr>
          <w:iCs/>
        </w:rPr>
        <w:t>not</w:t>
      </w:r>
      <w:r w:rsidRPr="007A0A83">
        <w:rPr>
          <w:lang w:val="en-US"/>
        </w:rPr>
        <w:t xml:space="preserve"> used to der</w:t>
      </w:r>
      <w:r w:rsidR="00791DB2" w:rsidRPr="007A0A83">
        <w:rPr>
          <w:lang w:val="en-US"/>
        </w:rPr>
        <w:t xml:space="preserve">ive the </w:t>
      </w:r>
      <w:proofErr w:type="spellStart"/>
      <w:r w:rsidR="00791DB2" w:rsidRPr="007A0A83">
        <w:rPr>
          <w:lang w:val="en-US"/>
        </w:rPr>
        <w:t>allometric</w:t>
      </w:r>
      <w:proofErr w:type="spellEnd"/>
      <w:r w:rsidR="00791DB2" w:rsidRPr="007A0A83">
        <w:rPr>
          <w:lang w:val="en-US"/>
        </w:rPr>
        <w:t xml:space="preserve"> equation.</w:t>
      </w:r>
    </w:p>
    <w:p w:rsidR="00372FD0" w:rsidRPr="007A0A83" w:rsidRDefault="00372FD0" w:rsidP="00E74F3D">
      <w:pPr>
        <w:pStyle w:val="SubsectionHead"/>
        <w:rPr>
          <w:lang w:val="en-US"/>
        </w:rPr>
      </w:pPr>
      <w:r w:rsidRPr="007A0A83">
        <w:rPr>
          <w:lang w:val="en-US"/>
        </w:rPr>
        <w:t xml:space="preserve">Step 11.4—Minimum requirements for validation of </w:t>
      </w:r>
      <w:proofErr w:type="spellStart"/>
      <w:r w:rsidRPr="007A0A83">
        <w:rPr>
          <w:lang w:val="en-US"/>
        </w:rPr>
        <w:t>allometric</w:t>
      </w:r>
      <w:proofErr w:type="spellEnd"/>
      <w:r w:rsidRPr="007A0A83">
        <w:rPr>
          <w:lang w:val="en-US"/>
        </w:rPr>
        <w:t xml:space="preserve"> equations</w:t>
      </w:r>
    </w:p>
    <w:p w:rsidR="00372FD0" w:rsidRPr="007A0A83" w:rsidRDefault="00372FD0" w:rsidP="00372FD0">
      <w:pPr>
        <w:pStyle w:val="subsection"/>
        <w:rPr>
          <w:lang w:val="en-US"/>
        </w:rPr>
      </w:pPr>
      <w:r w:rsidRPr="007A0A83">
        <w:rPr>
          <w:lang w:val="en-US"/>
        </w:rPr>
        <w:tab/>
      </w:r>
      <w:r w:rsidR="008F448B" w:rsidRPr="007A0A83">
        <w:rPr>
          <w:lang w:val="en-US"/>
        </w:rPr>
        <w:fldChar w:fldCharType="begin"/>
      </w:r>
      <w:bookmarkStart w:id="327" w:name="_Ref406486285"/>
      <w:bookmarkEnd w:id="327"/>
      <w:r w:rsidRPr="007A0A83">
        <w:rPr>
          <w:lang w:val="en-US"/>
        </w:rPr>
        <w:instrText xml:space="preserve"> LISTNUM  "main numbering" \l 6 \* MERGEFORMAT </w:instrText>
      </w:r>
      <w:r w:rsidR="008F448B" w:rsidRPr="007A0A83">
        <w:rPr>
          <w:lang w:val="en-US"/>
        </w:rPr>
        <w:fldChar w:fldCharType="end"/>
      </w:r>
      <w:r w:rsidRPr="007A0A83">
        <w:rPr>
          <w:lang w:val="en-US"/>
        </w:rPr>
        <w:tab/>
        <w:t xml:space="preserve">An </w:t>
      </w:r>
      <w:proofErr w:type="spellStart"/>
      <w:r w:rsidRPr="007A0A83">
        <w:rPr>
          <w:lang w:val="en-US"/>
        </w:rPr>
        <w:t>allometric</w:t>
      </w:r>
      <w:proofErr w:type="spellEnd"/>
      <w:r w:rsidRPr="007A0A83">
        <w:rPr>
          <w:lang w:val="en-US"/>
        </w:rPr>
        <w:t xml:space="preserve"> equation is validated and may be applied only if:</w:t>
      </w:r>
    </w:p>
    <w:p w:rsidR="00372FD0" w:rsidRPr="007A0A83" w:rsidRDefault="00372FD0" w:rsidP="00372FD0">
      <w:pPr>
        <w:pStyle w:val="paragraph"/>
        <w:rPr>
          <w:lang w:val="en-US"/>
        </w:rPr>
      </w:pPr>
      <w:r w:rsidRPr="007A0A83">
        <w:rPr>
          <w:lang w:val="en-US"/>
        </w:rPr>
        <w:tab/>
      </w:r>
      <w:r w:rsidR="008F448B" w:rsidRPr="007A0A83">
        <w:rPr>
          <w:lang w:val="en-US"/>
        </w:rPr>
        <w:fldChar w:fldCharType="begin"/>
      </w:r>
      <w:r w:rsidRPr="007A0A83">
        <w:rPr>
          <w:lang w:val="en-US"/>
        </w:rPr>
        <w:instrText xml:space="preserve"> LISTNUM  "main numbering" \l 7 \* MERGEFORMAT </w:instrText>
      </w:r>
      <w:r w:rsidR="008F448B" w:rsidRPr="007A0A83">
        <w:rPr>
          <w:lang w:val="en-US"/>
        </w:rPr>
        <w:fldChar w:fldCharType="end"/>
      </w:r>
      <w:r w:rsidRPr="007A0A83">
        <w:rPr>
          <w:lang w:val="en-US"/>
        </w:rPr>
        <w:tab/>
        <w:t xml:space="preserve">the characteristics of the species or group of species, the biomass of which is to be predicted, fall within the valid domain of the </w:t>
      </w:r>
      <w:proofErr w:type="spellStart"/>
      <w:r w:rsidR="00EE1195" w:rsidRPr="007A0A83">
        <w:rPr>
          <w:lang w:val="en-US"/>
        </w:rPr>
        <w:t>allometric</w:t>
      </w:r>
      <w:proofErr w:type="spellEnd"/>
      <w:r w:rsidR="00EE1195" w:rsidRPr="007A0A83">
        <w:rPr>
          <w:lang w:val="en-US"/>
        </w:rPr>
        <w:t xml:space="preserve"> equation</w:t>
      </w:r>
      <w:r w:rsidRPr="007A0A83">
        <w:rPr>
          <w:lang w:val="en-US"/>
        </w:rPr>
        <w:t xml:space="preserve"> to be applied, in accordance with Step 11.1 in this section; and</w:t>
      </w:r>
    </w:p>
    <w:p w:rsidR="00372FD0" w:rsidRPr="007A0A83" w:rsidRDefault="00372FD0" w:rsidP="00372FD0">
      <w:pPr>
        <w:pStyle w:val="paragraph"/>
        <w:rPr>
          <w:lang w:val="en-US"/>
        </w:rPr>
      </w:pPr>
      <w:r w:rsidRPr="007A0A83">
        <w:rPr>
          <w:lang w:val="en-US"/>
        </w:rPr>
        <w:tab/>
      </w:r>
      <w:r w:rsidR="008F448B" w:rsidRPr="007A0A83">
        <w:rPr>
          <w:lang w:val="en-US"/>
        </w:rPr>
        <w:fldChar w:fldCharType="begin"/>
      </w:r>
      <w:r w:rsidRPr="007A0A83">
        <w:rPr>
          <w:lang w:val="en-US"/>
        </w:rPr>
        <w:instrText xml:space="preserve"> LISTNUM  "main numbering" \l 7 \* MERGEFORMAT </w:instrText>
      </w:r>
      <w:r w:rsidR="008F448B" w:rsidRPr="007A0A83">
        <w:rPr>
          <w:lang w:val="en-US"/>
        </w:rPr>
        <w:fldChar w:fldCharType="end"/>
      </w:r>
      <w:r w:rsidRPr="007A0A83">
        <w:rPr>
          <w:lang w:val="en-US"/>
        </w:rPr>
        <w:tab/>
        <w:t>the mean of the weighted residuals calculated by applying Equation 3 is not significantly different from zero, as determined by applying a two-tailed student t-test where α = 0.05.</w:t>
      </w:r>
    </w:p>
    <w:p w:rsidR="00372FD0" w:rsidRPr="007A0A83" w:rsidRDefault="008F448B" w:rsidP="00372FD0">
      <w:pPr>
        <w:pStyle w:val="ActHead5"/>
        <w:rPr>
          <w:lang w:val="en-US"/>
        </w:rPr>
      </w:pPr>
      <w:r w:rsidRPr="007A0A83">
        <w:rPr>
          <w:lang w:val="en-US"/>
        </w:rPr>
        <w:fldChar w:fldCharType="begin"/>
      </w:r>
      <w:r w:rsidR="00372FD0" w:rsidRPr="007A0A83">
        <w:rPr>
          <w:lang w:val="en-US"/>
        </w:rPr>
        <w:instrText xml:space="preserve"> LISTNUM  "main numbering" \l 5 \* MERGEFORMAT </w:instrText>
      </w:r>
      <w:bookmarkStart w:id="328" w:name="_Toc404078368"/>
      <w:bookmarkStart w:id="329" w:name="_Toc410128737"/>
      <w:bookmarkStart w:id="330" w:name="_Toc410981613"/>
      <w:bookmarkStart w:id="331" w:name="_Toc410981809"/>
      <w:bookmarkStart w:id="332" w:name="_Toc415150983"/>
      <w:r w:rsidRPr="007A0A83">
        <w:rPr>
          <w:lang w:val="en-US"/>
        </w:rPr>
        <w:fldChar w:fldCharType="end"/>
      </w:r>
      <w:r w:rsidR="00E74F3D" w:rsidRPr="007A0A83">
        <w:rPr>
          <w:lang w:val="en-US"/>
        </w:rPr>
        <w:t xml:space="preserve">  </w:t>
      </w:r>
      <w:r w:rsidR="00372FD0" w:rsidRPr="007A0A83">
        <w:rPr>
          <w:lang w:val="en-US"/>
        </w:rPr>
        <w:t xml:space="preserve">Procedure if </w:t>
      </w:r>
      <w:proofErr w:type="spellStart"/>
      <w:r w:rsidR="00372FD0" w:rsidRPr="007A0A83">
        <w:rPr>
          <w:lang w:val="en-US"/>
        </w:rPr>
        <w:t>allometric</w:t>
      </w:r>
      <w:proofErr w:type="spellEnd"/>
      <w:r w:rsidR="00372FD0" w:rsidRPr="007A0A83">
        <w:rPr>
          <w:lang w:val="en-US"/>
        </w:rPr>
        <w:t xml:space="preserve"> equation cannot be validated</w:t>
      </w:r>
      <w:bookmarkEnd w:id="328"/>
      <w:bookmarkEnd w:id="329"/>
      <w:bookmarkEnd w:id="330"/>
      <w:bookmarkEnd w:id="331"/>
      <w:bookmarkEnd w:id="332"/>
    </w:p>
    <w:p w:rsidR="00372FD0" w:rsidRPr="007A0A83" w:rsidRDefault="00E74F3D" w:rsidP="00E74F3D">
      <w:pPr>
        <w:pStyle w:val="subsection"/>
        <w:rPr>
          <w:lang w:val="en-US"/>
        </w:rPr>
      </w:pPr>
      <w:r w:rsidRPr="007A0A83">
        <w:rPr>
          <w:lang w:val="en-US"/>
        </w:rPr>
        <w:tab/>
      </w:r>
      <w:r w:rsidRPr="007A0A83">
        <w:rPr>
          <w:lang w:val="en-US"/>
        </w:rPr>
        <w:tab/>
      </w:r>
      <w:r w:rsidR="00372FD0" w:rsidRPr="007A0A83">
        <w:rPr>
          <w:lang w:val="en-US"/>
        </w:rPr>
        <w:t xml:space="preserve">If an </w:t>
      </w:r>
      <w:proofErr w:type="spellStart"/>
      <w:r w:rsidR="00372FD0" w:rsidRPr="007A0A83">
        <w:rPr>
          <w:lang w:val="en-US"/>
        </w:rPr>
        <w:t>allometric</w:t>
      </w:r>
      <w:proofErr w:type="spellEnd"/>
      <w:r w:rsidR="00372FD0" w:rsidRPr="007A0A83">
        <w:rPr>
          <w:lang w:val="en-US"/>
        </w:rPr>
        <w:t xml:space="preserve"> equation cannot be validated:</w:t>
      </w:r>
    </w:p>
    <w:p w:rsidR="00372FD0" w:rsidRPr="007A0A83" w:rsidRDefault="00372FD0" w:rsidP="00372FD0">
      <w:pPr>
        <w:pStyle w:val="paragraph"/>
        <w:rPr>
          <w:lang w:val="en-US"/>
        </w:rPr>
      </w:pPr>
      <w:r w:rsidRPr="007A0A83">
        <w:rPr>
          <w:lang w:val="en-US"/>
        </w:rPr>
        <w:tab/>
      </w:r>
      <w:r w:rsidR="008F448B" w:rsidRPr="007A0A83">
        <w:rPr>
          <w:lang w:val="en-US"/>
        </w:rPr>
        <w:fldChar w:fldCharType="begin"/>
      </w:r>
      <w:r w:rsidRPr="007A0A83">
        <w:rPr>
          <w:lang w:val="en-US"/>
        </w:rPr>
        <w:instrText xml:space="preserve"> LISTNUM  "main numbering" \l 7 \* MERGEFORMAT </w:instrText>
      </w:r>
      <w:r w:rsidR="008F448B" w:rsidRPr="007A0A83">
        <w:rPr>
          <w:lang w:val="en-US"/>
        </w:rPr>
        <w:fldChar w:fldCharType="end"/>
      </w:r>
      <w:r w:rsidRPr="007A0A83">
        <w:rPr>
          <w:lang w:val="en-US"/>
        </w:rPr>
        <w:tab/>
        <w:t xml:space="preserve">select another equation to validate in accordance with section </w:t>
      </w:r>
      <w:r w:rsidR="00222682">
        <w:fldChar w:fldCharType="begin"/>
      </w:r>
      <w:r w:rsidR="00222682">
        <w:instrText xml:space="preserve"> REF _Ref406483772 \n  \* MERGEFORMAT </w:instrText>
      </w:r>
      <w:r w:rsidR="00222682">
        <w:fldChar w:fldCharType="separate"/>
      </w:r>
      <w:r w:rsidR="00222682" w:rsidRPr="00222682">
        <w:rPr>
          <w:lang w:val="en-US"/>
        </w:rPr>
        <w:t>26</w:t>
      </w:r>
      <w:r w:rsidR="00222682">
        <w:rPr>
          <w:lang w:val="en-US"/>
        </w:rPr>
        <w:fldChar w:fldCharType="end"/>
      </w:r>
      <w:r w:rsidRPr="007A0A83">
        <w:rPr>
          <w:lang w:val="en-US"/>
        </w:rPr>
        <w:t>; or</w:t>
      </w:r>
    </w:p>
    <w:p w:rsidR="00372FD0" w:rsidRPr="007A0A83" w:rsidRDefault="00372FD0" w:rsidP="00372FD0">
      <w:pPr>
        <w:pStyle w:val="paragraph"/>
      </w:pPr>
      <w:r w:rsidRPr="007A0A83">
        <w:rPr>
          <w:lang w:val="en-US"/>
        </w:rPr>
        <w:tab/>
      </w:r>
      <w:r w:rsidR="008F448B" w:rsidRPr="007A0A83">
        <w:rPr>
          <w:lang w:val="en-US"/>
        </w:rPr>
        <w:fldChar w:fldCharType="begin"/>
      </w:r>
      <w:r w:rsidRPr="007A0A83">
        <w:rPr>
          <w:lang w:val="en-US"/>
        </w:rPr>
        <w:instrText xml:space="preserve"> LISTNUM  "main numbering" \l 7 \* MERGEFORMAT </w:instrText>
      </w:r>
      <w:r w:rsidR="008F448B" w:rsidRPr="007A0A83">
        <w:rPr>
          <w:lang w:val="en-US"/>
        </w:rPr>
        <w:fldChar w:fldCharType="end"/>
      </w:r>
      <w:r w:rsidRPr="007A0A83">
        <w:rPr>
          <w:lang w:val="en-US"/>
        </w:rPr>
        <w:tab/>
        <w:t xml:space="preserve">develop a new equation in accordance with section </w:t>
      </w:r>
      <w:r w:rsidR="00222682">
        <w:fldChar w:fldCharType="begin"/>
      </w:r>
      <w:r w:rsidR="00222682">
        <w:instrText xml:space="preserve"> REF _Ref406483772 \n  \* MERGEFORMAT </w:instrText>
      </w:r>
      <w:r w:rsidR="00222682">
        <w:fldChar w:fldCharType="separate"/>
      </w:r>
      <w:r w:rsidR="00222682" w:rsidRPr="00222682">
        <w:rPr>
          <w:lang w:val="en-US"/>
        </w:rPr>
        <w:t>26</w:t>
      </w:r>
      <w:r w:rsidR="00222682">
        <w:rPr>
          <w:lang w:val="en-US"/>
        </w:rPr>
        <w:fldChar w:fldCharType="end"/>
      </w:r>
      <w:r w:rsidRPr="007A0A83">
        <w:rPr>
          <w:lang w:val="en-US"/>
        </w:rPr>
        <w:t>.</w:t>
      </w:r>
      <w:r w:rsidRPr="007A0A83">
        <w:rPr>
          <w:lang w:val="en-US"/>
        </w:rPr>
        <w:tab/>
      </w:r>
    </w:p>
    <w:bookmarkStart w:id="333" w:name="_Toc404078369"/>
    <w:p w:rsidR="00372FD0" w:rsidRPr="007A0A83" w:rsidRDefault="008F448B" w:rsidP="00372FD0">
      <w:pPr>
        <w:pStyle w:val="ActHead4"/>
      </w:pPr>
      <w:r w:rsidRPr="007A0A83">
        <w:fldChar w:fldCharType="begin"/>
      </w:r>
      <w:bookmarkStart w:id="334" w:name="_Ref406482936"/>
      <w:bookmarkEnd w:id="334"/>
      <w:r w:rsidR="00372FD0" w:rsidRPr="007A0A83">
        <w:instrText xml:space="preserve"> LISTNUM  "main numbering" \l 4 \* MERGEFORMAT </w:instrText>
      </w:r>
      <w:bookmarkStart w:id="335" w:name="_Toc410128738"/>
      <w:bookmarkStart w:id="336" w:name="_Toc410981614"/>
      <w:bookmarkStart w:id="337" w:name="_Toc410981810"/>
      <w:bookmarkStart w:id="338" w:name="_Toc415150984"/>
      <w:r w:rsidRPr="007A0A83">
        <w:fldChar w:fldCharType="end"/>
      </w:r>
      <w:r w:rsidR="00E74F3D" w:rsidRPr="007A0A83">
        <w:t>—</w:t>
      </w:r>
      <w:r w:rsidR="00372FD0" w:rsidRPr="007A0A83">
        <w:t>Biomass survey</w:t>
      </w:r>
      <w:bookmarkEnd w:id="333"/>
      <w:bookmarkEnd w:id="335"/>
      <w:bookmarkEnd w:id="336"/>
      <w:bookmarkEnd w:id="337"/>
      <w:bookmarkEnd w:id="338"/>
    </w:p>
    <w:p w:rsidR="00372FD0" w:rsidRPr="007A0A83" w:rsidRDefault="008F448B" w:rsidP="00372FD0">
      <w:pPr>
        <w:pStyle w:val="ActHead5"/>
      </w:pPr>
      <w:r w:rsidRPr="007A0A83">
        <w:fldChar w:fldCharType="begin"/>
      </w:r>
      <w:r w:rsidR="00372FD0" w:rsidRPr="007A0A83">
        <w:instrText xml:space="preserve"> LISTNUM  "main numbering" \l 5 \* MERGEFORMAT </w:instrText>
      </w:r>
      <w:bookmarkStart w:id="339" w:name="_Toc404078370"/>
      <w:bookmarkStart w:id="340" w:name="_Toc410128739"/>
      <w:bookmarkStart w:id="341" w:name="_Toc410981615"/>
      <w:bookmarkStart w:id="342" w:name="_Toc410981811"/>
      <w:bookmarkStart w:id="343" w:name="_Toc415150985"/>
      <w:r w:rsidRPr="007A0A83">
        <w:fldChar w:fldCharType="end"/>
      </w:r>
      <w:r w:rsidR="00E74F3D" w:rsidRPr="007A0A83">
        <w:t xml:space="preserve">  </w:t>
      </w:r>
      <w:r w:rsidR="00372FD0" w:rsidRPr="007A0A83">
        <w:t>Determination of native forest biomass</w:t>
      </w:r>
      <w:bookmarkEnd w:id="339"/>
      <w:bookmarkEnd w:id="340"/>
      <w:bookmarkEnd w:id="341"/>
      <w:bookmarkEnd w:id="342"/>
      <w:bookmarkEnd w:id="343"/>
    </w:p>
    <w:p w:rsidR="00372FD0" w:rsidRPr="007A0A83" w:rsidRDefault="00372FD0" w:rsidP="00372FD0">
      <w:pPr>
        <w:pStyle w:val="subsection"/>
      </w:pPr>
      <w:r w:rsidRPr="007A0A83">
        <w:tab/>
      </w:r>
      <w:r w:rsidR="008F448B" w:rsidRPr="007A0A83">
        <w:fldChar w:fldCharType="begin"/>
      </w:r>
      <w:r w:rsidRPr="007A0A83">
        <w:instrText xml:space="preserve"> LISTNUM  "main numbering" \l 6 \* MERGEFORMAT </w:instrText>
      </w:r>
      <w:r w:rsidR="008F448B" w:rsidRPr="007A0A83">
        <w:fldChar w:fldCharType="end"/>
      </w:r>
      <w:r w:rsidRPr="007A0A83">
        <w:tab/>
        <w:t>A field-based survey must be undertaken by following the steps in this Subdivision in order to determine the biomass stocks in the native forest in each carbon estimation area.</w:t>
      </w:r>
    </w:p>
    <w:p w:rsidR="00372FD0" w:rsidRPr="007A0A83" w:rsidRDefault="00372FD0" w:rsidP="00372FD0">
      <w:pPr>
        <w:pStyle w:val="subsection"/>
      </w:pPr>
      <w:r w:rsidRPr="007A0A83">
        <w:tab/>
      </w:r>
      <w:r w:rsidR="008F448B" w:rsidRPr="007A0A83">
        <w:fldChar w:fldCharType="begin"/>
      </w:r>
      <w:r w:rsidRPr="007A0A83">
        <w:instrText xml:space="preserve"> LISTNUM  "main numbering" \l 6 \* MERGEFORMAT </w:instrText>
      </w:r>
      <w:r w:rsidR="008F448B" w:rsidRPr="007A0A83">
        <w:fldChar w:fldCharType="end"/>
      </w:r>
      <w:r w:rsidRPr="007A0A83">
        <w:tab/>
        <w:t>A biomass survey must be undertaken for all carbon estimation areas within 6 months of the submission of the first offsets report for the project.</w:t>
      </w:r>
    </w:p>
    <w:p w:rsidR="00372FD0" w:rsidRPr="007A0A83" w:rsidRDefault="00372FD0" w:rsidP="00372FD0">
      <w:pPr>
        <w:pStyle w:val="subsection"/>
      </w:pPr>
      <w:r w:rsidRPr="007A0A83">
        <w:tab/>
      </w:r>
      <w:r w:rsidR="008F448B" w:rsidRPr="007A0A83">
        <w:fldChar w:fldCharType="begin"/>
      </w:r>
      <w:r w:rsidRPr="007A0A83">
        <w:instrText xml:space="preserve"> LISTNUM  "main numbering" \l 6 \* MERGEFORMAT </w:instrText>
      </w:r>
      <w:r w:rsidR="008F448B" w:rsidRPr="007A0A83">
        <w:fldChar w:fldCharType="end"/>
      </w:r>
      <w:r w:rsidRPr="007A0A83">
        <w:tab/>
        <w:t>If no disturbance has been detected in a carbon estimation area:</w:t>
      </w:r>
    </w:p>
    <w:p w:rsidR="00372FD0" w:rsidRPr="007A0A83" w:rsidRDefault="00372FD0" w:rsidP="00372FD0">
      <w:pPr>
        <w:pStyle w:val="paragraph"/>
      </w:pPr>
      <w:r w:rsidRPr="007A0A83">
        <w:tab/>
      </w:r>
      <w:r w:rsidR="008F448B" w:rsidRPr="007A0A83">
        <w:fldChar w:fldCharType="begin"/>
      </w:r>
      <w:r w:rsidRPr="007A0A83">
        <w:instrText xml:space="preserve"> LISTNUM  "main numbering" \l 7 \* MERGEFORMAT </w:instrText>
      </w:r>
      <w:r w:rsidR="008F448B" w:rsidRPr="007A0A83">
        <w:fldChar w:fldCharType="end"/>
      </w:r>
      <w:r w:rsidRPr="007A0A83">
        <w:tab/>
        <w:t xml:space="preserve">the </w:t>
      </w:r>
      <w:r w:rsidR="00B21539" w:rsidRPr="007A0A83">
        <w:t>data</w:t>
      </w:r>
      <w:r w:rsidRPr="007A0A83">
        <w:t xml:space="preserve"> </w:t>
      </w:r>
      <w:r w:rsidR="00B21539" w:rsidRPr="007A0A83">
        <w:t>collected</w:t>
      </w:r>
      <w:r w:rsidRPr="007A0A83">
        <w:t xml:space="preserve"> in respect of the carbon estimation area </w:t>
      </w:r>
      <w:r w:rsidR="00B21539" w:rsidRPr="007A0A83">
        <w:t>and used for the</w:t>
      </w:r>
      <w:r w:rsidRPr="007A0A83">
        <w:t xml:space="preserve"> </w:t>
      </w:r>
      <w:r w:rsidR="00B21539" w:rsidRPr="007A0A83">
        <w:t xml:space="preserve">most </w:t>
      </w:r>
      <w:r w:rsidRPr="007A0A83">
        <w:t xml:space="preserve">recent offsets report may be </w:t>
      </w:r>
      <w:r w:rsidR="00B21539" w:rsidRPr="007A0A83">
        <w:t>used</w:t>
      </w:r>
      <w:r w:rsidRPr="007A0A83">
        <w:t>; and</w:t>
      </w:r>
    </w:p>
    <w:p w:rsidR="00372FD0" w:rsidRPr="007A0A83" w:rsidRDefault="00372FD0" w:rsidP="00E74F3D">
      <w:pPr>
        <w:pStyle w:val="paragraph"/>
      </w:pPr>
      <w:r w:rsidRPr="007A0A83">
        <w:tab/>
      </w:r>
      <w:r w:rsidR="008F448B" w:rsidRPr="007A0A83">
        <w:fldChar w:fldCharType="begin"/>
      </w:r>
      <w:r w:rsidRPr="007A0A83">
        <w:instrText xml:space="preserve"> LISTNUM  "main numbering" \l 7 \* MERGEFORMAT </w:instrText>
      </w:r>
      <w:r w:rsidR="008F448B" w:rsidRPr="007A0A83">
        <w:fldChar w:fldCharType="end"/>
      </w:r>
      <w:r w:rsidRPr="007A0A83">
        <w:tab/>
        <w:t>no further biomass survey must be undertaken.</w:t>
      </w:r>
      <w:r w:rsidRPr="007A0A83">
        <w:tab/>
      </w:r>
    </w:p>
    <w:p w:rsidR="00372FD0" w:rsidRPr="007A0A83" w:rsidRDefault="008F448B" w:rsidP="00372FD0">
      <w:pPr>
        <w:pStyle w:val="ActHead5"/>
        <w:rPr>
          <w:lang w:val="en-US"/>
        </w:rPr>
      </w:pPr>
      <w:r w:rsidRPr="007A0A83">
        <w:fldChar w:fldCharType="begin"/>
      </w:r>
      <w:bookmarkStart w:id="344" w:name="_Ref406482995"/>
      <w:bookmarkEnd w:id="344"/>
      <w:r w:rsidR="00372FD0" w:rsidRPr="007A0A83">
        <w:instrText xml:space="preserve"> LISTNUM  "main numbering" \l 5 \* MERGEFORMAT </w:instrText>
      </w:r>
      <w:bookmarkStart w:id="345" w:name="_Toc404078371"/>
      <w:bookmarkStart w:id="346" w:name="_Toc410128740"/>
      <w:bookmarkStart w:id="347" w:name="_Toc410981616"/>
      <w:bookmarkStart w:id="348" w:name="_Toc410981812"/>
      <w:bookmarkStart w:id="349" w:name="_Toc415150986"/>
      <w:r w:rsidRPr="007A0A83">
        <w:fldChar w:fldCharType="end"/>
      </w:r>
      <w:r w:rsidR="00E74F3D" w:rsidRPr="007A0A83">
        <w:t xml:space="preserve">  </w:t>
      </w:r>
      <w:r w:rsidR="00372FD0" w:rsidRPr="007A0A83">
        <w:t xml:space="preserve">Determination of </w:t>
      </w:r>
      <w:proofErr w:type="spellStart"/>
      <w:r w:rsidR="00372FD0" w:rsidRPr="007A0A83">
        <w:t>root:shoot</w:t>
      </w:r>
      <w:proofErr w:type="spellEnd"/>
      <w:r w:rsidR="00372FD0" w:rsidRPr="007A0A83">
        <w:t xml:space="preserve"> ratios</w:t>
      </w:r>
      <w:bookmarkEnd w:id="345"/>
      <w:bookmarkEnd w:id="346"/>
      <w:bookmarkEnd w:id="347"/>
      <w:bookmarkEnd w:id="348"/>
      <w:bookmarkEnd w:id="349"/>
    </w:p>
    <w:p w:rsidR="00372FD0" w:rsidRPr="007A0A83" w:rsidRDefault="00E74F3D" w:rsidP="00E74F3D">
      <w:pPr>
        <w:pStyle w:val="subsection"/>
        <w:rPr>
          <w:lang w:val="en-US"/>
        </w:rPr>
      </w:pPr>
      <w:r w:rsidRPr="007A0A83">
        <w:rPr>
          <w:lang w:val="en-US"/>
        </w:rPr>
        <w:tab/>
      </w:r>
      <w:r w:rsidRPr="007A0A83">
        <w:rPr>
          <w:lang w:val="en-US"/>
        </w:rPr>
        <w:tab/>
      </w:r>
      <w:r w:rsidR="00372FD0" w:rsidRPr="007A0A83">
        <w:rPr>
          <w:lang w:val="en-US"/>
        </w:rPr>
        <w:t xml:space="preserve">In order to determine the </w:t>
      </w:r>
      <w:proofErr w:type="spellStart"/>
      <w:r w:rsidR="00372FD0" w:rsidRPr="007A0A83">
        <w:rPr>
          <w:lang w:val="en-US"/>
        </w:rPr>
        <w:t>root:shoot</w:t>
      </w:r>
      <w:proofErr w:type="spellEnd"/>
      <w:r w:rsidR="00372FD0" w:rsidRPr="007A0A83">
        <w:rPr>
          <w:lang w:val="en-US"/>
        </w:rPr>
        <w:t xml:space="preserve"> ratio in Equation 8 and Equation 14:</w:t>
      </w:r>
    </w:p>
    <w:p w:rsidR="00372FD0" w:rsidRPr="007A0A83" w:rsidRDefault="00372FD0" w:rsidP="00372FD0">
      <w:pPr>
        <w:pStyle w:val="paragraph"/>
        <w:rPr>
          <w:lang w:val="en-US"/>
        </w:rPr>
      </w:pPr>
      <w:r w:rsidRPr="007A0A83">
        <w:rPr>
          <w:lang w:val="en-US"/>
        </w:rPr>
        <w:tab/>
      </w:r>
      <w:r w:rsidR="008F448B" w:rsidRPr="007A0A83">
        <w:rPr>
          <w:lang w:val="en-US"/>
        </w:rPr>
        <w:fldChar w:fldCharType="begin"/>
      </w:r>
      <w:r w:rsidRPr="007A0A83">
        <w:rPr>
          <w:lang w:val="en-US"/>
        </w:rPr>
        <w:instrText xml:space="preserve"> LISTNUM  "main numbering" \l 7 \* MERGEFORMAT </w:instrText>
      </w:r>
      <w:r w:rsidR="008F448B" w:rsidRPr="007A0A83">
        <w:rPr>
          <w:lang w:val="en-US"/>
        </w:rPr>
        <w:fldChar w:fldCharType="end"/>
      </w:r>
      <w:r w:rsidRPr="007A0A83">
        <w:rPr>
          <w:lang w:val="en-US"/>
        </w:rPr>
        <w:tab/>
        <w:t>the Major Vegetation Group class in which plot (p) is located must be identified; and</w:t>
      </w:r>
    </w:p>
    <w:p w:rsidR="00372FD0" w:rsidRPr="007A0A83" w:rsidRDefault="00372FD0" w:rsidP="00372FD0">
      <w:pPr>
        <w:pStyle w:val="paragraph"/>
        <w:rPr>
          <w:lang w:val="en-US"/>
        </w:rPr>
      </w:pPr>
      <w:r w:rsidRPr="007A0A83">
        <w:rPr>
          <w:lang w:val="en-US"/>
        </w:rPr>
        <w:tab/>
      </w:r>
      <w:r w:rsidR="008F448B" w:rsidRPr="007A0A83">
        <w:rPr>
          <w:lang w:val="en-US"/>
        </w:rPr>
        <w:fldChar w:fldCharType="begin"/>
      </w:r>
      <w:r w:rsidRPr="007A0A83">
        <w:rPr>
          <w:lang w:val="en-US"/>
        </w:rPr>
        <w:instrText xml:space="preserve"> LISTNUM  "main numbering" \l 7 \* MERGEFORMAT </w:instrText>
      </w:r>
      <w:r w:rsidR="008F448B" w:rsidRPr="007A0A83">
        <w:rPr>
          <w:lang w:val="en-US"/>
        </w:rPr>
        <w:fldChar w:fldCharType="end"/>
      </w:r>
      <w:r w:rsidRPr="007A0A83">
        <w:rPr>
          <w:lang w:val="en-US"/>
        </w:rPr>
        <w:tab/>
        <w:t xml:space="preserve">the </w:t>
      </w:r>
      <w:proofErr w:type="spellStart"/>
      <w:r w:rsidRPr="007A0A83">
        <w:rPr>
          <w:lang w:val="en-US"/>
        </w:rPr>
        <w:t>root:shoot</w:t>
      </w:r>
      <w:proofErr w:type="spellEnd"/>
      <w:r w:rsidRPr="007A0A83">
        <w:rPr>
          <w:lang w:val="en-US"/>
        </w:rPr>
        <w:t xml:space="preserve"> ratio for the class in paragraph (a) must be selected as specified in Schedule 1.</w:t>
      </w:r>
    </w:p>
    <w:p w:rsidR="00372FD0" w:rsidRPr="007A0A83" w:rsidRDefault="008F448B" w:rsidP="00372FD0">
      <w:pPr>
        <w:pStyle w:val="ActHead5"/>
        <w:rPr>
          <w:lang w:val="en-US"/>
        </w:rPr>
      </w:pPr>
      <w:r w:rsidRPr="007A0A83">
        <w:rPr>
          <w:lang w:val="en-US"/>
        </w:rPr>
        <w:fldChar w:fldCharType="begin"/>
      </w:r>
      <w:bookmarkStart w:id="350" w:name="_Ref406483037"/>
      <w:bookmarkEnd w:id="350"/>
      <w:r w:rsidR="00372FD0" w:rsidRPr="007A0A83">
        <w:rPr>
          <w:lang w:val="en-US"/>
        </w:rPr>
        <w:instrText xml:space="preserve"> LISTNUM  "main numbering" \l 5 \* MERGEFORMAT </w:instrText>
      </w:r>
      <w:bookmarkStart w:id="351" w:name="_Toc404078372"/>
      <w:bookmarkStart w:id="352" w:name="_Toc410128741"/>
      <w:bookmarkStart w:id="353" w:name="_Toc410981617"/>
      <w:bookmarkStart w:id="354" w:name="_Toc410981813"/>
      <w:bookmarkStart w:id="355" w:name="_Toc415150987"/>
      <w:r w:rsidRPr="007A0A83">
        <w:rPr>
          <w:lang w:val="en-US"/>
        </w:rPr>
        <w:fldChar w:fldCharType="end"/>
      </w:r>
      <w:r w:rsidR="00E74F3D" w:rsidRPr="007A0A83">
        <w:rPr>
          <w:lang w:val="en-US"/>
        </w:rPr>
        <w:t xml:space="preserve">  </w:t>
      </w:r>
      <w:r w:rsidR="00372FD0" w:rsidRPr="007A0A83">
        <w:rPr>
          <w:lang w:val="en-US"/>
        </w:rPr>
        <w:t>Step 1—Plot design</w:t>
      </w:r>
      <w:bookmarkEnd w:id="351"/>
      <w:bookmarkEnd w:id="352"/>
      <w:bookmarkEnd w:id="353"/>
      <w:bookmarkEnd w:id="354"/>
      <w:bookmarkEnd w:id="355"/>
    </w:p>
    <w:p w:rsidR="00372FD0" w:rsidRPr="007A0A83" w:rsidRDefault="00372FD0" w:rsidP="00372FD0">
      <w:pPr>
        <w:pStyle w:val="subsection"/>
        <w:rPr>
          <w:lang w:val="en-US"/>
        </w:rPr>
      </w:pPr>
      <w:r w:rsidRPr="007A0A83">
        <w:rPr>
          <w:lang w:val="en-US"/>
        </w:rPr>
        <w:tab/>
      </w:r>
      <w:r w:rsidR="008F448B" w:rsidRPr="007A0A83">
        <w:rPr>
          <w:lang w:val="en-US"/>
        </w:rPr>
        <w:fldChar w:fldCharType="begin"/>
      </w:r>
      <w:r w:rsidRPr="007A0A83">
        <w:rPr>
          <w:lang w:val="en-US"/>
        </w:rPr>
        <w:instrText xml:space="preserve"> LISTNUM  "main numbering" \l 6 \* MERGEFORMAT </w:instrText>
      </w:r>
      <w:r w:rsidR="008F448B" w:rsidRPr="007A0A83">
        <w:rPr>
          <w:lang w:val="en-US"/>
        </w:rPr>
        <w:fldChar w:fldCharType="end"/>
      </w:r>
      <w:r w:rsidRPr="007A0A83">
        <w:rPr>
          <w:lang w:val="en-US"/>
        </w:rPr>
        <w:tab/>
        <w:t>A plot design must be selected in accordance with this section.</w:t>
      </w:r>
    </w:p>
    <w:p w:rsidR="00372FD0" w:rsidRPr="007A0A83" w:rsidRDefault="00372FD0" w:rsidP="00372FD0">
      <w:pPr>
        <w:pStyle w:val="subsection"/>
        <w:rPr>
          <w:lang w:val="en-US"/>
        </w:rPr>
      </w:pPr>
      <w:r w:rsidRPr="007A0A83">
        <w:rPr>
          <w:lang w:val="en-US"/>
        </w:rPr>
        <w:tab/>
      </w:r>
      <w:r w:rsidR="008F448B" w:rsidRPr="007A0A83">
        <w:rPr>
          <w:lang w:val="en-US"/>
        </w:rPr>
        <w:fldChar w:fldCharType="begin"/>
      </w:r>
      <w:r w:rsidRPr="007A0A83">
        <w:rPr>
          <w:lang w:val="en-US"/>
        </w:rPr>
        <w:instrText xml:space="preserve"> LISTNUM  "main numbering" \l 6 \* MERGEFORMAT </w:instrText>
      </w:r>
      <w:r w:rsidR="008F448B" w:rsidRPr="007A0A83">
        <w:rPr>
          <w:lang w:val="en-US"/>
        </w:rPr>
        <w:fldChar w:fldCharType="end"/>
      </w:r>
      <w:r w:rsidRPr="007A0A83">
        <w:rPr>
          <w:lang w:val="en-US"/>
        </w:rPr>
        <w:tab/>
        <w:t>Each plot in a carbon estimation area must:</w:t>
      </w:r>
    </w:p>
    <w:p w:rsidR="00372FD0" w:rsidRPr="007A0A83" w:rsidRDefault="00372FD0" w:rsidP="00372FD0">
      <w:pPr>
        <w:pStyle w:val="paragraph"/>
        <w:rPr>
          <w:lang w:val="en-US"/>
        </w:rPr>
      </w:pPr>
      <w:r w:rsidRPr="007A0A83">
        <w:rPr>
          <w:lang w:val="en-US"/>
        </w:rPr>
        <w:tab/>
      </w:r>
      <w:r w:rsidR="008F448B" w:rsidRPr="007A0A83">
        <w:rPr>
          <w:lang w:val="en-US"/>
        </w:rPr>
        <w:fldChar w:fldCharType="begin"/>
      </w:r>
      <w:r w:rsidRPr="007A0A83">
        <w:rPr>
          <w:lang w:val="en-US"/>
        </w:rPr>
        <w:instrText xml:space="preserve"> LISTNUM  "main numbering" \l 7 \* MERGEFORMAT </w:instrText>
      </w:r>
      <w:r w:rsidR="008F448B" w:rsidRPr="007A0A83">
        <w:rPr>
          <w:lang w:val="en-US"/>
        </w:rPr>
        <w:fldChar w:fldCharType="end"/>
      </w:r>
      <w:r w:rsidRPr="007A0A83">
        <w:rPr>
          <w:lang w:val="en-US"/>
        </w:rPr>
        <w:tab/>
        <w:t>have a fixed orthogonal area and shape with a definite spatial boundary;</w:t>
      </w:r>
      <w:r w:rsidR="006467DE" w:rsidRPr="007A0A83">
        <w:rPr>
          <w:lang w:val="en-US"/>
        </w:rPr>
        <w:t xml:space="preserve"> and</w:t>
      </w:r>
    </w:p>
    <w:p w:rsidR="00372FD0" w:rsidRPr="007A0A83" w:rsidRDefault="00372FD0" w:rsidP="00372FD0">
      <w:pPr>
        <w:pStyle w:val="paragraph"/>
        <w:rPr>
          <w:lang w:val="en-US"/>
        </w:rPr>
      </w:pPr>
      <w:r w:rsidRPr="007A0A83">
        <w:rPr>
          <w:lang w:val="en-US"/>
        </w:rPr>
        <w:tab/>
      </w:r>
      <w:r w:rsidR="008F448B" w:rsidRPr="007A0A83">
        <w:rPr>
          <w:lang w:val="en-US"/>
        </w:rPr>
        <w:fldChar w:fldCharType="begin"/>
      </w:r>
      <w:r w:rsidRPr="007A0A83">
        <w:rPr>
          <w:lang w:val="en-US"/>
        </w:rPr>
        <w:instrText xml:space="preserve"> LISTNUM  "main numbering" \l 7 \* MERGEFORMAT </w:instrText>
      </w:r>
      <w:r w:rsidR="008F448B" w:rsidRPr="007A0A83">
        <w:rPr>
          <w:lang w:val="en-US"/>
        </w:rPr>
        <w:fldChar w:fldCharType="end"/>
      </w:r>
      <w:r w:rsidRPr="007A0A83">
        <w:rPr>
          <w:lang w:val="en-US"/>
        </w:rPr>
        <w:tab/>
        <w:t>be able to be re-established for auditing purposes;</w:t>
      </w:r>
      <w:r w:rsidR="006467DE" w:rsidRPr="007A0A83">
        <w:rPr>
          <w:lang w:val="en-US"/>
        </w:rPr>
        <w:t xml:space="preserve"> and</w:t>
      </w:r>
    </w:p>
    <w:p w:rsidR="00372FD0" w:rsidRPr="007A0A83" w:rsidRDefault="00372FD0" w:rsidP="00372FD0">
      <w:pPr>
        <w:pStyle w:val="paragraph"/>
        <w:rPr>
          <w:lang w:val="en-US"/>
        </w:rPr>
      </w:pPr>
      <w:r w:rsidRPr="007A0A83">
        <w:rPr>
          <w:lang w:val="en-US"/>
        </w:rPr>
        <w:tab/>
      </w:r>
      <w:r w:rsidR="008F448B" w:rsidRPr="007A0A83">
        <w:rPr>
          <w:lang w:val="en-US"/>
        </w:rPr>
        <w:fldChar w:fldCharType="begin"/>
      </w:r>
      <w:r w:rsidRPr="007A0A83">
        <w:rPr>
          <w:lang w:val="en-US"/>
        </w:rPr>
        <w:instrText xml:space="preserve"> LISTNUM  "main numbering" \l 7 \* MERGEFORMAT </w:instrText>
      </w:r>
      <w:r w:rsidR="008F448B" w:rsidRPr="007A0A83">
        <w:rPr>
          <w:lang w:val="en-US"/>
        </w:rPr>
        <w:fldChar w:fldCharType="end"/>
      </w:r>
      <w:r w:rsidRPr="007A0A83">
        <w:rPr>
          <w:lang w:val="en-US"/>
        </w:rPr>
        <w:tab/>
        <w:t>be circular, square or rectangular; and</w:t>
      </w:r>
    </w:p>
    <w:p w:rsidR="00372FD0" w:rsidRPr="007A0A83" w:rsidRDefault="00372FD0" w:rsidP="00372FD0">
      <w:pPr>
        <w:pStyle w:val="paragraph"/>
        <w:rPr>
          <w:lang w:val="en-US"/>
        </w:rPr>
      </w:pPr>
      <w:r w:rsidRPr="007A0A83">
        <w:rPr>
          <w:lang w:val="en-US"/>
        </w:rPr>
        <w:tab/>
      </w:r>
      <w:r w:rsidR="008F448B" w:rsidRPr="007A0A83">
        <w:rPr>
          <w:lang w:val="en-US"/>
        </w:rPr>
        <w:fldChar w:fldCharType="begin"/>
      </w:r>
      <w:r w:rsidRPr="007A0A83">
        <w:rPr>
          <w:lang w:val="en-US"/>
        </w:rPr>
        <w:instrText xml:space="preserve"> LISTNUM  "main numbering" \l 7 \* MERGEFORMAT </w:instrText>
      </w:r>
      <w:r w:rsidR="008F448B" w:rsidRPr="007A0A83">
        <w:rPr>
          <w:lang w:val="en-US"/>
        </w:rPr>
        <w:fldChar w:fldCharType="end"/>
      </w:r>
      <w:r w:rsidRPr="007A0A83">
        <w:rPr>
          <w:lang w:val="en-US"/>
        </w:rPr>
        <w:tab/>
        <w:t>have an area equal to or greater than 0.05 hectares.</w:t>
      </w:r>
    </w:p>
    <w:p w:rsidR="00372FD0" w:rsidRPr="007A0A83" w:rsidRDefault="00372FD0" w:rsidP="00372FD0">
      <w:pPr>
        <w:pStyle w:val="subsection"/>
        <w:rPr>
          <w:lang w:val="en-US"/>
        </w:rPr>
      </w:pPr>
      <w:r w:rsidRPr="007A0A83">
        <w:rPr>
          <w:lang w:val="en-US"/>
        </w:rPr>
        <w:tab/>
      </w:r>
      <w:r w:rsidR="008F448B" w:rsidRPr="007A0A83">
        <w:rPr>
          <w:lang w:val="en-US"/>
        </w:rPr>
        <w:fldChar w:fldCharType="begin"/>
      </w:r>
      <w:r w:rsidRPr="007A0A83">
        <w:rPr>
          <w:lang w:val="en-US"/>
        </w:rPr>
        <w:instrText xml:space="preserve"> LISTNUM  "main numbering" \l 6 \* MERGEFORMAT </w:instrText>
      </w:r>
      <w:r w:rsidR="008F448B" w:rsidRPr="007A0A83">
        <w:rPr>
          <w:lang w:val="en-US"/>
        </w:rPr>
        <w:fldChar w:fldCharType="end"/>
      </w:r>
      <w:r w:rsidRPr="007A0A83">
        <w:rPr>
          <w:lang w:val="en-US"/>
        </w:rPr>
        <w:tab/>
        <w:t xml:space="preserve">If the plot is circular, the plot waypoint is the </w:t>
      </w:r>
      <w:proofErr w:type="spellStart"/>
      <w:r w:rsidRPr="007A0A83">
        <w:rPr>
          <w:lang w:val="en-US"/>
        </w:rPr>
        <w:t>centre</w:t>
      </w:r>
      <w:proofErr w:type="spellEnd"/>
      <w:r w:rsidRPr="007A0A83">
        <w:rPr>
          <w:lang w:val="en-US"/>
        </w:rPr>
        <w:t xml:space="preserve"> of the circle and the plot must be established around the waypoint.</w:t>
      </w:r>
      <w:r w:rsidRPr="007A0A83">
        <w:rPr>
          <w:lang w:val="en-US"/>
        </w:rPr>
        <w:tab/>
      </w:r>
    </w:p>
    <w:p w:rsidR="00372FD0" w:rsidRPr="007A0A83" w:rsidRDefault="00372FD0" w:rsidP="00372FD0">
      <w:pPr>
        <w:pStyle w:val="subsection"/>
        <w:rPr>
          <w:lang w:val="en-US"/>
        </w:rPr>
      </w:pPr>
      <w:r w:rsidRPr="007A0A83">
        <w:rPr>
          <w:lang w:val="en-US"/>
        </w:rPr>
        <w:tab/>
      </w:r>
      <w:r w:rsidR="008F448B" w:rsidRPr="007A0A83">
        <w:rPr>
          <w:lang w:val="en-US"/>
        </w:rPr>
        <w:fldChar w:fldCharType="begin"/>
      </w:r>
      <w:r w:rsidRPr="007A0A83">
        <w:rPr>
          <w:lang w:val="en-US"/>
        </w:rPr>
        <w:instrText xml:space="preserve"> LISTNUM  "main numbering" \l 6 \* MERGEFORMAT </w:instrText>
      </w:r>
      <w:r w:rsidR="008F448B" w:rsidRPr="007A0A83">
        <w:rPr>
          <w:lang w:val="en-US"/>
        </w:rPr>
        <w:fldChar w:fldCharType="end"/>
      </w:r>
      <w:r w:rsidRPr="007A0A83">
        <w:rPr>
          <w:lang w:val="en-US"/>
        </w:rPr>
        <w:tab/>
        <w:t>If the plot is square or rectangular, the plot waypoint is the south-west corner of the plot and the plot must be oriented along a north-south axis.</w:t>
      </w:r>
    </w:p>
    <w:p w:rsidR="00372FD0" w:rsidRPr="007A0A83" w:rsidRDefault="00372FD0" w:rsidP="00372FD0">
      <w:pPr>
        <w:pStyle w:val="subsection"/>
        <w:rPr>
          <w:lang w:val="en-US"/>
        </w:rPr>
      </w:pPr>
      <w:r w:rsidRPr="007A0A83">
        <w:rPr>
          <w:lang w:val="en-US"/>
        </w:rPr>
        <w:tab/>
      </w:r>
      <w:r w:rsidR="008F448B" w:rsidRPr="007A0A83">
        <w:rPr>
          <w:lang w:val="en-US"/>
        </w:rPr>
        <w:fldChar w:fldCharType="begin"/>
      </w:r>
      <w:r w:rsidRPr="007A0A83">
        <w:rPr>
          <w:lang w:val="en-US"/>
        </w:rPr>
        <w:instrText xml:space="preserve"> LISTNUM  "main numbering" \l 6 \* MERGEFORMAT </w:instrText>
      </w:r>
      <w:r w:rsidR="008F448B" w:rsidRPr="007A0A83">
        <w:rPr>
          <w:lang w:val="en-US"/>
        </w:rPr>
        <w:fldChar w:fldCharType="end"/>
      </w:r>
      <w:r w:rsidRPr="007A0A83">
        <w:rPr>
          <w:lang w:val="en-US"/>
        </w:rPr>
        <w:tab/>
        <w:t>If the plot is located on a slope greater than 10 degrees, then a correction must be applied in order to achieve a constant orthogonal area.</w:t>
      </w:r>
    </w:p>
    <w:p w:rsidR="00372FD0" w:rsidRPr="007A0A83" w:rsidRDefault="00372FD0" w:rsidP="00372FD0">
      <w:pPr>
        <w:pStyle w:val="subsection"/>
        <w:rPr>
          <w:lang w:val="en-US"/>
        </w:rPr>
      </w:pPr>
      <w:r w:rsidRPr="007A0A83">
        <w:rPr>
          <w:lang w:val="en-US"/>
        </w:rPr>
        <w:tab/>
      </w:r>
      <w:r w:rsidR="008F448B" w:rsidRPr="007A0A83">
        <w:rPr>
          <w:lang w:val="en-US"/>
        </w:rPr>
        <w:fldChar w:fldCharType="begin"/>
      </w:r>
      <w:r w:rsidRPr="007A0A83">
        <w:rPr>
          <w:lang w:val="en-US"/>
        </w:rPr>
        <w:instrText xml:space="preserve"> LISTNUM  "main numbering" \l 6 \* MERGEFORMAT </w:instrText>
      </w:r>
      <w:r w:rsidR="008F448B" w:rsidRPr="007A0A83">
        <w:rPr>
          <w:lang w:val="en-US"/>
        </w:rPr>
        <w:fldChar w:fldCharType="end"/>
      </w:r>
      <w:r w:rsidRPr="007A0A83">
        <w:rPr>
          <w:lang w:val="en-US"/>
        </w:rPr>
        <w:tab/>
        <w:t xml:space="preserve">The plot design selected in accordance with this section must be used for each biomass survey conducted for the purposes of this </w:t>
      </w:r>
      <w:r w:rsidR="00FC2CDE" w:rsidRPr="007A0A83">
        <w:rPr>
          <w:lang w:val="en-US"/>
        </w:rPr>
        <w:t>determination</w:t>
      </w:r>
      <w:r w:rsidRPr="007A0A83">
        <w:rPr>
          <w:lang w:val="en-US"/>
        </w:rPr>
        <w:t>.</w:t>
      </w:r>
    </w:p>
    <w:p w:rsidR="00372FD0" w:rsidRPr="007A0A83" w:rsidRDefault="008F448B" w:rsidP="00372FD0">
      <w:pPr>
        <w:pStyle w:val="ActHead5"/>
        <w:rPr>
          <w:lang w:val="en-US"/>
        </w:rPr>
      </w:pPr>
      <w:r w:rsidRPr="007A0A83">
        <w:rPr>
          <w:lang w:val="en-US"/>
        </w:rPr>
        <w:fldChar w:fldCharType="begin"/>
      </w:r>
      <w:bookmarkStart w:id="356" w:name="_Ref406483993"/>
      <w:bookmarkEnd w:id="356"/>
      <w:r w:rsidR="00372FD0" w:rsidRPr="007A0A83">
        <w:rPr>
          <w:lang w:val="en-US"/>
        </w:rPr>
        <w:instrText xml:space="preserve"> LISTNUM  "main numbering" \l 5 \* MERGEFORMAT </w:instrText>
      </w:r>
      <w:bookmarkStart w:id="357" w:name="_Toc404078373"/>
      <w:bookmarkStart w:id="358" w:name="_Toc410128742"/>
      <w:bookmarkStart w:id="359" w:name="_Toc410981618"/>
      <w:bookmarkStart w:id="360" w:name="_Toc410981814"/>
      <w:bookmarkStart w:id="361" w:name="_Toc415150988"/>
      <w:r w:rsidRPr="007A0A83">
        <w:rPr>
          <w:lang w:val="en-US"/>
        </w:rPr>
        <w:fldChar w:fldCharType="end"/>
      </w:r>
      <w:r w:rsidR="00E74F3D" w:rsidRPr="007A0A83">
        <w:rPr>
          <w:lang w:val="en-US"/>
        </w:rPr>
        <w:t xml:space="preserve">  </w:t>
      </w:r>
      <w:r w:rsidR="00372FD0" w:rsidRPr="007A0A83">
        <w:rPr>
          <w:lang w:val="en-US"/>
        </w:rPr>
        <w:t>Step 2—Allocation of plots</w:t>
      </w:r>
      <w:bookmarkEnd w:id="357"/>
      <w:bookmarkEnd w:id="358"/>
      <w:bookmarkEnd w:id="359"/>
      <w:bookmarkEnd w:id="360"/>
      <w:bookmarkEnd w:id="361"/>
    </w:p>
    <w:p w:rsidR="00372FD0" w:rsidRPr="007A0A83" w:rsidRDefault="00372FD0" w:rsidP="00372FD0">
      <w:pPr>
        <w:pStyle w:val="subsection"/>
      </w:pPr>
      <w:r w:rsidRPr="007A0A83">
        <w:tab/>
      </w:r>
      <w:r w:rsidR="008F448B" w:rsidRPr="007A0A83">
        <w:fldChar w:fldCharType="begin"/>
      </w:r>
      <w:r w:rsidRPr="007A0A83">
        <w:instrText xml:space="preserve"> LISTNUM  "main numbering" \l 6 \* MERGEFORMAT </w:instrText>
      </w:r>
      <w:r w:rsidR="008F448B" w:rsidRPr="007A0A83">
        <w:fldChar w:fldCharType="end"/>
      </w:r>
      <w:r w:rsidRPr="007A0A83">
        <w:tab/>
        <w:t>At least 200 waypoints must be assigned to each carbon estimation area in accordance with subsection (2).</w:t>
      </w:r>
      <w:r w:rsidRPr="007A0A83">
        <w:tab/>
      </w:r>
    </w:p>
    <w:p w:rsidR="00372FD0" w:rsidRPr="007A0A83" w:rsidRDefault="00372FD0" w:rsidP="00372FD0">
      <w:pPr>
        <w:pStyle w:val="subsection"/>
      </w:pPr>
      <w:r w:rsidRPr="007A0A83">
        <w:tab/>
      </w:r>
      <w:r w:rsidR="008F448B" w:rsidRPr="007A0A83">
        <w:fldChar w:fldCharType="begin"/>
      </w:r>
      <w:r w:rsidRPr="007A0A83">
        <w:instrText xml:space="preserve"> LISTNUM  "main numbering" \l 6 \* MERGEFORMAT </w:instrText>
      </w:r>
      <w:r w:rsidR="008F448B" w:rsidRPr="007A0A83">
        <w:fldChar w:fldCharType="end"/>
      </w:r>
      <w:r w:rsidRPr="007A0A83">
        <w:tab/>
        <w:t>A pseudo-random number generator must be used with a defined seed number in order to allocate plot points to each carbon estimation area.</w:t>
      </w:r>
      <w:r w:rsidRPr="007A0A83">
        <w:tab/>
      </w:r>
    </w:p>
    <w:p w:rsidR="00372FD0" w:rsidRPr="007A0A83" w:rsidRDefault="00372FD0" w:rsidP="00372FD0">
      <w:pPr>
        <w:pStyle w:val="subsection"/>
      </w:pPr>
      <w:r w:rsidRPr="007A0A83">
        <w:tab/>
      </w:r>
      <w:r w:rsidR="008F448B" w:rsidRPr="007A0A83">
        <w:fldChar w:fldCharType="begin"/>
      </w:r>
      <w:r w:rsidRPr="007A0A83">
        <w:instrText xml:space="preserve"> LISTNUM  "main numbering" \l 6 \* MERGEFORMAT </w:instrText>
      </w:r>
      <w:r w:rsidR="008F448B" w:rsidRPr="007A0A83">
        <w:fldChar w:fldCharType="end"/>
      </w:r>
      <w:r w:rsidRPr="007A0A83">
        <w:tab/>
        <w:t>The plot points obtained in subsection (2) are the waypoints of the plots.</w:t>
      </w:r>
    </w:p>
    <w:p w:rsidR="00372FD0" w:rsidRPr="007A0A83" w:rsidRDefault="00372FD0" w:rsidP="00372FD0">
      <w:pPr>
        <w:pStyle w:val="subsection"/>
      </w:pPr>
      <w:r w:rsidRPr="007A0A83">
        <w:tab/>
      </w:r>
      <w:r w:rsidR="008F448B" w:rsidRPr="007A0A83">
        <w:fldChar w:fldCharType="begin"/>
      </w:r>
      <w:r w:rsidRPr="007A0A83">
        <w:instrText xml:space="preserve"> LISTNUM  "main numbering" \l 6 \* MERGEFORMAT </w:instrText>
      </w:r>
      <w:r w:rsidR="008F448B" w:rsidRPr="007A0A83">
        <w:fldChar w:fldCharType="end"/>
      </w:r>
      <w:r w:rsidRPr="007A0A83">
        <w:tab/>
        <w:t>A pseudo-random generator with a known seed value must be used to assign a different number to each waypoint.</w:t>
      </w:r>
    </w:p>
    <w:p w:rsidR="00372FD0" w:rsidRPr="007A0A83" w:rsidRDefault="00372FD0" w:rsidP="00372FD0">
      <w:pPr>
        <w:pStyle w:val="subsection"/>
      </w:pPr>
      <w:r w:rsidRPr="007A0A83">
        <w:tab/>
      </w:r>
      <w:r w:rsidR="008F448B" w:rsidRPr="007A0A83">
        <w:fldChar w:fldCharType="begin"/>
      </w:r>
      <w:r w:rsidRPr="007A0A83">
        <w:instrText xml:space="preserve"> LISTNUM  "main numbering" \l 6 \* MERGEFORMAT </w:instrText>
      </w:r>
      <w:r w:rsidR="008F448B" w:rsidRPr="007A0A83">
        <w:fldChar w:fldCharType="end"/>
      </w:r>
      <w:r w:rsidRPr="007A0A83">
        <w:tab/>
        <w:t>The numbers assigned as provided by subsection (4) must be ranked from lowest to highest.</w:t>
      </w:r>
    </w:p>
    <w:p w:rsidR="00372FD0" w:rsidRPr="007A0A83" w:rsidRDefault="00372FD0" w:rsidP="00372FD0">
      <w:pPr>
        <w:pStyle w:val="subsection"/>
        <w:rPr>
          <w:i/>
        </w:rPr>
      </w:pPr>
      <w:r w:rsidRPr="007A0A83">
        <w:tab/>
      </w:r>
      <w:r w:rsidR="008F448B" w:rsidRPr="007A0A83">
        <w:fldChar w:fldCharType="begin"/>
      </w:r>
      <w:r w:rsidRPr="007A0A83">
        <w:instrText xml:space="preserve"> LISTNUM  "main numbering" \l 6 \* MERGEFORMAT </w:instrText>
      </w:r>
      <w:r w:rsidR="008F448B" w:rsidRPr="007A0A83">
        <w:fldChar w:fldCharType="end"/>
      </w:r>
      <w:r w:rsidRPr="007A0A83">
        <w:tab/>
        <w:t xml:space="preserve">The lowest ranked plot in subsection (5) is </w:t>
      </w:r>
      <w:r w:rsidRPr="007A0A83">
        <w:rPr>
          <w:i/>
        </w:rPr>
        <w:t xml:space="preserve">plot 1 </w:t>
      </w:r>
      <w:r w:rsidRPr="007A0A83">
        <w:t>and the highest ranked is equal to the number of waypoints assigned in subsection (1).</w:t>
      </w:r>
    </w:p>
    <w:p w:rsidR="00372FD0" w:rsidRPr="007A0A83" w:rsidRDefault="00372FD0" w:rsidP="00372FD0">
      <w:pPr>
        <w:pStyle w:val="subsection"/>
      </w:pPr>
      <w:r w:rsidRPr="007A0A83">
        <w:tab/>
      </w:r>
      <w:r w:rsidR="008F448B" w:rsidRPr="007A0A83">
        <w:fldChar w:fldCharType="begin"/>
      </w:r>
      <w:r w:rsidRPr="007A0A83">
        <w:instrText xml:space="preserve"> LISTNUM  "main numbering" \l 6 \* MERGEFORMAT </w:instrText>
      </w:r>
      <w:r w:rsidR="008F448B" w:rsidRPr="007A0A83">
        <w:fldChar w:fldCharType="end"/>
      </w:r>
      <w:r w:rsidRPr="007A0A83">
        <w:tab/>
        <w:t>For the purposes of a biomass survey, all the plots ranked from 1 until the number of plots obtained in Step 4.2 in section </w:t>
      </w:r>
      <w:r w:rsidR="00222682">
        <w:fldChar w:fldCharType="begin"/>
      </w:r>
      <w:r w:rsidR="00222682">
        <w:instrText xml:space="preserve"> REF _Ref406482424 \n  \* MERGEFORMAT </w:instrText>
      </w:r>
      <w:r w:rsidR="00222682">
        <w:fldChar w:fldCharType="separate"/>
      </w:r>
      <w:r w:rsidR="00222682">
        <w:t>45</w:t>
      </w:r>
      <w:r w:rsidR="00222682">
        <w:fldChar w:fldCharType="end"/>
      </w:r>
      <w:r w:rsidRPr="007A0A83">
        <w:t xml:space="preserve"> must be surveyed.</w:t>
      </w:r>
    </w:p>
    <w:p w:rsidR="00372FD0" w:rsidRPr="007A0A83" w:rsidRDefault="00372FD0" w:rsidP="00372FD0">
      <w:pPr>
        <w:pStyle w:val="subsection"/>
      </w:pPr>
      <w:r w:rsidRPr="007A0A83">
        <w:tab/>
      </w:r>
      <w:r w:rsidR="008F448B" w:rsidRPr="007A0A83">
        <w:fldChar w:fldCharType="begin"/>
      </w:r>
      <w:r w:rsidRPr="007A0A83">
        <w:instrText xml:space="preserve"> LISTNUM  "main numbering" \l 6 \* MERGEFORMAT </w:instrText>
      </w:r>
      <w:r w:rsidR="008F448B" w:rsidRPr="007A0A83">
        <w:fldChar w:fldCharType="end"/>
      </w:r>
      <w:r w:rsidRPr="007A0A83">
        <w:tab/>
        <w:t xml:space="preserve">The area boundary used to allocate plots as provided by this section must be retained in order to enable the replication of the plot allocation using the defined seed number. </w:t>
      </w:r>
    </w:p>
    <w:p w:rsidR="00372FD0" w:rsidRPr="007A0A83" w:rsidRDefault="00372FD0" w:rsidP="00372FD0">
      <w:pPr>
        <w:pStyle w:val="subsection"/>
        <w:rPr>
          <w:b/>
          <w:bCs/>
          <w:i/>
          <w:iCs/>
        </w:rPr>
      </w:pPr>
      <w:r w:rsidRPr="007A0A83">
        <w:tab/>
      </w:r>
      <w:r w:rsidR="008F448B" w:rsidRPr="007A0A83">
        <w:fldChar w:fldCharType="begin"/>
      </w:r>
      <w:r w:rsidRPr="007A0A83">
        <w:instrText xml:space="preserve"> LISTNUM  "main numbering" \l 6 \* MERGEFORMAT </w:instrText>
      </w:r>
      <w:r w:rsidR="008F448B" w:rsidRPr="007A0A83">
        <w:fldChar w:fldCharType="end"/>
      </w:r>
      <w:r w:rsidRPr="007A0A83">
        <w:tab/>
        <w:t>Attributes for each plot waypoint must be assigned, including:</w:t>
      </w:r>
    </w:p>
    <w:p w:rsidR="00372FD0" w:rsidRPr="007A0A83" w:rsidRDefault="00372FD0" w:rsidP="00372FD0">
      <w:pPr>
        <w:pStyle w:val="paragraph"/>
        <w:rPr>
          <w:b/>
          <w:bCs/>
          <w:i/>
          <w:iCs/>
        </w:rPr>
      </w:pPr>
      <w:r w:rsidRPr="007A0A83">
        <w:tab/>
      </w:r>
      <w:r w:rsidR="008F448B" w:rsidRPr="007A0A83">
        <w:fldChar w:fldCharType="begin"/>
      </w:r>
      <w:r w:rsidRPr="007A0A83">
        <w:instrText xml:space="preserve"> LISTNUM  "main numbering" \l 7 \* MERGEFORMAT </w:instrText>
      </w:r>
      <w:r w:rsidR="008F448B" w:rsidRPr="007A0A83">
        <w:fldChar w:fldCharType="end"/>
      </w:r>
      <w:r w:rsidRPr="007A0A83">
        <w:tab/>
        <w:t>the project name [NAME];</w:t>
      </w:r>
      <w:r w:rsidR="006467DE" w:rsidRPr="007A0A83">
        <w:rPr>
          <w:lang w:val="en-US"/>
        </w:rPr>
        <w:t xml:space="preserve"> and</w:t>
      </w:r>
    </w:p>
    <w:p w:rsidR="00372FD0" w:rsidRPr="007A0A83" w:rsidRDefault="00372FD0" w:rsidP="00372FD0">
      <w:pPr>
        <w:pStyle w:val="paragraph"/>
        <w:rPr>
          <w:b/>
          <w:bCs/>
          <w:i/>
          <w:iCs/>
        </w:rPr>
      </w:pPr>
      <w:r w:rsidRPr="007A0A83">
        <w:tab/>
      </w:r>
      <w:r w:rsidR="008F448B" w:rsidRPr="007A0A83">
        <w:fldChar w:fldCharType="begin"/>
      </w:r>
      <w:r w:rsidRPr="007A0A83">
        <w:instrText xml:space="preserve"> LISTNUM  "main numbering" \l 7 \* MERGEFORMAT </w:instrText>
      </w:r>
      <w:r w:rsidR="008F448B" w:rsidRPr="007A0A83">
        <w:fldChar w:fldCharType="end"/>
      </w:r>
      <w:r w:rsidRPr="007A0A83">
        <w:tab/>
        <w:t>the carbon estimation area number to which points are allocated [</w:t>
      </w:r>
      <w:proofErr w:type="spellStart"/>
      <w:r w:rsidRPr="007A0A83">
        <w:t>CEA_NUM</w:t>
      </w:r>
      <w:proofErr w:type="spellEnd"/>
      <w:r w:rsidRPr="007A0A83">
        <w:t xml:space="preserve">]; </w:t>
      </w:r>
    </w:p>
    <w:p w:rsidR="00372FD0" w:rsidRPr="007A0A83" w:rsidRDefault="00372FD0" w:rsidP="00372FD0">
      <w:pPr>
        <w:pStyle w:val="paragraph"/>
        <w:rPr>
          <w:b/>
          <w:bCs/>
          <w:i/>
          <w:iCs/>
        </w:rPr>
      </w:pPr>
      <w:r w:rsidRPr="007A0A83">
        <w:tab/>
      </w:r>
      <w:r w:rsidR="008F448B" w:rsidRPr="007A0A83">
        <w:fldChar w:fldCharType="begin"/>
      </w:r>
      <w:r w:rsidRPr="007A0A83">
        <w:instrText xml:space="preserve"> LISTNUM  "main numbering" \l 7 \* MERGEFORMAT </w:instrText>
      </w:r>
      <w:r w:rsidR="008F448B" w:rsidRPr="007A0A83">
        <w:fldChar w:fldCharType="end"/>
      </w:r>
      <w:r w:rsidRPr="007A0A83">
        <w:tab/>
        <w:t>the plot point number [</w:t>
      </w:r>
      <w:proofErr w:type="spellStart"/>
      <w:r w:rsidRPr="007A0A83">
        <w:t>PLOT_NUM</w:t>
      </w:r>
      <w:proofErr w:type="spellEnd"/>
      <w:r w:rsidRPr="007A0A83">
        <w:t>];</w:t>
      </w:r>
      <w:r w:rsidR="006467DE" w:rsidRPr="007A0A83">
        <w:rPr>
          <w:lang w:val="en-US"/>
        </w:rPr>
        <w:t xml:space="preserve"> and</w:t>
      </w:r>
    </w:p>
    <w:p w:rsidR="00372FD0" w:rsidRPr="007A0A83" w:rsidRDefault="00372FD0" w:rsidP="00372FD0">
      <w:pPr>
        <w:pStyle w:val="paragraph"/>
        <w:rPr>
          <w:b/>
          <w:bCs/>
          <w:i/>
          <w:iCs/>
        </w:rPr>
      </w:pPr>
      <w:r w:rsidRPr="007A0A83">
        <w:tab/>
      </w:r>
      <w:r w:rsidR="008F448B" w:rsidRPr="007A0A83">
        <w:fldChar w:fldCharType="begin"/>
      </w:r>
      <w:r w:rsidRPr="007A0A83">
        <w:instrText xml:space="preserve"> LISTNUM  "main numbering" \l 7 \* MERGEFORMAT </w:instrText>
      </w:r>
      <w:r w:rsidR="008F448B" w:rsidRPr="007A0A83">
        <w:fldChar w:fldCharType="end"/>
      </w:r>
      <w:r w:rsidRPr="007A0A83">
        <w:tab/>
        <w:t>the X coordinate in decimal degrees [</w:t>
      </w:r>
      <w:proofErr w:type="spellStart"/>
      <w:r w:rsidRPr="007A0A83">
        <w:t>X_VALUE</w:t>
      </w:r>
      <w:proofErr w:type="spellEnd"/>
      <w:r w:rsidRPr="007A0A83">
        <w:t xml:space="preserve">]; </w:t>
      </w:r>
      <w:r w:rsidR="006467DE" w:rsidRPr="007A0A83">
        <w:rPr>
          <w:lang w:val="en-US"/>
        </w:rPr>
        <w:t>and</w:t>
      </w:r>
    </w:p>
    <w:p w:rsidR="00372FD0" w:rsidRPr="007A0A83" w:rsidRDefault="00372FD0" w:rsidP="00372FD0">
      <w:pPr>
        <w:pStyle w:val="paragraph"/>
        <w:rPr>
          <w:b/>
          <w:bCs/>
          <w:i/>
          <w:iCs/>
        </w:rPr>
      </w:pPr>
      <w:r w:rsidRPr="007A0A83">
        <w:tab/>
      </w:r>
      <w:r w:rsidR="008F448B" w:rsidRPr="007A0A83">
        <w:fldChar w:fldCharType="begin"/>
      </w:r>
      <w:r w:rsidRPr="007A0A83">
        <w:instrText xml:space="preserve"> LISTNUM  "main numbering" \l 7 \* MERGEFORMAT </w:instrText>
      </w:r>
      <w:r w:rsidR="008F448B" w:rsidRPr="007A0A83">
        <w:fldChar w:fldCharType="end"/>
      </w:r>
      <w:r w:rsidRPr="007A0A83">
        <w:tab/>
        <w:t>the Y coordinate in decimal degrees [</w:t>
      </w:r>
      <w:proofErr w:type="spellStart"/>
      <w:r w:rsidRPr="007A0A83">
        <w:t>Y_VALUE</w:t>
      </w:r>
      <w:proofErr w:type="spellEnd"/>
      <w:r w:rsidRPr="007A0A83">
        <w:t>]; and</w:t>
      </w:r>
    </w:p>
    <w:p w:rsidR="00372FD0" w:rsidRPr="007A0A83" w:rsidRDefault="00372FD0" w:rsidP="00372FD0">
      <w:pPr>
        <w:pStyle w:val="paragraph"/>
      </w:pPr>
      <w:r w:rsidRPr="007A0A83">
        <w:tab/>
      </w:r>
      <w:r w:rsidR="008F448B" w:rsidRPr="007A0A83">
        <w:fldChar w:fldCharType="begin"/>
      </w:r>
      <w:r w:rsidRPr="007A0A83">
        <w:instrText xml:space="preserve"> LISTNUM  "main numbering" \l 7 \* MERGEFORMAT </w:instrText>
      </w:r>
      <w:r w:rsidR="008F448B" w:rsidRPr="007A0A83">
        <w:fldChar w:fldCharType="end"/>
      </w:r>
      <w:r w:rsidRPr="007A0A83">
        <w:tab/>
        <w:t>the date of allocation points to the carbon estimation area [</w:t>
      </w:r>
      <w:proofErr w:type="spellStart"/>
      <w:r w:rsidRPr="007A0A83">
        <w:t>DATE_REG</w:t>
      </w:r>
      <w:proofErr w:type="spellEnd"/>
      <w:r w:rsidRPr="007A0A83">
        <w:t>].</w:t>
      </w:r>
    </w:p>
    <w:p w:rsidR="00372FD0" w:rsidRPr="007A0A83" w:rsidRDefault="008F448B" w:rsidP="00372FD0">
      <w:pPr>
        <w:pStyle w:val="ActHead5"/>
        <w:rPr>
          <w:lang w:val="en-US"/>
        </w:rPr>
      </w:pPr>
      <w:r w:rsidRPr="007A0A83">
        <w:rPr>
          <w:lang w:val="en-US"/>
        </w:rPr>
        <w:fldChar w:fldCharType="begin"/>
      </w:r>
      <w:bookmarkStart w:id="362" w:name="_Ref406486177"/>
      <w:bookmarkEnd w:id="362"/>
      <w:r w:rsidR="00372FD0" w:rsidRPr="007A0A83">
        <w:rPr>
          <w:lang w:val="en-US"/>
        </w:rPr>
        <w:instrText xml:space="preserve"> LISTNUM  "main numbering" \l 5 \* MERGEFORMAT </w:instrText>
      </w:r>
      <w:bookmarkStart w:id="363" w:name="_Toc404078374"/>
      <w:bookmarkStart w:id="364" w:name="_Toc410128743"/>
      <w:bookmarkStart w:id="365" w:name="_Toc410981619"/>
      <w:bookmarkStart w:id="366" w:name="_Toc410981815"/>
      <w:bookmarkStart w:id="367" w:name="_Toc415150989"/>
      <w:r w:rsidRPr="007A0A83">
        <w:rPr>
          <w:lang w:val="en-US"/>
        </w:rPr>
        <w:fldChar w:fldCharType="end"/>
      </w:r>
      <w:r w:rsidR="00E74F3D" w:rsidRPr="007A0A83">
        <w:rPr>
          <w:lang w:val="en-US"/>
        </w:rPr>
        <w:t xml:space="preserve">  </w:t>
      </w:r>
      <w:r w:rsidR="00372FD0" w:rsidRPr="007A0A83">
        <w:rPr>
          <w:lang w:val="en-US"/>
        </w:rPr>
        <w:t>Step 3—Pilot survey</w:t>
      </w:r>
      <w:bookmarkEnd w:id="363"/>
      <w:bookmarkEnd w:id="364"/>
      <w:bookmarkEnd w:id="365"/>
      <w:bookmarkEnd w:id="366"/>
      <w:bookmarkEnd w:id="367"/>
    </w:p>
    <w:p w:rsidR="00372FD0" w:rsidRPr="007A0A83" w:rsidRDefault="00372FD0" w:rsidP="00372FD0">
      <w:pPr>
        <w:pStyle w:val="subsection"/>
      </w:pPr>
      <w:r w:rsidRPr="007A0A83">
        <w:tab/>
      </w:r>
      <w:r w:rsidR="008F448B" w:rsidRPr="007A0A83">
        <w:fldChar w:fldCharType="begin"/>
      </w:r>
      <w:r w:rsidRPr="007A0A83">
        <w:instrText xml:space="preserve"> LISTNUM  "main numbering" \l 6 \* MERGEFORMAT </w:instrText>
      </w:r>
      <w:r w:rsidR="008F448B" w:rsidRPr="007A0A83">
        <w:fldChar w:fldCharType="end"/>
      </w:r>
      <w:r w:rsidRPr="007A0A83">
        <w:tab/>
        <w:t>For each carbon estimation area, a pilot survey must be undertaken in order to perform a pre-biomass survey estimate of variance in relation to each carbon estimation area.</w:t>
      </w:r>
    </w:p>
    <w:p w:rsidR="00372FD0" w:rsidRPr="007A0A83" w:rsidRDefault="00372FD0" w:rsidP="00372FD0">
      <w:pPr>
        <w:pStyle w:val="subsection"/>
      </w:pPr>
      <w:r w:rsidRPr="007A0A83">
        <w:tab/>
      </w:r>
      <w:r w:rsidR="008F448B" w:rsidRPr="007A0A83">
        <w:fldChar w:fldCharType="begin"/>
      </w:r>
      <w:r w:rsidRPr="007A0A83">
        <w:instrText xml:space="preserve"> LISTNUM  "main numbering" \l 6 \* MERGEFORMAT </w:instrText>
      </w:r>
      <w:r w:rsidR="008F448B" w:rsidRPr="007A0A83">
        <w:fldChar w:fldCharType="end"/>
      </w:r>
      <w:r w:rsidRPr="007A0A83">
        <w:tab/>
        <w:t>In order to undertake a pilot survey:</w:t>
      </w:r>
    </w:p>
    <w:p w:rsidR="00372FD0" w:rsidRPr="007A0A83" w:rsidRDefault="00372FD0" w:rsidP="00372FD0">
      <w:pPr>
        <w:keepLines/>
        <w:tabs>
          <w:tab w:val="right" w:pos="1531"/>
        </w:tabs>
        <w:spacing w:after="100" w:line="260" w:lineRule="exact"/>
        <w:ind w:left="1701" w:hanging="1701"/>
        <w:jc w:val="both"/>
      </w:pPr>
      <w:r w:rsidRPr="007A0A83">
        <w:tab/>
        <w:t>(a)</w:t>
      </w:r>
      <w:r w:rsidRPr="007A0A83">
        <w:tab/>
        <w:t xml:space="preserve">at least the first 5 plot points allocated in accordance with section </w:t>
      </w:r>
      <w:r w:rsidR="00222682">
        <w:fldChar w:fldCharType="begin"/>
      </w:r>
      <w:r w:rsidR="00222682">
        <w:instrText xml:space="preserve"> REF _Ref406483993 \n  \* MERGEFORMAT </w:instrText>
      </w:r>
      <w:r w:rsidR="00222682">
        <w:fldChar w:fldCharType="separate"/>
      </w:r>
      <w:r w:rsidR="00222682">
        <w:t>43</w:t>
      </w:r>
      <w:r w:rsidR="00222682">
        <w:fldChar w:fldCharType="end"/>
      </w:r>
      <w:r w:rsidRPr="007A0A83">
        <w:t xml:space="preserve"> must be surveyed; and </w:t>
      </w:r>
    </w:p>
    <w:p w:rsidR="00372FD0" w:rsidRPr="007A0A83" w:rsidRDefault="00372FD0" w:rsidP="00372FD0">
      <w:pPr>
        <w:pStyle w:val="paragraph"/>
      </w:pPr>
      <w:r w:rsidRPr="007A0A83">
        <w:tab/>
      </w:r>
      <w:r w:rsidR="008F448B" w:rsidRPr="007A0A83">
        <w:fldChar w:fldCharType="begin"/>
      </w:r>
      <w:r w:rsidRPr="007A0A83">
        <w:instrText xml:space="preserve"> LISTNUM  "main numbering" \l 7 \* MERGEFORMAT </w:instrText>
      </w:r>
      <w:r w:rsidR="008F448B" w:rsidRPr="007A0A83">
        <w:fldChar w:fldCharType="end"/>
      </w:r>
      <w:r w:rsidRPr="007A0A83">
        <w:tab/>
        <w:t xml:space="preserve">a biomass survey must be undertaken in accordance with sections </w:t>
      </w:r>
      <w:r w:rsidR="00222682">
        <w:fldChar w:fldCharType="begin"/>
      </w:r>
      <w:r w:rsidR="00222682">
        <w:instrText xml:space="preserve"> R</w:instrText>
      </w:r>
      <w:r w:rsidR="00222682">
        <w:instrText xml:space="preserve">EF _Ref406483999 \n  \* MERGEFORMAT </w:instrText>
      </w:r>
      <w:r w:rsidR="00222682">
        <w:fldChar w:fldCharType="separate"/>
      </w:r>
      <w:r w:rsidR="00222682">
        <w:t>46</w:t>
      </w:r>
      <w:r w:rsidR="00222682">
        <w:fldChar w:fldCharType="end"/>
      </w:r>
      <w:r w:rsidRPr="007A0A83">
        <w:t xml:space="preserve"> and </w:t>
      </w:r>
      <w:r w:rsidR="00222682">
        <w:fldChar w:fldCharType="begin"/>
      </w:r>
      <w:r w:rsidR="00222682">
        <w:instrText xml:space="preserve"> REF _Ref406484000 \n  \* MERGEFORMAT </w:instrText>
      </w:r>
      <w:r w:rsidR="00222682">
        <w:fldChar w:fldCharType="separate"/>
      </w:r>
      <w:r w:rsidR="00222682">
        <w:t>47</w:t>
      </w:r>
      <w:r w:rsidR="00222682">
        <w:fldChar w:fldCharType="end"/>
      </w:r>
      <w:r w:rsidRPr="007A0A83">
        <w:t>.</w:t>
      </w:r>
    </w:p>
    <w:p w:rsidR="00372FD0" w:rsidRPr="007A0A83" w:rsidRDefault="00372FD0" w:rsidP="00372FD0">
      <w:pPr>
        <w:pStyle w:val="subsection"/>
      </w:pPr>
      <w:r w:rsidRPr="007A0A83">
        <w:tab/>
      </w:r>
      <w:r w:rsidR="008F448B" w:rsidRPr="007A0A83">
        <w:fldChar w:fldCharType="begin"/>
      </w:r>
      <w:r w:rsidRPr="007A0A83">
        <w:instrText xml:space="preserve"> LISTNUM  "main numbering" \l 6 \* MERGEFORMAT </w:instrText>
      </w:r>
      <w:r w:rsidR="008F448B" w:rsidRPr="007A0A83">
        <w:fldChar w:fldCharType="end"/>
      </w:r>
      <w:r w:rsidRPr="007A0A83">
        <w:tab/>
        <w:t xml:space="preserve">Data collected as part of the pilot survey may be used in order to determine the biomass of plots as provided by section </w:t>
      </w:r>
      <w:r w:rsidR="00222682">
        <w:fldChar w:fldCharType="begin"/>
      </w:r>
      <w:r w:rsidR="00222682">
        <w:instrText xml:space="preserve"> REF _Ref406484024 \n  \* MERGEFORMAT </w:instrText>
      </w:r>
      <w:r w:rsidR="00222682">
        <w:fldChar w:fldCharType="separate"/>
      </w:r>
      <w:r w:rsidR="00222682">
        <w:t>48</w:t>
      </w:r>
      <w:r w:rsidR="00222682">
        <w:fldChar w:fldCharType="end"/>
      </w:r>
      <w:r w:rsidRPr="007A0A83">
        <w:t>.</w:t>
      </w:r>
    </w:p>
    <w:p w:rsidR="00372FD0" w:rsidRPr="007A0A83" w:rsidRDefault="008F448B" w:rsidP="00372FD0">
      <w:pPr>
        <w:pStyle w:val="ActHead5"/>
        <w:rPr>
          <w:lang w:val="en-US"/>
        </w:rPr>
      </w:pPr>
      <w:r w:rsidRPr="007A0A83">
        <w:rPr>
          <w:lang w:val="en-US"/>
        </w:rPr>
        <w:fldChar w:fldCharType="begin"/>
      </w:r>
      <w:bookmarkStart w:id="368" w:name="_Ref406482424"/>
      <w:bookmarkEnd w:id="368"/>
      <w:r w:rsidR="00372FD0" w:rsidRPr="007A0A83">
        <w:rPr>
          <w:lang w:val="en-US"/>
        </w:rPr>
        <w:instrText xml:space="preserve"> LISTNUM  "main numbering" \l 5 \* MERGEFORMAT </w:instrText>
      </w:r>
      <w:bookmarkStart w:id="369" w:name="_Toc404078375"/>
      <w:bookmarkStart w:id="370" w:name="_Toc410128744"/>
      <w:bookmarkStart w:id="371" w:name="_Toc410981620"/>
      <w:bookmarkStart w:id="372" w:name="_Toc410981816"/>
      <w:bookmarkStart w:id="373" w:name="_Toc415150990"/>
      <w:r w:rsidRPr="007A0A83">
        <w:rPr>
          <w:lang w:val="en-US"/>
        </w:rPr>
        <w:fldChar w:fldCharType="end"/>
      </w:r>
      <w:r w:rsidR="00E74F3D" w:rsidRPr="007A0A83">
        <w:rPr>
          <w:lang w:val="en-US"/>
        </w:rPr>
        <w:t xml:space="preserve">  </w:t>
      </w:r>
      <w:r w:rsidR="00372FD0" w:rsidRPr="007A0A83">
        <w:rPr>
          <w:lang w:val="en-US"/>
        </w:rPr>
        <w:t>Step 4—Number of plots</w:t>
      </w:r>
      <w:bookmarkEnd w:id="369"/>
      <w:bookmarkEnd w:id="370"/>
      <w:bookmarkEnd w:id="371"/>
      <w:bookmarkEnd w:id="372"/>
      <w:bookmarkEnd w:id="373"/>
      <w:r w:rsidR="00372FD0" w:rsidRPr="007A0A83">
        <w:rPr>
          <w:lang w:val="en-US"/>
        </w:rPr>
        <w:t xml:space="preserve"> </w:t>
      </w:r>
    </w:p>
    <w:p w:rsidR="00372FD0" w:rsidRPr="007A0A83" w:rsidRDefault="00372FD0" w:rsidP="00372FD0">
      <w:pPr>
        <w:pStyle w:val="subsection"/>
      </w:pPr>
      <w:r w:rsidRPr="007A0A83">
        <w:tab/>
      </w:r>
      <w:r w:rsidR="008F448B" w:rsidRPr="007A0A83">
        <w:fldChar w:fldCharType="begin"/>
      </w:r>
      <w:r w:rsidRPr="007A0A83">
        <w:instrText xml:space="preserve"> LISTNUM  "main numbering" \l 6 \* MERGEFORMAT </w:instrText>
      </w:r>
      <w:r w:rsidR="008F448B" w:rsidRPr="007A0A83">
        <w:fldChar w:fldCharType="end"/>
      </w:r>
      <w:r w:rsidRPr="007A0A83">
        <w:tab/>
        <w:t xml:space="preserve">In order to determine the final sample size required to estimate carbon stocks in </w:t>
      </w:r>
      <w:r w:rsidR="00F41B97" w:rsidRPr="007A0A83">
        <w:t>each carbon estimation area</w:t>
      </w:r>
      <w:r w:rsidRPr="007A0A83">
        <w:t>, Steps 4.1 and 4.2 in this section must be completed in relation to each carbon estimation area.</w:t>
      </w:r>
    </w:p>
    <w:p w:rsidR="00372FD0" w:rsidRPr="007A0A83" w:rsidRDefault="00372FD0" w:rsidP="00E74F3D">
      <w:pPr>
        <w:pStyle w:val="SubsectionHead"/>
        <w:rPr>
          <w:lang w:val="en-US"/>
        </w:rPr>
      </w:pPr>
      <w:r w:rsidRPr="007A0A83">
        <w:rPr>
          <w:lang w:val="en-US"/>
        </w:rPr>
        <w:t>Step 4.1—Coefficient of variation of each carbon estimation area</w:t>
      </w:r>
    </w:p>
    <w:p w:rsidR="00372FD0" w:rsidRPr="007A0A83" w:rsidRDefault="00372FD0" w:rsidP="00372FD0">
      <w:pPr>
        <w:pStyle w:val="subsection"/>
      </w:pPr>
      <w:r w:rsidRPr="007A0A83">
        <w:tab/>
      </w:r>
      <w:r w:rsidR="008F448B" w:rsidRPr="007A0A83">
        <w:fldChar w:fldCharType="begin"/>
      </w:r>
      <w:r w:rsidRPr="007A0A83">
        <w:instrText xml:space="preserve"> LISTNUM  "main numbering" \l 6 \* MERGEFORMAT </w:instrText>
      </w:r>
      <w:r w:rsidR="008F448B" w:rsidRPr="007A0A83">
        <w:fldChar w:fldCharType="end"/>
      </w:r>
      <w:r w:rsidRPr="007A0A83">
        <w:tab/>
        <w:t xml:space="preserve">The data from the pilot survey undertaken in accordance with section </w:t>
      </w:r>
      <w:r w:rsidR="00222682">
        <w:fldChar w:fldCharType="begin"/>
      </w:r>
      <w:r w:rsidR="00222682">
        <w:instrText xml:space="preserve"> REF _Ref406486177 \n \h  \* MERGEFORMAT </w:instrText>
      </w:r>
      <w:r w:rsidR="00222682">
        <w:fldChar w:fldCharType="separate"/>
      </w:r>
      <w:r w:rsidR="00222682">
        <w:t>44</w:t>
      </w:r>
      <w:r w:rsidR="00222682">
        <w:fldChar w:fldCharType="end"/>
      </w:r>
      <w:r w:rsidR="0036739C" w:rsidRPr="007A0A83">
        <w:t xml:space="preserve"> </w:t>
      </w:r>
      <w:r w:rsidRPr="007A0A83">
        <w:t xml:space="preserve">must be used when completing Step 4.1. </w:t>
      </w:r>
    </w:p>
    <w:p w:rsidR="00372FD0" w:rsidRPr="007A0A83" w:rsidRDefault="00372FD0" w:rsidP="00372FD0">
      <w:pPr>
        <w:pStyle w:val="subsection"/>
      </w:pPr>
      <w:r w:rsidRPr="007A0A83">
        <w:tab/>
      </w:r>
      <w:r w:rsidR="008F448B" w:rsidRPr="007A0A83">
        <w:fldChar w:fldCharType="begin"/>
      </w:r>
      <w:r w:rsidRPr="007A0A83">
        <w:instrText xml:space="preserve"> LISTNUM  "main numbering" \l 6 \* MERGEFORMAT </w:instrText>
      </w:r>
      <w:r w:rsidR="008F448B" w:rsidRPr="007A0A83">
        <w:fldChar w:fldCharType="end"/>
      </w:r>
      <w:r w:rsidRPr="007A0A83">
        <w:tab/>
        <w:t>In order to determine the population coefficient of variation within each carbon estimation area, the following formula must be completed:</w:t>
      </w:r>
    </w:p>
    <w:tbl>
      <w:tblPr>
        <w:tblStyle w:val="TableGrid"/>
        <w:tblW w:w="0" w:type="auto"/>
        <w:tblInd w:w="964" w:type="dxa"/>
        <w:tblLook w:val="04A0" w:firstRow="1" w:lastRow="0" w:firstColumn="1" w:lastColumn="0" w:noHBand="0" w:noVBand="1"/>
      </w:tblPr>
      <w:tblGrid>
        <w:gridCol w:w="6090"/>
        <w:gridCol w:w="2188"/>
      </w:tblGrid>
      <w:tr w:rsidR="00372FD0" w:rsidRPr="007A0A83" w:rsidTr="00372FD0">
        <w:tc>
          <w:tcPr>
            <w:tcW w:w="6090" w:type="dxa"/>
            <w:vAlign w:val="center"/>
          </w:tcPr>
          <w:p w:rsidR="00372FD0" w:rsidRPr="007A0A83" w:rsidRDefault="00222682" w:rsidP="00F41B97">
            <w:pPr>
              <w:keepLines/>
              <w:tabs>
                <w:tab w:val="right" w:pos="794"/>
              </w:tabs>
              <w:spacing w:before="80" w:after="100" w:line="360" w:lineRule="auto"/>
              <w:jc w:val="both"/>
            </w:pPr>
            <m:oMathPara>
              <m:oMath>
                <m:sSub>
                  <m:sSubPr>
                    <m:ctrlPr>
                      <w:rPr>
                        <w:rFonts w:ascii="Cambria Math" w:hAnsi="Cambria Math"/>
                      </w:rPr>
                    </m:ctrlPr>
                  </m:sSubPr>
                  <m:e>
                    <m:r>
                      <m:rPr>
                        <m:sty m:val="p"/>
                      </m:rPr>
                      <w:rPr>
                        <w:rFonts w:ascii="Cambria Math" w:hAnsi="Cambria Math"/>
                      </w:rPr>
                      <m:t>CV</m:t>
                    </m:r>
                  </m:e>
                  <m:sub>
                    <m:r>
                      <m:rPr>
                        <m:sty m:val="p"/>
                      </m:rPr>
                      <w:rPr>
                        <w:rFonts w:ascii="Cambria Math" w:hAnsi="Cambria Math"/>
                      </w:rPr>
                      <m:t>i</m:t>
                    </m:r>
                  </m:sub>
                </m:sSub>
                <m:r>
                  <m:rPr>
                    <m:sty m:val="p"/>
                  </m:rPr>
                  <w:rPr>
                    <w:rFonts w:ascii="Cambria Math" w:hAnsi="Cambria Math"/>
                  </w:rPr>
                  <m:t>=</m:t>
                </m:r>
                <m:d>
                  <m:dPr>
                    <m:ctrlPr>
                      <w:rPr>
                        <w:rFonts w:ascii="Cambria Math" w:hAnsi="Cambria Math"/>
                      </w:rPr>
                    </m:ctrlPr>
                  </m:dPr>
                  <m:e>
                    <m:r>
                      <m:rPr>
                        <m:sty m:val="p"/>
                      </m:rPr>
                      <w:rPr>
                        <w:rFonts w:ascii="Cambria Math" w:hAnsi="Cambria Math"/>
                      </w:rPr>
                      <m:t xml:space="preserve"> </m:t>
                    </m:r>
                    <m:f>
                      <m:fPr>
                        <m:ctrlPr>
                          <w:rPr>
                            <w:rFonts w:ascii="Cambria Math" w:hAnsi="Cambria Math"/>
                          </w:rPr>
                        </m:ctrlPr>
                      </m:fPr>
                      <m:num>
                        <m:sSub>
                          <m:sSubPr>
                            <m:ctrlPr>
                              <w:rPr>
                                <w:rFonts w:ascii="Cambria Math" w:hAnsi="Cambria Math"/>
                              </w:rPr>
                            </m:ctrlPr>
                          </m:sSubPr>
                          <m:e>
                            <m:r>
                              <m:rPr>
                                <m:sty m:val="p"/>
                              </m:rPr>
                              <w:rPr>
                                <w:rFonts w:ascii="Cambria Math" w:hAnsi="Cambria Math"/>
                              </w:rPr>
                              <m:t>σ</m:t>
                            </m:r>
                          </m:e>
                          <m:sub>
                            <m:r>
                              <m:rPr>
                                <m:sty m:val="p"/>
                              </m:rPr>
                              <w:rPr>
                                <w:rFonts w:ascii="Cambria Math" w:hAnsi="Cambria Math"/>
                              </w:rPr>
                              <m:t>pre,i</m:t>
                            </m:r>
                          </m:sub>
                        </m:sSub>
                      </m:num>
                      <m:den>
                        <m:sSub>
                          <m:sSubPr>
                            <m:ctrlPr>
                              <w:rPr>
                                <w:rFonts w:ascii="Cambria Math" w:hAnsi="Cambria Math"/>
                              </w:rPr>
                            </m:ctrlPr>
                          </m:sSubPr>
                          <m:e>
                            <m:acc>
                              <m:accPr>
                                <m:chr m:val="̅"/>
                                <m:ctrlPr>
                                  <w:rPr>
                                    <w:rFonts w:ascii="Cambria Math" w:hAnsi="Cambria Math"/>
                                  </w:rPr>
                                </m:ctrlPr>
                              </m:accPr>
                              <m:e>
                                <m:r>
                                  <m:rPr>
                                    <m:sty m:val="p"/>
                                  </m:rPr>
                                  <w:rPr>
                                    <w:rFonts w:ascii="Cambria Math" w:hAnsi="Cambria Math"/>
                                  </w:rPr>
                                  <m:t>x</m:t>
                                </m:r>
                              </m:e>
                            </m:acc>
                          </m:e>
                          <m:sub>
                            <m:r>
                              <m:rPr>
                                <m:sty m:val="p"/>
                              </m:rPr>
                              <w:rPr>
                                <w:rFonts w:ascii="Cambria Math" w:hAnsi="Cambria Math"/>
                              </w:rPr>
                              <m:t>i</m:t>
                            </m:r>
                          </m:sub>
                        </m:sSub>
                      </m:den>
                    </m:f>
                  </m:e>
                </m:d>
                <m:r>
                  <m:rPr>
                    <m:sty m:val="p"/>
                  </m:rPr>
                  <w:rPr>
                    <w:rFonts w:ascii="Cambria Math" w:hAnsi="Cambria Math"/>
                  </w:rPr>
                  <m:t xml:space="preserve"> × 10</m:t>
                </m:r>
                <m:r>
                  <w:rPr>
                    <w:rFonts w:ascii="Cambria Math" w:hAnsi="Cambria Math"/>
                  </w:rPr>
                  <m:t>0</m:t>
                </m:r>
              </m:oMath>
            </m:oMathPara>
          </w:p>
        </w:tc>
        <w:tc>
          <w:tcPr>
            <w:tcW w:w="2188" w:type="dxa"/>
            <w:vAlign w:val="center"/>
          </w:tcPr>
          <w:p w:rsidR="00372FD0" w:rsidRPr="007A0A83" w:rsidRDefault="00372FD0" w:rsidP="00372FD0">
            <w:pPr>
              <w:keepLines/>
              <w:tabs>
                <w:tab w:val="right" w:pos="794"/>
              </w:tabs>
              <w:spacing w:before="80" w:after="100" w:line="260" w:lineRule="exact"/>
              <w:jc w:val="center"/>
              <w:rPr>
                <w:b/>
              </w:rPr>
            </w:pPr>
            <w:r w:rsidRPr="007A0A83">
              <w:rPr>
                <w:b/>
              </w:rPr>
              <w:t>Equation 5</w:t>
            </w:r>
          </w:p>
        </w:tc>
      </w:tr>
    </w:tbl>
    <w:p w:rsidR="00372FD0" w:rsidRPr="007A0A83" w:rsidRDefault="00372FD0" w:rsidP="00372FD0">
      <w:pPr>
        <w:keepLines/>
        <w:tabs>
          <w:tab w:val="right" w:pos="794"/>
        </w:tabs>
        <w:spacing w:before="80" w:after="100" w:line="260" w:lineRule="exact"/>
        <w:ind w:left="964" w:hanging="964"/>
        <w:jc w:val="both"/>
      </w:pPr>
      <w:r w:rsidRPr="007A0A83">
        <w:tab/>
      </w:r>
      <w:r w:rsidRPr="007A0A83">
        <w:tab/>
        <w:t>Where:</w:t>
      </w:r>
    </w:p>
    <w:p w:rsidR="00372FD0" w:rsidRPr="007A0A83" w:rsidRDefault="00372FD0" w:rsidP="00791DB2">
      <w:pPr>
        <w:pStyle w:val="Equationvariable"/>
      </w:pPr>
      <w:r w:rsidRPr="007A0A83">
        <w:tab/>
      </w:r>
      <m:oMath>
        <m:sSub>
          <m:sSubPr>
            <m:ctrlPr>
              <w:rPr>
                <w:rFonts w:ascii="Cambria Math" w:hAnsi="Cambria Math"/>
              </w:rPr>
            </m:ctrlPr>
          </m:sSubPr>
          <m:e>
            <m:r>
              <m:rPr>
                <m:sty m:val="p"/>
              </m:rPr>
              <w:rPr>
                <w:rFonts w:ascii="Cambria Math" w:hAnsi="Cambria Math"/>
              </w:rPr>
              <m:t>CV</m:t>
            </m:r>
          </m:e>
          <m:sub>
            <m:r>
              <m:rPr>
                <m:sty m:val="p"/>
              </m:rPr>
              <w:rPr>
                <w:rFonts w:ascii="Cambria Math" w:hAnsi="Cambria Math"/>
              </w:rPr>
              <m:t>i</m:t>
            </m:r>
          </m:sub>
        </m:sSub>
      </m:oMath>
      <w:r w:rsidRPr="007A0A83">
        <w:t>=</w:t>
      </w:r>
      <w:r w:rsidRPr="007A0A83">
        <w:tab/>
      </w:r>
      <w:r w:rsidRPr="007A0A83">
        <w:rPr>
          <w:iCs/>
        </w:rPr>
        <w:t>coefficient</w:t>
      </w:r>
      <w:r w:rsidRPr="007A0A83">
        <w:t xml:space="preserve"> of </w:t>
      </w:r>
      <w:r w:rsidRPr="007A0A83">
        <w:rPr>
          <w:iCs/>
        </w:rPr>
        <w:t>variation</w:t>
      </w:r>
      <w:r w:rsidRPr="007A0A83">
        <w:t xml:space="preserve"> of pilot sample in carbon estimation</w:t>
      </w:r>
      <w:r w:rsidR="00791DB2" w:rsidRPr="007A0A83">
        <w:t xml:space="preserve"> </w:t>
      </w:r>
      <w:r w:rsidRPr="007A0A83">
        <w:t>area</w:t>
      </w:r>
      <w:r w:rsidR="00A770BB" w:rsidRPr="007A0A83">
        <w:t xml:space="preserve"> (</w:t>
      </w:r>
      <w:proofErr w:type="spellStart"/>
      <w:r w:rsidR="00A770BB" w:rsidRPr="007A0A83">
        <w:t>i</w:t>
      </w:r>
      <w:proofErr w:type="spellEnd"/>
      <w:r w:rsidR="00A770BB" w:rsidRPr="007A0A83">
        <w:t>)</w:t>
      </w:r>
      <w:r w:rsidRPr="007A0A83">
        <w:t>.</w:t>
      </w:r>
    </w:p>
    <w:p w:rsidR="00372FD0" w:rsidRPr="007A0A83" w:rsidRDefault="00372FD0" w:rsidP="00791DB2">
      <w:pPr>
        <w:pStyle w:val="Equationvariable"/>
      </w:pPr>
      <w:r w:rsidRPr="007A0A83">
        <w:tab/>
      </w:r>
      <m:oMath>
        <m:sSub>
          <m:sSubPr>
            <m:ctrlPr>
              <w:rPr>
                <w:rFonts w:ascii="Cambria Math" w:hAnsi="Cambria Math"/>
              </w:rPr>
            </m:ctrlPr>
          </m:sSubPr>
          <m:e>
            <m:r>
              <m:rPr>
                <m:sty m:val="p"/>
              </m:rPr>
              <w:rPr>
                <w:rFonts w:ascii="Cambria Math" w:hAnsi="Cambria Math"/>
              </w:rPr>
              <m:t>σ</m:t>
            </m:r>
          </m:e>
          <m:sub>
            <m:r>
              <m:rPr>
                <m:sty m:val="p"/>
              </m:rPr>
              <w:rPr>
                <w:rFonts w:ascii="Cambria Math" w:hAnsi="Cambria Math"/>
              </w:rPr>
              <m:t>pre,i</m:t>
            </m:r>
          </m:sub>
        </m:sSub>
      </m:oMath>
      <w:r w:rsidRPr="007A0A83">
        <w:t xml:space="preserve"> =</w:t>
      </w:r>
      <w:r w:rsidRPr="007A0A83">
        <w:tab/>
        <w:t>sample standard deviation from pilot data in carbon</w:t>
      </w:r>
      <w:r w:rsidR="00791DB2" w:rsidRPr="007A0A83">
        <w:t xml:space="preserve"> </w:t>
      </w:r>
      <w:r w:rsidRPr="007A0A83">
        <w:t>estimation</w:t>
      </w:r>
      <w:r w:rsidR="00791DB2" w:rsidRPr="007A0A83">
        <w:t xml:space="preserve"> </w:t>
      </w:r>
      <w:r w:rsidRPr="007A0A83">
        <w:t>area</w:t>
      </w:r>
      <w:r w:rsidR="00F41B97" w:rsidRPr="007A0A83">
        <w:t xml:space="preserve"> (</w:t>
      </w:r>
      <w:proofErr w:type="spellStart"/>
      <w:r w:rsidR="00F41B97" w:rsidRPr="007A0A83">
        <w:t>i</w:t>
      </w:r>
      <w:proofErr w:type="spellEnd"/>
      <w:r w:rsidR="00F41B97" w:rsidRPr="007A0A83">
        <w:t>)</w:t>
      </w:r>
      <w:r w:rsidRPr="007A0A83">
        <w:t xml:space="preserve"> (tonnes of biomass).</w:t>
      </w:r>
    </w:p>
    <w:p w:rsidR="00372FD0" w:rsidRPr="007A0A83" w:rsidRDefault="00372FD0" w:rsidP="00791DB2">
      <w:pPr>
        <w:pStyle w:val="Equationvariable"/>
      </w:pPr>
      <w:r w:rsidRPr="007A0A83">
        <w:tab/>
      </w:r>
      <m:oMath>
        <m:sSub>
          <m:sSubPr>
            <m:ctrlPr>
              <w:rPr>
                <w:rFonts w:ascii="Cambria Math" w:hAnsi="Cambria Math"/>
              </w:rPr>
            </m:ctrlPr>
          </m:sSubPr>
          <m:e>
            <m:acc>
              <m:accPr>
                <m:chr m:val="̅"/>
                <m:ctrlPr>
                  <w:rPr>
                    <w:rFonts w:ascii="Cambria Math" w:hAnsi="Cambria Math"/>
                  </w:rPr>
                </m:ctrlPr>
              </m:accPr>
              <m:e>
                <m:r>
                  <m:rPr>
                    <m:sty m:val="p"/>
                  </m:rPr>
                  <w:rPr>
                    <w:rFonts w:ascii="Cambria Math" w:hAnsi="Cambria Math"/>
                  </w:rPr>
                  <m:t xml:space="preserve">x </m:t>
                </m:r>
              </m:e>
            </m:acc>
          </m:e>
          <m:sub>
            <m:r>
              <m:rPr>
                <m:sty m:val="p"/>
              </m:rPr>
              <w:rPr>
                <w:rFonts w:ascii="Cambria Math" w:hAnsi="Cambria Math"/>
              </w:rPr>
              <m:t>i</m:t>
            </m:r>
          </m:sub>
        </m:sSub>
      </m:oMath>
      <w:r w:rsidRPr="007A0A83">
        <w:t xml:space="preserve"> =</w:t>
      </w:r>
      <w:r w:rsidRPr="007A0A83">
        <w:tab/>
        <w:t xml:space="preserve">sample mean from </w:t>
      </w:r>
      <w:r w:rsidRPr="007A0A83">
        <w:rPr>
          <w:iCs/>
        </w:rPr>
        <w:t>pilot</w:t>
      </w:r>
      <w:r w:rsidRPr="007A0A83">
        <w:t xml:space="preserve"> data in carbon estimation area</w:t>
      </w:r>
      <w:r w:rsidR="00791DB2" w:rsidRPr="007A0A83">
        <w:t xml:space="preserve"> </w:t>
      </w:r>
      <w:r w:rsidR="00F41B97" w:rsidRPr="007A0A83">
        <w:t>(</w:t>
      </w:r>
      <w:proofErr w:type="spellStart"/>
      <w:r w:rsidR="00F41B97" w:rsidRPr="007A0A83">
        <w:t>i</w:t>
      </w:r>
      <w:proofErr w:type="spellEnd"/>
      <w:r w:rsidR="00F41B97" w:rsidRPr="007A0A83">
        <w:t xml:space="preserve">) </w:t>
      </w:r>
      <w:r w:rsidRPr="007A0A83">
        <w:t>(tonnes of biomass).</w:t>
      </w:r>
    </w:p>
    <w:p w:rsidR="00372FD0" w:rsidRPr="007A0A83" w:rsidRDefault="00372FD0" w:rsidP="00E74F3D">
      <w:pPr>
        <w:pStyle w:val="SubsectionHead"/>
        <w:rPr>
          <w:lang w:val="en-US"/>
        </w:rPr>
      </w:pPr>
      <w:r w:rsidRPr="007A0A83">
        <w:rPr>
          <w:lang w:val="en-US"/>
        </w:rPr>
        <w:t>Step 4.2—Number of plots to sample in each carbon estimation area</w:t>
      </w:r>
    </w:p>
    <w:p w:rsidR="00372FD0" w:rsidRPr="007A0A83" w:rsidRDefault="00372FD0" w:rsidP="00372FD0">
      <w:pPr>
        <w:pStyle w:val="subsection"/>
        <w:rPr>
          <w:lang w:val="en-US"/>
        </w:rPr>
      </w:pPr>
      <w:r w:rsidRPr="007A0A83">
        <w:rPr>
          <w:lang w:val="en-US"/>
        </w:rPr>
        <w:tab/>
      </w:r>
      <w:r w:rsidR="008F448B" w:rsidRPr="007A0A83">
        <w:rPr>
          <w:lang w:val="en-US"/>
        </w:rPr>
        <w:fldChar w:fldCharType="begin"/>
      </w:r>
      <w:r w:rsidRPr="007A0A83">
        <w:rPr>
          <w:lang w:val="en-US"/>
        </w:rPr>
        <w:instrText xml:space="preserve"> LISTNUM  "main numbering" \l 6 \* MERGEFORMAT </w:instrText>
      </w:r>
      <w:r w:rsidR="008F448B" w:rsidRPr="007A0A83">
        <w:rPr>
          <w:lang w:val="en-US"/>
        </w:rPr>
        <w:fldChar w:fldCharType="end"/>
      </w:r>
      <w:r w:rsidRPr="007A0A83">
        <w:rPr>
          <w:lang w:val="en-US"/>
        </w:rPr>
        <w:tab/>
        <w:t xml:space="preserve">For the purposes of this </w:t>
      </w:r>
      <w:r w:rsidR="00FC2CDE" w:rsidRPr="007A0A83">
        <w:rPr>
          <w:lang w:val="en-US"/>
        </w:rPr>
        <w:t>determination</w:t>
      </w:r>
      <w:r w:rsidRPr="007A0A83">
        <w:rPr>
          <w:lang w:val="en-US"/>
        </w:rPr>
        <w:t>, carbon stocks for each carbon estimation area must be estimated within ±10% of the true value of the mean at a 90% confidence level.</w:t>
      </w:r>
    </w:p>
    <w:p w:rsidR="00372FD0" w:rsidRPr="007A0A83" w:rsidRDefault="00372FD0" w:rsidP="00372FD0">
      <w:pPr>
        <w:pStyle w:val="subsection"/>
        <w:rPr>
          <w:i/>
          <w:sz w:val="28"/>
        </w:rPr>
      </w:pPr>
      <w:r w:rsidRPr="007A0A83">
        <w:rPr>
          <w:lang w:val="en-US"/>
        </w:rPr>
        <w:tab/>
      </w:r>
      <w:r w:rsidR="008F448B" w:rsidRPr="007A0A83">
        <w:rPr>
          <w:lang w:val="en-US"/>
        </w:rPr>
        <w:fldChar w:fldCharType="begin"/>
      </w:r>
      <w:r w:rsidRPr="007A0A83">
        <w:rPr>
          <w:lang w:val="en-US"/>
        </w:rPr>
        <w:instrText xml:space="preserve"> LISTNUM  "main numbering" \l 6 \* MERGEFORMAT </w:instrText>
      </w:r>
      <w:r w:rsidR="008F448B" w:rsidRPr="007A0A83">
        <w:rPr>
          <w:lang w:val="en-US"/>
        </w:rPr>
        <w:fldChar w:fldCharType="end"/>
      </w:r>
      <w:r w:rsidRPr="007A0A83">
        <w:rPr>
          <w:lang w:val="en-US"/>
        </w:rPr>
        <w:tab/>
        <w:t xml:space="preserve">In this </w:t>
      </w:r>
      <w:r w:rsidR="00FC2CDE" w:rsidRPr="007A0A83">
        <w:rPr>
          <w:lang w:val="en-US"/>
        </w:rPr>
        <w:t>determination</w:t>
      </w:r>
      <w:r w:rsidRPr="007A0A83">
        <w:rPr>
          <w:lang w:val="en-US"/>
        </w:rPr>
        <w:t xml:space="preserve">, the requirement in subsection (4) is referred to as the </w:t>
      </w:r>
      <w:r w:rsidRPr="007A0A83">
        <w:rPr>
          <w:b/>
          <w:i/>
          <w:lang w:val="en-US"/>
        </w:rPr>
        <w:t>Targeted Precision</w:t>
      </w:r>
      <w:r w:rsidRPr="007A0A83">
        <w:rPr>
          <w:lang w:val="en-US"/>
        </w:rPr>
        <w:t xml:space="preserve">. </w:t>
      </w:r>
    </w:p>
    <w:p w:rsidR="00372FD0" w:rsidRPr="007A0A83" w:rsidRDefault="00372FD0" w:rsidP="00372FD0">
      <w:pPr>
        <w:pStyle w:val="subsection"/>
      </w:pPr>
      <w:r w:rsidRPr="007A0A83">
        <w:tab/>
      </w:r>
      <w:r w:rsidR="008F448B" w:rsidRPr="007A0A83">
        <w:fldChar w:fldCharType="begin"/>
      </w:r>
      <w:r w:rsidRPr="007A0A83">
        <w:instrText xml:space="preserve"> LISTNUM  "main numbering" \l 6 \* MERGEFORMAT </w:instrText>
      </w:r>
      <w:r w:rsidR="008F448B" w:rsidRPr="007A0A83">
        <w:fldChar w:fldCharType="end"/>
      </w:r>
      <w:r w:rsidRPr="007A0A83">
        <w:tab/>
        <w:t>In order to estimate the required sample size to achieve the Targeted Precision</w:t>
      </w:r>
      <w:r w:rsidRPr="007A0A83">
        <w:rPr>
          <w:i/>
        </w:rPr>
        <w:t xml:space="preserve"> </w:t>
      </w:r>
      <w:r w:rsidRPr="007A0A83">
        <w:t>in each carbon estimation area, the following formula must be completed:</w:t>
      </w:r>
    </w:p>
    <w:tbl>
      <w:tblPr>
        <w:tblStyle w:val="TableGrid"/>
        <w:tblW w:w="0" w:type="auto"/>
        <w:tblInd w:w="964" w:type="dxa"/>
        <w:tblLook w:val="04A0" w:firstRow="1" w:lastRow="0" w:firstColumn="1" w:lastColumn="0" w:noHBand="0" w:noVBand="1"/>
      </w:tblPr>
      <w:tblGrid>
        <w:gridCol w:w="6090"/>
        <w:gridCol w:w="2188"/>
      </w:tblGrid>
      <w:tr w:rsidR="00372FD0" w:rsidRPr="007A0A83" w:rsidTr="00372FD0">
        <w:tc>
          <w:tcPr>
            <w:tcW w:w="6090" w:type="dxa"/>
            <w:vAlign w:val="center"/>
          </w:tcPr>
          <w:p w:rsidR="00372FD0" w:rsidRPr="007A0A83" w:rsidRDefault="00222682" w:rsidP="00372FD0">
            <w:pPr>
              <w:keepLines/>
              <w:tabs>
                <w:tab w:val="right" w:pos="794"/>
              </w:tabs>
              <w:spacing w:before="80" w:after="100" w:line="360" w:lineRule="auto"/>
              <w:jc w:val="both"/>
            </w:pPr>
            <m:oMathPara>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i</m:t>
                    </m:r>
                  </m:sub>
                </m:sSub>
                <m:r>
                  <m:rPr>
                    <m:sty m:val="p"/>
                  </m:rPr>
                  <w:rPr>
                    <w:rFonts w:ascii="Cambria Math" w:hAnsi="Cambria Math"/>
                  </w:rPr>
                  <m:t xml:space="preserve">= </m:t>
                </m:r>
                <m:f>
                  <m:fPr>
                    <m:ctrlPr>
                      <w:rPr>
                        <w:rFonts w:ascii="Cambria Math" w:hAnsi="Cambria Math"/>
                      </w:rPr>
                    </m:ctrlPr>
                  </m:fPr>
                  <m:num>
                    <m:sSup>
                      <m:sSupPr>
                        <m:ctrlPr>
                          <w:rPr>
                            <w:rFonts w:ascii="Cambria Math" w:hAnsi="Cambria Math"/>
                          </w:rPr>
                        </m:ctrlPr>
                      </m:sSupPr>
                      <m:e>
                        <m:sSub>
                          <m:sSubPr>
                            <m:ctrlPr>
                              <w:rPr>
                                <w:rFonts w:ascii="Cambria Math" w:hAnsi="Cambria Math"/>
                              </w:rPr>
                            </m:ctrlPr>
                          </m:sSubPr>
                          <m:e>
                            <m:r>
                              <m:rPr>
                                <m:sty m:val="p"/>
                              </m:rPr>
                              <w:rPr>
                                <w:rFonts w:ascii="Cambria Math" w:hAnsi="Cambria Math"/>
                              </w:rPr>
                              <m:t>CV</m:t>
                            </m:r>
                          </m:e>
                          <m:sub>
                            <m:r>
                              <m:rPr>
                                <m:sty m:val="p"/>
                              </m:rPr>
                              <w:rPr>
                                <w:rFonts w:ascii="Cambria Math" w:hAnsi="Cambria Math"/>
                              </w:rPr>
                              <m:t>i</m:t>
                            </m:r>
                          </m:sub>
                        </m:sSub>
                      </m:e>
                      <m:sup>
                        <m:r>
                          <m:rPr>
                            <m:sty m:val="p"/>
                          </m:rPr>
                          <w:rPr>
                            <w:rFonts w:ascii="Cambria Math" w:hAnsi="Cambria Math"/>
                          </w:rPr>
                          <m:t xml:space="preserve">2 </m:t>
                        </m:r>
                      </m:sup>
                    </m:sSup>
                    <m:r>
                      <m:rPr>
                        <m:sty m:val="p"/>
                      </m:rPr>
                      <w:rPr>
                        <w:rFonts w:ascii="Cambria Math" w:hAnsi="Cambria Math"/>
                      </w:rPr>
                      <m:t xml:space="preserve">× </m:t>
                    </m:r>
                    <m:sSup>
                      <m:sSupPr>
                        <m:ctrlPr>
                          <w:rPr>
                            <w:rFonts w:ascii="Cambria Math" w:hAnsi="Cambria Math"/>
                          </w:rPr>
                        </m:ctrlPr>
                      </m:sSupPr>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val</m:t>
                            </m:r>
                          </m:sub>
                        </m:sSub>
                      </m:e>
                      <m:sup>
                        <m:r>
                          <m:rPr>
                            <m:sty m:val="p"/>
                          </m:rPr>
                          <w:rPr>
                            <w:rFonts w:ascii="Cambria Math" w:hAnsi="Cambria Math"/>
                          </w:rPr>
                          <m:t>2</m:t>
                        </m:r>
                      </m:sup>
                    </m:sSup>
                  </m:num>
                  <m:den>
                    <m:r>
                      <m:rPr>
                        <m:sty m:val="p"/>
                      </m:rPr>
                      <w:rPr>
                        <w:rFonts w:ascii="Cambria Math" w:hAnsi="Cambria Math"/>
                      </w:rPr>
                      <m:t>S</m:t>
                    </m:r>
                    <m:sSup>
                      <m:sSupPr>
                        <m:ctrlPr>
                          <w:rPr>
                            <w:rFonts w:ascii="Cambria Math" w:hAnsi="Cambria Math"/>
                          </w:rPr>
                        </m:ctrlPr>
                      </m:sSupPr>
                      <m:e>
                        <m:r>
                          <m:rPr>
                            <m:sty m:val="p"/>
                          </m:rPr>
                          <w:rPr>
                            <w:rFonts w:ascii="Cambria Math" w:hAnsi="Cambria Math"/>
                          </w:rPr>
                          <m:t>E</m:t>
                        </m:r>
                      </m:e>
                      <m:sup>
                        <m:r>
                          <m:rPr>
                            <m:sty m:val="p"/>
                          </m:rPr>
                          <w:rPr>
                            <w:rFonts w:ascii="Cambria Math" w:hAnsi="Cambria Math"/>
                          </w:rPr>
                          <m:t>2</m:t>
                        </m:r>
                      </m:sup>
                    </m:sSup>
                  </m:den>
                </m:f>
              </m:oMath>
            </m:oMathPara>
          </w:p>
        </w:tc>
        <w:tc>
          <w:tcPr>
            <w:tcW w:w="2188" w:type="dxa"/>
            <w:vAlign w:val="center"/>
          </w:tcPr>
          <w:p w:rsidR="00372FD0" w:rsidRPr="007A0A83" w:rsidRDefault="00372FD0" w:rsidP="00372FD0">
            <w:pPr>
              <w:keepLines/>
              <w:tabs>
                <w:tab w:val="right" w:pos="794"/>
              </w:tabs>
              <w:spacing w:before="80" w:after="100" w:line="260" w:lineRule="exact"/>
              <w:jc w:val="center"/>
              <w:rPr>
                <w:b/>
              </w:rPr>
            </w:pPr>
            <w:r w:rsidRPr="007A0A83">
              <w:rPr>
                <w:b/>
              </w:rPr>
              <w:t>Equation 6</w:t>
            </w:r>
          </w:p>
        </w:tc>
      </w:tr>
    </w:tbl>
    <w:p w:rsidR="00372FD0" w:rsidRPr="007A0A83" w:rsidRDefault="00372FD0" w:rsidP="00372FD0">
      <w:pPr>
        <w:keepLines/>
        <w:tabs>
          <w:tab w:val="right" w:pos="794"/>
        </w:tabs>
        <w:spacing w:before="80" w:after="100" w:line="260" w:lineRule="exact"/>
        <w:ind w:left="964" w:hanging="964"/>
        <w:jc w:val="both"/>
      </w:pPr>
      <w:r w:rsidRPr="007A0A83">
        <w:tab/>
      </w:r>
      <w:r w:rsidRPr="007A0A83">
        <w:tab/>
        <w:t>Where:</w:t>
      </w:r>
    </w:p>
    <w:p w:rsidR="00372FD0" w:rsidRPr="007A0A83" w:rsidRDefault="00372FD0" w:rsidP="00791DB2">
      <w:pPr>
        <w:pStyle w:val="Equationvariable"/>
      </w:pPr>
      <w:r w:rsidRPr="007A0A83">
        <w:tab/>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i</m:t>
            </m:r>
          </m:sub>
        </m:sSub>
      </m:oMath>
      <w:r w:rsidRPr="007A0A83">
        <w:t>=</w:t>
      </w:r>
      <w:r w:rsidRPr="007A0A83">
        <w:tab/>
        <w:t xml:space="preserve">estimated </w:t>
      </w:r>
      <w:r w:rsidR="004F5419" w:rsidRPr="007A0A83">
        <w:t>number</w:t>
      </w:r>
      <w:r w:rsidRPr="007A0A83">
        <w:t xml:space="preserve"> of </w:t>
      </w:r>
      <w:r w:rsidRPr="007A0A83">
        <w:rPr>
          <w:iCs/>
        </w:rPr>
        <w:t>sample</w:t>
      </w:r>
      <w:r w:rsidRPr="007A0A83">
        <w:t xml:space="preserve"> plots required to meet Targeted</w:t>
      </w:r>
      <w:r w:rsidR="00791DB2" w:rsidRPr="007A0A83">
        <w:t xml:space="preserve"> </w:t>
      </w:r>
      <w:r w:rsidRPr="007A0A83">
        <w:t>Precision (</w:t>
      </w:r>
      <m:oMath>
        <m:r>
          <m:rPr>
            <m:sty m:val="p"/>
          </m:rPr>
          <w:rPr>
            <w:rFonts w:ascii="Cambria Math" w:hAnsi="Cambria Math"/>
          </w:rPr>
          <m:t>i</m:t>
        </m:r>
      </m:oMath>
      <w:r w:rsidRPr="007A0A83">
        <w:t>).</w:t>
      </w:r>
    </w:p>
    <w:p w:rsidR="00372FD0" w:rsidRPr="007A0A83" w:rsidRDefault="00372FD0" w:rsidP="00791DB2">
      <w:pPr>
        <w:pStyle w:val="Equationvariable"/>
      </w:pPr>
      <w:r w:rsidRPr="007A0A83">
        <w:tab/>
      </w:r>
      <m:oMath>
        <m:sSub>
          <m:sSubPr>
            <m:ctrlPr>
              <w:rPr>
                <w:rFonts w:ascii="Cambria Math" w:hAnsi="Cambria Math"/>
              </w:rPr>
            </m:ctrlPr>
          </m:sSubPr>
          <m:e>
            <m:r>
              <m:rPr>
                <m:sty m:val="p"/>
              </m:rPr>
              <w:rPr>
                <w:rFonts w:ascii="Cambria Math" w:hAnsi="Cambria Math"/>
              </w:rPr>
              <m:t>CV</m:t>
            </m:r>
          </m:e>
          <m:sub>
            <m:r>
              <m:rPr>
                <m:sty m:val="p"/>
              </m:rPr>
              <w:rPr>
                <w:rFonts w:ascii="Cambria Math" w:hAnsi="Cambria Math"/>
              </w:rPr>
              <m:t>i</m:t>
            </m:r>
          </m:sub>
        </m:sSub>
      </m:oMath>
      <w:r w:rsidRPr="007A0A83">
        <w:t xml:space="preserve"> =</w:t>
      </w:r>
      <w:r w:rsidRPr="007A0A83">
        <w:tab/>
        <w:t xml:space="preserve">coefficient of </w:t>
      </w:r>
      <w:r w:rsidRPr="007A0A83">
        <w:rPr>
          <w:iCs/>
        </w:rPr>
        <w:t>variation</w:t>
      </w:r>
      <w:r w:rsidRPr="007A0A83">
        <w:t xml:space="preserve"> in pilot data as calculated in</w:t>
      </w:r>
      <w:r w:rsidR="00791DB2" w:rsidRPr="007A0A83">
        <w:t xml:space="preserve"> </w:t>
      </w:r>
      <w:r w:rsidRPr="007A0A83">
        <w:t>Equation 5 (expressed as a percentage).</w:t>
      </w:r>
    </w:p>
    <w:p w:rsidR="00372FD0" w:rsidRPr="007A0A83" w:rsidRDefault="00372FD0" w:rsidP="00791DB2">
      <w:pPr>
        <w:pStyle w:val="Equationvariable"/>
      </w:pPr>
      <w:r w:rsidRPr="007A0A83">
        <w:tab/>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val</m:t>
            </m:r>
          </m:sub>
        </m:sSub>
      </m:oMath>
      <w:r w:rsidRPr="007A0A83">
        <w:rPr>
          <w:vertAlign w:val="subscript"/>
        </w:rPr>
        <w:t xml:space="preserve"> </w:t>
      </w:r>
      <w:r w:rsidRPr="007A0A83">
        <w:t>=</w:t>
      </w:r>
      <w:r w:rsidRPr="007A0A83">
        <w:tab/>
        <w:t>two-sided students t-value, at the degree of freedom equal to</w:t>
      </w:r>
      <w:r w:rsidR="00791DB2" w:rsidRPr="007A0A83">
        <w:t xml:space="preserve"> </w:t>
      </w:r>
      <w:r w:rsidRPr="007A0A83">
        <w:t>(n-1) where (n) is the number of plots established in the</w:t>
      </w:r>
      <w:r w:rsidR="00791DB2" w:rsidRPr="007A0A83">
        <w:t xml:space="preserve"> </w:t>
      </w:r>
      <w:r w:rsidRPr="007A0A83">
        <w:t>biomass survey, for a 90% confidence level.</w:t>
      </w:r>
    </w:p>
    <w:p w:rsidR="00372FD0" w:rsidRPr="007A0A83" w:rsidRDefault="00791DB2" w:rsidP="00791DB2">
      <w:pPr>
        <w:pStyle w:val="Equationvariable"/>
      </w:pPr>
      <w:r w:rsidRPr="007A0A83">
        <w:tab/>
      </w:r>
      <m:oMath>
        <m:r>
          <m:rPr>
            <m:sty m:val="p"/>
          </m:rPr>
          <w:rPr>
            <w:rFonts w:ascii="Cambria Math" w:hAnsi="Cambria Math"/>
          </w:rPr>
          <m:t>SE</m:t>
        </m:r>
      </m:oMath>
      <w:r w:rsidR="00372FD0" w:rsidRPr="007A0A83">
        <w:t xml:space="preserve"> =</w:t>
      </w:r>
      <w:r w:rsidR="00372FD0" w:rsidRPr="007A0A83">
        <w:tab/>
        <w:t xml:space="preserve">allowable level of </w:t>
      </w:r>
      <w:r w:rsidR="00372FD0" w:rsidRPr="007A0A83">
        <w:rPr>
          <w:iCs/>
        </w:rPr>
        <w:t>sampling</w:t>
      </w:r>
      <w:r w:rsidR="00372FD0" w:rsidRPr="007A0A83">
        <w:t xml:space="preserve"> error (expressed as a</w:t>
      </w:r>
      <w:r w:rsidRPr="007A0A83">
        <w:t xml:space="preserve"> </w:t>
      </w:r>
      <w:r w:rsidR="004F5419" w:rsidRPr="007A0A83">
        <w:t>percentage and fixed as 10%).</w:t>
      </w:r>
    </w:p>
    <w:p w:rsidR="00372FD0" w:rsidRPr="007A0A83" w:rsidRDefault="008F448B" w:rsidP="00372FD0">
      <w:pPr>
        <w:pStyle w:val="ActHead5"/>
        <w:rPr>
          <w:lang w:val="en-US"/>
        </w:rPr>
      </w:pPr>
      <w:r w:rsidRPr="007A0A83">
        <w:rPr>
          <w:lang w:val="en-US"/>
        </w:rPr>
        <w:fldChar w:fldCharType="begin"/>
      </w:r>
      <w:bookmarkStart w:id="374" w:name="_Ref406483999"/>
      <w:bookmarkEnd w:id="374"/>
      <w:r w:rsidR="00372FD0" w:rsidRPr="007A0A83">
        <w:rPr>
          <w:lang w:val="en-US"/>
        </w:rPr>
        <w:instrText xml:space="preserve"> LISTNUM  "main numbering" \l 5 \* MERGEFORMAT </w:instrText>
      </w:r>
      <w:bookmarkStart w:id="375" w:name="_Toc404078376"/>
      <w:bookmarkStart w:id="376" w:name="_Toc410128745"/>
      <w:bookmarkStart w:id="377" w:name="_Toc410981621"/>
      <w:bookmarkStart w:id="378" w:name="_Toc410981817"/>
      <w:bookmarkStart w:id="379" w:name="_Toc415150991"/>
      <w:r w:rsidRPr="007A0A83">
        <w:rPr>
          <w:lang w:val="en-US"/>
        </w:rPr>
        <w:fldChar w:fldCharType="end"/>
      </w:r>
      <w:r w:rsidR="00E74F3D" w:rsidRPr="007A0A83">
        <w:rPr>
          <w:lang w:val="en-US"/>
        </w:rPr>
        <w:t xml:space="preserve">  </w:t>
      </w:r>
      <w:r w:rsidR="00372FD0" w:rsidRPr="007A0A83">
        <w:rPr>
          <w:lang w:val="en-US"/>
        </w:rPr>
        <w:t>Step 5—Preparation of biomass survey</w:t>
      </w:r>
      <w:bookmarkEnd w:id="375"/>
      <w:bookmarkEnd w:id="376"/>
      <w:bookmarkEnd w:id="377"/>
      <w:bookmarkEnd w:id="378"/>
      <w:bookmarkEnd w:id="379"/>
    </w:p>
    <w:p w:rsidR="00372FD0" w:rsidRPr="007A0A83" w:rsidRDefault="00E74F3D" w:rsidP="00E74F3D">
      <w:pPr>
        <w:pStyle w:val="subsection"/>
      </w:pPr>
      <w:r w:rsidRPr="007A0A83">
        <w:tab/>
      </w:r>
      <w:r w:rsidRPr="007A0A83">
        <w:tab/>
      </w:r>
      <w:r w:rsidR="00372FD0" w:rsidRPr="007A0A83">
        <w:t>In order to ensure accuracy in measurements and to minimise error, for each carbon estimation area:</w:t>
      </w:r>
    </w:p>
    <w:p w:rsidR="00372FD0" w:rsidRPr="007A0A83" w:rsidRDefault="00372FD0" w:rsidP="00372FD0">
      <w:pPr>
        <w:pStyle w:val="paragraph"/>
        <w:rPr>
          <w:b/>
          <w:bCs/>
          <w:i/>
          <w:iCs/>
        </w:rPr>
      </w:pPr>
      <w:r w:rsidRPr="007A0A83">
        <w:tab/>
      </w:r>
      <w:r w:rsidR="008F448B" w:rsidRPr="007A0A83">
        <w:fldChar w:fldCharType="begin"/>
      </w:r>
      <w:r w:rsidRPr="007A0A83">
        <w:instrText xml:space="preserve"> LISTNUM  "main numbering" \l 7 \* MERGEFORMAT </w:instrText>
      </w:r>
      <w:r w:rsidR="008F448B" w:rsidRPr="007A0A83">
        <w:fldChar w:fldCharType="end"/>
      </w:r>
      <w:r w:rsidRPr="007A0A83">
        <w:tab/>
        <w:t xml:space="preserve">if the tree species or group of species has an associated </w:t>
      </w:r>
      <w:proofErr w:type="spellStart"/>
      <w:r w:rsidRPr="007A0A83">
        <w:t>allometric</w:t>
      </w:r>
      <w:proofErr w:type="spellEnd"/>
      <w:r w:rsidRPr="007A0A83">
        <w:t xml:space="preserve"> equation—the explanatory variables required to be surveyed must be identified for all </w:t>
      </w:r>
      <w:proofErr w:type="spellStart"/>
      <w:r w:rsidRPr="007A0A83">
        <w:t>allometric</w:t>
      </w:r>
      <w:proofErr w:type="spellEnd"/>
      <w:r w:rsidRPr="007A0A83">
        <w:t xml:space="preserve"> equations used in the project area in accordance with </w:t>
      </w:r>
      <w:r w:rsidR="00222682">
        <w:fldChar w:fldCharType="begin"/>
      </w:r>
      <w:r w:rsidR="00222682">
        <w:instrText xml:space="preserve"> REF _Ref406482896 \n  \* MERGEFORMAT </w:instrText>
      </w:r>
      <w:r w:rsidR="00222682">
        <w:fldChar w:fldCharType="separate"/>
      </w:r>
      <w:r w:rsidR="00222682">
        <w:t>Subdivision 1</w:t>
      </w:r>
      <w:r w:rsidR="00222682">
        <w:fldChar w:fldCharType="end"/>
      </w:r>
      <w:r w:rsidRPr="007A0A83">
        <w:t>;</w:t>
      </w:r>
      <w:r w:rsidR="00EE5E08" w:rsidRPr="007A0A83">
        <w:t xml:space="preserve"> and</w:t>
      </w:r>
    </w:p>
    <w:p w:rsidR="00372FD0" w:rsidRPr="007A0A83" w:rsidRDefault="00372FD0" w:rsidP="00372FD0">
      <w:pPr>
        <w:pStyle w:val="paragraph"/>
      </w:pPr>
      <w:r w:rsidRPr="007A0A83">
        <w:tab/>
      </w:r>
      <w:r w:rsidR="008F448B" w:rsidRPr="007A0A83">
        <w:fldChar w:fldCharType="begin"/>
      </w:r>
      <w:r w:rsidRPr="007A0A83">
        <w:instrText xml:space="preserve"> LISTNUM  "main numbering" \l 7 \* MERGEFORMAT </w:instrText>
      </w:r>
      <w:r w:rsidR="008F448B" w:rsidRPr="007A0A83">
        <w:fldChar w:fldCharType="end"/>
      </w:r>
      <w:r w:rsidRPr="007A0A83">
        <w:tab/>
        <w:t xml:space="preserve">if the tree species or group of species </w:t>
      </w:r>
      <w:r w:rsidR="00EE5E08" w:rsidRPr="007A0A83">
        <w:t>does not have</w:t>
      </w:r>
      <w:r w:rsidRPr="007A0A83">
        <w:t xml:space="preserve"> an associated </w:t>
      </w:r>
      <w:proofErr w:type="spellStart"/>
      <w:r w:rsidRPr="007A0A83">
        <w:t>allometric</w:t>
      </w:r>
      <w:proofErr w:type="spellEnd"/>
      <w:r w:rsidRPr="007A0A83">
        <w:t xml:space="preserve"> equation—the diameter of the stem must be recorded as an explanatory variable;</w:t>
      </w:r>
      <w:r w:rsidR="00EE5E08" w:rsidRPr="007A0A83">
        <w:t xml:space="preserve"> and</w:t>
      </w:r>
    </w:p>
    <w:p w:rsidR="00372FD0" w:rsidRPr="007A0A83" w:rsidRDefault="00372FD0" w:rsidP="00372FD0">
      <w:pPr>
        <w:pStyle w:val="paragraph"/>
      </w:pPr>
      <w:r w:rsidRPr="007A0A83">
        <w:tab/>
      </w:r>
      <w:r w:rsidR="008F448B" w:rsidRPr="007A0A83">
        <w:fldChar w:fldCharType="begin"/>
      </w:r>
      <w:r w:rsidRPr="007A0A83">
        <w:instrText xml:space="preserve"> LISTNUM  "main numbering" \l 7 \* MERGEFORMAT </w:instrText>
      </w:r>
      <w:r w:rsidR="008F448B" w:rsidRPr="007A0A83">
        <w:fldChar w:fldCharType="end"/>
      </w:r>
      <w:r w:rsidRPr="007A0A83">
        <w:tab/>
        <w:t>each plot that must be surveyed must be identified; and</w:t>
      </w:r>
    </w:p>
    <w:p w:rsidR="00372FD0" w:rsidRPr="007A0A83" w:rsidRDefault="002B2F18" w:rsidP="002B2F18">
      <w:pPr>
        <w:pStyle w:val="noteToPara"/>
        <w:rPr>
          <w:b/>
          <w:bCs/>
          <w:i/>
          <w:iCs/>
        </w:rPr>
      </w:pPr>
      <w:r w:rsidRPr="007A0A83">
        <w:t>Note</w:t>
      </w:r>
      <w:r w:rsidRPr="007A0A83">
        <w:tab/>
      </w:r>
      <w:r w:rsidR="00372FD0" w:rsidRPr="007A0A83">
        <w:t xml:space="preserve">These will be the plots identified in Step 2 numbering from </w:t>
      </w:r>
      <w:r w:rsidR="00372FD0" w:rsidRPr="007A0A83">
        <w:rPr>
          <w:i/>
        </w:rPr>
        <w:t>plot 1</w:t>
      </w:r>
      <w:r w:rsidR="00372FD0" w:rsidRPr="007A0A83">
        <w:t xml:space="preserve"> through to </w:t>
      </w:r>
      <w:r w:rsidR="00372FD0" w:rsidRPr="007A0A83">
        <w:rPr>
          <w:i/>
        </w:rPr>
        <w:t xml:space="preserve">plot </w:t>
      </w:r>
      <w:proofErr w:type="spellStart"/>
      <w:r w:rsidR="00372FD0" w:rsidRPr="007A0A83">
        <w:rPr>
          <w:i/>
        </w:rPr>
        <w:t>n</w:t>
      </w:r>
      <w:r w:rsidR="00372FD0" w:rsidRPr="007A0A83">
        <w:rPr>
          <w:vertAlign w:val="subscript"/>
        </w:rPr>
        <w:t>i</w:t>
      </w:r>
      <w:proofErr w:type="spellEnd"/>
      <w:r w:rsidR="00372FD0" w:rsidRPr="007A0A83">
        <w:t>.</w:t>
      </w:r>
    </w:p>
    <w:p w:rsidR="00372FD0" w:rsidRPr="007A0A83" w:rsidRDefault="00372FD0" w:rsidP="00372FD0">
      <w:pPr>
        <w:pStyle w:val="paragraph"/>
      </w:pPr>
      <w:r w:rsidRPr="007A0A83">
        <w:tab/>
      </w:r>
      <w:r w:rsidR="008F448B" w:rsidRPr="007A0A83">
        <w:fldChar w:fldCharType="begin"/>
      </w:r>
      <w:r w:rsidRPr="007A0A83">
        <w:instrText xml:space="preserve"> LISTNUM  "main numbering" \l 7 \* MERGEFORMAT </w:instrText>
      </w:r>
      <w:r w:rsidR="008F448B" w:rsidRPr="007A0A83">
        <w:fldChar w:fldCharType="end"/>
      </w:r>
      <w:r w:rsidRPr="007A0A83">
        <w:tab/>
        <w:t xml:space="preserve">a survey protocol that states the requirements and processes of the biomass survey must be developed, including for the checking and calibration of measuring equipment. </w:t>
      </w:r>
    </w:p>
    <w:p w:rsidR="00372FD0" w:rsidRPr="007A0A83" w:rsidRDefault="008F448B" w:rsidP="00372FD0">
      <w:pPr>
        <w:pStyle w:val="ActHead5"/>
        <w:rPr>
          <w:lang w:val="en-US"/>
        </w:rPr>
      </w:pPr>
      <w:r w:rsidRPr="007A0A83">
        <w:rPr>
          <w:lang w:val="en-US"/>
        </w:rPr>
        <w:fldChar w:fldCharType="begin"/>
      </w:r>
      <w:bookmarkStart w:id="380" w:name="_Ref406484000"/>
      <w:bookmarkEnd w:id="380"/>
      <w:r w:rsidR="00372FD0" w:rsidRPr="007A0A83">
        <w:rPr>
          <w:lang w:val="en-US"/>
        </w:rPr>
        <w:instrText xml:space="preserve"> LISTNUM  "main numbering" \l 5 \* MERGEFORMAT </w:instrText>
      </w:r>
      <w:bookmarkStart w:id="381" w:name="_Toc404078377"/>
      <w:bookmarkStart w:id="382" w:name="_Toc410128746"/>
      <w:bookmarkStart w:id="383" w:name="_Toc410981622"/>
      <w:bookmarkStart w:id="384" w:name="_Toc410981818"/>
      <w:bookmarkStart w:id="385" w:name="_Toc415150992"/>
      <w:r w:rsidRPr="007A0A83">
        <w:rPr>
          <w:lang w:val="en-US"/>
        </w:rPr>
        <w:fldChar w:fldCharType="end"/>
      </w:r>
      <w:r w:rsidR="00E74F3D" w:rsidRPr="007A0A83">
        <w:rPr>
          <w:lang w:val="en-US"/>
        </w:rPr>
        <w:t xml:space="preserve">  </w:t>
      </w:r>
      <w:r w:rsidR="00372FD0" w:rsidRPr="007A0A83">
        <w:rPr>
          <w:lang w:val="en-US"/>
        </w:rPr>
        <w:t>Step 6—Measurements within plots</w:t>
      </w:r>
      <w:bookmarkEnd w:id="381"/>
      <w:bookmarkEnd w:id="382"/>
      <w:bookmarkEnd w:id="383"/>
      <w:bookmarkEnd w:id="384"/>
      <w:bookmarkEnd w:id="385"/>
      <w:r w:rsidR="00E74F3D" w:rsidRPr="007A0A83">
        <w:rPr>
          <w:lang w:val="en-US"/>
        </w:rPr>
        <w:t xml:space="preserve">  </w:t>
      </w:r>
    </w:p>
    <w:p w:rsidR="00372FD0" w:rsidRPr="007A0A83" w:rsidRDefault="00372FD0" w:rsidP="00372FD0">
      <w:pPr>
        <w:pStyle w:val="subsection"/>
        <w:rPr>
          <w:lang w:val="en-US"/>
        </w:rPr>
      </w:pPr>
      <w:r w:rsidRPr="007A0A83">
        <w:rPr>
          <w:lang w:val="en-US"/>
        </w:rPr>
        <w:tab/>
      </w:r>
      <w:r w:rsidR="008F448B" w:rsidRPr="007A0A83">
        <w:rPr>
          <w:lang w:val="en-US"/>
        </w:rPr>
        <w:fldChar w:fldCharType="begin"/>
      </w:r>
      <w:r w:rsidRPr="007A0A83">
        <w:rPr>
          <w:lang w:val="en-US"/>
        </w:rPr>
        <w:instrText xml:space="preserve"> LISTNUM  "main numbering" \l 6 \* MERGEFORMAT </w:instrText>
      </w:r>
      <w:r w:rsidR="008F448B" w:rsidRPr="007A0A83">
        <w:rPr>
          <w:lang w:val="en-US"/>
        </w:rPr>
        <w:fldChar w:fldCharType="end"/>
      </w:r>
      <w:r w:rsidRPr="007A0A83">
        <w:rPr>
          <w:lang w:val="en-US"/>
        </w:rPr>
        <w:tab/>
        <w:t>Waypoints must be established using a GPS device with an accuracy of at least ± 4 </w:t>
      </w:r>
      <w:proofErr w:type="spellStart"/>
      <w:r w:rsidRPr="007A0A83">
        <w:rPr>
          <w:lang w:val="en-US"/>
        </w:rPr>
        <w:t>metres</w:t>
      </w:r>
      <w:proofErr w:type="spellEnd"/>
      <w:r w:rsidRPr="007A0A83">
        <w:rPr>
          <w:lang w:val="en-US"/>
        </w:rPr>
        <w:t>.</w:t>
      </w:r>
    </w:p>
    <w:p w:rsidR="00372FD0" w:rsidRPr="007A0A83" w:rsidRDefault="00372FD0" w:rsidP="00372FD0">
      <w:pPr>
        <w:pStyle w:val="subsection"/>
        <w:rPr>
          <w:lang w:val="en-US"/>
        </w:rPr>
      </w:pPr>
      <w:r w:rsidRPr="007A0A83">
        <w:rPr>
          <w:lang w:val="en-US"/>
        </w:rPr>
        <w:tab/>
      </w:r>
      <w:r w:rsidR="008F448B" w:rsidRPr="007A0A83">
        <w:rPr>
          <w:lang w:val="en-US"/>
        </w:rPr>
        <w:fldChar w:fldCharType="begin"/>
      </w:r>
      <w:r w:rsidRPr="007A0A83">
        <w:rPr>
          <w:lang w:val="en-US"/>
        </w:rPr>
        <w:instrText xml:space="preserve"> LISTNUM  "main numbering" \l 6 \* MERGEFORMAT </w:instrText>
      </w:r>
      <w:r w:rsidR="008F448B" w:rsidRPr="007A0A83">
        <w:rPr>
          <w:lang w:val="en-US"/>
        </w:rPr>
        <w:fldChar w:fldCharType="end"/>
      </w:r>
      <w:r w:rsidRPr="007A0A83">
        <w:rPr>
          <w:lang w:val="en-US"/>
        </w:rPr>
        <w:tab/>
        <w:t xml:space="preserve">A plot at each waypoint must be established as provided by section </w:t>
      </w:r>
      <w:r w:rsidR="00222682">
        <w:fldChar w:fldCharType="begin"/>
      </w:r>
      <w:r w:rsidR="00222682">
        <w:instrText xml:space="preserve"> REF _Ref406483037 \n  \* MERGEFORMAT </w:instrText>
      </w:r>
      <w:r w:rsidR="00222682">
        <w:fldChar w:fldCharType="separate"/>
      </w:r>
      <w:r w:rsidR="00222682" w:rsidRPr="00222682">
        <w:rPr>
          <w:lang w:val="en-US"/>
        </w:rPr>
        <w:t>42</w:t>
      </w:r>
      <w:r w:rsidR="00222682">
        <w:rPr>
          <w:lang w:val="en-US"/>
        </w:rPr>
        <w:fldChar w:fldCharType="end"/>
      </w:r>
      <w:r w:rsidRPr="007A0A83">
        <w:rPr>
          <w:lang w:val="en-US"/>
        </w:rPr>
        <w:t>.</w:t>
      </w:r>
    </w:p>
    <w:p w:rsidR="00372FD0" w:rsidRPr="007A0A83" w:rsidRDefault="00372FD0" w:rsidP="00372FD0">
      <w:pPr>
        <w:pStyle w:val="subsection"/>
        <w:rPr>
          <w:lang w:val="en-US"/>
        </w:rPr>
      </w:pPr>
      <w:r w:rsidRPr="007A0A83">
        <w:rPr>
          <w:lang w:val="en-US"/>
        </w:rPr>
        <w:tab/>
      </w:r>
      <w:r w:rsidR="008F448B" w:rsidRPr="007A0A83">
        <w:rPr>
          <w:lang w:val="en-US"/>
        </w:rPr>
        <w:fldChar w:fldCharType="begin"/>
      </w:r>
      <w:r w:rsidRPr="007A0A83">
        <w:rPr>
          <w:lang w:val="en-US"/>
        </w:rPr>
        <w:instrText xml:space="preserve"> LISTNUM  "main numbering" \l 6 \* MERGEFORMAT </w:instrText>
      </w:r>
      <w:r w:rsidR="008F448B" w:rsidRPr="007A0A83">
        <w:rPr>
          <w:lang w:val="en-US"/>
        </w:rPr>
        <w:fldChar w:fldCharType="end"/>
      </w:r>
      <w:r w:rsidRPr="007A0A83">
        <w:rPr>
          <w:lang w:val="en-US"/>
        </w:rPr>
        <w:tab/>
        <w:t xml:space="preserve">The explanatory variables identified in section </w:t>
      </w:r>
      <w:r w:rsidR="00222682">
        <w:fldChar w:fldCharType="begin"/>
      </w:r>
      <w:r w:rsidR="00222682">
        <w:instrText xml:space="preserve"> REF _Ref406483999 \n  \* MERGEFORMAT </w:instrText>
      </w:r>
      <w:r w:rsidR="00222682">
        <w:fldChar w:fldCharType="separate"/>
      </w:r>
      <w:r w:rsidR="00222682" w:rsidRPr="00222682">
        <w:rPr>
          <w:lang w:val="en-US"/>
        </w:rPr>
        <w:t>46</w:t>
      </w:r>
      <w:r w:rsidR="00222682">
        <w:rPr>
          <w:lang w:val="en-US"/>
        </w:rPr>
        <w:fldChar w:fldCharType="end"/>
      </w:r>
      <w:r w:rsidRPr="007A0A83">
        <w:rPr>
          <w:lang w:val="en-US"/>
        </w:rPr>
        <w:t xml:space="preserve"> must be measured for all trees in each plot established in accordance with subsection (2). </w:t>
      </w:r>
    </w:p>
    <w:p w:rsidR="00372FD0" w:rsidRPr="007A0A83" w:rsidRDefault="00372FD0" w:rsidP="00372FD0">
      <w:pPr>
        <w:pStyle w:val="subsection"/>
        <w:rPr>
          <w:lang w:val="en-US"/>
        </w:rPr>
      </w:pPr>
      <w:r w:rsidRPr="007A0A83">
        <w:rPr>
          <w:lang w:val="en-US"/>
        </w:rPr>
        <w:tab/>
      </w:r>
      <w:r w:rsidR="008F448B" w:rsidRPr="007A0A83">
        <w:rPr>
          <w:lang w:val="en-US"/>
        </w:rPr>
        <w:fldChar w:fldCharType="begin"/>
      </w:r>
      <w:r w:rsidRPr="007A0A83">
        <w:rPr>
          <w:lang w:val="en-US"/>
        </w:rPr>
        <w:instrText xml:space="preserve"> LISTNUM  "main numbering" \l 6 \* MERGEFORMAT </w:instrText>
      </w:r>
      <w:r w:rsidR="008F448B" w:rsidRPr="007A0A83">
        <w:rPr>
          <w:lang w:val="en-US"/>
        </w:rPr>
        <w:fldChar w:fldCharType="end"/>
      </w:r>
      <w:r w:rsidRPr="007A0A83">
        <w:rPr>
          <w:lang w:val="en-US"/>
        </w:rPr>
        <w:tab/>
        <w:t xml:space="preserve">For the purposes of subsection (3), each explanatory variable required by the </w:t>
      </w:r>
      <w:proofErr w:type="spellStart"/>
      <w:r w:rsidRPr="007A0A83">
        <w:rPr>
          <w:lang w:val="en-US"/>
        </w:rPr>
        <w:t>allometric</w:t>
      </w:r>
      <w:proofErr w:type="spellEnd"/>
      <w:r w:rsidRPr="007A0A83">
        <w:rPr>
          <w:lang w:val="en-US"/>
        </w:rPr>
        <w:t xml:space="preserve"> equation applicable to each species or group of species within the plot must be measured.</w:t>
      </w:r>
    </w:p>
    <w:p w:rsidR="00372FD0" w:rsidRPr="007A0A83" w:rsidRDefault="008F448B" w:rsidP="00372FD0">
      <w:pPr>
        <w:pStyle w:val="ActHead5"/>
        <w:rPr>
          <w:lang w:val="en-US"/>
        </w:rPr>
      </w:pPr>
      <w:r w:rsidRPr="007A0A83">
        <w:rPr>
          <w:lang w:val="en-US"/>
        </w:rPr>
        <w:fldChar w:fldCharType="begin"/>
      </w:r>
      <w:bookmarkStart w:id="386" w:name="_Ref406484024"/>
      <w:bookmarkEnd w:id="386"/>
      <w:r w:rsidR="00372FD0" w:rsidRPr="007A0A83">
        <w:rPr>
          <w:lang w:val="en-US"/>
        </w:rPr>
        <w:instrText xml:space="preserve"> LISTNUM  "main numbering" \l 5 \* MERGEFORMAT </w:instrText>
      </w:r>
      <w:bookmarkStart w:id="387" w:name="_Toc404078378"/>
      <w:bookmarkStart w:id="388" w:name="_Toc410128747"/>
      <w:bookmarkStart w:id="389" w:name="_Toc410981623"/>
      <w:bookmarkStart w:id="390" w:name="_Toc410981819"/>
      <w:bookmarkStart w:id="391" w:name="_Toc415150993"/>
      <w:r w:rsidRPr="007A0A83">
        <w:rPr>
          <w:lang w:val="en-US"/>
        </w:rPr>
        <w:fldChar w:fldCharType="end"/>
      </w:r>
      <w:r w:rsidR="00E74F3D" w:rsidRPr="007A0A83">
        <w:rPr>
          <w:lang w:val="en-US"/>
        </w:rPr>
        <w:t xml:space="preserve">  </w:t>
      </w:r>
      <w:r w:rsidR="00372FD0" w:rsidRPr="007A0A83">
        <w:rPr>
          <w:lang w:val="en-US"/>
        </w:rPr>
        <w:t>Step 7—Biomass of plots</w:t>
      </w:r>
      <w:bookmarkEnd w:id="387"/>
      <w:bookmarkEnd w:id="388"/>
      <w:bookmarkEnd w:id="389"/>
      <w:bookmarkEnd w:id="390"/>
      <w:bookmarkEnd w:id="391"/>
    </w:p>
    <w:p w:rsidR="00372FD0" w:rsidRPr="007A0A83" w:rsidRDefault="00372FD0" w:rsidP="00372FD0">
      <w:pPr>
        <w:pStyle w:val="subsection"/>
        <w:rPr>
          <w:lang w:val="en-US"/>
        </w:rPr>
      </w:pPr>
      <w:r w:rsidRPr="007A0A83">
        <w:rPr>
          <w:lang w:val="en-US"/>
        </w:rPr>
        <w:tab/>
      </w:r>
      <w:r w:rsidR="008F448B" w:rsidRPr="007A0A83">
        <w:rPr>
          <w:lang w:val="en-US"/>
        </w:rPr>
        <w:fldChar w:fldCharType="begin"/>
      </w:r>
      <w:r w:rsidRPr="007A0A83">
        <w:rPr>
          <w:lang w:val="en-US"/>
        </w:rPr>
        <w:instrText xml:space="preserve"> LISTNUM  "main numbering" \l 6 \* MERGEFORMAT </w:instrText>
      </w:r>
      <w:r w:rsidR="008F448B" w:rsidRPr="007A0A83">
        <w:rPr>
          <w:lang w:val="en-US"/>
        </w:rPr>
        <w:fldChar w:fldCharType="end"/>
      </w:r>
      <w:r w:rsidRPr="007A0A83">
        <w:rPr>
          <w:lang w:val="en-US"/>
        </w:rPr>
        <w:tab/>
        <w:t xml:space="preserve">The biomass of each plot surveyed as provided by section </w:t>
      </w:r>
      <w:r w:rsidR="00222682">
        <w:fldChar w:fldCharType="begin"/>
      </w:r>
      <w:r w:rsidR="00222682">
        <w:instrText xml:space="preserve"> REF _Ref406484000 \n  \* MERGEFORMAT </w:instrText>
      </w:r>
      <w:r w:rsidR="00222682">
        <w:fldChar w:fldCharType="separate"/>
      </w:r>
      <w:r w:rsidR="00222682" w:rsidRPr="00222682">
        <w:rPr>
          <w:lang w:val="en-US"/>
        </w:rPr>
        <w:t>47</w:t>
      </w:r>
      <w:r w:rsidR="00222682">
        <w:rPr>
          <w:lang w:val="en-US"/>
        </w:rPr>
        <w:fldChar w:fldCharType="end"/>
      </w:r>
      <w:r w:rsidRPr="007A0A83">
        <w:rPr>
          <w:lang w:val="en-US"/>
        </w:rPr>
        <w:t xml:space="preserve"> must be determined in accordance with Steps 7.1 to 7.4.</w:t>
      </w:r>
    </w:p>
    <w:p w:rsidR="00372FD0" w:rsidRPr="007A0A83" w:rsidRDefault="00372FD0" w:rsidP="00E74F3D">
      <w:pPr>
        <w:pStyle w:val="SubsectionHead"/>
        <w:rPr>
          <w:lang w:val="en-US"/>
        </w:rPr>
      </w:pPr>
      <w:r w:rsidRPr="007A0A83">
        <w:rPr>
          <w:lang w:val="en-US"/>
        </w:rPr>
        <w:t xml:space="preserve">Step 7.1—Determination of above-ground biomass by applying </w:t>
      </w:r>
      <w:proofErr w:type="spellStart"/>
      <w:r w:rsidRPr="007A0A83">
        <w:rPr>
          <w:lang w:val="en-US"/>
        </w:rPr>
        <w:t>allometric</w:t>
      </w:r>
      <w:proofErr w:type="spellEnd"/>
      <w:r w:rsidRPr="007A0A83">
        <w:rPr>
          <w:lang w:val="en-US"/>
        </w:rPr>
        <w:t xml:space="preserve"> equations</w:t>
      </w:r>
    </w:p>
    <w:p w:rsidR="008642D5" w:rsidRPr="007A0A83" w:rsidRDefault="00372FD0" w:rsidP="008642D5">
      <w:pPr>
        <w:pStyle w:val="subsection"/>
        <w:rPr>
          <w:lang w:val="en-US"/>
        </w:rPr>
      </w:pPr>
      <w:r w:rsidRPr="007A0A83">
        <w:rPr>
          <w:lang w:val="en-US"/>
        </w:rPr>
        <w:tab/>
      </w:r>
      <w:r w:rsidR="008F448B" w:rsidRPr="007A0A83">
        <w:rPr>
          <w:lang w:val="en-US"/>
        </w:rPr>
        <w:fldChar w:fldCharType="begin"/>
      </w:r>
      <w:r w:rsidRPr="007A0A83">
        <w:rPr>
          <w:lang w:val="en-US"/>
        </w:rPr>
        <w:instrText xml:space="preserve"> LISTNUM  "main numbering" \l 6 \* MERGEFORMAT </w:instrText>
      </w:r>
      <w:r w:rsidR="008F448B" w:rsidRPr="007A0A83">
        <w:rPr>
          <w:lang w:val="en-US"/>
        </w:rPr>
        <w:fldChar w:fldCharType="end"/>
      </w:r>
      <w:r w:rsidRPr="007A0A83">
        <w:rPr>
          <w:lang w:val="en-US"/>
        </w:rPr>
        <w:tab/>
        <w:t>The measurements made in the field sample plots as provided by section </w:t>
      </w:r>
      <w:r w:rsidR="00222682">
        <w:fldChar w:fldCharType="begin"/>
      </w:r>
      <w:r w:rsidR="00222682">
        <w:instrText xml:space="preserve"> REF _Ref406484000 \n  \* MERGEFORMAT </w:instrText>
      </w:r>
      <w:r w:rsidR="00222682">
        <w:fldChar w:fldCharType="separate"/>
      </w:r>
      <w:r w:rsidR="00222682" w:rsidRPr="00222682">
        <w:rPr>
          <w:lang w:val="en-US"/>
        </w:rPr>
        <w:t>47</w:t>
      </w:r>
      <w:r w:rsidR="00222682">
        <w:rPr>
          <w:lang w:val="en-US"/>
        </w:rPr>
        <w:fldChar w:fldCharType="end"/>
      </w:r>
      <w:r w:rsidRPr="007A0A83">
        <w:rPr>
          <w:lang w:val="en-US"/>
        </w:rPr>
        <w:t xml:space="preserve"> must be converted into above-ground biomass stock estimates for each tree</w:t>
      </w:r>
      <w:r w:rsidR="008642D5" w:rsidRPr="007A0A83">
        <w:rPr>
          <w:lang w:val="en-US"/>
        </w:rPr>
        <w:t xml:space="preserve">, </w:t>
      </w:r>
      <m:oMath>
        <m:sSub>
          <m:sSubPr>
            <m:ctrlPr>
              <w:rPr>
                <w:rFonts w:ascii="Cambria Math" w:hAnsi="Cambria Math"/>
                <w:lang w:val="en-US"/>
              </w:rPr>
            </m:ctrlPr>
          </m:sSubPr>
          <m:e>
            <m:r>
              <m:rPr>
                <m:sty m:val="p"/>
              </m:rPr>
              <w:rPr>
                <w:rFonts w:ascii="Cambria Math" w:hAnsi="Cambria Math"/>
                <w:lang w:val="en-US"/>
              </w:rPr>
              <m:t>Q</m:t>
            </m:r>
          </m:e>
          <m:sub>
            <m:r>
              <m:rPr>
                <m:sty m:val="p"/>
              </m:rPr>
              <w:rPr>
                <w:rFonts w:ascii="Cambria Math" w:hAnsi="Cambria Math"/>
                <w:lang w:val="en-US"/>
              </w:rPr>
              <m:t>AGB,j,p,i,r</m:t>
            </m:r>
          </m:sub>
        </m:sSub>
      </m:oMath>
      <w:r w:rsidR="008642D5" w:rsidRPr="007A0A83">
        <w:rPr>
          <w:lang w:val="en-US"/>
        </w:rPr>
        <w:t>, fo</w:t>
      </w:r>
      <w:r w:rsidR="008642D5" w:rsidRPr="007A0A83">
        <w:rPr>
          <w:iCs/>
          <w:lang w:val="en-US"/>
        </w:rPr>
        <w:t xml:space="preserve">r tree </w:t>
      </w:r>
      <m:oMath>
        <m:r>
          <w:rPr>
            <w:rFonts w:ascii="Cambria Math" w:hAnsi="Cambria Math"/>
            <w:lang w:val="en-US"/>
          </w:rPr>
          <m:t>(</m:t>
        </m:r>
        <m:r>
          <m:rPr>
            <m:sty m:val="p"/>
          </m:rPr>
          <w:rPr>
            <w:rFonts w:ascii="Cambria Math" w:hAnsi="Cambria Math"/>
            <w:lang w:val="en-US"/>
          </w:rPr>
          <m:t>j)</m:t>
        </m:r>
      </m:oMath>
      <w:r w:rsidR="00434809" w:rsidRPr="007A0A83">
        <w:rPr>
          <w:iCs/>
          <w:lang w:val="en-US"/>
        </w:rPr>
        <w:t xml:space="preserve"> </w:t>
      </w:r>
      <w:r w:rsidR="008642D5" w:rsidRPr="007A0A83">
        <w:rPr>
          <w:iCs/>
          <w:lang w:val="en-US"/>
        </w:rPr>
        <w:t xml:space="preserve">in sample plot </w:t>
      </w:r>
      <m:oMath>
        <m:r>
          <w:rPr>
            <w:rFonts w:ascii="Cambria Math" w:hAnsi="Cambria Math"/>
            <w:lang w:val="en-US"/>
          </w:rPr>
          <m:t>(</m:t>
        </m:r>
        <m:r>
          <m:rPr>
            <m:sty m:val="p"/>
          </m:rPr>
          <w:rPr>
            <w:rFonts w:ascii="Cambria Math" w:hAnsi="Cambria Math"/>
            <w:lang w:val="en-US"/>
          </w:rPr>
          <m:t>p)</m:t>
        </m:r>
      </m:oMath>
      <w:r w:rsidR="00434809" w:rsidRPr="007A0A83">
        <w:rPr>
          <w:iCs/>
          <w:lang w:val="en-US"/>
        </w:rPr>
        <w:t xml:space="preserve"> </w:t>
      </w:r>
      <w:r w:rsidR="008642D5" w:rsidRPr="007A0A83">
        <w:rPr>
          <w:iCs/>
          <w:lang w:val="en-US"/>
        </w:rPr>
        <w:t xml:space="preserve">in carbon estimation area </w:t>
      </w:r>
      <m:oMath>
        <m:r>
          <w:rPr>
            <w:rFonts w:ascii="Cambria Math" w:hAnsi="Cambria Math"/>
            <w:lang w:val="en-US"/>
          </w:rPr>
          <m:t>(</m:t>
        </m:r>
        <m:r>
          <m:rPr>
            <m:sty m:val="p"/>
          </m:rPr>
          <w:rPr>
            <w:rFonts w:ascii="Cambria Math" w:hAnsi="Cambria Math"/>
            <w:lang w:val="en-US"/>
          </w:rPr>
          <m:t>i)</m:t>
        </m:r>
      </m:oMath>
      <w:r w:rsidR="00434809" w:rsidRPr="007A0A83">
        <w:rPr>
          <w:iCs/>
          <w:lang w:val="en-US"/>
        </w:rPr>
        <w:t xml:space="preserve"> </w:t>
      </w:r>
      <w:r w:rsidR="008642D5" w:rsidRPr="007A0A83">
        <w:rPr>
          <w:iCs/>
          <w:lang w:val="en-US"/>
        </w:rPr>
        <w:t>in reporting period</w:t>
      </w:r>
      <w:r w:rsidR="00434809" w:rsidRPr="007A0A83">
        <w:rPr>
          <w:iCs/>
          <w:lang w:val="en-US"/>
        </w:rPr>
        <w:t xml:space="preserve"> </w:t>
      </w:r>
      <m:oMath>
        <m:r>
          <w:rPr>
            <w:rFonts w:ascii="Cambria Math" w:hAnsi="Cambria Math"/>
            <w:lang w:val="en-US"/>
          </w:rPr>
          <m:t>(</m:t>
        </m:r>
        <m:r>
          <m:rPr>
            <m:sty m:val="p"/>
          </m:rPr>
          <w:rPr>
            <w:rFonts w:ascii="Cambria Math" w:hAnsi="Cambria Math"/>
            <w:lang w:val="en-US"/>
          </w:rPr>
          <m:t>r)</m:t>
        </m:r>
      </m:oMath>
      <w:r w:rsidR="008642D5" w:rsidRPr="007A0A83">
        <w:rPr>
          <w:iCs/>
          <w:lang w:val="en-US"/>
        </w:rPr>
        <w:t>.</w:t>
      </w:r>
    </w:p>
    <w:p w:rsidR="00372FD0" w:rsidRPr="007A0A83" w:rsidRDefault="00372FD0" w:rsidP="00372FD0">
      <w:pPr>
        <w:pStyle w:val="subsection"/>
        <w:rPr>
          <w:lang w:val="en-US"/>
        </w:rPr>
      </w:pPr>
      <w:r w:rsidRPr="007A0A83">
        <w:rPr>
          <w:lang w:val="en-US"/>
        </w:rPr>
        <w:tab/>
      </w:r>
      <w:r w:rsidR="008F448B" w:rsidRPr="007A0A83">
        <w:rPr>
          <w:lang w:val="en-US"/>
        </w:rPr>
        <w:fldChar w:fldCharType="begin"/>
      </w:r>
      <w:r w:rsidRPr="007A0A83">
        <w:rPr>
          <w:lang w:val="en-US"/>
        </w:rPr>
        <w:instrText xml:space="preserve"> LISTNUM  "main numbering" \l 6 \* MERGEFORMAT </w:instrText>
      </w:r>
      <w:r w:rsidR="008F448B" w:rsidRPr="007A0A83">
        <w:rPr>
          <w:lang w:val="en-US"/>
        </w:rPr>
        <w:fldChar w:fldCharType="end"/>
      </w:r>
      <w:r w:rsidRPr="007A0A83">
        <w:rPr>
          <w:lang w:val="en-US"/>
        </w:rPr>
        <w:tab/>
        <w:t xml:space="preserve">For the purposes of the conversion in subsection (2), the </w:t>
      </w:r>
      <w:proofErr w:type="spellStart"/>
      <w:r w:rsidRPr="007A0A83">
        <w:rPr>
          <w:lang w:val="en-US"/>
        </w:rPr>
        <w:t>allometric</w:t>
      </w:r>
      <w:proofErr w:type="spellEnd"/>
      <w:r w:rsidRPr="007A0A83">
        <w:rPr>
          <w:lang w:val="en-US"/>
        </w:rPr>
        <w:t xml:space="preserve"> equation obtained in </w:t>
      </w:r>
      <w:r w:rsidR="00222682">
        <w:fldChar w:fldCharType="begin"/>
      </w:r>
      <w:r w:rsidR="00222682">
        <w:instrText xml:space="preserve"> REF _Ref406482896 \n  \* MERGEFORMAT </w:instrText>
      </w:r>
      <w:r w:rsidR="00222682">
        <w:fldChar w:fldCharType="separate"/>
      </w:r>
      <w:r w:rsidR="00222682" w:rsidRPr="00222682">
        <w:rPr>
          <w:lang w:val="en-US"/>
        </w:rPr>
        <w:t>Subdivision 1</w:t>
      </w:r>
      <w:r w:rsidR="00222682">
        <w:rPr>
          <w:lang w:val="en-US"/>
        </w:rPr>
        <w:fldChar w:fldCharType="end"/>
      </w:r>
      <w:r w:rsidRPr="007A0A83">
        <w:rPr>
          <w:lang w:val="en-US"/>
        </w:rPr>
        <w:t xml:space="preserve"> applicable to the species or group of species to which the tree belongs must be used. </w:t>
      </w:r>
    </w:p>
    <w:p w:rsidR="00372FD0" w:rsidRPr="007A0A83" w:rsidRDefault="00372FD0" w:rsidP="00E74F3D">
      <w:pPr>
        <w:pStyle w:val="SubsectionHead"/>
        <w:rPr>
          <w:lang w:val="en-US"/>
        </w:rPr>
      </w:pPr>
      <w:r w:rsidRPr="007A0A83">
        <w:rPr>
          <w:lang w:val="en-US"/>
        </w:rPr>
        <w:t>Step 7.2—Determination of above-ground biomass in survey plots</w:t>
      </w:r>
    </w:p>
    <w:p w:rsidR="00372FD0" w:rsidRPr="007A0A83" w:rsidRDefault="00372FD0" w:rsidP="00372FD0">
      <w:pPr>
        <w:pStyle w:val="subsection"/>
        <w:rPr>
          <w:lang w:val="en-US"/>
        </w:rPr>
      </w:pPr>
      <w:r w:rsidRPr="007A0A83">
        <w:rPr>
          <w:lang w:val="en-US"/>
        </w:rPr>
        <w:tab/>
      </w:r>
      <w:r w:rsidR="008F448B" w:rsidRPr="007A0A83">
        <w:rPr>
          <w:lang w:val="en-US"/>
        </w:rPr>
        <w:fldChar w:fldCharType="begin"/>
      </w:r>
      <w:r w:rsidRPr="007A0A83">
        <w:rPr>
          <w:lang w:val="en-US"/>
        </w:rPr>
        <w:instrText xml:space="preserve"> LISTNUM  "main numbering" \l 6 \* MERGEFORMAT </w:instrText>
      </w:r>
      <w:r w:rsidR="008F448B" w:rsidRPr="007A0A83">
        <w:rPr>
          <w:lang w:val="en-US"/>
        </w:rPr>
        <w:fldChar w:fldCharType="end"/>
      </w:r>
      <w:r w:rsidRPr="007A0A83">
        <w:rPr>
          <w:lang w:val="en-US"/>
        </w:rPr>
        <w:tab/>
        <w:t>The above-ground biomass stock in survey plot (</w:t>
      </w:r>
      <m:oMath>
        <m:r>
          <m:rPr>
            <m:sty m:val="p"/>
          </m:rPr>
          <w:rPr>
            <w:rFonts w:ascii="Cambria Math" w:hAnsi="Cambria Math"/>
            <w:lang w:val="en-US"/>
          </w:rPr>
          <m:t>p</m:t>
        </m:r>
      </m:oMath>
      <w:r w:rsidRPr="007A0A83">
        <w:rPr>
          <w:lang w:val="en-US"/>
        </w:rPr>
        <w:t>) in carbon estimation area (</w:t>
      </w:r>
      <m:oMath>
        <m:r>
          <m:rPr>
            <m:sty m:val="p"/>
          </m:rPr>
          <w:rPr>
            <w:rFonts w:ascii="Cambria Math" w:hAnsi="Cambria Math"/>
            <w:lang w:val="en-US"/>
          </w:rPr>
          <m:t>i</m:t>
        </m:r>
      </m:oMath>
      <w:r w:rsidRPr="007A0A83">
        <w:rPr>
          <w:lang w:val="en-US"/>
        </w:rPr>
        <w:t>) must be determined using the following formula:</w:t>
      </w:r>
    </w:p>
    <w:tbl>
      <w:tblPr>
        <w:tblStyle w:val="TableGrid"/>
        <w:tblW w:w="0" w:type="auto"/>
        <w:tblInd w:w="964" w:type="dxa"/>
        <w:tblLook w:val="04A0" w:firstRow="1" w:lastRow="0" w:firstColumn="1" w:lastColumn="0" w:noHBand="0" w:noVBand="1"/>
      </w:tblPr>
      <w:tblGrid>
        <w:gridCol w:w="6090"/>
        <w:gridCol w:w="2188"/>
      </w:tblGrid>
      <w:tr w:rsidR="00372FD0" w:rsidRPr="007A0A83" w:rsidTr="00372FD0">
        <w:tc>
          <w:tcPr>
            <w:tcW w:w="6090" w:type="dxa"/>
            <w:vAlign w:val="center"/>
          </w:tcPr>
          <w:p w:rsidR="00372FD0" w:rsidRPr="007A0A83" w:rsidRDefault="00222682" w:rsidP="00F20BE1">
            <w:pPr>
              <w:keepLines/>
              <w:tabs>
                <w:tab w:val="right" w:pos="794"/>
              </w:tabs>
              <w:spacing w:before="80" w:after="100" w:line="360" w:lineRule="auto"/>
              <w:jc w:val="both"/>
              <w:rPr>
                <w:lang w:val="en-US"/>
              </w:rPr>
            </w:pPr>
            <m:oMathPara>
              <m:oMath>
                <m:sSub>
                  <m:sSubPr>
                    <m:ctrlPr>
                      <w:rPr>
                        <w:rFonts w:ascii="Cambria Math" w:hAnsi="Cambria Math"/>
                      </w:rPr>
                    </m:ctrlPr>
                  </m:sSubPr>
                  <m:e>
                    <m:r>
                      <m:rPr>
                        <m:sty m:val="p"/>
                      </m:rPr>
                      <w:rPr>
                        <w:rFonts w:ascii="Cambria Math" w:hAnsi="Cambria Math"/>
                      </w:rPr>
                      <m:t>Q</m:t>
                    </m:r>
                  </m:e>
                  <m:sub>
                    <m:r>
                      <m:rPr>
                        <m:sty m:val="p"/>
                      </m:rPr>
                      <w:rPr>
                        <w:rFonts w:ascii="Cambria Math" w:hAnsi="Cambria Math"/>
                      </w:rPr>
                      <m:t>AGB,p,i,r</m:t>
                    </m:r>
                  </m:sub>
                </m:sSub>
                <m:r>
                  <m:rPr>
                    <m:sty m:val="p"/>
                  </m:rPr>
                  <w:rPr>
                    <w:rFonts w:ascii="Cambria Math" w:hAnsi="Cambria Math"/>
                  </w:rPr>
                  <m:t>=</m:t>
                </m:r>
                <m:nary>
                  <m:naryPr>
                    <m:chr m:val="∑"/>
                    <m:limLoc m:val="undOvr"/>
                    <m:ctrlPr>
                      <w:rPr>
                        <w:rFonts w:ascii="Cambria Math" w:hAnsi="Cambria Math"/>
                      </w:rPr>
                    </m:ctrlPr>
                  </m:naryPr>
                  <m:sub>
                    <m:r>
                      <m:rPr>
                        <m:sty m:val="p"/>
                      </m:rPr>
                      <w:rPr>
                        <w:rFonts w:ascii="Cambria Math" w:hAnsi="Cambria Math"/>
                      </w:rPr>
                      <m:t>j</m:t>
                    </m:r>
                  </m:sub>
                  <m:sup/>
                  <m:e>
                    <m:sSub>
                      <m:sSubPr>
                        <m:ctrlPr>
                          <w:rPr>
                            <w:rFonts w:ascii="Cambria Math" w:hAnsi="Cambria Math"/>
                          </w:rPr>
                        </m:ctrlPr>
                      </m:sSubPr>
                      <m:e>
                        <m:r>
                          <m:rPr>
                            <m:sty m:val="p"/>
                          </m:rPr>
                          <w:rPr>
                            <w:rFonts w:ascii="Cambria Math" w:hAnsi="Cambria Math"/>
                          </w:rPr>
                          <m:t>Q</m:t>
                        </m:r>
                      </m:e>
                      <m:sub>
                        <m:r>
                          <m:rPr>
                            <m:sty m:val="p"/>
                          </m:rPr>
                          <w:rPr>
                            <w:rFonts w:ascii="Cambria Math" w:hAnsi="Cambria Math"/>
                          </w:rPr>
                          <m:t>AGB,j,p,i,r</m:t>
                        </m:r>
                      </m:sub>
                    </m:sSub>
                  </m:e>
                </m:nary>
                <m:r>
                  <m:rPr>
                    <m:sty m:val="p"/>
                  </m:rPr>
                  <w:rPr>
                    <w:rFonts w:ascii="Cambria Math" w:hAnsi="Cambria Math"/>
                  </w:rPr>
                  <m:t xml:space="preserve"> </m:t>
                </m:r>
              </m:oMath>
            </m:oMathPara>
          </w:p>
        </w:tc>
        <w:tc>
          <w:tcPr>
            <w:tcW w:w="2188" w:type="dxa"/>
            <w:vAlign w:val="center"/>
          </w:tcPr>
          <w:p w:rsidR="00372FD0" w:rsidRPr="007A0A83" w:rsidRDefault="00372FD0" w:rsidP="00372FD0">
            <w:pPr>
              <w:keepLines/>
              <w:tabs>
                <w:tab w:val="right" w:pos="794"/>
              </w:tabs>
              <w:spacing w:before="80" w:after="100" w:line="260" w:lineRule="exact"/>
              <w:jc w:val="center"/>
              <w:rPr>
                <w:b/>
                <w:lang w:val="en-US"/>
              </w:rPr>
            </w:pPr>
            <w:r w:rsidRPr="007A0A83">
              <w:rPr>
                <w:b/>
                <w:lang w:val="en-US"/>
              </w:rPr>
              <w:t>Equation 7</w:t>
            </w:r>
          </w:p>
        </w:tc>
      </w:tr>
    </w:tbl>
    <w:p w:rsidR="00372FD0" w:rsidRPr="007A0A83" w:rsidRDefault="00372FD0" w:rsidP="00372FD0">
      <w:pPr>
        <w:keepLines/>
        <w:tabs>
          <w:tab w:val="right" w:pos="794"/>
        </w:tabs>
        <w:spacing w:before="80" w:after="100" w:line="260" w:lineRule="exact"/>
        <w:ind w:left="964" w:hanging="964"/>
        <w:jc w:val="both"/>
      </w:pPr>
      <w:r w:rsidRPr="007A0A83">
        <w:tab/>
      </w:r>
      <w:r w:rsidRPr="007A0A83">
        <w:tab/>
        <w:t>Where:</w:t>
      </w:r>
    </w:p>
    <w:p w:rsidR="00372FD0" w:rsidRPr="007A0A83" w:rsidRDefault="00372FD0" w:rsidP="00791DB2">
      <w:pPr>
        <w:pStyle w:val="Equationvariable"/>
      </w:pPr>
      <w:r w:rsidRPr="007A0A83">
        <w:tab/>
      </w:r>
      <m:oMath>
        <m:sSub>
          <m:sSubPr>
            <m:ctrlPr>
              <w:rPr>
                <w:rFonts w:ascii="Cambria Math" w:hAnsi="Cambria Math"/>
                <w:lang w:val="en-US"/>
              </w:rPr>
            </m:ctrlPr>
          </m:sSubPr>
          <m:e>
            <m:r>
              <m:rPr>
                <m:sty m:val="p"/>
              </m:rPr>
              <w:rPr>
                <w:rFonts w:ascii="Cambria Math" w:hAnsi="Cambria Math"/>
                <w:lang w:val="en-US"/>
              </w:rPr>
              <m:t>Q</m:t>
            </m:r>
          </m:e>
          <m:sub>
            <m:r>
              <m:rPr>
                <m:sty m:val="p"/>
              </m:rPr>
              <w:rPr>
                <w:rFonts w:ascii="Cambria Math" w:hAnsi="Cambria Math"/>
                <w:lang w:val="en-US"/>
              </w:rPr>
              <m:t>AGB,p,i,r</m:t>
            </m:r>
          </m:sub>
        </m:sSub>
      </m:oMath>
      <w:r w:rsidRPr="007A0A83">
        <w:t>=</w:t>
      </w:r>
      <w:r w:rsidRPr="007A0A83">
        <w:tab/>
        <w:t>total above-</w:t>
      </w:r>
      <w:r w:rsidRPr="007A0A83">
        <w:rPr>
          <w:iCs/>
        </w:rPr>
        <w:t>ground</w:t>
      </w:r>
      <w:r w:rsidRPr="007A0A83">
        <w:t xml:space="preserve"> biomass of all trees in sample plot (</w:t>
      </w:r>
      <m:oMath>
        <m:r>
          <m:rPr>
            <m:sty m:val="p"/>
          </m:rPr>
          <w:rPr>
            <w:rFonts w:ascii="Cambria Math" w:hAnsi="Cambria Math"/>
            <w:lang w:val="en-US"/>
          </w:rPr>
          <m:t>p</m:t>
        </m:r>
      </m:oMath>
      <w:r w:rsidR="0053294A" w:rsidRPr="007A0A83">
        <w:t xml:space="preserve">) in </w:t>
      </w:r>
      <w:r w:rsidRPr="007A0A83">
        <w:t>carbon estimation area (</w:t>
      </w:r>
      <m:oMath>
        <m:r>
          <m:rPr>
            <m:sty m:val="p"/>
          </m:rPr>
          <w:rPr>
            <w:rFonts w:ascii="Cambria Math" w:hAnsi="Cambria Math"/>
            <w:lang w:val="en-US"/>
          </w:rPr>
          <m:t>i</m:t>
        </m:r>
      </m:oMath>
      <w:r w:rsidRPr="007A0A83">
        <w:t>) for report</w:t>
      </w:r>
      <w:proofErr w:type="spellStart"/>
      <w:r w:rsidR="0053294A" w:rsidRPr="007A0A83">
        <w:t>ing</w:t>
      </w:r>
      <w:proofErr w:type="spellEnd"/>
      <w:r w:rsidR="0053294A" w:rsidRPr="007A0A83">
        <w:t xml:space="preserve"> period (</w:t>
      </w:r>
      <m:oMath>
        <m:r>
          <m:rPr>
            <m:sty m:val="p"/>
          </m:rPr>
          <w:rPr>
            <w:rFonts w:ascii="Cambria Math" w:hAnsi="Cambria Math"/>
            <w:lang w:val="en-US"/>
          </w:rPr>
          <m:t>r</m:t>
        </m:r>
      </m:oMath>
      <w:r w:rsidR="0053294A" w:rsidRPr="007A0A83">
        <w:t xml:space="preserve">) (tonnes of dry </w:t>
      </w:r>
      <w:r w:rsidRPr="007A0A83">
        <w:t>matter).</w:t>
      </w:r>
    </w:p>
    <w:p w:rsidR="00372FD0" w:rsidRPr="007A0A83" w:rsidRDefault="00372FD0" w:rsidP="00791DB2">
      <w:pPr>
        <w:pStyle w:val="Equationvariable"/>
        <w:rPr>
          <w:lang w:val="en-US"/>
        </w:rPr>
      </w:pPr>
      <w:r w:rsidRPr="007A0A83">
        <w:tab/>
      </w:r>
      <m:oMath>
        <m:sSub>
          <m:sSubPr>
            <m:ctrlPr>
              <w:rPr>
                <w:rFonts w:ascii="Cambria Math" w:hAnsi="Cambria Math"/>
                <w:lang w:val="en-US"/>
              </w:rPr>
            </m:ctrlPr>
          </m:sSubPr>
          <m:e>
            <m:r>
              <m:rPr>
                <m:sty m:val="p"/>
              </m:rPr>
              <w:rPr>
                <w:rFonts w:ascii="Cambria Math" w:hAnsi="Cambria Math"/>
                <w:lang w:val="en-US"/>
              </w:rPr>
              <m:t>Q</m:t>
            </m:r>
          </m:e>
          <m:sub>
            <m:r>
              <m:rPr>
                <m:sty m:val="p"/>
              </m:rPr>
              <w:rPr>
                <w:rFonts w:ascii="Cambria Math" w:hAnsi="Cambria Math"/>
                <w:lang w:val="en-US"/>
              </w:rPr>
              <m:t>AGB,j,p,i,r</m:t>
            </m:r>
          </m:sub>
        </m:sSub>
      </m:oMath>
      <w:r w:rsidRPr="007A0A83">
        <w:rPr>
          <w:lang w:val="en-US"/>
        </w:rPr>
        <w:t>=</w:t>
      </w:r>
      <w:r w:rsidRPr="007A0A83">
        <w:rPr>
          <w:lang w:val="en-US"/>
        </w:rPr>
        <w:tab/>
        <w:t xml:space="preserve">above-ground </w:t>
      </w:r>
      <w:r w:rsidRPr="007A0A83">
        <w:rPr>
          <w:iCs/>
        </w:rPr>
        <w:t>biomass</w:t>
      </w:r>
      <w:r w:rsidRPr="007A0A83">
        <w:rPr>
          <w:lang w:val="en-US"/>
        </w:rPr>
        <w:t xml:space="preserve"> of tree (</w:t>
      </w:r>
      <m:oMath>
        <m:r>
          <m:rPr>
            <m:sty m:val="p"/>
          </m:rPr>
          <w:rPr>
            <w:rFonts w:ascii="Cambria Math" w:hAnsi="Cambria Math"/>
            <w:lang w:val="en-US"/>
          </w:rPr>
          <m:t>j</m:t>
        </m:r>
      </m:oMath>
      <w:r w:rsidRPr="007A0A83">
        <w:rPr>
          <w:lang w:val="en-US"/>
        </w:rPr>
        <w:t>) in sample plot (</w:t>
      </w:r>
      <m:oMath>
        <m:r>
          <m:rPr>
            <m:sty m:val="p"/>
          </m:rPr>
          <w:rPr>
            <w:rFonts w:ascii="Cambria Math" w:hAnsi="Cambria Math"/>
            <w:lang w:val="en-US"/>
          </w:rPr>
          <m:t>p</m:t>
        </m:r>
      </m:oMath>
      <w:r w:rsidRPr="007A0A83">
        <w:rPr>
          <w:lang w:val="en-US"/>
        </w:rPr>
        <w:t>) in carbon</w:t>
      </w:r>
      <w:r w:rsidR="0053294A" w:rsidRPr="007A0A83">
        <w:rPr>
          <w:lang w:val="en-US"/>
        </w:rPr>
        <w:t xml:space="preserve"> </w:t>
      </w:r>
      <w:r w:rsidRPr="007A0A83">
        <w:rPr>
          <w:lang w:val="en-US"/>
        </w:rPr>
        <w:t>estimation area (</w:t>
      </w:r>
      <m:oMath>
        <m:r>
          <m:rPr>
            <m:sty m:val="p"/>
          </m:rPr>
          <w:rPr>
            <w:rFonts w:ascii="Cambria Math" w:hAnsi="Cambria Math"/>
            <w:lang w:val="en-US"/>
          </w:rPr>
          <m:t>j</m:t>
        </m:r>
      </m:oMath>
      <w:r w:rsidRPr="007A0A83">
        <w:rPr>
          <w:lang w:val="en-US"/>
        </w:rPr>
        <w:t>) for reporting period (r) (tonnes of biomass</w:t>
      </w:r>
      <w:r w:rsidR="0053294A" w:rsidRPr="007A0A83">
        <w:rPr>
          <w:lang w:val="en-US"/>
        </w:rPr>
        <w:t xml:space="preserve"> </w:t>
      </w:r>
      <w:r w:rsidRPr="007A0A83">
        <w:rPr>
          <w:lang w:val="en-US"/>
        </w:rPr>
        <w:t>per tree).</w:t>
      </w:r>
    </w:p>
    <w:p w:rsidR="00A43E05" w:rsidRPr="007A0A83" w:rsidRDefault="00372FD0" w:rsidP="00A43E05">
      <w:pPr>
        <w:pStyle w:val="Equationvariable"/>
        <w:rPr>
          <w:lang w:val="en-US"/>
        </w:rPr>
      </w:pPr>
      <w:r w:rsidRPr="007A0A83">
        <w:rPr>
          <w:lang w:val="en-US"/>
        </w:rPr>
        <w:tab/>
      </w:r>
      <w:r w:rsidR="00A43E05" w:rsidRPr="007A0A83">
        <w:rPr>
          <w:lang w:val="en-US"/>
        </w:rPr>
        <w:t xml:space="preserve">j = </w:t>
      </w:r>
      <w:r w:rsidR="00A43E05" w:rsidRPr="007A0A83">
        <w:rPr>
          <w:lang w:val="en-US"/>
        </w:rPr>
        <w:tab/>
        <w:t>tree (j) in sample plot (p) in carbon estimation area (</w:t>
      </w:r>
      <w:proofErr w:type="spellStart"/>
      <w:r w:rsidR="00A43E05" w:rsidRPr="007A0A83">
        <w:rPr>
          <w:lang w:val="en-US"/>
        </w:rPr>
        <w:t>i</w:t>
      </w:r>
      <w:proofErr w:type="spellEnd"/>
      <w:r w:rsidR="00A43E05" w:rsidRPr="007A0A83">
        <w:rPr>
          <w:lang w:val="en-US"/>
        </w:rPr>
        <w:t>) in reporting period (r).</w:t>
      </w:r>
    </w:p>
    <w:p w:rsidR="00A43E05" w:rsidRPr="007A0A83" w:rsidRDefault="00A43E05" w:rsidP="00A43E05">
      <w:pPr>
        <w:pStyle w:val="Equationvariable"/>
      </w:pPr>
      <w:r w:rsidRPr="007A0A83">
        <w:rPr>
          <w:lang w:val="en-US"/>
        </w:rPr>
        <w:tab/>
      </w:r>
      <w:proofErr w:type="spellStart"/>
      <w:r w:rsidRPr="007A0A83">
        <w:rPr>
          <w:lang w:val="en-US"/>
        </w:rPr>
        <w:t>i</w:t>
      </w:r>
      <w:proofErr w:type="spellEnd"/>
      <w:r w:rsidRPr="007A0A83">
        <w:rPr>
          <w:lang w:val="en-US"/>
        </w:rPr>
        <w:t xml:space="preserve"> =</w:t>
      </w:r>
      <w:r w:rsidRPr="007A0A83">
        <w:rPr>
          <w:lang w:val="en-US"/>
        </w:rPr>
        <w:tab/>
      </w:r>
      <w:r w:rsidRPr="007A0A83">
        <w:rPr>
          <w:lang w:val="en-US"/>
        </w:rPr>
        <w:tab/>
        <w:t>carbon</w:t>
      </w:r>
      <w:r w:rsidRPr="007A0A83">
        <w:rPr>
          <w:iCs/>
        </w:rPr>
        <w:t xml:space="preserve"> estimation area (</w:t>
      </w:r>
      <w:proofErr w:type="spellStart"/>
      <w:r w:rsidRPr="007A0A83">
        <w:rPr>
          <w:iCs/>
        </w:rPr>
        <w:t>i</w:t>
      </w:r>
      <w:proofErr w:type="spellEnd"/>
      <w:r w:rsidRPr="007A0A83">
        <w:rPr>
          <w:iCs/>
        </w:rPr>
        <w:t>)</w:t>
      </w:r>
      <w:r w:rsidRPr="007A0A83">
        <w:rPr>
          <w:lang w:val="en-US"/>
        </w:rPr>
        <w:t>.</w:t>
      </w:r>
    </w:p>
    <w:p w:rsidR="00A43E05" w:rsidRPr="007A0A83" w:rsidRDefault="00A43E05" w:rsidP="00A43E05">
      <w:pPr>
        <w:pStyle w:val="Equationvariable"/>
        <w:rPr>
          <w:lang w:val="en-US"/>
        </w:rPr>
      </w:pPr>
      <w:r w:rsidRPr="007A0A83">
        <w:tab/>
      </w:r>
      <w:r w:rsidRPr="007A0A83">
        <w:rPr>
          <w:lang w:val="en-US"/>
        </w:rPr>
        <w:t>p =</w:t>
      </w:r>
      <w:r w:rsidRPr="007A0A83">
        <w:rPr>
          <w:lang w:val="en-US"/>
        </w:rPr>
        <w:tab/>
      </w:r>
      <w:r w:rsidRPr="007A0A83">
        <w:t>sample</w:t>
      </w:r>
      <w:r w:rsidRPr="007A0A83">
        <w:rPr>
          <w:lang w:val="en-US"/>
        </w:rPr>
        <w:t xml:space="preserve"> plot (p) in each carbon estimation area (</w:t>
      </w:r>
      <w:proofErr w:type="spellStart"/>
      <w:r w:rsidRPr="007A0A83">
        <w:rPr>
          <w:lang w:val="en-US"/>
        </w:rPr>
        <w:t>i</w:t>
      </w:r>
      <w:proofErr w:type="spellEnd"/>
      <w:r w:rsidRPr="007A0A83">
        <w:rPr>
          <w:lang w:val="en-US"/>
        </w:rPr>
        <w:t>).</w:t>
      </w:r>
    </w:p>
    <w:p w:rsidR="00A43E05" w:rsidRPr="007A0A83" w:rsidRDefault="00A43E05" w:rsidP="00A43E05">
      <w:pPr>
        <w:pStyle w:val="Equationvariable"/>
        <w:rPr>
          <w:lang w:val="en-US"/>
        </w:rPr>
      </w:pPr>
      <w:r w:rsidRPr="007A0A83">
        <w:rPr>
          <w:lang w:val="en-US"/>
        </w:rPr>
        <w:tab/>
        <w:t>r =</w:t>
      </w:r>
      <w:r w:rsidRPr="007A0A83">
        <w:rPr>
          <w:lang w:val="en-US"/>
        </w:rPr>
        <w:tab/>
      </w:r>
      <w:r w:rsidRPr="007A0A83">
        <w:t>reporting</w:t>
      </w:r>
      <w:r w:rsidRPr="007A0A83">
        <w:rPr>
          <w:lang w:val="en-US"/>
        </w:rPr>
        <w:t xml:space="preserve"> period (r).</w:t>
      </w:r>
    </w:p>
    <w:p w:rsidR="00372FD0" w:rsidRPr="007A0A83" w:rsidRDefault="00372FD0" w:rsidP="00E74F3D">
      <w:pPr>
        <w:pStyle w:val="SubsectionHead"/>
        <w:rPr>
          <w:bCs/>
          <w:iCs/>
          <w:lang w:val="en-US"/>
        </w:rPr>
      </w:pPr>
      <w:r w:rsidRPr="007A0A83">
        <w:rPr>
          <w:lang w:val="en-US"/>
        </w:rPr>
        <w:t>Step 7.3—Determination of below-ground tree biomass in survey plots</w:t>
      </w:r>
    </w:p>
    <w:p w:rsidR="00372FD0" w:rsidRPr="007A0A83" w:rsidRDefault="00372FD0" w:rsidP="00372FD0">
      <w:pPr>
        <w:pStyle w:val="subsection"/>
        <w:rPr>
          <w:lang w:val="en-US"/>
        </w:rPr>
      </w:pPr>
      <w:r w:rsidRPr="007A0A83">
        <w:rPr>
          <w:lang w:val="en-US"/>
        </w:rPr>
        <w:tab/>
      </w:r>
      <w:r w:rsidR="008F448B" w:rsidRPr="007A0A83">
        <w:rPr>
          <w:lang w:val="en-US"/>
        </w:rPr>
        <w:fldChar w:fldCharType="begin"/>
      </w:r>
      <w:r w:rsidRPr="007A0A83">
        <w:rPr>
          <w:lang w:val="en-US"/>
        </w:rPr>
        <w:instrText xml:space="preserve"> LISTNUM  "main numbering" \l 6 \* MERGEFORMAT </w:instrText>
      </w:r>
      <w:r w:rsidR="008F448B" w:rsidRPr="007A0A83">
        <w:rPr>
          <w:lang w:val="en-US"/>
        </w:rPr>
        <w:fldChar w:fldCharType="end"/>
      </w:r>
      <w:r w:rsidRPr="007A0A83">
        <w:rPr>
          <w:lang w:val="en-US"/>
        </w:rPr>
        <w:tab/>
        <w:t xml:space="preserve">The below-ground tree biomass in each plot </w:t>
      </w:r>
      <w:r w:rsidR="007145E3" w:rsidRPr="007A0A83">
        <w:rPr>
          <w:lang w:val="en-US"/>
        </w:rPr>
        <w:t>surveyed in accordance with</w:t>
      </w:r>
      <w:r w:rsidRPr="007A0A83">
        <w:rPr>
          <w:lang w:val="en-US"/>
        </w:rPr>
        <w:t xml:space="preserve"> section </w:t>
      </w:r>
      <w:r w:rsidR="00222682">
        <w:fldChar w:fldCharType="begin"/>
      </w:r>
      <w:r w:rsidR="00222682">
        <w:instrText xml:space="preserve"> REF _Ref406484000 \n  \* MERGEFORMAT </w:instrText>
      </w:r>
      <w:r w:rsidR="00222682">
        <w:fldChar w:fldCharType="separate"/>
      </w:r>
      <w:r w:rsidR="00222682" w:rsidRPr="00222682">
        <w:rPr>
          <w:lang w:val="en-US"/>
        </w:rPr>
        <w:t>47</w:t>
      </w:r>
      <w:r w:rsidR="00222682">
        <w:rPr>
          <w:lang w:val="en-US"/>
        </w:rPr>
        <w:fldChar w:fldCharType="end"/>
      </w:r>
      <w:r w:rsidRPr="007A0A83">
        <w:rPr>
          <w:lang w:val="en-US"/>
        </w:rPr>
        <w:t xml:space="preserve"> must be determined using the following formula:</w:t>
      </w:r>
    </w:p>
    <w:tbl>
      <w:tblPr>
        <w:tblStyle w:val="TableGrid"/>
        <w:tblW w:w="0" w:type="auto"/>
        <w:tblInd w:w="964" w:type="dxa"/>
        <w:tblLook w:val="04A0" w:firstRow="1" w:lastRow="0" w:firstColumn="1" w:lastColumn="0" w:noHBand="0" w:noVBand="1"/>
      </w:tblPr>
      <w:tblGrid>
        <w:gridCol w:w="6090"/>
        <w:gridCol w:w="2188"/>
      </w:tblGrid>
      <w:tr w:rsidR="00372FD0" w:rsidRPr="007A0A83" w:rsidTr="00372FD0">
        <w:tc>
          <w:tcPr>
            <w:tcW w:w="6090" w:type="dxa"/>
            <w:vAlign w:val="center"/>
          </w:tcPr>
          <w:p w:rsidR="00372FD0" w:rsidRPr="007A0A83" w:rsidRDefault="00222682" w:rsidP="00F20BE1">
            <w:pPr>
              <w:keepLines/>
              <w:tabs>
                <w:tab w:val="right" w:pos="794"/>
              </w:tabs>
              <w:spacing w:before="80" w:after="100" w:line="360" w:lineRule="auto"/>
              <w:ind w:left="964" w:hanging="964"/>
              <w:jc w:val="both"/>
              <w:rPr>
                <w:lang w:val="en-US"/>
              </w:rPr>
            </w:pPr>
            <m:oMathPara>
              <m:oMath>
                <m:sSub>
                  <m:sSubPr>
                    <m:ctrlPr>
                      <w:rPr>
                        <w:rFonts w:ascii="Cambria Math" w:hAnsi="Cambria Math"/>
                      </w:rPr>
                    </m:ctrlPr>
                  </m:sSubPr>
                  <m:e>
                    <m:r>
                      <m:rPr>
                        <m:sty m:val="p"/>
                      </m:rPr>
                      <w:rPr>
                        <w:rFonts w:ascii="Cambria Math" w:hAnsi="Cambria Math"/>
                      </w:rPr>
                      <m:t>Q</m:t>
                    </m:r>
                  </m:e>
                  <m:sub>
                    <m:r>
                      <m:rPr>
                        <m:sty m:val="p"/>
                      </m:rPr>
                      <w:rPr>
                        <w:rFonts w:ascii="Cambria Math" w:hAnsi="Cambria Math"/>
                      </w:rPr>
                      <m:t xml:space="preserve">BGB,p,i,r </m:t>
                    </m:r>
                  </m:sub>
                </m:sSub>
                <m:r>
                  <m:rPr>
                    <m:sty m:val="p"/>
                  </m:rPr>
                  <w:rPr>
                    <w:rFonts w:ascii="Cambria Math" w:hAnsi="Cambria Math"/>
                  </w:rPr>
                  <m:t>=RSR×</m:t>
                </m:r>
                <m:sSub>
                  <m:sSubPr>
                    <m:ctrlPr>
                      <w:rPr>
                        <w:rFonts w:ascii="Cambria Math" w:hAnsi="Cambria Math"/>
                      </w:rPr>
                    </m:ctrlPr>
                  </m:sSubPr>
                  <m:e>
                    <m:r>
                      <m:rPr>
                        <m:sty m:val="p"/>
                      </m:rPr>
                      <w:rPr>
                        <w:rFonts w:ascii="Cambria Math" w:hAnsi="Cambria Math"/>
                      </w:rPr>
                      <m:t>Q</m:t>
                    </m:r>
                  </m:e>
                  <m:sub>
                    <m:r>
                      <m:rPr>
                        <m:sty m:val="p"/>
                      </m:rPr>
                      <w:rPr>
                        <w:rFonts w:ascii="Cambria Math" w:hAnsi="Cambria Math"/>
                      </w:rPr>
                      <m:t>AGB,p,i,r</m:t>
                    </m:r>
                  </m:sub>
                </m:sSub>
              </m:oMath>
            </m:oMathPara>
          </w:p>
        </w:tc>
        <w:tc>
          <w:tcPr>
            <w:tcW w:w="2188" w:type="dxa"/>
            <w:vAlign w:val="center"/>
          </w:tcPr>
          <w:p w:rsidR="00372FD0" w:rsidRPr="007A0A83" w:rsidRDefault="00372FD0" w:rsidP="00372FD0">
            <w:pPr>
              <w:keepLines/>
              <w:tabs>
                <w:tab w:val="right" w:pos="794"/>
              </w:tabs>
              <w:spacing w:before="80" w:after="100" w:line="260" w:lineRule="exact"/>
              <w:ind w:left="964" w:hanging="964"/>
              <w:jc w:val="center"/>
              <w:rPr>
                <w:b/>
                <w:lang w:val="en-US"/>
              </w:rPr>
            </w:pPr>
            <w:r w:rsidRPr="007A0A83">
              <w:rPr>
                <w:b/>
                <w:lang w:val="en-US"/>
              </w:rPr>
              <w:t>Equation 8</w:t>
            </w:r>
          </w:p>
        </w:tc>
      </w:tr>
    </w:tbl>
    <w:p w:rsidR="00372FD0" w:rsidRPr="007A0A83" w:rsidRDefault="00372FD0" w:rsidP="00372FD0">
      <w:pPr>
        <w:keepLines/>
        <w:tabs>
          <w:tab w:val="right" w:pos="794"/>
        </w:tabs>
        <w:spacing w:before="80" w:after="100" w:line="260" w:lineRule="exact"/>
        <w:ind w:left="964" w:hanging="964"/>
        <w:jc w:val="both"/>
      </w:pPr>
      <w:r w:rsidRPr="007A0A83">
        <w:tab/>
      </w:r>
      <w:r w:rsidRPr="007A0A83">
        <w:tab/>
        <w:t xml:space="preserve">Where: </w:t>
      </w:r>
    </w:p>
    <w:p w:rsidR="00372FD0" w:rsidRPr="007A0A83" w:rsidRDefault="00372FD0" w:rsidP="00791DB2">
      <w:pPr>
        <w:pStyle w:val="Equationvariable"/>
        <w:rPr>
          <w:lang w:val="en-US"/>
        </w:rPr>
      </w:pPr>
      <w:r w:rsidRPr="007A0A83">
        <w:tab/>
      </w:r>
      <m:oMath>
        <m:sSub>
          <m:sSubPr>
            <m:ctrlPr>
              <w:rPr>
                <w:rFonts w:ascii="Cambria Math" w:hAnsi="Cambria Math"/>
              </w:rPr>
            </m:ctrlPr>
          </m:sSubPr>
          <m:e>
            <m:r>
              <m:rPr>
                <m:sty m:val="p"/>
              </m:rPr>
              <w:rPr>
                <w:rFonts w:ascii="Cambria Math" w:hAnsi="Cambria Math"/>
              </w:rPr>
              <m:t>Q</m:t>
            </m:r>
          </m:e>
          <m:sub>
            <m:r>
              <m:rPr>
                <m:sty m:val="p"/>
              </m:rPr>
              <w:rPr>
                <w:rFonts w:ascii="Cambria Math" w:hAnsi="Cambria Math"/>
              </w:rPr>
              <m:t xml:space="preserve">BGB,p,i,r </m:t>
            </m:r>
          </m:sub>
        </m:sSub>
      </m:oMath>
      <w:r w:rsidRPr="007A0A83">
        <w:rPr>
          <w:vertAlign w:val="subscript"/>
        </w:rPr>
        <w:t xml:space="preserve"> </w:t>
      </w:r>
      <w:r w:rsidRPr="007A0A83">
        <w:t>=</w:t>
      </w:r>
      <w:r w:rsidRPr="007A0A83">
        <w:tab/>
        <w:t>total below</w:t>
      </w:r>
      <w:r w:rsidRPr="007A0A83">
        <w:rPr>
          <w:lang w:val="en-US"/>
        </w:rPr>
        <w:t>-</w:t>
      </w:r>
      <w:r w:rsidRPr="007A0A83">
        <w:rPr>
          <w:iCs/>
        </w:rPr>
        <w:t>ground</w:t>
      </w:r>
      <w:r w:rsidRPr="007A0A83">
        <w:rPr>
          <w:lang w:val="en-US"/>
        </w:rPr>
        <w:t xml:space="preserve"> tree biomass stock of trees in plot (</w:t>
      </w:r>
      <m:oMath>
        <m:r>
          <m:rPr>
            <m:sty m:val="p"/>
          </m:rPr>
          <w:rPr>
            <w:rFonts w:ascii="Cambria Math" w:hAnsi="Cambria Math"/>
            <w:lang w:val="en-US"/>
          </w:rPr>
          <m:t>p</m:t>
        </m:r>
      </m:oMath>
      <w:r w:rsidRPr="007A0A83">
        <w:rPr>
          <w:iCs/>
          <w:lang w:val="en-US"/>
        </w:rPr>
        <w:t>)</w:t>
      </w:r>
      <w:r w:rsidRPr="007A0A83">
        <w:rPr>
          <w:lang w:val="en-US"/>
        </w:rPr>
        <w:t>, in</w:t>
      </w:r>
      <w:r w:rsidR="0053294A" w:rsidRPr="007A0A83">
        <w:rPr>
          <w:lang w:val="en-US"/>
        </w:rPr>
        <w:t xml:space="preserve"> </w:t>
      </w:r>
      <w:r w:rsidRPr="007A0A83">
        <w:rPr>
          <w:lang w:val="en-US"/>
        </w:rPr>
        <w:t>carbon estimation area (</w:t>
      </w:r>
      <m:oMath>
        <m:r>
          <m:rPr>
            <m:sty m:val="p"/>
          </m:rPr>
          <w:rPr>
            <w:rFonts w:ascii="Cambria Math" w:hAnsi="Cambria Math"/>
            <w:lang w:val="en-US"/>
          </w:rPr>
          <m:t>i</m:t>
        </m:r>
      </m:oMath>
      <w:r w:rsidRPr="007A0A83">
        <w:rPr>
          <w:iCs/>
          <w:lang w:val="en-US"/>
        </w:rPr>
        <w:t xml:space="preserve">) </w:t>
      </w:r>
      <w:r w:rsidRPr="007A0A83">
        <w:t>for reporting period (</w:t>
      </w:r>
      <m:oMath>
        <m:r>
          <m:rPr>
            <m:sty m:val="p"/>
          </m:rPr>
          <w:rPr>
            <w:rFonts w:ascii="Cambria Math" w:hAnsi="Cambria Math"/>
            <w:lang w:val="en-US"/>
          </w:rPr>
          <m:t>r</m:t>
        </m:r>
      </m:oMath>
      <w:r w:rsidRPr="007A0A83">
        <w:t>)</w:t>
      </w:r>
      <w:r w:rsidRPr="007A0A83">
        <w:rPr>
          <w:lang w:val="en-US"/>
        </w:rPr>
        <w:t xml:space="preserve"> (</w:t>
      </w:r>
      <w:proofErr w:type="spellStart"/>
      <w:r w:rsidRPr="007A0A83">
        <w:rPr>
          <w:lang w:val="en-US"/>
        </w:rPr>
        <w:t>tonnes</w:t>
      </w:r>
      <w:proofErr w:type="spellEnd"/>
      <w:r w:rsidRPr="007A0A83">
        <w:rPr>
          <w:lang w:val="en-US"/>
        </w:rPr>
        <w:t xml:space="preserve"> of dry</w:t>
      </w:r>
      <w:r w:rsidR="0053294A" w:rsidRPr="007A0A83">
        <w:rPr>
          <w:lang w:val="en-US"/>
        </w:rPr>
        <w:t xml:space="preserve"> </w:t>
      </w:r>
      <w:r w:rsidRPr="007A0A83">
        <w:rPr>
          <w:lang w:val="en-US"/>
        </w:rPr>
        <w:t>matter).</w:t>
      </w:r>
    </w:p>
    <w:p w:rsidR="00372FD0" w:rsidRPr="007A0A83" w:rsidRDefault="00372FD0" w:rsidP="00791DB2">
      <w:pPr>
        <w:pStyle w:val="Equationvariable"/>
        <w:rPr>
          <w:lang w:val="en-US"/>
        </w:rPr>
      </w:pPr>
      <w:r w:rsidRPr="007A0A83">
        <w:rPr>
          <w:lang w:val="en-US"/>
        </w:rPr>
        <w:tab/>
      </w:r>
      <m:oMath>
        <m:sSub>
          <m:sSubPr>
            <m:ctrlPr>
              <w:rPr>
                <w:rFonts w:ascii="Cambria Math" w:hAnsi="Cambria Math"/>
              </w:rPr>
            </m:ctrlPr>
          </m:sSubPr>
          <m:e>
            <m:r>
              <m:rPr>
                <m:sty m:val="p"/>
              </m:rPr>
              <w:rPr>
                <w:rFonts w:ascii="Cambria Math" w:hAnsi="Cambria Math"/>
              </w:rPr>
              <m:t>Q</m:t>
            </m:r>
          </m:e>
          <m:sub>
            <m:r>
              <m:rPr>
                <m:sty m:val="p"/>
              </m:rPr>
              <w:rPr>
                <w:rFonts w:ascii="Cambria Math" w:hAnsi="Cambria Math"/>
              </w:rPr>
              <m:t>AGB,p,i,r</m:t>
            </m:r>
          </m:sub>
        </m:sSub>
      </m:oMath>
      <w:r w:rsidRPr="007A0A83">
        <w:rPr>
          <w:vertAlign w:val="subscript"/>
          <w:lang w:val="en-US"/>
        </w:rPr>
        <w:t xml:space="preserve"> </w:t>
      </w:r>
      <w:r w:rsidRPr="007A0A83">
        <w:rPr>
          <w:lang w:val="en-US"/>
        </w:rPr>
        <w:t>=</w:t>
      </w:r>
      <w:r w:rsidRPr="007A0A83">
        <w:rPr>
          <w:lang w:val="en-US"/>
        </w:rPr>
        <w:tab/>
        <w:t>total above-</w:t>
      </w:r>
      <w:r w:rsidRPr="007A0A83">
        <w:rPr>
          <w:iCs/>
        </w:rPr>
        <w:t>ground</w:t>
      </w:r>
      <w:r w:rsidRPr="007A0A83">
        <w:rPr>
          <w:lang w:val="en-US"/>
        </w:rPr>
        <w:t xml:space="preserve"> tree biomass stock of trees in plot (</w:t>
      </w:r>
      <m:oMath>
        <m:r>
          <m:rPr>
            <m:sty m:val="p"/>
          </m:rPr>
          <w:rPr>
            <w:rFonts w:ascii="Cambria Math" w:hAnsi="Cambria Math"/>
            <w:lang w:val="en-US"/>
          </w:rPr>
          <m:t>p</m:t>
        </m:r>
      </m:oMath>
      <w:r w:rsidRPr="007A0A83">
        <w:rPr>
          <w:lang w:val="en-US"/>
        </w:rPr>
        <w:t>) in</w:t>
      </w:r>
      <w:r w:rsidR="0053294A" w:rsidRPr="007A0A83">
        <w:rPr>
          <w:lang w:val="en-US"/>
        </w:rPr>
        <w:t xml:space="preserve"> </w:t>
      </w:r>
      <w:r w:rsidRPr="007A0A83">
        <w:rPr>
          <w:lang w:val="en-US"/>
        </w:rPr>
        <w:t>carbon estimation area (</w:t>
      </w:r>
      <m:oMath>
        <m:r>
          <m:rPr>
            <m:sty m:val="p"/>
          </m:rPr>
          <w:rPr>
            <w:rFonts w:ascii="Cambria Math" w:hAnsi="Cambria Math"/>
            <w:lang w:val="en-US"/>
          </w:rPr>
          <m:t>i</m:t>
        </m:r>
      </m:oMath>
      <w:r w:rsidRPr="007A0A83">
        <w:rPr>
          <w:lang w:val="en-US"/>
        </w:rPr>
        <w:t xml:space="preserve">) </w:t>
      </w:r>
      <w:r w:rsidRPr="007A0A83">
        <w:t>for reporting period (</w:t>
      </w:r>
      <m:oMath>
        <m:r>
          <m:rPr>
            <m:sty m:val="p"/>
          </m:rPr>
          <w:rPr>
            <w:rFonts w:ascii="Cambria Math" w:hAnsi="Cambria Math"/>
            <w:lang w:val="en-US"/>
          </w:rPr>
          <m:t>r</m:t>
        </m:r>
      </m:oMath>
      <w:r w:rsidRPr="007A0A83">
        <w:t xml:space="preserve">) </w:t>
      </w:r>
      <w:r w:rsidRPr="007A0A83">
        <w:rPr>
          <w:lang w:val="en-US"/>
        </w:rPr>
        <w:t>(</w:t>
      </w:r>
      <w:proofErr w:type="spellStart"/>
      <w:r w:rsidRPr="007A0A83">
        <w:rPr>
          <w:lang w:val="en-US"/>
        </w:rPr>
        <w:t>tonnes</w:t>
      </w:r>
      <w:proofErr w:type="spellEnd"/>
      <w:r w:rsidRPr="007A0A83">
        <w:rPr>
          <w:lang w:val="en-US"/>
        </w:rPr>
        <w:t xml:space="preserve"> of dry</w:t>
      </w:r>
      <w:r w:rsidR="0053294A" w:rsidRPr="007A0A83">
        <w:rPr>
          <w:lang w:val="en-US"/>
        </w:rPr>
        <w:t xml:space="preserve"> </w:t>
      </w:r>
      <w:r w:rsidRPr="007A0A83">
        <w:rPr>
          <w:lang w:val="en-US"/>
        </w:rPr>
        <w:t>matter).</w:t>
      </w:r>
    </w:p>
    <w:p w:rsidR="00372FD0" w:rsidRPr="007A0A83" w:rsidRDefault="00372FD0" w:rsidP="00791DB2">
      <w:pPr>
        <w:pStyle w:val="Equationvariable"/>
        <w:rPr>
          <w:lang w:val="en-US"/>
        </w:rPr>
      </w:pPr>
      <w:r w:rsidRPr="007A0A83">
        <w:rPr>
          <w:lang w:val="en-US"/>
        </w:rPr>
        <w:tab/>
      </w:r>
      <m:oMath>
        <m:r>
          <m:rPr>
            <m:sty m:val="p"/>
          </m:rPr>
          <w:rPr>
            <w:rFonts w:ascii="Cambria Math" w:hAnsi="Cambria Math"/>
          </w:rPr>
          <m:t>RSR</m:t>
        </m:r>
      </m:oMath>
      <w:r w:rsidR="0052613F" w:rsidRPr="007A0A83">
        <w:rPr>
          <w:lang w:val="en-US"/>
        </w:rPr>
        <w:t xml:space="preserve"> </w:t>
      </w:r>
      <w:r w:rsidRPr="007A0A83">
        <w:rPr>
          <w:lang w:val="en-US"/>
        </w:rPr>
        <w:t>=</w:t>
      </w:r>
      <w:r w:rsidRPr="007A0A83">
        <w:rPr>
          <w:lang w:val="en-US"/>
        </w:rPr>
        <w:tab/>
      </w:r>
      <w:proofErr w:type="spellStart"/>
      <w:r w:rsidRPr="007A0A83">
        <w:rPr>
          <w:lang w:val="en-US"/>
        </w:rPr>
        <w:t>root:shoot</w:t>
      </w:r>
      <w:proofErr w:type="spellEnd"/>
      <w:r w:rsidRPr="007A0A83">
        <w:rPr>
          <w:lang w:val="en-US"/>
        </w:rPr>
        <w:t xml:space="preserve"> ratio </w:t>
      </w:r>
      <w:r w:rsidRPr="007A0A83">
        <w:rPr>
          <w:iCs/>
        </w:rPr>
        <w:t>determined</w:t>
      </w:r>
      <w:r w:rsidRPr="007A0A83">
        <w:rPr>
          <w:lang w:val="en-US"/>
        </w:rPr>
        <w:t xml:space="preserve"> in accordance with section </w:t>
      </w:r>
      <w:r w:rsidR="00222682">
        <w:fldChar w:fldCharType="begin"/>
      </w:r>
      <w:r w:rsidR="00222682">
        <w:instrText xml:space="preserve"> REF _Ref406482995 \n  \* MERGEFORMAT </w:instrText>
      </w:r>
      <w:r w:rsidR="00222682">
        <w:fldChar w:fldCharType="separate"/>
      </w:r>
      <w:r w:rsidR="00222682" w:rsidRPr="00222682">
        <w:rPr>
          <w:lang w:val="en-US"/>
        </w:rPr>
        <w:t>41</w:t>
      </w:r>
      <w:r w:rsidR="00222682">
        <w:rPr>
          <w:lang w:val="en-US"/>
        </w:rPr>
        <w:fldChar w:fldCharType="end"/>
      </w:r>
      <w:r w:rsidR="0053294A" w:rsidRPr="007A0A83">
        <w:rPr>
          <w:lang w:val="en-US"/>
        </w:rPr>
        <w:t xml:space="preserve"> </w:t>
      </w:r>
      <w:r w:rsidRPr="007A0A83">
        <w:rPr>
          <w:lang w:val="en-US"/>
        </w:rPr>
        <w:t>(</w:t>
      </w:r>
      <w:proofErr w:type="spellStart"/>
      <w:r w:rsidRPr="007A0A83">
        <w:rPr>
          <w:lang w:val="en-US"/>
        </w:rPr>
        <w:t>tonnes</w:t>
      </w:r>
      <w:proofErr w:type="spellEnd"/>
      <w:r w:rsidRPr="007A0A83">
        <w:rPr>
          <w:lang w:val="en-US"/>
        </w:rPr>
        <w:t xml:space="preserve"> of root biomas</w:t>
      </w:r>
      <w:r w:rsidR="0053294A" w:rsidRPr="007A0A83">
        <w:rPr>
          <w:lang w:val="en-US"/>
        </w:rPr>
        <w:t xml:space="preserve">s per </w:t>
      </w:r>
      <w:proofErr w:type="spellStart"/>
      <w:r w:rsidR="0053294A" w:rsidRPr="007A0A83">
        <w:rPr>
          <w:lang w:val="en-US"/>
        </w:rPr>
        <w:t>tonnes</w:t>
      </w:r>
      <w:proofErr w:type="spellEnd"/>
      <w:r w:rsidR="0053294A" w:rsidRPr="007A0A83">
        <w:rPr>
          <w:lang w:val="en-US"/>
        </w:rPr>
        <w:t xml:space="preserve"> of shoot biomass).</w:t>
      </w:r>
    </w:p>
    <w:p w:rsidR="00A43E05" w:rsidRPr="007A0A83" w:rsidRDefault="00A43E05" w:rsidP="00A43E05">
      <w:pPr>
        <w:pStyle w:val="Equationvariable"/>
      </w:pPr>
      <w:r w:rsidRPr="007A0A83">
        <w:rPr>
          <w:lang w:val="en-US"/>
        </w:rPr>
        <w:tab/>
      </w:r>
      <w:proofErr w:type="spellStart"/>
      <w:r w:rsidRPr="007A0A83">
        <w:rPr>
          <w:lang w:val="en-US"/>
        </w:rPr>
        <w:t>i</w:t>
      </w:r>
      <w:proofErr w:type="spellEnd"/>
      <w:r w:rsidRPr="007A0A83">
        <w:rPr>
          <w:lang w:val="en-US"/>
        </w:rPr>
        <w:t xml:space="preserve"> =</w:t>
      </w:r>
      <w:r w:rsidRPr="007A0A83">
        <w:rPr>
          <w:lang w:val="en-US"/>
        </w:rPr>
        <w:tab/>
      </w:r>
      <w:r w:rsidRPr="007A0A83">
        <w:rPr>
          <w:lang w:val="en-US"/>
        </w:rPr>
        <w:tab/>
        <w:t>carbon</w:t>
      </w:r>
      <w:r w:rsidRPr="007A0A83">
        <w:rPr>
          <w:iCs/>
        </w:rPr>
        <w:t xml:space="preserve"> estimation area (</w:t>
      </w:r>
      <w:proofErr w:type="spellStart"/>
      <w:r w:rsidRPr="007A0A83">
        <w:rPr>
          <w:iCs/>
        </w:rPr>
        <w:t>i</w:t>
      </w:r>
      <w:proofErr w:type="spellEnd"/>
      <w:r w:rsidRPr="007A0A83">
        <w:rPr>
          <w:iCs/>
        </w:rPr>
        <w:t>)</w:t>
      </w:r>
      <w:r w:rsidRPr="007A0A83">
        <w:rPr>
          <w:lang w:val="en-US"/>
        </w:rPr>
        <w:t>.</w:t>
      </w:r>
    </w:p>
    <w:p w:rsidR="00A43E05" w:rsidRPr="007A0A83" w:rsidRDefault="00A43E05" w:rsidP="00A43E05">
      <w:pPr>
        <w:pStyle w:val="Equationvariable"/>
        <w:rPr>
          <w:lang w:val="en-US"/>
        </w:rPr>
      </w:pPr>
      <w:r w:rsidRPr="007A0A83">
        <w:tab/>
      </w:r>
      <w:r w:rsidRPr="007A0A83">
        <w:rPr>
          <w:lang w:val="en-US"/>
        </w:rPr>
        <w:t>p =</w:t>
      </w:r>
      <w:r w:rsidRPr="007A0A83">
        <w:rPr>
          <w:lang w:val="en-US"/>
        </w:rPr>
        <w:tab/>
      </w:r>
      <w:r w:rsidRPr="007A0A83">
        <w:t>sample</w:t>
      </w:r>
      <w:r w:rsidRPr="007A0A83">
        <w:rPr>
          <w:lang w:val="en-US"/>
        </w:rPr>
        <w:t xml:space="preserve"> plot (p) in each carbon estimation area (</w:t>
      </w:r>
      <w:proofErr w:type="spellStart"/>
      <w:r w:rsidRPr="007A0A83">
        <w:rPr>
          <w:lang w:val="en-US"/>
        </w:rPr>
        <w:t>i</w:t>
      </w:r>
      <w:proofErr w:type="spellEnd"/>
      <w:r w:rsidRPr="007A0A83">
        <w:rPr>
          <w:lang w:val="en-US"/>
        </w:rPr>
        <w:t>).</w:t>
      </w:r>
    </w:p>
    <w:p w:rsidR="00F553A0" w:rsidRPr="007A0A83" w:rsidRDefault="00A43E05" w:rsidP="00A43E05">
      <w:pPr>
        <w:pStyle w:val="Equationvariable"/>
      </w:pPr>
      <w:r w:rsidRPr="007A0A83">
        <w:rPr>
          <w:lang w:val="en-US"/>
        </w:rPr>
        <w:tab/>
        <w:t>r =</w:t>
      </w:r>
      <w:r w:rsidRPr="007A0A83">
        <w:rPr>
          <w:lang w:val="en-US"/>
        </w:rPr>
        <w:tab/>
      </w:r>
      <w:r w:rsidRPr="007A0A83">
        <w:t>reporting</w:t>
      </w:r>
      <w:r w:rsidRPr="007A0A83">
        <w:rPr>
          <w:lang w:val="en-US"/>
        </w:rPr>
        <w:t xml:space="preserve"> period (r).</w:t>
      </w:r>
    </w:p>
    <w:p w:rsidR="00372FD0" w:rsidRPr="007A0A83" w:rsidRDefault="00372FD0" w:rsidP="00E74F3D">
      <w:pPr>
        <w:pStyle w:val="SubsectionHead"/>
        <w:rPr>
          <w:bCs/>
          <w:iCs/>
          <w:lang w:val="en-US"/>
        </w:rPr>
      </w:pPr>
      <w:r w:rsidRPr="007A0A83">
        <w:rPr>
          <w:lang w:val="en-US"/>
        </w:rPr>
        <w:t>Step 7.4—Determination of total tree biomass in each plot</w:t>
      </w:r>
    </w:p>
    <w:p w:rsidR="00372FD0" w:rsidRPr="007A0A83" w:rsidRDefault="00372FD0" w:rsidP="00372FD0">
      <w:pPr>
        <w:pStyle w:val="subsection"/>
      </w:pPr>
      <w:r w:rsidRPr="007A0A83">
        <w:tab/>
      </w:r>
      <w:r w:rsidR="008F448B" w:rsidRPr="007A0A83">
        <w:fldChar w:fldCharType="begin"/>
      </w:r>
      <w:r w:rsidRPr="007A0A83">
        <w:instrText xml:space="preserve"> LISTNUM  "main numbering" \l 6 \* MERGEFORMAT </w:instrText>
      </w:r>
      <w:r w:rsidR="008F448B" w:rsidRPr="007A0A83">
        <w:fldChar w:fldCharType="end"/>
      </w:r>
      <w:r w:rsidRPr="007A0A83">
        <w:tab/>
        <w:t xml:space="preserve">The total tree biomass for each plot surveyed </w:t>
      </w:r>
      <w:r w:rsidR="007145E3" w:rsidRPr="007A0A83">
        <w:t xml:space="preserve">in accordance with </w:t>
      </w:r>
      <w:r w:rsidRPr="007A0A83">
        <w:t xml:space="preserve">section </w:t>
      </w:r>
      <w:r w:rsidR="00222682">
        <w:fldChar w:fldCharType="begin"/>
      </w:r>
      <w:r w:rsidR="00222682">
        <w:instrText xml:space="preserve"> REF _Ref406484000 \n  \* MERGEFORMAT </w:instrText>
      </w:r>
      <w:r w:rsidR="00222682">
        <w:fldChar w:fldCharType="separate"/>
      </w:r>
      <w:r w:rsidR="00222682">
        <w:t>47</w:t>
      </w:r>
      <w:r w:rsidR="00222682">
        <w:fldChar w:fldCharType="end"/>
      </w:r>
      <w:r w:rsidRPr="007A0A83">
        <w:t xml:space="preserve"> </w:t>
      </w:r>
      <w:r w:rsidRPr="007A0A83">
        <w:rPr>
          <w:lang w:val="en-US"/>
        </w:rPr>
        <w:t>must be determined using the following formula:</w:t>
      </w:r>
      <w:r w:rsidRPr="007A0A83">
        <w:t xml:space="preserve"> </w:t>
      </w:r>
    </w:p>
    <w:tbl>
      <w:tblPr>
        <w:tblStyle w:val="TableGrid"/>
        <w:tblW w:w="0" w:type="auto"/>
        <w:tblInd w:w="964" w:type="dxa"/>
        <w:tblLook w:val="04A0" w:firstRow="1" w:lastRow="0" w:firstColumn="1" w:lastColumn="0" w:noHBand="0" w:noVBand="1"/>
      </w:tblPr>
      <w:tblGrid>
        <w:gridCol w:w="6090"/>
        <w:gridCol w:w="2188"/>
      </w:tblGrid>
      <w:tr w:rsidR="00372FD0" w:rsidRPr="007A0A83" w:rsidTr="00372FD0">
        <w:tc>
          <w:tcPr>
            <w:tcW w:w="6090" w:type="dxa"/>
            <w:vAlign w:val="center"/>
          </w:tcPr>
          <w:p w:rsidR="00372FD0" w:rsidRPr="007A0A83" w:rsidRDefault="00222682" w:rsidP="00F20BE1">
            <w:pPr>
              <w:keepLines/>
              <w:tabs>
                <w:tab w:val="right" w:pos="794"/>
              </w:tabs>
              <w:spacing w:before="80" w:after="100" w:line="360" w:lineRule="auto"/>
              <w:ind w:left="964" w:hanging="964"/>
              <w:jc w:val="both"/>
            </w:pPr>
            <m:oMathPara>
              <m:oMath>
                <m:sSub>
                  <m:sSubPr>
                    <m:ctrlPr>
                      <w:rPr>
                        <w:rFonts w:ascii="Cambria Math" w:hAnsi="Cambria Math"/>
                      </w:rPr>
                    </m:ctrlPr>
                  </m:sSubPr>
                  <m:e>
                    <m:r>
                      <m:rPr>
                        <m:sty m:val="p"/>
                      </m:rPr>
                      <w:rPr>
                        <w:rFonts w:ascii="Cambria Math" w:hAnsi="Cambria Math"/>
                      </w:rPr>
                      <m:t>Q</m:t>
                    </m:r>
                  </m:e>
                  <m:sub>
                    <m:r>
                      <m:rPr>
                        <m:sty m:val="p"/>
                      </m:rPr>
                      <w:rPr>
                        <w:rFonts w:ascii="Cambria Math" w:hAnsi="Cambria Math"/>
                      </w:rPr>
                      <m:t>p,i,r</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Q</m:t>
                    </m:r>
                  </m:e>
                  <m:sub>
                    <m:r>
                      <m:rPr>
                        <m:sty m:val="p"/>
                      </m:rPr>
                      <w:rPr>
                        <w:rFonts w:ascii="Cambria Math" w:hAnsi="Cambria Math"/>
                      </w:rPr>
                      <m:t>AGB,p,i,r</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Q</m:t>
                    </m:r>
                  </m:e>
                  <m:sub>
                    <m:r>
                      <m:rPr>
                        <m:sty m:val="p"/>
                      </m:rPr>
                      <w:rPr>
                        <w:rFonts w:ascii="Cambria Math" w:hAnsi="Cambria Math"/>
                      </w:rPr>
                      <m:t xml:space="preserve">BGB,p,i,r </m:t>
                    </m:r>
                  </m:sub>
                </m:sSub>
              </m:oMath>
            </m:oMathPara>
          </w:p>
        </w:tc>
        <w:tc>
          <w:tcPr>
            <w:tcW w:w="2188" w:type="dxa"/>
            <w:vAlign w:val="center"/>
          </w:tcPr>
          <w:p w:rsidR="00372FD0" w:rsidRPr="007A0A83" w:rsidRDefault="00372FD0" w:rsidP="00372FD0">
            <w:pPr>
              <w:keepLines/>
              <w:tabs>
                <w:tab w:val="right" w:pos="794"/>
              </w:tabs>
              <w:spacing w:before="80" w:after="100" w:line="260" w:lineRule="exact"/>
              <w:ind w:left="964" w:hanging="964"/>
              <w:jc w:val="center"/>
              <w:rPr>
                <w:b/>
              </w:rPr>
            </w:pPr>
            <w:r w:rsidRPr="007A0A83">
              <w:rPr>
                <w:b/>
              </w:rPr>
              <w:t>Equation 9</w:t>
            </w:r>
          </w:p>
        </w:tc>
      </w:tr>
    </w:tbl>
    <w:p w:rsidR="00372FD0" w:rsidRPr="007A0A83" w:rsidRDefault="00372FD0" w:rsidP="00372FD0">
      <w:pPr>
        <w:keepLines/>
        <w:tabs>
          <w:tab w:val="right" w:pos="794"/>
        </w:tabs>
        <w:spacing w:before="80" w:after="100" w:line="260" w:lineRule="exact"/>
        <w:ind w:left="964" w:hanging="964"/>
        <w:jc w:val="both"/>
      </w:pPr>
      <w:r w:rsidRPr="007A0A83">
        <w:tab/>
      </w:r>
      <w:r w:rsidRPr="007A0A83">
        <w:tab/>
        <w:t xml:space="preserve">Where: </w:t>
      </w:r>
    </w:p>
    <w:p w:rsidR="00372FD0" w:rsidRPr="007A0A83" w:rsidRDefault="00372FD0" w:rsidP="00791DB2">
      <w:pPr>
        <w:pStyle w:val="Equationvariable"/>
      </w:pPr>
      <w:r w:rsidRPr="007A0A83">
        <w:tab/>
      </w:r>
      <m:oMath>
        <m:sSub>
          <m:sSubPr>
            <m:ctrlPr>
              <w:rPr>
                <w:rFonts w:ascii="Cambria Math" w:hAnsi="Cambria Math"/>
              </w:rPr>
            </m:ctrlPr>
          </m:sSubPr>
          <m:e>
            <m:r>
              <m:rPr>
                <m:sty m:val="p"/>
              </m:rPr>
              <w:rPr>
                <w:rFonts w:ascii="Cambria Math" w:hAnsi="Cambria Math"/>
              </w:rPr>
              <m:t>Q</m:t>
            </m:r>
          </m:e>
          <m:sub>
            <m:r>
              <m:rPr>
                <m:sty m:val="p"/>
              </m:rPr>
              <w:rPr>
                <w:rFonts w:ascii="Cambria Math" w:hAnsi="Cambria Math"/>
              </w:rPr>
              <m:t>p,i,r</m:t>
            </m:r>
          </m:sub>
        </m:sSub>
      </m:oMath>
      <w:r w:rsidRPr="007A0A83">
        <w:rPr>
          <w:vertAlign w:val="subscript"/>
        </w:rPr>
        <w:t xml:space="preserve"> </w:t>
      </w:r>
      <w:r w:rsidRPr="007A0A83">
        <w:t>=</w:t>
      </w:r>
      <w:r w:rsidRPr="007A0A83">
        <w:tab/>
        <w:t xml:space="preserve">total </w:t>
      </w:r>
      <w:r w:rsidRPr="007A0A83">
        <w:rPr>
          <w:iCs/>
        </w:rPr>
        <w:t>biomass</w:t>
      </w:r>
      <w:r w:rsidRPr="007A0A83">
        <w:t xml:space="preserve"> stock in sample plot (p) in carbon estimation</w:t>
      </w:r>
      <w:r w:rsidR="0053294A" w:rsidRPr="007A0A83">
        <w:t xml:space="preserve"> </w:t>
      </w:r>
      <w:r w:rsidRPr="007A0A83">
        <w:t>area (</w:t>
      </w:r>
      <w:proofErr w:type="spellStart"/>
      <w:r w:rsidRPr="007A0A83">
        <w:t>i</w:t>
      </w:r>
      <w:proofErr w:type="spellEnd"/>
      <w:r w:rsidRPr="007A0A83">
        <w:t>) for reporting p</w:t>
      </w:r>
      <w:r w:rsidR="0053294A" w:rsidRPr="007A0A83">
        <w:t>eriod (r) (tonnes of biomass).</w:t>
      </w:r>
    </w:p>
    <w:p w:rsidR="00372FD0" w:rsidRPr="007A0A83" w:rsidRDefault="00372FD0" w:rsidP="00791DB2">
      <w:pPr>
        <w:pStyle w:val="Equationvariable"/>
      </w:pPr>
      <w:r w:rsidRPr="007A0A83">
        <w:tab/>
      </w:r>
      <m:oMath>
        <m:sSub>
          <m:sSubPr>
            <m:ctrlPr>
              <w:rPr>
                <w:rFonts w:ascii="Cambria Math" w:hAnsi="Cambria Math"/>
              </w:rPr>
            </m:ctrlPr>
          </m:sSubPr>
          <m:e>
            <m:r>
              <m:rPr>
                <m:sty m:val="p"/>
              </m:rPr>
              <w:rPr>
                <w:rFonts w:ascii="Cambria Math" w:hAnsi="Cambria Math"/>
              </w:rPr>
              <m:t>Q</m:t>
            </m:r>
          </m:e>
          <m:sub>
            <m:r>
              <m:rPr>
                <m:sty m:val="p"/>
              </m:rPr>
              <w:rPr>
                <w:rFonts w:ascii="Cambria Math" w:hAnsi="Cambria Math"/>
              </w:rPr>
              <m:t>AGB,p,i,r</m:t>
            </m:r>
          </m:sub>
        </m:sSub>
      </m:oMath>
      <w:r w:rsidRPr="007A0A83">
        <w:rPr>
          <w:vertAlign w:val="subscript"/>
          <w:lang w:val="en-US"/>
        </w:rPr>
        <w:t xml:space="preserve"> </w:t>
      </w:r>
      <w:r w:rsidRPr="007A0A83">
        <w:rPr>
          <w:lang w:val="en-US"/>
        </w:rPr>
        <w:t>=</w:t>
      </w:r>
      <w:r w:rsidRPr="007A0A83">
        <w:rPr>
          <w:lang w:val="en-US"/>
        </w:rPr>
        <w:tab/>
        <w:t xml:space="preserve">total </w:t>
      </w:r>
      <w:r w:rsidRPr="007A0A83">
        <w:rPr>
          <w:iCs/>
        </w:rPr>
        <w:t>above</w:t>
      </w:r>
      <w:r w:rsidRPr="007A0A83">
        <w:rPr>
          <w:lang w:val="en-US"/>
        </w:rPr>
        <w:t>-ground tree biomass stock of trees in plot (p) in</w:t>
      </w:r>
      <w:r w:rsidR="0053294A" w:rsidRPr="007A0A83">
        <w:rPr>
          <w:lang w:val="en-US"/>
        </w:rPr>
        <w:t xml:space="preserve"> </w:t>
      </w:r>
      <w:r w:rsidRPr="007A0A83">
        <w:rPr>
          <w:lang w:val="en-US"/>
        </w:rPr>
        <w:t>carbon estimation area (</w:t>
      </w:r>
      <w:proofErr w:type="spellStart"/>
      <w:r w:rsidRPr="007A0A83">
        <w:rPr>
          <w:lang w:val="en-US"/>
        </w:rPr>
        <w:t>i</w:t>
      </w:r>
      <w:proofErr w:type="spellEnd"/>
      <w:r w:rsidRPr="007A0A83">
        <w:rPr>
          <w:lang w:val="en-US"/>
        </w:rPr>
        <w:t xml:space="preserve">) </w:t>
      </w:r>
      <w:r w:rsidRPr="007A0A83">
        <w:t xml:space="preserve">for reporting period (r) </w:t>
      </w:r>
      <w:r w:rsidRPr="007A0A83">
        <w:rPr>
          <w:lang w:val="en-US"/>
        </w:rPr>
        <w:t>(</w:t>
      </w:r>
      <w:proofErr w:type="spellStart"/>
      <w:r w:rsidRPr="007A0A83">
        <w:rPr>
          <w:lang w:val="en-US"/>
        </w:rPr>
        <w:t>tonnes</w:t>
      </w:r>
      <w:proofErr w:type="spellEnd"/>
      <w:r w:rsidRPr="007A0A83">
        <w:rPr>
          <w:lang w:val="en-US"/>
        </w:rPr>
        <w:t xml:space="preserve"> of dry</w:t>
      </w:r>
      <w:r w:rsidR="0053294A" w:rsidRPr="007A0A83">
        <w:rPr>
          <w:lang w:val="en-US"/>
        </w:rPr>
        <w:t xml:space="preserve"> </w:t>
      </w:r>
      <w:r w:rsidRPr="007A0A83">
        <w:rPr>
          <w:lang w:val="en-US"/>
        </w:rPr>
        <w:t>matter).</w:t>
      </w:r>
    </w:p>
    <w:p w:rsidR="00372FD0" w:rsidRPr="007A0A83" w:rsidRDefault="00372FD0" w:rsidP="00791DB2">
      <w:pPr>
        <w:pStyle w:val="Equationvariable"/>
      </w:pPr>
      <w:r w:rsidRPr="007A0A83">
        <w:tab/>
      </w:r>
      <m:oMath>
        <m:sSub>
          <m:sSubPr>
            <m:ctrlPr>
              <w:rPr>
                <w:rFonts w:ascii="Cambria Math" w:hAnsi="Cambria Math"/>
              </w:rPr>
            </m:ctrlPr>
          </m:sSubPr>
          <m:e>
            <m:r>
              <m:rPr>
                <m:sty m:val="p"/>
              </m:rPr>
              <w:rPr>
                <w:rFonts w:ascii="Cambria Math" w:hAnsi="Cambria Math"/>
              </w:rPr>
              <m:t>Q</m:t>
            </m:r>
          </m:e>
          <m:sub>
            <m:r>
              <m:rPr>
                <m:sty m:val="p"/>
              </m:rPr>
              <w:rPr>
                <w:rFonts w:ascii="Cambria Math" w:hAnsi="Cambria Math"/>
              </w:rPr>
              <m:t xml:space="preserve">BGB,p,i,r </m:t>
            </m:r>
          </m:sub>
        </m:sSub>
      </m:oMath>
      <w:r w:rsidRPr="007A0A83">
        <w:rPr>
          <w:vertAlign w:val="subscript"/>
        </w:rPr>
        <w:t xml:space="preserve"> </w:t>
      </w:r>
      <w:r w:rsidRPr="007A0A83">
        <w:t>=</w:t>
      </w:r>
      <w:r w:rsidRPr="007A0A83">
        <w:tab/>
        <w:t xml:space="preserve">total </w:t>
      </w:r>
      <w:r w:rsidRPr="007A0A83">
        <w:rPr>
          <w:iCs/>
        </w:rPr>
        <w:t>below</w:t>
      </w:r>
      <w:r w:rsidRPr="007A0A83">
        <w:rPr>
          <w:lang w:val="en-US"/>
        </w:rPr>
        <w:t>-ground tree biomass stock of trees in plot (</w:t>
      </w:r>
      <w:r w:rsidRPr="007A0A83">
        <w:rPr>
          <w:iCs/>
          <w:lang w:val="en-US"/>
        </w:rPr>
        <w:t>p)</w:t>
      </w:r>
      <w:r w:rsidRPr="007A0A83">
        <w:rPr>
          <w:lang w:val="en-US"/>
        </w:rPr>
        <w:t>, in</w:t>
      </w:r>
      <w:r w:rsidR="0053294A" w:rsidRPr="007A0A83">
        <w:rPr>
          <w:lang w:val="en-US"/>
        </w:rPr>
        <w:t xml:space="preserve"> </w:t>
      </w:r>
      <w:r w:rsidRPr="007A0A83">
        <w:rPr>
          <w:lang w:val="en-US"/>
        </w:rPr>
        <w:t>carbon estimation area (</w:t>
      </w:r>
      <w:proofErr w:type="spellStart"/>
      <w:r w:rsidRPr="007A0A83">
        <w:rPr>
          <w:iCs/>
          <w:lang w:val="en-US"/>
        </w:rPr>
        <w:t>i</w:t>
      </w:r>
      <w:proofErr w:type="spellEnd"/>
      <w:r w:rsidRPr="007A0A83">
        <w:rPr>
          <w:iCs/>
          <w:lang w:val="en-US"/>
        </w:rPr>
        <w:t xml:space="preserve">) </w:t>
      </w:r>
      <w:r w:rsidRPr="007A0A83">
        <w:t>for reporting period (r)</w:t>
      </w:r>
      <w:r w:rsidRPr="007A0A83">
        <w:rPr>
          <w:lang w:val="en-US"/>
        </w:rPr>
        <w:t xml:space="preserve"> (</w:t>
      </w:r>
      <w:proofErr w:type="spellStart"/>
      <w:r w:rsidRPr="007A0A83">
        <w:rPr>
          <w:lang w:val="en-US"/>
        </w:rPr>
        <w:t>tonnes</w:t>
      </w:r>
      <w:proofErr w:type="spellEnd"/>
      <w:r w:rsidRPr="007A0A83">
        <w:rPr>
          <w:lang w:val="en-US"/>
        </w:rPr>
        <w:t xml:space="preserve"> of dry</w:t>
      </w:r>
      <w:r w:rsidR="0053294A" w:rsidRPr="007A0A83">
        <w:rPr>
          <w:lang w:val="en-US"/>
        </w:rPr>
        <w:t xml:space="preserve"> </w:t>
      </w:r>
      <w:r w:rsidRPr="007A0A83">
        <w:rPr>
          <w:lang w:val="en-US"/>
        </w:rPr>
        <w:t>matter).</w:t>
      </w:r>
    </w:p>
    <w:p w:rsidR="00F553A0" w:rsidRPr="007A0A83" w:rsidRDefault="00372FD0" w:rsidP="00F553A0">
      <w:pPr>
        <w:pStyle w:val="Equationvariable"/>
      </w:pPr>
      <w:r w:rsidRPr="007A0A83">
        <w:rPr>
          <w:lang w:val="en-US"/>
        </w:rPr>
        <w:tab/>
      </w:r>
      <w:proofErr w:type="spellStart"/>
      <w:r w:rsidR="00F553A0" w:rsidRPr="007A0A83">
        <w:rPr>
          <w:lang w:val="en-US"/>
        </w:rPr>
        <w:t>i</w:t>
      </w:r>
      <w:proofErr w:type="spellEnd"/>
      <w:r w:rsidR="00F553A0" w:rsidRPr="007A0A83">
        <w:rPr>
          <w:lang w:val="en-US"/>
        </w:rPr>
        <w:t xml:space="preserve"> =</w:t>
      </w:r>
      <w:r w:rsidR="00F553A0" w:rsidRPr="007A0A83">
        <w:rPr>
          <w:lang w:val="en-US"/>
        </w:rPr>
        <w:tab/>
      </w:r>
      <w:r w:rsidR="00F553A0" w:rsidRPr="007A0A83">
        <w:rPr>
          <w:lang w:val="en-US"/>
        </w:rPr>
        <w:tab/>
        <w:t>carbon</w:t>
      </w:r>
      <w:r w:rsidR="00F553A0" w:rsidRPr="007A0A83">
        <w:rPr>
          <w:iCs/>
        </w:rPr>
        <w:t xml:space="preserve"> estimation area (</w:t>
      </w:r>
      <w:proofErr w:type="spellStart"/>
      <w:r w:rsidR="00F553A0" w:rsidRPr="007A0A83">
        <w:rPr>
          <w:iCs/>
        </w:rPr>
        <w:t>i</w:t>
      </w:r>
      <w:proofErr w:type="spellEnd"/>
      <w:r w:rsidR="00F553A0" w:rsidRPr="007A0A83">
        <w:rPr>
          <w:iCs/>
        </w:rPr>
        <w:t>)</w:t>
      </w:r>
      <w:r w:rsidR="00F553A0" w:rsidRPr="007A0A83">
        <w:rPr>
          <w:lang w:val="en-US"/>
        </w:rPr>
        <w:t>.</w:t>
      </w:r>
    </w:p>
    <w:p w:rsidR="00F553A0" w:rsidRPr="007A0A83" w:rsidRDefault="00F553A0" w:rsidP="00F553A0">
      <w:pPr>
        <w:pStyle w:val="Equationvariable"/>
        <w:rPr>
          <w:lang w:val="en-US"/>
        </w:rPr>
      </w:pPr>
      <w:r w:rsidRPr="007A0A83">
        <w:tab/>
      </w:r>
      <w:r w:rsidRPr="007A0A83">
        <w:rPr>
          <w:lang w:val="en-US"/>
        </w:rPr>
        <w:t>p =</w:t>
      </w:r>
      <w:r w:rsidRPr="007A0A83">
        <w:rPr>
          <w:lang w:val="en-US"/>
        </w:rPr>
        <w:tab/>
      </w:r>
      <w:r w:rsidRPr="007A0A83">
        <w:t>sample</w:t>
      </w:r>
      <w:r w:rsidRPr="007A0A83">
        <w:rPr>
          <w:lang w:val="en-US"/>
        </w:rPr>
        <w:t xml:space="preserve"> plot (p) in each carbon estimation area (</w:t>
      </w:r>
      <w:proofErr w:type="spellStart"/>
      <w:r w:rsidRPr="007A0A83">
        <w:rPr>
          <w:lang w:val="en-US"/>
        </w:rPr>
        <w:t>i</w:t>
      </w:r>
      <w:proofErr w:type="spellEnd"/>
      <w:r w:rsidRPr="007A0A83">
        <w:rPr>
          <w:lang w:val="en-US"/>
        </w:rPr>
        <w:t>).</w:t>
      </w:r>
    </w:p>
    <w:p w:rsidR="00F553A0" w:rsidRPr="007A0A83" w:rsidRDefault="00F553A0" w:rsidP="00F553A0">
      <w:pPr>
        <w:pStyle w:val="Equationvariable"/>
        <w:rPr>
          <w:lang w:val="en-US"/>
        </w:rPr>
      </w:pPr>
      <w:r w:rsidRPr="007A0A83">
        <w:rPr>
          <w:lang w:val="en-US"/>
        </w:rPr>
        <w:tab/>
        <w:t>r =</w:t>
      </w:r>
      <w:r w:rsidRPr="007A0A83">
        <w:rPr>
          <w:lang w:val="en-US"/>
        </w:rPr>
        <w:tab/>
      </w:r>
      <w:r w:rsidRPr="007A0A83">
        <w:t>reporting</w:t>
      </w:r>
      <w:r w:rsidRPr="007A0A83">
        <w:rPr>
          <w:lang w:val="en-US"/>
        </w:rPr>
        <w:t xml:space="preserve"> period (r).</w:t>
      </w:r>
    </w:p>
    <w:p w:rsidR="00372FD0" w:rsidRPr="007A0A83" w:rsidRDefault="008F448B" w:rsidP="00372FD0">
      <w:pPr>
        <w:pStyle w:val="ActHead5"/>
        <w:rPr>
          <w:lang w:val="en-US"/>
        </w:rPr>
      </w:pPr>
      <w:r w:rsidRPr="007A0A83">
        <w:rPr>
          <w:lang w:val="en-US"/>
        </w:rPr>
        <w:fldChar w:fldCharType="begin"/>
      </w:r>
      <w:r w:rsidR="00372FD0" w:rsidRPr="007A0A83">
        <w:rPr>
          <w:lang w:val="en-US"/>
        </w:rPr>
        <w:instrText xml:space="preserve"> LISTNUM  "main numbering" \l 5 \* MERGEFORMAT </w:instrText>
      </w:r>
      <w:bookmarkStart w:id="392" w:name="_Toc404078379"/>
      <w:bookmarkStart w:id="393" w:name="_Toc410128748"/>
      <w:bookmarkStart w:id="394" w:name="_Toc410981624"/>
      <w:bookmarkStart w:id="395" w:name="_Toc410981820"/>
      <w:bookmarkStart w:id="396" w:name="_Toc412636504"/>
      <w:bookmarkStart w:id="397" w:name="_Toc415150994"/>
      <w:r w:rsidRPr="007A0A83">
        <w:rPr>
          <w:lang w:val="en-US"/>
        </w:rPr>
        <w:fldChar w:fldCharType="end"/>
      </w:r>
      <w:r w:rsidR="00E74F3D" w:rsidRPr="007A0A83">
        <w:rPr>
          <w:lang w:val="en-US"/>
        </w:rPr>
        <w:t xml:space="preserve">  </w:t>
      </w:r>
      <w:r w:rsidR="00372FD0" w:rsidRPr="007A0A83">
        <w:rPr>
          <w:lang w:val="en-US"/>
        </w:rPr>
        <w:t>Step 8—Edge corrections for plots crossing carbon estimation area boundaries</w:t>
      </w:r>
      <w:bookmarkEnd w:id="392"/>
      <w:bookmarkEnd w:id="393"/>
      <w:bookmarkEnd w:id="394"/>
      <w:bookmarkEnd w:id="395"/>
      <w:bookmarkEnd w:id="396"/>
      <w:bookmarkEnd w:id="397"/>
    </w:p>
    <w:p w:rsidR="00372FD0" w:rsidRPr="007A0A83" w:rsidRDefault="00372FD0" w:rsidP="00372FD0">
      <w:pPr>
        <w:pStyle w:val="subsection"/>
        <w:rPr>
          <w:lang w:val="en-US"/>
        </w:rPr>
      </w:pPr>
      <w:r w:rsidRPr="007A0A83">
        <w:rPr>
          <w:lang w:val="en-US"/>
        </w:rPr>
        <w:tab/>
      </w:r>
      <w:r w:rsidR="008F448B" w:rsidRPr="007A0A83">
        <w:rPr>
          <w:lang w:val="en-US"/>
        </w:rPr>
        <w:fldChar w:fldCharType="begin"/>
      </w:r>
      <w:r w:rsidRPr="007A0A83">
        <w:rPr>
          <w:lang w:val="en-US"/>
        </w:rPr>
        <w:instrText xml:space="preserve"> LISTNUM  "main numbering" \l 6 \* MERGEFORMAT </w:instrText>
      </w:r>
      <w:r w:rsidR="008F448B" w:rsidRPr="007A0A83">
        <w:rPr>
          <w:lang w:val="en-US"/>
        </w:rPr>
        <w:fldChar w:fldCharType="end"/>
      </w:r>
      <w:r w:rsidRPr="007A0A83">
        <w:rPr>
          <w:lang w:val="en-US"/>
        </w:rPr>
        <w:tab/>
        <w:t>If a plot crosses the boundary of a carbon estimation area, the resulting edge effects must be corrected in accordance with this section.</w:t>
      </w:r>
    </w:p>
    <w:p w:rsidR="00372FD0" w:rsidRPr="007A0A83" w:rsidRDefault="00372FD0" w:rsidP="00372FD0">
      <w:pPr>
        <w:pStyle w:val="subsection"/>
        <w:rPr>
          <w:lang w:val="en-US"/>
        </w:rPr>
      </w:pPr>
      <w:r w:rsidRPr="007A0A83">
        <w:rPr>
          <w:lang w:val="en-US"/>
        </w:rPr>
        <w:tab/>
      </w:r>
      <w:r w:rsidR="008F448B" w:rsidRPr="007A0A83">
        <w:rPr>
          <w:lang w:val="en-US"/>
        </w:rPr>
        <w:fldChar w:fldCharType="begin"/>
      </w:r>
      <w:r w:rsidRPr="007A0A83">
        <w:rPr>
          <w:lang w:val="en-US"/>
        </w:rPr>
        <w:instrText xml:space="preserve"> LISTNUM  "main numbering" \l 6 \* MERGEFORMAT </w:instrText>
      </w:r>
      <w:r w:rsidR="008F448B" w:rsidRPr="007A0A83">
        <w:rPr>
          <w:lang w:val="en-US"/>
        </w:rPr>
        <w:fldChar w:fldCharType="end"/>
      </w:r>
      <w:r w:rsidRPr="007A0A83">
        <w:rPr>
          <w:lang w:val="en-US"/>
        </w:rPr>
        <w:tab/>
        <w:t>If more than 20% of the plot falls outside the carbon estimation area that is to be surveyed, the plot must be omitted from the biomass survey.</w:t>
      </w:r>
    </w:p>
    <w:p w:rsidR="00372FD0" w:rsidRPr="007A0A83" w:rsidRDefault="00372FD0" w:rsidP="00372FD0">
      <w:pPr>
        <w:pStyle w:val="subsection"/>
        <w:rPr>
          <w:lang w:val="en-US"/>
        </w:rPr>
      </w:pPr>
      <w:r w:rsidRPr="007A0A83">
        <w:rPr>
          <w:lang w:val="en-US"/>
        </w:rPr>
        <w:tab/>
      </w:r>
      <w:r w:rsidR="008F448B" w:rsidRPr="007A0A83">
        <w:rPr>
          <w:lang w:val="en-US"/>
        </w:rPr>
        <w:fldChar w:fldCharType="begin"/>
      </w:r>
      <w:r w:rsidRPr="007A0A83">
        <w:rPr>
          <w:lang w:val="en-US"/>
        </w:rPr>
        <w:instrText xml:space="preserve"> LISTNUM  "main numbering" \l 6 \* MERGEFORMAT </w:instrText>
      </w:r>
      <w:r w:rsidR="008F448B" w:rsidRPr="007A0A83">
        <w:rPr>
          <w:lang w:val="en-US"/>
        </w:rPr>
        <w:fldChar w:fldCharType="end"/>
      </w:r>
      <w:r w:rsidRPr="007A0A83">
        <w:rPr>
          <w:lang w:val="en-US"/>
        </w:rPr>
        <w:tab/>
        <w:t>If less than 20% of the plot falls outside the carbon estimation area that is to be surveyed, the mirage method must be used.</w:t>
      </w:r>
      <w:r w:rsidRPr="007A0A83">
        <w:rPr>
          <w:lang w:val="en-US"/>
        </w:rPr>
        <w:tab/>
      </w:r>
    </w:p>
    <w:p w:rsidR="00372FD0" w:rsidRPr="007A0A83" w:rsidRDefault="00372FD0" w:rsidP="00372FD0">
      <w:pPr>
        <w:pStyle w:val="subsection"/>
        <w:rPr>
          <w:lang w:val="en-US"/>
        </w:rPr>
      </w:pPr>
      <w:r w:rsidRPr="007A0A83">
        <w:rPr>
          <w:lang w:val="en-US"/>
        </w:rPr>
        <w:tab/>
      </w:r>
      <w:r w:rsidR="008F448B" w:rsidRPr="007A0A83">
        <w:rPr>
          <w:lang w:val="en-US"/>
        </w:rPr>
        <w:fldChar w:fldCharType="begin"/>
      </w:r>
      <w:r w:rsidRPr="007A0A83">
        <w:rPr>
          <w:lang w:val="en-US"/>
        </w:rPr>
        <w:instrText xml:space="preserve"> LISTNUM  "main numbering" \l 6 \* MERGEFORMAT </w:instrText>
      </w:r>
      <w:r w:rsidR="008F448B" w:rsidRPr="007A0A83">
        <w:rPr>
          <w:lang w:val="en-US"/>
        </w:rPr>
        <w:fldChar w:fldCharType="end"/>
      </w:r>
      <w:r w:rsidRPr="007A0A83">
        <w:rPr>
          <w:lang w:val="en-US"/>
        </w:rPr>
        <w:tab/>
        <w:t>The effective orthogonal area of plots established using the mirage method must be consistent with the area of all other plots.</w:t>
      </w:r>
    </w:p>
    <w:p w:rsidR="00372FD0" w:rsidRPr="007A0A83" w:rsidRDefault="00372FD0" w:rsidP="00372FD0">
      <w:pPr>
        <w:pStyle w:val="subsection"/>
        <w:rPr>
          <w:lang w:val="en-US"/>
        </w:rPr>
      </w:pPr>
      <w:r w:rsidRPr="007A0A83">
        <w:rPr>
          <w:lang w:val="en-US"/>
        </w:rPr>
        <w:tab/>
      </w:r>
      <w:r w:rsidR="008F448B" w:rsidRPr="007A0A83">
        <w:rPr>
          <w:lang w:val="en-US"/>
        </w:rPr>
        <w:fldChar w:fldCharType="begin"/>
      </w:r>
      <w:r w:rsidRPr="007A0A83">
        <w:rPr>
          <w:lang w:val="en-US"/>
        </w:rPr>
        <w:instrText xml:space="preserve"> LISTNUM  "main numbering" \l 6 \* MERGEFORMAT </w:instrText>
      </w:r>
      <w:r w:rsidR="008F448B" w:rsidRPr="007A0A83">
        <w:rPr>
          <w:lang w:val="en-US"/>
        </w:rPr>
        <w:fldChar w:fldCharType="end"/>
      </w:r>
      <w:r w:rsidRPr="007A0A83">
        <w:rPr>
          <w:lang w:val="en-US"/>
        </w:rPr>
        <w:tab/>
        <w:t>In this section:</w:t>
      </w:r>
    </w:p>
    <w:p w:rsidR="00372FD0" w:rsidRPr="007A0A83" w:rsidRDefault="00372FD0" w:rsidP="00E74F3D">
      <w:pPr>
        <w:pStyle w:val="Definition"/>
        <w:rPr>
          <w:lang w:val="en-US"/>
        </w:rPr>
      </w:pPr>
      <w:r w:rsidRPr="007A0A83">
        <w:rPr>
          <w:b/>
          <w:i/>
          <w:lang w:val="en-US"/>
        </w:rPr>
        <w:t>mirage method</w:t>
      </w:r>
      <w:r w:rsidRPr="007A0A83">
        <w:rPr>
          <w:lang w:val="en-US"/>
        </w:rPr>
        <w:t xml:space="preserve"> means the process whereby the area of the plot falling outside of the carbon estimation area is established within the carbon estimation area that is being surveyed.</w:t>
      </w:r>
    </w:p>
    <w:p w:rsidR="00372FD0" w:rsidRPr="007A0A83" w:rsidRDefault="008F448B" w:rsidP="00372FD0">
      <w:pPr>
        <w:pStyle w:val="ActHead5"/>
        <w:rPr>
          <w:lang w:val="en-US"/>
        </w:rPr>
      </w:pPr>
      <w:r w:rsidRPr="007A0A83">
        <w:rPr>
          <w:lang w:val="en-US"/>
        </w:rPr>
        <w:fldChar w:fldCharType="begin"/>
      </w:r>
      <w:bookmarkStart w:id="398" w:name="_Ref406486195"/>
      <w:bookmarkEnd w:id="398"/>
      <w:r w:rsidR="00372FD0" w:rsidRPr="007A0A83">
        <w:rPr>
          <w:lang w:val="en-US"/>
        </w:rPr>
        <w:instrText xml:space="preserve"> LISTNUM  "main numbering" \l 5 \* MERGEFORMAT </w:instrText>
      </w:r>
      <w:bookmarkStart w:id="399" w:name="_Toc404078380"/>
      <w:bookmarkStart w:id="400" w:name="_Toc410128749"/>
      <w:bookmarkStart w:id="401" w:name="_Toc410981625"/>
      <w:bookmarkStart w:id="402" w:name="_Toc410981821"/>
      <w:bookmarkStart w:id="403" w:name="_Toc412636505"/>
      <w:bookmarkStart w:id="404" w:name="_Toc415150995"/>
      <w:r w:rsidRPr="007A0A83">
        <w:rPr>
          <w:lang w:val="en-US"/>
        </w:rPr>
        <w:fldChar w:fldCharType="end"/>
      </w:r>
      <w:r w:rsidR="00E74F3D" w:rsidRPr="007A0A83">
        <w:rPr>
          <w:lang w:val="en-US"/>
        </w:rPr>
        <w:t xml:space="preserve">  </w:t>
      </w:r>
      <w:r w:rsidR="00372FD0" w:rsidRPr="007A0A83">
        <w:rPr>
          <w:lang w:val="en-US"/>
        </w:rPr>
        <w:t>Step 9—Validation of sample size</w:t>
      </w:r>
      <w:bookmarkEnd w:id="399"/>
      <w:bookmarkEnd w:id="400"/>
      <w:bookmarkEnd w:id="401"/>
      <w:bookmarkEnd w:id="402"/>
      <w:bookmarkEnd w:id="403"/>
      <w:bookmarkEnd w:id="404"/>
    </w:p>
    <w:p w:rsidR="00372FD0" w:rsidRPr="007A0A83" w:rsidRDefault="00372FD0" w:rsidP="00372FD0">
      <w:pPr>
        <w:pStyle w:val="subsection"/>
        <w:rPr>
          <w:b/>
        </w:rPr>
      </w:pPr>
      <w:r w:rsidRPr="007A0A83">
        <w:rPr>
          <w:lang w:val="en-US"/>
        </w:rPr>
        <w:tab/>
      </w:r>
      <w:r w:rsidR="008F448B" w:rsidRPr="007A0A83">
        <w:rPr>
          <w:lang w:val="en-US"/>
        </w:rPr>
        <w:fldChar w:fldCharType="begin"/>
      </w:r>
      <w:r w:rsidRPr="007A0A83">
        <w:rPr>
          <w:lang w:val="en-US"/>
        </w:rPr>
        <w:instrText xml:space="preserve"> LISTNUM  "main numbering" \l 6 \* MERGEFORMAT </w:instrText>
      </w:r>
      <w:r w:rsidR="008F448B" w:rsidRPr="007A0A83">
        <w:rPr>
          <w:lang w:val="en-US"/>
        </w:rPr>
        <w:fldChar w:fldCharType="end"/>
      </w:r>
      <w:r w:rsidRPr="007A0A83">
        <w:rPr>
          <w:lang w:val="en-US"/>
        </w:rPr>
        <w:tab/>
        <w:t xml:space="preserve">An ex-post analysis of the data obtained in the biomass survey must be performed in order to verify that the survey performed in accordance with this Subdivision has achieved Targeted Precision.  </w:t>
      </w:r>
    </w:p>
    <w:p w:rsidR="00372FD0" w:rsidRPr="007A0A83" w:rsidRDefault="00372FD0" w:rsidP="00E74F3D">
      <w:pPr>
        <w:pStyle w:val="SubsectionHead"/>
        <w:rPr>
          <w:lang w:val="en-US"/>
        </w:rPr>
      </w:pPr>
      <w:r w:rsidRPr="007A0A83">
        <w:rPr>
          <w:lang w:val="en-US"/>
        </w:rPr>
        <w:t>Step 9.1—Standard error</w:t>
      </w:r>
    </w:p>
    <w:p w:rsidR="00372FD0" w:rsidRPr="007A0A83" w:rsidRDefault="00372FD0" w:rsidP="00372FD0">
      <w:pPr>
        <w:pStyle w:val="subsection"/>
      </w:pPr>
      <w:r w:rsidRPr="007A0A83">
        <w:tab/>
      </w:r>
      <w:r w:rsidR="008F448B" w:rsidRPr="007A0A83">
        <w:fldChar w:fldCharType="begin"/>
      </w:r>
      <w:r w:rsidRPr="007A0A83">
        <w:instrText xml:space="preserve"> LISTNUM  "main numbering" \l 6 \* MERGEFORMAT </w:instrText>
      </w:r>
      <w:r w:rsidR="008F448B" w:rsidRPr="007A0A83">
        <w:fldChar w:fldCharType="end"/>
      </w:r>
      <w:r w:rsidRPr="007A0A83">
        <w:tab/>
        <w:t>The standard error must be calculated</w:t>
      </w:r>
      <w:r w:rsidRPr="007A0A83">
        <w:rPr>
          <w:lang w:val="en-US"/>
        </w:rPr>
        <w:t xml:space="preserve"> using the following formula:</w:t>
      </w:r>
    </w:p>
    <w:tbl>
      <w:tblPr>
        <w:tblStyle w:val="TableGrid"/>
        <w:tblW w:w="0" w:type="auto"/>
        <w:tblInd w:w="964" w:type="dxa"/>
        <w:tblLook w:val="04A0" w:firstRow="1" w:lastRow="0" w:firstColumn="1" w:lastColumn="0" w:noHBand="0" w:noVBand="1"/>
      </w:tblPr>
      <w:tblGrid>
        <w:gridCol w:w="6090"/>
        <w:gridCol w:w="2188"/>
      </w:tblGrid>
      <w:tr w:rsidR="00372FD0" w:rsidRPr="007A0A83" w:rsidTr="00372FD0">
        <w:tc>
          <w:tcPr>
            <w:tcW w:w="6090" w:type="dxa"/>
            <w:vAlign w:val="bottom"/>
          </w:tcPr>
          <w:p w:rsidR="00372FD0" w:rsidRPr="007A0A83" w:rsidRDefault="00222682" w:rsidP="00372FD0">
            <w:pPr>
              <w:keepLines/>
              <w:tabs>
                <w:tab w:val="right" w:pos="794"/>
              </w:tabs>
              <w:spacing w:before="80" w:after="100" w:line="360" w:lineRule="auto"/>
              <w:ind w:left="964" w:hanging="964"/>
              <w:jc w:val="both"/>
            </w:pPr>
            <m:oMathPara>
              <m:oMath>
                <m:sSub>
                  <m:sSubPr>
                    <m:ctrlPr>
                      <w:rPr>
                        <w:rFonts w:ascii="Cambria Math" w:hAnsi="Cambria Math"/>
                      </w:rPr>
                    </m:ctrlPr>
                  </m:sSubPr>
                  <m:e>
                    <m:r>
                      <m:rPr>
                        <m:sty m:val="p"/>
                      </m:rPr>
                      <w:rPr>
                        <w:rFonts w:ascii="Cambria Math" w:hAnsi="Cambria Math"/>
                      </w:rPr>
                      <m:t>SE</m:t>
                    </m:r>
                  </m:e>
                  <m:sub>
                    <m:r>
                      <m:rPr>
                        <m:sty m:val="p"/>
                      </m:rPr>
                      <w:rPr>
                        <w:rFonts w:ascii="Cambria Math" w:hAnsi="Cambria Math"/>
                      </w:rPr>
                      <m:t>i,r</m:t>
                    </m:r>
                  </m:sub>
                </m:sSub>
                <m:r>
                  <m:rPr>
                    <m:sty m:val="p"/>
                  </m:rPr>
                  <w:rPr>
                    <w:rFonts w:ascii="Cambria Math" w:hAnsi="Cambria Math"/>
                  </w:rPr>
                  <m:t xml:space="preserve">= </m:t>
                </m:r>
                <m:f>
                  <m:fPr>
                    <m:ctrlPr>
                      <w:rPr>
                        <w:rFonts w:ascii="Cambria Math" w:hAnsi="Cambria Math"/>
                      </w:rPr>
                    </m:ctrlPr>
                  </m:fPr>
                  <m:num>
                    <m:sSub>
                      <m:sSubPr>
                        <m:ctrlPr>
                          <w:rPr>
                            <w:rFonts w:ascii="Cambria Math" w:hAnsi="Cambria Math"/>
                          </w:rPr>
                        </m:ctrlPr>
                      </m:sSubPr>
                      <m:e>
                        <m:r>
                          <m:rPr>
                            <m:sty m:val="p"/>
                          </m:rPr>
                          <w:rPr>
                            <w:rFonts w:ascii="Cambria Math" w:hAnsi="Cambria Math"/>
                          </w:rPr>
                          <m:t>σ</m:t>
                        </m:r>
                      </m:e>
                      <m:sub>
                        <m:r>
                          <m:rPr>
                            <m:sty m:val="p"/>
                          </m:rPr>
                          <w:rPr>
                            <w:rFonts w:ascii="Cambria Math" w:hAnsi="Cambria Math"/>
                          </w:rPr>
                          <m:t>i,r</m:t>
                        </m:r>
                      </m:sub>
                    </m:sSub>
                  </m:num>
                  <m:den>
                    <m:rad>
                      <m:radPr>
                        <m:degHide m:val="1"/>
                        <m:ctrlPr>
                          <w:rPr>
                            <w:rFonts w:ascii="Cambria Math" w:hAnsi="Cambria Math"/>
                          </w:rPr>
                        </m:ctrlPr>
                      </m:radPr>
                      <m:deg/>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i,r</m:t>
                            </m:r>
                          </m:sub>
                        </m:sSub>
                      </m:e>
                    </m:rad>
                  </m:den>
                </m:f>
              </m:oMath>
            </m:oMathPara>
          </w:p>
        </w:tc>
        <w:tc>
          <w:tcPr>
            <w:tcW w:w="2188" w:type="dxa"/>
            <w:vAlign w:val="center"/>
          </w:tcPr>
          <w:p w:rsidR="00372FD0" w:rsidRPr="007A0A83" w:rsidRDefault="00372FD0" w:rsidP="00372FD0">
            <w:pPr>
              <w:keepLines/>
              <w:tabs>
                <w:tab w:val="right" w:pos="794"/>
              </w:tabs>
              <w:spacing w:before="80" w:after="100" w:line="260" w:lineRule="exact"/>
              <w:ind w:left="964" w:hanging="964"/>
              <w:jc w:val="center"/>
              <w:rPr>
                <w:b/>
              </w:rPr>
            </w:pPr>
            <w:r w:rsidRPr="007A0A83">
              <w:rPr>
                <w:b/>
              </w:rPr>
              <w:t>Equation 10</w:t>
            </w:r>
          </w:p>
        </w:tc>
      </w:tr>
    </w:tbl>
    <w:p w:rsidR="00372FD0" w:rsidRPr="007A0A83" w:rsidRDefault="00372FD0" w:rsidP="00372FD0">
      <w:pPr>
        <w:keepLines/>
        <w:tabs>
          <w:tab w:val="right" w:pos="794"/>
        </w:tabs>
        <w:spacing w:before="80" w:after="100" w:line="260" w:lineRule="exact"/>
        <w:ind w:left="964" w:hanging="964"/>
        <w:jc w:val="both"/>
      </w:pPr>
      <w:r w:rsidRPr="007A0A83">
        <w:tab/>
      </w:r>
      <w:r w:rsidRPr="007A0A83">
        <w:tab/>
        <w:t>Where:</w:t>
      </w:r>
    </w:p>
    <w:p w:rsidR="00372FD0" w:rsidRPr="007A0A83" w:rsidRDefault="00372FD0" w:rsidP="00791DB2">
      <w:pPr>
        <w:pStyle w:val="Equationvariable"/>
      </w:pPr>
      <w:r w:rsidRPr="007A0A83">
        <w:tab/>
      </w:r>
      <m:oMath>
        <m:sSub>
          <m:sSubPr>
            <m:ctrlPr>
              <w:rPr>
                <w:rFonts w:ascii="Cambria Math" w:hAnsi="Cambria Math"/>
              </w:rPr>
            </m:ctrlPr>
          </m:sSubPr>
          <m:e>
            <m:r>
              <m:rPr>
                <m:sty m:val="p"/>
              </m:rPr>
              <w:rPr>
                <w:rFonts w:ascii="Cambria Math" w:hAnsi="Cambria Math"/>
              </w:rPr>
              <m:t>SE</m:t>
            </m:r>
          </m:e>
          <m:sub>
            <m:r>
              <m:rPr>
                <m:sty m:val="p"/>
              </m:rPr>
              <w:rPr>
                <w:rFonts w:ascii="Cambria Math" w:hAnsi="Cambria Math"/>
              </w:rPr>
              <m:t>i,r</m:t>
            </m:r>
          </m:sub>
        </m:sSub>
      </m:oMath>
      <w:r w:rsidRPr="007A0A83">
        <w:t xml:space="preserve"> =</w:t>
      </w:r>
      <w:r w:rsidRPr="007A0A83">
        <w:tab/>
      </w:r>
      <w:r w:rsidRPr="007A0A83">
        <w:rPr>
          <w:iCs/>
        </w:rPr>
        <w:t>standard</w:t>
      </w:r>
      <w:r w:rsidRPr="007A0A83">
        <w:t xml:space="preserve"> error of the biomass survey </w:t>
      </w:r>
      <w:r w:rsidR="0053294A" w:rsidRPr="007A0A83">
        <w:t xml:space="preserve">in carbon estimation area </w:t>
      </w:r>
      <w:r w:rsidRPr="007A0A83">
        <w:t>(</w:t>
      </w:r>
      <w:proofErr w:type="spellStart"/>
      <w:r w:rsidRPr="007A0A83">
        <w:t>i</w:t>
      </w:r>
      <w:proofErr w:type="spellEnd"/>
      <w:r w:rsidRPr="007A0A83">
        <w:t>) for reporting period (r).</w:t>
      </w:r>
    </w:p>
    <w:p w:rsidR="00372FD0" w:rsidRPr="007A0A83" w:rsidRDefault="00372FD0" w:rsidP="00791DB2">
      <w:pPr>
        <w:pStyle w:val="Equationvariable"/>
      </w:pPr>
      <w:r w:rsidRPr="007A0A83">
        <w:tab/>
      </w:r>
      <m:oMath>
        <m:sSub>
          <m:sSubPr>
            <m:ctrlPr>
              <w:rPr>
                <w:rFonts w:ascii="Cambria Math" w:hAnsi="Cambria Math"/>
              </w:rPr>
            </m:ctrlPr>
          </m:sSubPr>
          <m:e>
            <m:r>
              <m:rPr>
                <m:sty m:val="p"/>
              </m:rPr>
              <w:rPr>
                <w:rFonts w:ascii="Cambria Math" w:hAnsi="Cambria Math"/>
              </w:rPr>
              <m:t>σ</m:t>
            </m:r>
          </m:e>
          <m:sub>
            <m:r>
              <m:rPr>
                <m:sty m:val="p"/>
              </m:rPr>
              <w:rPr>
                <w:rFonts w:ascii="Cambria Math" w:hAnsi="Cambria Math"/>
              </w:rPr>
              <m:t>i,r</m:t>
            </m:r>
          </m:sub>
        </m:sSub>
      </m:oMath>
      <w:r w:rsidRPr="007A0A83">
        <w:rPr>
          <w:vertAlign w:val="subscript"/>
        </w:rPr>
        <w:t xml:space="preserve"> </w:t>
      </w:r>
      <w:r w:rsidRPr="007A0A83">
        <w:t xml:space="preserve">= </w:t>
      </w:r>
      <w:r w:rsidRPr="007A0A83">
        <w:tab/>
      </w:r>
      <w:r w:rsidRPr="007A0A83">
        <w:rPr>
          <w:iCs/>
        </w:rPr>
        <w:t>standard</w:t>
      </w:r>
      <w:r w:rsidRPr="007A0A83">
        <w:t xml:space="preserve"> deviation of the primary biomass survey data in</w:t>
      </w:r>
      <w:r w:rsidR="0053294A" w:rsidRPr="007A0A83">
        <w:t xml:space="preserve"> </w:t>
      </w:r>
      <w:r w:rsidRPr="007A0A83">
        <w:t>carbon estimation area (</w:t>
      </w:r>
      <w:proofErr w:type="spellStart"/>
      <w:r w:rsidRPr="007A0A83">
        <w:t>i</w:t>
      </w:r>
      <w:proofErr w:type="spellEnd"/>
      <w:r w:rsidRPr="007A0A83">
        <w:t>) for reporting period (r) (tonnes of dry</w:t>
      </w:r>
      <w:r w:rsidR="0053294A" w:rsidRPr="007A0A83">
        <w:t xml:space="preserve"> </w:t>
      </w:r>
      <w:r w:rsidRPr="007A0A83">
        <w:t>matter).</w:t>
      </w:r>
    </w:p>
    <w:p w:rsidR="00372FD0" w:rsidRPr="007A0A83" w:rsidRDefault="00372FD0" w:rsidP="00791DB2">
      <w:pPr>
        <w:pStyle w:val="Equationvariable"/>
      </w:pPr>
      <w:r w:rsidRPr="007A0A83">
        <w:tab/>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i,r</m:t>
            </m:r>
          </m:sub>
        </m:sSub>
      </m:oMath>
      <w:r w:rsidRPr="007A0A83">
        <w:rPr>
          <w:vertAlign w:val="subscript"/>
        </w:rPr>
        <w:t xml:space="preserve"> </w:t>
      </w:r>
      <w:r w:rsidRPr="007A0A83">
        <w:t>=</w:t>
      </w:r>
      <w:r w:rsidRPr="007A0A83">
        <w:tab/>
      </w:r>
      <w:r w:rsidRPr="007A0A83">
        <w:rPr>
          <w:iCs/>
        </w:rPr>
        <w:t>number</w:t>
      </w:r>
      <w:r w:rsidRPr="007A0A83">
        <w:t xml:space="preserve"> of sample</w:t>
      </w:r>
      <w:r w:rsidR="00731EB5" w:rsidRPr="007A0A83">
        <w:t xml:space="preserve"> plots</w:t>
      </w:r>
      <w:r w:rsidRPr="007A0A83">
        <w:t xml:space="preserve"> in carbon estimation area (</w:t>
      </w:r>
      <w:proofErr w:type="spellStart"/>
      <w:r w:rsidRPr="007A0A83">
        <w:t>i</w:t>
      </w:r>
      <w:proofErr w:type="spellEnd"/>
      <w:r w:rsidRPr="007A0A83">
        <w:t>) for reporting</w:t>
      </w:r>
      <w:r w:rsidR="0053294A" w:rsidRPr="007A0A83">
        <w:t xml:space="preserve"> </w:t>
      </w:r>
      <w:r w:rsidRPr="007A0A83">
        <w:t>period (r).</w:t>
      </w:r>
    </w:p>
    <w:p w:rsidR="00A43E05" w:rsidRPr="007A0A83" w:rsidRDefault="00372FD0" w:rsidP="00A43E05">
      <w:pPr>
        <w:pStyle w:val="Equationvariable"/>
      </w:pPr>
      <w:r w:rsidRPr="007A0A83">
        <w:rPr>
          <w:lang w:val="en-US"/>
        </w:rPr>
        <w:tab/>
      </w:r>
      <w:proofErr w:type="spellStart"/>
      <w:r w:rsidR="00A43E05" w:rsidRPr="007A0A83">
        <w:rPr>
          <w:lang w:val="en-US"/>
        </w:rPr>
        <w:t>i</w:t>
      </w:r>
      <w:proofErr w:type="spellEnd"/>
      <w:r w:rsidR="00A43E05" w:rsidRPr="007A0A83">
        <w:rPr>
          <w:lang w:val="en-US"/>
        </w:rPr>
        <w:t xml:space="preserve"> =</w:t>
      </w:r>
      <w:r w:rsidR="00A43E05" w:rsidRPr="007A0A83">
        <w:rPr>
          <w:lang w:val="en-US"/>
        </w:rPr>
        <w:tab/>
      </w:r>
      <w:r w:rsidR="00A43E05" w:rsidRPr="007A0A83">
        <w:rPr>
          <w:lang w:val="en-US"/>
        </w:rPr>
        <w:tab/>
        <w:t>carbon</w:t>
      </w:r>
      <w:r w:rsidR="00A43E05" w:rsidRPr="007A0A83">
        <w:rPr>
          <w:iCs/>
        </w:rPr>
        <w:t xml:space="preserve"> estimation area (</w:t>
      </w:r>
      <w:proofErr w:type="spellStart"/>
      <w:r w:rsidR="00A43E05" w:rsidRPr="007A0A83">
        <w:rPr>
          <w:iCs/>
        </w:rPr>
        <w:t>i</w:t>
      </w:r>
      <w:proofErr w:type="spellEnd"/>
      <w:r w:rsidR="00A43E05" w:rsidRPr="007A0A83">
        <w:rPr>
          <w:iCs/>
        </w:rPr>
        <w:t>)</w:t>
      </w:r>
      <w:r w:rsidR="00A43E05" w:rsidRPr="007A0A83">
        <w:rPr>
          <w:lang w:val="en-US"/>
        </w:rPr>
        <w:t>.</w:t>
      </w:r>
    </w:p>
    <w:p w:rsidR="00A43E05" w:rsidRPr="007A0A83" w:rsidRDefault="00A43E05" w:rsidP="00A43E05">
      <w:pPr>
        <w:pStyle w:val="Equationvariable"/>
        <w:rPr>
          <w:lang w:val="en-US"/>
        </w:rPr>
      </w:pPr>
      <w:r w:rsidRPr="007A0A83">
        <w:rPr>
          <w:lang w:val="en-US"/>
        </w:rPr>
        <w:tab/>
        <w:t>r =</w:t>
      </w:r>
      <w:r w:rsidRPr="007A0A83">
        <w:rPr>
          <w:lang w:val="en-US"/>
        </w:rPr>
        <w:tab/>
      </w:r>
      <w:r w:rsidRPr="007A0A83">
        <w:t>reporting</w:t>
      </w:r>
      <w:r w:rsidRPr="007A0A83">
        <w:rPr>
          <w:lang w:val="en-US"/>
        </w:rPr>
        <w:t xml:space="preserve"> period (r).</w:t>
      </w:r>
    </w:p>
    <w:p w:rsidR="00372FD0" w:rsidRPr="007A0A83" w:rsidRDefault="00372FD0" w:rsidP="00E74F3D">
      <w:pPr>
        <w:pStyle w:val="SubsectionHead"/>
        <w:rPr>
          <w:lang w:val="en-US"/>
        </w:rPr>
      </w:pPr>
      <w:r w:rsidRPr="007A0A83">
        <w:rPr>
          <w:lang w:val="en-US"/>
        </w:rPr>
        <w:t xml:space="preserve">Step 9.2.—Determination of Targeted Precision </w:t>
      </w:r>
    </w:p>
    <w:p w:rsidR="00372FD0" w:rsidRPr="007A0A83" w:rsidRDefault="00372FD0" w:rsidP="00372FD0">
      <w:pPr>
        <w:pStyle w:val="subsection"/>
      </w:pPr>
      <w:r w:rsidRPr="007A0A83">
        <w:tab/>
      </w:r>
      <w:r w:rsidR="008F448B" w:rsidRPr="007A0A83">
        <w:fldChar w:fldCharType="begin"/>
      </w:r>
      <w:r w:rsidRPr="007A0A83">
        <w:instrText xml:space="preserve"> LISTNUM  "main numbering" \l 6 \* MERGEFORMAT </w:instrText>
      </w:r>
      <w:r w:rsidR="008F448B" w:rsidRPr="007A0A83">
        <w:fldChar w:fldCharType="end"/>
      </w:r>
      <w:r w:rsidRPr="007A0A83">
        <w:tab/>
        <w:t>In order to determine whether the survey has achieved Targeted Precision, the following formula must be used:</w:t>
      </w:r>
    </w:p>
    <w:tbl>
      <w:tblPr>
        <w:tblStyle w:val="TableGrid"/>
        <w:tblW w:w="0" w:type="auto"/>
        <w:tblInd w:w="964" w:type="dxa"/>
        <w:tblLook w:val="04A0" w:firstRow="1" w:lastRow="0" w:firstColumn="1" w:lastColumn="0" w:noHBand="0" w:noVBand="1"/>
      </w:tblPr>
      <w:tblGrid>
        <w:gridCol w:w="6090"/>
        <w:gridCol w:w="2188"/>
      </w:tblGrid>
      <w:tr w:rsidR="00372FD0" w:rsidRPr="007A0A83" w:rsidTr="00372FD0">
        <w:tc>
          <w:tcPr>
            <w:tcW w:w="6090" w:type="dxa"/>
            <w:vAlign w:val="center"/>
          </w:tcPr>
          <w:p w:rsidR="00372FD0" w:rsidRPr="007A0A83" w:rsidRDefault="00222682" w:rsidP="00372FD0">
            <w:pPr>
              <w:keepLines/>
              <w:tabs>
                <w:tab w:val="right" w:pos="794"/>
              </w:tabs>
              <w:spacing w:before="80" w:after="100" w:line="360" w:lineRule="auto"/>
              <w:ind w:left="964" w:hanging="964"/>
              <w:jc w:val="both"/>
            </w:pPr>
            <m:oMathPara>
              <m:oMath>
                <m:sSub>
                  <m:sSubPr>
                    <m:ctrlPr>
                      <w:rPr>
                        <w:rFonts w:ascii="Cambria Math" w:hAnsi="Cambria Math"/>
                      </w:rPr>
                    </m:ctrlPr>
                  </m:sSubPr>
                  <m:e>
                    <m:r>
                      <m:rPr>
                        <m:sty m:val="p"/>
                      </m:rPr>
                      <w:rPr>
                        <w:rFonts w:ascii="Cambria Math" w:hAnsi="Cambria Math"/>
                      </w:rPr>
                      <m:t>TP</m:t>
                    </m:r>
                  </m:e>
                  <m:sub>
                    <m:r>
                      <m:rPr>
                        <m:sty m:val="p"/>
                      </m:rPr>
                      <w:rPr>
                        <w:rFonts w:ascii="Cambria Math" w:hAnsi="Cambria Math"/>
                      </w:rPr>
                      <m:t>i,r</m:t>
                    </m:r>
                  </m:sub>
                </m:sSub>
                <m:r>
                  <m:rPr>
                    <m:sty m:val="p"/>
                  </m:rPr>
                  <w:rPr>
                    <w:rFonts w:ascii="Cambria Math" w:hAnsi="Cambria Math"/>
                  </w:rPr>
                  <m:t xml:space="preserve">= </m:t>
                </m:r>
                <m:f>
                  <m:fPr>
                    <m:ctrlPr>
                      <w:rPr>
                        <w:rFonts w:ascii="Cambria Math" w:hAnsi="Cambria Math"/>
                      </w:rPr>
                    </m:ctrlPr>
                  </m:fPr>
                  <m:num>
                    <m:sSub>
                      <m:sSubPr>
                        <m:ctrlPr>
                          <w:rPr>
                            <w:rFonts w:ascii="Cambria Math" w:hAnsi="Cambria Math"/>
                          </w:rPr>
                        </m:ctrlPr>
                      </m:sSubPr>
                      <m:e>
                        <m:r>
                          <m:rPr>
                            <m:sty m:val="p"/>
                          </m:rPr>
                          <w:rPr>
                            <w:rFonts w:ascii="Cambria Math" w:hAnsi="Cambria Math"/>
                          </w:rPr>
                          <m:t>SE</m:t>
                        </m:r>
                      </m:e>
                      <m:sub>
                        <m:r>
                          <m:rPr>
                            <m:sty m:val="p"/>
                          </m:rPr>
                          <w:rPr>
                            <w:rFonts w:ascii="Cambria Math" w:hAnsi="Cambria Math"/>
                          </w:rPr>
                          <m:t>i,r</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val</m:t>
                        </m:r>
                      </m:sub>
                    </m:sSub>
                  </m:num>
                  <m:den>
                    <m:sSub>
                      <m:sSubPr>
                        <m:ctrlPr>
                          <w:rPr>
                            <w:rFonts w:ascii="Cambria Math" w:hAnsi="Cambria Math"/>
                          </w:rPr>
                        </m:ctrlPr>
                      </m:sSubPr>
                      <m:e>
                        <m:bar>
                          <m:barPr>
                            <m:pos m:val="top"/>
                            <m:ctrlPr>
                              <w:rPr>
                                <w:rFonts w:ascii="Cambria Math" w:hAnsi="Cambria Math"/>
                              </w:rPr>
                            </m:ctrlPr>
                          </m:barPr>
                          <m:e>
                            <m:r>
                              <m:rPr>
                                <m:sty m:val="p"/>
                              </m:rPr>
                              <w:rPr>
                                <w:rFonts w:ascii="Cambria Math" w:hAnsi="Cambria Math"/>
                              </w:rPr>
                              <m:t>Q</m:t>
                            </m:r>
                          </m:e>
                        </m:bar>
                      </m:e>
                      <m:sub>
                        <m:r>
                          <m:rPr>
                            <m:sty m:val="p"/>
                          </m:rPr>
                          <w:rPr>
                            <w:rFonts w:ascii="Cambria Math" w:hAnsi="Cambria Math"/>
                          </w:rPr>
                          <m:t>i,r</m:t>
                        </m:r>
                      </m:sub>
                    </m:sSub>
                  </m:den>
                </m:f>
              </m:oMath>
            </m:oMathPara>
          </w:p>
        </w:tc>
        <w:tc>
          <w:tcPr>
            <w:tcW w:w="2188" w:type="dxa"/>
            <w:vAlign w:val="center"/>
          </w:tcPr>
          <w:p w:rsidR="00372FD0" w:rsidRPr="007A0A83" w:rsidRDefault="00372FD0" w:rsidP="00372FD0">
            <w:pPr>
              <w:keepLines/>
              <w:tabs>
                <w:tab w:val="right" w:pos="794"/>
              </w:tabs>
              <w:spacing w:before="80" w:after="100" w:line="260" w:lineRule="exact"/>
              <w:ind w:left="964" w:hanging="964"/>
              <w:jc w:val="center"/>
              <w:rPr>
                <w:b/>
              </w:rPr>
            </w:pPr>
            <w:r w:rsidRPr="007A0A83">
              <w:rPr>
                <w:b/>
              </w:rPr>
              <w:t>Equation 11</w:t>
            </w:r>
          </w:p>
        </w:tc>
      </w:tr>
    </w:tbl>
    <w:p w:rsidR="00372FD0" w:rsidRPr="007A0A83" w:rsidRDefault="00372FD0" w:rsidP="00372FD0">
      <w:pPr>
        <w:keepLines/>
        <w:tabs>
          <w:tab w:val="right" w:pos="794"/>
        </w:tabs>
        <w:spacing w:before="80" w:after="100" w:line="260" w:lineRule="exact"/>
        <w:ind w:left="964" w:hanging="964"/>
        <w:jc w:val="both"/>
      </w:pPr>
      <w:r w:rsidRPr="007A0A83">
        <w:t xml:space="preserve"> </w:t>
      </w:r>
      <w:r w:rsidRPr="007A0A83">
        <w:tab/>
      </w:r>
      <w:r w:rsidRPr="007A0A83">
        <w:tab/>
        <w:t>Where:</w:t>
      </w:r>
    </w:p>
    <w:p w:rsidR="00372FD0" w:rsidRPr="007A0A83" w:rsidRDefault="00372FD0" w:rsidP="00791DB2">
      <w:pPr>
        <w:pStyle w:val="Equationvariable"/>
      </w:pPr>
      <w:r w:rsidRPr="007A0A83">
        <w:tab/>
      </w:r>
      <m:oMath>
        <m:sSub>
          <m:sSubPr>
            <m:ctrlPr>
              <w:rPr>
                <w:rFonts w:ascii="Cambria Math" w:hAnsi="Cambria Math"/>
              </w:rPr>
            </m:ctrlPr>
          </m:sSubPr>
          <m:e>
            <m:r>
              <m:rPr>
                <m:sty m:val="p"/>
              </m:rPr>
              <w:rPr>
                <w:rFonts w:ascii="Cambria Math" w:hAnsi="Cambria Math"/>
              </w:rPr>
              <m:t>TP</m:t>
            </m:r>
          </m:e>
          <m:sub>
            <m:r>
              <m:rPr>
                <m:sty m:val="p"/>
              </m:rPr>
              <w:rPr>
                <w:rFonts w:ascii="Cambria Math" w:hAnsi="Cambria Math"/>
              </w:rPr>
              <m:t>i,r</m:t>
            </m:r>
          </m:sub>
        </m:sSub>
      </m:oMath>
      <w:r w:rsidRPr="007A0A83">
        <w:t>=</w:t>
      </w:r>
      <w:r w:rsidRPr="007A0A83">
        <w:tab/>
      </w:r>
      <w:r w:rsidRPr="007A0A83">
        <w:rPr>
          <w:iCs/>
        </w:rPr>
        <w:t>Targeted</w:t>
      </w:r>
      <w:r w:rsidRPr="007A0A83">
        <w:t xml:space="preserve"> Precision error limit of the primary biomass survey</w:t>
      </w:r>
      <w:r w:rsidR="0053294A" w:rsidRPr="007A0A83">
        <w:t xml:space="preserve"> </w:t>
      </w:r>
      <w:r w:rsidRPr="007A0A83">
        <w:t>for a carbon estimation area (</w:t>
      </w:r>
      <w:proofErr w:type="spellStart"/>
      <w:r w:rsidRPr="007A0A83">
        <w:t>i</w:t>
      </w:r>
      <w:proofErr w:type="spellEnd"/>
      <w:r w:rsidRPr="007A0A83">
        <w:t>) for reporting period (r).</w:t>
      </w:r>
    </w:p>
    <w:p w:rsidR="00372FD0" w:rsidRPr="007A0A83" w:rsidRDefault="00372FD0" w:rsidP="00791DB2">
      <w:pPr>
        <w:pStyle w:val="Equationvariable"/>
      </w:pPr>
      <w:r w:rsidRPr="007A0A83">
        <w:tab/>
      </w:r>
      <m:oMath>
        <m:sSub>
          <m:sSubPr>
            <m:ctrlPr>
              <w:rPr>
                <w:rFonts w:ascii="Cambria Math" w:hAnsi="Cambria Math"/>
              </w:rPr>
            </m:ctrlPr>
          </m:sSubPr>
          <m:e>
            <m:r>
              <m:rPr>
                <m:sty m:val="p"/>
              </m:rPr>
              <w:rPr>
                <w:rFonts w:ascii="Cambria Math" w:hAnsi="Cambria Math"/>
              </w:rPr>
              <m:t>SE</m:t>
            </m:r>
          </m:e>
          <m:sub>
            <m:r>
              <m:rPr>
                <m:sty m:val="p"/>
              </m:rPr>
              <w:rPr>
                <w:rFonts w:ascii="Cambria Math" w:hAnsi="Cambria Math"/>
              </w:rPr>
              <m:t>i,r</m:t>
            </m:r>
          </m:sub>
        </m:sSub>
      </m:oMath>
      <w:r w:rsidRPr="007A0A83">
        <w:rPr>
          <w:vertAlign w:val="subscript"/>
        </w:rPr>
        <w:t xml:space="preserve"> </w:t>
      </w:r>
      <w:r w:rsidRPr="007A0A83">
        <w:t>=</w:t>
      </w:r>
      <w:r w:rsidRPr="007A0A83">
        <w:tab/>
      </w:r>
      <w:r w:rsidRPr="007A0A83">
        <w:rPr>
          <w:iCs/>
        </w:rPr>
        <w:t>standard</w:t>
      </w:r>
      <w:r w:rsidRPr="007A0A83">
        <w:t xml:space="preserve"> error of the biomass survey in carbon estimation area</w:t>
      </w:r>
      <w:r w:rsidR="0053294A" w:rsidRPr="007A0A83">
        <w:t xml:space="preserve"> </w:t>
      </w:r>
      <w:r w:rsidRPr="007A0A83">
        <w:t>(</w:t>
      </w:r>
      <w:proofErr w:type="spellStart"/>
      <w:r w:rsidRPr="007A0A83">
        <w:t>i</w:t>
      </w:r>
      <w:proofErr w:type="spellEnd"/>
      <w:r w:rsidRPr="007A0A83">
        <w:t>) for reporting period (r).</w:t>
      </w:r>
    </w:p>
    <w:p w:rsidR="00372FD0" w:rsidRPr="007A0A83" w:rsidRDefault="00372FD0" w:rsidP="00791DB2">
      <w:pPr>
        <w:pStyle w:val="Equationvariable"/>
      </w:pPr>
      <w:r w:rsidRPr="007A0A83">
        <w:tab/>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val</m:t>
            </m:r>
          </m:sub>
        </m:sSub>
      </m:oMath>
      <w:r w:rsidRPr="007A0A83">
        <w:rPr>
          <w:vertAlign w:val="subscript"/>
        </w:rPr>
        <w:t xml:space="preserve"> </w:t>
      </w:r>
      <w:r w:rsidRPr="007A0A83">
        <w:t>=</w:t>
      </w:r>
      <w:r w:rsidRPr="007A0A83">
        <w:tab/>
        <w:t>two-</w:t>
      </w:r>
      <w:r w:rsidRPr="007A0A83">
        <w:rPr>
          <w:iCs/>
        </w:rPr>
        <w:t>sided</w:t>
      </w:r>
      <w:r w:rsidRPr="007A0A83">
        <w:t xml:space="preserve"> students t-value, at the degree of freedom equal to</w:t>
      </w:r>
      <w:r w:rsidR="0053294A" w:rsidRPr="007A0A83">
        <w:t xml:space="preserve"> </w:t>
      </w:r>
      <w:r w:rsidRPr="007A0A83">
        <w:t>(n-1) where (n) is the number of plots established in the</w:t>
      </w:r>
      <w:r w:rsidR="0053294A" w:rsidRPr="007A0A83">
        <w:t xml:space="preserve"> </w:t>
      </w:r>
      <w:r w:rsidRPr="007A0A83">
        <w:rPr>
          <w:iCs/>
        </w:rPr>
        <w:t>biomass</w:t>
      </w:r>
      <w:r w:rsidRPr="007A0A83">
        <w:t xml:space="preserve"> survey in each carbon estimation area, for a 90%</w:t>
      </w:r>
      <w:r w:rsidR="0053294A" w:rsidRPr="007A0A83">
        <w:t xml:space="preserve"> </w:t>
      </w:r>
      <w:r w:rsidRPr="007A0A83">
        <w:t>confidence level.</w:t>
      </w:r>
      <w:r w:rsidRPr="007A0A83">
        <w:tab/>
      </w:r>
    </w:p>
    <w:p w:rsidR="00372FD0" w:rsidRPr="007A0A83" w:rsidRDefault="00372FD0" w:rsidP="00791DB2">
      <w:pPr>
        <w:pStyle w:val="Equationvariable"/>
      </w:pPr>
      <w:r w:rsidRPr="007A0A83">
        <w:tab/>
      </w:r>
      <m:oMath>
        <m:sSub>
          <m:sSubPr>
            <m:ctrlPr>
              <w:rPr>
                <w:rFonts w:ascii="Cambria Math" w:hAnsi="Cambria Math"/>
              </w:rPr>
            </m:ctrlPr>
          </m:sSubPr>
          <m:e>
            <m:acc>
              <m:accPr>
                <m:chr m:val="̅"/>
                <m:ctrlPr>
                  <w:rPr>
                    <w:rFonts w:ascii="Cambria Math" w:hAnsi="Cambria Math"/>
                  </w:rPr>
                </m:ctrlPr>
              </m:accPr>
              <m:e>
                <m:r>
                  <m:rPr>
                    <m:sty m:val="p"/>
                  </m:rPr>
                  <w:rPr>
                    <w:rFonts w:ascii="Cambria Math" w:hAnsi="Cambria Math"/>
                  </w:rPr>
                  <m:t>Q</m:t>
                </m:r>
              </m:e>
            </m:acc>
          </m:e>
          <m:sub>
            <m:r>
              <m:rPr>
                <m:sty m:val="p"/>
              </m:rPr>
              <w:rPr>
                <w:rFonts w:ascii="Cambria Math" w:hAnsi="Cambria Math"/>
              </w:rPr>
              <m:t>i,r</m:t>
            </m:r>
          </m:sub>
        </m:sSub>
      </m:oMath>
      <w:r w:rsidRPr="007A0A83">
        <w:t xml:space="preserve"> =</w:t>
      </w:r>
      <w:r w:rsidRPr="007A0A83">
        <w:tab/>
        <w:t>sample mean from biomass survey data in carbon estimation</w:t>
      </w:r>
      <w:r w:rsidR="0053294A" w:rsidRPr="007A0A83">
        <w:t xml:space="preserve"> </w:t>
      </w:r>
      <w:r w:rsidRPr="007A0A83">
        <w:t>area (</w:t>
      </w:r>
      <w:proofErr w:type="spellStart"/>
      <w:r w:rsidRPr="007A0A83">
        <w:t>i</w:t>
      </w:r>
      <w:proofErr w:type="spellEnd"/>
      <w:r w:rsidRPr="007A0A83">
        <w:t>) for the reporting period (r) (tonnes of biomass).</w:t>
      </w:r>
    </w:p>
    <w:p w:rsidR="00F553A0" w:rsidRPr="007A0A83" w:rsidRDefault="00372FD0" w:rsidP="00F553A0">
      <w:pPr>
        <w:pStyle w:val="Equationvariable"/>
      </w:pPr>
      <w:r w:rsidRPr="007A0A83">
        <w:rPr>
          <w:lang w:val="en-US"/>
        </w:rPr>
        <w:tab/>
      </w:r>
      <w:proofErr w:type="spellStart"/>
      <w:r w:rsidR="00F553A0" w:rsidRPr="007A0A83">
        <w:rPr>
          <w:lang w:val="en-US"/>
        </w:rPr>
        <w:t>i</w:t>
      </w:r>
      <w:proofErr w:type="spellEnd"/>
      <w:r w:rsidR="00F553A0" w:rsidRPr="007A0A83">
        <w:rPr>
          <w:lang w:val="en-US"/>
        </w:rPr>
        <w:t xml:space="preserve"> =</w:t>
      </w:r>
      <w:r w:rsidR="00F553A0" w:rsidRPr="007A0A83">
        <w:rPr>
          <w:lang w:val="en-US"/>
        </w:rPr>
        <w:tab/>
      </w:r>
      <w:r w:rsidR="00F553A0" w:rsidRPr="007A0A83">
        <w:rPr>
          <w:lang w:val="en-US"/>
        </w:rPr>
        <w:tab/>
        <w:t>carbon</w:t>
      </w:r>
      <w:r w:rsidR="00F553A0" w:rsidRPr="007A0A83">
        <w:rPr>
          <w:iCs/>
        </w:rPr>
        <w:t xml:space="preserve"> estimation area (</w:t>
      </w:r>
      <w:proofErr w:type="spellStart"/>
      <w:r w:rsidR="00F553A0" w:rsidRPr="007A0A83">
        <w:rPr>
          <w:iCs/>
        </w:rPr>
        <w:t>i</w:t>
      </w:r>
      <w:proofErr w:type="spellEnd"/>
      <w:r w:rsidR="00F553A0" w:rsidRPr="007A0A83">
        <w:rPr>
          <w:iCs/>
        </w:rPr>
        <w:t>)</w:t>
      </w:r>
      <w:r w:rsidR="00F553A0" w:rsidRPr="007A0A83">
        <w:rPr>
          <w:lang w:val="en-US"/>
        </w:rPr>
        <w:t>.</w:t>
      </w:r>
    </w:p>
    <w:p w:rsidR="00F553A0" w:rsidRPr="007A0A83" w:rsidRDefault="00F553A0" w:rsidP="00F553A0">
      <w:pPr>
        <w:pStyle w:val="Equationvariable"/>
        <w:rPr>
          <w:lang w:val="en-US"/>
        </w:rPr>
      </w:pPr>
      <w:r w:rsidRPr="007A0A83">
        <w:rPr>
          <w:lang w:val="en-US"/>
        </w:rPr>
        <w:tab/>
        <w:t>r =</w:t>
      </w:r>
      <w:r w:rsidRPr="007A0A83">
        <w:rPr>
          <w:lang w:val="en-US"/>
        </w:rPr>
        <w:tab/>
      </w:r>
      <w:r w:rsidRPr="007A0A83">
        <w:t>reporting</w:t>
      </w:r>
      <w:r w:rsidRPr="007A0A83">
        <w:rPr>
          <w:lang w:val="en-US"/>
        </w:rPr>
        <w:t xml:space="preserve"> period (r).</w:t>
      </w:r>
    </w:p>
    <w:p w:rsidR="00372FD0" w:rsidRPr="007A0A83" w:rsidRDefault="00372FD0" w:rsidP="00372FD0">
      <w:pPr>
        <w:pStyle w:val="subsection"/>
        <w:rPr>
          <w:rFonts w:eastAsia="MS Gothic"/>
        </w:rPr>
      </w:pPr>
      <w:r w:rsidRPr="007A0A83">
        <w:rPr>
          <w:rFonts w:eastAsia="MS Gothic"/>
        </w:rPr>
        <w:tab/>
      </w:r>
      <w:r w:rsidR="008F448B" w:rsidRPr="007A0A83">
        <w:rPr>
          <w:rFonts w:eastAsia="MS Gothic"/>
        </w:rPr>
        <w:fldChar w:fldCharType="begin"/>
      </w:r>
      <w:r w:rsidRPr="007A0A83">
        <w:rPr>
          <w:rFonts w:eastAsia="MS Gothic"/>
        </w:rPr>
        <w:instrText xml:space="preserve"> LISTNUM  "main numbering" \l 6 \* MERGEFORMAT </w:instrText>
      </w:r>
      <w:r w:rsidR="008F448B" w:rsidRPr="007A0A83">
        <w:rPr>
          <w:rFonts w:eastAsia="MS Gothic"/>
        </w:rPr>
        <w:fldChar w:fldCharType="end"/>
      </w:r>
      <w:r w:rsidRPr="007A0A83">
        <w:rPr>
          <w:rFonts w:eastAsia="MS Gothic"/>
        </w:rPr>
        <w:tab/>
        <w:t>The 90% confidence level must be used when determining the t-value.</w:t>
      </w:r>
    </w:p>
    <w:p w:rsidR="00372FD0" w:rsidRPr="007A0A83" w:rsidRDefault="00372FD0" w:rsidP="00372FD0">
      <w:pPr>
        <w:pStyle w:val="subsection"/>
        <w:rPr>
          <w:rFonts w:eastAsia="MS Gothic"/>
        </w:rPr>
      </w:pPr>
      <w:r w:rsidRPr="007A0A83">
        <w:rPr>
          <w:rFonts w:eastAsia="MS Gothic"/>
        </w:rPr>
        <w:tab/>
      </w:r>
      <w:r w:rsidR="008F448B" w:rsidRPr="007A0A83">
        <w:rPr>
          <w:rFonts w:eastAsia="MS Gothic"/>
        </w:rPr>
        <w:fldChar w:fldCharType="begin"/>
      </w:r>
      <w:r w:rsidRPr="007A0A83">
        <w:rPr>
          <w:rFonts w:eastAsia="MS Gothic"/>
        </w:rPr>
        <w:instrText xml:space="preserve"> LISTNUM  "main numbering" \l 6 \* MERGEFORMAT </w:instrText>
      </w:r>
      <w:r w:rsidR="008F448B" w:rsidRPr="007A0A83">
        <w:rPr>
          <w:rFonts w:eastAsia="MS Gothic"/>
        </w:rPr>
        <w:fldChar w:fldCharType="end"/>
      </w:r>
      <w:r w:rsidRPr="007A0A83">
        <w:rPr>
          <w:rFonts w:eastAsia="MS Gothic"/>
        </w:rPr>
        <w:tab/>
        <w:t>The</w:t>
      </w:r>
      <w:r w:rsidRPr="007A0A83">
        <w:t xml:space="preserve"> final value of </w:t>
      </w:r>
      <w:proofErr w:type="spellStart"/>
      <w:r w:rsidRPr="007A0A83">
        <w:t>TP</w:t>
      </w:r>
      <w:r w:rsidRPr="007A0A83">
        <w:rPr>
          <w:vertAlign w:val="subscript"/>
        </w:rPr>
        <w:t>i,r</w:t>
      </w:r>
      <w:proofErr w:type="spellEnd"/>
      <w:r w:rsidRPr="007A0A83">
        <w:t xml:space="preserve"> must be less than or equal to </w:t>
      </w:r>
      <w:r w:rsidRPr="007A0A83">
        <w:rPr>
          <w:rFonts w:eastAsia="MS Gothic"/>
        </w:rPr>
        <w:t>10%.</w:t>
      </w:r>
    </w:p>
    <w:p w:rsidR="00372FD0" w:rsidRPr="007A0A83" w:rsidRDefault="00372FD0" w:rsidP="00372FD0">
      <w:pPr>
        <w:pStyle w:val="subsection"/>
      </w:pPr>
      <w:r w:rsidRPr="007A0A83">
        <w:rPr>
          <w:rFonts w:eastAsia="MS Gothic"/>
        </w:rPr>
        <w:tab/>
      </w:r>
      <w:r w:rsidR="008F448B" w:rsidRPr="007A0A83">
        <w:rPr>
          <w:rFonts w:eastAsia="MS Gothic"/>
        </w:rPr>
        <w:fldChar w:fldCharType="begin"/>
      </w:r>
      <w:r w:rsidRPr="007A0A83">
        <w:rPr>
          <w:rFonts w:eastAsia="MS Gothic"/>
        </w:rPr>
        <w:instrText xml:space="preserve"> LISTNUM  "main numbering" \l 6 \* MERGEFORMAT </w:instrText>
      </w:r>
      <w:r w:rsidR="008F448B" w:rsidRPr="007A0A83">
        <w:rPr>
          <w:rFonts w:eastAsia="MS Gothic"/>
        </w:rPr>
        <w:fldChar w:fldCharType="end"/>
      </w:r>
      <w:r w:rsidRPr="007A0A83">
        <w:rPr>
          <w:rFonts w:eastAsia="MS Gothic"/>
        </w:rPr>
        <w:tab/>
        <w:t xml:space="preserve">If </w:t>
      </w:r>
      <w:proofErr w:type="spellStart"/>
      <w:r w:rsidRPr="007A0A83">
        <w:t>TP</w:t>
      </w:r>
      <w:r w:rsidRPr="007A0A83">
        <w:rPr>
          <w:vertAlign w:val="subscript"/>
        </w:rPr>
        <w:t>i,r</w:t>
      </w:r>
      <w:proofErr w:type="spellEnd"/>
      <w:r w:rsidRPr="007A0A83">
        <w:rPr>
          <w:i/>
        </w:rPr>
        <w:t xml:space="preserve"> </w:t>
      </w:r>
      <w:r w:rsidRPr="007A0A83">
        <w:t>is greater than 10%, additional plots must be surveyed consistently with the requirements of this Subdivision until the Targeted Precision is less than or equal to 10%.</w:t>
      </w:r>
    </w:p>
    <w:bookmarkStart w:id="405" w:name="_Toc404078381"/>
    <w:bookmarkEnd w:id="215"/>
    <w:p w:rsidR="00372FD0" w:rsidRPr="007A0A83" w:rsidRDefault="008F448B" w:rsidP="00372FD0">
      <w:pPr>
        <w:pStyle w:val="ActHead4"/>
      </w:pPr>
      <w:r w:rsidRPr="007A0A83">
        <w:fldChar w:fldCharType="begin"/>
      </w:r>
      <w:bookmarkStart w:id="406" w:name="_Ref406482840"/>
      <w:bookmarkEnd w:id="406"/>
      <w:r w:rsidR="00372FD0" w:rsidRPr="007A0A83">
        <w:instrText xml:space="preserve"> LISTNUM  "main numbering" \l 4 \* MERGEFORMAT </w:instrText>
      </w:r>
      <w:bookmarkStart w:id="407" w:name="_Toc410128750"/>
      <w:bookmarkStart w:id="408" w:name="_Toc410981626"/>
      <w:bookmarkStart w:id="409" w:name="_Toc410981822"/>
      <w:bookmarkStart w:id="410" w:name="_Toc415150996"/>
      <w:r w:rsidRPr="007A0A83">
        <w:fldChar w:fldCharType="end"/>
      </w:r>
      <w:r w:rsidR="00E74F3D" w:rsidRPr="007A0A83">
        <w:t>—</w:t>
      </w:r>
      <w:r w:rsidR="00372FD0" w:rsidRPr="007A0A83">
        <w:t>Calculation of baseline emissions</w:t>
      </w:r>
      <w:bookmarkEnd w:id="405"/>
      <w:bookmarkEnd w:id="407"/>
      <w:bookmarkEnd w:id="408"/>
      <w:bookmarkEnd w:id="409"/>
      <w:bookmarkEnd w:id="410"/>
    </w:p>
    <w:p w:rsidR="00372FD0" w:rsidRPr="007A0A83" w:rsidRDefault="008F448B" w:rsidP="00372FD0">
      <w:pPr>
        <w:pStyle w:val="ActHead5"/>
      </w:pPr>
      <w:r w:rsidRPr="007A0A83">
        <w:fldChar w:fldCharType="begin"/>
      </w:r>
      <w:r w:rsidR="00372FD0" w:rsidRPr="007A0A83">
        <w:instrText xml:space="preserve"> LISTNUM  "main numbering" \l 5 \* MERGEFORMAT </w:instrText>
      </w:r>
      <w:bookmarkStart w:id="411" w:name="_Toc404078382"/>
      <w:bookmarkStart w:id="412" w:name="_Toc410128751"/>
      <w:bookmarkStart w:id="413" w:name="_Toc410981627"/>
      <w:bookmarkStart w:id="414" w:name="_Toc410981823"/>
      <w:bookmarkStart w:id="415" w:name="_Toc415150997"/>
      <w:r w:rsidRPr="007A0A83">
        <w:fldChar w:fldCharType="end"/>
      </w:r>
      <w:r w:rsidR="00E74F3D" w:rsidRPr="007A0A83">
        <w:t xml:space="preserve">  </w:t>
      </w:r>
      <w:r w:rsidR="00372FD0" w:rsidRPr="007A0A83">
        <w:t>Calculating baseline emissions</w:t>
      </w:r>
      <w:bookmarkEnd w:id="411"/>
      <w:bookmarkEnd w:id="412"/>
      <w:bookmarkEnd w:id="413"/>
      <w:bookmarkEnd w:id="414"/>
      <w:bookmarkEnd w:id="415"/>
    </w:p>
    <w:p w:rsidR="00372FD0" w:rsidRPr="007A0A83" w:rsidRDefault="00E74F3D" w:rsidP="00E74F3D">
      <w:pPr>
        <w:pStyle w:val="subsection"/>
      </w:pPr>
      <w:r w:rsidRPr="007A0A83">
        <w:tab/>
      </w:r>
      <w:r w:rsidRPr="007A0A83">
        <w:tab/>
      </w:r>
      <w:r w:rsidR="00372FD0" w:rsidRPr="007A0A83">
        <w:t>The steps outlined in this Subdivision must be followed for the purposes of calculating the baseline emissions in the project area.</w:t>
      </w:r>
    </w:p>
    <w:p w:rsidR="00372FD0" w:rsidRPr="007A0A83" w:rsidRDefault="008F448B" w:rsidP="00372FD0">
      <w:pPr>
        <w:pStyle w:val="ActHead5"/>
      </w:pPr>
      <w:r w:rsidRPr="007A0A83">
        <w:fldChar w:fldCharType="begin"/>
      </w:r>
      <w:bookmarkStart w:id="416" w:name="_Ref406482357"/>
      <w:bookmarkEnd w:id="416"/>
      <w:r w:rsidR="00372FD0" w:rsidRPr="007A0A83">
        <w:instrText xml:space="preserve"> LISTNUM  "main numbering" \l 5 \* MERGEFORMAT </w:instrText>
      </w:r>
      <w:bookmarkStart w:id="417" w:name="_Toc404078383"/>
      <w:bookmarkStart w:id="418" w:name="_Toc410128752"/>
      <w:bookmarkStart w:id="419" w:name="_Toc410981628"/>
      <w:bookmarkStart w:id="420" w:name="_Toc410981824"/>
      <w:bookmarkStart w:id="421" w:name="_Toc415150998"/>
      <w:r w:rsidRPr="007A0A83">
        <w:fldChar w:fldCharType="end"/>
      </w:r>
      <w:r w:rsidR="00E74F3D" w:rsidRPr="007A0A83">
        <w:t xml:space="preserve">  </w:t>
      </w:r>
      <w:r w:rsidR="00372FD0" w:rsidRPr="007A0A83">
        <w:t>Baseline relevant carbon pools</w:t>
      </w:r>
      <w:bookmarkEnd w:id="417"/>
      <w:bookmarkEnd w:id="418"/>
      <w:bookmarkEnd w:id="419"/>
      <w:bookmarkEnd w:id="420"/>
      <w:bookmarkEnd w:id="421"/>
    </w:p>
    <w:p w:rsidR="00372FD0" w:rsidRPr="007A0A83" w:rsidRDefault="00372FD0" w:rsidP="00372FD0">
      <w:pPr>
        <w:keepLines/>
        <w:tabs>
          <w:tab w:val="right" w:pos="794"/>
        </w:tabs>
        <w:spacing w:before="80" w:after="100" w:line="260" w:lineRule="exact"/>
        <w:ind w:left="964" w:hanging="964"/>
        <w:jc w:val="both"/>
      </w:pPr>
      <w:r w:rsidRPr="007A0A83">
        <w:tab/>
      </w:r>
      <w:r w:rsidRPr="007A0A83">
        <w:tab/>
        <w:t>For the purposes of this Subdivision, relevant carbon pools are limited to:</w:t>
      </w:r>
    </w:p>
    <w:p w:rsidR="00372FD0" w:rsidRPr="007A0A83" w:rsidRDefault="00372FD0" w:rsidP="00372FD0">
      <w:pPr>
        <w:pStyle w:val="paragraph"/>
      </w:pPr>
      <w:r w:rsidRPr="007A0A83">
        <w:tab/>
      </w:r>
      <w:r w:rsidR="008F448B" w:rsidRPr="007A0A83">
        <w:fldChar w:fldCharType="begin"/>
      </w:r>
      <w:r w:rsidRPr="007A0A83">
        <w:instrText xml:space="preserve"> LISTNUM  "main numbering" \l 7 \* MERGEFORMAT </w:instrText>
      </w:r>
      <w:r w:rsidR="008F448B" w:rsidRPr="007A0A83">
        <w:fldChar w:fldCharType="end"/>
      </w:r>
      <w:r w:rsidRPr="007A0A83">
        <w:tab/>
        <w:t>above-ground tree biomass;</w:t>
      </w:r>
    </w:p>
    <w:p w:rsidR="00372FD0" w:rsidRPr="007A0A83" w:rsidRDefault="00372FD0" w:rsidP="00372FD0">
      <w:pPr>
        <w:pStyle w:val="paragraph"/>
      </w:pPr>
      <w:r w:rsidRPr="007A0A83">
        <w:tab/>
      </w:r>
      <w:r w:rsidR="008F448B" w:rsidRPr="007A0A83">
        <w:fldChar w:fldCharType="begin"/>
      </w:r>
      <w:r w:rsidRPr="007A0A83">
        <w:instrText xml:space="preserve"> LISTNUM  "main numbering" \l 7 \* MERGEFORMAT </w:instrText>
      </w:r>
      <w:r w:rsidR="008F448B" w:rsidRPr="007A0A83">
        <w:fldChar w:fldCharType="end"/>
      </w:r>
      <w:r w:rsidRPr="007A0A83">
        <w:tab/>
        <w:t>below-ground tree biomass; and</w:t>
      </w:r>
    </w:p>
    <w:p w:rsidR="00372FD0" w:rsidRPr="007A0A83" w:rsidRDefault="00372FD0" w:rsidP="00372FD0">
      <w:pPr>
        <w:pStyle w:val="paragraph"/>
      </w:pPr>
      <w:r w:rsidRPr="007A0A83">
        <w:tab/>
      </w:r>
      <w:r w:rsidR="008F448B" w:rsidRPr="007A0A83">
        <w:fldChar w:fldCharType="begin"/>
      </w:r>
      <w:r w:rsidRPr="007A0A83">
        <w:instrText xml:space="preserve"> LISTNUM  "main numbering" \l 7 \* MERGEFORMAT </w:instrText>
      </w:r>
      <w:r w:rsidR="008F448B" w:rsidRPr="007A0A83">
        <w:fldChar w:fldCharType="end"/>
      </w:r>
      <w:r w:rsidRPr="007A0A83">
        <w:tab/>
        <w:t>the burning of biomass for the purposes of clearing.</w:t>
      </w:r>
      <w:r w:rsidRPr="007A0A83">
        <w:tab/>
      </w:r>
    </w:p>
    <w:p w:rsidR="00372FD0" w:rsidRPr="007A0A83" w:rsidRDefault="008F448B" w:rsidP="00372FD0">
      <w:pPr>
        <w:pStyle w:val="ActHead5"/>
      </w:pPr>
      <w:r w:rsidRPr="007A0A83">
        <w:fldChar w:fldCharType="begin"/>
      </w:r>
      <w:r w:rsidR="00372FD0" w:rsidRPr="007A0A83">
        <w:instrText xml:space="preserve"> LISTNUM  "main numbering" \l 5 \* MERGEFORMAT </w:instrText>
      </w:r>
      <w:bookmarkStart w:id="422" w:name="_Toc404078384"/>
      <w:bookmarkStart w:id="423" w:name="_Toc410128753"/>
      <w:bookmarkStart w:id="424" w:name="_Toc410981629"/>
      <w:bookmarkStart w:id="425" w:name="_Toc410981825"/>
      <w:bookmarkStart w:id="426" w:name="_Toc415150999"/>
      <w:r w:rsidRPr="007A0A83">
        <w:fldChar w:fldCharType="end"/>
      </w:r>
      <w:r w:rsidR="00E74F3D" w:rsidRPr="007A0A83">
        <w:t xml:space="preserve">  </w:t>
      </w:r>
      <w:r w:rsidR="00372FD0" w:rsidRPr="007A0A83">
        <w:t>Step 1—Surveying requirements</w:t>
      </w:r>
      <w:bookmarkEnd w:id="422"/>
      <w:bookmarkEnd w:id="423"/>
      <w:bookmarkEnd w:id="424"/>
      <w:bookmarkEnd w:id="425"/>
      <w:bookmarkEnd w:id="426"/>
    </w:p>
    <w:p w:rsidR="00372FD0" w:rsidRPr="007A0A83" w:rsidRDefault="00372FD0" w:rsidP="00372FD0">
      <w:pPr>
        <w:keepLines/>
        <w:tabs>
          <w:tab w:val="right" w:pos="794"/>
        </w:tabs>
        <w:spacing w:before="80" w:after="100" w:line="260" w:lineRule="exact"/>
        <w:ind w:left="964" w:hanging="964"/>
        <w:jc w:val="both"/>
      </w:pPr>
      <w:r w:rsidRPr="007A0A83">
        <w:tab/>
      </w:r>
      <w:r w:rsidRPr="007A0A83">
        <w:tab/>
        <w:t xml:space="preserve">Data must be </w:t>
      </w:r>
      <w:r w:rsidR="00222DCD" w:rsidRPr="007A0A83">
        <w:t>collected</w:t>
      </w:r>
      <w:r w:rsidRPr="007A0A83">
        <w:t xml:space="preserve"> in accordance with </w:t>
      </w:r>
      <w:r w:rsidR="00222682">
        <w:fldChar w:fldCharType="begin"/>
      </w:r>
      <w:r w:rsidR="00222682">
        <w:instrText xml:space="preserve"> REF _Ref406482936 \r  \* MERGEFORMAT </w:instrText>
      </w:r>
      <w:r w:rsidR="00222682">
        <w:fldChar w:fldCharType="separate"/>
      </w:r>
      <w:r w:rsidR="00222682">
        <w:t>Subdivision 2</w:t>
      </w:r>
      <w:r w:rsidR="00222682">
        <w:fldChar w:fldCharType="end"/>
      </w:r>
      <w:r w:rsidR="006D4B6E" w:rsidRPr="007A0A83">
        <w:t>.</w:t>
      </w:r>
    </w:p>
    <w:p w:rsidR="00372FD0" w:rsidRPr="007A0A83" w:rsidRDefault="008F448B" w:rsidP="00372FD0">
      <w:pPr>
        <w:pStyle w:val="ActHead5"/>
        <w:rPr>
          <w:lang w:val="en-US"/>
        </w:rPr>
      </w:pPr>
      <w:r w:rsidRPr="007A0A83">
        <w:rPr>
          <w:lang w:val="en-US"/>
        </w:rPr>
        <w:fldChar w:fldCharType="begin"/>
      </w:r>
      <w:bookmarkStart w:id="427" w:name="_Ref406485709"/>
      <w:bookmarkEnd w:id="427"/>
      <w:r w:rsidR="00372FD0" w:rsidRPr="007A0A83">
        <w:rPr>
          <w:lang w:val="en-US"/>
        </w:rPr>
        <w:instrText xml:space="preserve"> LISTNUM  "main numbering" \l 5 \* MERGEFORMAT </w:instrText>
      </w:r>
      <w:bookmarkStart w:id="428" w:name="_Toc404078385"/>
      <w:bookmarkStart w:id="429" w:name="_Toc410128754"/>
      <w:bookmarkStart w:id="430" w:name="_Toc410981630"/>
      <w:bookmarkStart w:id="431" w:name="_Toc410981826"/>
      <w:bookmarkStart w:id="432" w:name="_Toc415151000"/>
      <w:r w:rsidRPr="007A0A83">
        <w:rPr>
          <w:lang w:val="en-US"/>
        </w:rPr>
        <w:fldChar w:fldCharType="end"/>
      </w:r>
      <w:r w:rsidR="00E74F3D" w:rsidRPr="007A0A83">
        <w:rPr>
          <w:lang w:val="en-US"/>
        </w:rPr>
        <w:t xml:space="preserve">  </w:t>
      </w:r>
      <w:r w:rsidR="00372FD0" w:rsidRPr="007A0A83">
        <w:rPr>
          <w:lang w:val="en-US"/>
        </w:rPr>
        <w:t>Step 2—Calculating carbon stocks in carbon estimation area</w:t>
      </w:r>
      <w:bookmarkEnd w:id="428"/>
      <w:bookmarkEnd w:id="429"/>
      <w:bookmarkEnd w:id="430"/>
      <w:bookmarkEnd w:id="431"/>
      <w:bookmarkEnd w:id="432"/>
    </w:p>
    <w:p w:rsidR="00372FD0" w:rsidRPr="007A0A83" w:rsidRDefault="00372FD0" w:rsidP="00E74F3D">
      <w:pPr>
        <w:pStyle w:val="SubsectionHead"/>
        <w:rPr>
          <w:lang w:val="en-US"/>
        </w:rPr>
      </w:pPr>
      <w:r w:rsidRPr="007A0A83">
        <w:rPr>
          <w:lang w:val="en-US"/>
        </w:rPr>
        <w:t>Step 2.1—Determination of mean carbon stocks in each carbon estimation area</w:t>
      </w:r>
    </w:p>
    <w:p w:rsidR="00372FD0" w:rsidRPr="007A0A83" w:rsidRDefault="00372FD0" w:rsidP="00372FD0">
      <w:pPr>
        <w:pStyle w:val="subsection"/>
        <w:rPr>
          <w:lang w:val="en-US"/>
        </w:rPr>
      </w:pPr>
      <w:r w:rsidRPr="007A0A83">
        <w:rPr>
          <w:lang w:val="en-US"/>
        </w:rPr>
        <w:tab/>
      </w:r>
      <w:r w:rsidR="008F448B" w:rsidRPr="007A0A83">
        <w:rPr>
          <w:lang w:val="en-US"/>
        </w:rPr>
        <w:fldChar w:fldCharType="begin"/>
      </w:r>
      <w:r w:rsidRPr="007A0A83">
        <w:rPr>
          <w:lang w:val="en-US"/>
        </w:rPr>
        <w:instrText xml:space="preserve"> LISTNUM  "main numbering" \l 6 \* MERGEFORMAT </w:instrText>
      </w:r>
      <w:r w:rsidR="008F448B" w:rsidRPr="007A0A83">
        <w:rPr>
          <w:lang w:val="en-US"/>
        </w:rPr>
        <w:fldChar w:fldCharType="end"/>
      </w:r>
      <w:r w:rsidRPr="007A0A83">
        <w:rPr>
          <w:lang w:val="en-US"/>
        </w:rPr>
        <w:tab/>
        <w:t>Following a biomass survey, the mean carbon stock in each carbon estimation area must be calculated using the following formula:</w:t>
      </w:r>
    </w:p>
    <w:tbl>
      <w:tblPr>
        <w:tblStyle w:val="TableGrid"/>
        <w:tblpPr w:leftFromText="180" w:rightFromText="180" w:vertAnchor="text" w:tblpX="964" w:tblpY="1"/>
        <w:tblOverlap w:val="never"/>
        <w:tblW w:w="0" w:type="auto"/>
        <w:tblLook w:val="04A0" w:firstRow="1" w:lastRow="0" w:firstColumn="1" w:lastColumn="0" w:noHBand="0" w:noVBand="1"/>
      </w:tblPr>
      <w:tblGrid>
        <w:gridCol w:w="6090"/>
        <w:gridCol w:w="2188"/>
      </w:tblGrid>
      <w:tr w:rsidR="00372FD0" w:rsidRPr="007A0A83" w:rsidTr="00372FD0">
        <w:trPr>
          <w:trHeight w:val="46"/>
        </w:trPr>
        <w:tc>
          <w:tcPr>
            <w:tcW w:w="6090" w:type="dxa"/>
          </w:tcPr>
          <w:p w:rsidR="00372FD0" w:rsidRPr="007A0A83" w:rsidRDefault="00222682" w:rsidP="00372FD0">
            <w:pPr>
              <w:keepLines/>
              <w:tabs>
                <w:tab w:val="right" w:pos="794"/>
              </w:tabs>
              <w:spacing w:before="80" w:after="100" w:line="360" w:lineRule="auto"/>
              <w:ind w:left="964" w:hanging="964"/>
              <w:jc w:val="both"/>
            </w:pPr>
            <m:oMath>
              <m:sSub>
                <m:sSubPr>
                  <m:ctrlPr>
                    <w:rPr>
                      <w:rFonts w:ascii="Cambria Math" w:hAnsi="Cambria Math"/>
                      <w:lang w:val="en-US"/>
                    </w:rPr>
                  </m:ctrlPr>
                </m:sSubPr>
                <m:e>
                  <m:r>
                    <m:rPr>
                      <m:sty m:val="p"/>
                    </m:rPr>
                    <w:rPr>
                      <w:rFonts w:ascii="Cambria Math" w:hAnsi="Cambria Math"/>
                      <w:lang w:val="en-US"/>
                    </w:rPr>
                    <m:t xml:space="preserve">            </m:t>
                  </m:r>
                  <m:acc>
                    <m:accPr>
                      <m:chr m:val="̅"/>
                      <m:ctrlPr>
                        <w:rPr>
                          <w:rFonts w:ascii="Cambria Math" w:hAnsi="Cambria Math"/>
                          <w:lang w:val="en-US"/>
                        </w:rPr>
                      </m:ctrlPr>
                    </m:accPr>
                    <m:e>
                      <m:r>
                        <m:rPr>
                          <m:sty m:val="p"/>
                        </m:rPr>
                        <w:rPr>
                          <w:rFonts w:ascii="Cambria Math" w:hAnsi="Cambria Math"/>
                          <w:lang w:val="en-US"/>
                        </w:rPr>
                        <m:t>C</m:t>
                      </m:r>
                    </m:e>
                  </m:acc>
                </m:e>
                <m:sub>
                  <m:r>
                    <m:rPr>
                      <m:sty m:val="p"/>
                    </m:rPr>
                    <w:rPr>
                      <w:rFonts w:ascii="Cambria Math" w:hAnsi="Cambria Math"/>
                      <w:vertAlign w:val="subscript"/>
                      <w:lang w:val="en-US"/>
                    </w:rPr>
                    <m:t>i,r</m:t>
                  </m:r>
                  <m:r>
                    <m:rPr>
                      <m:sty m:val="p"/>
                    </m:rPr>
                    <w:rPr>
                      <w:rFonts w:ascii="Cambria Math" w:hAnsi="Cambria Math"/>
                      <w:lang w:val="en-US"/>
                    </w:rPr>
                    <m:t xml:space="preserve"> </m:t>
                  </m:r>
                </m:sub>
              </m:sSub>
              <m:r>
                <m:rPr>
                  <m:sty m:val="p"/>
                </m:rPr>
                <w:rPr>
                  <w:rFonts w:ascii="Cambria Math" w:hAnsi="Cambria Math"/>
                  <w:lang w:val="en-US"/>
                </w:rPr>
                <m:t>=</m:t>
              </m:r>
              <m:f>
                <m:fPr>
                  <m:ctrlPr>
                    <w:rPr>
                      <w:rFonts w:ascii="Cambria Math" w:hAnsi="Cambria Math"/>
                      <w:lang w:val="en-US"/>
                    </w:rPr>
                  </m:ctrlPr>
                </m:fPr>
                <m:num>
                  <m:d>
                    <m:dPr>
                      <m:ctrlPr>
                        <w:rPr>
                          <w:rFonts w:ascii="Cambria Math" w:hAnsi="Cambria Math"/>
                          <w:lang w:val="en-US"/>
                        </w:rPr>
                      </m:ctrlPr>
                    </m:dPr>
                    <m:e>
                      <m:nary>
                        <m:naryPr>
                          <m:chr m:val="∑"/>
                          <m:limLoc m:val="undOvr"/>
                          <m:ctrlPr>
                            <w:rPr>
                              <w:rFonts w:ascii="Cambria Math" w:hAnsi="Cambria Math"/>
                              <w:lang w:val="en-US"/>
                            </w:rPr>
                          </m:ctrlPr>
                        </m:naryPr>
                        <m:sub>
                          <m:r>
                            <m:rPr>
                              <m:sty m:val="p"/>
                            </m:rPr>
                            <w:rPr>
                              <w:rFonts w:ascii="Cambria Math" w:hAnsi="Cambria Math"/>
                              <w:lang w:val="en-US"/>
                            </w:rPr>
                            <m:t>p</m:t>
                          </m:r>
                        </m:sub>
                        <m:sup/>
                        <m:e>
                          <m:f>
                            <m:fPr>
                              <m:ctrlPr>
                                <w:rPr>
                                  <w:rFonts w:ascii="Cambria Math" w:hAnsi="Cambria Math"/>
                                  <w:lang w:val="en-US"/>
                                </w:rPr>
                              </m:ctrlPr>
                            </m:fPr>
                            <m:num>
                              <m:sSub>
                                <m:sSubPr>
                                  <m:ctrlPr>
                                    <w:rPr>
                                      <w:rFonts w:ascii="Cambria Math" w:hAnsi="Cambria Math"/>
                                      <w:lang w:val="en-US"/>
                                    </w:rPr>
                                  </m:ctrlPr>
                                </m:sSubPr>
                                <m:e>
                                  <m:r>
                                    <m:rPr>
                                      <m:sty m:val="p"/>
                                    </m:rPr>
                                    <w:rPr>
                                      <w:rFonts w:ascii="Cambria Math" w:hAnsi="Cambria Math"/>
                                      <w:lang w:val="en-US"/>
                                    </w:rPr>
                                    <m:t>Q</m:t>
                                  </m:r>
                                </m:e>
                                <m:sub>
                                  <m:r>
                                    <m:rPr>
                                      <m:sty m:val="p"/>
                                    </m:rPr>
                                    <w:rPr>
                                      <w:rFonts w:ascii="Cambria Math" w:hAnsi="Cambria Math"/>
                                      <w:lang w:val="en-US"/>
                                    </w:rPr>
                                    <m:t>p,i,r</m:t>
                                  </m:r>
                                </m:sub>
                              </m:sSub>
                            </m:num>
                            <m:den>
                              <m:sSub>
                                <m:sSubPr>
                                  <m:ctrlPr>
                                    <w:rPr>
                                      <w:rFonts w:ascii="Cambria Math" w:hAnsi="Cambria Math"/>
                                      <w:lang w:val="en-US"/>
                                    </w:rPr>
                                  </m:ctrlPr>
                                </m:sSubPr>
                                <m:e>
                                  <m:r>
                                    <m:rPr>
                                      <m:sty m:val="p"/>
                                    </m:rPr>
                                    <w:rPr>
                                      <w:rFonts w:ascii="Cambria Math" w:hAnsi="Cambria Math"/>
                                      <w:lang w:val="en-US"/>
                                    </w:rPr>
                                    <m:t>S</m:t>
                                  </m:r>
                                </m:e>
                                <m:sub>
                                  <m:r>
                                    <m:rPr>
                                      <m:sty m:val="p"/>
                                    </m:rPr>
                                    <w:rPr>
                                      <w:rFonts w:ascii="Cambria Math" w:hAnsi="Cambria Math"/>
                                      <w:lang w:val="en-US"/>
                                    </w:rPr>
                                    <m:t>p,i</m:t>
                                  </m:r>
                                </m:sub>
                              </m:sSub>
                            </m:den>
                          </m:f>
                        </m:e>
                      </m:nary>
                    </m:e>
                  </m:d>
                </m:num>
                <m:den>
                  <m:sSub>
                    <m:sSubPr>
                      <m:ctrlPr>
                        <w:rPr>
                          <w:rFonts w:ascii="Cambria Math" w:hAnsi="Cambria Math"/>
                          <w:lang w:val="en-US"/>
                        </w:rPr>
                      </m:ctrlPr>
                    </m:sSubPr>
                    <m:e>
                      <m:r>
                        <m:rPr>
                          <m:sty m:val="p"/>
                        </m:rPr>
                        <w:rPr>
                          <w:rFonts w:ascii="Cambria Math" w:hAnsi="Cambria Math"/>
                          <w:lang w:val="en-US"/>
                        </w:rPr>
                        <m:t>n</m:t>
                      </m:r>
                    </m:e>
                    <m:sub>
                      <m:r>
                        <m:rPr>
                          <m:sty m:val="p"/>
                        </m:rPr>
                        <w:rPr>
                          <w:rFonts w:ascii="Cambria Math" w:hAnsi="Cambria Math"/>
                          <w:lang w:val="en-US"/>
                        </w:rPr>
                        <m:t>i,r</m:t>
                      </m:r>
                    </m:sub>
                  </m:sSub>
                </m:den>
              </m:f>
              <m:r>
                <m:rPr>
                  <m:sty m:val="p"/>
                </m:rPr>
                <w:rPr>
                  <w:rFonts w:ascii="Cambria Math" w:hAnsi="Cambria Math"/>
                  <w:lang w:val="en-US"/>
                </w:rPr>
                <m:t>×CF×</m:t>
              </m:r>
              <m:f>
                <m:fPr>
                  <m:ctrlPr>
                    <w:rPr>
                      <w:rFonts w:ascii="Cambria Math" w:hAnsi="Cambria Math"/>
                      <w:lang w:val="en-US"/>
                    </w:rPr>
                  </m:ctrlPr>
                </m:fPr>
                <m:num>
                  <m:r>
                    <m:rPr>
                      <m:sty m:val="p"/>
                    </m:rPr>
                    <w:rPr>
                      <w:rFonts w:ascii="Cambria Math" w:hAnsi="Cambria Math"/>
                      <w:lang w:val="en-US"/>
                    </w:rPr>
                    <m:t>44</m:t>
                  </m:r>
                </m:num>
                <m:den>
                  <m:r>
                    <m:rPr>
                      <m:sty m:val="p"/>
                    </m:rPr>
                    <w:rPr>
                      <w:rFonts w:ascii="Cambria Math" w:hAnsi="Cambria Math"/>
                      <w:lang w:val="en-US"/>
                    </w:rPr>
                    <m:t>12</m:t>
                  </m:r>
                </m:den>
              </m:f>
              <m:r>
                <m:rPr>
                  <m:sty m:val="p"/>
                </m:rPr>
                <w:rPr>
                  <w:rFonts w:ascii="Cambria Math" w:hAnsi="Cambria Math"/>
                  <w:lang w:val="en-US"/>
                </w:rPr>
                <m:t>×(1-</m:t>
              </m:r>
              <m:sSub>
                <m:sSubPr>
                  <m:ctrlPr>
                    <w:rPr>
                      <w:rFonts w:ascii="Cambria Math" w:hAnsi="Cambria Math"/>
                      <w:lang w:val="en-US"/>
                    </w:rPr>
                  </m:ctrlPr>
                </m:sSubPr>
                <m:e>
                  <m:r>
                    <m:rPr>
                      <m:sty m:val="p"/>
                    </m:rPr>
                    <w:rPr>
                      <w:rFonts w:ascii="Cambria Math" w:hAnsi="Cambria Math"/>
                      <w:lang w:val="en-US"/>
                    </w:rPr>
                    <m:t>NPT</m:t>
                  </m:r>
                </m:e>
                <m:sub>
                  <m:r>
                    <m:rPr>
                      <m:sty m:val="p"/>
                    </m:rPr>
                    <w:rPr>
                      <w:rFonts w:ascii="Cambria Math" w:hAnsi="Cambria Math"/>
                      <w:lang w:val="en-US"/>
                    </w:rPr>
                    <m:t>i</m:t>
                  </m:r>
                </m:sub>
              </m:sSub>
              <m:r>
                <m:rPr>
                  <m:sty m:val="p"/>
                </m:rPr>
                <w:rPr>
                  <w:rFonts w:ascii="Cambria Math" w:hAnsi="Cambria Math"/>
                  <w:lang w:val="en-US"/>
                </w:rPr>
                <m:t>)</m:t>
              </m:r>
            </m:oMath>
            <w:r w:rsidR="00372FD0" w:rsidRPr="007A0A83">
              <w:rPr>
                <w:lang w:val="en-US"/>
              </w:rPr>
              <w:t xml:space="preserve"> </w:t>
            </w:r>
          </w:p>
        </w:tc>
        <w:tc>
          <w:tcPr>
            <w:tcW w:w="2188" w:type="dxa"/>
            <w:vAlign w:val="center"/>
          </w:tcPr>
          <w:p w:rsidR="00372FD0" w:rsidRPr="007A0A83" w:rsidRDefault="00372FD0" w:rsidP="00372FD0">
            <w:pPr>
              <w:keepLines/>
              <w:tabs>
                <w:tab w:val="right" w:pos="794"/>
              </w:tabs>
              <w:spacing w:before="80" w:after="100" w:line="260" w:lineRule="exact"/>
              <w:ind w:left="964" w:hanging="964"/>
              <w:jc w:val="center"/>
              <w:rPr>
                <w:b/>
              </w:rPr>
            </w:pPr>
            <w:r w:rsidRPr="007A0A83">
              <w:rPr>
                <w:b/>
              </w:rPr>
              <w:t>Equation 12</w:t>
            </w:r>
          </w:p>
        </w:tc>
      </w:tr>
    </w:tbl>
    <w:p w:rsidR="00372FD0" w:rsidRPr="007A0A83" w:rsidRDefault="00372FD0" w:rsidP="00372FD0">
      <w:pPr>
        <w:keepLines/>
        <w:tabs>
          <w:tab w:val="right" w:pos="794"/>
        </w:tabs>
        <w:spacing w:before="80" w:after="100" w:line="260" w:lineRule="exact"/>
        <w:ind w:left="964" w:hanging="964"/>
        <w:jc w:val="both"/>
      </w:pPr>
      <w:r w:rsidRPr="007A0A83">
        <w:br/>
      </w:r>
    </w:p>
    <w:p w:rsidR="00372FD0" w:rsidRPr="007A0A83" w:rsidRDefault="00372FD0" w:rsidP="00372FD0">
      <w:pPr>
        <w:keepLines/>
        <w:tabs>
          <w:tab w:val="right" w:pos="794"/>
        </w:tabs>
        <w:spacing w:before="80" w:after="100" w:line="260" w:lineRule="exact"/>
        <w:ind w:left="964" w:hanging="964"/>
        <w:jc w:val="both"/>
      </w:pPr>
    </w:p>
    <w:p w:rsidR="001B3C33" w:rsidRPr="007A0A83" w:rsidRDefault="001B3C33" w:rsidP="001B3C33">
      <w:pPr>
        <w:pStyle w:val="subsection"/>
        <w:rPr>
          <w:lang w:val="en-US"/>
        </w:rPr>
      </w:pPr>
      <w:r w:rsidRPr="007A0A83">
        <w:rPr>
          <w:lang w:val="en-US"/>
        </w:rPr>
        <w:tab/>
        <w:t>Where:</w:t>
      </w:r>
    </w:p>
    <w:p w:rsidR="00372FD0" w:rsidRPr="007A0A83" w:rsidRDefault="001C2AF4" w:rsidP="00791DB2">
      <w:pPr>
        <w:pStyle w:val="Equationvariable"/>
      </w:pPr>
      <w:r w:rsidRPr="007A0A83">
        <w:rPr>
          <w:lang w:val="en-US"/>
        </w:rPr>
        <w:tab/>
      </w:r>
      <m:oMath>
        <m:sSub>
          <m:sSubPr>
            <m:ctrlPr>
              <w:rPr>
                <w:rFonts w:ascii="Cambria Math" w:hAnsi="Cambria Math"/>
                <w:lang w:val="en-US"/>
              </w:rPr>
            </m:ctrlPr>
          </m:sSubPr>
          <m:e>
            <m:r>
              <m:rPr>
                <m:sty m:val="p"/>
              </m:rPr>
              <w:rPr>
                <w:rFonts w:ascii="Cambria Math" w:hAnsi="Cambria Math"/>
                <w:lang w:val="en-US"/>
              </w:rPr>
              <m:t xml:space="preserve">  </m:t>
            </m:r>
            <m:acc>
              <m:accPr>
                <m:chr m:val="̅"/>
                <m:ctrlPr>
                  <w:rPr>
                    <w:rFonts w:ascii="Cambria Math" w:hAnsi="Cambria Math"/>
                    <w:lang w:val="en-US"/>
                  </w:rPr>
                </m:ctrlPr>
              </m:accPr>
              <m:e>
                <m:r>
                  <m:rPr>
                    <m:sty m:val="p"/>
                  </m:rPr>
                  <w:rPr>
                    <w:rFonts w:ascii="Cambria Math" w:hAnsi="Cambria Math"/>
                    <w:lang w:val="en-US"/>
                  </w:rPr>
                  <m:t>C</m:t>
                </m:r>
              </m:e>
            </m:acc>
          </m:e>
          <m:sub>
            <m:r>
              <m:rPr>
                <m:sty m:val="p"/>
              </m:rPr>
              <w:rPr>
                <w:rFonts w:ascii="Cambria Math" w:hAnsi="Cambria Math"/>
                <w:vertAlign w:val="subscript"/>
                <w:lang w:val="en-US"/>
              </w:rPr>
              <m:t>i,r</m:t>
            </m:r>
            <m:r>
              <m:rPr>
                <m:sty m:val="p"/>
              </m:rPr>
              <w:rPr>
                <w:rFonts w:ascii="Cambria Math" w:hAnsi="Cambria Math"/>
                <w:lang w:val="en-US"/>
              </w:rPr>
              <m:t xml:space="preserve"> </m:t>
            </m:r>
          </m:sub>
        </m:sSub>
      </m:oMath>
      <w:r w:rsidR="00372FD0" w:rsidRPr="007A0A83">
        <w:rPr>
          <w:vertAlign w:val="subscript"/>
        </w:rPr>
        <w:t xml:space="preserve"> </w:t>
      </w:r>
      <w:r w:rsidR="00372FD0" w:rsidRPr="007A0A83">
        <w:t>=</w:t>
      </w:r>
      <w:r w:rsidRPr="007A0A83">
        <w:tab/>
      </w:r>
      <w:r w:rsidR="00372FD0" w:rsidRPr="007A0A83">
        <w:tab/>
        <w:t>mean carbon stock in all pools in carbon estimation</w:t>
      </w:r>
      <w:r w:rsidRPr="007A0A83">
        <w:t xml:space="preserve"> </w:t>
      </w:r>
      <w:r w:rsidR="00372FD0" w:rsidRPr="007A0A83">
        <w:t>area (</w:t>
      </w:r>
      <w:proofErr w:type="spellStart"/>
      <w:r w:rsidR="00372FD0" w:rsidRPr="007A0A83">
        <w:t>i</w:t>
      </w:r>
      <w:proofErr w:type="spellEnd"/>
      <w:r w:rsidR="00372FD0" w:rsidRPr="007A0A83">
        <w:t>) for</w:t>
      </w:r>
      <w:r w:rsidR="0053294A" w:rsidRPr="007A0A83">
        <w:t xml:space="preserve"> </w:t>
      </w:r>
      <w:r w:rsidR="00372FD0" w:rsidRPr="007A0A83">
        <w:t>reporting period (r) (tonnes o</w:t>
      </w:r>
      <w:r w:rsidR="0053294A" w:rsidRPr="007A0A83">
        <w:t xml:space="preserve">f carbon dioxide equivalent per </w:t>
      </w:r>
      <w:r w:rsidR="00372FD0" w:rsidRPr="007A0A83">
        <w:t>hectare).</w:t>
      </w:r>
    </w:p>
    <w:p w:rsidR="00372FD0" w:rsidRPr="007A0A83" w:rsidRDefault="00372FD0" w:rsidP="00791DB2">
      <w:pPr>
        <w:pStyle w:val="Equationvariable"/>
      </w:pPr>
      <w:r w:rsidRPr="007A0A83">
        <w:rPr>
          <w:vertAlign w:val="superscript"/>
        </w:rPr>
        <w:tab/>
      </w:r>
      <m:oMath>
        <m:sSub>
          <m:sSubPr>
            <m:ctrlPr>
              <w:rPr>
                <w:rFonts w:ascii="Cambria Math" w:hAnsi="Cambria Math"/>
                <w:lang w:val="en-US"/>
              </w:rPr>
            </m:ctrlPr>
          </m:sSubPr>
          <m:e>
            <m:r>
              <m:rPr>
                <m:sty m:val="p"/>
              </m:rPr>
              <w:rPr>
                <w:rFonts w:ascii="Cambria Math" w:hAnsi="Cambria Math"/>
                <w:lang w:val="en-US"/>
              </w:rPr>
              <m:t>Q</m:t>
            </m:r>
          </m:e>
          <m:sub>
            <m:r>
              <m:rPr>
                <m:sty m:val="p"/>
              </m:rPr>
              <w:rPr>
                <w:rFonts w:ascii="Cambria Math" w:hAnsi="Cambria Math"/>
                <w:lang w:val="en-US"/>
              </w:rPr>
              <m:t>p,i,r</m:t>
            </m:r>
          </m:sub>
        </m:sSub>
      </m:oMath>
      <w:r w:rsidRPr="007A0A83">
        <w:t xml:space="preserve"> =</w:t>
      </w:r>
      <w:r w:rsidRPr="007A0A83">
        <w:tab/>
        <w:t>total biomass stock of trees in sample plot (p) of carbon</w:t>
      </w:r>
      <w:r w:rsidR="0053294A" w:rsidRPr="007A0A83">
        <w:t xml:space="preserve"> </w:t>
      </w:r>
      <w:r w:rsidRPr="007A0A83">
        <w:t>estimation area (</w:t>
      </w:r>
      <w:proofErr w:type="spellStart"/>
      <w:r w:rsidRPr="007A0A83">
        <w:t>i</w:t>
      </w:r>
      <w:proofErr w:type="spellEnd"/>
      <w:r w:rsidRPr="007A0A83">
        <w:t>) for reporting period (r) (tonnes of dry</w:t>
      </w:r>
      <w:r w:rsidR="0053294A" w:rsidRPr="007A0A83">
        <w:t xml:space="preserve"> matter)</w:t>
      </w:r>
      <w:r w:rsidRPr="007A0A83">
        <w:t xml:space="preserve"> as calculated in section </w:t>
      </w:r>
      <w:r w:rsidR="00222682">
        <w:fldChar w:fldCharType="begin"/>
      </w:r>
      <w:r w:rsidR="00222682">
        <w:instrText xml:space="preserve"> REF _Ref406484024 \n  \* MERGEFORMAT </w:instrText>
      </w:r>
      <w:r w:rsidR="00222682">
        <w:fldChar w:fldCharType="separate"/>
      </w:r>
      <w:r w:rsidR="00222682">
        <w:t>48</w:t>
      </w:r>
      <w:r w:rsidR="00222682">
        <w:fldChar w:fldCharType="end"/>
      </w:r>
      <w:r w:rsidRPr="007A0A83">
        <w:t>.</w:t>
      </w:r>
    </w:p>
    <w:p w:rsidR="00372FD0" w:rsidRPr="007A0A83" w:rsidRDefault="00372FD0" w:rsidP="00791DB2">
      <w:pPr>
        <w:pStyle w:val="Equationvariable"/>
      </w:pPr>
      <w:r w:rsidRPr="007A0A83">
        <w:tab/>
      </w:r>
      <m:oMath>
        <m:sSub>
          <m:sSubPr>
            <m:ctrlPr>
              <w:rPr>
                <w:rFonts w:ascii="Cambria Math" w:hAnsi="Cambria Math"/>
                <w:lang w:val="en-US"/>
              </w:rPr>
            </m:ctrlPr>
          </m:sSubPr>
          <m:e>
            <m:r>
              <m:rPr>
                <m:sty m:val="p"/>
              </m:rPr>
              <w:rPr>
                <w:rFonts w:ascii="Cambria Math" w:hAnsi="Cambria Math"/>
                <w:lang w:val="en-US"/>
              </w:rPr>
              <m:t>S</m:t>
            </m:r>
          </m:e>
          <m:sub>
            <m:r>
              <m:rPr>
                <m:sty m:val="p"/>
              </m:rPr>
              <w:rPr>
                <w:rFonts w:ascii="Cambria Math" w:hAnsi="Cambria Math"/>
                <w:lang w:val="en-US"/>
              </w:rPr>
              <m:t>p,i</m:t>
            </m:r>
          </m:sub>
        </m:sSub>
      </m:oMath>
      <w:r w:rsidRPr="007A0A83">
        <w:rPr>
          <w:vertAlign w:val="subscript"/>
        </w:rPr>
        <w:t xml:space="preserve"> </w:t>
      </w:r>
      <w:r w:rsidRPr="007A0A83">
        <w:t>=</w:t>
      </w:r>
      <w:r w:rsidRPr="007A0A83">
        <w:tab/>
        <w:t>area of sample plot (p) in carbon estimation area (</w:t>
      </w:r>
      <w:proofErr w:type="spellStart"/>
      <w:r w:rsidRPr="007A0A83">
        <w:t>i</w:t>
      </w:r>
      <w:proofErr w:type="spellEnd"/>
      <w:r w:rsidRPr="007A0A83">
        <w:t>) (hectares).</w:t>
      </w:r>
    </w:p>
    <w:p w:rsidR="00372FD0" w:rsidRPr="007A0A83" w:rsidRDefault="00372FD0" w:rsidP="00791DB2">
      <w:pPr>
        <w:pStyle w:val="Equationvariable"/>
      </w:pPr>
      <w:r w:rsidRPr="007A0A83">
        <w:tab/>
      </w:r>
      <m:oMath>
        <m:r>
          <m:rPr>
            <m:sty m:val="p"/>
          </m:rPr>
          <w:rPr>
            <w:rFonts w:ascii="Cambria Math" w:hAnsi="Cambria Math"/>
            <w:lang w:val="en-US"/>
          </w:rPr>
          <m:t>CF</m:t>
        </m:r>
      </m:oMath>
      <w:r w:rsidRPr="007A0A83">
        <w:t xml:space="preserve"> =</w:t>
      </w:r>
      <w:r w:rsidRPr="007A0A83">
        <w:tab/>
        <w:t>0.5, being the fra</w:t>
      </w:r>
      <w:proofErr w:type="spellStart"/>
      <w:r w:rsidR="0053294A" w:rsidRPr="007A0A83">
        <w:t>ction</w:t>
      </w:r>
      <w:proofErr w:type="spellEnd"/>
      <w:r w:rsidR="0053294A" w:rsidRPr="007A0A83">
        <w:t xml:space="preserve"> of carbon in biomass.</w:t>
      </w:r>
    </w:p>
    <w:p w:rsidR="00372FD0" w:rsidRPr="007A0A83" w:rsidRDefault="0053294A" w:rsidP="00791DB2">
      <w:pPr>
        <w:pStyle w:val="Equationvariable"/>
      </w:pPr>
      <w:r w:rsidRPr="007A0A83">
        <w:tab/>
      </w:r>
      <m:oMath>
        <m:sSub>
          <m:sSubPr>
            <m:ctrlPr>
              <w:rPr>
                <w:rFonts w:ascii="Cambria Math" w:hAnsi="Cambria Math"/>
                <w:lang w:val="en-US"/>
              </w:rPr>
            </m:ctrlPr>
          </m:sSubPr>
          <m:e>
            <m:r>
              <m:rPr>
                <m:sty m:val="p"/>
              </m:rPr>
              <w:rPr>
                <w:rFonts w:ascii="Cambria Math" w:hAnsi="Cambria Math"/>
                <w:lang w:val="en-US"/>
              </w:rPr>
              <m:t>NPT</m:t>
            </m:r>
          </m:e>
          <m:sub>
            <m:r>
              <m:rPr>
                <m:sty m:val="p"/>
              </m:rPr>
              <w:rPr>
                <w:rFonts w:ascii="Cambria Math" w:hAnsi="Cambria Math"/>
                <w:lang w:val="en-US"/>
              </w:rPr>
              <m:t>i</m:t>
            </m:r>
          </m:sub>
        </m:sSub>
      </m:oMath>
      <w:r w:rsidR="00372FD0" w:rsidRPr="007A0A83">
        <w:t>=</w:t>
      </w:r>
      <w:r w:rsidR="00372FD0" w:rsidRPr="007A0A83">
        <w:tab/>
        <w:t>buffer representing the proportion of non-project tree biomass</w:t>
      </w:r>
      <w:r w:rsidR="00372FD0" w:rsidRPr="007A0A83">
        <w:tab/>
        <w:t>within carbon estimation area (i)</w:t>
      </w:r>
      <w:r w:rsidR="00372FD0" w:rsidRPr="007A0A83">
        <w:rPr>
          <w:vertAlign w:val="subscript"/>
        </w:rPr>
        <w:t xml:space="preserve"> </w:t>
      </w:r>
      <w:r w:rsidR="00372FD0" w:rsidRPr="007A0A83">
        <w:t>as calculated using</w:t>
      </w:r>
      <w:r w:rsidRPr="007A0A83">
        <w:t xml:space="preserve"> Equation 13.</w:t>
      </w:r>
    </w:p>
    <w:p w:rsidR="00F553A0" w:rsidRPr="007A0A83" w:rsidRDefault="00372FD0" w:rsidP="00F553A0">
      <w:pPr>
        <w:pStyle w:val="Equationvariable"/>
      </w:pPr>
      <w:r w:rsidRPr="007A0A83">
        <w:rPr>
          <w:lang w:val="en-US"/>
        </w:rPr>
        <w:tab/>
      </w:r>
      <w:proofErr w:type="spellStart"/>
      <w:r w:rsidR="00F553A0" w:rsidRPr="007A0A83">
        <w:rPr>
          <w:lang w:val="en-US"/>
        </w:rPr>
        <w:t>i</w:t>
      </w:r>
      <w:proofErr w:type="spellEnd"/>
      <w:r w:rsidR="00F553A0" w:rsidRPr="007A0A83">
        <w:rPr>
          <w:lang w:val="en-US"/>
        </w:rPr>
        <w:t xml:space="preserve"> =</w:t>
      </w:r>
      <w:r w:rsidR="00F553A0" w:rsidRPr="007A0A83">
        <w:rPr>
          <w:lang w:val="en-US"/>
        </w:rPr>
        <w:tab/>
      </w:r>
      <w:r w:rsidR="00F553A0" w:rsidRPr="007A0A83">
        <w:rPr>
          <w:lang w:val="en-US"/>
        </w:rPr>
        <w:tab/>
        <w:t>carbon</w:t>
      </w:r>
      <w:r w:rsidR="00F553A0" w:rsidRPr="007A0A83">
        <w:rPr>
          <w:iCs/>
        </w:rPr>
        <w:t xml:space="preserve"> estimation area (</w:t>
      </w:r>
      <w:proofErr w:type="spellStart"/>
      <w:r w:rsidR="00F553A0" w:rsidRPr="007A0A83">
        <w:rPr>
          <w:iCs/>
        </w:rPr>
        <w:t>i</w:t>
      </w:r>
      <w:proofErr w:type="spellEnd"/>
      <w:r w:rsidR="00F553A0" w:rsidRPr="007A0A83">
        <w:rPr>
          <w:iCs/>
        </w:rPr>
        <w:t>)</w:t>
      </w:r>
      <w:r w:rsidR="00F553A0" w:rsidRPr="007A0A83">
        <w:rPr>
          <w:lang w:val="en-US"/>
        </w:rPr>
        <w:t>.</w:t>
      </w:r>
    </w:p>
    <w:p w:rsidR="00F553A0" w:rsidRPr="007A0A83" w:rsidRDefault="00F553A0" w:rsidP="00F553A0">
      <w:pPr>
        <w:pStyle w:val="Equationvariable"/>
        <w:rPr>
          <w:lang w:val="en-US"/>
        </w:rPr>
      </w:pPr>
      <w:r w:rsidRPr="007A0A83">
        <w:tab/>
      </w:r>
      <w:r w:rsidRPr="007A0A83">
        <w:rPr>
          <w:lang w:val="en-US"/>
        </w:rPr>
        <w:t>p =</w:t>
      </w:r>
      <w:r w:rsidRPr="007A0A83">
        <w:rPr>
          <w:lang w:val="en-US"/>
        </w:rPr>
        <w:tab/>
      </w:r>
      <w:r w:rsidRPr="007A0A83">
        <w:t>sample</w:t>
      </w:r>
      <w:r w:rsidRPr="007A0A83">
        <w:rPr>
          <w:lang w:val="en-US"/>
        </w:rPr>
        <w:t xml:space="preserve"> plot (p) in each carbon estimation area (</w:t>
      </w:r>
      <w:proofErr w:type="spellStart"/>
      <w:r w:rsidRPr="007A0A83">
        <w:rPr>
          <w:lang w:val="en-US"/>
        </w:rPr>
        <w:t>i</w:t>
      </w:r>
      <w:proofErr w:type="spellEnd"/>
      <w:r w:rsidRPr="007A0A83">
        <w:rPr>
          <w:lang w:val="en-US"/>
        </w:rPr>
        <w:t>).</w:t>
      </w:r>
    </w:p>
    <w:p w:rsidR="00F553A0" w:rsidRPr="007A0A83" w:rsidRDefault="00F553A0" w:rsidP="00F553A0">
      <w:pPr>
        <w:pStyle w:val="Equationvariable"/>
        <w:rPr>
          <w:lang w:val="en-US"/>
        </w:rPr>
      </w:pPr>
      <w:r w:rsidRPr="007A0A83">
        <w:rPr>
          <w:lang w:val="en-US"/>
        </w:rPr>
        <w:tab/>
        <w:t>r =</w:t>
      </w:r>
      <w:r w:rsidRPr="007A0A83">
        <w:rPr>
          <w:lang w:val="en-US"/>
        </w:rPr>
        <w:tab/>
      </w:r>
      <w:r w:rsidRPr="007A0A83">
        <w:t>reporting</w:t>
      </w:r>
      <w:r w:rsidRPr="007A0A83">
        <w:rPr>
          <w:lang w:val="en-US"/>
        </w:rPr>
        <w:t xml:space="preserve"> period (r).</w:t>
      </w:r>
    </w:p>
    <w:p w:rsidR="00372FD0" w:rsidRPr="007A0A83" w:rsidRDefault="00372FD0" w:rsidP="00F553A0">
      <w:pPr>
        <w:pStyle w:val="Equationvariable"/>
      </w:pPr>
      <w:r w:rsidRPr="007A0A83">
        <w:tab/>
      </w:r>
      <m:oMath>
        <m:sSub>
          <m:sSubPr>
            <m:ctrlPr>
              <w:rPr>
                <w:rFonts w:ascii="Cambria Math" w:hAnsi="Cambria Math"/>
                <w:lang w:val="en-US"/>
              </w:rPr>
            </m:ctrlPr>
          </m:sSubPr>
          <m:e>
            <m:r>
              <m:rPr>
                <m:sty m:val="p"/>
              </m:rPr>
              <w:rPr>
                <w:rFonts w:ascii="Cambria Math" w:hAnsi="Cambria Math"/>
                <w:lang w:val="en-US"/>
              </w:rPr>
              <m:t>n</m:t>
            </m:r>
          </m:e>
          <m:sub>
            <m:r>
              <m:rPr>
                <m:sty m:val="p"/>
              </m:rPr>
              <w:rPr>
                <w:rFonts w:ascii="Cambria Math" w:hAnsi="Cambria Math"/>
                <w:lang w:val="en-US"/>
              </w:rPr>
              <m:t>i,r</m:t>
            </m:r>
          </m:sub>
        </m:sSub>
      </m:oMath>
      <w:r w:rsidRPr="007A0A83">
        <w:t>=</w:t>
      </w:r>
      <w:r w:rsidRPr="007A0A83">
        <w:tab/>
        <w:t xml:space="preserve">number of sample plots </w:t>
      </w:r>
      <w:r w:rsidR="00A43E05" w:rsidRPr="007A0A83">
        <w:t xml:space="preserve">(n) </w:t>
      </w:r>
      <w:r w:rsidRPr="007A0A83">
        <w:t>measured in carbon estimation area (</w:t>
      </w:r>
      <w:proofErr w:type="spellStart"/>
      <w:r w:rsidRPr="007A0A83">
        <w:t>i</w:t>
      </w:r>
      <w:proofErr w:type="spellEnd"/>
      <w:r w:rsidRPr="007A0A83">
        <w:t>)</w:t>
      </w:r>
      <w:r w:rsidR="0053294A" w:rsidRPr="007A0A83">
        <w:t xml:space="preserve"> </w:t>
      </w:r>
      <w:r w:rsidRPr="007A0A83">
        <w:t>for reporting period (r).</w:t>
      </w:r>
    </w:p>
    <w:p w:rsidR="001C2AF4" w:rsidRPr="007A0A83" w:rsidRDefault="001C2AF4" w:rsidP="002B2F18">
      <w:pPr>
        <w:pStyle w:val="notetext"/>
        <w:rPr>
          <w:lang w:val="en-US"/>
        </w:rPr>
      </w:pPr>
      <w:r w:rsidRPr="007A0A83">
        <w:rPr>
          <w:lang w:val="en-US"/>
        </w:rPr>
        <w:t>Note 1</w:t>
      </w:r>
      <w:r w:rsidRPr="007A0A83">
        <w:rPr>
          <w:lang w:val="en-US"/>
        </w:rPr>
        <w:tab/>
        <w:t xml:space="preserve">The factor </w:t>
      </w:r>
      <m:oMath>
        <m:f>
          <m:fPr>
            <m:type m:val="skw"/>
            <m:ctrlPr>
              <w:rPr>
                <w:rFonts w:ascii="Cambria Math" w:hAnsi="Cambria Math"/>
                <w:i/>
                <w:lang w:val="en-US"/>
              </w:rPr>
            </m:ctrlPr>
          </m:fPr>
          <m:num>
            <m:r>
              <w:rPr>
                <w:rFonts w:ascii="Cambria Math" w:hAnsi="Cambria Math"/>
                <w:lang w:val="en-US"/>
              </w:rPr>
              <m:t>44</m:t>
            </m:r>
          </m:num>
          <m:den>
            <m:r>
              <w:rPr>
                <w:rFonts w:ascii="Cambria Math" w:hAnsi="Cambria Math"/>
                <w:lang w:val="en-US"/>
              </w:rPr>
              <m:t>12</m:t>
            </m:r>
          </m:den>
        </m:f>
      </m:oMath>
      <w:r w:rsidRPr="007A0A83">
        <w:t xml:space="preserve"> represents the ratio of the molecular weight of carbon dioxide</w:t>
      </w:r>
      <w:r w:rsidRPr="007A0A83">
        <w:rPr>
          <w:vertAlign w:val="subscript"/>
        </w:rPr>
        <w:t xml:space="preserve"> </w:t>
      </w:r>
      <w:r w:rsidRPr="007A0A83">
        <w:t>to the molecular weight of carbon.</w:t>
      </w:r>
    </w:p>
    <w:p w:rsidR="00372FD0" w:rsidRPr="007A0A83" w:rsidRDefault="002B2F18" w:rsidP="002B2F18">
      <w:pPr>
        <w:pStyle w:val="notetext"/>
        <w:rPr>
          <w:lang w:val="en-US"/>
        </w:rPr>
      </w:pPr>
      <w:r w:rsidRPr="007A0A83">
        <w:rPr>
          <w:lang w:val="en-US"/>
        </w:rPr>
        <w:t>Note</w:t>
      </w:r>
      <w:r w:rsidR="001C2AF4" w:rsidRPr="007A0A83">
        <w:rPr>
          <w:lang w:val="en-US"/>
        </w:rPr>
        <w:t xml:space="preserve"> 2</w:t>
      </w:r>
      <w:r w:rsidRPr="007A0A83">
        <w:rPr>
          <w:lang w:val="en-US"/>
        </w:rPr>
        <w:tab/>
      </w:r>
      <w:r w:rsidR="00372FD0" w:rsidRPr="007A0A83">
        <w:rPr>
          <w:lang w:val="en-US"/>
        </w:rPr>
        <w:t>Equation 12 is also used to calculate the mean carbon stocks in carbon estimation areas for each reporting period in which a biomass survey is undertaken.</w:t>
      </w:r>
    </w:p>
    <w:p w:rsidR="00372FD0" w:rsidRPr="007A0A83" w:rsidRDefault="00372FD0" w:rsidP="004001FD">
      <w:pPr>
        <w:pStyle w:val="SubsectionHead"/>
      </w:pPr>
      <w:r w:rsidRPr="007A0A83">
        <w:t>S</w:t>
      </w:r>
      <w:r w:rsidR="001B3C33" w:rsidRPr="007A0A83">
        <w:t>tep 2.2—Non-project tree buffer</w:t>
      </w:r>
    </w:p>
    <w:p w:rsidR="007F11AC" w:rsidRPr="007A0A83" w:rsidRDefault="007F11AC" w:rsidP="007F11AC">
      <w:pPr>
        <w:pStyle w:val="subsection"/>
      </w:pPr>
      <w:r w:rsidRPr="007A0A83">
        <w:tab/>
      </w:r>
      <w:r w:rsidR="008F448B" w:rsidRPr="007A0A83">
        <w:fldChar w:fldCharType="begin"/>
      </w:r>
      <w:bookmarkStart w:id="433" w:name="_Ref409449248"/>
      <w:bookmarkEnd w:id="433"/>
      <w:r w:rsidRPr="007A0A83">
        <w:instrText xml:space="preserve"> LISTNUM  "main numbering" \l 6 \* MERGEFORMAT </w:instrText>
      </w:r>
      <w:r w:rsidR="008F448B" w:rsidRPr="007A0A83">
        <w:fldChar w:fldCharType="end"/>
      </w:r>
      <w:r w:rsidRPr="007A0A83">
        <w:tab/>
        <w:t>If the baseline deforestation plan provides that a kind of tree in the project area must not be cleared, the project proponent may:</w:t>
      </w:r>
    </w:p>
    <w:p w:rsidR="007F11AC" w:rsidRPr="007A0A83" w:rsidRDefault="007F11AC" w:rsidP="007F11AC">
      <w:pPr>
        <w:pStyle w:val="paragraph"/>
      </w:pPr>
      <w:r w:rsidRPr="007A0A83">
        <w:tab/>
      </w:r>
      <w:r w:rsidR="008F448B" w:rsidRPr="007A0A83">
        <w:fldChar w:fldCharType="begin"/>
      </w:r>
      <w:bookmarkStart w:id="434" w:name="_Ref409449252"/>
      <w:bookmarkEnd w:id="434"/>
      <w:r w:rsidRPr="007A0A83">
        <w:instrText xml:space="preserve">  LISTNUM "main numbering" \l 7 \* MERGEFORMAT </w:instrText>
      </w:r>
      <w:r w:rsidR="008F448B" w:rsidRPr="007A0A83">
        <w:fldChar w:fldCharType="end"/>
      </w:r>
      <w:r w:rsidRPr="007A0A83">
        <w:tab/>
        <w:t>do</w:t>
      </w:r>
      <w:r w:rsidR="005C3B67" w:rsidRPr="007A0A83">
        <w:t xml:space="preserve"> both of </w:t>
      </w:r>
      <w:r w:rsidRPr="007A0A83">
        <w:t>the following:</w:t>
      </w:r>
    </w:p>
    <w:p w:rsidR="007F11AC" w:rsidRPr="007A0A83" w:rsidRDefault="007F11AC" w:rsidP="007F11AC">
      <w:pPr>
        <w:pStyle w:val="paragraphsub"/>
      </w:pPr>
      <w:r w:rsidRPr="007A0A83">
        <w:tab/>
      </w:r>
      <w:r w:rsidR="008F448B" w:rsidRPr="007A0A83">
        <w:fldChar w:fldCharType="begin"/>
      </w:r>
      <w:r w:rsidRPr="007A0A83">
        <w:instrText xml:space="preserve">  LISTNUM "main numbering" \l 8 \* MERGEFORMAT </w:instrText>
      </w:r>
      <w:r w:rsidR="008F448B" w:rsidRPr="007A0A83">
        <w:fldChar w:fldCharType="end"/>
      </w:r>
      <w:r w:rsidRPr="007A0A83">
        <w:tab/>
        <w:t>set the biomass of that kind of tree to zero;</w:t>
      </w:r>
    </w:p>
    <w:p w:rsidR="007F11AC" w:rsidRPr="007A0A83" w:rsidRDefault="007F11AC" w:rsidP="007F11AC">
      <w:pPr>
        <w:pStyle w:val="paragraphsub"/>
      </w:pPr>
      <w:r w:rsidRPr="007A0A83">
        <w:tab/>
      </w:r>
      <w:r w:rsidR="008F448B" w:rsidRPr="007A0A83">
        <w:fldChar w:fldCharType="begin"/>
      </w:r>
      <w:r w:rsidRPr="007A0A83">
        <w:instrText xml:space="preserve">  LISTNUM "main numbering" \l 8 \* MERGEFORMAT </w:instrText>
      </w:r>
      <w:r w:rsidR="008F448B" w:rsidRPr="007A0A83">
        <w:fldChar w:fldCharType="end"/>
      </w:r>
      <w:r w:rsidRPr="007A0A83">
        <w:tab/>
        <w:t>not include that kind of tree in the results of any biomass survey; or</w:t>
      </w:r>
    </w:p>
    <w:p w:rsidR="007F11AC" w:rsidRPr="007A0A83" w:rsidRDefault="007F11AC" w:rsidP="007F11AC">
      <w:pPr>
        <w:pStyle w:val="paragraph"/>
      </w:pPr>
      <w:r w:rsidRPr="007A0A83">
        <w:tab/>
      </w:r>
      <w:r w:rsidR="008F448B" w:rsidRPr="007A0A83">
        <w:fldChar w:fldCharType="begin"/>
      </w:r>
      <w:r w:rsidRPr="007A0A83">
        <w:instrText xml:space="preserve">  LISTNUM "main numbering" \l 7 \* MERGEFORMAT </w:instrText>
      </w:r>
      <w:r w:rsidR="008F448B" w:rsidRPr="007A0A83">
        <w:fldChar w:fldCharType="end"/>
      </w:r>
      <w:r w:rsidRPr="007A0A83">
        <w:tab/>
        <w:t>calculate a non-project tree buffer for each carbon estimation area using data collected in the first reporting period, in accordance with Equation 13.</w:t>
      </w:r>
    </w:p>
    <w:tbl>
      <w:tblPr>
        <w:tblStyle w:val="TableGrid"/>
        <w:tblW w:w="0" w:type="auto"/>
        <w:tblInd w:w="964" w:type="dxa"/>
        <w:tblLook w:val="04A0" w:firstRow="1" w:lastRow="0" w:firstColumn="1" w:lastColumn="0" w:noHBand="0" w:noVBand="1"/>
      </w:tblPr>
      <w:tblGrid>
        <w:gridCol w:w="6090"/>
        <w:gridCol w:w="2188"/>
      </w:tblGrid>
      <w:tr w:rsidR="00372FD0" w:rsidRPr="007A0A83" w:rsidTr="00372FD0">
        <w:tc>
          <w:tcPr>
            <w:tcW w:w="6090" w:type="dxa"/>
          </w:tcPr>
          <w:p w:rsidR="00372FD0" w:rsidRPr="007A0A83" w:rsidRDefault="00222682" w:rsidP="00372FD0">
            <w:pPr>
              <w:keepLines/>
              <w:tabs>
                <w:tab w:val="right" w:pos="794"/>
              </w:tabs>
              <w:spacing w:before="80" w:after="100" w:line="360" w:lineRule="auto"/>
              <w:ind w:left="964" w:hanging="964"/>
              <w:jc w:val="both"/>
            </w:pPr>
            <m:oMathPara>
              <m:oMath>
                <m:sSub>
                  <m:sSubPr>
                    <m:ctrlPr>
                      <w:rPr>
                        <w:rFonts w:ascii="Cambria Math" w:hAnsi="Cambria Math"/>
                      </w:rPr>
                    </m:ctrlPr>
                  </m:sSubPr>
                  <m:e>
                    <m:r>
                      <m:rPr>
                        <m:sty m:val="p"/>
                      </m:rPr>
                      <w:rPr>
                        <w:rFonts w:ascii="Cambria Math" w:hAnsi="Cambria Math"/>
                      </w:rPr>
                      <m:t>NPT</m:t>
                    </m:r>
                  </m:e>
                  <m:sub>
                    <m:r>
                      <m:rPr>
                        <m:sty m:val="p"/>
                      </m:rPr>
                      <w:rPr>
                        <w:rFonts w:ascii="Cambria Math" w:hAnsi="Cambria Math"/>
                      </w:rPr>
                      <m:t>i</m:t>
                    </m:r>
                  </m:sub>
                </m:sSub>
                <m:r>
                  <m:rPr>
                    <m:sty m:val="p"/>
                  </m:rPr>
                  <w:rPr>
                    <w:rFonts w:ascii="Cambria Math" w:hAnsi="Cambria Math"/>
                  </w:rPr>
                  <m:t xml:space="preserve">= </m:t>
                </m:r>
                <m:f>
                  <m:fPr>
                    <m:ctrlPr>
                      <w:rPr>
                        <w:rFonts w:ascii="Cambria Math" w:hAnsi="Cambria Math"/>
                      </w:rPr>
                    </m:ctrlPr>
                  </m:fPr>
                  <m:num>
                    <m:nary>
                      <m:naryPr>
                        <m:chr m:val="∑"/>
                        <m:limLoc m:val="undOvr"/>
                        <m:ctrlPr>
                          <w:rPr>
                            <w:rFonts w:ascii="Cambria Math" w:hAnsi="Cambria Math"/>
                          </w:rPr>
                        </m:ctrlPr>
                      </m:naryPr>
                      <m:sub>
                        <m:r>
                          <m:rPr>
                            <m:sty m:val="p"/>
                          </m:rPr>
                          <w:rPr>
                            <w:rFonts w:ascii="Cambria Math" w:hAnsi="Cambria Math"/>
                          </w:rPr>
                          <m:t>p</m:t>
                        </m:r>
                      </m:sub>
                      <m:sup/>
                      <m:e>
                        <m:sSub>
                          <m:sSubPr>
                            <m:ctrlPr>
                              <w:rPr>
                                <w:rFonts w:ascii="Cambria Math" w:hAnsi="Cambria Math"/>
                              </w:rPr>
                            </m:ctrlPr>
                          </m:sSubPr>
                          <m:e>
                            <m:r>
                              <m:rPr>
                                <m:sty m:val="p"/>
                              </m:rPr>
                              <w:rPr>
                                <w:rFonts w:ascii="Cambria Math" w:hAnsi="Cambria Math"/>
                              </w:rPr>
                              <m:t>Q</m:t>
                            </m:r>
                          </m:e>
                          <m:sub>
                            <m:r>
                              <m:rPr>
                                <m:sty m:val="p"/>
                              </m:rPr>
                              <w:rPr>
                                <w:rFonts w:ascii="Cambria Math" w:hAnsi="Cambria Math"/>
                              </w:rPr>
                              <m:t>NPT,p,i,r</m:t>
                            </m:r>
                          </m:sub>
                        </m:sSub>
                      </m:e>
                    </m:nary>
                  </m:num>
                  <m:den>
                    <m:nary>
                      <m:naryPr>
                        <m:chr m:val="∑"/>
                        <m:limLoc m:val="undOvr"/>
                        <m:ctrlPr>
                          <w:rPr>
                            <w:rFonts w:ascii="Cambria Math" w:hAnsi="Cambria Math"/>
                          </w:rPr>
                        </m:ctrlPr>
                      </m:naryPr>
                      <m:sub>
                        <m:r>
                          <m:rPr>
                            <m:sty m:val="p"/>
                          </m:rPr>
                          <w:rPr>
                            <w:rFonts w:ascii="Cambria Math" w:hAnsi="Cambria Math"/>
                          </w:rPr>
                          <m:t>p</m:t>
                        </m:r>
                      </m:sub>
                      <m:sup/>
                      <m:e>
                        <m:sSub>
                          <m:sSubPr>
                            <m:ctrlPr>
                              <w:rPr>
                                <w:rFonts w:ascii="Cambria Math" w:hAnsi="Cambria Math"/>
                              </w:rPr>
                            </m:ctrlPr>
                          </m:sSubPr>
                          <m:e>
                            <m:r>
                              <m:rPr>
                                <m:sty m:val="p"/>
                              </m:rPr>
                              <w:rPr>
                                <w:rFonts w:ascii="Cambria Math" w:hAnsi="Cambria Math"/>
                              </w:rPr>
                              <m:t>Q</m:t>
                            </m:r>
                          </m:e>
                          <m:sub>
                            <m:r>
                              <m:rPr>
                                <m:sty m:val="p"/>
                              </m:rPr>
                              <w:rPr>
                                <w:rFonts w:ascii="Cambria Math" w:hAnsi="Cambria Math"/>
                              </w:rPr>
                              <m:t>p,i,r</m:t>
                            </m:r>
                          </m:sub>
                        </m:sSub>
                      </m:e>
                    </m:nary>
                  </m:den>
                </m:f>
              </m:oMath>
            </m:oMathPara>
          </w:p>
        </w:tc>
        <w:tc>
          <w:tcPr>
            <w:tcW w:w="2188" w:type="dxa"/>
            <w:vAlign w:val="center"/>
          </w:tcPr>
          <w:p w:rsidR="00372FD0" w:rsidRPr="007A0A83" w:rsidRDefault="00372FD0" w:rsidP="00372FD0">
            <w:pPr>
              <w:keepLines/>
              <w:tabs>
                <w:tab w:val="right" w:pos="794"/>
              </w:tabs>
              <w:spacing w:before="80" w:after="100" w:line="260" w:lineRule="exact"/>
              <w:ind w:left="964" w:hanging="964"/>
              <w:jc w:val="center"/>
              <w:rPr>
                <w:b/>
              </w:rPr>
            </w:pPr>
            <w:r w:rsidRPr="007A0A83">
              <w:rPr>
                <w:b/>
              </w:rPr>
              <w:t>Equation 13</w:t>
            </w:r>
          </w:p>
        </w:tc>
      </w:tr>
    </w:tbl>
    <w:p w:rsidR="00372FD0" w:rsidRPr="007A0A83" w:rsidRDefault="002405F4" w:rsidP="00372FD0">
      <w:pPr>
        <w:keepLines/>
        <w:tabs>
          <w:tab w:val="right" w:pos="794"/>
        </w:tabs>
        <w:spacing w:before="80" w:after="100" w:line="260" w:lineRule="exact"/>
        <w:ind w:left="964" w:hanging="964"/>
        <w:jc w:val="both"/>
      </w:pPr>
      <w:r w:rsidRPr="007A0A83">
        <w:tab/>
      </w:r>
      <w:r w:rsidR="00372FD0" w:rsidRPr="007A0A83">
        <w:tab/>
        <w:t>Where:</w:t>
      </w:r>
    </w:p>
    <w:p w:rsidR="00372FD0" w:rsidRPr="007A0A83" w:rsidRDefault="00372FD0" w:rsidP="00791DB2">
      <w:pPr>
        <w:pStyle w:val="Equationvariable"/>
        <w:rPr>
          <w:lang w:val="en-US"/>
        </w:rPr>
      </w:pPr>
      <w:r w:rsidRPr="007A0A83">
        <w:tab/>
      </w:r>
      <m:oMath>
        <m:sSub>
          <m:sSubPr>
            <m:ctrlPr>
              <w:rPr>
                <w:rFonts w:ascii="Cambria Math" w:hAnsi="Cambria Math"/>
              </w:rPr>
            </m:ctrlPr>
          </m:sSubPr>
          <m:e>
            <m:r>
              <m:rPr>
                <m:sty m:val="p"/>
              </m:rPr>
              <w:rPr>
                <w:rFonts w:ascii="Cambria Math" w:hAnsi="Cambria Math"/>
              </w:rPr>
              <m:t>NPT</m:t>
            </m:r>
          </m:e>
          <m:sub>
            <m:r>
              <m:rPr>
                <m:sty m:val="p"/>
              </m:rPr>
              <w:rPr>
                <w:rFonts w:ascii="Cambria Math" w:hAnsi="Cambria Math"/>
              </w:rPr>
              <m:t>i</m:t>
            </m:r>
          </m:sub>
        </m:sSub>
      </m:oMath>
      <w:r w:rsidR="0053294A" w:rsidRPr="007A0A83">
        <w:t>=</w:t>
      </w:r>
      <w:r w:rsidR="0053294A" w:rsidRPr="007A0A83">
        <w:tab/>
      </w:r>
      <w:r w:rsidRPr="007A0A83">
        <w:t>buffer representing the</w:t>
      </w:r>
      <w:r w:rsidRPr="007A0A83">
        <w:rPr>
          <w:lang w:val="en-US"/>
        </w:rPr>
        <w:t xml:space="preserve"> proport</w:t>
      </w:r>
      <w:r w:rsidR="0053294A" w:rsidRPr="007A0A83">
        <w:rPr>
          <w:lang w:val="en-US"/>
        </w:rPr>
        <w:t xml:space="preserve">ion of non-project tree biomass </w:t>
      </w:r>
      <w:r w:rsidRPr="007A0A83">
        <w:rPr>
          <w:lang w:val="en-US"/>
        </w:rPr>
        <w:t>within</w:t>
      </w:r>
      <w:r w:rsidR="002D4E0D" w:rsidRPr="007A0A83">
        <w:rPr>
          <w:lang w:val="en-US"/>
        </w:rPr>
        <w:t xml:space="preserve"> </w:t>
      </w:r>
      <w:r w:rsidRPr="007A0A83">
        <w:rPr>
          <w:lang w:val="en-US"/>
        </w:rPr>
        <w:t>carbon estimation area (</w:t>
      </w:r>
      <w:proofErr w:type="spellStart"/>
      <w:r w:rsidRPr="007A0A83">
        <w:rPr>
          <w:lang w:val="en-US"/>
        </w:rPr>
        <w:t>i</w:t>
      </w:r>
      <w:proofErr w:type="spellEnd"/>
      <w:r w:rsidRPr="007A0A83">
        <w:rPr>
          <w:lang w:val="en-US"/>
        </w:rPr>
        <w:t>) in the first reporting</w:t>
      </w:r>
      <w:r w:rsidR="0053294A" w:rsidRPr="007A0A83">
        <w:rPr>
          <w:lang w:val="en-US"/>
        </w:rPr>
        <w:t xml:space="preserve"> </w:t>
      </w:r>
      <w:r w:rsidRPr="007A0A83">
        <w:rPr>
          <w:lang w:val="en-US"/>
        </w:rPr>
        <w:t>period (r=1) estimated from in-field measurements as provided</w:t>
      </w:r>
      <w:r w:rsidR="0053294A" w:rsidRPr="007A0A83">
        <w:rPr>
          <w:lang w:val="en-US"/>
        </w:rPr>
        <w:t xml:space="preserve"> </w:t>
      </w:r>
      <w:r w:rsidRPr="007A0A83">
        <w:rPr>
          <w:lang w:val="en-US"/>
        </w:rPr>
        <w:t xml:space="preserve">by </w:t>
      </w:r>
      <w:r w:rsidR="00222682">
        <w:fldChar w:fldCharType="begin"/>
      </w:r>
      <w:r w:rsidR="00222682">
        <w:instrText xml:space="preserve"> REF _Ref406482936 \n  \* MERGEFORMAT </w:instrText>
      </w:r>
      <w:r w:rsidR="00222682">
        <w:fldChar w:fldCharType="separate"/>
      </w:r>
      <w:r w:rsidR="00222682" w:rsidRPr="00222682">
        <w:rPr>
          <w:lang w:val="en-US"/>
        </w:rPr>
        <w:t>Subdivision 2</w:t>
      </w:r>
      <w:r w:rsidR="00222682">
        <w:rPr>
          <w:lang w:val="en-US"/>
        </w:rPr>
        <w:fldChar w:fldCharType="end"/>
      </w:r>
      <w:r w:rsidRPr="007A0A83">
        <w:rPr>
          <w:lang w:val="en-US"/>
        </w:rPr>
        <w:t xml:space="preserve"> and expressed as a decimal.</w:t>
      </w:r>
    </w:p>
    <w:p w:rsidR="00372FD0" w:rsidRPr="007A0A83" w:rsidRDefault="00372FD0" w:rsidP="00791DB2">
      <w:pPr>
        <w:pStyle w:val="Equationvariable"/>
        <w:rPr>
          <w:lang w:val="en-US"/>
        </w:rPr>
      </w:pPr>
      <w:r w:rsidRPr="007A0A83">
        <w:rPr>
          <w:lang w:val="en-US"/>
        </w:rPr>
        <w:tab/>
      </w:r>
      <m:oMath>
        <m:sSub>
          <m:sSubPr>
            <m:ctrlPr>
              <w:rPr>
                <w:rFonts w:ascii="Cambria Math" w:hAnsi="Cambria Math"/>
              </w:rPr>
            </m:ctrlPr>
          </m:sSubPr>
          <m:e>
            <m:r>
              <m:rPr>
                <m:sty m:val="p"/>
              </m:rPr>
              <w:rPr>
                <w:rFonts w:ascii="Cambria Math" w:hAnsi="Cambria Math"/>
              </w:rPr>
              <m:t>Q</m:t>
            </m:r>
          </m:e>
          <m:sub>
            <m:r>
              <m:rPr>
                <m:sty m:val="p"/>
              </m:rPr>
              <w:rPr>
                <w:rFonts w:ascii="Cambria Math" w:hAnsi="Cambria Math"/>
              </w:rPr>
              <m:t>p,i,r</m:t>
            </m:r>
          </m:sub>
        </m:sSub>
      </m:oMath>
      <w:r w:rsidRPr="007A0A83">
        <w:rPr>
          <w:vertAlign w:val="subscript"/>
          <w:lang w:val="en-US"/>
        </w:rPr>
        <w:t xml:space="preserve"> </w:t>
      </w:r>
      <w:r w:rsidRPr="007A0A83">
        <w:rPr>
          <w:lang w:val="en-US"/>
        </w:rPr>
        <w:t>=</w:t>
      </w:r>
      <w:r w:rsidRPr="007A0A83">
        <w:rPr>
          <w:lang w:val="en-US"/>
        </w:rPr>
        <w:tab/>
        <w:t>total biomass stock of trees in sample plot (p) of carbon</w:t>
      </w:r>
      <w:r w:rsidR="0053294A" w:rsidRPr="007A0A83">
        <w:rPr>
          <w:lang w:val="en-US"/>
        </w:rPr>
        <w:t xml:space="preserve"> </w:t>
      </w:r>
      <w:r w:rsidRPr="007A0A83">
        <w:rPr>
          <w:lang w:val="en-US"/>
        </w:rPr>
        <w:t>estimation area (</w:t>
      </w:r>
      <w:proofErr w:type="spellStart"/>
      <w:r w:rsidRPr="007A0A83">
        <w:rPr>
          <w:lang w:val="en-US"/>
        </w:rPr>
        <w:t>i</w:t>
      </w:r>
      <w:proofErr w:type="spellEnd"/>
      <w:r w:rsidRPr="007A0A83">
        <w:rPr>
          <w:lang w:val="en-US"/>
        </w:rPr>
        <w:t>) for the first reporting period (r = 1) (</w:t>
      </w:r>
      <w:proofErr w:type="spellStart"/>
      <w:r w:rsidR="0053294A" w:rsidRPr="007A0A83">
        <w:rPr>
          <w:lang w:val="en-US"/>
        </w:rPr>
        <w:t>ton</w:t>
      </w:r>
      <w:r w:rsidR="001E13CF" w:rsidRPr="007A0A83">
        <w:rPr>
          <w:lang w:val="en-US"/>
        </w:rPr>
        <w:t>n</w:t>
      </w:r>
      <w:r w:rsidR="0053294A" w:rsidRPr="007A0A83">
        <w:rPr>
          <w:lang w:val="en-US"/>
        </w:rPr>
        <w:t>es</w:t>
      </w:r>
      <w:proofErr w:type="spellEnd"/>
      <w:r w:rsidR="0053294A" w:rsidRPr="007A0A83">
        <w:rPr>
          <w:lang w:val="en-US"/>
        </w:rPr>
        <w:t xml:space="preserve"> </w:t>
      </w:r>
      <w:r w:rsidRPr="007A0A83">
        <w:rPr>
          <w:lang w:val="en-US"/>
        </w:rPr>
        <w:t>of biomass).</w:t>
      </w:r>
    </w:p>
    <w:p w:rsidR="00372FD0" w:rsidRPr="007A0A83" w:rsidRDefault="00372FD0" w:rsidP="00791DB2">
      <w:pPr>
        <w:pStyle w:val="Equationvariable"/>
        <w:rPr>
          <w:lang w:val="en-US"/>
        </w:rPr>
      </w:pPr>
      <w:r w:rsidRPr="007A0A83">
        <w:rPr>
          <w:lang w:val="en-US"/>
        </w:rPr>
        <w:tab/>
      </w:r>
      <m:oMath>
        <m:sSub>
          <m:sSubPr>
            <m:ctrlPr>
              <w:rPr>
                <w:rFonts w:ascii="Cambria Math" w:hAnsi="Cambria Math"/>
              </w:rPr>
            </m:ctrlPr>
          </m:sSubPr>
          <m:e>
            <m:r>
              <m:rPr>
                <m:sty m:val="p"/>
              </m:rPr>
              <w:rPr>
                <w:rFonts w:ascii="Cambria Math" w:hAnsi="Cambria Math"/>
              </w:rPr>
              <m:t>Q</m:t>
            </m:r>
          </m:e>
          <m:sub>
            <m:r>
              <m:rPr>
                <m:sty m:val="p"/>
              </m:rPr>
              <w:rPr>
                <w:rFonts w:ascii="Cambria Math" w:hAnsi="Cambria Math"/>
              </w:rPr>
              <m:t>NPT,p,i,r</m:t>
            </m:r>
          </m:sub>
        </m:sSub>
      </m:oMath>
      <w:r w:rsidRPr="007A0A83">
        <w:rPr>
          <w:lang w:val="en-US"/>
        </w:rPr>
        <w:t xml:space="preserve"> =</w:t>
      </w:r>
      <w:r w:rsidRPr="007A0A83">
        <w:rPr>
          <w:lang w:val="en-US"/>
        </w:rPr>
        <w:tab/>
        <w:t xml:space="preserve">total </w:t>
      </w:r>
      <w:r w:rsidRPr="007A0A83">
        <w:t>biomass</w:t>
      </w:r>
      <w:r w:rsidRPr="007A0A83">
        <w:rPr>
          <w:lang w:val="en-US"/>
        </w:rPr>
        <w:t xml:space="preserve"> stock of non-project trees in sample plot (p) of</w:t>
      </w:r>
      <w:r w:rsidR="0053294A" w:rsidRPr="007A0A83">
        <w:rPr>
          <w:lang w:val="en-US"/>
        </w:rPr>
        <w:t xml:space="preserve"> </w:t>
      </w:r>
      <w:r w:rsidRPr="007A0A83">
        <w:rPr>
          <w:lang w:val="en-US"/>
        </w:rPr>
        <w:t>carbon estimation area (</w:t>
      </w:r>
      <w:proofErr w:type="spellStart"/>
      <w:r w:rsidRPr="007A0A83">
        <w:rPr>
          <w:lang w:val="en-US"/>
        </w:rPr>
        <w:t>i</w:t>
      </w:r>
      <w:proofErr w:type="spellEnd"/>
      <w:r w:rsidRPr="007A0A83">
        <w:rPr>
          <w:lang w:val="en-US"/>
        </w:rPr>
        <w:t>) for the first reporting period (r = 1)</w:t>
      </w:r>
      <w:r w:rsidR="0053294A" w:rsidRPr="007A0A83">
        <w:rPr>
          <w:lang w:val="en-US"/>
        </w:rPr>
        <w:t xml:space="preserve"> </w:t>
      </w:r>
      <w:r w:rsidRPr="007A0A83">
        <w:rPr>
          <w:lang w:val="en-US"/>
        </w:rPr>
        <w:t>(</w:t>
      </w:r>
      <w:proofErr w:type="spellStart"/>
      <w:r w:rsidRPr="007A0A83">
        <w:rPr>
          <w:lang w:val="en-US"/>
        </w:rPr>
        <w:t>tonnes</w:t>
      </w:r>
      <w:proofErr w:type="spellEnd"/>
      <w:r w:rsidRPr="007A0A83">
        <w:rPr>
          <w:lang w:val="en-US"/>
        </w:rPr>
        <w:t xml:space="preserve"> of biomass) calculated by completing Equation 14.</w:t>
      </w:r>
    </w:p>
    <w:p w:rsidR="00F553A0" w:rsidRPr="007A0A83" w:rsidRDefault="00372FD0" w:rsidP="00F553A0">
      <w:pPr>
        <w:pStyle w:val="Equationvariable"/>
      </w:pPr>
      <w:r w:rsidRPr="007A0A83">
        <w:rPr>
          <w:lang w:val="en-US"/>
        </w:rPr>
        <w:tab/>
      </w:r>
      <w:proofErr w:type="spellStart"/>
      <w:r w:rsidR="00F553A0" w:rsidRPr="007A0A83">
        <w:rPr>
          <w:lang w:val="en-US"/>
        </w:rPr>
        <w:t>i</w:t>
      </w:r>
      <w:proofErr w:type="spellEnd"/>
      <w:r w:rsidR="00F553A0" w:rsidRPr="007A0A83">
        <w:rPr>
          <w:lang w:val="en-US"/>
        </w:rPr>
        <w:t xml:space="preserve"> =</w:t>
      </w:r>
      <w:r w:rsidR="00F553A0" w:rsidRPr="007A0A83">
        <w:rPr>
          <w:lang w:val="en-US"/>
        </w:rPr>
        <w:tab/>
      </w:r>
      <w:r w:rsidR="00F553A0" w:rsidRPr="007A0A83">
        <w:rPr>
          <w:lang w:val="en-US"/>
        </w:rPr>
        <w:tab/>
        <w:t>carbon</w:t>
      </w:r>
      <w:r w:rsidR="00F553A0" w:rsidRPr="007A0A83">
        <w:rPr>
          <w:iCs/>
        </w:rPr>
        <w:t xml:space="preserve"> estimation area (</w:t>
      </w:r>
      <w:proofErr w:type="spellStart"/>
      <w:r w:rsidR="00F553A0" w:rsidRPr="007A0A83">
        <w:rPr>
          <w:iCs/>
        </w:rPr>
        <w:t>i</w:t>
      </w:r>
      <w:proofErr w:type="spellEnd"/>
      <w:r w:rsidR="00F553A0" w:rsidRPr="007A0A83">
        <w:rPr>
          <w:iCs/>
        </w:rPr>
        <w:t>)</w:t>
      </w:r>
      <w:r w:rsidR="00F553A0" w:rsidRPr="007A0A83">
        <w:rPr>
          <w:lang w:val="en-US"/>
        </w:rPr>
        <w:t>.</w:t>
      </w:r>
    </w:p>
    <w:p w:rsidR="00F553A0" w:rsidRPr="007A0A83" w:rsidRDefault="00F553A0" w:rsidP="00F553A0">
      <w:pPr>
        <w:pStyle w:val="Equationvariable"/>
        <w:rPr>
          <w:lang w:val="en-US"/>
        </w:rPr>
      </w:pPr>
      <w:r w:rsidRPr="007A0A83">
        <w:tab/>
      </w:r>
      <w:r w:rsidRPr="007A0A83">
        <w:rPr>
          <w:lang w:val="en-US"/>
        </w:rPr>
        <w:t>p =</w:t>
      </w:r>
      <w:r w:rsidRPr="007A0A83">
        <w:rPr>
          <w:lang w:val="en-US"/>
        </w:rPr>
        <w:tab/>
      </w:r>
      <w:r w:rsidRPr="007A0A83">
        <w:t>sample</w:t>
      </w:r>
      <w:r w:rsidRPr="007A0A83">
        <w:rPr>
          <w:lang w:val="en-US"/>
        </w:rPr>
        <w:t xml:space="preserve"> plot (p) in each carbon estimation area (</w:t>
      </w:r>
      <w:proofErr w:type="spellStart"/>
      <w:r w:rsidRPr="007A0A83">
        <w:rPr>
          <w:lang w:val="en-US"/>
        </w:rPr>
        <w:t>i</w:t>
      </w:r>
      <w:proofErr w:type="spellEnd"/>
      <w:r w:rsidRPr="007A0A83">
        <w:rPr>
          <w:lang w:val="en-US"/>
        </w:rPr>
        <w:t>).</w:t>
      </w:r>
    </w:p>
    <w:p w:rsidR="00F553A0" w:rsidRPr="007A0A83" w:rsidRDefault="00F553A0" w:rsidP="00F553A0">
      <w:pPr>
        <w:pStyle w:val="Equationvariable"/>
        <w:rPr>
          <w:lang w:val="en-US"/>
        </w:rPr>
      </w:pPr>
      <w:r w:rsidRPr="007A0A83">
        <w:rPr>
          <w:lang w:val="en-US"/>
        </w:rPr>
        <w:tab/>
        <w:t>r =</w:t>
      </w:r>
      <w:r w:rsidRPr="007A0A83">
        <w:rPr>
          <w:lang w:val="en-US"/>
        </w:rPr>
        <w:tab/>
      </w:r>
      <w:r w:rsidRPr="007A0A83">
        <w:t>reporting</w:t>
      </w:r>
      <w:r w:rsidRPr="007A0A83">
        <w:rPr>
          <w:lang w:val="en-US"/>
        </w:rPr>
        <w:t xml:space="preserve"> period (r).</w:t>
      </w:r>
    </w:p>
    <w:p w:rsidR="00372FD0" w:rsidRPr="007A0A83" w:rsidRDefault="00372FD0" w:rsidP="00372FD0">
      <w:pPr>
        <w:pStyle w:val="subsection"/>
      </w:pPr>
      <w:r w:rsidRPr="007A0A83">
        <w:tab/>
      </w:r>
      <w:r w:rsidR="008F448B" w:rsidRPr="007A0A83">
        <w:fldChar w:fldCharType="begin"/>
      </w:r>
      <w:r w:rsidRPr="007A0A83">
        <w:instrText xml:space="preserve"> LISTNUM  "main numbering" \l 6 \* MERGEFORMAT </w:instrText>
      </w:r>
      <w:r w:rsidR="008F448B" w:rsidRPr="007A0A83">
        <w:fldChar w:fldCharType="end"/>
      </w:r>
      <w:r w:rsidRPr="007A0A83">
        <w:tab/>
        <w:t>If</w:t>
      </w:r>
      <w:r w:rsidR="005C3B67" w:rsidRPr="007A0A83">
        <w:t>, after proceeding in accordance with paragraph </w:t>
      </w:r>
      <w:r w:rsidR="00222682">
        <w:fldChar w:fldCharType="begin"/>
      </w:r>
      <w:r w:rsidR="00222682">
        <w:instrText xml:space="preserve"> REF _Ref409449248 \n  \* MERGEFORMAT </w:instrText>
      </w:r>
      <w:r w:rsidR="00222682">
        <w:fldChar w:fldCharType="separate"/>
      </w:r>
      <w:r w:rsidR="00222682">
        <w:t>(1)</w:t>
      </w:r>
      <w:r w:rsidR="00222682">
        <w:fldChar w:fldCharType="end"/>
      </w:r>
      <w:r w:rsidR="00222682">
        <w:fldChar w:fldCharType="begin"/>
      </w:r>
      <w:r w:rsidR="00222682">
        <w:instrText xml:space="preserve"> REF _Ref409449252 \n  \* MERGEFORMAT </w:instrText>
      </w:r>
      <w:r w:rsidR="00222682">
        <w:fldChar w:fldCharType="separate"/>
      </w:r>
      <w:r w:rsidR="00222682">
        <w:t>(a)</w:t>
      </w:r>
      <w:r w:rsidR="00222682">
        <w:fldChar w:fldCharType="end"/>
      </w:r>
      <w:r w:rsidR="005C3B67" w:rsidRPr="007A0A83">
        <w:t xml:space="preserve"> in relation to a particular kind of tree, </w:t>
      </w:r>
      <w:r w:rsidRPr="007A0A83">
        <w:t>the project proponent</w:t>
      </w:r>
      <w:r w:rsidR="005C3B67" w:rsidRPr="007A0A83">
        <w:t xml:space="preserve"> subsequently</w:t>
      </w:r>
      <w:r w:rsidRPr="007A0A83">
        <w:t xml:space="preserve"> wishes to include </w:t>
      </w:r>
      <w:r w:rsidR="005C3B67" w:rsidRPr="007A0A83">
        <w:t xml:space="preserve">that </w:t>
      </w:r>
      <w:r w:rsidRPr="007A0A83">
        <w:t xml:space="preserve">kind of tree in a biomass survey </w:t>
      </w:r>
      <w:r w:rsidR="005C3B67" w:rsidRPr="007A0A83">
        <w:t xml:space="preserve">the project proponent must, </w:t>
      </w:r>
      <w:r w:rsidRPr="007A0A83">
        <w:t>using data from the first biomass survey:</w:t>
      </w:r>
    </w:p>
    <w:p w:rsidR="00372FD0" w:rsidRPr="007A0A83" w:rsidRDefault="00372FD0" w:rsidP="00372FD0">
      <w:pPr>
        <w:pStyle w:val="paragraph"/>
      </w:pPr>
      <w:r w:rsidRPr="007A0A83">
        <w:tab/>
      </w:r>
      <w:r w:rsidR="008F448B" w:rsidRPr="007A0A83">
        <w:fldChar w:fldCharType="begin"/>
      </w:r>
      <w:r w:rsidRPr="007A0A83">
        <w:instrText xml:space="preserve"> LISTNUM  "main numbering" \l 7 \* MERGEFORMAT </w:instrText>
      </w:r>
      <w:r w:rsidR="008F448B" w:rsidRPr="007A0A83">
        <w:fldChar w:fldCharType="end"/>
      </w:r>
      <w:r w:rsidRPr="007A0A83">
        <w:tab/>
        <w:t xml:space="preserve">calculate the biomass for the kind of tree in accordance with </w:t>
      </w:r>
      <w:r w:rsidR="00222682">
        <w:fldChar w:fldCharType="begin"/>
      </w:r>
      <w:r w:rsidR="00222682">
        <w:instrText xml:space="preserve"> REF _Ref406482896 \n  \* MERGEFORMAT </w:instrText>
      </w:r>
      <w:r w:rsidR="00222682">
        <w:fldChar w:fldCharType="separate"/>
      </w:r>
      <w:r w:rsidR="00222682">
        <w:t>Subdivision 1</w:t>
      </w:r>
      <w:r w:rsidR="00222682">
        <w:fldChar w:fldCharType="end"/>
      </w:r>
      <w:r w:rsidRPr="007A0A83">
        <w:t xml:space="preserve"> and </w:t>
      </w:r>
      <w:r w:rsidR="00222682">
        <w:fldChar w:fldCharType="begin"/>
      </w:r>
      <w:r w:rsidR="00222682">
        <w:instrText xml:space="preserve"> REF _Ref406482936 \n  \* MERGEFORMAT </w:instrText>
      </w:r>
      <w:r w:rsidR="00222682">
        <w:fldChar w:fldCharType="separate"/>
      </w:r>
      <w:r w:rsidR="00222682">
        <w:t>Subdivision 2</w:t>
      </w:r>
      <w:r w:rsidR="00222682">
        <w:fldChar w:fldCharType="end"/>
      </w:r>
      <w:r w:rsidRPr="007A0A83">
        <w:t>; and</w:t>
      </w:r>
    </w:p>
    <w:p w:rsidR="00372FD0" w:rsidRPr="007A0A83" w:rsidRDefault="00372FD0" w:rsidP="00372FD0">
      <w:pPr>
        <w:pStyle w:val="paragraph"/>
      </w:pPr>
      <w:r w:rsidRPr="007A0A83">
        <w:tab/>
      </w:r>
      <w:r w:rsidR="008F448B" w:rsidRPr="007A0A83">
        <w:fldChar w:fldCharType="begin"/>
      </w:r>
      <w:r w:rsidRPr="007A0A83">
        <w:instrText xml:space="preserve"> LISTNUM  "main numbering" \l 7 \* MERGEFORMAT </w:instrText>
      </w:r>
      <w:r w:rsidR="008F448B" w:rsidRPr="007A0A83">
        <w:fldChar w:fldCharType="end"/>
      </w:r>
      <w:r w:rsidRPr="007A0A83">
        <w:tab/>
        <w:t>recalculate the non-project tree buffer in accordance with</w:t>
      </w:r>
      <w:r w:rsidR="005C3B67" w:rsidRPr="007A0A83">
        <w:t xml:space="preserve"> Equation 13</w:t>
      </w:r>
      <w:r w:rsidR="00D81A03" w:rsidRPr="007A0A83">
        <w:t>.</w:t>
      </w:r>
    </w:p>
    <w:p w:rsidR="00372FD0" w:rsidRPr="007A0A83" w:rsidRDefault="00372FD0" w:rsidP="00372FD0">
      <w:pPr>
        <w:pStyle w:val="subsection"/>
      </w:pPr>
      <w:r w:rsidRPr="007A0A83">
        <w:tab/>
      </w:r>
      <w:r w:rsidR="008F448B" w:rsidRPr="007A0A83">
        <w:fldChar w:fldCharType="begin"/>
      </w:r>
      <w:r w:rsidRPr="007A0A83">
        <w:instrText xml:space="preserve"> LISTNUM  "main numbering" \l 6 \* MERGEFORMAT </w:instrText>
      </w:r>
      <w:r w:rsidR="008F448B" w:rsidRPr="007A0A83">
        <w:fldChar w:fldCharType="end"/>
      </w:r>
      <w:r w:rsidRPr="007A0A83">
        <w:tab/>
        <w:t>If a carbon estimation area is re-stratified following disturbance, the non-project tree buffer of the carbon estimation area after re-stratification is equal to the non-project tree buffer of the carbon estimation area before re-stratification.</w:t>
      </w:r>
    </w:p>
    <w:p w:rsidR="00372FD0" w:rsidRPr="007A0A83" w:rsidRDefault="00372FD0" w:rsidP="004001FD">
      <w:pPr>
        <w:pStyle w:val="SubsectionHead"/>
      </w:pPr>
      <w:r w:rsidRPr="007A0A83">
        <w:rPr>
          <w:lang w:val="en-US"/>
        </w:rPr>
        <w:t>Step 2.3—Total biomass of non-project trees within each plot</w:t>
      </w:r>
      <w:r w:rsidRPr="007A0A83">
        <w:tab/>
      </w:r>
    </w:p>
    <w:p w:rsidR="00372FD0" w:rsidRPr="007A0A83" w:rsidRDefault="00372FD0" w:rsidP="00372FD0">
      <w:pPr>
        <w:pStyle w:val="subsection"/>
      </w:pPr>
      <w:r w:rsidRPr="007A0A83">
        <w:tab/>
      </w:r>
      <w:r w:rsidR="008F448B" w:rsidRPr="007A0A83">
        <w:fldChar w:fldCharType="begin"/>
      </w:r>
      <w:r w:rsidRPr="007A0A83">
        <w:instrText xml:space="preserve"> LISTNUM  "main numbering" \l 6 \* MERGEFORMAT </w:instrText>
      </w:r>
      <w:r w:rsidR="008F448B" w:rsidRPr="007A0A83">
        <w:fldChar w:fldCharType="end"/>
      </w:r>
      <w:r w:rsidRPr="007A0A83">
        <w:tab/>
        <w:t>For all kinds of tree the biomass for which was not set to zero under subsection (2), the total biomass for those trees in each plot must be calculated using the following formula using data collected in the first reporting period:</w:t>
      </w:r>
    </w:p>
    <w:tbl>
      <w:tblPr>
        <w:tblStyle w:val="TableGrid"/>
        <w:tblW w:w="0" w:type="auto"/>
        <w:tblInd w:w="675" w:type="dxa"/>
        <w:tblLook w:val="04A0" w:firstRow="1" w:lastRow="0" w:firstColumn="1" w:lastColumn="0" w:noHBand="0" w:noVBand="1"/>
      </w:tblPr>
      <w:tblGrid>
        <w:gridCol w:w="6379"/>
        <w:gridCol w:w="2188"/>
      </w:tblGrid>
      <w:tr w:rsidR="00372FD0" w:rsidRPr="007A0A83" w:rsidTr="00372FD0">
        <w:tc>
          <w:tcPr>
            <w:tcW w:w="6379" w:type="dxa"/>
          </w:tcPr>
          <w:p w:rsidR="00372FD0" w:rsidRPr="007A0A83" w:rsidRDefault="00222682" w:rsidP="00A36A4B">
            <w:pPr>
              <w:keepLines/>
              <w:tabs>
                <w:tab w:val="right" w:pos="794"/>
              </w:tabs>
              <w:spacing w:before="80" w:after="100" w:line="360" w:lineRule="auto"/>
              <w:ind w:left="964" w:hanging="964"/>
              <w:jc w:val="both"/>
            </w:pPr>
            <m:oMathPara>
              <m:oMath>
                <m:sSub>
                  <m:sSubPr>
                    <m:ctrlPr>
                      <w:rPr>
                        <w:rFonts w:ascii="Cambria Math" w:hAnsi="Cambria Math"/>
                      </w:rPr>
                    </m:ctrlPr>
                  </m:sSubPr>
                  <m:e>
                    <m:r>
                      <m:rPr>
                        <m:sty m:val="p"/>
                      </m:rPr>
                      <w:rPr>
                        <w:rFonts w:ascii="Cambria Math" w:hAnsi="Cambria Math"/>
                      </w:rPr>
                      <m:t>Q</m:t>
                    </m:r>
                  </m:e>
                  <m:sub>
                    <m:r>
                      <m:rPr>
                        <m:sty m:val="p"/>
                      </m:rPr>
                      <w:rPr>
                        <w:rFonts w:ascii="Cambria Math" w:hAnsi="Cambria Math"/>
                      </w:rPr>
                      <m:t>NPT,p, i,r</m:t>
                    </m:r>
                  </m:sub>
                </m:sSub>
                <m:r>
                  <m:rPr>
                    <m:sty m:val="p"/>
                  </m:rPr>
                  <w:rPr>
                    <w:rFonts w:ascii="Cambria Math" w:hAnsi="Cambria Math"/>
                  </w:rPr>
                  <m:t xml:space="preserve">= </m:t>
                </m:r>
                <m:nary>
                  <m:naryPr>
                    <m:chr m:val="∑"/>
                    <m:limLoc m:val="undOvr"/>
                    <m:ctrlPr>
                      <w:rPr>
                        <w:rFonts w:ascii="Cambria Math" w:hAnsi="Cambria Math"/>
                      </w:rPr>
                    </m:ctrlPr>
                  </m:naryPr>
                  <m:sub>
                    <m:r>
                      <m:rPr>
                        <m:sty m:val="p"/>
                      </m:rPr>
                      <w:rPr>
                        <w:rFonts w:ascii="Cambria Math" w:hAnsi="Cambria Math"/>
                      </w:rPr>
                      <m:t>j</m:t>
                    </m:r>
                  </m:sub>
                  <m:sup/>
                  <m:e>
                    <m:sSub>
                      <m:sSubPr>
                        <m:ctrlPr>
                          <w:rPr>
                            <w:rFonts w:ascii="Cambria Math" w:hAnsi="Cambria Math"/>
                          </w:rPr>
                        </m:ctrlPr>
                      </m:sSubPr>
                      <m:e>
                        <m:r>
                          <m:rPr>
                            <m:sty m:val="p"/>
                          </m:rPr>
                          <w:rPr>
                            <w:rFonts w:ascii="Cambria Math" w:hAnsi="Cambria Math"/>
                          </w:rPr>
                          <m:t>(</m:t>
                        </m:r>
                        <m:sSub>
                          <m:sSubPr>
                            <m:ctrlPr>
                              <w:rPr>
                                <w:rFonts w:ascii="Cambria Math" w:hAnsi="Cambria Math"/>
                              </w:rPr>
                            </m:ctrlPr>
                          </m:sSubPr>
                          <m:e>
                            <m:r>
                              <m:rPr>
                                <m:sty m:val="p"/>
                              </m:rPr>
                              <w:rPr>
                                <w:rFonts w:ascii="Cambria Math" w:hAnsi="Cambria Math"/>
                              </w:rPr>
                              <m:t>Q</m:t>
                            </m:r>
                          </m:e>
                          <m:sub>
                            <m:r>
                              <m:rPr>
                                <m:sty m:val="p"/>
                              </m:rPr>
                              <w:rPr>
                                <w:rFonts w:ascii="Cambria Math" w:hAnsi="Cambria Math"/>
                              </w:rPr>
                              <m:t>NPT,j,p,i,r</m:t>
                            </m:r>
                          </m:sub>
                        </m:sSub>
                        <m:r>
                          <m:rPr>
                            <m:sty m:val="p"/>
                          </m:rPr>
                          <w:rPr>
                            <w:rFonts w:ascii="Cambria Math" w:hAnsi="Cambria Math"/>
                          </w:rPr>
                          <m:t>+(Q</m:t>
                        </m:r>
                      </m:e>
                      <m:sub>
                        <m:r>
                          <m:rPr>
                            <m:sty m:val="p"/>
                          </m:rPr>
                          <w:rPr>
                            <w:rFonts w:ascii="Cambria Math" w:hAnsi="Cambria Math"/>
                          </w:rPr>
                          <m:t>NPT,j,p,i,r</m:t>
                        </m:r>
                      </m:sub>
                    </m:sSub>
                  </m:e>
                </m:nary>
                <m:r>
                  <m:rPr>
                    <m:sty m:val="p"/>
                  </m:rPr>
                  <w:rPr>
                    <w:rFonts w:ascii="Cambria Math" w:hAnsi="Cambria Math"/>
                  </w:rPr>
                  <m:t>×RSR))</m:t>
                </m:r>
              </m:oMath>
            </m:oMathPara>
          </w:p>
        </w:tc>
        <w:tc>
          <w:tcPr>
            <w:tcW w:w="2188" w:type="dxa"/>
            <w:vAlign w:val="center"/>
          </w:tcPr>
          <w:p w:rsidR="00372FD0" w:rsidRPr="007A0A83" w:rsidRDefault="00372FD0" w:rsidP="00372FD0">
            <w:pPr>
              <w:keepLines/>
              <w:tabs>
                <w:tab w:val="right" w:pos="794"/>
              </w:tabs>
              <w:spacing w:before="80" w:after="100" w:line="260" w:lineRule="exact"/>
              <w:ind w:left="964" w:hanging="964"/>
              <w:jc w:val="center"/>
              <w:rPr>
                <w:b/>
              </w:rPr>
            </w:pPr>
            <w:r w:rsidRPr="007A0A83">
              <w:rPr>
                <w:b/>
              </w:rPr>
              <w:t>Equation 14</w:t>
            </w:r>
          </w:p>
        </w:tc>
      </w:tr>
    </w:tbl>
    <w:p w:rsidR="00372FD0" w:rsidRPr="007A0A83" w:rsidRDefault="00372FD0" w:rsidP="00D81A03">
      <w:pPr>
        <w:keepLines/>
        <w:tabs>
          <w:tab w:val="right" w:pos="794"/>
        </w:tabs>
        <w:spacing w:before="80" w:after="100" w:line="260" w:lineRule="exact"/>
        <w:ind w:left="964" w:hanging="964"/>
        <w:jc w:val="both"/>
      </w:pPr>
      <w:r w:rsidRPr="007A0A83">
        <w:tab/>
      </w:r>
      <w:r w:rsidRPr="007A0A83">
        <w:tab/>
      </w:r>
      <w:r w:rsidR="00AC1ECF" w:rsidRPr="007A0A83">
        <w:tab/>
      </w:r>
      <w:r w:rsidRPr="007A0A83">
        <w:t>Where:</w:t>
      </w:r>
    </w:p>
    <w:p w:rsidR="00372FD0" w:rsidRPr="007A0A83" w:rsidRDefault="00372FD0" w:rsidP="00791DB2">
      <w:pPr>
        <w:pStyle w:val="Equationvariable"/>
      </w:pPr>
      <w:r w:rsidRPr="007A0A83">
        <w:tab/>
      </w:r>
      <m:oMath>
        <m:sSub>
          <m:sSubPr>
            <m:ctrlPr>
              <w:rPr>
                <w:rFonts w:ascii="Cambria Math" w:hAnsi="Cambria Math"/>
              </w:rPr>
            </m:ctrlPr>
          </m:sSubPr>
          <m:e>
            <m:r>
              <m:rPr>
                <m:sty m:val="p"/>
              </m:rPr>
              <w:rPr>
                <w:rFonts w:ascii="Cambria Math" w:hAnsi="Cambria Math"/>
              </w:rPr>
              <m:t>Q</m:t>
            </m:r>
          </m:e>
          <m:sub>
            <m:r>
              <m:rPr>
                <m:sty m:val="p"/>
              </m:rPr>
              <w:rPr>
                <w:rFonts w:ascii="Cambria Math" w:hAnsi="Cambria Math"/>
              </w:rPr>
              <m:t>NPT,p, i,r</m:t>
            </m:r>
          </m:sub>
        </m:sSub>
      </m:oMath>
      <w:r w:rsidRPr="007A0A83">
        <w:t>=</w:t>
      </w:r>
      <w:r w:rsidRPr="007A0A83">
        <w:tab/>
        <w:t>total biomass of non-project trees in sample plot (p), in carbon</w:t>
      </w:r>
      <w:r w:rsidR="0053294A" w:rsidRPr="007A0A83">
        <w:t xml:space="preserve"> </w:t>
      </w:r>
      <w:r w:rsidRPr="007A0A83">
        <w:t>estimation area (</w:t>
      </w:r>
      <w:proofErr w:type="spellStart"/>
      <w:r w:rsidRPr="007A0A83">
        <w:t>i</w:t>
      </w:r>
      <w:proofErr w:type="spellEnd"/>
      <w:r w:rsidRPr="007A0A83">
        <w:t>) in the first reporting period (r=1)</w:t>
      </w:r>
      <w:r w:rsidR="00891D1E" w:rsidRPr="007A0A83">
        <w:t xml:space="preserve"> </w:t>
      </w:r>
      <w:r w:rsidRPr="007A0A83">
        <w:t>(tonnes of</w:t>
      </w:r>
      <w:r w:rsidR="0053294A" w:rsidRPr="007A0A83">
        <w:t xml:space="preserve"> biomass).</w:t>
      </w:r>
    </w:p>
    <w:p w:rsidR="00372FD0" w:rsidRPr="007A0A83" w:rsidRDefault="00372FD0" w:rsidP="00791DB2">
      <w:pPr>
        <w:pStyle w:val="Equationvariable"/>
      </w:pPr>
      <w:r w:rsidRPr="007A0A83">
        <w:tab/>
      </w:r>
      <m:oMath>
        <m:sSub>
          <m:sSubPr>
            <m:ctrlPr>
              <w:rPr>
                <w:rFonts w:ascii="Cambria Math" w:hAnsi="Cambria Math"/>
              </w:rPr>
            </m:ctrlPr>
          </m:sSubPr>
          <m:e>
            <m:r>
              <m:rPr>
                <m:sty m:val="p"/>
              </m:rPr>
              <w:rPr>
                <w:rFonts w:ascii="Cambria Math" w:hAnsi="Cambria Math"/>
              </w:rPr>
              <m:t>Q</m:t>
            </m:r>
          </m:e>
          <m:sub>
            <m:r>
              <m:rPr>
                <m:sty m:val="p"/>
              </m:rPr>
              <w:rPr>
                <w:rFonts w:ascii="Cambria Math" w:hAnsi="Cambria Math"/>
              </w:rPr>
              <m:t>NPT,j,p,i,r</m:t>
            </m:r>
          </m:sub>
        </m:sSub>
      </m:oMath>
      <w:r w:rsidRPr="007A0A83">
        <w:rPr>
          <w:vertAlign w:val="subscript"/>
        </w:rPr>
        <w:t xml:space="preserve"> </w:t>
      </w:r>
      <w:r w:rsidRPr="007A0A83">
        <w:t>=</w:t>
      </w:r>
      <w:r w:rsidRPr="007A0A83">
        <w:tab/>
        <w:t>above-ground biomass of trees that may not be cleared under</w:t>
      </w:r>
      <w:r w:rsidR="0053294A" w:rsidRPr="007A0A83">
        <w:t xml:space="preserve"> </w:t>
      </w:r>
      <w:r w:rsidR="0045108F" w:rsidRPr="007A0A83">
        <w:t>baseline deforestation plan</w:t>
      </w:r>
      <w:r w:rsidRPr="007A0A83">
        <w:t xml:space="preserve"> (j) in sample plot (p) in carbon estimation</w:t>
      </w:r>
      <w:r w:rsidR="0053294A" w:rsidRPr="007A0A83">
        <w:t xml:space="preserve"> </w:t>
      </w:r>
      <w:r w:rsidRPr="007A0A83">
        <w:t>area (</w:t>
      </w:r>
      <w:proofErr w:type="spellStart"/>
      <w:r w:rsidRPr="007A0A83">
        <w:t>i</w:t>
      </w:r>
      <w:proofErr w:type="spellEnd"/>
      <w:r w:rsidRPr="007A0A83">
        <w:t>) in the first reporting period (r=1) (tonnes of biomass</w:t>
      </w:r>
      <w:r w:rsidR="0053294A" w:rsidRPr="007A0A83">
        <w:t xml:space="preserve"> </w:t>
      </w:r>
      <w:r w:rsidRPr="007A0A83">
        <w:t>per tree).</w:t>
      </w:r>
    </w:p>
    <w:p w:rsidR="00372FD0" w:rsidRPr="007A0A83" w:rsidRDefault="00372FD0" w:rsidP="00791DB2">
      <w:pPr>
        <w:pStyle w:val="Equationvariable"/>
        <w:rPr>
          <w:lang w:val="en-US"/>
        </w:rPr>
      </w:pPr>
      <w:r w:rsidRPr="007A0A83">
        <w:tab/>
      </w:r>
      <w:proofErr w:type="spellStart"/>
      <w:r w:rsidRPr="007A0A83">
        <w:t>RSR</w:t>
      </w:r>
      <w:proofErr w:type="spellEnd"/>
      <w:r w:rsidRPr="007A0A83">
        <w:t xml:space="preserve"> =</w:t>
      </w:r>
      <w:r w:rsidRPr="007A0A83">
        <w:tab/>
      </w:r>
      <w:r w:rsidRPr="007A0A83">
        <w:rPr>
          <w:lang w:val="en-US"/>
        </w:rPr>
        <w:t>root:</w:t>
      </w:r>
      <w:r w:rsidRPr="007A0A83">
        <w:t>shoot</w:t>
      </w:r>
      <w:r w:rsidRPr="007A0A83">
        <w:rPr>
          <w:lang w:val="en-US"/>
        </w:rPr>
        <w:t xml:space="preserve"> ratio determined in accordance with section </w:t>
      </w:r>
      <w:r w:rsidR="00222682">
        <w:fldChar w:fldCharType="begin"/>
      </w:r>
      <w:r w:rsidR="00222682">
        <w:instrText xml:space="preserve"> REF _Ref406482995 \n \h  \* MERGEFORMAT </w:instrText>
      </w:r>
      <w:r w:rsidR="00222682">
        <w:fldChar w:fldCharType="separate"/>
      </w:r>
      <w:r w:rsidR="00222682" w:rsidRPr="00222682">
        <w:rPr>
          <w:lang w:val="en-US"/>
        </w:rPr>
        <w:t>41</w:t>
      </w:r>
      <w:r w:rsidR="00222682">
        <w:fldChar w:fldCharType="end"/>
      </w:r>
      <w:r w:rsidR="0053294A" w:rsidRPr="007A0A83">
        <w:rPr>
          <w:lang w:val="en-US"/>
        </w:rPr>
        <w:t xml:space="preserve"> </w:t>
      </w:r>
      <w:r w:rsidRPr="007A0A83">
        <w:rPr>
          <w:lang w:val="en-US"/>
        </w:rPr>
        <w:t>(</w:t>
      </w:r>
      <w:proofErr w:type="spellStart"/>
      <w:r w:rsidRPr="007A0A83">
        <w:rPr>
          <w:lang w:val="en-US"/>
        </w:rPr>
        <w:t>tonnes</w:t>
      </w:r>
      <w:proofErr w:type="spellEnd"/>
      <w:r w:rsidRPr="007A0A83">
        <w:rPr>
          <w:lang w:val="en-US"/>
        </w:rPr>
        <w:t xml:space="preserve"> of root bioma</w:t>
      </w:r>
      <w:r w:rsidR="0053294A" w:rsidRPr="007A0A83">
        <w:rPr>
          <w:lang w:val="en-US"/>
        </w:rPr>
        <w:t xml:space="preserve">ss per </w:t>
      </w:r>
      <w:proofErr w:type="spellStart"/>
      <w:r w:rsidR="0053294A" w:rsidRPr="007A0A83">
        <w:rPr>
          <w:lang w:val="en-US"/>
        </w:rPr>
        <w:t>tonne</w:t>
      </w:r>
      <w:proofErr w:type="spellEnd"/>
      <w:r w:rsidR="0053294A" w:rsidRPr="007A0A83">
        <w:rPr>
          <w:lang w:val="en-US"/>
        </w:rPr>
        <w:t xml:space="preserve"> of shoot biomass).</w:t>
      </w:r>
    </w:p>
    <w:p w:rsidR="00372FD0" w:rsidRPr="007A0A83" w:rsidRDefault="00372FD0" w:rsidP="00791DB2">
      <w:pPr>
        <w:pStyle w:val="Equationvariable"/>
        <w:rPr>
          <w:lang w:val="en-US"/>
        </w:rPr>
      </w:pPr>
      <w:r w:rsidRPr="007A0A83">
        <w:rPr>
          <w:lang w:val="en-US"/>
        </w:rPr>
        <w:tab/>
        <w:t xml:space="preserve">j = </w:t>
      </w:r>
      <w:r w:rsidRPr="007A0A83">
        <w:rPr>
          <w:lang w:val="en-US"/>
        </w:rPr>
        <w:tab/>
        <w:t xml:space="preserve">tree </w:t>
      </w:r>
      <w:r w:rsidR="00F553A0" w:rsidRPr="007A0A83">
        <w:rPr>
          <w:lang w:val="en-US"/>
        </w:rPr>
        <w:t xml:space="preserve">(j) </w:t>
      </w:r>
      <w:r w:rsidRPr="007A0A83">
        <w:rPr>
          <w:lang w:val="en-US"/>
        </w:rPr>
        <w:t xml:space="preserve">in sample plot (p) </w:t>
      </w:r>
      <w:r w:rsidR="004A10FF" w:rsidRPr="007A0A83">
        <w:rPr>
          <w:lang w:val="en-US"/>
        </w:rPr>
        <w:t>in carbon estimation area (</w:t>
      </w:r>
      <w:proofErr w:type="spellStart"/>
      <w:r w:rsidR="004A10FF" w:rsidRPr="007A0A83">
        <w:rPr>
          <w:lang w:val="en-US"/>
        </w:rPr>
        <w:t>i</w:t>
      </w:r>
      <w:proofErr w:type="spellEnd"/>
      <w:r w:rsidR="004A10FF" w:rsidRPr="007A0A83">
        <w:rPr>
          <w:lang w:val="en-US"/>
        </w:rPr>
        <w:t xml:space="preserve">) in reporting period </w:t>
      </w:r>
      <w:r w:rsidR="0053294A" w:rsidRPr="007A0A83">
        <w:rPr>
          <w:lang w:val="en-US"/>
        </w:rPr>
        <w:t>(</w:t>
      </w:r>
      <w:r w:rsidR="004A10FF" w:rsidRPr="007A0A83">
        <w:rPr>
          <w:lang w:val="en-US"/>
        </w:rPr>
        <w:t>r</w:t>
      </w:r>
      <w:r w:rsidR="0053294A" w:rsidRPr="007A0A83">
        <w:rPr>
          <w:lang w:val="en-US"/>
        </w:rPr>
        <w:t>).</w:t>
      </w:r>
    </w:p>
    <w:p w:rsidR="00F553A0" w:rsidRPr="007A0A83" w:rsidRDefault="00372FD0" w:rsidP="00F553A0">
      <w:pPr>
        <w:pStyle w:val="Equationvariable"/>
      </w:pPr>
      <w:r w:rsidRPr="007A0A83">
        <w:rPr>
          <w:lang w:val="en-US"/>
        </w:rPr>
        <w:tab/>
      </w:r>
      <w:proofErr w:type="spellStart"/>
      <w:r w:rsidR="00F553A0" w:rsidRPr="007A0A83">
        <w:rPr>
          <w:lang w:val="en-US"/>
        </w:rPr>
        <w:t>i</w:t>
      </w:r>
      <w:proofErr w:type="spellEnd"/>
      <w:r w:rsidR="00F553A0" w:rsidRPr="007A0A83">
        <w:rPr>
          <w:lang w:val="en-US"/>
        </w:rPr>
        <w:t xml:space="preserve"> =</w:t>
      </w:r>
      <w:r w:rsidR="00F553A0" w:rsidRPr="007A0A83">
        <w:rPr>
          <w:lang w:val="en-US"/>
        </w:rPr>
        <w:tab/>
        <w:t>carbon</w:t>
      </w:r>
      <w:r w:rsidR="00F553A0" w:rsidRPr="007A0A83">
        <w:rPr>
          <w:iCs/>
        </w:rPr>
        <w:t xml:space="preserve"> estimation area (</w:t>
      </w:r>
      <w:proofErr w:type="spellStart"/>
      <w:r w:rsidR="00F553A0" w:rsidRPr="007A0A83">
        <w:rPr>
          <w:iCs/>
        </w:rPr>
        <w:t>i</w:t>
      </w:r>
      <w:proofErr w:type="spellEnd"/>
      <w:r w:rsidR="00F553A0" w:rsidRPr="007A0A83">
        <w:rPr>
          <w:iCs/>
        </w:rPr>
        <w:t>)</w:t>
      </w:r>
      <w:r w:rsidR="00F553A0" w:rsidRPr="007A0A83">
        <w:rPr>
          <w:lang w:val="en-US"/>
        </w:rPr>
        <w:t>.</w:t>
      </w:r>
    </w:p>
    <w:p w:rsidR="00F553A0" w:rsidRPr="007A0A83" w:rsidRDefault="00F553A0" w:rsidP="00F553A0">
      <w:pPr>
        <w:pStyle w:val="Equationvariable"/>
        <w:rPr>
          <w:lang w:val="en-US"/>
        </w:rPr>
      </w:pPr>
      <w:r w:rsidRPr="007A0A83">
        <w:tab/>
      </w:r>
      <w:r w:rsidRPr="007A0A83">
        <w:rPr>
          <w:lang w:val="en-US"/>
        </w:rPr>
        <w:t>p =</w:t>
      </w:r>
      <w:r w:rsidRPr="007A0A83">
        <w:rPr>
          <w:lang w:val="en-US"/>
        </w:rPr>
        <w:tab/>
      </w:r>
      <w:r w:rsidRPr="007A0A83">
        <w:t>sample</w:t>
      </w:r>
      <w:r w:rsidRPr="007A0A83">
        <w:rPr>
          <w:lang w:val="en-US"/>
        </w:rPr>
        <w:t xml:space="preserve"> plot (p) in each carbon estimation area (</w:t>
      </w:r>
      <w:proofErr w:type="spellStart"/>
      <w:r w:rsidRPr="007A0A83">
        <w:rPr>
          <w:lang w:val="en-US"/>
        </w:rPr>
        <w:t>i</w:t>
      </w:r>
      <w:proofErr w:type="spellEnd"/>
      <w:r w:rsidRPr="007A0A83">
        <w:rPr>
          <w:lang w:val="en-US"/>
        </w:rPr>
        <w:t>).</w:t>
      </w:r>
    </w:p>
    <w:p w:rsidR="00F553A0" w:rsidRPr="007A0A83" w:rsidRDefault="00F553A0" w:rsidP="00F553A0">
      <w:pPr>
        <w:pStyle w:val="Equationvariable"/>
        <w:rPr>
          <w:lang w:val="en-US"/>
        </w:rPr>
      </w:pPr>
      <w:r w:rsidRPr="007A0A83">
        <w:rPr>
          <w:lang w:val="en-US"/>
        </w:rPr>
        <w:tab/>
        <w:t>r =</w:t>
      </w:r>
      <w:r w:rsidRPr="007A0A83">
        <w:rPr>
          <w:lang w:val="en-US"/>
        </w:rPr>
        <w:tab/>
      </w:r>
      <w:r w:rsidRPr="007A0A83">
        <w:t>reporting</w:t>
      </w:r>
      <w:r w:rsidRPr="007A0A83">
        <w:rPr>
          <w:lang w:val="en-US"/>
        </w:rPr>
        <w:t xml:space="preserve"> period (r).</w:t>
      </w:r>
    </w:p>
    <w:bookmarkStart w:id="435" w:name="_Toc404078386"/>
    <w:p w:rsidR="00372FD0" w:rsidRPr="007A0A83" w:rsidRDefault="008F448B" w:rsidP="00593478">
      <w:pPr>
        <w:pStyle w:val="ActHead5"/>
        <w:rPr>
          <w:i/>
          <w:lang w:val="en-US"/>
        </w:rPr>
      </w:pPr>
      <w:r w:rsidRPr="007A0A83">
        <w:rPr>
          <w:lang w:val="en-US"/>
        </w:rPr>
        <w:fldChar w:fldCharType="begin"/>
      </w:r>
      <w:bookmarkStart w:id="436" w:name="_Ref409448437"/>
      <w:bookmarkEnd w:id="436"/>
      <w:r w:rsidR="00593478" w:rsidRPr="007A0A83">
        <w:rPr>
          <w:lang w:val="en-US"/>
        </w:rPr>
        <w:instrText xml:space="preserve">  LISTNUM "main numbering" \l 5 \* MERGEFORMAT </w:instrText>
      </w:r>
      <w:bookmarkStart w:id="437" w:name="_Toc410128755"/>
      <w:bookmarkStart w:id="438" w:name="_Toc410981631"/>
      <w:bookmarkStart w:id="439" w:name="_Toc410981827"/>
      <w:bookmarkStart w:id="440" w:name="_Toc415151001"/>
      <w:r w:rsidRPr="007A0A83">
        <w:rPr>
          <w:lang w:val="en-US"/>
        </w:rPr>
        <w:fldChar w:fldCharType="end"/>
      </w:r>
      <w:r w:rsidR="00593478" w:rsidRPr="007A0A83">
        <w:rPr>
          <w:lang w:val="en-US"/>
        </w:rPr>
        <w:t xml:space="preserve">  </w:t>
      </w:r>
      <w:r w:rsidR="00372FD0" w:rsidRPr="007A0A83">
        <w:rPr>
          <w:lang w:val="en-US"/>
        </w:rPr>
        <w:t>Step 3—Calculating carbon stocks in carbon estimation area following clearing</w:t>
      </w:r>
      <w:bookmarkEnd w:id="435"/>
      <w:bookmarkEnd w:id="437"/>
      <w:bookmarkEnd w:id="438"/>
      <w:bookmarkEnd w:id="439"/>
      <w:bookmarkEnd w:id="440"/>
      <w:r w:rsidR="00372FD0" w:rsidRPr="007A0A83">
        <w:rPr>
          <w:lang w:val="en-US"/>
        </w:rPr>
        <w:t xml:space="preserve"> </w:t>
      </w:r>
    </w:p>
    <w:p w:rsidR="00372FD0" w:rsidRPr="007A0A83" w:rsidRDefault="00372FD0" w:rsidP="00372FD0">
      <w:pPr>
        <w:pStyle w:val="subsection"/>
      </w:pPr>
      <w:r w:rsidRPr="007A0A83">
        <w:tab/>
      </w:r>
      <w:r w:rsidR="008F448B" w:rsidRPr="007A0A83">
        <w:fldChar w:fldCharType="begin"/>
      </w:r>
      <w:r w:rsidRPr="007A0A83">
        <w:instrText xml:space="preserve"> LISTNUM  "main numbering" \l 6 \* MERGEFORMAT </w:instrText>
      </w:r>
      <w:r w:rsidR="008F448B" w:rsidRPr="007A0A83">
        <w:fldChar w:fldCharType="end"/>
      </w:r>
      <w:r w:rsidRPr="007A0A83">
        <w:tab/>
        <w:t xml:space="preserve">The long-term average carbon stocks in each carbon estimation area if clearing had been carried out in accordance with the </w:t>
      </w:r>
      <w:r w:rsidR="0045108F" w:rsidRPr="007A0A83">
        <w:t>baseline deforestation plan</w:t>
      </w:r>
      <w:r w:rsidRPr="007A0A83">
        <w:t xml:space="preserve"> must be calculated in accordance with this section.</w:t>
      </w:r>
    </w:p>
    <w:p w:rsidR="00372FD0" w:rsidRPr="007A0A83" w:rsidRDefault="00372FD0" w:rsidP="00372FD0">
      <w:pPr>
        <w:pStyle w:val="subsection"/>
      </w:pPr>
      <w:r w:rsidRPr="007A0A83">
        <w:tab/>
      </w:r>
      <w:r w:rsidR="008F448B" w:rsidRPr="007A0A83">
        <w:fldChar w:fldCharType="begin"/>
      </w:r>
      <w:r w:rsidRPr="007A0A83">
        <w:instrText xml:space="preserve"> LISTNUM  "main numbering" \l 6 \* MERGEFORMAT </w:instrText>
      </w:r>
      <w:r w:rsidR="008F448B" w:rsidRPr="007A0A83">
        <w:fldChar w:fldCharType="end"/>
      </w:r>
      <w:r w:rsidRPr="007A0A83">
        <w:tab/>
        <w:t xml:space="preserve">The long-term average mean carbon stocks in all pools in each carbon estimation </w:t>
      </w:r>
      <w:r w:rsidR="0036739C" w:rsidRPr="007A0A83">
        <w:t xml:space="preserve">area </w:t>
      </w:r>
      <w:r w:rsidRPr="007A0A83">
        <w:t xml:space="preserve">if clearing had been carried out in accordance with the </w:t>
      </w:r>
      <w:r w:rsidR="0045108F" w:rsidRPr="007A0A83">
        <w:t>baseline deforestation plan</w:t>
      </w:r>
      <w:r w:rsidRPr="007A0A83">
        <w:t xml:space="preserve"> must be calculated using the following formula:</w:t>
      </w:r>
    </w:p>
    <w:tbl>
      <w:tblPr>
        <w:tblStyle w:val="TableGrid"/>
        <w:tblW w:w="0" w:type="auto"/>
        <w:tblInd w:w="964" w:type="dxa"/>
        <w:tblLook w:val="04A0" w:firstRow="1" w:lastRow="0" w:firstColumn="1" w:lastColumn="0" w:noHBand="0" w:noVBand="1"/>
      </w:tblPr>
      <w:tblGrid>
        <w:gridCol w:w="6090"/>
        <w:gridCol w:w="2188"/>
      </w:tblGrid>
      <w:tr w:rsidR="00372FD0" w:rsidRPr="007A0A83" w:rsidTr="00372FD0">
        <w:tc>
          <w:tcPr>
            <w:tcW w:w="6090" w:type="dxa"/>
            <w:vAlign w:val="center"/>
          </w:tcPr>
          <w:p w:rsidR="00372FD0" w:rsidRPr="007A0A83" w:rsidRDefault="00222682" w:rsidP="00372FD0">
            <w:pPr>
              <w:keepLines/>
              <w:tabs>
                <w:tab w:val="right" w:pos="794"/>
              </w:tabs>
              <w:spacing w:before="80" w:after="100" w:line="360" w:lineRule="auto"/>
              <w:jc w:val="both"/>
            </w:pPr>
            <m:oMathPara>
              <m:oMath>
                <m:sSub>
                  <m:sSubPr>
                    <m:ctrlPr>
                      <w:rPr>
                        <w:rFonts w:ascii="Cambria Math" w:hAnsi="Cambria Math"/>
                        <w:lang w:val="en-US"/>
                      </w:rPr>
                    </m:ctrlPr>
                  </m:sSubPr>
                  <m:e>
                    <m:acc>
                      <m:accPr>
                        <m:chr m:val="̅"/>
                        <m:ctrlPr>
                          <w:rPr>
                            <w:rFonts w:ascii="Cambria Math" w:hAnsi="Cambria Math"/>
                            <w:lang w:val="en-US"/>
                          </w:rPr>
                        </m:ctrlPr>
                      </m:accPr>
                      <m:e>
                        <m:r>
                          <m:rPr>
                            <m:sty m:val="p"/>
                          </m:rPr>
                          <w:rPr>
                            <w:rFonts w:ascii="Cambria Math" w:hAnsi="Cambria Math"/>
                            <w:lang w:val="en-US"/>
                          </w:rPr>
                          <m:t>C</m:t>
                        </m:r>
                      </m:e>
                    </m:acc>
                  </m:e>
                  <m:sub>
                    <m:r>
                      <m:rPr>
                        <m:sty m:val="p"/>
                      </m:rPr>
                      <w:rPr>
                        <w:rFonts w:ascii="Cambria Math" w:hAnsi="Cambria Math"/>
                        <w:vertAlign w:val="subscript"/>
                        <w:lang w:val="en-US"/>
                      </w:rPr>
                      <m:t>B,i</m:t>
                    </m:r>
                  </m:sub>
                </m:sSub>
                <m:r>
                  <m:rPr>
                    <m:sty m:val="p"/>
                  </m:rPr>
                  <w:rPr>
                    <w:rFonts w:ascii="Cambria Math" w:hAnsi="Cambria Math"/>
                    <w:lang w:val="en-US"/>
                  </w:rPr>
                  <m:t>=</m:t>
                </m:r>
                <m:f>
                  <m:fPr>
                    <m:ctrlPr>
                      <w:rPr>
                        <w:rFonts w:ascii="Cambria Math" w:hAnsi="Cambria Math"/>
                        <w:lang w:val="en-US"/>
                      </w:rPr>
                    </m:ctrlPr>
                  </m:fPr>
                  <m:num>
                    <m:d>
                      <m:dPr>
                        <m:ctrlPr>
                          <w:rPr>
                            <w:rFonts w:ascii="Cambria Math" w:hAnsi="Cambria Math"/>
                            <w:lang w:val="en-US"/>
                          </w:rPr>
                        </m:ctrlPr>
                      </m:dPr>
                      <m:e>
                        <m:nary>
                          <m:naryPr>
                            <m:chr m:val="∑"/>
                            <m:limLoc m:val="undOvr"/>
                            <m:ctrlPr>
                              <w:rPr>
                                <w:rFonts w:ascii="Cambria Math" w:hAnsi="Cambria Math"/>
                                <w:lang w:val="en-US"/>
                              </w:rPr>
                            </m:ctrlPr>
                          </m:naryPr>
                          <m:sub>
                            <m:r>
                              <m:rPr>
                                <m:sty m:val="p"/>
                              </m:rPr>
                              <w:rPr>
                                <w:rFonts w:ascii="Cambria Math" w:hAnsi="Cambria Math"/>
                                <w:lang w:val="en-US"/>
                              </w:rPr>
                              <m:t>p=1</m:t>
                            </m:r>
                          </m:sub>
                          <m:sup/>
                          <m:e>
                            <m:f>
                              <m:fPr>
                                <m:ctrlPr>
                                  <w:rPr>
                                    <w:rFonts w:ascii="Cambria Math" w:hAnsi="Cambria Math"/>
                                    <w:lang w:val="en-US"/>
                                  </w:rPr>
                                </m:ctrlPr>
                              </m:fPr>
                              <m:num>
                                <m:sSub>
                                  <m:sSubPr>
                                    <m:ctrlPr>
                                      <w:rPr>
                                        <w:rFonts w:ascii="Cambria Math" w:hAnsi="Cambria Math"/>
                                        <w:lang w:val="en-US"/>
                                      </w:rPr>
                                    </m:ctrlPr>
                                  </m:sSubPr>
                                  <m:e>
                                    <m:acc>
                                      <m:accPr>
                                        <m:chr m:val="̅"/>
                                        <m:ctrlPr>
                                          <w:rPr>
                                            <w:rFonts w:ascii="Cambria Math" w:hAnsi="Cambria Math"/>
                                            <w:lang w:val="en-US"/>
                                          </w:rPr>
                                        </m:ctrlPr>
                                      </m:accPr>
                                      <m:e>
                                        <m:r>
                                          <m:rPr>
                                            <m:sty m:val="p"/>
                                          </m:rPr>
                                          <w:rPr>
                                            <w:rFonts w:ascii="Cambria Math" w:hAnsi="Cambria Math"/>
                                            <w:lang w:val="en-US"/>
                                          </w:rPr>
                                          <m:t>Q</m:t>
                                        </m:r>
                                      </m:e>
                                    </m:acc>
                                  </m:e>
                                  <m:sub>
                                    <m:r>
                                      <m:rPr>
                                        <m:sty m:val="p"/>
                                      </m:rPr>
                                      <w:rPr>
                                        <w:rFonts w:ascii="Cambria Math" w:hAnsi="Cambria Math"/>
                                        <w:lang w:val="en-US"/>
                                      </w:rPr>
                                      <m:t>lt,p,i</m:t>
                                    </m:r>
                                  </m:sub>
                                </m:sSub>
                              </m:num>
                              <m:den>
                                <m:sSub>
                                  <m:sSubPr>
                                    <m:ctrlPr>
                                      <w:rPr>
                                        <w:rFonts w:ascii="Cambria Math" w:hAnsi="Cambria Math"/>
                                        <w:lang w:val="en-US"/>
                                      </w:rPr>
                                    </m:ctrlPr>
                                  </m:sSubPr>
                                  <m:e>
                                    <m:r>
                                      <m:rPr>
                                        <m:sty m:val="p"/>
                                      </m:rPr>
                                      <w:rPr>
                                        <w:rFonts w:ascii="Cambria Math" w:hAnsi="Cambria Math"/>
                                        <w:lang w:val="en-US"/>
                                      </w:rPr>
                                      <m:t>S</m:t>
                                    </m:r>
                                  </m:e>
                                  <m:sub>
                                    <m:r>
                                      <m:rPr>
                                        <m:sty m:val="p"/>
                                      </m:rPr>
                                      <w:rPr>
                                        <w:rFonts w:ascii="Cambria Math" w:hAnsi="Cambria Math"/>
                                        <w:lang w:val="en-US"/>
                                      </w:rPr>
                                      <m:t>p,i</m:t>
                                    </m:r>
                                  </m:sub>
                                </m:sSub>
                              </m:den>
                            </m:f>
                          </m:e>
                        </m:nary>
                      </m:e>
                    </m:d>
                  </m:num>
                  <m:den>
                    <m:sSub>
                      <m:sSubPr>
                        <m:ctrlPr>
                          <w:rPr>
                            <w:rFonts w:ascii="Cambria Math" w:hAnsi="Cambria Math"/>
                            <w:lang w:val="en-US"/>
                          </w:rPr>
                        </m:ctrlPr>
                      </m:sSubPr>
                      <m:e>
                        <m:r>
                          <m:rPr>
                            <m:sty m:val="p"/>
                          </m:rPr>
                          <w:rPr>
                            <w:rFonts w:ascii="Cambria Math" w:hAnsi="Cambria Math"/>
                            <w:lang w:val="en-US"/>
                          </w:rPr>
                          <m:t>n</m:t>
                        </m:r>
                      </m:e>
                      <m:sub>
                        <m:r>
                          <m:rPr>
                            <m:sty m:val="p"/>
                          </m:rPr>
                          <w:rPr>
                            <w:rFonts w:ascii="Cambria Math" w:hAnsi="Cambria Math"/>
                            <w:lang w:val="en-US"/>
                          </w:rPr>
                          <m:t>i,r</m:t>
                        </m:r>
                      </m:sub>
                    </m:sSub>
                  </m:den>
                </m:f>
                <m:r>
                  <m:rPr>
                    <m:sty m:val="p"/>
                  </m:rPr>
                  <w:rPr>
                    <w:rFonts w:ascii="Cambria Math" w:hAnsi="Cambria Math"/>
                    <w:lang w:val="en-US"/>
                  </w:rPr>
                  <m:t xml:space="preserve">×CF× </m:t>
                </m:r>
                <m:f>
                  <m:fPr>
                    <m:ctrlPr>
                      <w:rPr>
                        <w:rFonts w:ascii="Cambria Math" w:hAnsi="Cambria Math"/>
                        <w:lang w:val="en-US"/>
                      </w:rPr>
                    </m:ctrlPr>
                  </m:fPr>
                  <m:num>
                    <m:r>
                      <m:rPr>
                        <m:sty m:val="p"/>
                      </m:rPr>
                      <w:rPr>
                        <w:rFonts w:ascii="Cambria Math" w:hAnsi="Cambria Math"/>
                        <w:lang w:val="en-US"/>
                      </w:rPr>
                      <m:t>44</m:t>
                    </m:r>
                  </m:num>
                  <m:den>
                    <m:r>
                      <m:rPr>
                        <m:sty m:val="p"/>
                      </m:rPr>
                      <w:rPr>
                        <w:rFonts w:ascii="Cambria Math" w:hAnsi="Cambria Math"/>
                        <w:lang w:val="en-US"/>
                      </w:rPr>
                      <m:t>12</m:t>
                    </m:r>
                  </m:den>
                </m:f>
              </m:oMath>
            </m:oMathPara>
          </w:p>
        </w:tc>
        <w:tc>
          <w:tcPr>
            <w:tcW w:w="2188" w:type="dxa"/>
            <w:vAlign w:val="center"/>
          </w:tcPr>
          <w:p w:rsidR="00372FD0" w:rsidRPr="007A0A83" w:rsidRDefault="00372FD0" w:rsidP="00372FD0">
            <w:pPr>
              <w:keepLines/>
              <w:tabs>
                <w:tab w:val="right" w:pos="794"/>
              </w:tabs>
              <w:spacing w:before="80" w:after="100" w:line="260" w:lineRule="exact"/>
              <w:jc w:val="center"/>
              <w:rPr>
                <w:b/>
              </w:rPr>
            </w:pPr>
            <w:r w:rsidRPr="007A0A83">
              <w:rPr>
                <w:b/>
              </w:rPr>
              <w:t>Equation 15</w:t>
            </w:r>
          </w:p>
        </w:tc>
      </w:tr>
    </w:tbl>
    <w:p w:rsidR="00372FD0" w:rsidRPr="007A0A83" w:rsidRDefault="00E35B6A" w:rsidP="00372FD0">
      <w:pPr>
        <w:keepLines/>
        <w:tabs>
          <w:tab w:val="right" w:pos="794"/>
        </w:tabs>
        <w:spacing w:before="80" w:after="100" w:line="260" w:lineRule="exact"/>
        <w:ind w:left="964" w:hanging="964"/>
        <w:jc w:val="both"/>
        <w:rPr>
          <w:lang w:val="en-US"/>
        </w:rPr>
      </w:pPr>
      <w:r w:rsidRPr="007A0A83">
        <w:rPr>
          <w:lang w:val="en-US"/>
        </w:rPr>
        <w:tab/>
      </w:r>
      <w:r w:rsidR="00372FD0" w:rsidRPr="007A0A83">
        <w:rPr>
          <w:lang w:val="en-US"/>
        </w:rPr>
        <w:tab/>
        <w:t>Where:</w:t>
      </w:r>
    </w:p>
    <w:p w:rsidR="00372FD0" w:rsidRPr="007A0A83" w:rsidRDefault="00372FD0" w:rsidP="00791DB2">
      <w:pPr>
        <w:pStyle w:val="Equationvariable"/>
        <w:rPr>
          <w:lang w:val="en-US"/>
        </w:rPr>
      </w:pPr>
      <w:r w:rsidRPr="007A0A83">
        <w:rPr>
          <w:lang w:val="en-US"/>
        </w:rPr>
        <w:tab/>
      </w:r>
      <m:oMath>
        <m:sSub>
          <m:sSubPr>
            <m:ctrlPr>
              <w:rPr>
                <w:rFonts w:ascii="Cambria Math" w:hAnsi="Cambria Math"/>
                <w:lang w:val="en-US"/>
              </w:rPr>
            </m:ctrlPr>
          </m:sSubPr>
          <m:e>
            <m:acc>
              <m:accPr>
                <m:chr m:val="̅"/>
                <m:ctrlPr>
                  <w:rPr>
                    <w:rFonts w:ascii="Cambria Math" w:hAnsi="Cambria Math"/>
                    <w:lang w:val="en-US"/>
                  </w:rPr>
                </m:ctrlPr>
              </m:accPr>
              <m:e>
                <m:r>
                  <m:rPr>
                    <m:sty m:val="p"/>
                  </m:rPr>
                  <w:rPr>
                    <w:rFonts w:ascii="Cambria Math" w:hAnsi="Cambria Math"/>
                    <w:lang w:val="en-US"/>
                  </w:rPr>
                  <m:t>C</m:t>
                </m:r>
              </m:e>
            </m:acc>
          </m:e>
          <m:sub>
            <m:r>
              <m:rPr>
                <m:sty m:val="p"/>
              </m:rPr>
              <w:rPr>
                <w:rFonts w:ascii="Cambria Math" w:hAnsi="Cambria Math"/>
                <w:vertAlign w:val="subscript"/>
                <w:lang w:val="en-US"/>
              </w:rPr>
              <m:t>B,i</m:t>
            </m:r>
          </m:sub>
        </m:sSub>
      </m:oMath>
      <w:r w:rsidR="00581ECE" w:rsidRPr="007A0A83">
        <w:rPr>
          <w:lang w:val="en-US"/>
        </w:rPr>
        <w:t xml:space="preserve"> </w:t>
      </w:r>
      <w:r w:rsidRPr="007A0A83">
        <w:rPr>
          <w:lang w:val="en-US"/>
        </w:rPr>
        <w:t>=</w:t>
      </w:r>
      <w:r w:rsidRPr="007A0A83">
        <w:rPr>
          <w:lang w:val="en-US"/>
        </w:rPr>
        <w:tab/>
      </w:r>
      <w:r w:rsidR="00541CF5" w:rsidRPr="007A0A83">
        <w:rPr>
          <w:lang w:val="en-US"/>
        </w:rPr>
        <w:t>b</w:t>
      </w:r>
      <w:r w:rsidR="004A10FF" w:rsidRPr="007A0A83">
        <w:rPr>
          <w:lang w:val="en-US"/>
        </w:rPr>
        <w:t xml:space="preserve">aseline (B) </w:t>
      </w:r>
      <w:r w:rsidRPr="007A0A83">
        <w:rPr>
          <w:lang w:val="en-US"/>
        </w:rPr>
        <w:t xml:space="preserve">long </w:t>
      </w:r>
      <w:r w:rsidRPr="007A0A83">
        <w:t>term</w:t>
      </w:r>
      <w:r w:rsidRPr="007A0A83">
        <w:rPr>
          <w:lang w:val="en-US"/>
        </w:rPr>
        <w:t xml:space="preserve"> average mean carbon stock in all pools in carbon</w:t>
      </w:r>
      <w:r w:rsidR="009943C2" w:rsidRPr="007A0A83">
        <w:rPr>
          <w:lang w:val="en-US"/>
        </w:rPr>
        <w:t xml:space="preserve"> </w:t>
      </w:r>
      <w:r w:rsidRPr="007A0A83">
        <w:rPr>
          <w:lang w:val="en-US"/>
        </w:rPr>
        <w:t>estimation area (</w:t>
      </w:r>
      <w:proofErr w:type="spellStart"/>
      <w:r w:rsidRPr="007A0A83">
        <w:rPr>
          <w:lang w:val="en-US"/>
        </w:rPr>
        <w:t>i</w:t>
      </w:r>
      <w:proofErr w:type="spellEnd"/>
      <w:r w:rsidRPr="007A0A83">
        <w:rPr>
          <w:lang w:val="en-US"/>
        </w:rPr>
        <w:t>) following clearing in accordance with the</w:t>
      </w:r>
      <w:r w:rsidR="009943C2" w:rsidRPr="007A0A83">
        <w:rPr>
          <w:lang w:val="en-US"/>
        </w:rPr>
        <w:t xml:space="preserve"> </w:t>
      </w:r>
      <w:r w:rsidR="0045108F" w:rsidRPr="007A0A83">
        <w:rPr>
          <w:lang w:val="en-US"/>
        </w:rPr>
        <w:t>baseline deforestation plan</w:t>
      </w:r>
      <w:r w:rsidRPr="007A0A83">
        <w:rPr>
          <w:lang w:val="en-US"/>
        </w:rPr>
        <w:t xml:space="preserve"> (</w:t>
      </w:r>
      <w:proofErr w:type="spellStart"/>
      <w:r w:rsidRPr="007A0A83">
        <w:rPr>
          <w:lang w:val="en-US"/>
        </w:rPr>
        <w:t>tonnes</w:t>
      </w:r>
      <w:proofErr w:type="spellEnd"/>
      <w:r w:rsidRPr="007A0A83">
        <w:rPr>
          <w:lang w:val="en-US"/>
        </w:rPr>
        <w:t xml:space="preserve"> of carbon dioxide equivalent per</w:t>
      </w:r>
      <w:r w:rsidR="009943C2" w:rsidRPr="007A0A83">
        <w:rPr>
          <w:lang w:val="en-US"/>
        </w:rPr>
        <w:t xml:space="preserve"> </w:t>
      </w:r>
      <w:r w:rsidRPr="007A0A83">
        <w:rPr>
          <w:lang w:val="en-US"/>
        </w:rPr>
        <w:t>hectare).</w:t>
      </w:r>
    </w:p>
    <w:p w:rsidR="00372FD0" w:rsidRPr="007A0A83" w:rsidRDefault="00372FD0" w:rsidP="00791DB2">
      <w:pPr>
        <w:pStyle w:val="Equationvariable"/>
      </w:pPr>
      <w:r w:rsidRPr="007A0A83">
        <w:rPr>
          <w:vertAlign w:val="superscript"/>
        </w:rPr>
        <w:tab/>
      </w:r>
      <m:oMath>
        <m:sSub>
          <m:sSubPr>
            <m:ctrlPr>
              <w:rPr>
                <w:rFonts w:ascii="Cambria Math" w:hAnsi="Cambria Math"/>
                <w:lang w:val="en-US"/>
              </w:rPr>
            </m:ctrlPr>
          </m:sSubPr>
          <m:e>
            <m:acc>
              <m:accPr>
                <m:chr m:val="̅"/>
                <m:ctrlPr>
                  <w:rPr>
                    <w:rFonts w:ascii="Cambria Math" w:hAnsi="Cambria Math"/>
                    <w:lang w:val="en-US"/>
                  </w:rPr>
                </m:ctrlPr>
              </m:accPr>
              <m:e>
                <m:r>
                  <m:rPr>
                    <m:sty m:val="p"/>
                  </m:rPr>
                  <w:rPr>
                    <w:rFonts w:ascii="Cambria Math" w:hAnsi="Cambria Math"/>
                    <w:lang w:val="en-US"/>
                  </w:rPr>
                  <m:t>Q</m:t>
                </m:r>
              </m:e>
            </m:acc>
          </m:e>
          <m:sub>
            <m:r>
              <m:rPr>
                <m:sty m:val="p"/>
              </m:rPr>
              <w:rPr>
                <w:rFonts w:ascii="Cambria Math" w:hAnsi="Cambria Math"/>
                <w:lang w:val="en-US"/>
              </w:rPr>
              <m:t>lt,p,i</m:t>
            </m:r>
          </m:sub>
        </m:sSub>
      </m:oMath>
      <w:r w:rsidRPr="007A0A83">
        <w:rPr>
          <w:vertAlign w:val="subscript"/>
        </w:rPr>
        <w:t xml:space="preserve"> </w:t>
      </w:r>
      <w:r w:rsidRPr="007A0A83">
        <w:t>=</w:t>
      </w:r>
      <w:r w:rsidRPr="007A0A83">
        <w:tab/>
        <w:t>long term average biomass stock of trees in sample plot (p) of</w:t>
      </w:r>
      <w:r w:rsidR="009943C2" w:rsidRPr="007A0A83">
        <w:t xml:space="preserve"> </w:t>
      </w:r>
      <w:r w:rsidRPr="007A0A83">
        <w:t>carbon estimation area (</w:t>
      </w:r>
      <w:proofErr w:type="spellStart"/>
      <w:r w:rsidRPr="007A0A83">
        <w:t>i</w:t>
      </w:r>
      <w:proofErr w:type="spellEnd"/>
      <w:r w:rsidRPr="007A0A83">
        <w:t>) following clearing in accordance</w:t>
      </w:r>
      <w:r w:rsidR="009943C2" w:rsidRPr="007A0A83">
        <w:t xml:space="preserve"> with the </w:t>
      </w:r>
      <w:r w:rsidR="0045108F" w:rsidRPr="007A0A83">
        <w:t>baseline deforestation plan</w:t>
      </w:r>
      <w:r w:rsidRPr="007A0A83">
        <w:t xml:space="preserve"> (tonnes of biomass) calculated in</w:t>
      </w:r>
      <w:r w:rsidR="009943C2" w:rsidRPr="007A0A83">
        <w:t xml:space="preserve"> </w:t>
      </w:r>
      <w:r w:rsidRPr="007A0A83">
        <w:t>accordance with Equation</w:t>
      </w:r>
      <w:r w:rsidR="007A0A83" w:rsidRPr="007A0A83">
        <w:t> </w:t>
      </w:r>
      <w:r w:rsidRPr="007A0A83">
        <w:t>20.</w:t>
      </w:r>
    </w:p>
    <w:p w:rsidR="00372FD0" w:rsidRPr="007A0A83" w:rsidRDefault="00372FD0" w:rsidP="00791DB2">
      <w:pPr>
        <w:pStyle w:val="Equationvariable"/>
      </w:pPr>
      <w:r w:rsidRPr="007A0A83">
        <w:rPr>
          <w:vertAlign w:val="superscript"/>
        </w:rPr>
        <w:tab/>
      </w:r>
      <m:oMath>
        <m:sSub>
          <m:sSubPr>
            <m:ctrlPr>
              <w:rPr>
                <w:rFonts w:ascii="Cambria Math" w:hAnsi="Cambria Math"/>
                <w:lang w:val="en-US"/>
              </w:rPr>
            </m:ctrlPr>
          </m:sSubPr>
          <m:e>
            <m:r>
              <m:rPr>
                <m:sty m:val="p"/>
              </m:rPr>
              <w:rPr>
                <w:rFonts w:ascii="Cambria Math" w:hAnsi="Cambria Math"/>
                <w:lang w:val="en-US"/>
              </w:rPr>
              <m:t>S</m:t>
            </m:r>
          </m:e>
          <m:sub>
            <m:r>
              <m:rPr>
                <m:sty m:val="p"/>
              </m:rPr>
              <w:rPr>
                <w:rFonts w:ascii="Cambria Math" w:hAnsi="Cambria Math"/>
                <w:lang w:val="en-US"/>
              </w:rPr>
              <m:t>p,i</m:t>
            </m:r>
          </m:sub>
        </m:sSub>
      </m:oMath>
      <w:r w:rsidRPr="007A0A83">
        <w:rPr>
          <w:vertAlign w:val="subscript"/>
        </w:rPr>
        <w:t xml:space="preserve"> </w:t>
      </w:r>
      <w:r w:rsidRPr="007A0A83">
        <w:t>=</w:t>
      </w:r>
      <w:r w:rsidRPr="007A0A83">
        <w:tab/>
        <w:t>area of sample plot (p) in carbon estimation area (</w:t>
      </w:r>
      <w:proofErr w:type="spellStart"/>
      <w:r w:rsidRPr="007A0A83">
        <w:t>i</w:t>
      </w:r>
      <w:proofErr w:type="spellEnd"/>
      <w:r w:rsidRPr="007A0A83">
        <w:t>) (hectares).</w:t>
      </w:r>
    </w:p>
    <w:p w:rsidR="00F553A0" w:rsidRPr="007A0A83" w:rsidRDefault="00372FD0" w:rsidP="00F553A0">
      <w:pPr>
        <w:pStyle w:val="Equationvariable"/>
      </w:pPr>
      <w:r w:rsidRPr="007A0A83">
        <w:rPr>
          <w:lang w:val="en-US"/>
        </w:rPr>
        <w:tab/>
      </w:r>
      <w:proofErr w:type="spellStart"/>
      <w:r w:rsidR="00F553A0" w:rsidRPr="007A0A83">
        <w:rPr>
          <w:lang w:val="en-US"/>
        </w:rPr>
        <w:t>i</w:t>
      </w:r>
      <w:proofErr w:type="spellEnd"/>
      <w:r w:rsidR="00F553A0" w:rsidRPr="007A0A83">
        <w:rPr>
          <w:lang w:val="en-US"/>
        </w:rPr>
        <w:t xml:space="preserve"> =</w:t>
      </w:r>
      <w:r w:rsidR="00F553A0" w:rsidRPr="007A0A83">
        <w:rPr>
          <w:lang w:val="en-US"/>
        </w:rPr>
        <w:tab/>
        <w:t>carbon</w:t>
      </w:r>
      <w:r w:rsidR="00F553A0" w:rsidRPr="007A0A83">
        <w:rPr>
          <w:iCs/>
        </w:rPr>
        <w:t xml:space="preserve"> estimation area (</w:t>
      </w:r>
      <w:proofErr w:type="spellStart"/>
      <w:r w:rsidR="00F553A0" w:rsidRPr="007A0A83">
        <w:rPr>
          <w:iCs/>
        </w:rPr>
        <w:t>i</w:t>
      </w:r>
      <w:proofErr w:type="spellEnd"/>
      <w:r w:rsidR="00F553A0" w:rsidRPr="007A0A83">
        <w:rPr>
          <w:iCs/>
        </w:rPr>
        <w:t>)</w:t>
      </w:r>
      <w:r w:rsidR="00F553A0" w:rsidRPr="007A0A83">
        <w:rPr>
          <w:lang w:val="en-US"/>
        </w:rPr>
        <w:t>.</w:t>
      </w:r>
    </w:p>
    <w:p w:rsidR="00F553A0" w:rsidRPr="007A0A83" w:rsidRDefault="00F553A0" w:rsidP="00F553A0">
      <w:pPr>
        <w:pStyle w:val="Equationvariable"/>
        <w:rPr>
          <w:lang w:val="en-US"/>
        </w:rPr>
      </w:pPr>
      <w:r w:rsidRPr="007A0A83">
        <w:tab/>
      </w:r>
      <w:r w:rsidRPr="007A0A83">
        <w:rPr>
          <w:lang w:val="en-US"/>
        </w:rPr>
        <w:t>p =</w:t>
      </w:r>
      <w:r w:rsidRPr="007A0A83">
        <w:rPr>
          <w:lang w:val="en-US"/>
        </w:rPr>
        <w:tab/>
      </w:r>
      <w:r w:rsidRPr="007A0A83">
        <w:t>sample</w:t>
      </w:r>
      <w:r w:rsidRPr="007A0A83">
        <w:rPr>
          <w:lang w:val="en-US"/>
        </w:rPr>
        <w:t xml:space="preserve"> plot (p) in each carbon estimation area (</w:t>
      </w:r>
      <w:proofErr w:type="spellStart"/>
      <w:r w:rsidRPr="007A0A83">
        <w:rPr>
          <w:lang w:val="en-US"/>
        </w:rPr>
        <w:t>i</w:t>
      </w:r>
      <w:proofErr w:type="spellEnd"/>
      <w:r w:rsidRPr="007A0A83">
        <w:rPr>
          <w:lang w:val="en-US"/>
        </w:rPr>
        <w:t>).</w:t>
      </w:r>
    </w:p>
    <w:p w:rsidR="00372FD0" w:rsidRPr="007A0A83" w:rsidRDefault="00372FD0" w:rsidP="00F553A0">
      <w:pPr>
        <w:pStyle w:val="Equationvariable"/>
      </w:pPr>
      <w:r w:rsidRPr="007A0A83">
        <w:tab/>
      </w:r>
      <m:oMath>
        <m:r>
          <m:rPr>
            <m:sty m:val="p"/>
          </m:rPr>
          <w:rPr>
            <w:rFonts w:ascii="Cambria Math" w:hAnsi="Cambria Math"/>
            <w:lang w:val="en-US"/>
          </w:rPr>
          <m:t>CF</m:t>
        </m:r>
      </m:oMath>
      <w:r w:rsidR="00E911C1" w:rsidRPr="007A0A83">
        <w:t xml:space="preserve"> </w:t>
      </w:r>
      <w:r w:rsidRPr="007A0A83">
        <w:t>=</w:t>
      </w:r>
      <w:r w:rsidRPr="007A0A83">
        <w:tab/>
        <w:t xml:space="preserve">fraction of carbon in biomass, set </w:t>
      </w:r>
      <w:r w:rsidR="009943C2" w:rsidRPr="007A0A83">
        <w:t xml:space="preserve">at 0.5 as consistent with the </w:t>
      </w:r>
      <w:r w:rsidRPr="007A0A83">
        <w:t>National Inventory System.</w:t>
      </w:r>
    </w:p>
    <w:p w:rsidR="00372FD0" w:rsidRPr="007A0A83" w:rsidRDefault="00372FD0" w:rsidP="00791DB2">
      <w:pPr>
        <w:pStyle w:val="Equationvariable"/>
      </w:pPr>
      <w:r w:rsidRPr="007A0A83">
        <w:rPr>
          <w:vertAlign w:val="superscript"/>
        </w:rPr>
        <w:tab/>
      </w:r>
      <m:oMath>
        <m:sSub>
          <m:sSubPr>
            <m:ctrlPr>
              <w:rPr>
                <w:rFonts w:ascii="Cambria Math" w:hAnsi="Cambria Math"/>
                <w:lang w:val="en-US"/>
              </w:rPr>
            </m:ctrlPr>
          </m:sSubPr>
          <m:e>
            <m:r>
              <m:rPr>
                <m:sty m:val="p"/>
              </m:rPr>
              <w:rPr>
                <w:rFonts w:ascii="Cambria Math" w:hAnsi="Cambria Math"/>
                <w:lang w:val="en-US"/>
              </w:rPr>
              <m:t>n</m:t>
            </m:r>
          </m:e>
          <m:sub>
            <m:r>
              <m:rPr>
                <m:sty m:val="p"/>
              </m:rPr>
              <w:rPr>
                <w:rFonts w:ascii="Cambria Math" w:hAnsi="Cambria Math"/>
                <w:lang w:val="en-US"/>
              </w:rPr>
              <m:t>i,r</m:t>
            </m:r>
          </m:sub>
        </m:sSub>
      </m:oMath>
      <w:r w:rsidR="009943C2" w:rsidRPr="007A0A83">
        <w:t xml:space="preserve"> =</w:t>
      </w:r>
      <w:r w:rsidR="009943C2" w:rsidRPr="007A0A83">
        <w:tab/>
      </w:r>
      <w:r w:rsidRPr="007A0A83">
        <w:t>number of sample plots measured in carbon estimation area (</w:t>
      </w:r>
      <w:proofErr w:type="spellStart"/>
      <w:r w:rsidRPr="007A0A83">
        <w:t>i</w:t>
      </w:r>
      <w:proofErr w:type="spellEnd"/>
      <w:r w:rsidRPr="007A0A83">
        <w:t>)</w:t>
      </w:r>
      <w:r w:rsidR="009943C2" w:rsidRPr="007A0A83">
        <w:t xml:space="preserve"> </w:t>
      </w:r>
      <w:r w:rsidRPr="007A0A83">
        <w:t>in</w:t>
      </w:r>
      <w:r w:rsidR="005A2378" w:rsidRPr="007A0A83">
        <w:t xml:space="preserve"> the first</w:t>
      </w:r>
      <w:r w:rsidRPr="007A0A83">
        <w:t xml:space="preserve"> reporting period (r</w:t>
      </w:r>
      <w:r w:rsidR="005A2378" w:rsidRPr="007A0A83">
        <w:t>=1</w:t>
      </w:r>
      <w:r w:rsidRPr="007A0A83">
        <w:t>).</w:t>
      </w:r>
    </w:p>
    <w:p w:rsidR="00372FD0" w:rsidRPr="007A0A83" w:rsidRDefault="00CF3529" w:rsidP="00CF3529">
      <w:pPr>
        <w:pStyle w:val="notetext"/>
        <w:rPr>
          <w:b/>
          <w:i/>
        </w:rPr>
      </w:pPr>
      <w:r w:rsidRPr="007A0A83">
        <w:rPr>
          <w:lang w:val="en-US"/>
        </w:rPr>
        <w:t xml:space="preserve">Note </w:t>
      </w:r>
      <w:r w:rsidRPr="007A0A83">
        <w:rPr>
          <w:lang w:val="en-US"/>
        </w:rPr>
        <w:tab/>
        <w:t xml:space="preserve">The factor </w:t>
      </w:r>
      <m:oMath>
        <m:f>
          <m:fPr>
            <m:type m:val="skw"/>
            <m:ctrlPr>
              <w:rPr>
                <w:rFonts w:ascii="Cambria Math" w:hAnsi="Cambria Math"/>
                <w:i/>
                <w:lang w:val="en-US"/>
              </w:rPr>
            </m:ctrlPr>
          </m:fPr>
          <m:num>
            <m:r>
              <w:rPr>
                <w:rFonts w:ascii="Cambria Math" w:hAnsi="Cambria Math"/>
                <w:lang w:val="en-US"/>
              </w:rPr>
              <m:t>44</m:t>
            </m:r>
          </m:num>
          <m:den>
            <m:r>
              <w:rPr>
                <w:rFonts w:ascii="Cambria Math" w:hAnsi="Cambria Math"/>
                <w:lang w:val="en-US"/>
              </w:rPr>
              <m:t>12</m:t>
            </m:r>
          </m:den>
        </m:f>
      </m:oMath>
      <w:r w:rsidRPr="007A0A83">
        <w:t xml:space="preserve"> represents the ratio of the molecular weight of carbon dioxide</w:t>
      </w:r>
      <w:r w:rsidRPr="007A0A83">
        <w:rPr>
          <w:vertAlign w:val="subscript"/>
        </w:rPr>
        <w:t xml:space="preserve"> </w:t>
      </w:r>
      <w:r w:rsidRPr="007A0A83">
        <w:t>to the molecular weight of carbon.</w:t>
      </w:r>
    </w:p>
    <w:p w:rsidR="00372FD0" w:rsidRPr="007A0A83" w:rsidRDefault="00372FD0" w:rsidP="004001FD">
      <w:pPr>
        <w:pStyle w:val="SubsectionHead"/>
      </w:pPr>
      <w:r w:rsidRPr="007A0A83">
        <w:t xml:space="preserve">Step 3.1—100 year average of biomass within sample plots following clearing </w:t>
      </w:r>
    </w:p>
    <w:p w:rsidR="00372FD0" w:rsidRPr="007A0A83" w:rsidRDefault="00372FD0" w:rsidP="00372FD0">
      <w:pPr>
        <w:pStyle w:val="subsection"/>
      </w:pPr>
      <w:r w:rsidRPr="007A0A83">
        <w:tab/>
      </w:r>
      <w:r w:rsidR="008F448B" w:rsidRPr="007A0A83">
        <w:fldChar w:fldCharType="begin"/>
      </w:r>
      <w:r w:rsidRPr="007A0A83">
        <w:instrText xml:space="preserve"> LISTNUM  "main numbering" \l 6 \* MERGEFORMAT </w:instrText>
      </w:r>
      <w:r w:rsidR="008F448B" w:rsidRPr="007A0A83">
        <w:fldChar w:fldCharType="end"/>
      </w:r>
      <w:r w:rsidRPr="007A0A83">
        <w:tab/>
        <w:t xml:space="preserve">Steps 3.1.1 to 3.1.5 must be completed in order to determine the 100 year average biomass stock in the sample plots following clearing in accordance with the </w:t>
      </w:r>
      <w:r w:rsidR="0045108F" w:rsidRPr="007A0A83">
        <w:t>baseline deforestation plan</w:t>
      </w:r>
      <w:r w:rsidRPr="007A0A83">
        <w:t>.</w:t>
      </w:r>
    </w:p>
    <w:p w:rsidR="00372FD0" w:rsidRPr="007A0A83" w:rsidRDefault="00372FD0" w:rsidP="004001FD">
      <w:pPr>
        <w:pStyle w:val="SubsectionHead"/>
      </w:pPr>
      <w:r w:rsidRPr="007A0A83">
        <w:rPr>
          <w:lang w:val="en-US"/>
        </w:rPr>
        <w:t>Step 3.1.1—Model biomass in debris pool</w:t>
      </w:r>
      <w:r w:rsidRPr="007A0A83">
        <w:tab/>
      </w:r>
    </w:p>
    <w:p w:rsidR="00372FD0" w:rsidRPr="007A0A83" w:rsidRDefault="00372FD0" w:rsidP="00372FD0">
      <w:pPr>
        <w:pStyle w:val="subsection"/>
      </w:pPr>
      <w:r w:rsidRPr="007A0A83">
        <w:tab/>
      </w:r>
      <w:r w:rsidR="008F448B" w:rsidRPr="007A0A83">
        <w:fldChar w:fldCharType="begin"/>
      </w:r>
      <w:r w:rsidRPr="007A0A83">
        <w:instrText xml:space="preserve"> LISTNUM  "main numbering" \l 6 \* MERGEFORMAT </w:instrText>
      </w:r>
      <w:r w:rsidR="008F448B" w:rsidRPr="007A0A83">
        <w:fldChar w:fldCharType="end"/>
      </w:r>
      <w:r w:rsidRPr="007A0A83">
        <w:tab/>
        <w:t>The biomass stock in the debris pool within each plot must be calculated using the following formula:</w:t>
      </w:r>
    </w:p>
    <w:tbl>
      <w:tblPr>
        <w:tblStyle w:val="TableGrid"/>
        <w:tblW w:w="0" w:type="auto"/>
        <w:tblInd w:w="964" w:type="dxa"/>
        <w:tblLook w:val="04A0" w:firstRow="1" w:lastRow="0" w:firstColumn="1" w:lastColumn="0" w:noHBand="0" w:noVBand="1"/>
      </w:tblPr>
      <w:tblGrid>
        <w:gridCol w:w="6090"/>
        <w:gridCol w:w="2188"/>
      </w:tblGrid>
      <w:tr w:rsidR="00372FD0" w:rsidRPr="007A0A83" w:rsidTr="00372FD0">
        <w:tc>
          <w:tcPr>
            <w:tcW w:w="6090" w:type="dxa"/>
            <w:vAlign w:val="center"/>
          </w:tcPr>
          <w:p w:rsidR="00372FD0" w:rsidRPr="007A0A83" w:rsidRDefault="00222682" w:rsidP="00372FD0">
            <w:pPr>
              <w:keepLines/>
              <w:tabs>
                <w:tab w:val="right" w:pos="794"/>
              </w:tabs>
              <w:spacing w:before="80" w:after="100" w:line="360" w:lineRule="auto"/>
              <w:ind w:left="964" w:hanging="964"/>
              <w:jc w:val="both"/>
              <w:rPr>
                <w:bCs/>
              </w:rPr>
            </w:pPr>
            <m:oMathPara>
              <m:oMath>
                <m:sSub>
                  <m:sSubPr>
                    <m:ctrlPr>
                      <w:rPr>
                        <w:rFonts w:ascii="Cambria Math" w:hAnsi="Cambria Math"/>
                        <w:bCs/>
                      </w:rPr>
                    </m:ctrlPr>
                  </m:sSubPr>
                  <m:e>
                    <m:r>
                      <m:rPr>
                        <m:sty m:val="p"/>
                      </m:rPr>
                      <w:rPr>
                        <w:rFonts w:ascii="Cambria Math" w:hAnsi="Cambria Math"/>
                      </w:rPr>
                      <m:t>Q</m:t>
                    </m:r>
                  </m:e>
                  <m:sub>
                    <m:r>
                      <m:rPr>
                        <m:sty m:val="p"/>
                      </m:rPr>
                      <w:rPr>
                        <w:rFonts w:ascii="Cambria Math" w:hAnsi="Cambria Math"/>
                      </w:rPr>
                      <m:t>Debris,p,i</m:t>
                    </m:r>
                  </m:sub>
                </m:sSub>
                <m:r>
                  <m:rPr>
                    <m:sty m:val="p"/>
                  </m:rPr>
                  <w:rPr>
                    <w:rFonts w:ascii="Cambria Math" w:hAnsi="Cambria Math"/>
                  </w:rPr>
                  <m:t>=</m:t>
                </m:r>
                <m:sSub>
                  <m:sSubPr>
                    <m:ctrlPr>
                      <w:rPr>
                        <w:rFonts w:ascii="Cambria Math" w:hAnsi="Cambria Math"/>
                        <w:bCs/>
                      </w:rPr>
                    </m:ctrlPr>
                  </m:sSubPr>
                  <m:e>
                    <m:r>
                      <m:rPr>
                        <m:sty m:val="p"/>
                      </m:rPr>
                      <w:rPr>
                        <w:rFonts w:ascii="Cambria Math" w:hAnsi="Cambria Math"/>
                      </w:rPr>
                      <m:t>Q</m:t>
                    </m:r>
                  </m:e>
                  <m:sub>
                    <m:r>
                      <m:rPr>
                        <m:sty m:val="p"/>
                      </m:rPr>
                      <w:rPr>
                        <w:rFonts w:ascii="Cambria Math" w:hAnsi="Cambria Math"/>
                      </w:rPr>
                      <m:t>p,i,r</m:t>
                    </m:r>
                  </m:sub>
                </m:sSub>
              </m:oMath>
            </m:oMathPara>
          </w:p>
        </w:tc>
        <w:tc>
          <w:tcPr>
            <w:tcW w:w="2188" w:type="dxa"/>
            <w:vAlign w:val="center"/>
          </w:tcPr>
          <w:p w:rsidR="00372FD0" w:rsidRPr="007A0A83" w:rsidRDefault="00372FD0" w:rsidP="00372FD0">
            <w:pPr>
              <w:keepLines/>
              <w:tabs>
                <w:tab w:val="right" w:pos="794"/>
              </w:tabs>
              <w:spacing w:before="80" w:after="100" w:line="260" w:lineRule="exact"/>
              <w:jc w:val="center"/>
              <w:rPr>
                <w:b/>
                <w:bCs/>
              </w:rPr>
            </w:pPr>
            <w:r w:rsidRPr="007A0A83">
              <w:rPr>
                <w:b/>
                <w:bCs/>
              </w:rPr>
              <w:t>Equation 16</w:t>
            </w:r>
          </w:p>
        </w:tc>
      </w:tr>
    </w:tbl>
    <w:p w:rsidR="00372FD0" w:rsidRPr="007A0A83" w:rsidRDefault="00372FD0" w:rsidP="00372FD0">
      <w:pPr>
        <w:keepNext/>
        <w:keepLines/>
        <w:tabs>
          <w:tab w:val="right" w:pos="794"/>
        </w:tabs>
        <w:spacing w:before="80" w:after="100" w:line="260" w:lineRule="exact"/>
        <w:ind w:left="964" w:hanging="964"/>
        <w:jc w:val="both"/>
      </w:pPr>
      <w:r w:rsidRPr="007A0A83">
        <w:tab/>
      </w:r>
      <w:r w:rsidRPr="007A0A83">
        <w:tab/>
        <w:t>Where:</w:t>
      </w:r>
    </w:p>
    <w:p w:rsidR="00372FD0" w:rsidRPr="007A0A83" w:rsidRDefault="00372FD0" w:rsidP="00791DB2">
      <w:pPr>
        <w:pStyle w:val="Equationvariable"/>
      </w:pPr>
      <w:r w:rsidRPr="007A0A83">
        <w:tab/>
      </w:r>
      <m:oMath>
        <m:sSub>
          <m:sSubPr>
            <m:ctrlPr>
              <w:rPr>
                <w:rFonts w:ascii="Cambria Math" w:hAnsi="Cambria Math"/>
                <w:bCs/>
              </w:rPr>
            </m:ctrlPr>
          </m:sSubPr>
          <m:e>
            <m:r>
              <m:rPr>
                <m:sty m:val="p"/>
              </m:rPr>
              <w:rPr>
                <w:rFonts w:ascii="Cambria Math" w:hAnsi="Cambria Math"/>
              </w:rPr>
              <m:t>Q</m:t>
            </m:r>
          </m:e>
          <m:sub>
            <m:r>
              <m:rPr>
                <m:sty m:val="p"/>
              </m:rPr>
              <w:rPr>
                <w:rFonts w:ascii="Cambria Math" w:hAnsi="Cambria Math"/>
              </w:rPr>
              <m:t>Debris,p,i</m:t>
            </m:r>
          </m:sub>
        </m:sSub>
      </m:oMath>
      <w:r w:rsidRPr="007A0A83">
        <w:rPr>
          <w:vertAlign w:val="subscript"/>
        </w:rPr>
        <w:t xml:space="preserve"> </w:t>
      </w:r>
      <w:r w:rsidRPr="007A0A83">
        <w:t>=</w:t>
      </w:r>
      <w:r w:rsidRPr="007A0A83">
        <w:tab/>
        <w:t>biomass in the debris pool following clearing in accordance</w:t>
      </w:r>
      <w:r w:rsidR="009943C2" w:rsidRPr="007A0A83">
        <w:t xml:space="preserve"> </w:t>
      </w:r>
      <w:r w:rsidRPr="007A0A83">
        <w:t xml:space="preserve">with the </w:t>
      </w:r>
      <w:r w:rsidR="0045108F" w:rsidRPr="007A0A83">
        <w:t>baseline deforestation plan</w:t>
      </w:r>
      <w:r w:rsidRPr="007A0A83">
        <w:t xml:space="preserve"> in sample plot (p) in carbon</w:t>
      </w:r>
      <w:r w:rsidR="009943C2" w:rsidRPr="007A0A83">
        <w:t xml:space="preserve"> </w:t>
      </w:r>
      <w:r w:rsidRPr="007A0A83">
        <w:t>estimation area (</w:t>
      </w:r>
      <w:proofErr w:type="spellStart"/>
      <w:r w:rsidRPr="007A0A83">
        <w:t>i</w:t>
      </w:r>
      <w:proofErr w:type="spellEnd"/>
      <w:r w:rsidRPr="007A0A83">
        <w:t>) (tonnes of biomass).</w:t>
      </w:r>
    </w:p>
    <w:p w:rsidR="00372FD0" w:rsidRPr="007A0A83" w:rsidRDefault="00372FD0" w:rsidP="00791DB2">
      <w:pPr>
        <w:pStyle w:val="Equationvariable"/>
      </w:pPr>
      <w:r w:rsidRPr="007A0A83">
        <w:tab/>
      </w:r>
      <m:oMath>
        <m:sSub>
          <m:sSubPr>
            <m:ctrlPr>
              <w:rPr>
                <w:rFonts w:ascii="Cambria Math" w:hAnsi="Cambria Math"/>
                <w:bCs/>
              </w:rPr>
            </m:ctrlPr>
          </m:sSubPr>
          <m:e>
            <m:r>
              <m:rPr>
                <m:sty m:val="p"/>
              </m:rPr>
              <w:rPr>
                <w:rFonts w:ascii="Cambria Math" w:hAnsi="Cambria Math"/>
              </w:rPr>
              <m:t>Q</m:t>
            </m:r>
          </m:e>
          <m:sub>
            <m:r>
              <m:rPr>
                <m:sty m:val="p"/>
              </m:rPr>
              <w:rPr>
                <w:rFonts w:ascii="Cambria Math" w:hAnsi="Cambria Math"/>
              </w:rPr>
              <m:t>p,i,r</m:t>
            </m:r>
          </m:sub>
        </m:sSub>
      </m:oMath>
      <w:r w:rsidRPr="007A0A83">
        <w:rPr>
          <w:vertAlign w:val="subscript"/>
        </w:rPr>
        <w:t xml:space="preserve"> </w:t>
      </w:r>
      <w:r w:rsidRPr="007A0A83">
        <w:t>=</w:t>
      </w:r>
      <w:r w:rsidRPr="007A0A83">
        <w:tab/>
        <w:t>biomass stock in all pools within plot (p) prior to clearing in</w:t>
      </w:r>
      <w:r w:rsidR="009943C2" w:rsidRPr="007A0A83">
        <w:t xml:space="preserve"> </w:t>
      </w:r>
      <w:r w:rsidRPr="007A0A83">
        <w:t xml:space="preserve">accordance with the </w:t>
      </w:r>
      <w:r w:rsidR="0045108F" w:rsidRPr="007A0A83">
        <w:t>baseline deforestation plan</w:t>
      </w:r>
      <w:r w:rsidRPr="007A0A83">
        <w:t xml:space="preserve"> in carbon estimation</w:t>
      </w:r>
      <w:r w:rsidR="009943C2" w:rsidRPr="007A0A83">
        <w:t xml:space="preserve"> </w:t>
      </w:r>
      <w:r w:rsidRPr="007A0A83">
        <w:t>area (</w:t>
      </w:r>
      <w:proofErr w:type="spellStart"/>
      <w:r w:rsidRPr="007A0A83">
        <w:t>i</w:t>
      </w:r>
      <w:proofErr w:type="spellEnd"/>
      <w:r w:rsidRPr="007A0A83">
        <w:t>) for the first reporting period (r=1) (tonnes of dry</w:t>
      </w:r>
      <w:r w:rsidR="009943C2" w:rsidRPr="007A0A83">
        <w:t xml:space="preserve"> </w:t>
      </w:r>
      <w:r w:rsidRPr="007A0A83">
        <w:t>matter) as calculated</w:t>
      </w:r>
      <w:r w:rsidR="009943C2" w:rsidRPr="007A0A83">
        <w:t xml:space="preserve"> in accordance with Equation 9.</w:t>
      </w:r>
    </w:p>
    <w:p w:rsidR="00F553A0" w:rsidRPr="007A0A83" w:rsidRDefault="00372FD0" w:rsidP="00F553A0">
      <w:pPr>
        <w:pStyle w:val="Equationvariable"/>
      </w:pPr>
      <w:r w:rsidRPr="007A0A83">
        <w:rPr>
          <w:lang w:val="en-US"/>
        </w:rPr>
        <w:tab/>
      </w:r>
      <w:proofErr w:type="spellStart"/>
      <w:r w:rsidR="00F553A0" w:rsidRPr="007A0A83">
        <w:rPr>
          <w:lang w:val="en-US"/>
        </w:rPr>
        <w:t>i</w:t>
      </w:r>
      <w:proofErr w:type="spellEnd"/>
      <w:r w:rsidR="00F553A0" w:rsidRPr="007A0A83">
        <w:rPr>
          <w:lang w:val="en-US"/>
        </w:rPr>
        <w:t xml:space="preserve"> =</w:t>
      </w:r>
      <w:r w:rsidR="00F553A0" w:rsidRPr="007A0A83">
        <w:rPr>
          <w:lang w:val="en-US"/>
        </w:rPr>
        <w:tab/>
        <w:t>carbon</w:t>
      </w:r>
      <w:r w:rsidR="00F553A0" w:rsidRPr="007A0A83">
        <w:rPr>
          <w:iCs/>
        </w:rPr>
        <w:t xml:space="preserve"> estimation area (</w:t>
      </w:r>
      <w:proofErr w:type="spellStart"/>
      <w:r w:rsidR="00F553A0" w:rsidRPr="007A0A83">
        <w:rPr>
          <w:iCs/>
        </w:rPr>
        <w:t>i</w:t>
      </w:r>
      <w:proofErr w:type="spellEnd"/>
      <w:r w:rsidR="00F553A0" w:rsidRPr="007A0A83">
        <w:rPr>
          <w:iCs/>
        </w:rPr>
        <w:t>)</w:t>
      </w:r>
      <w:r w:rsidR="00F553A0" w:rsidRPr="007A0A83">
        <w:rPr>
          <w:lang w:val="en-US"/>
        </w:rPr>
        <w:t>.</w:t>
      </w:r>
    </w:p>
    <w:p w:rsidR="00F553A0" w:rsidRPr="007A0A83" w:rsidRDefault="00F553A0" w:rsidP="00F553A0">
      <w:pPr>
        <w:pStyle w:val="Equationvariable"/>
        <w:rPr>
          <w:lang w:val="en-US"/>
        </w:rPr>
      </w:pPr>
      <w:r w:rsidRPr="007A0A83">
        <w:tab/>
      </w:r>
      <w:r w:rsidRPr="007A0A83">
        <w:rPr>
          <w:lang w:val="en-US"/>
        </w:rPr>
        <w:t>p =</w:t>
      </w:r>
      <w:r w:rsidRPr="007A0A83">
        <w:rPr>
          <w:lang w:val="en-US"/>
        </w:rPr>
        <w:tab/>
      </w:r>
      <w:r w:rsidRPr="007A0A83">
        <w:t>sample</w:t>
      </w:r>
      <w:r w:rsidRPr="007A0A83">
        <w:rPr>
          <w:lang w:val="en-US"/>
        </w:rPr>
        <w:t xml:space="preserve"> plot (p) in each carbon estimation area (</w:t>
      </w:r>
      <w:proofErr w:type="spellStart"/>
      <w:r w:rsidRPr="007A0A83">
        <w:rPr>
          <w:lang w:val="en-US"/>
        </w:rPr>
        <w:t>i</w:t>
      </w:r>
      <w:proofErr w:type="spellEnd"/>
      <w:r w:rsidRPr="007A0A83">
        <w:rPr>
          <w:lang w:val="en-US"/>
        </w:rPr>
        <w:t>).</w:t>
      </w:r>
    </w:p>
    <w:p w:rsidR="00372FD0" w:rsidRPr="007A0A83" w:rsidRDefault="00F553A0" w:rsidP="00F553A0">
      <w:pPr>
        <w:pStyle w:val="Equationvariable"/>
        <w:rPr>
          <w:lang w:val="en-US"/>
        </w:rPr>
      </w:pPr>
      <w:r w:rsidRPr="007A0A83">
        <w:rPr>
          <w:lang w:val="en-US"/>
        </w:rPr>
        <w:tab/>
        <w:t>r =</w:t>
      </w:r>
      <w:r w:rsidRPr="007A0A83">
        <w:rPr>
          <w:lang w:val="en-US"/>
        </w:rPr>
        <w:tab/>
      </w:r>
      <w:r w:rsidR="00372FD0" w:rsidRPr="007A0A83">
        <w:t>reporting</w:t>
      </w:r>
      <w:r w:rsidR="00372FD0" w:rsidRPr="007A0A83">
        <w:rPr>
          <w:lang w:val="en-US"/>
        </w:rPr>
        <w:t xml:space="preserve"> period</w:t>
      </w:r>
      <w:r w:rsidRPr="007A0A83">
        <w:rPr>
          <w:lang w:val="en-US"/>
        </w:rPr>
        <w:t xml:space="preserve"> (r)</w:t>
      </w:r>
      <w:r w:rsidR="00372FD0" w:rsidRPr="007A0A83">
        <w:rPr>
          <w:lang w:val="en-US"/>
        </w:rPr>
        <w:t>.</w:t>
      </w:r>
    </w:p>
    <w:p w:rsidR="00372FD0" w:rsidRPr="007A0A83" w:rsidRDefault="00372FD0" w:rsidP="004001FD">
      <w:pPr>
        <w:pStyle w:val="SubsectionHead"/>
        <w:rPr>
          <w:lang w:val="en-US"/>
        </w:rPr>
      </w:pPr>
      <w:r w:rsidRPr="007A0A83">
        <w:rPr>
          <w:lang w:val="en-US"/>
        </w:rPr>
        <w:t>Step 3.1.2—Partition of biomass into Major Vegetation Group tree components</w:t>
      </w:r>
    </w:p>
    <w:p w:rsidR="00372FD0" w:rsidRPr="007A0A83" w:rsidRDefault="00372FD0" w:rsidP="00372FD0">
      <w:pPr>
        <w:pStyle w:val="subsection"/>
      </w:pPr>
      <w:r w:rsidRPr="007A0A83">
        <w:tab/>
      </w:r>
      <w:r w:rsidR="008F448B" w:rsidRPr="007A0A83">
        <w:fldChar w:fldCharType="begin"/>
      </w:r>
      <w:r w:rsidRPr="007A0A83">
        <w:instrText xml:space="preserve"> LISTNUM  "main numbering" \l 6 \* MERGEFORMAT </w:instrText>
      </w:r>
      <w:r w:rsidR="008F448B" w:rsidRPr="007A0A83">
        <w:fldChar w:fldCharType="end"/>
      </w:r>
      <w:r w:rsidRPr="007A0A83">
        <w:tab/>
        <w:t xml:space="preserve">The biomass of each plot must be partitioned into its Major Vegetation Group tree components in order to determine the impact of treatment and decay on each component of the tree. </w:t>
      </w:r>
    </w:p>
    <w:p w:rsidR="00372FD0" w:rsidRPr="007A0A83" w:rsidRDefault="00372FD0" w:rsidP="00372FD0">
      <w:pPr>
        <w:pStyle w:val="subsection"/>
      </w:pPr>
      <w:r w:rsidRPr="007A0A83">
        <w:tab/>
      </w:r>
      <w:r w:rsidR="008F448B" w:rsidRPr="007A0A83">
        <w:fldChar w:fldCharType="begin"/>
      </w:r>
      <w:r w:rsidRPr="007A0A83">
        <w:instrText xml:space="preserve"> LISTNUM  "main numbering" \l 6 \* MERGEFORMAT </w:instrText>
      </w:r>
      <w:r w:rsidR="008F448B" w:rsidRPr="007A0A83">
        <w:fldChar w:fldCharType="end"/>
      </w:r>
      <w:r w:rsidRPr="007A0A83">
        <w:tab/>
        <w:t xml:space="preserve">Biomass partitioning must be performed in accordance with the biomass fractions in Schedule 1. </w:t>
      </w:r>
    </w:p>
    <w:p w:rsidR="00372FD0" w:rsidRPr="007A0A83" w:rsidRDefault="00372FD0" w:rsidP="00372FD0">
      <w:pPr>
        <w:pStyle w:val="subsection"/>
      </w:pPr>
      <w:r w:rsidRPr="007A0A83">
        <w:tab/>
      </w:r>
      <w:r w:rsidR="008F448B" w:rsidRPr="007A0A83">
        <w:fldChar w:fldCharType="begin"/>
      </w:r>
      <w:r w:rsidRPr="007A0A83">
        <w:instrText xml:space="preserve"> LISTNUM  "main numbering" \l 6 \* MERGEFORMAT </w:instrText>
      </w:r>
      <w:r w:rsidR="008F448B" w:rsidRPr="007A0A83">
        <w:fldChar w:fldCharType="end"/>
      </w:r>
      <w:r w:rsidRPr="007A0A83">
        <w:tab/>
        <w:t>The biomass of stems, branches, bark, leaves, coarse roots and fine roots in each sample plot in each carbon estimation area must be determined using the applicable biomass fractions in Schedule 1 and the following formula:</w:t>
      </w:r>
    </w:p>
    <w:tbl>
      <w:tblPr>
        <w:tblStyle w:val="TableGrid"/>
        <w:tblW w:w="0" w:type="auto"/>
        <w:tblInd w:w="964" w:type="dxa"/>
        <w:tblLook w:val="04A0" w:firstRow="1" w:lastRow="0" w:firstColumn="1" w:lastColumn="0" w:noHBand="0" w:noVBand="1"/>
      </w:tblPr>
      <w:tblGrid>
        <w:gridCol w:w="6090"/>
        <w:gridCol w:w="2188"/>
      </w:tblGrid>
      <w:tr w:rsidR="00372FD0" w:rsidRPr="007A0A83" w:rsidTr="00372FD0">
        <w:tc>
          <w:tcPr>
            <w:tcW w:w="6090" w:type="dxa"/>
            <w:vAlign w:val="center"/>
          </w:tcPr>
          <w:p w:rsidR="00372FD0" w:rsidRPr="007A0A83" w:rsidRDefault="00222682" w:rsidP="006354A5">
            <w:pPr>
              <w:keepLines/>
              <w:tabs>
                <w:tab w:val="right" w:pos="794"/>
              </w:tabs>
              <w:spacing w:before="80" w:after="100" w:line="360" w:lineRule="auto"/>
              <w:jc w:val="both"/>
            </w:pPr>
            <m:oMathPara>
              <m:oMath>
                <m:sSub>
                  <m:sSubPr>
                    <m:ctrlPr>
                      <w:rPr>
                        <w:rFonts w:ascii="Cambria Math" w:hAnsi="Cambria Math"/>
                        <w:bCs/>
                      </w:rPr>
                    </m:ctrlPr>
                  </m:sSubPr>
                  <m:e>
                    <m:r>
                      <m:rPr>
                        <m:sty m:val="p"/>
                      </m:rPr>
                      <w:rPr>
                        <w:rFonts w:ascii="Cambria Math" w:hAnsi="Cambria Math"/>
                      </w:rPr>
                      <m:t>Q</m:t>
                    </m:r>
                  </m:e>
                  <m:sub>
                    <m:r>
                      <m:rPr>
                        <m:sty m:val="p"/>
                      </m:rPr>
                      <w:rPr>
                        <w:rFonts w:ascii="Cambria Math" w:hAnsi="Cambria Math"/>
                      </w:rPr>
                      <m:t>k,p,i</m:t>
                    </m:r>
                  </m:sub>
                </m:sSub>
                <m:r>
                  <m:rPr>
                    <m:sty m:val="p"/>
                  </m:rPr>
                  <w:rPr>
                    <w:rFonts w:ascii="Cambria Math" w:hAnsi="Cambria Math"/>
                  </w:rPr>
                  <m:t xml:space="preserve">= </m:t>
                </m:r>
                <m:sSub>
                  <m:sSubPr>
                    <m:ctrlPr>
                      <w:rPr>
                        <w:rFonts w:ascii="Cambria Math" w:hAnsi="Cambria Math"/>
                        <w:bCs/>
                      </w:rPr>
                    </m:ctrlPr>
                  </m:sSubPr>
                  <m:e>
                    <m:r>
                      <m:rPr>
                        <m:sty m:val="p"/>
                      </m:rPr>
                      <w:rPr>
                        <w:rFonts w:ascii="Cambria Math" w:hAnsi="Cambria Math"/>
                      </w:rPr>
                      <m:t>Q</m:t>
                    </m:r>
                  </m:e>
                  <m:sub>
                    <m:r>
                      <m:rPr>
                        <m:sty m:val="p"/>
                      </m:rPr>
                      <w:rPr>
                        <w:rFonts w:ascii="Cambria Math" w:hAnsi="Cambria Math"/>
                      </w:rPr>
                      <m:t>Debris,p,i</m:t>
                    </m:r>
                  </m:sub>
                </m:sSub>
                <m:r>
                  <m:rPr>
                    <m:sty m:val="p"/>
                  </m:rPr>
                  <w:rPr>
                    <w:rFonts w:ascii="Cambria Math" w:hAnsi="Cambria Math"/>
                  </w:rPr>
                  <m:t xml:space="preserve">× </m:t>
                </m:r>
                <m:sSub>
                  <m:sSubPr>
                    <m:ctrlPr>
                      <w:rPr>
                        <w:rFonts w:ascii="Cambria Math" w:hAnsi="Cambria Math"/>
                        <w:bCs/>
                      </w:rPr>
                    </m:ctrlPr>
                  </m:sSubPr>
                  <m:e>
                    <m:sSub>
                      <m:sSubPr>
                        <m:ctrlPr>
                          <w:rPr>
                            <w:rFonts w:ascii="Cambria Math" w:hAnsi="Cambria Math"/>
                          </w:rPr>
                        </m:ctrlPr>
                      </m:sSubPr>
                      <m:e>
                        <m:r>
                          <m:rPr>
                            <m:sty m:val="p"/>
                          </m:rPr>
                          <w:rPr>
                            <w:rFonts w:ascii="Cambria Math" w:hAnsi="Cambria Math"/>
                          </w:rPr>
                          <m:t>QF</m:t>
                        </m:r>
                      </m:e>
                      <m:sub>
                        <m:r>
                          <m:rPr>
                            <m:sty m:val="p"/>
                          </m:rPr>
                          <w:rPr>
                            <w:rFonts w:ascii="Cambria Math" w:hAnsi="Cambria Math"/>
                          </w:rPr>
                          <m:t>k,p,i</m:t>
                        </m:r>
                      </m:sub>
                    </m:sSub>
                  </m:e>
                  <m:sub>
                    <m:r>
                      <m:rPr>
                        <m:sty m:val="p"/>
                      </m:rPr>
                      <w:rPr>
                        <w:rFonts w:ascii="Cambria Math" w:hAnsi="Cambria Math"/>
                      </w:rPr>
                      <m:t xml:space="preserve"> </m:t>
                    </m:r>
                  </m:sub>
                </m:sSub>
              </m:oMath>
            </m:oMathPara>
          </w:p>
        </w:tc>
        <w:tc>
          <w:tcPr>
            <w:tcW w:w="2188" w:type="dxa"/>
            <w:vAlign w:val="center"/>
          </w:tcPr>
          <w:p w:rsidR="00372FD0" w:rsidRPr="007A0A83" w:rsidRDefault="00372FD0" w:rsidP="00372FD0">
            <w:pPr>
              <w:keepLines/>
              <w:tabs>
                <w:tab w:val="right" w:pos="794"/>
              </w:tabs>
              <w:spacing w:before="80" w:after="100" w:line="260" w:lineRule="exact"/>
              <w:jc w:val="center"/>
              <w:rPr>
                <w:b/>
              </w:rPr>
            </w:pPr>
            <w:r w:rsidRPr="007A0A83">
              <w:rPr>
                <w:b/>
              </w:rPr>
              <w:t>Equation 17</w:t>
            </w:r>
          </w:p>
        </w:tc>
      </w:tr>
    </w:tbl>
    <w:p w:rsidR="00372FD0" w:rsidRPr="007A0A83" w:rsidRDefault="006354A5" w:rsidP="006354A5">
      <w:pPr>
        <w:pStyle w:val="subsection"/>
      </w:pPr>
      <w:r w:rsidRPr="007A0A83">
        <w:tab/>
      </w:r>
      <w:r w:rsidRPr="007A0A83">
        <w:tab/>
      </w:r>
      <w:r w:rsidR="00372FD0" w:rsidRPr="007A0A83">
        <w:t>Where:</w:t>
      </w:r>
    </w:p>
    <w:p w:rsidR="00372FD0" w:rsidRPr="007A0A83" w:rsidRDefault="00372FD0" w:rsidP="009943C2">
      <w:pPr>
        <w:pStyle w:val="Equationvariable"/>
      </w:pPr>
      <w:r w:rsidRPr="007A0A83">
        <w:tab/>
      </w:r>
      <m:oMath>
        <m:sSub>
          <m:sSubPr>
            <m:ctrlPr>
              <w:rPr>
                <w:rFonts w:ascii="Cambria Math" w:hAnsi="Cambria Math"/>
                <w:bCs/>
              </w:rPr>
            </m:ctrlPr>
          </m:sSubPr>
          <m:e>
            <m:r>
              <m:rPr>
                <m:sty m:val="p"/>
              </m:rPr>
              <w:rPr>
                <w:rFonts w:ascii="Cambria Math" w:hAnsi="Cambria Math"/>
              </w:rPr>
              <m:t>Q</m:t>
            </m:r>
          </m:e>
          <m:sub>
            <m:r>
              <m:rPr>
                <m:sty m:val="p"/>
              </m:rPr>
              <w:rPr>
                <w:rFonts w:ascii="Cambria Math" w:hAnsi="Cambria Math"/>
              </w:rPr>
              <m:t>k,p,i</m:t>
            </m:r>
          </m:sub>
        </m:sSub>
      </m:oMath>
      <w:r w:rsidRPr="007A0A83">
        <w:t xml:space="preserve"> =</w:t>
      </w:r>
      <w:r w:rsidRPr="007A0A83">
        <w:tab/>
        <w:t>biomass of tree component (k) in sample plot (p) in carbon</w:t>
      </w:r>
      <w:r w:rsidR="009943C2" w:rsidRPr="007A0A83">
        <w:t xml:space="preserve"> </w:t>
      </w:r>
      <w:r w:rsidRPr="007A0A83">
        <w:t>estimation area (</w:t>
      </w:r>
      <w:proofErr w:type="spellStart"/>
      <w:r w:rsidRPr="007A0A83">
        <w:t>i</w:t>
      </w:r>
      <w:proofErr w:type="spellEnd"/>
      <w:r w:rsidRPr="007A0A83">
        <w:t>) as determined for each tree component (k)</w:t>
      </w:r>
      <w:r w:rsidR="009943C2" w:rsidRPr="007A0A83">
        <w:t xml:space="preserve"> (tonnes of biomass).</w:t>
      </w:r>
    </w:p>
    <w:p w:rsidR="00372FD0" w:rsidRPr="007A0A83" w:rsidRDefault="00372FD0" w:rsidP="009943C2">
      <w:pPr>
        <w:pStyle w:val="Equationvariable"/>
      </w:pPr>
      <w:r w:rsidRPr="007A0A83">
        <w:tab/>
        <w:t>k =</w:t>
      </w:r>
      <w:r w:rsidRPr="007A0A83">
        <w:tab/>
        <w:t>tree component (stem, branch,</w:t>
      </w:r>
      <w:r w:rsidR="00476EC0" w:rsidRPr="007A0A83">
        <w:t xml:space="preserve"> bark, leaves, coarse roots, fine roots</w:t>
      </w:r>
      <w:r w:rsidRPr="007A0A83">
        <w:t>).</w:t>
      </w:r>
    </w:p>
    <w:p w:rsidR="00F553A0" w:rsidRPr="007A0A83" w:rsidRDefault="00372FD0" w:rsidP="00F553A0">
      <w:pPr>
        <w:pStyle w:val="Equationvariable"/>
      </w:pPr>
      <w:r w:rsidRPr="007A0A83">
        <w:rPr>
          <w:lang w:val="en-US"/>
        </w:rPr>
        <w:tab/>
      </w:r>
      <w:proofErr w:type="spellStart"/>
      <w:r w:rsidR="00F553A0" w:rsidRPr="007A0A83">
        <w:rPr>
          <w:lang w:val="en-US"/>
        </w:rPr>
        <w:t>i</w:t>
      </w:r>
      <w:proofErr w:type="spellEnd"/>
      <w:r w:rsidR="00F553A0" w:rsidRPr="007A0A83">
        <w:rPr>
          <w:lang w:val="en-US"/>
        </w:rPr>
        <w:t xml:space="preserve"> =</w:t>
      </w:r>
      <w:r w:rsidR="00F553A0" w:rsidRPr="007A0A83">
        <w:rPr>
          <w:lang w:val="en-US"/>
        </w:rPr>
        <w:tab/>
        <w:t>carbon</w:t>
      </w:r>
      <w:r w:rsidR="00F553A0" w:rsidRPr="007A0A83">
        <w:rPr>
          <w:iCs/>
        </w:rPr>
        <w:t xml:space="preserve"> estimation area (</w:t>
      </w:r>
      <w:proofErr w:type="spellStart"/>
      <w:r w:rsidR="00F553A0" w:rsidRPr="007A0A83">
        <w:rPr>
          <w:iCs/>
        </w:rPr>
        <w:t>i</w:t>
      </w:r>
      <w:proofErr w:type="spellEnd"/>
      <w:r w:rsidR="00F553A0" w:rsidRPr="007A0A83">
        <w:rPr>
          <w:iCs/>
        </w:rPr>
        <w:t>)</w:t>
      </w:r>
      <w:r w:rsidR="00F553A0" w:rsidRPr="007A0A83">
        <w:rPr>
          <w:lang w:val="en-US"/>
        </w:rPr>
        <w:t>.</w:t>
      </w:r>
    </w:p>
    <w:p w:rsidR="00F553A0" w:rsidRPr="007A0A83" w:rsidRDefault="00F553A0" w:rsidP="00F553A0">
      <w:pPr>
        <w:pStyle w:val="Equationvariable"/>
        <w:rPr>
          <w:lang w:val="en-US"/>
        </w:rPr>
      </w:pPr>
      <w:r w:rsidRPr="007A0A83">
        <w:tab/>
      </w:r>
      <w:r w:rsidRPr="007A0A83">
        <w:rPr>
          <w:lang w:val="en-US"/>
        </w:rPr>
        <w:t>p =</w:t>
      </w:r>
      <w:r w:rsidRPr="007A0A83">
        <w:rPr>
          <w:lang w:val="en-US"/>
        </w:rPr>
        <w:tab/>
      </w:r>
      <w:r w:rsidRPr="007A0A83">
        <w:t>sample</w:t>
      </w:r>
      <w:r w:rsidRPr="007A0A83">
        <w:rPr>
          <w:lang w:val="en-US"/>
        </w:rPr>
        <w:t xml:space="preserve"> plot (p) in each carbon estimation area (</w:t>
      </w:r>
      <w:proofErr w:type="spellStart"/>
      <w:r w:rsidRPr="007A0A83">
        <w:rPr>
          <w:lang w:val="en-US"/>
        </w:rPr>
        <w:t>i</w:t>
      </w:r>
      <w:proofErr w:type="spellEnd"/>
      <w:r w:rsidRPr="007A0A83">
        <w:rPr>
          <w:lang w:val="en-US"/>
        </w:rPr>
        <w:t>).</w:t>
      </w:r>
    </w:p>
    <w:p w:rsidR="00372FD0" w:rsidRPr="007A0A83" w:rsidRDefault="00372FD0" w:rsidP="009943C2">
      <w:pPr>
        <w:pStyle w:val="Equationvariable"/>
      </w:pPr>
      <w:r w:rsidRPr="007A0A83">
        <w:tab/>
      </w:r>
      <m:oMath>
        <m:sSub>
          <m:sSubPr>
            <m:ctrlPr>
              <w:rPr>
                <w:rFonts w:ascii="Cambria Math" w:hAnsi="Cambria Math"/>
                <w:bCs/>
              </w:rPr>
            </m:ctrlPr>
          </m:sSubPr>
          <m:e>
            <m:r>
              <m:rPr>
                <m:sty m:val="p"/>
              </m:rPr>
              <w:rPr>
                <w:rFonts w:ascii="Cambria Math" w:hAnsi="Cambria Math"/>
              </w:rPr>
              <m:t>Q</m:t>
            </m:r>
          </m:e>
          <m:sub>
            <m:r>
              <m:rPr>
                <m:sty m:val="p"/>
              </m:rPr>
              <w:rPr>
                <w:rFonts w:ascii="Cambria Math" w:hAnsi="Cambria Math"/>
              </w:rPr>
              <m:t>Debris,p,i</m:t>
            </m:r>
          </m:sub>
        </m:sSub>
      </m:oMath>
      <w:r w:rsidRPr="007A0A83">
        <w:rPr>
          <w:vertAlign w:val="subscript"/>
        </w:rPr>
        <w:t xml:space="preserve"> </w:t>
      </w:r>
      <w:r w:rsidRPr="007A0A83">
        <w:t>=</w:t>
      </w:r>
      <w:r w:rsidRPr="007A0A83">
        <w:tab/>
        <w:t>biomass in the debris pool following clearing in accordance</w:t>
      </w:r>
      <w:r w:rsidR="009943C2" w:rsidRPr="007A0A83">
        <w:t xml:space="preserve"> </w:t>
      </w:r>
      <w:r w:rsidRPr="007A0A83">
        <w:t xml:space="preserve">with the </w:t>
      </w:r>
      <w:r w:rsidR="0045108F" w:rsidRPr="007A0A83">
        <w:t>baseline deforestation plan</w:t>
      </w:r>
      <w:r w:rsidRPr="007A0A83">
        <w:t xml:space="preserve"> </w:t>
      </w:r>
      <w:r w:rsidRPr="007A0A83">
        <w:rPr>
          <w:lang w:val="en-US"/>
        </w:rPr>
        <w:t>in sample plot (p), in carbon</w:t>
      </w:r>
      <w:r w:rsidR="004001FD" w:rsidRPr="007A0A83">
        <w:rPr>
          <w:lang w:val="en-US"/>
        </w:rPr>
        <w:t xml:space="preserve"> </w:t>
      </w:r>
      <w:r w:rsidRPr="007A0A83">
        <w:rPr>
          <w:lang w:val="en-US"/>
        </w:rPr>
        <w:t>estimation area (</w:t>
      </w:r>
      <w:proofErr w:type="spellStart"/>
      <w:r w:rsidRPr="007A0A83">
        <w:rPr>
          <w:iCs/>
          <w:lang w:val="en-US"/>
        </w:rPr>
        <w:t>i</w:t>
      </w:r>
      <w:proofErr w:type="spellEnd"/>
      <w:r w:rsidRPr="007A0A83">
        <w:rPr>
          <w:iCs/>
          <w:lang w:val="en-US"/>
        </w:rPr>
        <w:t xml:space="preserve">) </w:t>
      </w:r>
      <w:r w:rsidRPr="007A0A83">
        <w:t>(tonnes of biomass).</w:t>
      </w:r>
    </w:p>
    <w:p w:rsidR="00D35DA5" w:rsidRPr="007A0A83" w:rsidRDefault="00D35DA5" w:rsidP="009943C2">
      <w:pPr>
        <w:pStyle w:val="Equationvariable"/>
      </w:pPr>
      <w:r w:rsidRPr="007A0A83">
        <w:tab/>
      </w:r>
      <m:oMath>
        <m:sSub>
          <m:sSubPr>
            <m:ctrlPr>
              <w:rPr>
                <w:rFonts w:ascii="Cambria Math" w:hAnsi="Cambria Math"/>
              </w:rPr>
            </m:ctrlPr>
          </m:sSubPr>
          <m:e>
            <m:r>
              <m:rPr>
                <m:sty m:val="p"/>
              </m:rPr>
              <w:rPr>
                <w:rFonts w:ascii="Cambria Math" w:hAnsi="Cambria Math"/>
              </w:rPr>
              <m:t>QF</m:t>
            </m:r>
          </m:e>
          <m:sub>
            <m:r>
              <m:rPr>
                <m:sty m:val="p"/>
              </m:rPr>
              <w:rPr>
                <w:rFonts w:ascii="Cambria Math" w:hAnsi="Cambria Math"/>
              </w:rPr>
              <m:t>k,p,i</m:t>
            </m:r>
          </m:sub>
        </m:sSub>
      </m:oMath>
      <w:r w:rsidRPr="007A0A83">
        <w:t>=</w:t>
      </w:r>
      <w:r w:rsidRPr="007A0A83">
        <w:tab/>
        <w:t>the value given by subsection (8).</w:t>
      </w:r>
    </w:p>
    <w:p w:rsidR="00372FD0" w:rsidRPr="007A0A83" w:rsidRDefault="00372FD0" w:rsidP="00372FD0">
      <w:pPr>
        <w:pStyle w:val="subsection"/>
      </w:pPr>
      <w:r w:rsidRPr="007A0A83">
        <w:tab/>
      </w:r>
      <w:r w:rsidR="008F448B" w:rsidRPr="007A0A83">
        <w:fldChar w:fldCharType="begin"/>
      </w:r>
      <w:r w:rsidRPr="007A0A83">
        <w:instrText xml:space="preserve"> LISTNUM  "main numbering" \l 6 \* MERGEFORMAT </w:instrText>
      </w:r>
      <w:r w:rsidR="008F448B" w:rsidRPr="007A0A83">
        <w:fldChar w:fldCharType="end"/>
      </w:r>
      <w:r w:rsidRPr="007A0A83">
        <w:tab/>
        <w:t xml:space="preserve">In relation to </w:t>
      </w:r>
      <w:proofErr w:type="spellStart"/>
      <w:r w:rsidRPr="007A0A83">
        <w:t>QF</w:t>
      </w:r>
      <w:r w:rsidRPr="007A0A83">
        <w:rPr>
          <w:vertAlign w:val="subscript"/>
        </w:rPr>
        <w:t>k</w:t>
      </w:r>
      <w:r w:rsidR="009A79BF" w:rsidRPr="007A0A83">
        <w:rPr>
          <w:vertAlign w:val="subscript"/>
        </w:rPr>
        <w:t>,p,i</w:t>
      </w:r>
      <w:proofErr w:type="spellEnd"/>
      <w:r w:rsidRPr="007A0A83">
        <w:t xml:space="preserve"> the biomass fraction for each tree component is</w:t>
      </w:r>
      <w:r w:rsidR="00625C8F" w:rsidRPr="007A0A83">
        <w:t xml:space="preserve"> the following</w:t>
      </w:r>
      <w:r w:rsidRPr="007A0A83">
        <w:t>:</w:t>
      </w:r>
    </w:p>
    <w:p w:rsidR="00372FD0" w:rsidRPr="007A0A83" w:rsidRDefault="00625C8F" w:rsidP="00625C8F">
      <w:pPr>
        <w:pStyle w:val="paragraph"/>
      </w:pPr>
      <w:r w:rsidRPr="007A0A83">
        <w:tab/>
      </w:r>
      <w:r w:rsidR="008F448B" w:rsidRPr="007A0A83">
        <w:fldChar w:fldCharType="begin"/>
      </w:r>
      <w:r w:rsidRPr="007A0A83">
        <w:instrText xml:space="preserve">  LISTNUM "main numbering" \l 7 \* MERGEFORMAT </w:instrText>
      </w:r>
      <w:r w:rsidR="008F448B" w:rsidRPr="007A0A83">
        <w:fldChar w:fldCharType="end"/>
      </w:r>
      <w:r w:rsidRPr="007A0A83">
        <w:tab/>
      </w:r>
      <w:proofErr w:type="spellStart"/>
      <w:r w:rsidR="007A5321" w:rsidRPr="007A0A83">
        <w:t>QF</w:t>
      </w:r>
      <w:r w:rsidR="007A5321" w:rsidRPr="007A0A83">
        <w:rPr>
          <w:vertAlign w:val="subscript"/>
        </w:rPr>
        <w:t>stem,p,i</w:t>
      </w:r>
      <w:proofErr w:type="spellEnd"/>
      <w:r w:rsidR="007A5321" w:rsidRPr="007A0A83">
        <w:t xml:space="preserve"> </w:t>
      </w:r>
      <w:r w:rsidRPr="007A0A83">
        <w:t xml:space="preserve">is the </w:t>
      </w:r>
      <w:r w:rsidR="00372FD0" w:rsidRPr="007A0A83">
        <w:t>biomass fraction of stems for Major Vegetation Group of plot</w:t>
      </w:r>
      <w:r w:rsidR="005A2378" w:rsidRPr="007A0A83">
        <w:t xml:space="preserve"> (p) in carbon estimation area (</w:t>
      </w:r>
      <w:proofErr w:type="spellStart"/>
      <w:r w:rsidR="005A2378" w:rsidRPr="007A0A83">
        <w:t>i</w:t>
      </w:r>
      <w:proofErr w:type="spellEnd"/>
      <w:r w:rsidR="005A2378" w:rsidRPr="007A0A83">
        <w:t>)</w:t>
      </w:r>
      <w:r w:rsidR="00372FD0" w:rsidRPr="007A0A83">
        <w:t>;</w:t>
      </w:r>
    </w:p>
    <w:p w:rsidR="00372FD0" w:rsidRPr="007A0A83" w:rsidRDefault="00625C8F" w:rsidP="00625C8F">
      <w:pPr>
        <w:pStyle w:val="paragraph"/>
      </w:pPr>
      <w:r w:rsidRPr="007A0A83">
        <w:tab/>
      </w:r>
      <w:r w:rsidR="008F448B" w:rsidRPr="007A0A83">
        <w:fldChar w:fldCharType="begin"/>
      </w:r>
      <w:r w:rsidRPr="007A0A83">
        <w:instrText xml:space="preserve">  LISTNUM "main numbering" \l 7 \* MERGEFORMAT </w:instrText>
      </w:r>
      <w:r w:rsidR="008F448B" w:rsidRPr="007A0A83">
        <w:fldChar w:fldCharType="end"/>
      </w:r>
      <w:r w:rsidRPr="007A0A83">
        <w:tab/>
      </w:r>
      <w:proofErr w:type="spellStart"/>
      <w:r w:rsidR="00372FD0" w:rsidRPr="007A0A83">
        <w:t>Q</w:t>
      </w:r>
      <w:r w:rsidR="00476EC0" w:rsidRPr="007A0A83">
        <w:t>F</w:t>
      </w:r>
      <w:r w:rsidR="00372FD0" w:rsidRPr="007A0A83">
        <w:rPr>
          <w:vertAlign w:val="subscript"/>
        </w:rPr>
        <w:t>branch,p,i</w:t>
      </w:r>
      <w:proofErr w:type="spellEnd"/>
      <w:r w:rsidR="00372FD0" w:rsidRPr="007A0A83">
        <w:tab/>
      </w:r>
      <w:r w:rsidRPr="007A0A83">
        <w:t xml:space="preserve"> is the </w:t>
      </w:r>
      <w:r w:rsidR="00372FD0" w:rsidRPr="007A0A83">
        <w:t>biomass fraction of branches for Major Vegetation Group of</w:t>
      </w:r>
      <w:r w:rsidR="009943C2" w:rsidRPr="007A0A83">
        <w:t xml:space="preserve"> </w:t>
      </w:r>
      <w:r w:rsidR="00372FD0" w:rsidRPr="007A0A83">
        <w:t>plot</w:t>
      </w:r>
      <w:r w:rsidR="005A2378" w:rsidRPr="007A0A83">
        <w:t xml:space="preserve"> (p) in carbon estimation area (</w:t>
      </w:r>
      <w:proofErr w:type="spellStart"/>
      <w:r w:rsidR="005A2378" w:rsidRPr="007A0A83">
        <w:t>i</w:t>
      </w:r>
      <w:proofErr w:type="spellEnd"/>
      <w:r w:rsidR="005A2378" w:rsidRPr="007A0A83">
        <w:t>)</w:t>
      </w:r>
      <w:r w:rsidR="00372FD0" w:rsidRPr="007A0A83">
        <w:t>;</w:t>
      </w:r>
    </w:p>
    <w:p w:rsidR="00372FD0" w:rsidRPr="007A0A83" w:rsidRDefault="00625C8F" w:rsidP="00625C8F">
      <w:pPr>
        <w:pStyle w:val="paragraph"/>
      </w:pPr>
      <w:r w:rsidRPr="007A0A83">
        <w:tab/>
      </w:r>
      <w:r w:rsidR="008F448B" w:rsidRPr="007A0A83">
        <w:fldChar w:fldCharType="begin"/>
      </w:r>
      <w:r w:rsidRPr="007A0A83">
        <w:instrText xml:space="preserve">  LISTNUM "main numbering" \l 7 \* MERGEFORMAT </w:instrText>
      </w:r>
      <w:r w:rsidR="008F448B" w:rsidRPr="007A0A83">
        <w:fldChar w:fldCharType="end"/>
      </w:r>
      <w:r w:rsidRPr="007A0A83">
        <w:tab/>
      </w:r>
      <w:proofErr w:type="spellStart"/>
      <w:r w:rsidR="00372FD0" w:rsidRPr="007A0A83">
        <w:t>Q</w:t>
      </w:r>
      <w:r w:rsidR="00476EC0" w:rsidRPr="007A0A83">
        <w:t>F</w:t>
      </w:r>
      <w:r w:rsidR="00372FD0" w:rsidRPr="007A0A83">
        <w:rPr>
          <w:vertAlign w:val="subscript"/>
        </w:rPr>
        <w:t>bark,p,i</w:t>
      </w:r>
      <w:proofErr w:type="spellEnd"/>
      <w:r w:rsidRPr="007A0A83">
        <w:t xml:space="preserve"> is the </w:t>
      </w:r>
      <w:r w:rsidR="00372FD0" w:rsidRPr="007A0A83">
        <w:t>biomass fraction of bark for Major Vegetation Group of plot</w:t>
      </w:r>
      <w:r w:rsidR="005A2378" w:rsidRPr="007A0A83">
        <w:t xml:space="preserve"> (p) in carbon estimation area (</w:t>
      </w:r>
      <w:proofErr w:type="spellStart"/>
      <w:r w:rsidR="005A2378" w:rsidRPr="007A0A83">
        <w:t>i</w:t>
      </w:r>
      <w:proofErr w:type="spellEnd"/>
      <w:r w:rsidR="005A2378" w:rsidRPr="007A0A83">
        <w:t>)</w:t>
      </w:r>
      <w:r w:rsidR="00372FD0" w:rsidRPr="007A0A83">
        <w:t>;</w:t>
      </w:r>
    </w:p>
    <w:p w:rsidR="00372FD0" w:rsidRPr="007A0A83" w:rsidRDefault="00625C8F" w:rsidP="00625C8F">
      <w:pPr>
        <w:pStyle w:val="paragraph"/>
      </w:pPr>
      <w:r w:rsidRPr="007A0A83">
        <w:tab/>
      </w:r>
      <w:r w:rsidR="008F448B" w:rsidRPr="007A0A83">
        <w:fldChar w:fldCharType="begin"/>
      </w:r>
      <w:r w:rsidRPr="007A0A83">
        <w:instrText xml:space="preserve">  LISTNUM "main numbering" \l 7 \* MERGEFORMAT </w:instrText>
      </w:r>
      <w:r w:rsidR="008F448B" w:rsidRPr="007A0A83">
        <w:fldChar w:fldCharType="end"/>
      </w:r>
      <w:r w:rsidRPr="007A0A83">
        <w:tab/>
      </w:r>
      <w:proofErr w:type="spellStart"/>
      <w:r w:rsidR="00372FD0" w:rsidRPr="007A0A83">
        <w:t>Q</w:t>
      </w:r>
      <w:r w:rsidR="00476EC0" w:rsidRPr="007A0A83">
        <w:t>F</w:t>
      </w:r>
      <w:r w:rsidR="00372FD0" w:rsidRPr="007A0A83">
        <w:rPr>
          <w:vertAlign w:val="subscript"/>
        </w:rPr>
        <w:t>leaves,p,i</w:t>
      </w:r>
      <w:proofErr w:type="spellEnd"/>
      <w:r w:rsidRPr="007A0A83">
        <w:t xml:space="preserve"> is the </w:t>
      </w:r>
      <w:r w:rsidR="00372FD0" w:rsidRPr="007A0A83">
        <w:t>biomass fraction of leaves for Major Vegetation Group of plot</w:t>
      </w:r>
      <w:r w:rsidR="005A2378" w:rsidRPr="007A0A83">
        <w:t xml:space="preserve"> (p) in carbon estimation area (</w:t>
      </w:r>
      <w:proofErr w:type="spellStart"/>
      <w:r w:rsidR="005A2378" w:rsidRPr="007A0A83">
        <w:t>i</w:t>
      </w:r>
      <w:proofErr w:type="spellEnd"/>
      <w:r w:rsidR="005A2378" w:rsidRPr="007A0A83">
        <w:t>);</w:t>
      </w:r>
    </w:p>
    <w:p w:rsidR="00372FD0" w:rsidRPr="007A0A83" w:rsidRDefault="00625C8F" w:rsidP="00625C8F">
      <w:pPr>
        <w:pStyle w:val="paragraph"/>
      </w:pPr>
      <w:r w:rsidRPr="007A0A83">
        <w:tab/>
      </w:r>
      <w:r w:rsidR="008F448B" w:rsidRPr="007A0A83">
        <w:fldChar w:fldCharType="begin"/>
      </w:r>
      <w:r w:rsidRPr="007A0A83">
        <w:instrText xml:space="preserve">  LISTNUM "main numbering" \l 7 \* MERGEFORMAT </w:instrText>
      </w:r>
      <w:r w:rsidR="008F448B" w:rsidRPr="007A0A83">
        <w:fldChar w:fldCharType="end"/>
      </w:r>
      <w:r w:rsidRPr="007A0A83">
        <w:tab/>
      </w:r>
      <w:proofErr w:type="spellStart"/>
      <w:r w:rsidR="00372FD0" w:rsidRPr="007A0A83">
        <w:t>Q</w:t>
      </w:r>
      <w:r w:rsidR="00476EC0" w:rsidRPr="007A0A83">
        <w:t>F</w:t>
      </w:r>
      <w:r w:rsidR="00372FD0" w:rsidRPr="007A0A83">
        <w:rPr>
          <w:vertAlign w:val="subscript"/>
        </w:rPr>
        <w:t>coarse_roots,p,i</w:t>
      </w:r>
      <w:proofErr w:type="spellEnd"/>
      <w:r w:rsidRPr="007A0A83">
        <w:t xml:space="preserve"> is the </w:t>
      </w:r>
      <w:r w:rsidR="00372FD0" w:rsidRPr="007A0A83">
        <w:t>biomass fraction of coarse roots for Major Vegetation Group</w:t>
      </w:r>
      <w:r w:rsidR="009943C2" w:rsidRPr="007A0A83">
        <w:t xml:space="preserve"> </w:t>
      </w:r>
      <w:r w:rsidRPr="007A0A83">
        <w:t>of plot</w:t>
      </w:r>
      <w:r w:rsidR="005A2378" w:rsidRPr="007A0A83">
        <w:t xml:space="preserve"> (p) in carbon estimation area (</w:t>
      </w:r>
      <w:proofErr w:type="spellStart"/>
      <w:r w:rsidR="005A2378" w:rsidRPr="007A0A83">
        <w:t>i</w:t>
      </w:r>
      <w:proofErr w:type="spellEnd"/>
      <w:r w:rsidR="005A2378" w:rsidRPr="007A0A83">
        <w:t>)</w:t>
      </w:r>
      <w:r w:rsidRPr="007A0A83">
        <w:t>;</w:t>
      </w:r>
    </w:p>
    <w:p w:rsidR="00625C8F" w:rsidRPr="007A0A83" w:rsidRDefault="00625C8F" w:rsidP="00625C8F">
      <w:pPr>
        <w:pStyle w:val="paragraph"/>
      </w:pPr>
      <w:r w:rsidRPr="007A0A83">
        <w:tab/>
      </w:r>
      <w:r w:rsidR="008F448B" w:rsidRPr="007A0A83">
        <w:fldChar w:fldCharType="begin"/>
      </w:r>
      <w:r w:rsidRPr="007A0A83">
        <w:instrText xml:space="preserve">  LISTNUM "main numbering" \l 7 \* MERGEFORMAT </w:instrText>
      </w:r>
      <w:r w:rsidR="008F448B" w:rsidRPr="007A0A83">
        <w:fldChar w:fldCharType="end"/>
      </w:r>
      <w:r w:rsidRPr="007A0A83">
        <w:tab/>
      </w:r>
      <w:proofErr w:type="spellStart"/>
      <w:r w:rsidR="00372FD0" w:rsidRPr="007A0A83">
        <w:t>Q</w:t>
      </w:r>
      <w:r w:rsidR="00476EC0" w:rsidRPr="007A0A83">
        <w:t>F</w:t>
      </w:r>
      <w:r w:rsidR="00372FD0" w:rsidRPr="007A0A83">
        <w:rPr>
          <w:vertAlign w:val="subscript"/>
        </w:rPr>
        <w:t>fine_roots,p,i</w:t>
      </w:r>
      <w:proofErr w:type="spellEnd"/>
      <w:r w:rsidRPr="007A0A83">
        <w:t xml:space="preserve"> is the </w:t>
      </w:r>
      <w:r w:rsidR="00372FD0" w:rsidRPr="007A0A83">
        <w:t xml:space="preserve">biomass fraction of fine roots </w:t>
      </w:r>
      <w:r w:rsidR="009943C2" w:rsidRPr="007A0A83">
        <w:t xml:space="preserve">for Major Vegetation Group of </w:t>
      </w:r>
      <w:r w:rsidR="00372FD0" w:rsidRPr="007A0A83">
        <w:t>plot</w:t>
      </w:r>
      <w:r w:rsidR="005A2378" w:rsidRPr="007A0A83">
        <w:t xml:space="preserve"> (p) in carbon estimation area (</w:t>
      </w:r>
      <w:proofErr w:type="spellStart"/>
      <w:r w:rsidR="005A2378" w:rsidRPr="007A0A83">
        <w:t>i</w:t>
      </w:r>
      <w:proofErr w:type="spellEnd"/>
      <w:r w:rsidR="005A2378" w:rsidRPr="007A0A83">
        <w:t>)</w:t>
      </w:r>
      <w:r w:rsidR="00372FD0" w:rsidRPr="007A0A83">
        <w:t>;</w:t>
      </w:r>
    </w:p>
    <w:p w:rsidR="00372FD0" w:rsidRPr="007A0A83" w:rsidRDefault="00625C8F" w:rsidP="00625C8F">
      <w:pPr>
        <w:pStyle w:val="subsection"/>
        <w:rPr>
          <w:lang w:val="en-US"/>
        </w:rPr>
      </w:pPr>
      <w:r w:rsidRPr="007A0A83">
        <w:rPr>
          <w:lang w:val="en-US"/>
        </w:rPr>
        <w:tab/>
      </w:r>
      <w:r w:rsidRPr="007A0A83">
        <w:rPr>
          <w:lang w:val="en-US"/>
        </w:rPr>
        <w:tab/>
      </w:r>
      <w:r w:rsidR="00372FD0" w:rsidRPr="007A0A83">
        <w:rPr>
          <w:lang w:val="en-US"/>
        </w:rPr>
        <w:t xml:space="preserve">as specified in Table 1.1 and Table 1.2 in </w:t>
      </w:r>
      <w:r w:rsidR="00372FD0" w:rsidRPr="007A0A83">
        <w:t>Schedule</w:t>
      </w:r>
      <w:r w:rsidR="00372FD0" w:rsidRPr="007A0A83">
        <w:rPr>
          <w:lang w:val="en-US"/>
        </w:rPr>
        <w:t xml:space="preserve"> 1.</w:t>
      </w:r>
    </w:p>
    <w:p w:rsidR="00372FD0" w:rsidRPr="007A0A83" w:rsidRDefault="00372FD0" w:rsidP="004001FD">
      <w:pPr>
        <w:pStyle w:val="SubsectionHead"/>
      </w:pPr>
      <w:r w:rsidRPr="007A0A83">
        <w:rPr>
          <w:lang w:val="en-US"/>
        </w:rPr>
        <w:t>Step 3.1.3—Treatment of the debris pool</w:t>
      </w:r>
    </w:p>
    <w:p w:rsidR="00372FD0" w:rsidRPr="007A0A83" w:rsidRDefault="00372FD0" w:rsidP="00372FD0">
      <w:pPr>
        <w:pStyle w:val="subsection"/>
      </w:pPr>
      <w:r w:rsidRPr="007A0A83">
        <w:tab/>
      </w:r>
      <w:r w:rsidR="008F448B" w:rsidRPr="007A0A83">
        <w:fldChar w:fldCharType="begin"/>
      </w:r>
      <w:r w:rsidRPr="007A0A83">
        <w:instrText xml:space="preserve"> LISTNUM  "main numbering" \l 6 \* MERGEFORMAT </w:instrText>
      </w:r>
      <w:r w:rsidR="008F448B" w:rsidRPr="007A0A83">
        <w:fldChar w:fldCharType="end"/>
      </w:r>
      <w:r w:rsidRPr="007A0A83">
        <w:tab/>
        <w:t>The biomass residue following a burning event must be calculated using the following formula:</w:t>
      </w:r>
    </w:p>
    <w:tbl>
      <w:tblPr>
        <w:tblStyle w:val="TableGrid"/>
        <w:tblW w:w="0" w:type="auto"/>
        <w:tblInd w:w="964" w:type="dxa"/>
        <w:tblLook w:val="04A0" w:firstRow="1" w:lastRow="0" w:firstColumn="1" w:lastColumn="0" w:noHBand="0" w:noVBand="1"/>
      </w:tblPr>
      <w:tblGrid>
        <w:gridCol w:w="6090"/>
        <w:gridCol w:w="2188"/>
      </w:tblGrid>
      <w:tr w:rsidR="00372FD0" w:rsidRPr="007A0A83" w:rsidTr="00372FD0">
        <w:tc>
          <w:tcPr>
            <w:tcW w:w="6090" w:type="dxa"/>
          </w:tcPr>
          <w:p w:rsidR="00372FD0" w:rsidRPr="007A0A83" w:rsidRDefault="00222682" w:rsidP="00372FD0">
            <w:pPr>
              <w:keepLines/>
              <w:tabs>
                <w:tab w:val="right" w:pos="794"/>
              </w:tabs>
              <w:spacing w:before="80" w:after="100" w:line="360" w:lineRule="auto"/>
              <w:jc w:val="both"/>
            </w:pPr>
            <m:oMathPara>
              <m:oMath>
                <m:sSub>
                  <m:sSubPr>
                    <m:ctrlPr>
                      <w:rPr>
                        <w:rFonts w:ascii="Cambria Math" w:hAnsi="Cambria Math"/>
                        <w:bCs/>
                      </w:rPr>
                    </m:ctrlPr>
                  </m:sSubPr>
                  <m:e>
                    <m:r>
                      <m:rPr>
                        <m:sty m:val="p"/>
                      </m:rPr>
                      <w:rPr>
                        <w:rFonts w:ascii="Cambria Math" w:hAnsi="Cambria Math"/>
                      </w:rPr>
                      <m:t>Q</m:t>
                    </m:r>
                  </m:e>
                  <m:sub>
                    <m:r>
                      <m:rPr>
                        <m:sty m:val="p"/>
                      </m:rPr>
                      <w:rPr>
                        <w:rFonts w:ascii="Cambria Math" w:hAnsi="Cambria Math"/>
                        <w:vertAlign w:val="subscript"/>
                      </w:rPr>
                      <m:t>residue,k,p,i</m:t>
                    </m:r>
                  </m:sub>
                </m:sSub>
                <m:r>
                  <m:rPr>
                    <m:sty m:val="p"/>
                  </m:rPr>
                  <w:rPr>
                    <w:rFonts w:ascii="Cambria Math" w:hAnsi="Cambria Math"/>
                  </w:rPr>
                  <m:t xml:space="preserve">= </m:t>
                </m:r>
                <m:sSub>
                  <m:sSubPr>
                    <m:ctrlPr>
                      <w:rPr>
                        <w:rFonts w:ascii="Cambria Math" w:hAnsi="Cambria Math"/>
                        <w:bCs/>
                      </w:rPr>
                    </m:ctrlPr>
                  </m:sSubPr>
                  <m:e>
                    <m:r>
                      <m:rPr>
                        <m:sty m:val="p"/>
                      </m:rPr>
                      <w:rPr>
                        <w:rFonts w:ascii="Cambria Math" w:hAnsi="Cambria Math"/>
                      </w:rPr>
                      <m:t>Q</m:t>
                    </m:r>
                  </m:e>
                  <m:sub>
                    <m:r>
                      <m:rPr>
                        <m:sty m:val="p"/>
                      </m:rPr>
                      <w:rPr>
                        <w:rFonts w:ascii="Cambria Math" w:hAnsi="Cambria Math"/>
                        <w:vertAlign w:val="subscript"/>
                      </w:rPr>
                      <m:t>k,p,i</m:t>
                    </m:r>
                  </m:sub>
                </m:sSub>
                <m:r>
                  <m:rPr>
                    <m:sty m:val="p"/>
                  </m:rPr>
                  <w:rPr>
                    <w:rFonts w:ascii="Cambria Math" w:hAnsi="Cambria Math"/>
                  </w:rPr>
                  <m:t xml:space="preserve">× </m:t>
                </m:r>
                <m:sSub>
                  <m:sSubPr>
                    <m:ctrlPr>
                      <w:rPr>
                        <w:rFonts w:ascii="Cambria Math" w:hAnsi="Cambria Math"/>
                        <w:bCs/>
                      </w:rPr>
                    </m:ctrlPr>
                  </m:sSubPr>
                  <m:e>
                    <m:r>
                      <m:rPr>
                        <m:sty m:val="p"/>
                      </m:rPr>
                      <w:rPr>
                        <w:rFonts w:ascii="Cambria Math" w:hAnsi="Cambria Math"/>
                      </w:rPr>
                      <m:t xml:space="preserve">(BF – (BF × </m:t>
                    </m:r>
                    <m:sSub>
                      <m:sSubPr>
                        <m:ctrlPr>
                          <w:rPr>
                            <w:rFonts w:ascii="Cambria Math" w:hAnsi="Cambria Math"/>
                          </w:rPr>
                        </m:ctrlPr>
                      </m:sSubPr>
                      <m:e>
                        <m:r>
                          <m:rPr>
                            <m:sty m:val="p"/>
                          </m:rPr>
                          <w:rPr>
                            <w:rFonts w:ascii="Cambria Math" w:hAnsi="Cambria Math"/>
                          </w:rPr>
                          <m:t>BE</m:t>
                        </m:r>
                      </m:e>
                      <m:sub>
                        <m:r>
                          <m:rPr>
                            <m:sty m:val="p"/>
                          </m:rPr>
                          <w:rPr>
                            <w:rFonts w:ascii="Cambria Math" w:hAnsi="Cambria Math"/>
                          </w:rPr>
                          <m:t>k</m:t>
                        </m:r>
                      </m:sub>
                    </m:sSub>
                    <m:r>
                      <m:rPr>
                        <m:sty m:val="p"/>
                      </m:rPr>
                      <w:rPr>
                        <w:rFonts w:ascii="Cambria Math" w:hAnsi="Cambria Math"/>
                      </w:rPr>
                      <m:t>) + UF)</m:t>
                    </m:r>
                  </m:e>
                  <m:sub/>
                </m:sSub>
              </m:oMath>
            </m:oMathPara>
          </w:p>
        </w:tc>
        <w:tc>
          <w:tcPr>
            <w:tcW w:w="2188" w:type="dxa"/>
            <w:vAlign w:val="center"/>
          </w:tcPr>
          <w:p w:rsidR="00372FD0" w:rsidRPr="007A0A83" w:rsidRDefault="00372FD0" w:rsidP="00372FD0">
            <w:pPr>
              <w:keepLines/>
              <w:tabs>
                <w:tab w:val="right" w:pos="794"/>
              </w:tabs>
              <w:spacing w:before="80" w:after="100" w:line="260" w:lineRule="exact"/>
              <w:jc w:val="center"/>
              <w:rPr>
                <w:b/>
              </w:rPr>
            </w:pPr>
            <w:r w:rsidRPr="007A0A83">
              <w:rPr>
                <w:b/>
              </w:rPr>
              <w:t>Equation 18</w:t>
            </w:r>
          </w:p>
        </w:tc>
      </w:tr>
    </w:tbl>
    <w:p w:rsidR="00372FD0" w:rsidRPr="007A0A83" w:rsidRDefault="009A79BF" w:rsidP="009A79BF">
      <w:pPr>
        <w:pStyle w:val="subsection"/>
      </w:pPr>
      <w:r w:rsidRPr="007A0A83">
        <w:tab/>
      </w:r>
      <w:r w:rsidRPr="007A0A83">
        <w:tab/>
      </w:r>
      <w:r w:rsidR="00372FD0" w:rsidRPr="007A0A83">
        <w:t>Where:</w:t>
      </w:r>
    </w:p>
    <w:p w:rsidR="00372FD0" w:rsidRPr="007A0A83" w:rsidRDefault="00372FD0" w:rsidP="00791DB2">
      <w:pPr>
        <w:pStyle w:val="Equationvariable"/>
      </w:pPr>
      <w:r w:rsidRPr="007A0A83">
        <w:tab/>
      </w:r>
      <m:oMath>
        <m:sSub>
          <m:sSubPr>
            <m:ctrlPr>
              <w:rPr>
                <w:rFonts w:ascii="Cambria Math" w:hAnsi="Cambria Math"/>
                <w:bCs/>
              </w:rPr>
            </m:ctrlPr>
          </m:sSubPr>
          <m:e>
            <m:r>
              <m:rPr>
                <m:sty m:val="p"/>
              </m:rPr>
              <w:rPr>
                <w:rFonts w:ascii="Cambria Math" w:hAnsi="Cambria Math"/>
              </w:rPr>
              <m:t>Q</m:t>
            </m:r>
          </m:e>
          <m:sub>
            <m:r>
              <m:rPr>
                <m:sty m:val="p"/>
              </m:rPr>
              <w:rPr>
                <w:rFonts w:ascii="Cambria Math" w:hAnsi="Cambria Math"/>
                <w:vertAlign w:val="subscript"/>
              </w:rPr>
              <m:t>residue,k,p,i</m:t>
            </m:r>
          </m:sub>
        </m:sSub>
      </m:oMath>
      <w:r w:rsidRPr="007A0A83">
        <w:t>=</w:t>
      </w:r>
      <w:r w:rsidRPr="007A0A83">
        <w:tab/>
        <w:t>biomass residue post burning event, of tree component (k) in</w:t>
      </w:r>
      <w:r w:rsidR="009943C2" w:rsidRPr="007A0A83">
        <w:t xml:space="preserve"> </w:t>
      </w:r>
      <w:r w:rsidRPr="007A0A83">
        <w:t>sample plot (p) in carbon estimation area (</w:t>
      </w:r>
      <w:proofErr w:type="spellStart"/>
      <w:r w:rsidRPr="007A0A83">
        <w:t>i</w:t>
      </w:r>
      <w:proofErr w:type="spellEnd"/>
      <w:r w:rsidRPr="007A0A83">
        <w:t>) (tonnes of dry</w:t>
      </w:r>
      <w:r w:rsidR="009943C2" w:rsidRPr="007A0A83">
        <w:t xml:space="preserve"> </w:t>
      </w:r>
      <w:r w:rsidRPr="007A0A83">
        <w:t>matter).</w:t>
      </w:r>
    </w:p>
    <w:p w:rsidR="00372FD0" w:rsidRPr="007A0A83" w:rsidRDefault="00372FD0" w:rsidP="00791DB2">
      <w:pPr>
        <w:pStyle w:val="Equationvariable"/>
      </w:pPr>
      <w:r w:rsidRPr="007A0A83">
        <w:tab/>
      </w:r>
      <m:oMath>
        <m:sSub>
          <m:sSubPr>
            <m:ctrlPr>
              <w:rPr>
                <w:rFonts w:ascii="Cambria Math" w:hAnsi="Cambria Math"/>
                <w:bCs/>
              </w:rPr>
            </m:ctrlPr>
          </m:sSubPr>
          <m:e>
            <m:r>
              <m:rPr>
                <m:sty m:val="p"/>
              </m:rPr>
              <w:rPr>
                <w:rFonts w:ascii="Cambria Math" w:hAnsi="Cambria Math"/>
              </w:rPr>
              <m:t>Q</m:t>
            </m:r>
          </m:e>
          <m:sub>
            <m:r>
              <m:rPr>
                <m:sty m:val="p"/>
              </m:rPr>
              <w:rPr>
                <w:rFonts w:ascii="Cambria Math" w:hAnsi="Cambria Math"/>
                <w:vertAlign w:val="subscript"/>
              </w:rPr>
              <m:t>k,p,i</m:t>
            </m:r>
          </m:sub>
        </m:sSub>
      </m:oMath>
      <w:r w:rsidRPr="007A0A83">
        <w:t xml:space="preserve">= </w:t>
      </w:r>
      <w:r w:rsidRPr="007A0A83">
        <w:tab/>
        <w:t>biomass of tree component (k) in sample plot (p) in carbon</w:t>
      </w:r>
      <w:r w:rsidR="009943C2" w:rsidRPr="007A0A83">
        <w:t xml:space="preserve"> </w:t>
      </w:r>
      <w:r w:rsidRPr="007A0A83">
        <w:t>estimation area (</w:t>
      </w:r>
      <w:proofErr w:type="spellStart"/>
      <w:r w:rsidRPr="007A0A83">
        <w:t>i</w:t>
      </w:r>
      <w:proofErr w:type="spellEnd"/>
      <w:r w:rsidRPr="007A0A83">
        <w:t>) as determined for each tree component in</w:t>
      </w:r>
      <w:r w:rsidR="009943C2" w:rsidRPr="007A0A83">
        <w:t xml:space="preserve"> </w:t>
      </w:r>
      <w:r w:rsidRPr="007A0A83">
        <w:t>Step 3.1.2 in this section (tonnes of biomass).</w:t>
      </w:r>
    </w:p>
    <w:p w:rsidR="00372FD0" w:rsidRPr="007A0A83" w:rsidRDefault="00372FD0" w:rsidP="00791DB2">
      <w:pPr>
        <w:pStyle w:val="Equationvariable"/>
      </w:pPr>
      <w:r w:rsidRPr="007A0A83">
        <w:tab/>
        <w:t>BF =</w:t>
      </w:r>
      <w:r w:rsidRPr="007A0A83">
        <w:tab/>
        <w:t>0.25, being the fraction of biomass burnt as a result of fire.</w:t>
      </w:r>
    </w:p>
    <w:p w:rsidR="00372FD0" w:rsidRPr="007A0A83" w:rsidRDefault="00372FD0" w:rsidP="00791DB2">
      <w:pPr>
        <w:pStyle w:val="Equationvariable"/>
      </w:pPr>
      <w:r w:rsidRPr="007A0A83">
        <w:tab/>
      </w:r>
      <w:proofErr w:type="spellStart"/>
      <w:r w:rsidRPr="007A0A83">
        <w:t>BE</w:t>
      </w:r>
      <w:r w:rsidRPr="007A0A83">
        <w:rPr>
          <w:vertAlign w:val="subscript"/>
        </w:rPr>
        <w:t>k</w:t>
      </w:r>
      <w:proofErr w:type="spellEnd"/>
      <w:r w:rsidRPr="007A0A83">
        <w:t xml:space="preserve"> =</w:t>
      </w:r>
      <w:r w:rsidRPr="007A0A83">
        <w:tab/>
        <w:t>burn efficiency for tree component (k) (see Schedule 1 for tree</w:t>
      </w:r>
      <w:r w:rsidR="009943C2" w:rsidRPr="007A0A83">
        <w:t xml:space="preserve"> </w:t>
      </w:r>
      <w:r w:rsidRPr="007A0A83">
        <w:t>component burn efficiencies).</w:t>
      </w:r>
    </w:p>
    <w:p w:rsidR="00372FD0" w:rsidRPr="007A0A83" w:rsidRDefault="00372FD0" w:rsidP="00791DB2">
      <w:pPr>
        <w:pStyle w:val="Equationvariable"/>
      </w:pPr>
      <w:r w:rsidRPr="007A0A83">
        <w:tab/>
      </w:r>
      <w:proofErr w:type="spellStart"/>
      <w:r w:rsidRPr="007A0A83">
        <w:t>UF</w:t>
      </w:r>
      <w:proofErr w:type="spellEnd"/>
      <w:r w:rsidRPr="007A0A83">
        <w:t xml:space="preserve"> =</w:t>
      </w:r>
      <w:r w:rsidRPr="007A0A83">
        <w:tab/>
        <w:t>0.75, being the fraction of biomass unburnt as a result of fire.</w:t>
      </w:r>
    </w:p>
    <w:p w:rsidR="00372FD0" w:rsidRPr="007A0A83" w:rsidRDefault="00372FD0" w:rsidP="00791DB2">
      <w:pPr>
        <w:pStyle w:val="Equationvariable"/>
      </w:pPr>
      <w:r w:rsidRPr="007A0A83">
        <w:tab/>
        <w:t>k =</w:t>
      </w:r>
      <w:r w:rsidRPr="007A0A83">
        <w:tab/>
      </w:r>
      <w:r w:rsidR="001E2293" w:rsidRPr="007A0A83">
        <w:t>tree component (stem, branch, bark, leaves, coarse roots, fine roots).</w:t>
      </w:r>
    </w:p>
    <w:p w:rsidR="00F553A0" w:rsidRPr="007A0A83" w:rsidRDefault="00372FD0" w:rsidP="00F553A0">
      <w:pPr>
        <w:pStyle w:val="Equationvariable"/>
      </w:pPr>
      <w:r w:rsidRPr="007A0A83">
        <w:rPr>
          <w:lang w:val="en-US"/>
        </w:rPr>
        <w:tab/>
      </w:r>
      <w:proofErr w:type="spellStart"/>
      <w:r w:rsidR="00F553A0" w:rsidRPr="007A0A83">
        <w:rPr>
          <w:lang w:val="en-US"/>
        </w:rPr>
        <w:t>i</w:t>
      </w:r>
      <w:proofErr w:type="spellEnd"/>
      <w:r w:rsidR="00F553A0" w:rsidRPr="007A0A83">
        <w:rPr>
          <w:lang w:val="en-US"/>
        </w:rPr>
        <w:t xml:space="preserve"> =</w:t>
      </w:r>
      <w:r w:rsidR="00F553A0" w:rsidRPr="007A0A83">
        <w:rPr>
          <w:lang w:val="en-US"/>
        </w:rPr>
        <w:tab/>
      </w:r>
      <w:r w:rsidR="00F553A0" w:rsidRPr="007A0A83">
        <w:rPr>
          <w:lang w:val="en-US"/>
        </w:rPr>
        <w:tab/>
        <w:t>carbon</w:t>
      </w:r>
      <w:r w:rsidR="00F553A0" w:rsidRPr="007A0A83">
        <w:rPr>
          <w:iCs/>
        </w:rPr>
        <w:t xml:space="preserve"> estimation area (</w:t>
      </w:r>
      <w:proofErr w:type="spellStart"/>
      <w:r w:rsidR="00F553A0" w:rsidRPr="007A0A83">
        <w:rPr>
          <w:iCs/>
        </w:rPr>
        <w:t>i</w:t>
      </w:r>
      <w:proofErr w:type="spellEnd"/>
      <w:r w:rsidR="00F553A0" w:rsidRPr="007A0A83">
        <w:rPr>
          <w:iCs/>
        </w:rPr>
        <w:t>)</w:t>
      </w:r>
      <w:r w:rsidR="00F553A0" w:rsidRPr="007A0A83">
        <w:rPr>
          <w:lang w:val="en-US"/>
        </w:rPr>
        <w:t>.</w:t>
      </w:r>
    </w:p>
    <w:p w:rsidR="00F553A0" w:rsidRPr="007A0A83" w:rsidRDefault="00F553A0" w:rsidP="00F553A0">
      <w:pPr>
        <w:pStyle w:val="Equationvariable"/>
      </w:pPr>
      <w:r w:rsidRPr="007A0A83">
        <w:tab/>
      </w:r>
      <w:r w:rsidRPr="007A0A83">
        <w:rPr>
          <w:lang w:val="en-US"/>
        </w:rPr>
        <w:t>p =</w:t>
      </w:r>
      <w:r w:rsidRPr="007A0A83">
        <w:rPr>
          <w:lang w:val="en-US"/>
        </w:rPr>
        <w:tab/>
      </w:r>
      <w:r w:rsidRPr="007A0A83">
        <w:t>sample</w:t>
      </w:r>
      <w:r w:rsidRPr="007A0A83">
        <w:rPr>
          <w:lang w:val="en-US"/>
        </w:rPr>
        <w:t xml:space="preserve"> plot (p) in each carbon estimation area (</w:t>
      </w:r>
      <w:proofErr w:type="spellStart"/>
      <w:r w:rsidRPr="007A0A83">
        <w:rPr>
          <w:lang w:val="en-US"/>
        </w:rPr>
        <w:t>i</w:t>
      </w:r>
      <w:proofErr w:type="spellEnd"/>
      <w:r w:rsidRPr="007A0A83">
        <w:rPr>
          <w:lang w:val="en-US"/>
        </w:rPr>
        <w:t>).</w:t>
      </w:r>
    </w:p>
    <w:p w:rsidR="00372FD0" w:rsidRPr="007A0A83" w:rsidRDefault="00372FD0" w:rsidP="004001FD">
      <w:pPr>
        <w:pStyle w:val="SubsectionHead"/>
        <w:rPr>
          <w:lang w:val="en-US"/>
        </w:rPr>
      </w:pPr>
      <w:r w:rsidRPr="007A0A83">
        <w:rPr>
          <w:lang w:val="en-US"/>
        </w:rPr>
        <w:t>Step 3.1.4—Average long term carbon stock of tree components</w:t>
      </w:r>
    </w:p>
    <w:p w:rsidR="00372FD0" w:rsidRPr="007A0A83" w:rsidRDefault="00372FD0" w:rsidP="00372FD0">
      <w:pPr>
        <w:pStyle w:val="subsection"/>
      </w:pPr>
      <w:r w:rsidRPr="007A0A83">
        <w:tab/>
      </w:r>
      <w:r w:rsidR="008F448B" w:rsidRPr="007A0A83">
        <w:fldChar w:fldCharType="begin"/>
      </w:r>
      <w:r w:rsidRPr="007A0A83">
        <w:instrText xml:space="preserve"> LISTNUM  "main numbering" \l 6 \* MERGEFORMAT </w:instrText>
      </w:r>
      <w:r w:rsidR="008F448B" w:rsidRPr="007A0A83">
        <w:fldChar w:fldCharType="end"/>
      </w:r>
      <w:r w:rsidRPr="007A0A83">
        <w:tab/>
        <w:t>The long-term average carbon stock of the biomass residue must be calculated using the following formula:</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7447"/>
        <w:gridCol w:w="1560"/>
      </w:tblGrid>
      <w:tr w:rsidR="00372FD0" w:rsidRPr="007A0A83" w:rsidTr="00372FD0">
        <w:trPr>
          <w:trHeight w:val="1397"/>
          <w:jc w:val="center"/>
        </w:trPr>
        <w:tc>
          <w:tcPr>
            <w:tcW w:w="7447" w:type="dxa"/>
            <w:vAlign w:val="center"/>
          </w:tcPr>
          <w:p w:rsidR="00372FD0" w:rsidRPr="007A0A83" w:rsidRDefault="00222682" w:rsidP="00372FD0">
            <w:pPr>
              <w:spacing w:line="360" w:lineRule="auto"/>
              <w:jc w:val="both"/>
              <w:rPr>
                <w:b/>
                <w:bCs/>
              </w:rPr>
            </w:pPr>
            <m:oMathPara>
              <m:oMath>
                <m:sSub>
                  <m:sSubPr>
                    <m:ctrlPr>
                      <w:rPr>
                        <w:rFonts w:ascii="Cambria Math" w:hAnsi="Cambria Math"/>
                        <w:bCs/>
                      </w:rPr>
                    </m:ctrlPr>
                  </m:sSubPr>
                  <m:e>
                    <m:acc>
                      <m:accPr>
                        <m:chr m:val="̅"/>
                        <m:ctrlPr>
                          <w:rPr>
                            <w:rFonts w:ascii="Cambria Math" w:hAnsi="Cambria Math"/>
                          </w:rPr>
                        </m:ctrlPr>
                      </m:accPr>
                      <m:e>
                        <m:r>
                          <m:rPr>
                            <m:sty m:val="p"/>
                          </m:rPr>
                          <w:rPr>
                            <w:rFonts w:ascii="Cambria Math" w:hAnsi="Cambria Math"/>
                          </w:rPr>
                          <m:t>Q</m:t>
                        </m:r>
                      </m:e>
                    </m:acc>
                  </m:e>
                  <m:sub>
                    <m:r>
                      <m:rPr>
                        <m:sty m:val="p"/>
                      </m:rPr>
                      <w:rPr>
                        <w:rFonts w:ascii="Cambria Math" w:hAnsi="Cambria Math"/>
                      </w:rPr>
                      <m:t>lt,k,p,i</m:t>
                    </m:r>
                  </m:sub>
                </m:sSub>
                <m:r>
                  <m:rPr>
                    <m:sty m:val="p"/>
                  </m:rPr>
                  <w:rPr>
                    <w:rFonts w:ascii="Cambria Math" w:hAnsi="Cambria Math"/>
                  </w:rPr>
                  <m:t>=</m:t>
                </m:r>
                <m:f>
                  <m:fPr>
                    <m:ctrlPr>
                      <w:rPr>
                        <w:rFonts w:ascii="Cambria Math" w:hAnsi="Cambria Math"/>
                      </w:rPr>
                    </m:ctrlPr>
                  </m:fPr>
                  <m:num>
                    <m:r>
                      <m:rPr>
                        <m:sty m:val="p"/>
                      </m:rPr>
                      <w:rPr>
                        <w:rFonts w:ascii="Cambria Math" w:hAnsi="Cambria Math"/>
                      </w:rPr>
                      <m:t>(</m:t>
                    </m:r>
                    <m:nary>
                      <m:naryPr>
                        <m:chr m:val="∑"/>
                        <m:limLoc m:val="subSup"/>
                        <m:ctrlPr>
                          <w:rPr>
                            <w:rFonts w:ascii="Cambria Math" w:hAnsi="Cambria Math"/>
                          </w:rPr>
                        </m:ctrlPr>
                      </m:naryPr>
                      <m:sub>
                        <m:r>
                          <m:rPr>
                            <m:sty m:val="p"/>
                          </m:rPr>
                          <w:rPr>
                            <w:rFonts w:ascii="Cambria Math" w:hAnsi="Cambria Math"/>
                          </w:rPr>
                          <m:t>Y=1</m:t>
                        </m:r>
                      </m:sub>
                      <m:sup>
                        <m:r>
                          <m:rPr>
                            <m:sty m:val="p"/>
                          </m:rPr>
                          <w:rPr>
                            <w:rFonts w:ascii="Cambria Math" w:hAnsi="Cambria Math"/>
                          </w:rPr>
                          <m:t>100</m:t>
                        </m:r>
                      </m:sup>
                      <m:e>
                        <m:r>
                          <m:rPr>
                            <m:sty m:val="p"/>
                          </m:rPr>
                          <w:rPr>
                            <w:rFonts w:ascii="Cambria Math" w:hAnsi="Cambria Math"/>
                          </w:rPr>
                          <m:t>(</m:t>
                        </m:r>
                        <m:sSub>
                          <m:sSubPr>
                            <m:ctrlPr>
                              <w:rPr>
                                <w:rFonts w:ascii="Cambria Math" w:hAnsi="Cambria Math"/>
                              </w:rPr>
                            </m:ctrlPr>
                          </m:sSubPr>
                          <m:e>
                            <m:r>
                              <m:rPr>
                                <m:sty m:val="p"/>
                              </m:rPr>
                              <w:rPr>
                                <w:rFonts w:ascii="Cambria Math" w:hAnsi="Cambria Math"/>
                              </w:rPr>
                              <m:t>Q</m:t>
                            </m:r>
                          </m:e>
                          <m:sub>
                            <m:r>
                              <m:rPr>
                                <m:sty m:val="p"/>
                              </m:rPr>
                              <w:rPr>
                                <w:rFonts w:ascii="Cambria Math" w:hAnsi="Cambria Math"/>
                              </w:rPr>
                              <m:t>residue, k,p,i</m:t>
                            </m:r>
                          </m:sub>
                        </m:sSub>
                        <m:r>
                          <m:rPr>
                            <m:sty m:val="p"/>
                          </m:rPr>
                          <w:rPr>
                            <w:rFonts w:ascii="Cambria Math" w:hAnsi="Cambria Math"/>
                          </w:rPr>
                          <m:t>×</m:t>
                        </m:r>
                        <m:sSup>
                          <m:sSupPr>
                            <m:ctrlPr>
                              <w:rPr>
                                <w:rFonts w:ascii="Cambria Math" w:hAnsi="Cambria Math"/>
                              </w:rPr>
                            </m:ctrlPr>
                          </m:sSupPr>
                          <m:e>
                            <m:d>
                              <m:dPr>
                                <m:ctrlPr>
                                  <w:rPr>
                                    <w:rFonts w:ascii="Cambria Math" w:hAnsi="Cambria Math"/>
                                  </w:rPr>
                                </m:ctrlPr>
                              </m:dPr>
                              <m:e>
                                <m:r>
                                  <m:rPr>
                                    <m:sty m:val="p"/>
                                  </m:rPr>
                                  <w:rPr>
                                    <w:rFonts w:ascii="Cambria Math" w:hAnsi="Cambria Math"/>
                                  </w:rPr>
                                  <m:t>1-DR</m:t>
                                </m:r>
                              </m:e>
                            </m:d>
                          </m:e>
                          <m:sup>
                            <m:r>
                              <m:rPr>
                                <m:sty m:val="p"/>
                              </m:rPr>
                              <w:rPr>
                                <w:rFonts w:ascii="Cambria Math" w:hAnsi="Cambria Math"/>
                              </w:rPr>
                              <m:t>Y</m:t>
                            </m:r>
                          </m:sup>
                        </m:sSup>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Q</m:t>
                            </m:r>
                          </m:e>
                          <m:sub>
                            <m:r>
                              <m:rPr>
                                <m:sty m:val="p"/>
                              </m:rPr>
                              <w:rPr>
                                <w:rFonts w:ascii="Cambria Math" w:hAnsi="Cambria Math"/>
                              </w:rPr>
                              <m:t>residue,k,p,i</m:t>
                            </m:r>
                          </m:sub>
                        </m:sSub>
                      </m:e>
                    </m:nary>
                  </m:num>
                  <m:den>
                    <m:r>
                      <m:rPr>
                        <m:sty m:val="p"/>
                      </m:rPr>
                      <w:rPr>
                        <w:rFonts w:ascii="Cambria Math" w:hAnsi="Cambria Math"/>
                      </w:rPr>
                      <m:t>100</m:t>
                    </m:r>
                  </m:den>
                </m:f>
              </m:oMath>
            </m:oMathPara>
          </w:p>
        </w:tc>
        <w:tc>
          <w:tcPr>
            <w:tcW w:w="1560" w:type="dxa"/>
            <w:vAlign w:val="center"/>
          </w:tcPr>
          <w:p w:rsidR="00372FD0" w:rsidRPr="007A0A83" w:rsidRDefault="00372FD0" w:rsidP="00372FD0">
            <w:pPr>
              <w:jc w:val="center"/>
              <w:rPr>
                <w:b/>
                <w:bCs/>
              </w:rPr>
            </w:pPr>
            <w:r w:rsidRPr="007A0A83">
              <w:rPr>
                <w:b/>
                <w:bCs/>
              </w:rPr>
              <w:t>Equation 19</w:t>
            </w:r>
          </w:p>
        </w:tc>
      </w:tr>
    </w:tbl>
    <w:p w:rsidR="00372FD0" w:rsidRPr="007A0A83" w:rsidRDefault="001E11EF" w:rsidP="001E11EF">
      <w:pPr>
        <w:pStyle w:val="subsection"/>
      </w:pPr>
      <w:r w:rsidRPr="007A0A83">
        <w:tab/>
      </w:r>
      <w:r w:rsidRPr="007A0A83">
        <w:tab/>
      </w:r>
      <w:r w:rsidR="00372FD0" w:rsidRPr="007A0A83">
        <w:t>Where:</w:t>
      </w:r>
    </w:p>
    <w:p w:rsidR="00372FD0" w:rsidRPr="007A0A83" w:rsidRDefault="00372FD0" w:rsidP="00791DB2">
      <w:pPr>
        <w:pStyle w:val="Equationvariable"/>
      </w:pPr>
      <w:r w:rsidRPr="007A0A83">
        <w:tab/>
      </w:r>
      <m:oMath>
        <m:sSub>
          <m:sSubPr>
            <m:ctrlPr>
              <w:rPr>
                <w:rFonts w:ascii="Cambria Math" w:hAnsi="Cambria Math"/>
                <w:bCs/>
              </w:rPr>
            </m:ctrlPr>
          </m:sSubPr>
          <m:e>
            <m:acc>
              <m:accPr>
                <m:chr m:val="̅"/>
                <m:ctrlPr>
                  <w:rPr>
                    <w:rFonts w:ascii="Cambria Math" w:hAnsi="Cambria Math"/>
                  </w:rPr>
                </m:ctrlPr>
              </m:accPr>
              <m:e>
                <m:r>
                  <m:rPr>
                    <m:sty m:val="p"/>
                  </m:rPr>
                  <w:rPr>
                    <w:rFonts w:ascii="Cambria Math" w:hAnsi="Cambria Math"/>
                  </w:rPr>
                  <m:t>Q</m:t>
                </m:r>
              </m:e>
            </m:acc>
          </m:e>
          <m:sub>
            <m:r>
              <m:rPr>
                <m:sty m:val="p"/>
              </m:rPr>
              <w:rPr>
                <w:rFonts w:ascii="Cambria Math" w:hAnsi="Cambria Math"/>
              </w:rPr>
              <m:t>lt,k,p,i</m:t>
            </m:r>
          </m:sub>
        </m:sSub>
      </m:oMath>
      <w:r w:rsidRPr="007A0A83">
        <w:rPr>
          <w:vertAlign w:val="subscript"/>
        </w:rPr>
        <w:t xml:space="preserve"> </w:t>
      </w:r>
      <w:r w:rsidRPr="007A0A83">
        <w:t>=</w:t>
      </w:r>
      <w:r w:rsidRPr="007A0A83">
        <w:tab/>
        <w:t>Long term (</w:t>
      </w:r>
      <w:proofErr w:type="spellStart"/>
      <w:r w:rsidRPr="007A0A83">
        <w:t>l</w:t>
      </w:r>
      <w:r w:rsidR="009A4833" w:rsidRPr="007A0A83">
        <w:t>t</w:t>
      </w:r>
      <w:proofErr w:type="spellEnd"/>
      <w:r w:rsidRPr="007A0A83">
        <w:t>), 100 year, average biomass of tree component (k) in sample plot (p) in carbon estimation area (</w:t>
      </w:r>
      <w:proofErr w:type="spellStart"/>
      <w:r w:rsidRPr="007A0A83">
        <w:t>i</w:t>
      </w:r>
      <w:proofErr w:type="spellEnd"/>
      <w:r w:rsidRPr="007A0A83">
        <w:t>) (tonnes of</w:t>
      </w:r>
      <w:r w:rsidR="009943C2" w:rsidRPr="007A0A83">
        <w:t xml:space="preserve"> </w:t>
      </w:r>
      <w:r w:rsidRPr="007A0A83">
        <w:t>biomass).</w:t>
      </w:r>
    </w:p>
    <w:p w:rsidR="00372FD0" w:rsidRPr="007A0A83" w:rsidRDefault="00372FD0" w:rsidP="00791DB2">
      <w:pPr>
        <w:pStyle w:val="Equationvariable"/>
      </w:pPr>
      <w:r w:rsidRPr="007A0A83">
        <w:tab/>
      </w:r>
      <m:oMath>
        <m:sSub>
          <m:sSubPr>
            <m:ctrlPr>
              <w:rPr>
                <w:rFonts w:ascii="Cambria Math" w:hAnsi="Cambria Math"/>
              </w:rPr>
            </m:ctrlPr>
          </m:sSubPr>
          <m:e>
            <m:r>
              <m:rPr>
                <m:sty m:val="p"/>
              </m:rPr>
              <w:rPr>
                <w:rFonts w:ascii="Cambria Math" w:hAnsi="Cambria Math"/>
              </w:rPr>
              <m:t>Q</m:t>
            </m:r>
          </m:e>
          <m:sub>
            <m:r>
              <m:rPr>
                <m:sty m:val="p"/>
              </m:rPr>
              <w:rPr>
                <w:rFonts w:ascii="Cambria Math" w:hAnsi="Cambria Math"/>
              </w:rPr>
              <m:t>residue, k,p,i</m:t>
            </m:r>
          </m:sub>
        </m:sSub>
      </m:oMath>
      <w:r w:rsidRPr="007A0A83">
        <w:rPr>
          <w:vertAlign w:val="subscript"/>
        </w:rPr>
        <w:t xml:space="preserve"> </w:t>
      </w:r>
      <w:r w:rsidRPr="007A0A83">
        <w:t>=</w:t>
      </w:r>
      <w:r w:rsidRPr="007A0A83">
        <w:tab/>
        <w:t>biomass residue post burning event, of tree component (k), in</w:t>
      </w:r>
      <w:r w:rsidR="009943C2" w:rsidRPr="007A0A83">
        <w:t xml:space="preserve"> </w:t>
      </w:r>
      <w:r w:rsidRPr="007A0A83">
        <w:t>sample plot (p), in carbon estim</w:t>
      </w:r>
      <w:r w:rsidR="009943C2" w:rsidRPr="007A0A83">
        <w:t>ation area (</w:t>
      </w:r>
      <w:proofErr w:type="spellStart"/>
      <w:r w:rsidR="009943C2" w:rsidRPr="007A0A83">
        <w:t>i</w:t>
      </w:r>
      <w:proofErr w:type="spellEnd"/>
      <w:r w:rsidR="009943C2" w:rsidRPr="007A0A83">
        <w:t xml:space="preserve">) (tonnes of dry </w:t>
      </w:r>
      <w:r w:rsidRPr="007A0A83">
        <w:t>matter).</w:t>
      </w:r>
    </w:p>
    <w:p w:rsidR="00372FD0" w:rsidRPr="007A0A83" w:rsidRDefault="00372FD0" w:rsidP="00791DB2">
      <w:pPr>
        <w:pStyle w:val="Equationvariable"/>
      </w:pPr>
      <w:r w:rsidRPr="007A0A83">
        <w:tab/>
      </w:r>
      <m:oMath>
        <m:r>
          <m:rPr>
            <m:sty m:val="p"/>
          </m:rPr>
          <w:rPr>
            <w:rFonts w:ascii="Cambria Math" w:hAnsi="Cambria Math"/>
          </w:rPr>
          <m:t>DR</m:t>
        </m:r>
      </m:oMath>
      <w:r w:rsidRPr="007A0A83">
        <w:t xml:space="preserve"> =</w:t>
      </w:r>
      <w:r w:rsidRPr="007A0A83">
        <w:tab/>
        <w:t>decay rate for tree component (k) in sample plot (p), as</w:t>
      </w:r>
      <w:r w:rsidR="009943C2" w:rsidRPr="007A0A83">
        <w:t xml:space="preserve"> </w:t>
      </w:r>
      <w:r w:rsidRPr="007A0A83">
        <w:t>determined in Schedule 1.</w:t>
      </w:r>
    </w:p>
    <w:p w:rsidR="00372FD0" w:rsidRPr="007A0A83" w:rsidRDefault="00372FD0" w:rsidP="00791DB2">
      <w:pPr>
        <w:pStyle w:val="Equationvariable"/>
      </w:pPr>
      <w:r w:rsidRPr="007A0A83">
        <w:tab/>
      </w:r>
      <m:oMath>
        <m:r>
          <m:rPr>
            <m:sty m:val="p"/>
          </m:rPr>
          <w:rPr>
            <w:rFonts w:ascii="Cambria Math" w:hAnsi="Cambria Math"/>
          </w:rPr>
          <m:t>Y</m:t>
        </m:r>
      </m:oMath>
      <w:r w:rsidRPr="007A0A83">
        <w:t xml:space="preserve"> =</w:t>
      </w:r>
      <w:r w:rsidRPr="007A0A83">
        <w:tab/>
        <w:t>the Y</w:t>
      </w:r>
      <w:proofErr w:type="spellStart"/>
      <w:r w:rsidRPr="007A0A83">
        <w:rPr>
          <w:vertAlign w:val="superscript"/>
        </w:rPr>
        <w:t>th</w:t>
      </w:r>
      <w:proofErr w:type="spellEnd"/>
      <w:r w:rsidRPr="007A0A83">
        <w:rPr>
          <w:vertAlign w:val="superscript"/>
        </w:rPr>
        <w:t xml:space="preserve"> </w:t>
      </w:r>
      <w:r w:rsidRPr="007A0A83">
        <w:t>year for each year of decay in the 100 year</w:t>
      </w:r>
      <w:r w:rsidR="009943C2" w:rsidRPr="007A0A83">
        <w:t xml:space="preserve"> </w:t>
      </w:r>
      <w:r w:rsidRPr="007A0A83">
        <w:t xml:space="preserve">modelling period where </w:t>
      </w:r>
      <w:r w:rsidR="009F6433" w:rsidRPr="007A0A83">
        <w:t>Y</w:t>
      </w:r>
      <w:r w:rsidRPr="007A0A83">
        <w:t xml:space="preserve"> = 1 to 100.</w:t>
      </w:r>
    </w:p>
    <w:p w:rsidR="00372FD0" w:rsidRPr="007A0A83" w:rsidRDefault="00372FD0" w:rsidP="00791DB2">
      <w:pPr>
        <w:pStyle w:val="Equationvariable"/>
      </w:pPr>
      <w:r w:rsidRPr="007A0A83">
        <w:tab/>
        <w:t>k =</w:t>
      </w:r>
      <w:r w:rsidRPr="007A0A83">
        <w:tab/>
      </w:r>
      <w:r w:rsidR="001E2293" w:rsidRPr="007A0A83">
        <w:t>tree component (stem, branch, bark, leaves, coarse roots, fine roots).</w:t>
      </w:r>
    </w:p>
    <w:p w:rsidR="00F553A0" w:rsidRPr="007A0A83" w:rsidRDefault="00372FD0" w:rsidP="00F553A0">
      <w:pPr>
        <w:pStyle w:val="Equationvariable"/>
      </w:pPr>
      <w:r w:rsidRPr="007A0A83">
        <w:tab/>
      </w:r>
      <w:proofErr w:type="spellStart"/>
      <w:r w:rsidR="00F553A0" w:rsidRPr="007A0A83">
        <w:rPr>
          <w:lang w:val="en-US"/>
        </w:rPr>
        <w:t>i</w:t>
      </w:r>
      <w:proofErr w:type="spellEnd"/>
      <w:r w:rsidR="00F553A0" w:rsidRPr="007A0A83">
        <w:rPr>
          <w:lang w:val="en-US"/>
        </w:rPr>
        <w:t xml:space="preserve"> =</w:t>
      </w:r>
      <w:r w:rsidR="00F553A0" w:rsidRPr="007A0A83">
        <w:rPr>
          <w:lang w:val="en-US"/>
        </w:rPr>
        <w:tab/>
        <w:t>carbon</w:t>
      </w:r>
      <w:r w:rsidR="00F553A0" w:rsidRPr="007A0A83">
        <w:rPr>
          <w:iCs/>
        </w:rPr>
        <w:t xml:space="preserve"> estimation area (</w:t>
      </w:r>
      <w:proofErr w:type="spellStart"/>
      <w:r w:rsidR="00F553A0" w:rsidRPr="007A0A83">
        <w:rPr>
          <w:iCs/>
        </w:rPr>
        <w:t>i</w:t>
      </w:r>
      <w:proofErr w:type="spellEnd"/>
      <w:r w:rsidR="00F553A0" w:rsidRPr="007A0A83">
        <w:rPr>
          <w:iCs/>
        </w:rPr>
        <w:t>)</w:t>
      </w:r>
      <w:r w:rsidR="00F553A0" w:rsidRPr="007A0A83">
        <w:rPr>
          <w:lang w:val="en-US"/>
        </w:rPr>
        <w:t>.</w:t>
      </w:r>
    </w:p>
    <w:p w:rsidR="00F553A0" w:rsidRPr="007A0A83" w:rsidRDefault="00F553A0" w:rsidP="00F553A0">
      <w:pPr>
        <w:pStyle w:val="Equationvariable"/>
        <w:rPr>
          <w:lang w:val="en-US"/>
        </w:rPr>
      </w:pPr>
      <w:r w:rsidRPr="007A0A83">
        <w:tab/>
      </w:r>
      <w:r w:rsidRPr="007A0A83">
        <w:rPr>
          <w:lang w:val="en-US"/>
        </w:rPr>
        <w:t>p =</w:t>
      </w:r>
      <w:r w:rsidRPr="007A0A83">
        <w:rPr>
          <w:lang w:val="en-US"/>
        </w:rPr>
        <w:tab/>
      </w:r>
      <w:r w:rsidRPr="007A0A83">
        <w:t>sample</w:t>
      </w:r>
      <w:r w:rsidRPr="007A0A83">
        <w:rPr>
          <w:lang w:val="en-US"/>
        </w:rPr>
        <w:t xml:space="preserve"> plot (p) in each carbon estimation area (</w:t>
      </w:r>
      <w:proofErr w:type="spellStart"/>
      <w:r w:rsidRPr="007A0A83">
        <w:rPr>
          <w:lang w:val="en-US"/>
        </w:rPr>
        <w:t>i</w:t>
      </w:r>
      <w:proofErr w:type="spellEnd"/>
      <w:r w:rsidRPr="007A0A83">
        <w:rPr>
          <w:lang w:val="en-US"/>
        </w:rPr>
        <w:t>).</w:t>
      </w:r>
    </w:p>
    <w:p w:rsidR="00372FD0" w:rsidRPr="007A0A83" w:rsidRDefault="00372FD0" w:rsidP="00835550">
      <w:pPr>
        <w:pStyle w:val="SubsectionHead"/>
        <w:rPr>
          <w:lang w:val="en-US"/>
        </w:rPr>
      </w:pPr>
      <w:r w:rsidRPr="007A0A83">
        <w:rPr>
          <w:lang w:val="en-US"/>
        </w:rPr>
        <w:t>Step 3.1.5—Sum of average long term carbon stock of each tree component</w:t>
      </w:r>
    </w:p>
    <w:p w:rsidR="00372FD0" w:rsidRPr="007A0A83" w:rsidRDefault="00372FD0" w:rsidP="00372FD0">
      <w:pPr>
        <w:pStyle w:val="subsection"/>
      </w:pPr>
      <w:r w:rsidRPr="007A0A83">
        <w:tab/>
      </w:r>
      <w:r w:rsidR="008F448B" w:rsidRPr="007A0A83">
        <w:fldChar w:fldCharType="begin"/>
      </w:r>
      <w:r w:rsidRPr="007A0A83">
        <w:instrText xml:space="preserve"> LISTNUM  "main numbering" \l 6 \* MERGEFORMAT </w:instrText>
      </w:r>
      <w:r w:rsidR="008F448B" w:rsidRPr="007A0A83">
        <w:fldChar w:fldCharType="end"/>
      </w:r>
      <w:r w:rsidRPr="007A0A83">
        <w:tab/>
        <w:t>The average biomass in each sample plot in each carbon estimation area must be calculated using the following formula:</w:t>
      </w:r>
    </w:p>
    <w:tbl>
      <w:tblPr>
        <w:tblStyle w:val="TableGrid"/>
        <w:tblW w:w="0" w:type="auto"/>
        <w:tblInd w:w="964" w:type="dxa"/>
        <w:tblLook w:val="04A0" w:firstRow="1" w:lastRow="0" w:firstColumn="1" w:lastColumn="0" w:noHBand="0" w:noVBand="1"/>
      </w:tblPr>
      <w:tblGrid>
        <w:gridCol w:w="6090"/>
        <w:gridCol w:w="2188"/>
      </w:tblGrid>
      <w:tr w:rsidR="00372FD0" w:rsidRPr="007A0A83" w:rsidTr="00372FD0">
        <w:tc>
          <w:tcPr>
            <w:tcW w:w="6090" w:type="dxa"/>
          </w:tcPr>
          <w:p w:rsidR="00372FD0" w:rsidRPr="007A0A83" w:rsidRDefault="00222682" w:rsidP="00372FD0">
            <w:pPr>
              <w:keepLines/>
              <w:tabs>
                <w:tab w:val="right" w:pos="794"/>
              </w:tabs>
              <w:spacing w:before="80" w:after="100" w:line="360" w:lineRule="auto"/>
              <w:ind w:left="964" w:hanging="964"/>
              <w:jc w:val="both"/>
            </w:pPr>
            <m:oMathPara>
              <m:oMath>
                <m:sSub>
                  <m:sSubPr>
                    <m:ctrlPr>
                      <w:rPr>
                        <w:rFonts w:ascii="Cambria Math" w:hAnsi="Cambria Math"/>
                        <w:bCs/>
                      </w:rPr>
                    </m:ctrlPr>
                  </m:sSubPr>
                  <m:e>
                    <m:acc>
                      <m:accPr>
                        <m:chr m:val="̅"/>
                        <m:ctrlPr>
                          <w:rPr>
                            <w:rFonts w:ascii="Cambria Math" w:hAnsi="Cambria Math"/>
                          </w:rPr>
                        </m:ctrlPr>
                      </m:accPr>
                      <m:e>
                        <m:r>
                          <m:rPr>
                            <m:sty m:val="p"/>
                          </m:rPr>
                          <w:rPr>
                            <w:rFonts w:ascii="Cambria Math" w:hAnsi="Cambria Math"/>
                          </w:rPr>
                          <m:t>Q</m:t>
                        </m:r>
                      </m:e>
                    </m:acc>
                  </m:e>
                  <m:sub>
                    <m:r>
                      <m:rPr>
                        <m:sty m:val="p"/>
                      </m:rPr>
                      <w:rPr>
                        <w:rFonts w:ascii="Cambria Math" w:hAnsi="Cambria Math"/>
                      </w:rPr>
                      <m:t>lt,p,i</m:t>
                    </m:r>
                  </m:sub>
                </m:sSub>
                <m:r>
                  <m:rPr>
                    <m:sty m:val="p"/>
                  </m:rPr>
                  <w:rPr>
                    <w:rFonts w:ascii="Cambria Math" w:hAnsi="Cambria Math"/>
                  </w:rPr>
                  <m:t xml:space="preserve">= </m:t>
                </m:r>
                <m:nary>
                  <m:naryPr>
                    <m:chr m:val="∑"/>
                    <m:limLoc m:val="undOvr"/>
                    <m:ctrlPr>
                      <w:rPr>
                        <w:rFonts w:ascii="Cambria Math" w:hAnsi="Cambria Math"/>
                        <w:bCs/>
                      </w:rPr>
                    </m:ctrlPr>
                  </m:naryPr>
                  <m:sub>
                    <m:r>
                      <m:rPr>
                        <m:sty m:val="p"/>
                      </m:rPr>
                      <w:rPr>
                        <w:rFonts w:ascii="Cambria Math" w:hAnsi="Cambria Math"/>
                      </w:rPr>
                      <m:t>k</m:t>
                    </m:r>
                  </m:sub>
                  <m:sup/>
                  <m:e>
                    <m:sSub>
                      <m:sSubPr>
                        <m:ctrlPr>
                          <w:rPr>
                            <w:rFonts w:ascii="Cambria Math" w:hAnsi="Cambria Math"/>
                            <w:bCs/>
                          </w:rPr>
                        </m:ctrlPr>
                      </m:sSubPr>
                      <m:e>
                        <m:acc>
                          <m:accPr>
                            <m:chr m:val="̅"/>
                            <m:ctrlPr>
                              <w:rPr>
                                <w:rFonts w:ascii="Cambria Math" w:hAnsi="Cambria Math"/>
                              </w:rPr>
                            </m:ctrlPr>
                          </m:accPr>
                          <m:e>
                            <m:r>
                              <m:rPr>
                                <m:sty m:val="p"/>
                              </m:rPr>
                              <w:rPr>
                                <w:rFonts w:ascii="Cambria Math" w:hAnsi="Cambria Math"/>
                              </w:rPr>
                              <m:t>Q</m:t>
                            </m:r>
                          </m:e>
                        </m:acc>
                      </m:e>
                      <m:sub>
                        <m:r>
                          <m:rPr>
                            <m:sty m:val="p"/>
                          </m:rPr>
                          <w:rPr>
                            <w:rFonts w:ascii="Cambria Math" w:hAnsi="Cambria Math"/>
                          </w:rPr>
                          <m:t>lt,k,p,i</m:t>
                        </m:r>
                      </m:sub>
                    </m:sSub>
                  </m:e>
                </m:nary>
              </m:oMath>
            </m:oMathPara>
          </w:p>
        </w:tc>
        <w:tc>
          <w:tcPr>
            <w:tcW w:w="2188" w:type="dxa"/>
            <w:vAlign w:val="center"/>
          </w:tcPr>
          <w:p w:rsidR="00372FD0" w:rsidRPr="007A0A83" w:rsidRDefault="00372FD0" w:rsidP="00372FD0">
            <w:pPr>
              <w:keepLines/>
              <w:tabs>
                <w:tab w:val="right" w:pos="794"/>
              </w:tabs>
              <w:spacing w:before="80" w:after="100" w:line="260" w:lineRule="exact"/>
              <w:jc w:val="center"/>
              <w:rPr>
                <w:b/>
              </w:rPr>
            </w:pPr>
            <w:r w:rsidRPr="007A0A83">
              <w:rPr>
                <w:b/>
              </w:rPr>
              <w:t>Equation 20</w:t>
            </w:r>
          </w:p>
        </w:tc>
      </w:tr>
    </w:tbl>
    <w:p w:rsidR="00372FD0" w:rsidRPr="007A0A83" w:rsidRDefault="00372FD0" w:rsidP="00372FD0">
      <w:pPr>
        <w:keepLines/>
        <w:tabs>
          <w:tab w:val="right" w:pos="794"/>
        </w:tabs>
        <w:spacing w:before="80" w:after="100" w:line="260" w:lineRule="exact"/>
        <w:ind w:left="964" w:hanging="964"/>
        <w:jc w:val="both"/>
      </w:pPr>
      <w:r w:rsidRPr="007A0A83">
        <w:tab/>
      </w:r>
      <w:r w:rsidRPr="007A0A83">
        <w:tab/>
        <w:t>Where:</w:t>
      </w:r>
    </w:p>
    <w:p w:rsidR="00372FD0" w:rsidRPr="007A0A83" w:rsidRDefault="00372FD0" w:rsidP="00791DB2">
      <w:pPr>
        <w:pStyle w:val="Equationvariable"/>
      </w:pPr>
      <w:r w:rsidRPr="007A0A83">
        <w:tab/>
      </w:r>
      <m:oMath>
        <m:sSub>
          <m:sSubPr>
            <m:ctrlPr>
              <w:rPr>
                <w:rFonts w:ascii="Cambria Math" w:hAnsi="Cambria Math"/>
                <w:bCs/>
              </w:rPr>
            </m:ctrlPr>
          </m:sSubPr>
          <m:e>
            <m:acc>
              <m:accPr>
                <m:chr m:val="̅"/>
                <m:ctrlPr>
                  <w:rPr>
                    <w:rFonts w:ascii="Cambria Math" w:hAnsi="Cambria Math"/>
                  </w:rPr>
                </m:ctrlPr>
              </m:accPr>
              <m:e>
                <m:r>
                  <m:rPr>
                    <m:sty m:val="p"/>
                  </m:rPr>
                  <w:rPr>
                    <w:rFonts w:ascii="Cambria Math" w:hAnsi="Cambria Math"/>
                  </w:rPr>
                  <m:t>Q</m:t>
                </m:r>
              </m:e>
            </m:acc>
          </m:e>
          <m:sub>
            <m:r>
              <m:rPr>
                <m:sty m:val="p"/>
              </m:rPr>
              <w:rPr>
                <w:rFonts w:ascii="Cambria Math" w:hAnsi="Cambria Math"/>
              </w:rPr>
              <m:t>lt,p,i</m:t>
            </m:r>
          </m:sub>
        </m:sSub>
        <m:r>
          <m:rPr>
            <m:sty m:val="p"/>
          </m:rPr>
          <w:rPr>
            <w:rFonts w:ascii="Cambria Math" w:hAnsi="Cambria Math"/>
          </w:rPr>
          <m:t>=</m:t>
        </m:r>
      </m:oMath>
      <w:r w:rsidRPr="007A0A83">
        <w:tab/>
        <w:t>long term average biomass for sample plot (</w:t>
      </w:r>
      <w:r w:rsidR="009943C2" w:rsidRPr="007A0A83">
        <w:t xml:space="preserve">p) in carbon </w:t>
      </w:r>
      <w:r w:rsidRPr="007A0A83">
        <w:t>estimation area (</w:t>
      </w:r>
      <w:proofErr w:type="spellStart"/>
      <w:r w:rsidRPr="007A0A83">
        <w:t>i</w:t>
      </w:r>
      <w:proofErr w:type="spellEnd"/>
      <w:r w:rsidRPr="007A0A83">
        <w:t>) (tonnes of biomass).</w:t>
      </w:r>
    </w:p>
    <w:p w:rsidR="00372FD0" w:rsidRPr="007A0A83" w:rsidRDefault="00372FD0" w:rsidP="00791DB2">
      <w:pPr>
        <w:pStyle w:val="Equationvariable"/>
      </w:pPr>
      <w:r w:rsidRPr="007A0A83">
        <w:tab/>
      </w:r>
      <m:oMath>
        <m:sSub>
          <m:sSubPr>
            <m:ctrlPr>
              <w:rPr>
                <w:rFonts w:ascii="Cambria Math" w:hAnsi="Cambria Math"/>
                <w:bCs/>
              </w:rPr>
            </m:ctrlPr>
          </m:sSubPr>
          <m:e>
            <m:acc>
              <m:accPr>
                <m:chr m:val="̅"/>
                <m:ctrlPr>
                  <w:rPr>
                    <w:rFonts w:ascii="Cambria Math" w:hAnsi="Cambria Math"/>
                  </w:rPr>
                </m:ctrlPr>
              </m:accPr>
              <m:e>
                <m:r>
                  <m:rPr>
                    <m:sty m:val="p"/>
                  </m:rPr>
                  <w:rPr>
                    <w:rFonts w:ascii="Cambria Math" w:hAnsi="Cambria Math"/>
                  </w:rPr>
                  <m:t>Q</m:t>
                </m:r>
              </m:e>
            </m:acc>
          </m:e>
          <m:sub>
            <m:r>
              <m:rPr>
                <m:sty m:val="p"/>
              </m:rPr>
              <w:rPr>
                <w:rFonts w:ascii="Cambria Math" w:hAnsi="Cambria Math"/>
              </w:rPr>
              <m:t>lt,k,p,i</m:t>
            </m:r>
          </m:sub>
        </m:sSub>
      </m:oMath>
      <w:r w:rsidRPr="007A0A83">
        <w:rPr>
          <w:vertAlign w:val="subscript"/>
        </w:rPr>
        <w:t xml:space="preserve"> </w:t>
      </w:r>
      <w:r w:rsidRPr="007A0A83">
        <w:t>=</w:t>
      </w:r>
      <w:r w:rsidRPr="007A0A83">
        <w:tab/>
        <w:t>100 year average biomass of tree component (k) for sample</w:t>
      </w:r>
      <w:r w:rsidR="009943C2" w:rsidRPr="007A0A83">
        <w:t xml:space="preserve"> </w:t>
      </w:r>
      <w:r w:rsidRPr="007A0A83">
        <w:t>plot (p) in carbon estimation area (</w:t>
      </w:r>
      <w:proofErr w:type="spellStart"/>
      <w:r w:rsidRPr="007A0A83">
        <w:t>i</w:t>
      </w:r>
      <w:proofErr w:type="spellEnd"/>
      <w:r w:rsidRPr="007A0A83">
        <w:t>) (tonnes of biomass).</w:t>
      </w:r>
    </w:p>
    <w:p w:rsidR="00372FD0" w:rsidRPr="007A0A83" w:rsidRDefault="00372FD0" w:rsidP="00791DB2">
      <w:pPr>
        <w:pStyle w:val="Equationvariable"/>
      </w:pPr>
      <w:r w:rsidRPr="007A0A83">
        <w:tab/>
      </w:r>
      <w:r w:rsidR="001E2293" w:rsidRPr="007A0A83">
        <w:t>k =</w:t>
      </w:r>
      <w:r w:rsidR="001E2293" w:rsidRPr="007A0A83">
        <w:tab/>
        <w:t>tree component (stem, branch, bark, leaves, coarse roots, fine roots).</w:t>
      </w:r>
    </w:p>
    <w:p w:rsidR="00F553A0" w:rsidRPr="007A0A83" w:rsidRDefault="00372FD0" w:rsidP="00F553A0">
      <w:pPr>
        <w:pStyle w:val="Equationvariable"/>
      </w:pPr>
      <w:r w:rsidRPr="007A0A83">
        <w:rPr>
          <w:lang w:val="en-US"/>
        </w:rPr>
        <w:tab/>
      </w:r>
      <w:proofErr w:type="spellStart"/>
      <w:r w:rsidR="00F553A0" w:rsidRPr="007A0A83">
        <w:rPr>
          <w:lang w:val="en-US"/>
        </w:rPr>
        <w:t>i</w:t>
      </w:r>
      <w:proofErr w:type="spellEnd"/>
      <w:r w:rsidR="00F553A0" w:rsidRPr="007A0A83">
        <w:rPr>
          <w:lang w:val="en-US"/>
        </w:rPr>
        <w:t xml:space="preserve"> =</w:t>
      </w:r>
      <w:r w:rsidR="00F553A0" w:rsidRPr="007A0A83">
        <w:rPr>
          <w:lang w:val="en-US"/>
        </w:rPr>
        <w:tab/>
        <w:t>carbon</w:t>
      </w:r>
      <w:r w:rsidR="00F553A0" w:rsidRPr="007A0A83">
        <w:rPr>
          <w:iCs/>
        </w:rPr>
        <w:t xml:space="preserve"> estimation area (</w:t>
      </w:r>
      <w:proofErr w:type="spellStart"/>
      <w:r w:rsidR="00F553A0" w:rsidRPr="007A0A83">
        <w:rPr>
          <w:iCs/>
        </w:rPr>
        <w:t>i</w:t>
      </w:r>
      <w:proofErr w:type="spellEnd"/>
      <w:r w:rsidR="00F553A0" w:rsidRPr="007A0A83">
        <w:rPr>
          <w:iCs/>
        </w:rPr>
        <w:t>)</w:t>
      </w:r>
      <w:r w:rsidR="00F553A0" w:rsidRPr="007A0A83">
        <w:rPr>
          <w:lang w:val="en-US"/>
        </w:rPr>
        <w:t>.</w:t>
      </w:r>
    </w:p>
    <w:p w:rsidR="00372FD0" w:rsidRPr="007A0A83" w:rsidRDefault="00F553A0" w:rsidP="00791DB2">
      <w:pPr>
        <w:pStyle w:val="Equationvariable"/>
        <w:rPr>
          <w:lang w:val="en-US"/>
        </w:rPr>
      </w:pPr>
      <w:r w:rsidRPr="007A0A83">
        <w:tab/>
      </w:r>
      <w:r w:rsidR="00372FD0" w:rsidRPr="007A0A83">
        <w:rPr>
          <w:lang w:val="en-US"/>
        </w:rPr>
        <w:t>p =</w:t>
      </w:r>
      <w:r w:rsidR="00372FD0" w:rsidRPr="007A0A83">
        <w:rPr>
          <w:lang w:val="en-US"/>
        </w:rPr>
        <w:tab/>
      </w:r>
      <w:r w:rsidR="00372FD0" w:rsidRPr="007A0A83">
        <w:t>sample</w:t>
      </w:r>
      <w:r w:rsidR="00372FD0" w:rsidRPr="007A0A83">
        <w:rPr>
          <w:lang w:val="en-US"/>
        </w:rPr>
        <w:t xml:space="preserve"> plot</w:t>
      </w:r>
      <w:r w:rsidRPr="007A0A83">
        <w:rPr>
          <w:lang w:val="en-US"/>
        </w:rPr>
        <w:t xml:space="preserve"> (p) </w:t>
      </w:r>
      <w:r w:rsidR="00372FD0" w:rsidRPr="007A0A83">
        <w:rPr>
          <w:lang w:val="en-US"/>
        </w:rPr>
        <w:t>in each carbon estimation area</w:t>
      </w:r>
      <w:r w:rsidRPr="007A0A83">
        <w:rPr>
          <w:lang w:val="en-US"/>
        </w:rPr>
        <w:t xml:space="preserve"> (</w:t>
      </w:r>
      <w:proofErr w:type="spellStart"/>
      <w:r w:rsidRPr="007A0A83">
        <w:rPr>
          <w:lang w:val="en-US"/>
        </w:rPr>
        <w:t>i</w:t>
      </w:r>
      <w:proofErr w:type="spellEnd"/>
      <w:r w:rsidRPr="007A0A83">
        <w:rPr>
          <w:lang w:val="en-US"/>
        </w:rPr>
        <w:t>)</w:t>
      </w:r>
      <w:r w:rsidR="00372FD0" w:rsidRPr="007A0A83">
        <w:rPr>
          <w:lang w:val="en-US"/>
        </w:rPr>
        <w:t>.</w:t>
      </w:r>
    </w:p>
    <w:p w:rsidR="00372FD0" w:rsidRPr="007A0A83" w:rsidRDefault="008F448B" w:rsidP="00372FD0">
      <w:pPr>
        <w:pStyle w:val="ActHead5"/>
      </w:pPr>
      <w:r w:rsidRPr="007A0A83">
        <w:fldChar w:fldCharType="begin"/>
      </w:r>
      <w:r w:rsidR="00372FD0" w:rsidRPr="007A0A83">
        <w:instrText xml:space="preserve"> LISTNUM  "main numbering" \l 5 \* MERGEFORMAT </w:instrText>
      </w:r>
      <w:bookmarkStart w:id="441" w:name="_Toc404078387"/>
      <w:bookmarkStart w:id="442" w:name="_Toc410128756"/>
      <w:bookmarkStart w:id="443" w:name="_Toc410981632"/>
      <w:bookmarkStart w:id="444" w:name="_Toc410981828"/>
      <w:bookmarkStart w:id="445" w:name="_Toc415151002"/>
      <w:r w:rsidRPr="007A0A83">
        <w:fldChar w:fldCharType="end"/>
      </w:r>
      <w:r w:rsidR="00E74F3D" w:rsidRPr="007A0A83">
        <w:t xml:space="preserve">  </w:t>
      </w:r>
      <w:r w:rsidR="00372FD0" w:rsidRPr="007A0A83">
        <w:t>Step 4—Calculating changes in baseline carbon stock in each carbon estimation area</w:t>
      </w:r>
      <w:bookmarkEnd w:id="441"/>
      <w:bookmarkEnd w:id="442"/>
      <w:bookmarkEnd w:id="443"/>
      <w:bookmarkEnd w:id="444"/>
      <w:bookmarkEnd w:id="445"/>
    </w:p>
    <w:p w:rsidR="00372FD0" w:rsidRPr="007A0A83" w:rsidRDefault="00022AF6" w:rsidP="00022AF6">
      <w:pPr>
        <w:pStyle w:val="subsection"/>
      </w:pPr>
      <w:r w:rsidRPr="007A0A83">
        <w:tab/>
      </w:r>
      <w:r w:rsidRPr="007A0A83">
        <w:tab/>
      </w:r>
      <w:r w:rsidR="00372FD0" w:rsidRPr="007A0A83">
        <w:t xml:space="preserve">The change in baseline carbon stocks during the crediting period as a result of the implementation of the </w:t>
      </w:r>
      <w:r w:rsidR="0045108F" w:rsidRPr="007A0A83">
        <w:t>baseline deforestation plan</w:t>
      </w:r>
      <w:r w:rsidR="00372FD0" w:rsidRPr="007A0A83">
        <w:t xml:space="preserve"> must be calculated in the first reporting period using the parameters obtained in Step 2.1 in section </w:t>
      </w:r>
      <w:r w:rsidR="00222682">
        <w:fldChar w:fldCharType="begin"/>
      </w:r>
      <w:r w:rsidR="00222682">
        <w:instrText xml:space="preserve"> REF _Ref406485709 \n  \* MERGEFORMAT </w:instrText>
      </w:r>
      <w:r w:rsidR="00222682">
        <w:fldChar w:fldCharType="separate"/>
      </w:r>
      <w:r w:rsidR="00222682">
        <w:t>54</w:t>
      </w:r>
      <w:r w:rsidR="00222682">
        <w:fldChar w:fldCharType="end"/>
      </w:r>
      <w:r w:rsidR="00372FD0" w:rsidRPr="007A0A83">
        <w:t xml:space="preserve"> and Step 3 in subsection</w:t>
      </w:r>
      <w:r w:rsidR="007A0A83" w:rsidRPr="007A0A83">
        <w:t> </w:t>
      </w:r>
      <w:r w:rsidR="00222682">
        <w:fldChar w:fldCharType="begin"/>
      </w:r>
      <w:r w:rsidR="00222682">
        <w:instrText xml:space="preserve"> REF _Ref409448437 \r  \* MERGEFORMAT </w:instrText>
      </w:r>
      <w:r w:rsidR="00222682">
        <w:fldChar w:fldCharType="separate"/>
      </w:r>
      <w:r w:rsidR="00222682">
        <w:t>55</w:t>
      </w:r>
      <w:r w:rsidR="00222682">
        <w:fldChar w:fldCharType="end"/>
      </w:r>
      <w:r w:rsidR="00372FD0" w:rsidRPr="007A0A83">
        <w:t>(2) and the following formula:</w:t>
      </w:r>
    </w:p>
    <w:tbl>
      <w:tblPr>
        <w:tblStyle w:val="TableGrid"/>
        <w:tblW w:w="0" w:type="auto"/>
        <w:tblInd w:w="964" w:type="dxa"/>
        <w:tblLook w:val="04A0" w:firstRow="1" w:lastRow="0" w:firstColumn="1" w:lastColumn="0" w:noHBand="0" w:noVBand="1"/>
      </w:tblPr>
      <w:tblGrid>
        <w:gridCol w:w="6090"/>
        <w:gridCol w:w="2188"/>
      </w:tblGrid>
      <w:tr w:rsidR="00372FD0" w:rsidRPr="007A0A83" w:rsidTr="00372FD0">
        <w:tc>
          <w:tcPr>
            <w:tcW w:w="6090" w:type="dxa"/>
            <w:vAlign w:val="center"/>
          </w:tcPr>
          <w:p w:rsidR="00372FD0" w:rsidRPr="007A0A83" w:rsidRDefault="00372FD0" w:rsidP="00372FD0">
            <w:pPr>
              <w:keepLines/>
              <w:tabs>
                <w:tab w:val="right" w:pos="794"/>
              </w:tabs>
              <w:spacing w:before="80" w:after="100" w:line="360" w:lineRule="auto"/>
              <w:ind w:left="964" w:hanging="964"/>
              <w:jc w:val="both"/>
            </w:pPr>
            <m:oMathPara>
              <m:oMath>
                <m:r>
                  <m:rPr>
                    <m:sty m:val="p"/>
                  </m:rPr>
                  <w:rPr>
                    <w:rFonts w:ascii="Cambria Math" w:hAnsi="Cambria Math"/>
                    <w:lang w:val="en-US"/>
                  </w:rPr>
                  <m:t>Δ</m:t>
                </m:r>
                <m:sSub>
                  <m:sSubPr>
                    <m:ctrlPr>
                      <w:rPr>
                        <w:rFonts w:ascii="Cambria Math" w:hAnsi="Cambria Math"/>
                        <w:bCs/>
                        <w:lang w:val="en-US"/>
                      </w:rPr>
                    </m:ctrlPr>
                  </m:sSubPr>
                  <m:e>
                    <m:acc>
                      <m:accPr>
                        <m:chr m:val="̅"/>
                        <m:ctrlPr>
                          <w:rPr>
                            <w:rFonts w:ascii="Cambria Math" w:hAnsi="Cambria Math"/>
                            <w:lang w:val="en-US"/>
                          </w:rPr>
                        </m:ctrlPr>
                      </m:accPr>
                      <m:e>
                        <m:r>
                          <m:rPr>
                            <m:sty m:val="p"/>
                          </m:rPr>
                          <w:rPr>
                            <w:rFonts w:ascii="Cambria Math" w:hAnsi="Cambria Math"/>
                            <w:lang w:val="en-US"/>
                          </w:rPr>
                          <m:t>C</m:t>
                        </m:r>
                      </m:e>
                    </m:acc>
                  </m:e>
                  <m:sub>
                    <m:r>
                      <m:rPr>
                        <m:sty m:val="p"/>
                      </m:rPr>
                      <w:rPr>
                        <w:rFonts w:ascii="Cambria Math" w:hAnsi="Cambria Math"/>
                        <w:lang w:val="en-US"/>
                      </w:rPr>
                      <m:t>B,i</m:t>
                    </m:r>
                  </m:sub>
                </m:sSub>
                <m:r>
                  <m:rPr>
                    <m:sty m:val="p"/>
                  </m:rPr>
                  <w:rPr>
                    <w:rFonts w:ascii="Cambria Math" w:hAnsi="Cambria Math"/>
                    <w:lang w:val="en-US"/>
                  </w:rPr>
                  <m:t>=</m:t>
                </m:r>
                <m:sSub>
                  <m:sSubPr>
                    <m:ctrlPr>
                      <w:rPr>
                        <w:rFonts w:ascii="Cambria Math" w:hAnsi="Cambria Math"/>
                        <w:bCs/>
                        <w:vertAlign w:val="subscript"/>
                        <w:lang w:val="en-US"/>
                      </w:rPr>
                    </m:ctrlPr>
                  </m:sSubPr>
                  <m:e>
                    <m:acc>
                      <m:accPr>
                        <m:chr m:val="̅"/>
                        <m:ctrlPr>
                          <w:rPr>
                            <w:rFonts w:ascii="Cambria Math" w:hAnsi="Cambria Math"/>
                            <w:lang w:val="en-US"/>
                          </w:rPr>
                        </m:ctrlPr>
                      </m:accPr>
                      <m:e>
                        <m:r>
                          <m:rPr>
                            <m:sty m:val="p"/>
                          </m:rPr>
                          <w:rPr>
                            <w:rFonts w:ascii="Cambria Math" w:hAnsi="Cambria Math"/>
                            <w:lang w:val="en-US"/>
                          </w:rPr>
                          <m:t>C</m:t>
                        </m:r>
                      </m:e>
                    </m:acc>
                  </m:e>
                  <m:sub>
                    <m:r>
                      <m:rPr>
                        <m:sty m:val="p"/>
                      </m:rPr>
                      <w:rPr>
                        <w:rFonts w:ascii="Cambria Math" w:hAnsi="Cambria Math"/>
                        <w:vertAlign w:val="subscript"/>
                        <w:lang w:val="en-US"/>
                      </w:rPr>
                      <m:t>i,r</m:t>
                    </m:r>
                  </m:sub>
                </m:sSub>
                <m:r>
                  <m:rPr>
                    <m:sty m:val="p"/>
                  </m:rPr>
                  <w:rPr>
                    <w:rFonts w:ascii="Cambria Math" w:hAnsi="Cambria Math"/>
                    <w:lang w:val="en-US"/>
                  </w:rPr>
                  <m:t xml:space="preserve"> - </m:t>
                </m:r>
                <m:sSub>
                  <m:sSubPr>
                    <m:ctrlPr>
                      <w:rPr>
                        <w:rFonts w:ascii="Cambria Math" w:hAnsi="Cambria Math"/>
                        <w:bCs/>
                        <w:lang w:val="en-US"/>
                      </w:rPr>
                    </m:ctrlPr>
                  </m:sSubPr>
                  <m:e>
                    <m:acc>
                      <m:accPr>
                        <m:chr m:val="̅"/>
                        <m:ctrlPr>
                          <w:rPr>
                            <w:rFonts w:ascii="Cambria Math" w:hAnsi="Cambria Math"/>
                            <w:lang w:val="en-US"/>
                          </w:rPr>
                        </m:ctrlPr>
                      </m:accPr>
                      <m:e>
                        <m:r>
                          <m:rPr>
                            <m:sty m:val="p"/>
                          </m:rPr>
                          <w:rPr>
                            <w:rFonts w:ascii="Cambria Math" w:hAnsi="Cambria Math"/>
                            <w:lang w:val="en-US"/>
                          </w:rPr>
                          <m:t>C</m:t>
                        </m:r>
                      </m:e>
                    </m:acc>
                  </m:e>
                  <m:sub>
                    <m:r>
                      <m:rPr>
                        <m:sty m:val="p"/>
                      </m:rPr>
                      <w:rPr>
                        <w:rFonts w:ascii="Cambria Math" w:hAnsi="Cambria Math"/>
                        <w:vertAlign w:val="subscript"/>
                        <w:lang w:val="en-US"/>
                      </w:rPr>
                      <m:t>B,i</m:t>
                    </m:r>
                  </m:sub>
                </m:sSub>
              </m:oMath>
            </m:oMathPara>
          </w:p>
        </w:tc>
        <w:tc>
          <w:tcPr>
            <w:tcW w:w="2188" w:type="dxa"/>
            <w:vAlign w:val="center"/>
          </w:tcPr>
          <w:p w:rsidR="00372FD0" w:rsidRPr="007A0A83" w:rsidRDefault="00372FD0" w:rsidP="00372FD0">
            <w:pPr>
              <w:keepLines/>
              <w:tabs>
                <w:tab w:val="right" w:pos="794"/>
              </w:tabs>
              <w:spacing w:before="80" w:after="100" w:line="260" w:lineRule="exact"/>
              <w:jc w:val="center"/>
              <w:rPr>
                <w:b/>
              </w:rPr>
            </w:pPr>
            <w:r w:rsidRPr="007A0A83">
              <w:rPr>
                <w:b/>
              </w:rPr>
              <w:t>Equation 21</w:t>
            </w:r>
          </w:p>
        </w:tc>
      </w:tr>
    </w:tbl>
    <w:p w:rsidR="00372FD0" w:rsidRPr="007A0A83" w:rsidRDefault="00372FD0" w:rsidP="00372FD0">
      <w:pPr>
        <w:keepLines/>
        <w:tabs>
          <w:tab w:val="right" w:pos="794"/>
        </w:tabs>
        <w:spacing w:before="80" w:after="100" w:line="260" w:lineRule="exact"/>
        <w:ind w:left="964" w:hanging="964"/>
        <w:jc w:val="both"/>
        <w:rPr>
          <w:lang w:val="en-US"/>
        </w:rPr>
      </w:pPr>
      <w:r w:rsidRPr="007A0A83">
        <w:rPr>
          <w:lang w:val="en-US"/>
        </w:rPr>
        <w:tab/>
      </w:r>
      <w:r w:rsidRPr="007A0A83">
        <w:rPr>
          <w:lang w:val="en-US"/>
        </w:rPr>
        <w:tab/>
        <w:t>Where:</w:t>
      </w:r>
    </w:p>
    <w:p w:rsidR="00372FD0" w:rsidRPr="007A0A83" w:rsidRDefault="00372FD0" w:rsidP="00791DB2">
      <w:pPr>
        <w:pStyle w:val="Equationvariable"/>
        <w:rPr>
          <w:iCs/>
          <w:lang w:val="en-US"/>
        </w:rPr>
      </w:pPr>
      <w:r w:rsidRPr="007A0A83">
        <w:rPr>
          <w:lang w:val="en-US"/>
        </w:rPr>
        <w:tab/>
      </w:r>
      <m:oMath>
        <m:r>
          <m:rPr>
            <m:sty m:val="p"/>
          </m:rPr>
          <w:rPr>
            <w:rFonts w:ascii="Cambria Math" w:hAnsi="Cambria Math"/>
            <w:lang w:val="en-US"/>
          </w:rPr>
          <m:t>Δ</m:t>
        </m:r>
        <m:sSub>
          <m:sSubPr>
            <m:ctrlPr>
              <w:rPr>
                <w:rFonts w:ascii="Cambria Math" w:hAnsi="Cambria Math"/>
                <w:bCs/>
                <w:lang w:val="en-US"/>
              </w:rPr>
            </m:ctrlPr>
          </m:sSubPr>
          <m:e>
            <m:acc>
              <m:accPr>
                <m:chr m:val="̅"/>
                <m:ctrlPr>
                  <w:rPr>
                    <w:rFonts w:ascii="Cambria Math" w:hAnsi="Cambria Math"/>
                    <w:lang w:val="en-US"/>
                  </w:rPr>
                </m:ctrlPr>
              </m:accPr>
              <m:e>
                <m:r>
                  <m:rPr>
                    <m:sty m:val="p"/>
                  </m:rPr>
                  <w:rPr>
                    <w:rFonts w:ascii="Cambria Math" w:hAnsi="Cambria Math"/>
                    <w:lang w:val="en-US"/>
                  </w:rPr>
                  <m:t>C</m:t>
                </m:r>
              </m:e>
            </m:acc>
          </m:e>
          <m:sub>
            <m:r>
              <m:rPr>
                <m:sty m:val="p"/>
              </m:rPr>
              <w:rPr>
                <w:rFonts w:ascii="Cambria Math" w:hAnsi="Cambria Math"/>
                <w:lang w:val="en-US"/>
              </w:rPr>
              <m:t>B,i</m:t>
            </m:r>
          </m:sub>
        </m:sSub>
      </m:oMath>
      <w:r w:rsidRPr="007A0A83">
        <w:rPr>
          <w:iCs/>
          <w:vertAlign w:val="subscript"/>
          <w:lang w:val="en-US"/>
        </w:rPr>
        <w:t xml:space="preserve"> </w:t>
      </w:r>
      <w:r w:rsidRPr="007A0A83">
        <w:rPr>
          <w:iCs/>
          <w:lang w:val="en-US"/>
        </w:rPr>
        <w:t>=</w:t>
      </w:r>
      <w:r w:rsidRPr="007A0A83">
        <w:rPr>
          <w:iCs/>
          <w:lang w:val="en-US"/>
        </w:rPr>
        <w:tab/>
      </w:r>
      <w:r w:rsidRPr="007A0A83">
        <w:t>mean</w:t>
      </w:r>
      <w:r w:rsidRPr="007A0A83">
        <w:rPr>
          <w:iCs/>
          <w:lang w:val="en-US"/>
        </w:rPr>
        <w:t xml:space="preserve"> carbon stock changes in all pools in the baseline</w:t>
      </w:r>
      <w:r w:rsidR="009943C2" w:rsidRPr="007A0A83">
        <w:rPr>
          <w:iCs/>
          <w:lang w:val="en-US"/>
        </w:rPr>
        <w:t xml:space="preserve"> </w:t>
      </w:r>
      <w:r w:rsidRPr="007A0A83">
        <w:rPr>
          <w:iCs/>
          <w:lang w:val="en-US"/>
        </w:rPr>
        <w:t>within carbon estimation area (</w:t>
      </w:r>
      <w:proofErr w:type="spellStart"/>
      <w:r w:rsidRPr="007A0A83">
        <w:rPr>
          <w:iCs/>
          <w:lang w:val="en-US"/>
        </w:rPr>
        <w:t>i</w:t>
      </w:r>
      <w:proofErr w:type="spellEnd"/>
      <w:r w:rsidRPr="007A0A83">
        <w:rPr>
          <w:iCs/>
          <w:lang w:val="en-US"/>
        </w:rPr>
        <w:t>) (</w:t>
      </w:r>
      <w:proofErr w:type="spellStart"/>
      <w:r w:rsidRPr="007A0A83">
        <w:rPr>
          <w:iCs/>
          <w:lang w:val="en-US"/>
        </w:rPr>
        <w:t>tonnes</w:t>
      </w:r>
      <w:proofErr w:type="spellEnd"/>
      <w:r w:rsidRPr="007A0A83">
        <w:rPr>
          <w:iCs/>
          <w:lang w:val="en-US"/>
        </w:rPr>
        <w:t xml:space="preserve"> of carbon dioxide</w:t>
      </w:r>
      <w:r w:rsidR="009943C2" w:rsidRPr="007A0A83">
        <w:rPr>
          <w:iCs/>
          <w:lang w:val="en-US"/>
        </w:rPr>
        <w:t xml:space="preserve"> </w:t>
      </w:r>
      <w:r w:rsidRPr="007A0A83">
        <w:rPr>
          <w:iCs/>
          <w:lang w:val="en-US"/>
        </w:rPr>
        <w:t>equivalent per hectare).</w:t>
      </w:r>
    </w:p>
    <w:p w:rsidR="00372FD0" w:rsidRPr="007A0A83" w:rsidRDefault="00372FD0" w:rsidP="00791DB2">
      <w:pPr>
        <w:pStyle w:val="Equationvariable"/>
        <w:rPr>
          <w:lang w:val="en-US"/>
        </w:rPr>
      </w:pPr>
      <w:r w:rsidRPr="007A0A83">
        <w:rPr>
          <w:iCs/>
          <w:vertAlign w:val="superscript"/>
          <w:lang w:val="en-US"/>
        </w:rPr>
        <w:tab/>
      </w:r>
      <m:oMath>
        <m:sSub>
          <m:sSubPr>
            <m:ctrlPr>
              <w:rPr>
                <w:rFonts w:ascii="Cambria Math" w:hAnsi="Cambria Math"/>
                <w:bCs/>
                <w:vertAlign w:val="subscript"/>
                <w:lang w:val="en-US"/>
              </w:rPr>
            </m:ctrlPr>
          </m:sSubPr>
          <m:e>
            <m:acc>
              <m:accPr>
                <m:chr m:val="̅"/>
                <m:ctrlPr>
                  <w:rPr>
                    <w:rFonts w:ascii="Cambria Math" w:hAnsi="Cambria Math"/>
                    <w:lang w:val="en-US"/>
                  </w:rPr>
                </m:ctrlPr>
              </m:accPr>
              <m:e>
                <m:r>
                  <m:rPr>
                    <m:sty m:val="p"/>
                  </m:rPr>
                  <w:rPr>
                    <w:rFonts w:ascii="Cambria Math" w:hAnsi="Cambria Math"/>
                    <w:lang w:val="en-US"/>
                  </w:rPr>
                  <m:t>C</m:t>
                </m:r>
              </m:e>
            </m:acc>
          </m:e>
          <m:sub>
            <m:r>
              <m:rPr>
                <m:sty m:val="p"/>
              </m:rPr>
              <w:rPr>
                <w:rFonts w:ascii="Cambria Math" w:hAnsi="Cambria Math"/>
                <w:vertAlign w:val="subscript"/>
                <w:lang w:val="en-US"/>
              </w:rPr>
              <m:t>i,r</m:t>
            </m:r>
          </m:sub>
        </m:sSub>
      </m:oMath>
      <w:r w:rsidRPr="007A0A83">
        <w:rPr>
          <w:iCs/>
          <w:vertAlign w:val="subscript"/>
          <w:lang w:val="en-US"/>
        </w:rPr>
        <w:t xml:space="preserve"> </w:t>
      </w:r>
      <w:r w:rsidRPr="007A0A83">
        <w:rPr>
          <w:lang w:val="en-US"/>
        </w:rPr>
        <w:t>=</w:t>
      </w:r>
      <w:r w:rsidRPr="007A0A83">
        <w:rPr>
          <w:lang w:val="en-US"/>
        </w:rPr>
        <w:tab/>
        <w:t>mean carbon stock in all pools within carbon estimation area (</w:t>
      </w:r>
      <w:proofErr w:type="spellStart"/>
      <w:r w:rsidRPr="007A0A83">
        <w:rPr>
          <w:lang w:val="en-US"/>
        </w:rPr>
        <w:t>i</w:t>
      </w:r>
      <w:proofErr w:type="spellEnd"/>
      <w:r w:rsidRPr="007A0A83">
        <w:rPr>
          <w:lang w:val="en-US"/>
        </w:rPr>
        <w:t>)</w:t>
      </w:r>
      <w:r w:rsidR="009943C2" w:rsidRPr="007A0A83">
        <w:rPr>
          <w:lang w:val="en-US"/>
        </w:rPr>
        <w:t xml:space="preserve"> </w:t>
      </w:r>
      <w:r w:rsidRPr="007A0A83">
        <w:rPr>
          <w:lang w:val="en-US"/>
        </w:rPr>
        <w:t>in carbon estimation area (</w:t>
      </w:r>
      <w:proofErr w:type="spellStart"/>
      <w:r w:rsidRPr="007A0A83">
        <w:rPr>
          <w:iCs/>
          <w:lang w:val="en-US"/>
        </w:rPr>
        <w:t>i</w:t>
      </w:r>
      <w:proofErr w:type="spellEnd"/>
      <w:r w:rsidRPr="007A0A83">
        <w:rPr>
          <w:iCs/>
          <w:lang w:val="en-US"/>
        </w:rPr>
        <w:t>) for the first reporting period (r = 1)</w:t>
      </w:r>
      <w:r w:rsidR="009943C2" w:rsidRPr="007A0A83">
        <w:rPr>
          <w:iCs/>
          <w:lang w:val="en-US"/>
        </w:rPr>
        <w:t xml:space="preserve"> </w:t>
      </w:r>
      <w:r w:rsidRPr="007A0A83">
        <w:rPr>
          <w:iCs/>
          <w:lang w:val="en-US"/>
        </w:rPr>
        <w:t>(</w:t>
      </w:r>
      <w:proofErr w:type="spellStart"/>
      <w:r w:rsidRPr="007A0A83">
        <w:rPr>
          <w:iCs/>
          <w:lang w:val="en-US"/>
        </w:rPr>
        <w:t>tonnes</w:t>
      </w:r>
      <w:proofErr w:type="spellEnd"/>
      <w:r w:rsidRPr="007A0A83">
        <w:rPr>
          <w:iCs/>
          <w:lang w:val="en-US"/>
        </w:rPr>
        <w:t xml:space="preserve"> of carbon dioxide equivalent per hectare)</w:t>
      </w:r>
      <w:r w:rsidRPr="007A0A83">
        <w:rPr>
          <w:lang w:val="en-US"/>
        </w:rPr>
        <w:t xml:space="preserve"> calculated in</w:t>
      </w:r>
      <w:r w:rsidR="009943C2" w:rsidRPr="007A0A83">
        <w:rPr>
          <w:lang w:val="en-US"/>
        </w:rPr>
        <w:t xml:space="preserve"> </w:t>
      </w:r>
      <w:r w:rsidRPr="007A0A83">
        <w:rPr>
          <w:lang w:val="en-US"/>
        </w:rPr>
        <w:t>Equation 12.</w:t>
      </w:r>
    </w:p>
    <w:p w:rsidR="00372FD0" w:rsidRPr="007A0A83" w:rsidRDefault="00372FD0" w:rsidP="00791DB2">
      <w:pPr>
        <w:pStyle w:val="Equationvariable"/>
        <w:rPr>
          <w:iCs/>
          <w:lang w:val="en-US"/>
        </w:rPr>
      </w:pPr>
      <w:r w:rsidRPr="007A0A83">
        <w:rPr>
          <w:iCs/>
          <w:lang w:val="en-US"/>
        </w:rPr>
        <w:tab/>
      </w:r>
      <m:oMath>
        <m:sSub>
          <m:sSubPr>
            <m:ctrlPr>
              <w:rPr>
                <w:rFonts w:ascii="Cambria Math" w:hAnsi="Cambria Math"/>
                <w:bCs/>
                <w:lang w:val="en-US"/>
              </w:rPr>
            </m:ctrlPr>
          </m:sSubPr>
          <m:e>
            <m:acc>
              <m:accPr>
                <m:chr m:val="̅"/>
                <m:ctrlPr>
                  <w:rPr>
                    <w:rFonts w:ascii="Cambria Math" w:hAnsi="Cambria Math"/>
                    <w:lang w:val="en-US"/>
                  </w:rPr>
                </m:ctrlPr>
              </m:accPr>
              <m:e>
                <m:r>
                  <m:rPr>
                    <m:sty m:val="p"/>
                  </m:rPr>
                  <w:rPr>
                    <w:rFonts w:ascii="Cambria Math" w:hAnsi="Cambria Math"/>
                    <w:lang w:val="en-US"/>
                  </w:rPr>
                  <m:t>C</m:t>
                </m:r>
              </m:e>
            </m:acc>
          </m:e>
          <m:sub>
            <m:r>
              <m:rPr>
                <m:sty m:val="p"/>
              </m:rPr>
              <w:rPr>
                <w:rFonts w:ascii="Cambria Math" w:hAnsi="Cambria Math"/>
                <w:vertAlign w:val="subscript"/>
                <w:lang w:val="en-US"/>
              </w:rPr>
              <m:t>B,i</m:t>
            </m:r>
          </m:sub>
        </m:sSub>
      </m:oMath>
      <w:r w:rsidRPr="007A0A83">
        <w:rPr>
          <w:iCs/>
          <w:lang w:val="en-US"/>
        </w:rPr>
        <w:t>=</w:t>
      </w:r>
      <w:r w:rsidRPr="007A0A83">
        <w:rPr>
          <w:iCs/>
          <w:lang w:val="en-US"/>
        </w:rPr>
        <w:tab/>
        <w:t>mean carbon stock in all pools in the baseline at end of</w:t>
      </w:r>
      <w:r w:rsidR="009943C2" w:rsidRPr="007A0A83">
        <w:rPr>
          <w:iCs/>
          <w:lang w:val="en-US"/>
        </w:rPr>
        <w:t xml:space="preserve"> </w:t>
      </w:r>
      <w:r w:rsidRPr="007A0A83">
        <w:rPr>
          <w:iCs/>
          <w:lang w:val="en-US"/>
        </w:rPr>
        <w:t>crediting period in carbon estimation area (</w:t>
      </w:r>
      <w:proofErr w:type="spellStart"/>
      <w:r w:rsidRPr="007A0A83">
        <w:rPr>
          <w:iCs/>
          <w:lang w:val="en-US"/>
        </w:rPr>
        <w:t>i</w:t>
      </w:r>
      <w:proofErr w:type="spellEnd"/>
      <w:r w:rsidRPr="007A0A83">
        <w:rPr>
          <w:iCs/>
          <w:lang w:val="en-US"/>
        </w:rPr>
        <w:t>) (</w:t>
      </w:r>
      <w:proofErr w:type="spellStart"/>
      <w:r w:rsidRPr="007A0A83">
        <w:rPr>
          <w:iCs/>
          <w:lang w:val="en-US"/>
        </w:rPr>
        <w:t>tonnes</w:t>
      </w:r>
      <w:proofErr w:type="spellEnd"/>
      <w:r w:rsidRPr="007A0A83">
        <w:rPr>
          <w:iCs/>
          <w:lang w:val="en-US"/>
        </w:rPr>
        <w:t xml:space="preserve"> of carbon</w:t>
      </w:r>
      <w:r w:rsidR="009943C2" w:rsidRPr="007A0A83">
        <w:rPr>
          <w:iCs/>
          <w:lang w:val="en-US"/>
        </w:rPr>
        <w:t xml:space="preserve"> </w:t>
      </w:r>
      <w:r w:rsidRPr="007A0A83">
        <w:rPr>
          <w:iCs/>
          <w:lang w:val="en-US"/>
        </w:rPr>
        <w:t xml:space="preserve">dioxide equivalent </w:t>
      </w:r>
      <w:r w:rsidRPr="007A0A83">
        <w:t>per</w:t>
      </w:r>
      <w:r w:rsidRPr="007A0A83">
        <w:rPr>
          <w:iCs/>
          <w:lang w:val="en-US"/>
        </w:rPr>
        <w:t xml:space="preserve"> hectare) calculated in Equation 15.</w:t>
      </w:r>
    </w:p>
    <w:p w:rsidR="00F553A0" w:rsidRPr="007A0A83" w:rsidRDefault="00372FD0" w:rsidP="00F553A0">
      <w:pPr>
        <w:pStyle w:val="Equationvariable"/>
      </w:pPr>
      <w:r w:rsidRPr="007A0A83">
        <w:rPr>
          <w:lang w:val="en-US"/>
        </w:rPr>
        <w:tab/>
      </w:r>
      <w:proofErr w:type="spellStart"/>
      <w:r w:rsidR="00F553A0" w:rsidRPr="007A0A83">
        <w:rPr>
          <w:lang w:val="en-US"/>
        </w:rPr>
        <w:t>i</w:t>
      </w:r>
      <w:proofErr w:type="spellEnd"/>
      <w:r w:rsidR="00F553A0" w:rsidRPr="007A0A83">
        <w:rPr>
          <w:lang w:val="en-US"/>
        </w:rPr>
        <w:t xml:space="preserve"> =</w:t>
      </w:r>
      <w:r w:rsidR="00F553A0" w:rsidRPr="007A0A83">
        <w:rPr>
          <w:lang w:val="en-US"/>
        </w:rPr>
        <w:tab/>
        <w:t>carbon</w:t>
      </w:r>
      <w:r w:rsidR="00F553A0" w:rsidRPr="007A0A83">
        <w:rPr>
          <w:iCs/>
        </w:rPr>
        <w:t xml:space="preserve"> estimation area (</w:t>
      </w:r>
      <w:proofErr w:type="spellStart"/>
      <w:r w:rsidR="00F553A0" w:rsidRPr="007A0A83">
        <w:rPr>
          <w:iCs/>
        </w:rPr>
        <w:t>i</w:t>
      </w:r>
      <w:proofErr w:type="spellEnd"/>
      <w:r w:rsidR="00F553A0" w:rsidRPr="007A0A83">
        <w:rPr>
          <w:iCs/>
        </w:rPr>
        <w:t>)</w:t>
      </w:r>
      <w:r w:rsidR="00F553A0" w:rsidRPr="007A0A83">
        <w:rPr>
          <w:lang w:val="en-US"/>
        </w:rPr>
        <w:t>.</w:t>
      </w:r>
    </w:p>
    <w:p w:rsidR="00F553A0" w:rsidRPr="007A0A83" w:rsidRDefault="00F553A0" w:rsidP="00F553A0">
      <w:pPr>
        <w:pStyle w:val="Equationvariable"/>
      </w:pPr>
      <w:r w:rsidRPr="007A0A83">
        <w:tab/>
        <w:t>r =</w:t>
      </w:r>
      <w:r w:rsidRPr="007A0A83">
        <w:tab/>
      </w:r>
      <w:r w:rsidRPr="007A0A83">
        <w:rPr>
          <w:lang w:val="en-US"/>
        </w:rPr>
        <w:t>reporting</w:t>
      </w:r>
      <w:r w:rsidRPr="007A0A83">
        <w:t xml:space="preserve"> period (r).</w:t>
      </w:r>
    </w:p>
    <w:p w:rsidR="00372FD0" w:rsidRPr="007A0A83" w:rsidRDefault="008F448B" w:rsidP="00372FD0">
      <w:pPr>
        <w:pStyle w:val="ActHead5"/>
      </w:pPr>
      <w:r w:rsidRPr="007A0A83">
        <w:fldChar w:fldCharType="begin"/>
      </w:r>
      <w:r w:rsidR="00372FD0" w:rsidRPr="007A0A83">
        <w:instrText xml:space="preserve"> LISTNUM  "main numbering" \l 5 \* MERGEFORMAT </w:instrText>
      </w:r>
      <w:bookmarkStart w:id="446" w:name="_Toc404078388"/>
      <w:bookmarkStart w:id="447" w:name="_Toc410128757"/>
      <w:bookmarkStart w:id="448" w:name="_Toc410981633"/>
      <w:bookmarkStart w:id="449" w:name="_Toc410981829"/>
      <w:bookmarkStart w:id="450" w:name="_Toc415151003"/>
      <w:r w:rsidRPr="007A0A83">
        <w:fldChar w:fldCharType="end"/>
      </w:r>
      <w:r w:rsidR="00E74F3D" w:rsidRPr="007A0A83">
        <w:t xml:space="preserve">  </w:t>
      </w:r>
      <w:r w:rsidR="00372FD0" w:rsidRPr="007A0A83">
        <w:t>Step 5—Calculation of emissions in each carbon estimation area in the baseline</w:t>
      </w:r>
      <w:bookmarkEnd w:id="446"/>
      <w:bookmarkEnd w:id="447"/>
      <w:bookmarkEnd w:id="448"/>
      <w:bookmarkEnd w:id="449"/>
      <w:bookmarkEnd w:id="450"/>
    </w:p>
    <w:p w:rsidR="00372FD0" w:rsidRPr="007A0A83" w:rsidRDefault="00372FD0" w:rsidP="00372FD0">
      <w:pPr>
        <w:pStyle w:val="subsection"/>
        <w:rPr>
          <w:lang w:val="en-US"/>
        </w:rPr>
      </w:pPr>
      <w:r w:rsidRPr="007A0A83">
        <w:rPr>
          <w:lang w:val="en-US"/>
        </w:rPr>
        <w:tab/>
      </w:r>
      <w:r w:rsidR="008F448B" w:rsidRPr="007A0A83">
        <w:rPr>
          <w:lang w:val="en-US"/>
        </w:rPr>
        <w:fldChar w:fldCharType="begin"/>
      </w:r>
      <w:r w:rsidRPr="007A0A83">
        <w:rPr>
          <w:lang w:val="en-US"/>
        </w:rPr>
        <w:instrText xml:space="preserve"> LISTNUM  "main numbering" \l 6 \* MERGEFORMAT </w:instrText>
      </w:r>
      <w:r w:rsidR="008F448B" w:rsidRPr="007A0A83">
        <w:rPr>
          <w:lang w:val="en-US"/>
        </w:rPr>
        <w:fldChar w:fldCharType="end"/>
      </w:r>
      <w:r w:rsidRPr="007A0A83">
        <w:rPr>
          <w:lang w:val="en-US"/>
        </w:rPr>
        <w:tab/>
        <w:t xml:space="preserve">The methane and nitrous oxide emissions released as a result of the burning of biomass following clearing in accordance with the </w:t>
      </w:r>
      <w:r w:rsidR="0045108F" w:rsidRPr="007A0A83">
        <w:rPr>
          <w:lang w:val="en-US"/>
        </w:rPr>
        <w:t>baseline deforestation plan</w:t>
      </w:r>
      <w:r w:rsidRPr="007A0A83">
        <w:rPr>
          <w:lang w:val="en-US"/>
        </w:rPr>
        <w:t xml:space="preserve"> must be accounted for in accordance with this section. </w:t>
      </w:r>
    </w:p>
    <w:p w:rsidR="00372FD0" w:rsidRPr="007A0A83" w:rsidRDefault="00372FD0" w:rsidP="004001FD">
      <w:pPr>
        <w:pStyle w:val="SubsectionHead"/>
        <w:rPr>
          <w:lang w:val="en-US"/>
        </w:rPr>
      </w:pPr>
      <w:r w:rsidRPr="007A0A83">
        <w:rPr>
          <w:lang w:val="en-US"/>
        </w:rPr>
        <w:t>Step 5.1—Pre-fire above-ground biomass stock</w:t>
      </w:r>
    </w:p>
    <w:p w:rsidR="00372FD0" w:rsidRPr="007A0A83" w:rsidRDefault="00372FD0" w:rsidP="00372FD0">
      <w:pPr>
        <w:pStyle w:val="subsection"/>
        <w:rPr>
          <w:lang w:val="en-US"/>
        </w:rPr>
      </w:pPr>
      <w:r w:rsidRPr="007A0A83">
        <w:rPr>
          <w:lang w:val="en-US"/>
        </w:rPr>
        <w:tab/>
      </w:r>
      <w:r w:rsidR="008F448B" w:rsidRPr="007A0A83">
        <w:rPr>
          <w:lang w:val="en-US"/>
        </w:rPr>
        <w:fldChar w:fldCharType="begin"/>
      </w:r>
      <w:r w:rsidRPr="007A0A83">
        <w:rPr>
          <w:lang w:val="en-US"/>
        </w:rPr>
        <w:instrText xml:space="preserve"> LISTNUM  "main numbering" \l 6 \* MERGEFORMAT </w:instrText>
      </w:r>
      <w:r w:rsidR="008F448B" w:rsidRPr="007A0A83">
        <w:rPr>
          <w:lang w:val="en-US"/>
        </w:rPr>
        <w:fldChar w:fldCharType="end"/>
      </w:r>
      <w:r w:rsidRPr="007A0A83">
        <w:rPr>
          <w:lang w:val="en-US"/>
        </w:rPr>
        <w:tab/>
        <w:t>The above-ground biomass stock in each carbon estimation area that will be burned must be calculated using the following formula:</w:t>
      </w:r>
    </w:p>
    <w:tbl>
      <w:tblPr>
        <w:tblStyle w:val="TableGrid"/>
        <w:tblW w:w="0" w:type="auto"/>
        <w:tblInd w:w="964" w:type="dxa"/>
        <w:tblLook w:val="04A0" w:firstRow="1" w:lastRow="0" w:firstColumn="1" w:lastColumn="0" w:noHBand="0" w:noVBand="1"/>
      </w:tblPr>
      <w:tblGrid>
        <w:gridCol w:w="6090"/>
        <w:gridCol w:w="2188"/>
      </w:tblGrid>
      <w:tr w:rsidR="00372FD0" w:rsidRPr="007A0A83" w:rsidTr="00372FD0">
        <w:tc>
          <w:tcPr>
            <w:tcW w:w="6090" w:type="dxa"/>
            <w:vAlign w:val="center"/>
          </w:tcPr>
          <w:p w:rsidR="00372FD0" w:rsidRPr="007A0A83" w:rsidRDefault="00222682" w:rsidP="00372FD0">
            <w:pPr>
              <w:keepLines/>
              <w:tabs>
                <w:tab w:val="right" w:pos="794"/>
              </w:tabs>
              <w:spacing w:before="80" w:after="100" w:line="360" w:lineRule="auto"/>
              <w:ind w:left="964" w:hanging="964"/>
              <w:jc w:val="both"/>
              <w:rPr>
                <w:lang w:val="en-US"/>
              </w:rPr>
            </w:pPr>
            <m:oMathPara>
              <m:oMath>
                <m:sSub>
                  <m:sSubPr>
                    <m:ctrlPr>
                      <w:rPr>
                        <w:rFonts w:ascii="Cambria Math" w:hAnsi="Cambria Math"/>
                        <w:bCs/>
                      </w:rPr>
                    </m:ctrlPr>
                  </m:sSubPr>
                  <m:e>
                    <m:r>
                      <m:rPr>
                        <m:sty m:val="p"/>
                      </m:rPr>
                      <w:rPr>
                        <w:rFonts w:ascii="Cambria Math" w:hAnsi="Cambria Math"/>
                      </w:rPr>
                      <m:t>Q</m:t>
                    </m:r>
                  </m:e>
                  <m:sub>
                    <m:r>
                      <m:rPr>
                        <m:sty m:val="p"/>
                      </m:rPr>
                      <w:rPr>
                        <w:rFonts w:ascii="Cambria Math" w:hAnsi="Cambria Math"/>
                      </w:rPr>
                      <m:t>i</m:t>
                    </m:r>
                  </m:sub>
                </m:sSub>
                <m:r>
                  <m:rPr>
                    <m:sty m:val="p"/>
                  </m:rPr>
                  <w:rPr>
                    <w:rFonts w:ascii="Cambria Math" w:hAnsi="Cambria Math"/>
                  </w:rPr>
                  <m:t xml:space="preserve">= </m:t>
                </m:r>
                <m:sSub>
                  <m:sSubPr>
                    <m:ctrlPr>
                      <w:rPr>
                        <w:rFonts w:ascii="Cambria Math" w:hAnsi="Cambria Math"/>
                        <w:bCs/>
                      </w:rPr>
                    </m:ctrlPr>
                  </m:sSubPr>
                  <m:e>
                    <m:sSub>
                      <m:sSubPr>
                        <m:ctrlPr>
                          <w:rPr>
                            <w:rFonts w:ascii="Cambria Math" w:hAnsi="Cambria Math"/>
                            <w:bCs/>
                          </w:rPr>
                        </m:ctrlPr>
                      </m:sSubPr>
                      <m:e>
                        <m:acc>
                          <m:accPr>
                            <m:chr m:val="̅"/>
                            <m:ctrlPr>
                              <w:rPr>
                                <w:rFonts w:ascii="Cambria Math" w:hAnsi="Cambria Math"/>
                              </w:rPr>
                            </m:ctrlPr>
                          </m:accPr>
                          <m:e>
                            <m:r>
                              <m:rPr>
                                <m:sty m:val="p"/>
                              </m:rPr>
                              <w:rPr>
                                <w:rFonts w:ascii="Cambria Math" w:hAnsi="Cambria Math"/>
                              </w:rPr>
                              <m:t>C</m:t>
                            </m:r>
                          </m:e>
                        </m:acc>
                      </m:e>
                      <m:sub>
                        <m:r>
                          <m:rPr>
                            <m:sty m:val="p"/>
                          </m:rPr>
                          <w:rPr>
                            <w:rFonts w:ascii="Cambria Math" w:hAnsi="Cambria Math"/>
                          </w:rPr>
                          <m:t xml:space="preserve">i,r </m:t>
                        </m:r>
                      </m:sub>
                    </m:sSub>
                    <m:r>
                      <m:rPr>
                        <m:sty m:val="p"/>
                      </m:rPr>
                      <w:rPr>
                        <w:rFonts w:ascii="Cambria Math" w:hAnsi="Cambria Math"/>
                      </w:rPr>
                      <m:t xml:space="preserve"> × S</m:t>
                    </m:r>
                  </m:e>
                  <m:sub>
                    <m:r>
                      <m:rPr>
                        <m:sty m:val="p"/>
                      </m:rPr>
                      <w:rPr>
                        <w:rFonts w:ascii="Cambria Math" w:hAnsi="Cambria Math"/>
                      </w:rPr>
                      <m:t>i</m:t>
                    </m:r>
                  </m:sub>
                </m:sSub>
                <m:r>
                  <m:rPr>
                    <m:sty m:val="p"/>
                  </m:rPr>
                  <w:rPr>
                    <w:rFonts w:ascii="Cambria Math" w:hAnsi="Cambria Math"/>
                  </w:rPr>
                  <m:t xml:space="preserve">× </m:t>
                </m:r>
                <m:f>
                  <m:fPr>
                    <m:ctrlPr>
                      <w:rPr>
                        <w:rFonts w:ascii="Cambria Math" w:hAnsi="Cambria Math"/>
                        <w:bCs/>
                      </w:rPr>
                    </m:ctrlPr>
                  </m:fPr>
                  <m:num>
                    <m:r>
                      <m:rPr>
                        <m:sty m:val="p"/>
                      </m:rPr>
                      <w:rPr>
                        <w:rFonts w:ascii="Cambria Math" w:hAnsi="Cambria Math"/>
                      </w:rPr>
                      <m:t>12</m:t>
                    </m:r>
                  </m:num>
                  <m:den>
                    <m:r>
                      <m:rPr>
                        <m:sty m:val="p"/>
                      </m:rPr>
                      <w:rPr>
                        <w:rFonts w:ascii="Cambria Math" w:hAnsi="Cambria Math"/>
                      </w:rPr>
                      <m:t>44</m:t>
                    </m:r>
                  </m:den>
                </m:f>
                <m:r>
                  <m:rPr>
                    <m:sty m:val="p"/>
                  </m:rPr>
                  <w:rPr>
                    <w:rFonts w:ascii="Cambria Math" w:hAnsi="Cambria Math"/>
                  </w:rPr>
                  <m:t xml:space="preserve">× </m:t>
                </m:r>
                <m:f>
                  <m:fPr>
                    <m:ctrlPr>
                      <w:rPr>
                        <w:rFonts w:ascii="Cambria Math" w:hAnsi="Cambria Math"/>
                        <w:bCs/>
                      </w:rPr>
                    </m:ctrlPr>
                  </m:fPr>
                  <m:num>
                    <m:r>
                      <m:rPr>
                        <m:sty m:val="p"/>
                      </m:rPr>
                      <w:rPr>
                        <w:rFonts w:ascii="Cambria Math" w:hAnsi="Cambria Math"/>
                      </w:rPr>
                      <m:t>1</m:t>
                    </m:r>
                  </m:num>
                  <m:den>
                    <m:r>
                      <m:rPr>
                        <m:sty m:val="p"/>
                      </m:rPr>
                      <w:rPr>
                        <w:rFonts w:ascii="Cambria Math" w:hAnsi="Cambria Math"/>
                      </w:rPr>
                      <m:t>CF</m:t>
                    </m:r>
                  </m:den>
                </m:f>
              </m:oMath>
            </m:oMathPara>
          </w:p>
        </w:tc>
        <w:tc>
          <w:tcPr>
            <w:tcW w:w="2188" w:type="dxa"/>
            <w:vAlign w:val="center"/>
          </w:tcPr>
          <w:p w:rsidR="00372FD0" w:rsidRPr="007A0A83" w:rsidRDefault="00372FD0" w:rsidP="00372FD0">
            <w:pPr>
              <w:keepLines/>
              <w:tabs>
                <w:tab w:val="right" w:pos="794"/>
              </w:tabs>
              <w:spacing w:before="80" w:after="100" w:line="260" w:lineRule="exact"/>
              <w:jc w:val="center"/>
              <w:rPr>
                <w:b/>
                <w:lang w:val="en-US"/>
              </w:rPr>
            </w:pPr>
            <w:r w:rsidRPr="007A0A83">
              <w:rPr>
                <w:b/>
                <w:lang w:val="en-US"/>
              </w:rPr>
              <w:t>Equation 22</w:t>
            </w:r>
          </w:p>
        </w:tc>
      </w:tr>
    </w:tbl>
    <w:p w:rsidR="00372FD0" w:rsidRPr="007A0A83" w:rsidRDefault="00372FD0" w:rsidP="00372FD0">
      <w:pPr>
        <w:keepLines/>
        <w:tabs>
          <w:tab w:val="right" w:pos="794"/>
        </w:tabs>
        <w:spacing w:before="80" w:after="100" w:line="260" w:lineRule="exact"/>
        <w:ind w:left="964" w:hanging="964"/>
        <w:jc w:val="both"/>
        <w:rPr>
          <w:lang w:val="en-US"/>
        </w:rPr>
      </w:pPr>
      <w:r w:rsidRPr="007A0A83">
        <w:rPr>
          <w:lang w:val="en-US"/>
        </w:rPr>
        <w:tab/>
      </w:r>
      <w:r w:rsidRPr="007A0A83">
        <w:rPr>
          <w:lang w:val="en-US"/>
        </w:rPr>
        <w:tab/>
        <w:t>Where:</w:t>
      </w:r>
    </w:p>
    <w:p w:rsidR="00372FD0" w:rsidRPr="007A0A83" w:rsidRDefault="00372FD0" w:rsidP="00791DB2">
      <w:pPr>
        <w:pStyle w:val="Equationvariable"/>
        <w:rPr>
          <w:lang w:val="en-US"/>
        </w:rPr>
      </w:pPr>
      <w:r w:rsidRPr="007A0A83">
        <w:rPr>
          <w:lang w:val="en-US"/>
        </w:rPr>
        <w:tab/>
      </w:r>
      <m:oMath>
        <m:sSub>
          <m:sSubPr>
            <m:ctrlPr>
              <w:rPr>
                <w:rFonts w:ascii="Cambria Math" w:hAnsi="Cambria Math"/>
                <w:bCs/>
              </w:rPr>
            </m:ctrlPr>
          </m:sSubPr>
          <m:e>
            <m:r>
              <m:rPr>
                <m:sty m:val="p"/>
              </m:rPr>
              <w:rPr>
                <w:rFonts w:ascii="Cambria Math" w:hAnsi="Cambria Math"/>
              </w:rPr>
              <m:t>Q</m:t>
            </m:r>
          </m:e>
          <m:sub>
            <m:r>
              <m:rPr>
                <m:sty m:val="p"/>
              </m:rPr>
              <w:rPr>
                <w:rFonts w:ascii="Cambria Math" w:hAnsi="Cambria Math"/>
              </w:rPr>
              <m:t>i</m:t>
            </m:r>
          </m:sub>
        </m:sSub>
      </m:oMath>
      <w:r w:rsidRPr="007A0A83">
        <w:rPr>
          <w:vertAlign w:val="subscript"/>
          <w:lang w:val="en-US"/>
        </w:rPr>
        <w:t xml:space="preserve"> </w:t>
      </w:r>
      <w:r w:rsidRPr="007A0A83">
        <w:rPr>
          <w:lang w:val="en-US"/>
        </w:rPr>
        <w:t>=</w:t>
      </w:r>
      <w:r w:rsidRPr="007A0A83">
        <w:rPr>
          <w:lang w:val="en-US"/>
        </w:rPr>
        <w:tab/>
      </w:r>
      <w:r w:rsidRPr="007A0A83">
        <w:t>biomass</w:t>
      </w:r>
      <w:r w:rsidRPr="007A0A83">
        <w:rPr>
          <w:lang w:val="en-US"/>
        </w:rPr>
        <w:t xml:space="preserve"> within the debris pool from clearing in carbon</w:t>
      </w:r>
      <w:r w:rsidR="009943C2" w:rsidRPr="007A0A83">
        <w:rPr>
          <w:lang w:val="en-US"/>
        </w:rPr>
        <w:t xml:space="preserve"> </w:t>
      </w:r>
      <w:r w:rsidRPr="007A0A83">
        <w:rPr>
          <w:lang w:val="en-US"/>
        </w:rPr>
        <w:t>estimation area (</w:t>
      </w:r>
      <w:proofErr w:type="spellStart"/>
      <w:r w:rsidRPr="007A0A83">
        <w:rPr>
          <w:lang w:val="en-US"/>
        </w:rPr>
        <w:t>i</w:t>
      </w:r>
      <w:proofErr w:type="spellEnd"/>
      <w:r w:rsidRPr="007A0A83">
        <w:rPr>
          <w:lang w:val="en-US"/>
        </w:rPr>
        <w:t>) (</w:t>
      </w:r>
      <w:proofErr w:type="spellStart"/>
      <w:r w:rsidRPr="007A0A83">
        <w:rPr>
          <w:lang w:val="en-US"/>
        </w:rPr>
        <w:t>tonnes</w:t>
      </w:r>
      <w:proofErr w:type="spellEnd"/>
      <w:r w:rsidRPr="007A0A83">
        <w:rPr>
          <w:lang w:val="en-US"/>
        </w:rPr>
        <w:t xml:space="preserve"> of biomass).</w:t>
      </w:r>
    </w:p>
    <w:p w:rsidR="00372FD0" w:rsidRPr="007A0A83" w:rsidRDefault="00372FD0" w:rsidP="00791DB2">
      <w:pPr>
        <w:pStyle w:val="Equationvariable"/>
        <w:rPr>
          <w:lang w:val="en-US"/>
        </w:rPr>
      </w:pPr>
      <w:r w:rsidRPr="007A0A83">
        <w:rPr>
          <w:lang w:val="en-US"/>
        </w:rPr>
        <w:tab/>
      </w:r>
      <m:oMath>
        <m:sSub>
          <m:sSubPr>
            <m:ctrlPr>
              <w:rPr>
                <w:rFonts w:ascii="Cambria Math" w:hAnsi="Cambria Math"/>
                <w:lang w:val="en-US"/>
              </w:rPr>
            </m:ctrlPr>
          </m:sSubPr>
          <m:e>
            <m:r>
              <m:rPr>
                <m:sty m:val="p"/>
              </m:rPr>
              <w:rPr>
                <w:rFonts w:ascii="Cambria Math" w:hAnsi="Cambria Math"/>
                <w:lang w:val="en-US"/>
              </w:rPr>
              <m:t>S</m:t>
            </m:r>
          </m:e>
          <m:sub>
            <m:r>
              <m:rPr>
                <m:sty m:val="p"/>
              </m:rPr>
              <w:rPr>
                <w:rFonts w:ascii="Cambria Math" w:hAnsi="Cambria Math"/>
                <w:lang w:val="en-US"/>
              </w:rPr>
              <m:t>i</m:t>
            </m:r>
          </m:sub>
        </m:sSub>
      </m:oMath>
      <w:r w:rsidRPr="007A0A83">
        <w:rPr>
          <w:vertAlign w:val="subscript"/>
          <w:lang w:val="en-US"/>
        </w:rPr>
        <w:t xml:space="preserve"> </w:t>
      </w:r>
      <w:r w:rsidRPr="007A0A83">
        <w:rPr>
          <w:lang w:val="en-US"/>
        </w:rPr>
        <w:t>=</w:t>
      </w:r>
      <w:r w:rsidRPr="007A0A83">
        <w:rPr>
          <w:lang w:val="en-US"/>
        </w:rPr>
        <w:tab/>
        <w:t>area of carbon estimation area (</w:t>
      </w:r>
      <w:proofErr w:type="spellStart"/>
      <w:r w:rsidRPr="007A0A83">
        <w:rPr>
          <w:lang w:val="en-US"/>
        </w:rPr>
        <w:t>i</w:t>
      </w:r>
      <w:proofErr w:type="spellEnd"/>
      <w:r w:rsidRPr="007A0A83">
        <w:rPr>
          <w:lang w:val="en-US"/>
        </w:rPr>
        <w:t>) (hectares).</w:t>
      </w:r>
    </w:p>
    <w:p w:rsidR="00372FD0" w:rsidRPr="007A0A83" w:rsidRDefault="00372FD0" w:rsidP="00791DB2">
      <w:pPr>
        <w:pStyle w:val="Equationvariable"/>
        <w:rPr>
          <w:lang w:val="en-US"/>
        </w:rPr>
      </w:pPr>
      <w:r w:rsidRPr="007A0A83">
        <w:rPr>
          <w:lang w:val="en-US"/>
        </w:rPr>
        <w:tab/>
      </w:r>
      <m:oMath>
        <m:sSub>
          <m:sSubPr>
            <m:ctrlPr>
              <w:rPr>
                <w:rFonts w:ascii="Cambria Math" w:hAnsi="Cambria Math"/>
                <w:bCs/>
              </w:rPr>
            </m:ctrlPr>
          </m:sSubPr>
          <m:e>
            <m:acc>
              <m:accPr>
                <m:chr m:val="̅"/>
                <m:ctrlPr>
                  <w:rPr>
                    <w:rFonts w:ascii="Cambria Math" w:hAnsi="Cambria Math"/>
                  </w:rPr>
                </m:ctrlPr>
              </m:accPr>
              <m:e>
                <m:r>
                  <m:rPr>
                    <m:sty m:val="p"/>
                  </m:rPr>
                  <w:rPr>
                    <w:rFonts w:ascii="Cambria Math" w:hAnsi="Cambria Math"/>
                  </w:rPr>
                  <m:t>C</m:t>
                </m:r>
              </m:e>
            </m:acc>
          </m:e>
          <m:sub>
            <m:r>
              <m:rPr>
                <m:sty m:val="p"/>
              </m:rPr>
              <w:rPr>
                <w:rFonts w:ascii="Cambria Math" w:hAnsi="Cambria Math"/>
              </w:rPr>
              <m:t xml:space="preserve">i,r </m:t>
            </m:r>
          </m:sub>
        </m:sSub>
      </m:oMath>
      <w:r w:rsidRPr="007A0A83">
        <w:rPr>
          <w:lang w:val="en-US"/>
        </w:rPr>
        <w:t>=</w:t>
      </w:r>
      <w:r w:rsidRPr="007A0A83">
        <w:rPr>
          <w:lang w:val="en-US"/>
        </w:rPr>
        <w:tab/>
      </w:r>
      <w:r w:rsidRPr="007A0A83">
        <w:t>mean</w:t>
      </w:r>
      <w:r w:rsidRPr="007A0A83">
        <w:rPr>
          <w:lang w:val="en-US"/>
        </w:rPr>
        <w:t xml:space="preserve"> carbon stock in all pools in the baseline in the</w:t>
      </w:r>
      <w:r w:rsidR="009943C2" w:rsidRPr="007A0A83">
        <w:rPr>
          <w:lang w:val="en-US"/>
        </w:rPr>
        <w:t xml:space="preserve"> </w:t>
      </w:r>
      <w:r w:rsidRPr="007A0A83">
        <w:rPr>
          <w:lang w:val="en-US"/>
        </w:rPr>
        <w:t>carbon</w:t>
      </w:r>
      <w:r w:rsidR="009943C2" w:rsidRPr="007A0A83">
        <w:rPr>
          <w:lang w:val="en-US"/>
        </w:rPr>
        <w:t xml:space="preserve"> </w:t>
      </w:r>
      <w:r w:rsidRPr="007A0A83">
        <w:rPr>
          <w:lang w:val="en-US"/>
        </w:rPr>
        <w:t>estimation area (</w:t>
      </w:r>
      <w:proofErr w:type="spellStart"/>
      <w:r w:rsidRPr="007A0A83">
        <w:rPr>
          <w:lang w:val="en-US"/>
        </w:rPr>
        <w:t>i</w:t>
      </w:r>
      <w:proofErr w:type="spellEnd"/>
      <w:r w:rsidRPr="007A0A83">
        <w:rPr>
          <w:lang w:val="en-US"/>
        </w:rPr>
        <w:t>) for the first reporting period (r = 1) (</w:t>
      </w:r>
      <w:proofErr w:type="spellStart"/>
      <w:r w:rsidRPr="007A0A83">
        <w:rPr>
          <w:lang w:val="en-US"/>
        </w:rPr>
        <w:t>ton</w:t>
      </w:r>
      <w:r w:rsidR="001E13CF" w:rsidRPr="007A0A83">
        <w:rPr>
          <w:lang w:val="en-US"/>
        </w:rPr>
        <w:t>n</w:t>
      </w:r>
      <w:r w:rsidRPr="007A0A83">
        <w:rPr>
          <w:lang w:val="en-US"/>
        </w:rPr>
        <w:t>es</w:t>
      </w:r>
      <w:proofErr w:type="spellEnd"/>
      <w:r w:rsidR="009943C2" w:rsidRPr="007A0A83">
        <w:rPr>
          <w:lang w:val="en-US"/>
        </w:rPr>
        <w:t xml:space="preserve"> </w:t>
      </w:r>
      <w:r w:rsidRPr="007A0A83">
        <w:rPr>
          <w:lang w:val="en-US"/>
        </w:rPr>
        <w:t>of carbon dioxide equivalent per hectare) calculated in</w:t>
      </w:r>
      <w:r w:rsidR="009943C2" w:rsidRPr="007A0A83">
        <w:rPr>
          <w:lang w:val="en-US"/>
        </w:rPr>
        <w:t xml:space="preserve"> </w:t>
      </w:r>
      <w:r w:rsidRPr="007A0A83">
        <w:rPr>
          <w:lang w:val="en-US"/>
        </w:rPr>
        <w:t>Equation 12.</w:t>
      </w:r>
    </w:p>
    <w:p w:rsidR="00F553A0" w:rsidRPr="007A0A83" w:rsidRDefault="00372FD0" w:rsidP="00F553A0">
      <w:pPr>
        <w:pStyle w:val="Equationvariable"/>
      </w:pPr>
      <w:r w:rsidRPr="007A0A83">
        <w:rPr>
          <w:lang w:val="en-US"/>
        </w:rPr>
        <w:tab/>
      </w:r>
      <w:proofErr w:type="spellStart"/>
      <w:r w:rsidR="00F553A0" w:rsidRPr="007A0A83">
        <w:rPr>
          <w:lang w:val="en-US"/>
        </w:rPr>
        <w:t>i</w:t>
      </w:r>
      <w:proofErr w:type="spellEnd"/>
      <w:r w:rsidR="00F553A0" w:rsidRPr="007A0A83">
        <w:rPr>
          <w:lang w:val="en-US"/>
        </w:rPr>
        <w:t xml:space="preserve"> =</w:t>
      </w:r>
      <w:r w:rsidR="00F553A0" w:rsidRPr="007A0A83">
        <w:rPr>
          <w:lang w:val="en-US"/>
        </w:rPr>
        <w:tab/>
        <w:t>carbon</w:t>
      </w:r>
      <w:r w:rsidR="00F553A0" w:rsidRPr="007A0A83">
        <w:rPr>
          <w:iCs/>
        </w:rPr>
        <w:t xml:space="preserve"> estimation area (</w:t>
      </w:r>
      <w:proofErr w:type="spellStart"/>
      <w:r w:rsidR="00F553A0" w:rsidRPr="007A0A83">
        <w:rPr>
          <w:iCs/>
        </w:rPr>
        <w:t>i</w:t>
      </w:r>
      <w:proofErr w:type="spellEnd"/>
      <w:r w:rsidR="00F553A0" w:rsidRPr="007A0A83">
        <w:rPr>
          <w:iCs/>
        </w:rPr>
        <w:t>)</w:t>
      </w:r>
      <w:r w:rsidR="00F553A0" w:rsidRPr="007A0A83">
        <w:rPr>
          <w:lang w:val="en-US"/>
        </w:rPr>
        <w:t>.</w:t>
      </w:r>
    </w:p>
    <w:p w:rsidR="00F553A0" w:rsidRPr="007A0A83" w:rsidRDefault="00F553A0" w:rsidP="00F553A0">
      <w:pPr>
        <w:pStyle w:val="Equationvariable"/>
      </w:pPr>
      <w:r w:rsidRPr="007A0A83">
        <w:tab/>
        <w:t>r =</w:t>
      </w:r>
      <w:r w:rsidRPr="007A0A83">
        <w:tab/>
      </w:r>
      <w:r w:rsidRPr="007A0A83">
        <w:rPr>
          <w:lang w:val="en-US"/>
        </w:rPr>
        <w:t>reporting</w:t>
      </w:r>
      <w:r w:rsidRPr="007A0A83">
        <w:t xml:space="preserve"> period (r).</w:t>
      </w:r>
    </w:p>
    <w:p w:rsidR="00372FD0" w:rsidRPr="007A0A83" w:rsidRDefault="009943C2" w:rsidP="00F553A0">
      <w:pPr>
        <w:pStyle w:val="Equationvariable"/>
        <w:rPr>
          <w:lang w:val="en-US"/>
        </w:rPr>
      </w:pPr>
      <w:r w:rsidRPr="007A0A83">
        <w:rPr>
          <w:lang w:val="en-US"/>
        </w:rPr>
        <w:tab/>
      </w:r>
      <w:r w:rsidR="00372FD0" w:rsidRPr="007A0A83">
        <w:rPr>
          <w:lang w:val="en-US"/>
        </w:rPr>
        <w:t>CF =</w:t>
      </w:r>
      <w:r w:rsidRPr="007A0A83">
        <w:rPr>
          <w:lang w:val="en-US"/>
        </w:rPr>
        <w:tab/>
      </w:r>
      <w:r w:rsidR="008F098D" w:rsidRPr="007A0A83">
        <w:rPr>
          <w:lang w:val="en-US"/>
        </w:rPr>
        <w:t xml:space="preserve">0.5, being </w:t>
      </w:r>
      <w:r w:rsidR="00372FD0" w:rsidRPr="007A0A83">
        <w:rPr>
          <w:lang w:val="en-US"/>
        </w:rPr>
        <w:t>the carbon fraction of bi</w:t>
      </w:r>
      <w:r w:rsidR="00476EC0" w:rsidRPr="007A0A83">
        <w:rPr>
          <w:lang w:val="en-US"/>
        </w:rPr>
        <w:t>omass</w:t>
      </w:r>
      <w:r w:rsidR="009A4833" w:rsidRPr="007A0A83">
        <w:rPr>
          <w:lang w:val="en-US"/>
        </w:rPr>
        <w:t>.</w:t>
      </w:r>
      <w:r w:rsidR="00476EC0" w:rsidRPr="007A0A83">
        <w:rPr>
          <w:lang w:val="en-US"/>
        </w:rPr>
        <w:t xml:space="preserve"> </w:t>
      </w:r>
    </w:p>
    <w:p w:rsidR="00372FD0" w:rsidRPr="007A0A83" w:rsidRDefault="00D3677C" w:rsidP="00D3677C">
      <w:pPr>
        <w:pStyle w:val="notetext"/>
        <w:rPr>
          <w:lang w:val="en-US"/>
        </w:rPr>
      </w:pPr>
      <w:r w:rsidRPr="007A0A83">
        <w:rPr>
          <w:lang w:val="en-US"/>
        </w:rPr>
        <w:t>Note</w:t>
      </w:r>
      <w:r w:rsidRPr="007A0A83">
        <w:rPr>
          <w:lang w:val="en-US"/>
        </w:rPr>
        <w:tab/>
        <w:t xml:space="preserve">The factor </w:t>
      </w:r>
      <m:oMath>
        <m:f>
          <m:fPr>
            <m:type m:val="skw"/>
            <m:ctrlPr>
              <w:rPr>
                <w:rFonts w:ascii="Cambria Math" w:hAnsi="Cambria Math"/>
                <w:i/>
                <w:lang w:val="en-US"/>
              </w:rPr>
            </m:ctrlPr>
          </m:fPr>
          <m:num>
            <m:r>
              <w:rPr>
                <w:rFonts w:ascii="Cambria Math" w:hAnsi="Cambria Math"/>
                <w:lang w:val="en-US"/>
              </w:rPr>
              <m:t>12</m:t>
            </m:r>
          </m:num>
          <m:den>
            <m:r>
              <w:rPr>
                <w:rFonts w:ascii="Cambria Math" w:hAnsi="Cambria Math"/>
                <w:lang w:val="en-US"/>
              </w:rPr>
              <m:t>44</m:t>
            </m:r>
          </m:den>
        </m:f>
      </m:oMath>
      <w:r w:rsidRPr="007A0A83">
        <w:rPr>
          <w:lang w:val="en-US"/>
        </w:rPr>
        <w:t xml:space="preserve"> is the </w:t>
      </w:r>
      <w:r w:rsidR="00372FD0" w:rsidRPr="007A0A83">
        <w:rPr>
          <w:lang w:val="en-US"/>
        </w:rPr>
        <w:t xml:space="preserve">ratio of </w:t>
      </w:r>
      <w:r w:rsidRPr="007A0A83">
        <w:rPr>
          <w:lang w:val="en-US"/>
        </w:rPr>
        <w:t xml:space="preserve">the </w:t>
      </w:r>
      <w:r w:rsidR="00372FD0" w:rsidRPr="007A0A83">
        <w:rPr>
          <w:lang w:val="en-US"/>
        </w:rPr>
        <w:t>molecular weight of carbon</w:t>
      </w:r>
      <w:r w:rsidR="009A4833" w:rsidRPr="007A0A83">
        <w:rPr>
          <w:lang w:val="en-US"/>
        </w:rPr>
        <w:t xml:space="preserve"> to carbon</w:t>
      </w:r>
      <w:r w:rsidR="00372FD0" w:rsidRPr="007A0A83">
        <w:rPr>
          <w:lang w:val="en-US"/>
        </w:rPr>
        <w:t xml:space="preserve"> dioxide.</w:t>
      </w:r>
    </w:p>
    <w:p w:rsidR="00372FD0" w:rsidRPr="007A0A83" w:rsidRDefault="00372FD0" w:rsidP="004001FD">
      <w:pPr>
        <w:pStyle w:val="SubsectionHead"/>
        <w:rPr>
          <w:lang w:val="en-US"/>
        </w:rPr>
      </w:pPr>
      <w:r w:rsidRPr="007A0A83">
        <w:rPr>
          <w:lang w:val="en-US"/>
        </w:rPr>
        <w:t>Step 5.2—Determination of methane and nitrous oxide emissions from biomass burns</w:t>
      </w:r>
    </w:p>
    <w:p w:rsidR="00372FD0" w:rsidRPr="007A0A83" w:rsidRDefault="00372FD0" w:rsidP="00372FD0">
      <w:pPr>
        <w:pStyle w:val="subsection"/>
        <w:rPr>
          <w:lang w:val="en-US"/>
        </w:rPr>
      </w:pPr>
      <w:r w:rsidRPr="007A0A83">
        <w:rPr>
          <w:lang w:val="en-US"/>
        </w:rPr>
        <w:tab/>
      </w:r>
      <w:r w:rsidR="008F448B" w:rsidRPr="007A0A83">
        <w:rPr>
          <w:lang w:val="en-US"/>
        </w:rPr>
        <w:fldChar w:fldCharType="begin"/>
      </w:r>
      <w:r w:rsidRPr="007A0A83">
        <w:rPr>
          <w:lang w:val="en-US"/>
        </w:rPr>
        <w:instrText xml:space="preserve"> LISTNUM  "main numbering" \l 6 \* MERGEFORMAT </w:instrText>
      </w:r>
      <w:r w:rsidR="008F448B" w:rsidRPr="007A0A83">
        <w:rPr>
          <w:lang w:val="en-US"/>
        </w:rPr>
        <w:fldChar w:fldCharType="end"/>
      </w:r>
      <w:r w:rsidRPr="007A0A83">
        <w:rPr>
          <w:lang w:val="en-US"/>
        </w:rPr>
        <w:tab/>
        <w:t>The methane and nitrous oxide emissions associated with the burning event must be calculated using the following formulas:</w:t>
      </w:r>
    </w:p>
    <w:p w:rsidR="00372FD0" w:rsidRPr="007A0A83" w:rsidRDefault="00372FD0" w:rsidP="004001FD">
      <w:pPr>
        <w:pStyle w:val="SubsectionHead"/>
        <w:rPr>
          <w:lang w:val="en-US"/>
        </w:rPr>
      </w:pPr>
      <w:r w:rsidRPr="007A0A83">
        <w:rPr>
          <w:lang w:val="en-US"/>
        </w:rPr>
        <w:t>Step 5.2.1—Determination of methane emissions from fire events</w:t>
      </w:r>
      <w:r w:rsidRPr="007A0A83">
        <w:rPr>
          <w:lang w:val="en-US"/>
        </w:rPr>
        <w:tab/>
      </w:r>
      <w:r w:rsidRPr="007A0A83">
        <w:rPr>
          <w:lang w:val="en-US"/>
        </w:rPr>
        <w:tab/>
      </w:r>
    </w:p>
    <w:tbl>
      <w:tblPr>
        <w:tblStyle w:val="TableGrid"/>
        <w:tblW w:w="0" w:type="auto"/>
        <w:tblInd w:w="964" w:type="dxa"/>
        <w:tblLook w:val="04A0" w:firstRow="1" w:lastRow="0" w:firstColumn="1" w:lastColumn="0" w:noHBand="0" w:noVBand="1"/>
      </w:tblPr>
      <w:tblGrid>
        <w:gridCol w:w="6090"/>
        <w:gridCol w:w="2188"/>
      </w:tblGrid>
      <w:tr w:rsidR="00372FD0" w:rsidRPr="007A0A83" w:rsidTr="00372FD0">
        <w:tc>
          <w:tcPr>
            <w:tcW w:w="6090" w:type="dxa"/>
            <w:vAlign w:val="center"/>
          </w:tcPr>
          <w:p w:rsidR="00372FD0" w:rsidRPr="007A0A83" w:rsidRDefault="00222682" w:rsidP="009A4833">
            <w:pPr>
              <w:keepLines/>
              <w:tabs>
                <w:tab w:val="right" w:pos="794"/>
              </w:tabs>
              <w:spacing w:before="80" w:after="100" w:line="360" w:lineRule="auto"/>
              <w:jc w:val="both"/>
              <w:rPr>
                <w:lang w:val="en-US"/>
              </w:rPr>
            </w:pPr>
            <m:oMathPara>
              <m:oMath>
                <m:sSub>
                  <m:sSubPr>
                    <m:ctrlPr>
                      <w:rPr>
                        <w:rFonts w:ascii="Cambria Math" w:hAnsi="Cambria Math"/>
                        <w:bCs/>
                        <w:lang w:val="en-US"/>
                      </w:rPr>
                    </m:ctrlPr>
                  </m:sSubPr>
                  <m:e>
                    <m:r>
                      <m:rPr>
                        <m:sty m:val="p"/>
                      </m:rPr>
                      <w:rPr>
                        <w:rFonts w:ascii="Cambria Math" w:hAnsi="Cambria Math"/>
                        <w:lang w:val="en-US"/>
                      </w:rPr>
                      <m:t>E</m:t>
                    </m:r>
                  </m:e>
                  <m:sub>
                    <m:sSub>
                      <m:sSubPr>
                        <m:ctrlPr>
                          <w:rPr>
                            <w:rFonts w:ascii="Cambria Math" w:hAnsi="Cambria Math"/>
                            <w:bCs/>
                            <w:lang w:val="en-US"/>
                          </w:rPr>
                        </m:ctrlPr>
                      </m:sSubPr>
                      <m:e>
                        <m:r>
                          <m:rPr>
                            <m:sty m:val="p"/>
                          </m:rPr>
                          <w:rPr>
                            <w:rFonts w:ascii="Cambria Math" w:hAnsi="Cambria Math"/>
                            <w:lang w:val="en-US"/>
                          </w:rPr>
                          <m:t>CH</m:t>
                        </m:r>
                      </m:e>
                      <m:sub>
                        <m:r>
                          <m:rPr>
                            <m:sty m:val="p"/>
                          </m:rPr>
                          <w:rPr>
                            <w:rFonts w:ascii="Cambria Math" w:hAnsi="Cambria Math"/>
                            <w:lang w:val="en-US"/>
                          </w:rPr>
                          <m:t>4</m:t>
                        </m:r>
                      </m:sub>
                    </m:sSub>
                    <m:r>
                      <m:rPr>
                        <m:sty m:val="p"/>
                      </m:rPr>
                      <w:rPr>
                        <w:rFonts w:ascii="Cambria Math" w:hAnsi="Cambria Math"/>
                        <w:lang w:val="en-US"/>
                      </w:rPr>
                      <m:t>,i</m:t>
                    </m:r>
                  </m:sub>
                </m:sSub>
                <m:r>
                  <m:rPr>
                    <m:sty m:val="p"/>
                  </m:rPr>
                  <w:rPr>
                    <w:rFonts w:ascii="Cambria Math" w:hAnsi="Cambria Math"/>
                    <w:lang w:val="en-US"/>
                  </w:rPr>
                  <m:t xml:space="preserve">= </m:t>
                </m:r>
                <m:sSub>
                  <m:sSubPr>
                    <m:ctrlPr>
                      <w:rPr>
                        <w:rFonts w:ascii="Cambria Math" w:hAnsi="Cambria Math"/>
                        <w:bCs/>
                        <w:lang w:val="en-US"/>
                      </w:rPr>
                    </m:ctrlPr>
                  </m:sSubPr>
                  <m:e>
                    <m:r>
                      <m:rPr>
                        <m:sty m:val="p"/>
                      </m:rPr>
                      <w:rPr>
                        <w:rFonts w:ascii="Cambria Math" w:hAnsi="Cambria Math"/>
                        <w:lang w:val="en-US"/>
                      </w:rPr>
                      <m:t>Q</m:t>
                    </m:r>
                  </m:e>
                  <m:sub>
                    <m:r>
                      <m:rPr>
                        <m:sty m:val="p"/>
                      </m:rPr>
                      <w:rPr>
                        <w:rFonts w:ascii="Cambria Math" w:hAnsi="Cambria Math"/>
                        <w:lang w:val="en-US"/>
                      </w:rPr>
                      <m:t>i</m:t>
                    </m:r>
                  </m:sub>
                </m:sSub>
                <m:r>
                  <m:rPr>
                    <m:sty m:val="p"/>
                  </m:rPr>
                  <w:rPr>
                    <w:rFonts w:ascii="Cambria Math" w:hAnsi="Cambria Math"/>
                    <w:lang w:val="en-US"/>
                  </w:rPr>
                  <m:t>×CF×</m:t>
                </m:r>
                <m:sSub>
                  <m:sSubPr>
                    <m:ctrlPr>
                      <w:rPr>
                        <w:rFonts w:ascii="Cambria Math" w:hAnsi="Cambria Math"/>
                        <w:bCs/>
                        <w:lang w:val="en-US"/>
                      </w:rPr>
                    </m:ctrlPr>
                  </m:sSubPr>
                  <m:e>
                    <m:r>
                      <m:rPr>
                        <m:sty m:val="p"/>
                      </m:rPr>
                      <w:rPr>
                        <w:rFonts w:ascii="Cambria Math" w:hAnsi="Cambria Math"/>
                        <w:lang w:val="en-US"/>
                      </w:rPr>
                      <m:t>EF</m:t>
                    </m:r>
                  </m:e>
                  <m:sub>
                    <m:sSub>
                      <m:sSubPr>
                        <m:ctrlPr>
                          <w:rPr>
                            <w:rFonts w:ascii="Cambria Math" w:hAnsi="Cambria Math"/>
                            <w:bCs/>
                            <w:lang w:val="en-US"/>
                          </w:rPr>
                        </m:ctrlPr>
                      </m:sSubPr>
                      <m:e>
                        <m:r>
                          <m:rPr>
                            <m:sty m:val="p"/>
                          </m:rPr>
                          <w:rPr>
                            <w:rFonts w:ascii="Cambria Math" w:hAnsi="Cambria Math"/>
                            <w:lang w:val="en-US"/>
                          </w:rPr>
                          <m:t>CH</m:t>
                        </m:r>
                      </m:e>
                      <m:sub>
                        <m:r>
                          <m:rPr>
                            <m:sty m:val="p"/>
                          </m:rPr>
                          <w:rPr>
                            <w:rFonts w:ascii="Cambria Math" w:hAnsi="Cambria Math"/>
                            <w:lang w:val="en-US"/>
                          </w:rPr>
                          <m:t>4</m:t>
                        </m:r>
                      </m:sub>
                    </m:sSub>
                  </m:sub>
                </m:sSub>
                <m:r>
                  <m:rPr>
                    <m:sty m:val="p"/>
                  </m:rPr>
                  <w:rPr>
                    <w:rFonts w:ascii="Cambria Math" w:hAnsi="Cambria Math"/>
                    <w:lang w:val="en-US"/>
                  </w:rPr>
                  <m:t xml:space="preserve"> × </m:t>
                </m:r>
                <m:sSub>
                  <m:sSubPr>
                    <m:ctrlPr>
                      <w:rPr>
                        <w:rFonts w:ascii="Cambria Math" w:hAnsi="Cambria Math"/>
                        <w:lang w:val="en-US"/>
                      </w:rPr>
                    </m:ctrlPr>
                  </m:sSubPr>
                  <m:e>
                    <m:r>
                      <m:rPr>
                        <m:sty m:val="p"/>
                      </m:rPr>
                      <w:rPr>
                        <w:rFonts w:ascii="Cambria Math" w:hAnsi="Cambria Math"/>
                        <w:lang w:val="en-US"/>
                      </w:rPr>
                      <m:t>GWP</m:t>
                    </m:r>
                  </m:e>
                  <m:sub>
                    <m:sSub>
                      <m:sSubPr>
                        <m:ctrlPr>
                          <w:rPr>
                            <w:rFonts w:ascii="Cambria Math" w:hAnsi="Cambria Math"/>
                            <w:bCs/>
                            <w:lang w:val="en-US"/>
                          </w:rPr>
                        </m:ctrlPr>
                      </m:sSubPr>
                      <m:e>
                        <m:r>
                          <m:rPr>
                            <m:sty m:val="p"/>
                          </m:rPr>
                          <w:rPr>
                            <w:rFonts w:ascii="Cambria Math" w:hAnsi="Cambria Math"/>
                            <w:lang w:val="en-US"/>
                          </w:rPr>
                          <m:t>CH</m:t>
                        </m:r>
                      </m:e>
                      <m:sub>
                        <m:r>
                          <m:rPr>
                            <m:sty m:val="p"/>
                          </m:rPr>
                          <w:rPr>
                            <w:rFonts w:ascii="Cambria Math" w:hAnsi="Cambria Math"/>
                            <w:lang w:val="en-US"/>
                          </w:rPr>
                          <m:t>4</m:t>
                        </m:r>
                      </m:sub>
                    </m:sSub>
                  </m:sub>
                </m:sSub>
                <m:r>
                  <m:rPr>
                    <m:sty m:val="p"/>
                  </m:rPr>
                  <w:rPr>
                    <w:rFonts w:ascii="Cambria Math" w:hAnsi="Cambria Math"/>
                    <w:lang w:val="en-US"/>
                  </w:rPr>
                  <m:t>×M</m:t>
                </m:r>
              </m:oMath>
            </m:oMathPara>
          </w:p>
        </w:tc>
        <w:tc>
          <w:tcPr>
            <w:tcW w:w="2188" w:type="dxa"/>
            <w:vAlign w:val="center"/>
          </w:tcPr>
          <w:p w:rsidR="00372FD0" w:rsidRPr="007A0A83" w:rsidRDefault="00372FD0" w:rsidP="00372FD0">
            <w:pPr>
              <w:keepLines/>
              <w:tabs>
                <w:tab w:val="right" w:pos="794"/>
              </w:tabs>
              <w:spacing w:before="80" w:after="100" w:line="260" w:lineRule="exact"/>
              <w:jc w:val="center"/>
              <w:rPr>
                <w:b/>
                <w:lang w:val="en-US"/>
              </w:rPr>
            </w:pPr>
            <w:r w:rsidRPr="007A0A83">
              <w:rPr>
                <w:b/>
                <w:lang w:val="en-US"/>
              </w:rPr>
              <w:t>Equation 23</w:t>
            </w:r>
          </w:p>
        </w:tc>
      </w:tr>
    </w:tbl>
    <w:p w:rsidR="00372FD0" w:rsidRPr="007A0A83" w:rsidRDefault="00372FD0" w:rsidP="00372FD0">
      <w:pPr>
        <w:jc w:val="both"/>
      </w:pPr>
    </w:p>
    <w:p w:rsidR="00372FD0" w:rsidRPr="007A0A83" w:rsidRDefault="00372FD0" w:rsidP="004001FD">
      <w:pPr>
        <w:pStyle w:val="SubsectionHead"/>
        <w:rPr>
          <w:lang w:val="en-US"/>
        </w:rPr>
      </w:pPr>
      <w:r w:rsidRPr="007A0A83">
        <w:rPr>
          <w:lang w:val="en-US"/>
        </w:rPr>
        <w:t>Step 5.2.2—Determination of nitrous oxide emissions from fire events</w:t>
      </w:r>
    </w:p>
    <w:tbl>
      <w:tblPr>
        <w:tblStyle w:val="TableGrid"/>
        <w:tblW w:w="0" w:type="auto"/>
        <w:tblInd w:w="964" w:type="dxa"/>
        <w:tblLook w:val="04A0" w:firstRow="1" w:lastRow="0" w:firstColumn="1" w:lastColumn="0" w:noHBand="0" w:noVBand="1"/>
      </w:tblPr>
      <w:tblGrid>
        <w:gridCol w:w="6090"/>
        <w:gridCol w:w="2188"/>
      </w:tblGrid>
      <w:tr w:rsidR="00372FD0" w:rsidRPr="007A0A83" w:rsidTr="00372FD0">
        <w:tc>
          <w:tcPr>
            <w:tcW w:w="6090" w:type="dxa"/>
            <w:vAlign w:val="center"/>
          </w:tcPr>
          <w:p w:rsidR="00372FD0" w:rsidRPr="007A0A83" w:rsidRDefault="00222682" w:rsidP="009A4833">
            <w:pPr>
              <w:keepLines/>
              <w:tabs>
                <w:tab w:val="right" w:pos="794"/>
              </w:tabs>
              <w:spacing w:before="80" w:after="100" w:line="360" w:lineRule="auto"/>
              <w:ind w:left="964" w:hanging="964"/>
              <w:jc w:val="both"/>
              <w:rPr>
                <w:lang w:val="en-US"/>
              </w:rPr>
            </w:pPr>
            <m:oMathPara>
              <m:oMath>
                <m:sSub>
                  <m:sSubPr>
                    <m:ctrlPr>
                      <w:rPr>
                        <w:rFonts w:ascii="Cambria Math" w:hAnsi="Cambria Math"/>
                        <w:bCs/>
                        <w:lang w:val="en-US"/>
                      </w:rPr>
                    </m:ctrlPr>
                  </m:sSubPr>
                  <m:e>
                    <m:r>
                      <m:rPr>
                        <m:sty m:val="p"/>
                      </m:rPr>
                      <w:rPr>
                        <w:rFonts w:ascii="Cambria Math" w:hAnsi="Cambria Math"/>
                        <w:lang w:val="en-US"/>
                      </w:rPr>
                      <m:t>E</m:t>
                    </m:r>
                  </m:e>
                  <m:sub>
                    <m:sSub>
                      <m:sSubPr>
                        <m:ctrlPr>
                          <w:rPr>
                            <w:rFonts w:ascii="Cambria Math" w:hAnsi="Cambria Math"/>
                            <w:bCs/>
                            <w:lang w:val="en-US"/>
                          </w:rPr>
                        </m:ctrlPr>
                      </m:sSubPr>
                      <m:e>
                        <m:r>
                          <m:rPr>
                            <m:sty m:val="p"/>
                          </m:rPr>
                          <w:rPr>
                            <w:rFonts w:ascii="Cambria Math" w:hAnsi="Cambria Math"/>
                            <w:lang w:val="en-US"/>
                          </w:rPr>
                          <m:t>N</m:t>
                        </m:r>
                      </m:e>
                      <m:sub>
                        <m:r>
                          <m:rPr>
                            <m:sty m:val="p"/>
                          </m:rPr>
                          <w:rPr>
                            <w:rFonts w:ascii="Cambria Math" w:hAnsi="Cambria Math"/>
                            <w:lang w:val="en-US"/>
                          </w:rPr>
                          <m:t>2</m:t>
                        </m:r>
                      </m:sub>
                    </m:sSub>
                    <m:r>
                      <m:rPr>
                        <m:sty m:val="p"/>
                      </m:rPr>
                      <w:rPr>
                        <w:rFonts w:ascii="Cambria Math" w:hAnsi="Cambria Math"/>
                        <w:lang w:val="en-US"/>
                      </w:rPr>
                      <m:t>O,i</m:t>
                    </m:r>
                  </m:sub>
                </m:sSub>
                <m:r>
                  <m:rPr>
                    <m:sty m:val="p"/>
                  </m:rPr>
                  <w:rPr>
                    <w:rFonts w:ascii="Cambria Math" w:hAnsi="Cambria Math"/>
                    <w:lang w:val="en-US"/>
                  </w:rPr>
                  <m:t xml:space="preserve">= </m:t>
                </m:r>
                <m:sSub>
                  <m:sSubPr>
                    <m:ctrlPr>
                      <w:rPr>
                        <w:rFonts w:ascii="Cambria Math" w:hAnsi="Cambria Math"/>
                        <w:bCs/>
                        <w:lang w:val="en-US"/>
                      </w:rPr>
                    </m:ctrlPr>
                  </m:sSubPr>
                  <m:e>
                    <m:r>
                      <m:rPr>
                        <m:sty m:val="p"/>
                      </m:rPr>
                      <w:rPr>
                        <w:rFonts w:ascii="Cambria Math" w:hAnsi="Cambria Math"/>
                        <w:lang w:val="en-US"/>
                      </w:rPr>
                      <m:t>Q</m:t>
                    </m:r>
                  </m:e>
                  <m:sub>
                    <m:r>
                      <m:rPr>
                        <m:sty m:val="p"/>
                      </m:rPr>
                      <w:rPr>
                        <w:rFonts w:ascii="Cambria Math" w:hAnsi="Cambria Math"/>
                        <w:lang w:val="en-US"/>
                      </w:rPr>
                      <m:t>i</m:t>
                    </m:r>
                  </m:sub>
                </m:sSub>
                <m:r>
                  <m:rPr>
                    <m:sty m:val="p"/>
                  </m:rPr>
                  <w:rPr>
                    <w:rFonts w:ascii="Cambria Math" w:hAnsi="Cambria Math"/>
                    <w:lang w:val="en-US"/>
                  </w:rPr>
                  <m:t>×CF×NC×</m:t>
                </m:r>
                <m:sSub>
                  <m:sSubPr>
                    <m:ctrlPr>
                      <w:rPr>
                        <w:rFonts w:ascii="Cambria Math" w:hAnsi="Cambria Math"/>
                        <w:bCs/>
                        <w:lang w:val="en-US"/>
                      </w:rPr>
                    </m:ctrlPr>
                  </m:sSubPr>
                  <m:e>
                    <m:r>
                      <m:rPr>
                        <m:sty m:val="p"/>
                      </m:rPr>
                      <w:rPr>
                        <w:rFonts w:ascii="Cambria Math" w:hAnsi="Cambria Math"/>
                        <w:lang w:val="en-US"/>
                      </w:rPr>
                      <m:t>EF</m:t>
                    </m:r>
                  </m:e>
                  <m:sub>
                    <m:sSub>
                      <m:sSubPr>
                        <m:ctrlPr>
                          <w:rPr>
                            <w:rFonts w:ascii="Cambria Math" w:hAnsi="Cambria Math"/>
                            <w:bCs/>
                            <w:lang w:val="en-US"/>
                          </w:rPr>
                        </m:ctrlPr>
                      </m:sSubPr>
                      <m:e>
                        <m:r>
                          <m:rPr>
                            <m:sty m:val="p"/>
                          </m:rPr>
                          <w:rPr>
                            <w:rFonts w:ascii="Cambria Math" w:hAnsi="Cambria Math"/>
                            <w:lang w:val="en-US"/>
                          </w:rPr>
                          <m:t>N</m:t>
                        </m:r>
                      </m:e>
                      <m:sub>
                        <m:r>
                          <m:rPr>
                            <m:sty m:val="p"/>
                          </m:rPr>
                          <w:rPr>
                            <w:rFonts w:ascii="Cambria Math" w:hAnsi="Cambria Math"/>
                            <w:lang w:val="en-US"/>
                          </w:rPr>
                          <m:t>2</m:t>
                        </m:r>
                      </m:sub>
                    </m:sSub>
                    <m:r>
                      <m:rPr>
                        <m:sty m:val="p"/>
                      </m:rPr>
                      <w:rPr>
                        <w:rFonts w:ascii="Cambria Math" w:hAnsi="Cambria Math"/>
                        <w:lang w:val="en-US"/>
                      </w:rPr>
                      <m:t>O</m:t>
                    </m:r>
                  </m:sub>
                </m:sSub>
                <m:r>
                  <m:rPr>
                    <m:sty m:val="p"/>
                  </m:rPr>
                  <w:rPr>
                    <w:rFonts w:ascii="Cambria Math" w:hAnsi="Cambria Math"/>
                    <w:lang w:val="en-US"/>
                  </w:rPr>
                  <m:t>×</m:t>
                </m:r>
                <m:sSub>
                  <m:sSubPr>
                    <m:ctrlPr>
                      <w:rPr>
                        <w:rFonts w:ascii="Cambria Math" w:hAnsi="Cambria Math"/>
                        <w:bCs/>
                        <w:lang w:val="en-US"/>
                      </w:rPr>
                    </m:ctrlPr>
                  </m:sSubPr>
                  <m:e>
                    <m:r>
                      <m:rPr>
                        <m:sty m:val="p"/>
                      </m:rPr>
                      <w:rPr>
                        <w:rFonts w:ascii="Cambria Math" w:hAnsi="Cambria Math"/>
                        <w:lang w:val="en-US"/>
                      </w:rPr>
                      <m:t>GWP</m:t>
                    </m:r>
                  </m:e>
                  <m:sub>
                    <m:sSub>
                      <m:sSubPr>
                        <m:ctrlPr>
                          <w:rPr>
                            <w:rFonts w:ascii="Cambria Math" w:hAnsi="Cambria Math"/>
                            <w:bCs/>
                            <w:lang w:val="en-US"/>
                          </w:rPr>
                        </m:ctrlPr>
                      </m:sSubPr>
                      <m:e>
                        <m:r>
                          <m:rPr>
                            <m:sty m:val="p"/>
                          </m:rPr>
                          <w:rPr>
                            <w:rFonts w:ascii="Cambria Math" w:hAnsi="Cambria Math"/>
                            <w:lang w:val="en-US"/>
                          </w:rPr>
                          <m:t>N</m:t>
                        </m:r>
                      </m:e>
                      <m:sub>
                        <m:r>
                          <m:rPr>
                            <m:sty m:val="p"/>
                          </m:rPr>
                          <w:rPr>
                            <w:rFonts w:ascii="Cambria Math" w:hAnsi="Cambria Math"/>
                            <w:lang w:val="en-US"/>
                          </w:rPr>
                          <m:t>2</m:t>
                        </m:r>
                      </m:sub>
                    </m:sSub>
                    <m:r>
                      <m:rPr>
                        <m:sty m:val="p"/>
                      </m:rPr>
                      <w:rPr>
                        <w:rFonts w:ascii="Cambria Math" w:hAnsi="Cambria Math"/>
                        <w:lang w:val="en-US"/>
                      </w:rPr>
                      <m:t>O</m:t>
                    </m:r>
                  </m:sub>
                </m:sSub>
                <m:r>
                  <m:rPr>
                    <m:sty m:val="p"/>
                  </m:rPr>
                  <w:rPr>
                    <w:rFonts w:ascii="Cambria Math" w:hAnsi="Cambria Math"/>
                    <w:lang w:val="en-US"/>
                  </w:rPr>
                  <m:t>×M</m:t>
                </m:r>
              </m:oMath>
            </m:oMathPara>
          </w:p>
        </w:tc>
        <w:tc>
          <w:tcPr>
            <w:tcW w:w="2188" w:type="dxa"/>
            <w:vAlign w:val="center"/>
          </w:tcPr>
          <w:p w:rsidR="00372FD0" w:rsidRPr="007A0A83" w:rsidRDefault="00372FD0" w:rsidP="00372FD0">
            <w:pPr>
              <w:keepLines/>
              <w:tabs>
                <w:tab w:val="right" w:pos="794"/>
              </w:tabs>
              <w:spacing w:before="80" w:after="100" w:line="260" w:lineRule="exact"/>
              <w:jc w:val="center"/>
              <w:rPr>
                <w:b/>
                <w:lang w:val="en-US"/>
              </w:rPr>
            </w:pPr>
            <w:r w:rsidRPr="007A0A83">
              <w:rPr>
                <w:b/>
                <w:lang w:val="en-US"/>
              </w:rPr>
              <w:t>Equation 24</w:t>
            </w:r>
          </w:p>
        </w:tc>
      </w:tr>
    </w:tbl>
    <w:p w:rsidR="00372FD0" w:rsidRPr="007A0A83" w:rsidRDefault="00372FD0" w:rsidP="00372FD0">
      <w:pPr>
        <w:keepLines/>
        <w:tabs>
          <w:tab w:val="right" w:pos="794"/>
        </w:tabs>
        <w:spacing w:before="80" w:after="100" w:line="260" w:lineRule="exact"/>
        <w:ind w:left="964" w:hanging="964"/>
        <w:jc w:val="both"/>
        <w:rPr>
          <w:lang w:val="en-US"/>
        </w:rPr>
      </w:pPr>
      <w:r w:rsidRPr="007A0A83">
        <w:rPr>
          <w:lang w:val="en-US"/>
        </w:rPr>
        <w:tab/>
      </w:r>
      <w:r w:rsidRPr="007A0A83">
        <w:rPr>
          <w:lang w:val="en-US"/>
        </w:rPr>
        <w:tab/>
        <w:t>Where:</w:t>
      </w:r>
    </w:p>
    <w:p w:rsidR="00372FD0" w:rsidRPr="007A0A83" w:rsidRDefault="00372FD0" w:rsidP="00791DB2">
      <w:pPr>
        <w:pStyle w:val="Equationvariable"/>
        <w:rPr>
          <w:vertAlign w:val="subscript"/>
          <w:lang w:val="en-US"/>
        </w:rPr>
      </w:pPr>
      <w:r w:rsidRPr="007A0A83">
        <w:rPr>
          <w:lang w:val="en-US"/>
        </w:rPr>
        <w:tab/>
      </w:r>
      <m:oMath>
        <m:sSub>
          <m:sSubPr>
            <m:ctrlPr>
              <w:rPr>
                <w:rFonts w:ascii="Cambria Math" w:hAnsi="Cambria Math"/>
                <w:bCs/>
                <w:lang w:val="en-US"/>
              </w:rPr>
            </m:ctrlPr>
          </m:sSubPr>
          <m:e>
            <m:r>
              <m:rPr>
                <m:sty m:val="p"/>
              </m:rPr>
              <w:rPr>
                <w:rFonts w:ascii="Cambria Math" w:hAnsi="Cambria Math"/>
                <w:lang w:val="en-US"/>
              </w:rPr>
              <m:t>E</m:t>
            </m:r>
          </m:e>
          <m:sub>
            <m:sSub>
              <m:sSubPr>
                <m:ctrlPr>
                  <w:rPr>
                    <w:rFonts w:ascii="Cambria Math" w:hAnsi="Cambria Math"/>
                    <w:bCs/>
                    <w:lang w:val="en-US"/>
                  </w:rPr>
                </m:ctrlPr>
              </m:sSubPr>
              <m:e>
                <m:r>
                  <m:rPr>
                    <m:sty m:val="p"/>
                  </m:rPr>
                  <w:rPr>
                    <w:rFonts w:ascii="Cambria Math" w:hAnsi="Cambria Math"/>
                    <w:lang w:val="en-US"/>
                  </w:rPr>
                  <m:t>CH</m:t>
                </m:r>
              </m:e>
              <m:sub>
                <m:r>
                  <m:rPr>
                    <m:sty m:val="p"/>
                  </m:rPr>
                  <w:rPr>
                    <w:rFonts w:ascii="Cambria Math" w:hAnsi="Cambria Math"/>
                    <w:lang w:val="en-US"/>
                  </w:rPr>
                  <m:t>4</m:t>
                </m:r>
              </m:sub>
            </m:sSub>
            <m:r>
              <m:rPr>
                <m:sty m:val="p"/>
              </m:rPr>
              <w:rPr>
                <w:rFonts w:ascii="Cambria Math" w:hAnsi="Cambria Math"/>
                <w:lang w:val="en-US"/>
              </w:rPr>
              <m:t>,i</m:t>
            </m:r>
          </m:sub>
        </m:sSub>
      </m:oMath>
      <w:r w:rsidRPr="007A0A83">
        <w:rPr>
          <w:vertAlign w:val="subscript"/>
          <w:lang w:val="en-US"/>
        </w:rPr>
        <w:t xml:space="preserve"> </w:t>
      </w:r>
      <w:r w:rsidRPr="007A0A83">
        <w:rPr>
          <w:lang w:val="en-US"/>
        </w:rPr>
        <w:t>=</w:t>
      </w:r>
      <w:r w:rsidRPr="007A0A83">
        <w:rPr>
          <w:lang w:val="en-US"/>
        </w:rPr>
        <w:tab/>
        <w:t xml:space="preserve">methane </w:t>
      </w:r>
      <w:r w:rsidRPr="007A0A83">
        <w:t>emissions</w:t>
      </w:r>
      <w:r w:rsidRPr="007A0A83">
        <w:rPr>
          <w:lang w:val="en-US"/>
        </w:rPr>
        <w:t xml:space="preserve"> due to fire events in carbon estimation area</w:t>
      </w:r>
      <w:r w:rsidR="009943C2" w:rsidRPr="007A0A83">
        <w:rPr>
          <w:lang w:val="en-US"/>
        </w:rPr>
        <w:t xml:space="preserve"> </w:t>
      </w:r>
      <w:r w:rsidRPr="007A0A83">
        <w:rPr>
          <w:lang w:val="en-US"/>
        </w:rPr>
        <w:t>(</w:t>
      </w:r>
      <w:proofErr w:type="spellStart"/>
      <w:r w:rsidRPr="007A0A83">
        <w:rPr>
          <w:lang w:val="en-US"/>
        </w:rPr>
        <w:t>i</w:t>
      </w:r>
      <w:proofErr w:type="spellEnd"/>
      <w:r w:rsidRPr="007A0A83">
        <w:rPr>
          <w:lang w:val="en-US"/>
        </w:rPr>
        <w:t>) (</w:t>
      </w:r>
      <w:proofErr w:type="spellStart"/>
      <w:r w:rsidRPr="007A0A83">
        <w:rPr>
          <w:lang w:val="en-US"/>
        </w:rPr>
        <w:t>tonnes</w:t>
      </w:r>
      <w:proofErr w:type="spellEnd"/>
      <w:r w:rsidRPr="007A0A83">
        <w:rPr>
          <w:lang w:val="en-US"/>
        </w:rPr>
        <w:t xml:space="preserve"> of carbon dioxide equivalent).</w:t>
      </w:r>
    </w:p>
    <w:p w:rsidR="00372FD0" w:rsidRPr="007A0A83" w:rsidRDefault="00372FD0" w:rsidP="00632F0E">
      <w:pPr>
        <w:pStyle w:val="Equationvariable"/>
        <w:rPr>
          <w:vertAlign w:val="subscript"/>
          <w:lang w:val="en-US"/>
        </w:rPr>
      </w:pPr>
      <w:r w:rsidRPr="007A0A83">
        <w:rPr>
          <w:lang w:val="en-US"/>
        </w:rPr>
        <w:tab/>
      </w:r>
      <m:oMath>
        <m:sSub>
          <m:sSubPr>
            <m:ctrlPr>
              <w:rPr>
                <w:rFonts w:ascii="Cambria Math" w:hAnsi="Cambria Math"/>
                <w:bCs/>
                <w:lang w:val="en-US"/>
              </w:rPr>
            </m:ctrlPr>
          </m:sSubPr>
          <m:e>
            <m:r>
              <m:rPr>
                <m:sty m:val="p"/>
              </m:rPr>
              <w:rPr>
                <w:rFonts w:ascii="Cambria Math" w:hAnsi="Cambria Math"/>
                <w:lang w:val="en-US"/>
              </w:rPr>
              <m:t>E</m:t>
            </m:r>
          </m:e>
          <m:sub>
            <m:sSub>
              <m:sSubPr>
                <m:ctrlPr>
                  <w:rPr>
                    <w:rFonts w:ascii="Cambria Math" w:hAnsi="Cambria Math"/>
                    <w:bCs/>
                    <w:lang w:val="en-US"/>
                  </w:rPr>
                </m:ctrlPr>
              </m:sSubPr>
              <m:e>
                <m:r>
                  <m:rPr>
                    <m:sty m:val="p"/>
                  </m:rPr>
                  <w:rPr>
                    <w:rFonts w:ascii="Cambria Math" w:hAnsi="Cambria Math"/>
                    <w:lang w:val="en-US"/>
                  </w:rPr>
                  <m:t>N</m:t>
                </m:r>
              </m:e>
              <m:sub>
                <m:r>
                  <m:rPr>
                    <m:sty m:val="p"/>
                  </m:rPr>
                  <w:rPr>
                    <w:rFonts w:ascii="Cambria Math" w:hAnsi="Cambria Math"/>
                    <w:lang w:val="en-US"/>
                  </w:rPr>
                  <m:t>2</m:t>
                </m:r>
              </m:sub>
            </m:sSub>
            <m:r>
              <m:rPr>
                <m:sty m:val="p"/>
              </m:rPr>
              <w:rPr>
                <w:rFonts w:ascii="Cambria Math" w:hAnsi="Cambria Math"/>
                <w:lang w:val="en-US"/>
              </w:rPr>
              <m:t>O,i</m:t>
            </m:r>
          </m:sub>
        </m:sSub>
      </m:oMath>
      <w:r w:rsidR="00351F53" w:rsidRPr="007A0A83">
        <w:rPr>
          <w:bCs/>
          <w:lang w:val="en-US"/>
        </w:rPr>
        <w:t xml:space="preserve"> </w:t>
      </w:r>
      <w:r w:rsidRPr="007A0A83">
        <w:rPr>
          <w:lang w:val="en-US"/>
        </w:rPr>
        <w:t>=</w:t>
      </w:r>
      <w:r w:rsidRPr="007A0A83">
        <w:rPr>
          <w:lang w:val="en-US"/>
        </w:rPr>
        <w:tab/>
        <w:t>nitrous oxide emissions due to fire events in carbon estimation</w:t>
      </w:r>
      <w:r w:rsidR="009943C2" w:rsidRPr="007A0A83">
        <w:rPr>
          <w:lang w:val="en-US"/>
        </w:rPr>
        <w:t xml:space="preserve"> </w:t>
      </w:r>
      <w:r w:rsidRPr="007A0A83">
        <w:rPr>
          <w:lang w:val="en-US"/>
        </w:rPr>
        <w:t>area (</w:t>
      </w:r>
      <w:proofErr w:type="spellStart"/>
      <w:r w:rsidRPr="007A0A83">
        <w:rPr>
          <w:lang w:val="en-US"/>
        </w:rPr>
        <w:t>i</w:t>
      </w:r>
      <w:proofErr w:type="spellEnd"/>
      <w:r w:rsidRPr="007A0A83">
        <w:rPr>
          <w:lang w:val="en-US"/>
        </w:rPr>
        <w:t>) (</w:t>
      </w:r>
      <w:proofErr w:type="spellStart"/>
      <w:r w:rsidRPr="007A0A83">
        <w:rPr>
          <w:lang w:val="en-US"/>
        </w:rPr>
        <w:t>tonnes</w:t>
      </w:r>
      <w:proofErr w:type="spellEnd"/>
      <w:r w:rsidRPr="007A0A83">
        <w:rPr>
          <w:lang w:val="en-US"/>
        </w:rPr>
        <w:t xml:space="preserve"> of </w:t>
      </w:r>
      <w:r w:rsidRPr="007A0A83">
        <w:t>carbon</w:t>
      </w:r>
      <w:r w:rsidRPr="007A0A83">
        <w:rPr>
          <w:lang w:val="en-US"/>
        </w:rPr>
        <w:t xml:space="preserve"> dioxide equivalent).</w:t>
      </w:r>
    </w:p>
    <w:p w:rsidR="00372FD0" w:rsidRPr="007A0A83" w:rsidRDefault="00372FD0" w:rsidP="00632F0E">
      <w:pPr>
        <w:pStyle w:val="Equationvariable"/>
        <w:rPr>
          <w:lang w:val="en-US"/>
        </w:rPr>
      </w:pPr>
      <w:r w:rsidRPr="007A0A83">
        <w:rPr>
          <w:vertAlign w:val="subscript"/>
          <w:lang w:val="en-US"/>
        </w:rPr>
        <w:tab/>
      </w:r>
      <m:oMath>
        <m:sSub>
          <m:sSubPr>
            <m:ctrlPr>
              <w:rPr>
                <w:rFonts w:ascii="Cambria Math" w:hAnsi="Cambria Math"/>
                <w:bCs/>
                <w:lang w:val="en-US"/>
              </w:rPr>
            </m:ctrlPr>
          </m:sSubPr>
          <m:e>
            <m:r>
              <m:rPr>
                <m:sty m:val="p"/>
              </m:rPr>
              <w:rPr>
                <w:rFonts w:ascii="Cambria Math" w:hAnsi="Cambria Math"/>
                <w:lang w:val="en-US"/>
              </w:rPr>
              <m:t>Q</m:t>
            </m:r>
          </m:e>
          <m:sub>
            <m:r>
              <m:rPr>
                <m:sty m:val="p"/>
              </m:rPr>
              <w:rPr>
                <w:rFonts w:ascii="Cambria Math" w:hAnsi="Cambria Math"/>
                <w:lang w:val="en-US"/>
              </w:rPr>
              <m:t>i</m:t>
            </m:r>
          </m:sub>
        </m:sSub>
      </m:oMath>
      <w:r w:rsidRPr="007A0A83">
        <w:rPr>
          <w:vertAlign w:val="subscript"/>
          <w:lang w:val="en-US"/>
        </w:rPr>
        <w:t xml:space="preserve"> </w:t>
      </w:r>
      <w:r w:rsidR="00D10F89" w:rsidRPr="007A0A83">
        <w:rPr>
          <w:lang w:val="en-US"/>
        </w:rPr>
        <w:t>=</w:t>
      </w:r>
      <w:r w:rsidR="00D10F89" w:rsidRPr="007A0A83">
        <w:rPr>
          <w:lang w:val="en-US"/>
        </w:rPr>
        <w:tab/>
      </w:r>
      <w:r w:rsidRPr="007A0A83">
        <w:rPr>
          <w:lang w:val="en-US"/>
        </w:rPr>
        <w:t>biomass within the debris pool from forest conversion activities</w:t>
      </w:r>
      <w:r w:rsidR="00D10F89" w:rsidRPr="007A0A83">
        <w:rPr>
          <w:lang w:val="en-US"/>
        </w:rPr>
        <w:t xml:space="preserve"> </w:t>
      </w:r>
      <w:r w:rsidRPr="007A0A83">
        <w:rPr>
          <w:lang w:val="en-US"/>
        </w:rPr>
        <w:t xml:space="preserve">in carbon estimation </w:t>
      </w:r>
      <w:r w:rsidRPr="007A0A83">
        <w:t>area</w:t>
      </w:r>
      <w:r w:rsidRPr="007A0A83">
        <w:rPr>
          <w:lang w:val="en-US"/>
        </w:rPr>
        <w:t xml:space="preserve"> (</w:t>
      </w:r>
      <w:proofErr w:type="spellStart"/>
      <w:r w:rsidRPr="007A0A83">
        <w:rPr>
          <w:lang w:val="en-US"/>
        </w:rPr>
        <w:t>i</w:t>
      </w:r>
      <w:proofErr w:type="spellEnd"/>
      <w:r w:rsidRPr="007A0A83">
        <w:rPr>
          <w:lang w:val="en-US"/>
        </w:rPr>
        <w:t>) (</w:t>
      </w:r>
      <w:proofErr w:type="spellStart"/>
      <w:r w:rsidRPr="007A0A83">
        <w:rPr>
          <w:lang w:val="en-US"/>
        </w:rPr>
        <w:t>tonnes</w:t>
      </w:r>
      <w:proofErr w:type="spellEnd"/>
      <w:r w:rsidRPr="007A0A83">
        <w:rPr>
          <w:lang w:val="en-US"/>
        </w:rPr>
        <w:t xml:space="preserve"> of biomass).</w:t>
      </w:r>
    </w:p>
    <w:p w:rsidR="00D10F89" w:rsidRPr="007A0A83" w:rsidRDefault="00372FD0" w:rsidP="00632F0E">
      <w:pPr>
        <w:pStyle w:val="Equationvariable"/>
        <w:rPr>
          <w:lang w:val="en-US"/>
        </w:rPr>
      </w:pPr>
      <w:r w:rsidRPr="007A0A83">
        <w:rPr>
          <w:lang w:val="en-US"/>
        </w:rPr>
        <w:tab/>
        <w:t xml:space="preserve">CF = </w:t>
      </w:r>
      <w:r w:rsidRPr="007A0A83">
        <w:rPr>
          <w:lang w:val="en-US"/>
        </w:rPr>
        <w:tab/>
        <w:t>0.5, being the carbon mass fraction of vegetation.</w:t>
      </w:r>
    </w:p>
    <w:p w:rsidR="00680AFB" w:rsidRPr="007A0A83" w:rsidRDefault="00680AFB" w:rsidP="00632F0E">
      <w:pPr>
        <w:pStyle w:val="Equationvariable"/>
        <w:rPr>
          <w:lang w:val="en-US"/>
        </w:rPr>
      </w:pPr>
      <w:r w:rsidRPr="007A0A83">
        <w:rPr>
          <w:lang w:val="en-US"/>
        </w:rPr>
        <w:tab/>
        <w:t>NC =</w:t>
      </w:r>
      <w:r w:rsidRPr="007A0A83">
        <w:rPr>
          <w:lang w:val="en-US"/>
        </w:rPr>
        <w:tab/>
        <w:t>0.011, being the nitrogen to carbon ratio of the biomass.</w:t>
      </w:r>
    </w:p>
    <w:p w:rsidR="00372FD0" w:rsidRPr="007A0A83" w:rsidRDefault="00D10F89" w:rsidP="00632F0E">
      <w:pPr>
        <w:pStyle w:val="Equationvariable"/>
        <w:rPr>
          <w:lang w:val="en-US"/>
        </w:rPr>
      </w:pPr>
      <w:r w:rsidRPr="007A0A83">
        <w:rPr>
          <w:lang w:val="en-US"/>
        </w:rPr>
        <w:tab/>
      </w:r>
      <m:oMath>
        <m:sSub>
          <m:sSubPr>
            <m:ctrlPr>
              <w:rPr>
                <w:rFonts w:ascii="Cambria Math" w:hAnsi="Cambria Math"/>
                <w:bCs/>
                <w:lang w:val="en-US"/>
              </w:rPr>
            </m:ctrlPr>
          </m:sSubPr>
          <m:e>
            <m:r>
              <m:rPr>
                <m:sty m:val="p"/>
              </m:rPr>
              <w:rPr>
                <w:rFonts w:ascii="Cambria Math" w:hAnsi="Cambria Math"/>
                <w:lang w:val="en-US"/>
              </w:rPr>
              <m:t>EF</m:t>
            </m:r>
          </m:e>
          <m:sub>
            <m:sSub>
              <m:sSubPr>
                <m:ctrlPr>
                  <w:rPr>
                    <w:rFonts w:ascii="Cambria Math" w:hAnsi="Cambria Math"/>
                    <w:bCs/>
                    <w:lang w:val="en-US"/>
                  </w:rPr>
                </m:ctrlPr>
              </m:sSubPr>
              <m:e>
                <m:r>
                  <m:rPr>
                    <m:sty m:val="p"/>
                  </m:rPr>
                  <w:rPr>
                    <w:rFonts w:ascii="Cambria Math" w:hAnsi="Cambria Math"/>
                    <w:lang w:val="en-US"/>
                  </w:rPr>
                  <m:t>CH</m:t>
                </m:r>
              </m:e>
              <m:sub>
                <m:r>
                  <m:rPr>
                    <m:sty m:val="p"/>
                  </m:rPr>
                  <w:rPr>
                    <w:rFonts w:ascii="Cambria Math" w:hAnsi="Cambria Math"/>
                    <w:lang w:val="en-US"/>
                  </w:rPr>
                  <m:t>4</m:t>
                </m:r>
              </m:sub>
            </m:sSub>
          </m:sub>
        </m:sSub>
      </m:oMath>
      <w:r w:rsidR="00351F53" w:rsidRPr="007A0A83">
        <w:rPr>
          <w:bCs/>
          <w:lang w:val="en-US"/>
        </w:rPr>
        <w:t xml:space="preserve"> </w:t>
      </w:r>
      <w:r w:rsidRPr="007A0A83">
        <w:rPr>
          <w:lang w:val="en-US"/>
        </w:rPr>
        <w:t>=</w:t>
      </w:r>
      <w:r w:rsidRPr="007A0A83">
        <w:rPr>
          <w:lang w:val="en-US"/>
        </w:rPr>
        <w:tab/>
      </w:r>
      <w:r w:rsidR="009A4833" w:rsidRPr="007A0A83">
        <w:rPr>
          <w:lang w:val="en-US"/>
        </w:rPr>
        <w:t xml:space="preserve">emission factor for </w:t>
      </w:r>
      <w:r w:rsidR="00BD37AB" w:rsidRPr="007A0A83">
        <w:rPr>
          <w:lang w:val="en-US"/>
        </w:rPr>
        <w:t>m</w:t>
      </w:r>
      <w:r w:rsidR="009A4833" w:rsidRPr="007A0A83">
        <w:rPr>
          <w:lang w:val="en-US"/>
        </w:rPr>
        <w:t>ethane (</w:t>
      </w:r>
      <m:oMath>
        <m:sSub>
          <m:sSubPr>
            <m:ctrlPr>
              <w:rPr>
                <w:rFonts w:ascii="Cambria Math" w:hAnsi="Cambria Math"/>
                <w:bCs/>
                <w:lang w:val="en-US"/>
              </w:rPr>
            </m:ctrlPr>
          </m:sSubPr>
          <m:e>
            <m:r>
              <m:rPr>
                <m:sty m:val="p"/>
              </m:rPr>
              <w:rPr>
                <w:rFonts w:ascii="Cambria Math" w:hAnsi="Cambria Math"/>
                <w:lang w:val="en-US"/>
              </w:rPr>
              <m:t>CH</m:t>
            </m:r>
          </m:e>
          <m:sub>
            <m:r>
              <m:rPr>
                <m:sty m:val="p"/>
              </m:rPr>
              <w:rPr>
                <w:rFonts w:ascii="Cambria Math" w:hAnsi="Cambria Math"/>
                <w:lang w:val="en-US"/>
              </w:rPr>
              <m:t>4</m:t>
            </m:r>
          </m:sub>
        </m:sSub>
        <m:r>
          <m:rPr>
            <m:sty m:val="p"/>
          </m:rPr>
          <w:rPr>
            <w:rFonts w:ascii="Cambria Math" w:hAnsi="Cambria Math"/>
            <w:lang w:val="en-US"/>
          </w:rPr>
          <m:t>)</m:t>
        </m:r>
      </m:oMath>
      <w:r w:rsidR="00372FD0" w:rsidRPr="007A0A83">
        <w:rPr>
          <w:lang w:val="en-US"/>
        </w:rPr>
        <w:t xml:space="preserve"> </w:t>
      </w:r>
      <w:r w:rsidR="00D35DA5" w:rsidRPr="007A0A83">
        <w:rPr>
          <w:lang w:val="en-US"/>
        </w:rPr>
        <w:t xml:space="preserve">in </w:t>
      </w:r>
      <w:proofErr w:type="spellStart"/>
      <w:r w:rsidR="00372FD0" w:rsidRPr="007A0A83">
        <w:rPr>
          <w:lang w:val="en-US"/>
        </w:rPr>
        <w:t>t</w:t>
      </w:r>
      <w:r w:rsidR="00FC31BF" w:rsidRPr="007A0A83">
        <w:rPr>
          <w:lang w:val="en-US"/>
        </w:rPr>
        <w:t>onnes</w:t>
      </w:r>
      <w:proofErr w:type="spellEnd"/>
      <w:r w:rsidR="00372FD0" w:rsidRPr="007A0A83">
        <w:rPr>
          <w:lang w:val="en-US"/>
        </w:rPr>
        <w:t xml:space="preserve"> element in species</w:t>
      </w:r>
      <w:r w:rsidR="00FC31BF" w:rsidRPr="007A0A83">
        <w:rPr>
          <w:lang w:val="en-US"/>
        </w:rPr>
        <w:t xml:space="preserve"> </w:t>
      </w:r>
      <w:r w:rsidR="00372FD0" w:rsidRPr="007A0A83">
        <w:rPr>
          <w:lang w:val="en-US"/>
        </w:rPr>
        <w:t>/</w:t>
      </w:r>
      <w:r w:rsidR="00FC31BF" w:rsidRPr="007A0A83">
        <w:rPr>
          <w:lang w:val="en-US"/>
        </w:rPr>
        <w:t xml:space="preserve"> </w:t>
      </w:r>
      <w:proofErr w:type="spellStart"/>
      <w:r w:rsidR="00372FD0" w:rsidRPr="007A0A83">
        <w:rPr>
          <w:lang w:val="en-US"/>
        </w:rPr>
        <w:t>t</w:t>
      </w:r>
      <w:r w:rsidR="00FC31BF" w:rsidRPr="007A0A83">
        <w:rPr>
          <w:lang w:val="en-US"/>
        </w:rPr>
        <w:t>onnes</w:t>
      </w:r>
      <w:proofErr w:type="spellEnd"/>
      <w:r w:rsidRPr="007A0A83">
        <w:rPr>
          <w:lang w:val="en-US"/>
        </w:rPr>
        <w:t xml:space="preserve"> </w:t>
      </w:r>
      <w:r w:rsidR="00372FD0" w:rsidRPr="007A0A83">
        <w:rPr>
          <w:lang w:val="en-US"/>
        </w:rPr>
        <w:t>element in fuel burnt</w:t>
      </w:r>
      <w:r w:rsidR="00D35DA5" w:rsidRPr="007A0A83">
        <w:rPr>
          <w:lang w:val="en-US"/>
        </w:rPr>
        <w:t xml:space="preserve">, as given by </w:t>
      </w:r>
      <w:r w:rsidR="00BD37AB" w:rsidRPr="007A0A83">
        <w:rPr>
          <w:lang w:val="en-US"/>
        </w:rPr>
        <w:t xml:space="preserve">the </w:t>
      </w:r>
      <w:r w:rsidR="00BD37AB" w:rsidRPr="007A0A83">
        <w:rPr>
          <w:bCs/>
          <w:lang w:val="en-US"/>
        </w:rPr>
        <w:t>National Inventory Report</w:t>
      </w:r>
      <w:r w:rsidR="00372FD0" w:rsidRPr="007A0A83">
        <w:rPr>
          <w:lang w:val="en-US"/>
        </w:rPr>
        <w:t>.</w:t>
      </w:r>
    </w:p>
    <w:p w:rsidR="009A4833" w:rsidRPr="007A0A83" w:rsidRDefault="009A4833" w:rsidP="009A4833">
      <w:pPr>
        <w:pStyle w:val="Equationvariable"/>
        <w:rPr>
          <w:lang w:val="en-US"/>
        </w:rPr>
      </w:pPr>
      <w:r w:rsidRPr="007A0A83">
        <w:rPr>
          <w:lang w:val="en-US"/>
        </w:rPr>
        <w:tab/>
      </w:r>
      <m:oMath>
        <m:sSub>
          <m:sSubPr>
            <m:ctrlPr>
              <w:rPr>
                <w:rFonts w:ascii="Cambria Math" w:hAnsi="Cambria Math"/>
                <w:bCs/>
                <w:lang w:val="en-US"/>
              </w:rPr>
            </m:ctrlPr>
          </m:sSubPr>
          <m:e>
            <m:r>
              <m:rPr>
                <m:sty m:val="p"/>
              </m:rPr>
              <w:rPr>
                <w:rFonts w:ascii="Cambria Math" w:hAnsi="Cambria Math"/>
                <w:lang w:val="en-US"/>
              </w:rPr>
              <m:t>EF</m:t>
            </m:r>
          </m:e>
          <m:sub>
            <m:sSub>
              <m:sSubPr>
                <m:ctrlPr>
                  <w:rPr>
                    <w:rFonts w:ascii="Cambria Math" w:hAnsi="Cambria Math"/>
                    <w:bCs/>
                    <w:lang w:val="en-US"/>
                  </w:rPr>
                </m:ctrlPr>
              </m:sSubPr>
              <m:e>
                <m:r>
                  <m:rPr>
                    <m:sty m:val="p"/>
                  </m:rPr>
                  <w:rPr>
                    <w:rFonts w:ascii="Cambria Math" w:hAnsi="Cambria Math"/>
                    <w:lang w:val="en-US"/>
                  </w:rPr>
                  <m:t>N</m:t>
                </m:r>
              </m:e>
              <m:sub>
                <m:r>
                  <m:rPr>
                    <m:sty m:val="p"/>
                  </m:rPr>
                  <w:rPr>
                    <w:rFonts w:ascii="Cambria Math" w:hAnsi="Cambria Math"/>
                    <w:lang w:val="en-US"/>
                  </w:rPr>
                  <m:t>2</m:t>
                </m:r>
              </m:sub>
            </m:sSub>
            <m:r>
              <m:rPr>
                <m:sty m:val="p"/>
              </m:rPr>
              <w:rPr>
                <w:rFonts w:ascii="Cambria Math" w:hAnsi="Cambria Math"/>
                <w:lang w:val="en-US"/>
              </w:rPr>
              <m:t>O</m:t>
            </m:r>
          </m:sub>
        </m:sSub>
      </m:oMath>
      <w:r w:rsidRPr="007A0A83">
        <w:rPr>
          <w:bCs/>
          <w:lang w:val="en-US"/>
        </w:rPr>
        <w:t xml:space="preserve"> </w:t>
      </w:r>
      <w:r w:rsidRPr="007A0A83">
        <w:rPr>
          <w:lang w:val="en-US"/>
        </w:rPr>
        <w:t>=</w:t>
      </w:r>
      <w:r w:rsidRPr="007A0A83">
        <w:rPr>
          <w:lang w:val="en-US"/>
        </w:rPr>
        <w:tab/>
        <w:t xml:space="preserve">emission factor for </w:t>
      </w:r>
      <w:r w:rsidR="00BD37AB" w:rsidRPr="007A0A83">
        <w:rPr>
          <w:lang w:val="en-US"/>
        </w:rPr>
        <w:t>nitrous oxide</w:t>
      </w:r>
      <w:r w:rsidRPr="007A0A83">
        <w:rPr>
          <w:lang w:val="en-US"/>
        </w:rPr>
        <w:t xml:space="preserve"> (</w:t>
      </w:r>
      <m:oMath>
        <m:sSub>
          <m:sSubPr>
            <m:ctrlPr>
              <w:rPr>
                <w:rFonts w:ascii="Cambria Math" w:hAnsi="Cambria Math"/>
                <w:bCs/>
                <w:lang w:val="en-US"/>
              </w:rPr>
            </m:ctrlPr>
          </m:sSubPr>
          <m:e>
            <m:r>
              <m:rPr>
                <m:sty m:val="p"/>
              </m:rPr>
              <w:rPr>
                <w:rFonts w:ascii="Cambria Math" w:hAnsi="Cambria Math"/>
                <w:lang w:val="en-US"/>
              </w:rPr>
              <m:t>N</m:t>
            </m:r>
          </m:e>
          <m:sub>
            <m:r>
              <m:rPr>
                <m:sty m:val="p"/>
              </m:rPr>
              <w:rPr>
                <w:rFonts w:ascii="Cambria Math" w:hAnsi="Cambria Math"/>
                <w:lang w:val="en-US"/>
              </w:rPr>
              <m:t>2</m:t>
            </m:r>
          </m:sub>
        </m:sSub>
        <m:r>
          <m:rPr>
            <m:sty m:val="p"/>
          </m:rPr>
          <w:rPr>
            <w:rFonts w:ascii="Cambria Math" w:hAnsi="Cambria Math"/>
            <w:lang w:val="en-US"/>
          </w:rPr>
          <m:t>O)</m:t>
        </m:r>
      </m:oMath>
      <w:r w:rsidR="00D35DA5" w:rsidRPr="007A0A83">
        <w:rPr>
          <w:lang w:val="en-US"/>
        </w:rPr>
        <w:t xml:space="preserve"> in</w:t>
      </w:r>
      <w:r w:rsidRPr="007A0A83">
        <w:rPr>
          <w:lang w:val="en-US"/>
        </w:rPr>
        <w:t xml:space="preserve"> </w:t>
      </w:r>
      <w:proofErr w:type="spellStart"/>
      <w:r w:rsidRPr="007A0A83">
        <w:rPr>
          <w:lang w:val="en-US"/>
        </w:rPr>
        <w:t>tonnes</w:t>
      </w:r>
      <w:proofErr w:type="spellEnd"/>
      <w:r w:rsidRPr="007A0A83">
        <w:rPr>
          <w:lang w:val="en-US"/>
        </w:rPr>
        <w:t xml:space="preserve"> element in species / </w:t>
      </w:r>
      <w:proofErr w:type="spellStart"/>
      <w:r w:rsidRPr="007A0A83">
        <w:rPr>
          <w:lang w:val="en-US"/>
        </w:rPr>
        <w:t>tonnes</w:t>
      </w:r>
      <w:proofErr w:type="spellEnd"/>
      <w:r w:rsidRPr="007A0A83">
        <w:rPr>
          <w:lang w:val="en-US"/>
        </w:rPr>
        <w:t xml:space="preserve"> element in fuel burnt</w:t>
      </w:r>
      <w:r w:rsidR="00D35DA5" w:rsidRPr="007A0A83">
        <w:rPr>
          <w:lang w:val="en-US"/>
        </w:rPr>
        <w:t xml:space="preserve">, as given by the </w:t>
      </w:r>
      <w:r w:rsidR="00BD37AB" w:rsidRPr="007A0A83">
        <w:rPr>
          <w:bCs/>
          <w:lang w:val="en-US"/>
        </w:rPr>
        <w:t>National Inventory Report</w:t>
      </w:r>
      <w:r w:rsidRPr="007A0A83">
        <w:rPr>
          <w:lang w:val="en-US"/>
        </w:rPr>
        <w:t>.</w:t>
      </w:r>
    </w:p>
    <w:p w:rsidR="00D35DA5" w:rsidRPr="007A0A83" w:rsidRDefault="00D35DA5" w:rsidP="00D35DA5">
      <w:pPr>
        <w:pStyle w:val="Equationvariable"/>
        <w:rPr>
          <w:iCs/>
          <w:lang w:val="en-US"/>
        </w:rPr>
      </w:pPr>
      <w:r w:rsidRPr="007A0A83">
        <w:rPr>
          <w:lang w:val="en-US"/>
        </w:rPr>
        <w:tab/>
      </w:r>
      <m:oMath>
        <m:sSub>
          <m:sSubPr>
            <m:ctrlPr>
              <w:rPr>
                <w:rFonts w:ascii="Cambria Math" w:hAnsi="Cambria Math"/>
                <w:lang w:val="en-US"/>
              </w:rPr>
            </m:ctrlPr>
          </m:sSubPr>
          <m:e>
            <m:r>
              <m:rPr>
                <m:sty m:val="p"/>
              </m:rPr>
              <w:rPr>
                <w:rFonts w:ascii="Cambria Math" w:hAnsi="Cambria Math"/>
                <w:lang w:val="en-US"/>
              </w:rPr>
              <m:t>GWP</m:t>
            </m:r>
          </m:e>
          <m:sub>
            <m:sSub>
              <m:sSubPr>
                <m:ctrlPr>
                  <w:rPr>
                    <w:rFonts w:ascii="Cambria Math" w:hAnsi="Cambria Math"/>
                    <w:bCs/>
                    <w:lang w:val="en-US"/>
                  </w:rPr>
                </m:ctrlPr>
              </m:sSubPr>
              <m:e>
                <m:r>
                  <m:rPr>
                    <m:sty m:val="p"/>
                  </m:rPr>
                  <w:rPr>
                    <w:rFonts w:ascii="Cambria Math" w:hAnsi="Cambria Math"/>
                    <w:lang w:val="en-US"/>
                  </w:rPr>
                  <m:t>CH</m:t>
                </m:r>
              </m:e>
              <m:sub>
                <m:r>
                  <m:rPr>
                    <m:sty m:val="p"/>
                  </m:rPr>
                  <w:rPr>
                    <w:rFonts w:ascii="Cambria Math" w:hAnsi="Cambria Math"/>
                    <w:lang w:val="en-US"/>
                  </w:rPr>
                  <m:t>4</m:t>
                </m:r>
              </m:sub>
            </m:sSub>
          </m:sub>
        </m:sSub>
      </m:oMath>
      <w:r w:rsidRPr="007A0A83">
        <w:rPr>
          <w:vertAlign w:val="subscript"/>
          <w:lang w:val="en-US"/>
        </w:rPr>
        <w:t xml:space="preserve"> </w:t>
      </w:r>
      <w:r w:rsidRPr="007A0A83">
        <w:rPr>
          <w:lang w:val="en-US"/>
        </w:rPr>
        <w:t>=</w:t>
      </w:r>
      <w:r w:rsidRPr="007A0A83">
        <w:rPr>
          <w:lang w:val="en-US"/>
        </w:rPr>
        <w:tab/>
        <w:t>Global warming potential for methane (</w:t>
      </w:r>
      <m:oMath>
        <m:sSub>
          <m:sSubPr>
            <m:ctrlPr>
              <w:rPr>
                <w:rFonts w:ascii="Cambria Math" w:hAnsi="Cambria Math"/>
                <w:bCs/>
                <w:lang w:val="en-US"/>
              </w:rPr>
            </m:ctrlPr>
          </m:sSubPr>
          <m:e>
            <m:r>
              <m:rPr>
                <m:sty m:val="p"/>
              </m:rPr>
              <w:rPr>
                <w:rFonts w:ascii="Cambria Math" w:hAnsi="Cambria Math"/>
                <w:lang w:val="en-US"/>
              </w:rPr>
              <m:t>CH</m:t>
            </m:r>
          </m:e>
          <m:sub>
            <m:r>
              <m:rPr>
                <m:sty m:val="p"/>
              </m:rPr>
              <w:rPr>
                <w:rFonts w:ascii="Cambria Math" w:hAnsi="Cambria Math"/>
                <w:lang w:val="en-US"/>
              </w:rPr>
              <m:t>4</m:t>
            </m:r>
          </m:sub>
        </m:sSub>
        <m:r>
          <m:rPr>
            <m:sty m:val="p"/>
          </m:rPr>
          <w:rPr>
            <w:rFonts w:ascii="Cambria Math" w:hAnsi="Cambria Math"/>
            <w:lang w:val="en-US"/>
          </w:rPr>
          <m:t>)</m:t>
        </m:r>
      </m:oMath>
      <w:r w:rsidRPr="007A0A83">
        <w:rPr>
          <w:iCs/>
          <w:lang w:val="en-US"/>
        </w:rPr>
        <w:t xml:space="preserve"> (tonnes of carbon dioxide per tonne of </w:t>
      </w:r>
      <w:r w:rsidR="00B85EB7" w:rsidRPr="007A0A83">
        <w:rPr>
          <w:iCs/>
          <w:lang w:val="en-US"/>
        </w:rPr>
        <w:t>methane</w:t>
      </w:r>
      <w:r w:rsidRPr="007A0A83">
        <w:rPr>
          <w:iCs/>
          <w:lang w:val="en-US"/>
        </w:rPr>
        <w:t xml:space="preserve">) as </w:t>
      </w:r>
      <w:r w:rsidR="005231BE" w:rsidRPr="007A0A83">
        <w:t>given by</w:t>
      </w:r>
      <w:r w:rsidRPr="007A0A83">
        <w:rPr>
          <w:iCs/>
          <w:lang w:val="en-US"/>
        </w:rPr>
        <w:t xml:space="preserve"> the </w:t>
      </w:r>
      <w:proofErr w:type="spellStart"/>
      <w:r w:rsidRPr="007A0A83">
        <w:rPr>
          <w:iCs/>
          <w:lang w:val="en-US"/>
        </w:rPr>
        <w:t>NGER</w:t>
      </w:r>
      <w:proofErr w:type="spellEnd"/>
      <w:r w:rsidRPr="007A0A83">
        <w:rPr>
          <w:iCs/>
          <w:lang w:val="en-US"/>
        </w:rPr>
        <w:t xml:space="preserve"> Regulations.</w:t>
      </w:r>
    </w:p>
    <w:p w:rsidR="00372FD0" w:rsidRPr="007A0A83" w:rsidRDefault="00372FD0" w:rsidP="00632F0E">
      <w:pPr>
        <w:pStyle w:val="Equationvariable"/>
        <w:rPr>
          <w:iCs/>
          <w:lang w:val="en-US"/>
        </w:rPr>
      </w:pPr>
      <w:r w:rsidRPr="007A0A83">
        <w:rPr>
          <w:lang w:val="en-US"/>
        </w:rPr>
        <w:tab/>
      </w:r>
      <m:oMath>
        <m:sSub>
          <m:sSubPr>
            <m:ctrlPr>
              <w:rPr>
                <w:rFonts w:ascii="Cambria Math" w:hAnsi="Cambria Math"/>
                <w:bCs/>
                <w:lang w:val="en-US"/>
              </w:rPr>
            </m:ctrlPr>
          </m:sSubPr>
          <m:e>
            <m:r>
              <m:rPr>
                <m:sty m:val="p"/>
              </m:rPr>
              <w:rPr>
                <w:rFonts w:ascii="Cambria Math" w:hAnsi="Cambria Math"/>
                <w:lang w:val="en-US"/>
              </w:rPr>
              <m:t>GWP</m:t>
            </m:r>
          </m:e>
          <m:sub>
            <m:sSub>
              <m:sSubPr>
                <m:ctrlPr>
                  <w:rPr>
                    <w:rFonts w:ascii="Cambria Math" w:hAnsi="Cambria Math"/>
                    <w:bCs/>
                    <w:lang w:val="en-US"/>
                  </w:rPr>
                </m:ctrlPr>
              </m:sSubPr>
              <m:e>
                <m:r>
                  <m:rPr>
                    <m:sty m:val="p"/>
                  </m:rPr>
                  <w:rPr>
                    <w:rFonts w:ascii="Cambria Math" w:hAnsi="Cambria Math"/>
                    <w:lang w:val="en-US"/>
                  </w:rPr>
                  <m:t>N</m:t>
                </m:r>
              </m:e>
              <m:sub>
                <m:r>
                  <m:rPr>
                    <m:sty m:val="p"/>
                  </m:rPr>
                  <w:rPr>
                    <w:rFonts w:ascii="Cambria Math" w:hAnsi="Cambria Math"/>
                    <w:lang w:val="en-US"/>
                  </w:rPr>
                  <m:t>2</m:t>
                </m:r>
              </m:sub>
            </m:sSub>
            <m:r>
              <m:rPr>
                <m:sty m:val="p"/>
              </m:rPr>
              <w:rPr>
                <w:rFonts w:ascii="Cambria Math" w:hAnsi="Cambria Math"/>
                <w:lang w:val="en-US"/>
              </w:rPr>
              <m:t>O</m:t>
            </m:r>
          </m:sub>
        </m:sSub>
      </m:oMath>
      <w:r w:rsidRPr="007A0A83">
        <w:rPr>
          <w:vertAlign w:val="subscript"/>
          <w:lang w:val="en-US"/>
        </w:rPr>
        <w:t xml:space="preserve"> </w:t>
      </w:r>
      <w:r w:rsidRPr="007A0A83">
        <w:rPr>
          <w:lang w:val="en-US"/>
        </w:rPr>
        <w:t>=</w:t>
      </w:r>
      <w:r w:rsidRPr="007A0A83">
        <w:rPr>
          <w:lang w:val="en-US"/>
        </w:rPr>
        <w:tab/>
        <w:t xml:space="preserve">Global warming potential for </w:t>
      </w:r>
      <w:r w:rsidR="00B85EB7" w:rsidRPr="007A0A83">
        <w:rPr>
          <w:lang w:val="en-US"/>
        </w:rPr>
        <w:t>nitrous oxide (</w:t>
      </w:r>
      <m:oMath>
        <m:sSub>
          <m:sSubPr>
            <m:ctrlPr>
              <w:rPr>
                <w:rFonts w:ascii="Cambria Math" w:hAnsi="Cambria Math"/>
                <w:bCs/>
                <w:lang w:val="en-US"/>
              </w:rPr>
            </m:ctrlPr>
          </m:sSubPr>
          <m:e>
            <m:r>
              <m:rPr>
                <m:sty m:val="p"/>
              </m:rPr>
              <w:rPr>
                <w:rFonts w:ascii="Cambria Math" w:hAnsi="Cambria Math"/>
                <w:lang w:val="en-US"/>
              </w:rPr>
              <m:t>N</m:t>
            </m:r>
          </m:e>
          <m:sub>
            <m:r>
              <m:rPr>
                <m:sty m:val="p"/>
              </m:rPr>
              <w:rPr>
                <w:rFonts w:ascii="Cambria Math" w:hAnsi="Cambria Math"/>
                <w:lang w:val="en-US"/>
              </w:rPr>
              <m:t>2</m:t>
            </m:r>
          </m:sub>
        </m:sSub>
        <m:r>
          <m:rPr>
            <m:sty m:val="p"/>
          </m:rPr>
          <w:rPr>
            <w:rFonts w:ascii="Cambria Math" w:hAnsi="Cambria Math"/>
            <w:lang w:val="en-US"/>
          </w:rPr>
          <m:t>O)</m:t>
        </m:r>
      </m:oMath>
      <w:r w:rsidR="00B85EB7" w:rsidRPr="007A0A83">
        <w:rPr>
          <w:lang w:val="en-US"/>
        </w:rPr>
        <w:t xml:space="preserve"> </w:t>
      </w:r>
      <w:r w:rsidRPr="007A0A83">
        <w:rPr>
          <w:iCs/>
          <w:lang w:val="en-US"/>
        </w:rPr>
        <w:t>(</w:t>
      </w:r>
      <w:proofErr w:type="spellStart"/>
      <w:r w:rsidRPr="007A0A83">
        <w:rPr>
          <w:iCs/>
          <w:lang w:val="en-US"/>
        </w:rPr>
        <w:t>tonnes</w:t>
      </w:r>
      <w:proofErr w:type="spellEnd"/>
      <w:r w:rsidRPr="007A0A83">
        <w:rPr>
          <w:iCs/>
          <w:lang w:val="en-US"/>
        </w:rPr>
        <w:t xml:space="preserve"> of carbon dioxide</w:t>
      </w:r>
      <w:r w:rsidR="00D10F89" w:rsidRPr="007A0A83">
        <w:rPr>
          <w:iCs/>
          <w:lang w:val="en-US"/>
        </w:rPr>
        <w:t xml:space="preserve"> </w:t>
      </w:r>
      <w:r w:rsidRPr="007A0A83">
        <w:rPr>
          <w:iCs/>
          <w:lang w:val="en-US"/>
        </w:rPr>
        <w:t xml:space="preserve">per </w:t>
      </w:r>
      <w:proofErr w:type="spellStart"/>
      <w:r w:rsidRPr="007A0A83">
        <w:rPr>
          <w:iCs/>
          <w:lang w:val="en-US"/>
        </w:rPr>
        <w:t>tonne</w:t>
      </w:r>
      <w:proofErr w:type="spellEnd"/>
      <w:r w:rsidRPr="007A0A83">
        <w:rPr>
          <w:iCs/>
          <w:lang w:val="en-US"/>
        </w:rPr>
        <w:t xml:space="preserve"> of </w:t>
      </w:r>
      <w:r w:rsidR="00B85EB7" w:rsidRPr="007A0A83">
        <w:rPr>
          <w:iCs/>
          <w:lang w:val="en-US"/>
        </w:rPr>
        <w:t>methane</w:t>
      </w:r>
      <w:r w:rsidRPr="007A0A83">
        <w:rPr>
          <w:iCs/>
          <w:lang w:val="en-US"/>
        </w:rPr>
        <w:t xml:space="preserve">) as </w:t>
      </w:r>
      <w:r w:rsidR="005231BE" w:rsidRPr="007A0A83">
        <w:t>given by</w:t>
      </w:r>
      <w:r w:rsidRPr="007A0A83">
        <w:rPr>
          <w:iCs/>
          <w:lang w:val="en-US"/>
        </w:rPr>
        <w:t xml:space="preserve"> the </w:t>
      </w:r>
      <w:proofErr w:type="spellStart"/>
      <w:r w:rsidRPr="007A0A83">
        <w:rPr>
          <w:iCs/>
          <w:lang w:val="en-US"/>
        </w:rPr>
        <w:t>NGER</w:t>
      </w:r>
      <w:proofErr w:type="spellEnd"/>
      <w:r w:rsidRPr="007A0A83">
        <w:rPr>
          <w:iCs/>
          <w:lang w:val="en-US"/>
        </w:rPr>
        <w:t xml:space="preserve"> Regulations</w:t>
      </w:r>
      <w:r w:rsidR="00D10F89" w:rsidRPr="007A0A83">
        <w:rPr>
          <w:iCs/>
          <w:lang w:val="en-US"/>
        </w:rPr>
        <w:t>.</w:t>
      </w:r>
    </w:p>
    <w:p w:rsidR="00372FD0" w:rsidRPr="007A0A83" w:rsidRDefault="00372FD0" w:rsidP="00632F0E">
      <w:pPr>
        <w:pStyle w:val="Equationvariable"/>
        <w:rPr>
          <w:lang w:val="en-US"/>
        </w:rPr>
      </w:pPr>
      <w:r w:rsidRPr="007A0A83">
        <w:rPr>
          <w:lang w:val="en-US"/>
        </w:rPr>
        <w:tab/>
        <w:t>M =</w:t>
      </w:r>
      <w:r w:rsidRPr="007A0A83">
        <w:rPr>
          <w:lang w:val="en-US"/>
        </w:rPr>
        <w:tab/>
        <w:t>factor to convert elemental mass of gas species (g) to molecular</w:t>
      </w:r>
      <w:r w:rsidR="00D10F89" w:rsidRPr="007A0A83">
        <w:rPr>
          <w:lang w:val="en-US"/>
        </w:rPr>
        <w:t xml:space="preserve"> </w:t>
      </w:r>
      <w:r w:rsidRPr="007A0A83">
        <w:rPr>
          <w:lang w:val="en-US"/>
        </w:rPr>
        <w:t>mass</w:t>
      </w:r>
      <w:r w:rsidR="00FD47E5" w:rsidRPr="007A0A83">
        <w:rPr>
          <w:lang w:val="en-US"/>
        </w:rPr>
        <w:t xml:space="preserve">, as </w:t>
      </w:r>
      <w:r w:rsidRPr="007A0A83">
        <w:t>accessed</w:t>
      </w:r>
      <w:r w:rsidRPr="007A0A83">
        <w:rPr>
          <w:lang w:val="en-US"/>
        </w:rPr>
        <w:t xml:space="preserve"> from table 7.22 of the </w:t>
      </w:r>
      <w:r w:rsidRPr="007A0A83">
        <w:rPr>
          <w:bCs/>
          <w:lang w:val="en-US"/>
        </w:rPr>
        <w:t>National</w:t>
      </w:r>
      <w:r w:rsidR="00D10F89" w:rsidRPr="007A0A83">
        <w:rPr>
          <w:bCs/>
          <w:lang w:val="en-US"/>
        </w:rPr>
        <w:t xml:space="preserve"> </w:t>
      </w:r>
      <w:r w:rsidRPr="007A0A83">
        <w:rPr>
          <w:bCs/>
          <w:lang w:val="en-US"/>
        </w:rPr>
        <w:t>Inventory Report, 2010: Volume 2</w:t>
      </w:r>
      <w:r w:rsidRPr="007A0A83">
        <w:rPr>
          <w:lang w:val="en-US"/>
        </w:rPr>
        <w:t>.</w:t>
      </w:r>
    </w:p>
    <w:p w:rsidR="00372FD0" w:rsidRPr="007A0A83" w:rsidRDefault="00372FD0" w:rsidP="00632F0E">
      <w:pPr>
        <w:pStyle w:val="Equationvariable"/>
        <w:rPr>
          <w:lang w:val="en-US"/>
        </w:rPr>
      </w:pPr>
      <w:r w:rsidRPr="007A0A83">
        <w:rPr>
          <w:lang w:val="en-US"/>
        </w:rPr>
        <w:tab/>
      </w:r>
      <w:proofErr w:type="spellStart"/>
      <w:r w:rsidR="00F553A0" w:rsidRPr="007A0A83">
        <w:rPr>
          <w:lang w:val="en-US"/>
        </w:rPr>
        <w:t>i</w:t>
      </w:r>
      <w:proofErr w:type="spellEnd"/>
      <w:r w:rsidR="00F553A0" w:rsidRPr="007A0A83">
        <w:rPr>
          <w:lang w:val="en-US"/>
        </w:rPr>
        <w:t xml:space="preserve"> =</w:t>
      </w:r>
      <w:r w:rsidR="00F553A0" w:rsidRPr="007A0A83">
        <w:rPr>
          <w:lang w:val="en-US"/>
        </w:rPr>
        <w:tab/>
        <w:t>carbon</w:t>
      </w:r>
      <w:r w:rsidR="00F553A0" w:rsidRPr="007A0A83">
        <w:rPr>
          <w:iCs/>
        </w:rPr>
        <w:t xml:space="preserve"> estimation area (</w:t>
      </w:r>
      <w:proofErr w:type="spellStart"/>
      <w:r w:rsidR="00F553A0" w:rsidRPr="007A0A83">
        <w:rPr>
          <w:iCs/>
        </w:rPr>
        <w:t>i</w:t>
      </w:r>
      <w:proofErr w:type="spellEnd"/>
      <w:r w:rsidR="00F553A0" w:rsidRPr="007A0A83">
        <w:rPr>
          <w:iCs/>
        </w:rPr>
        <w:t>)</w:t>
      </w:r>
      <w:r w:rsidR="00F553A0" w:rsidRPr="007A0A83">
        <w:rPr>
          <w:lang w:val="en-US"/>
        </w:rPr>
        <w:t>.</w:t>
      </w:r>
      <w:r w:rsidR="00F553A0" w:rsidRPr="007A0A83">
        <w:tab/>
      </w:r>
    </w:p>
    <w:p w:rsidR="00372FD0" w:rsidRPr="007A0A83" w:rsidRDefault="00372FD0" w:rsidP="004001FD">
      <w:pPr>
        <w:pStyle w:val="SubsectionHead"/>
        <w:rPr>
          <w:lang w:val="en-US"/>
        </w:rPr>
      </w:pPr>
      <w:r w:rsidRPr="007A0A83">
        <w:rPr>
          <w:lang w:val="en-US"/>
        </w:rPr>
        <w:t>Step 5.3—Determination of greenhouse gas emissions from biomass burning</w:t>
      </w:r>
    </w:p>
    <w:p w:rsidR="00372FD0" w:rsidRPr="007A0A83" w:rsidRDefault="00372FD0" w:rsidP="00372FD0">
      <w:pPr>
        <w:pStyle w:val="subsection"/>
        <w:rPr>
          <w:lang w:val="en-US"/>
        </w:rPr>
      </w:pPr>
      <w:r w:rsidRPr="007A0A83">
        <w:rPr>
          <w:lang w:val="en-US"/>
        </w:rPr>
        <w:tab/>
      </w:r>
      <w:r w:rsidR="008F448B" w:rsidRPr="007A0A83">
        <w:rPr>
          <w:lang w:val="en-US"/>
        </w:rPr>
        <w:fldChar w:fldCharType="begin"/>
      </w:r>
      <w:r w:rsidRPr="007A0A83">
        <w:rPr>
          <w:lang w:val="en-US"/>
        </w:rPr>
        <w:instrText xml:space="preserve"> LISTNUM  "main numbering" \l 6 \* MERGEFORMAT </w:instrText>
      </w:r>
      <w:r w:rsidR="008F448B" w:rsidRPr="007A0A83">
        <w:rPr>
          <w:lang w:val="en-US"/>
        </w:rPr>
        <w:fldChar w:fldCharType="end"/>
      </w:r>
      <w:r w:rsidRPr="007A0A83">
        <w:rPr>
          <w:lang w:val="en-US"/>
        </w:rPr>
        <w:tab/>
        <w:t>The greenhouse gas emissions associated with the biomass burning event must be calculated using the following formula:</w:t>
      </w:r>
    </w:p>
    <w:tbl>
      <w:tblPr>
        <w:tblStyle w:val="TableGrid"/>
        <w:tblW w:w="0" w:type="auto"/>
        <w:tblInd w:w="964" w:type="dxa"/>
        <w:tblLook w:val="04A0" w:firstRow="1" w:lastRow="0" w:firstColumn="1" w:lastColumn="0" w:noHBand="0" w:noVBand="1"/>
      </w:tblPr>
      <w:tblGrid>
        <w:gridCol w:w="6090"/>
        <w:gridCol w:w="2188"/>
      </w:tblGrid>
      <w:tr w:rsidR="00372FD0" w:rsidRPr="007A0A83" w:rsidTr="00372FD0">
        <w:tc>
          <w:tcPr>
            <w:tcW w:w="6090" w:type="dxa"/>
            <w:vAlign w:val="center"/>
          </w:tcPr>
          <w:p w:rsidR="00372FD0" w:rsidRPr="007A0A83" w:rsidRDefault="00222682" w:rsidP="00372FD0">
            <w:pPr>
              <w:keepLines/>
              <w:tabs>
                <w:tab w:val="right" w:pos="794"/>
              </w:tabs>
              <w:spacing w:before="80" w:after="100" w:line="360" w:lineRule="auto"/>
              <w:jc w:val="both"/>
              <w:rPr>
                <w:lang w:val="en-US"/>
              </w:rPr>
            </w:pPr>
            <m:oMathPara>
              <m:oMath>
                <m:sSub>
                  <m:sSubPr>
                    <m:ctrlPr>
                      <w:rPr>
                        <w:rFonts w:ascii="Cambria Math" w:hAnsi="Cambria Math"/>
                        <w:bCs/>
                        <w:iCs/>
                      </w:rPr>
                    </m:ctrlPr>
                  </m:sSubPr>
                  <m:e>
                    <m:r>
                      <m:rPr>
                        <m:sty m:val="p"/>
                      </m:rPr>
                      <w:rPr>
                        <w:rFonts w:ascii="Cambria Math" w:hAnsi="Cambria Math"/>
                      </w:rPr>
                      <m:t>E</m:t>
                    </m:r>
                  </m:e>
                  <m:sub>
                    <m:r>
                      <m:rPr>
                        <m:sty m:val="p"/>
                      </m:rPr>
                      <w:rPr>
                        <w:rFonts w:ascii="Cambria Math" w:hAnsi="Cambria Math"/>
                      </w:rPr>
                      <m:t xml:space="preserve">B,Q,i </m:t>
                    </m:r>
                  </m:sub>
                </m:sSub>
                <m:r>
                  <m:rPr>
                    <m:sty m:val="p"/>
                  </m:rPr>
                  <w:rPr>
                    <w:rFonts w:ascii="Cambria Math" w:hAnsi="Cambria Math"/>
                  </w:rPr>
                  <m:t xml:space="preserve">= </m:t>
                </m:r>
                <m:sSub>
                  <m:sSubPr>
                    <m:ctrlPr>
                      <w:rPr>
                        <w:rFonts w:ascii="Cambria Math" w:hAnsi="Cambria Math"/>
                        <w:bCs/>
                        <w:iCs/>
                        <w:lang w:val="en-US"/>
                      </w:rPr>
                    </m:ctrlPr>
                  </m:sSubPr>
                  <m:e>
                    <m:r>
                      <m:rPr>
                        <m:sty m:val="p"/>
                      </m:rPr>
                      <w:rPr>
                        <w:rFonts w:ascii="Cambria Math" w:hAnsi="Cambria Math"/>
                        <w:lang w:val="en-US"/>
                      </w:rPr>
                      <m:t>E</m:t>
                    </m:r>
                  </m:e>
                  <m:sub>
                    <m:sSub>
                      <m:sSubPr>
                        <m:ctrlPr>
                          <w:rPr>
                            <w:rFonts w:ascii="Cambria Math" w:hAnsi="Cambria Math"/>
                            <w:bCs/>
                            <w:iCs/>
                            <w:lang w:val="en-US"/>
                          </w:rPr>
                        </m:ctrlPr>
                      </m:sSubPr>
                      <m:e>
                        <m:r>
                          <m:rPr>
                            <m:sty m:val="p"/>
                          </m:rPr>
                          <w:rPr>
                            <w:rFonts w:ascii="Cambria Math" w:hAnsi="Cambria Math"/>
                            <w:lang w:val="en-US"/>
                          </w:rPr>
                          <m:t>CH</m:t>
                        </m:r>
                      </m:e>
                      <m:sub>
                        <m:r>
                          <m:rPr>
                            <m:sty m:val="p"/>
                          </m:rPr>
                          <w:rPr>
                            <w:rFonts w:ascii="Cambria Math" w:hAnsi="Cambria Math"/>
                            <w:lang w:val="en-US"/>
                          </w:rPr>
                          <m:t>4</m:t>
                        </m:r>
                      </m:sub>
                    </m:sSub>
                    <m:r>
                      <m:rPr>
                        <m:sty m:val="p"/>
                      </m:rPr>
                      <w:rPr>
                        <w:rFonts w:ascii="Cambria Math" w:hAnsi="Cambria Math"/>
                        <w:lang w:val="en-US"/>
                      </w:rPr>
                      <m:t>,i</m:t>
                    </m:r>
                  </m:sub>
                </m:sSub>
                <m:r>
                  <m:rPr>
                    <m:sty m:val="p"/>
                  </m:rPr>
                  <w:rPr>
                    <w:rFonts w:ascii="Cambria Math" w:hAnsi="Cambria Math"/>
                    <w:lang w:val="en-US"/>
                  </w:rPr>
                  <m:t xml:space="preserve">+ </m:t>
                </m:r>
                <m:sSub>
                  <m:sSubPr>
                    <m:ctrlPr>
                      <w:rPr>
                        <w:rFonts w:ascii="Cambria Math" w:hAnsi="Cambria Math"/>
                        <w:bCs/>
                        <w:iCs/>
                        <w:lang w:val="en-US"/>
                      </w:rPr>
                    </m:ctrlPr>
                  </m:sSubPr>
                  <m:e>
                    <m:r>
                      <m:rPr>
                        <m:sty m:val="p"/>
                      </m:rPr>
                      <w:rPr>
                        <w:rFonts w:ascii="Cambria Math" w:hAnsi="Cambria Math"/>
                        <w:lang w:val="en-US"/>
                      </w:rPr>
                      <m:t>E</m:t>
                    </m:r>
                  </m:e>
                  <m:sub>
                    <m:sSub>
                      <m:sSubPr>
                        <m:ctrlPr>
                          <w:rPr>
                            <w:rFonts w:ascii="Cambria Math" w:hAnsi="Cambria Math"/>
                            <w:bCs/>
                            <w:iCs/>
                            <w:lang w:val="en-US"/>
                          </w:rPr>
                        </m:ctrlPr>
                      </m:sSubPr>
                      <m:e>
                        <m:r>
                          <m:rPr>
                            <m:sty m:val="p"/>
                          </m:rPr>
                          <w:rPr>
                            <w:rFonts w:ascii="Cambria Math" w:hAnsi="Cambria Math"/>
                            <w:lang w:val="en-US"/>
                          </w:rPr>
                          <m:t>N</m:t>
                        </m:r>
                      </m:e>
                      <m:sub>
                        <m:r>
                          <m:rPr>
                            <m:sty m:val="p"/>
                          </m:rPr>
                          <w:rPr>
                            <w:rFonts w:ascii="Cambria Math" w:hAnsi="Cambria Math"/>
                            <w:lang w:val="en-US"/>
                          </w:rPr>
                          <m:t>2</m:t>
                        </m:r>
                      </m:sub>
                    </m:sSub>
                    <m:r>
                      <m:rPr>
                        <m:sty m:val="p"/>
                      </m:rPr>
                      <w:rPr>
                        <w:rFonts w:ascii="Cambria Math" w:hAnsi="Cambria Math"/>
                        <w:lang w:val="en-US"/>
                      </w:rPr>
                      <m:t>O,i</m:t>
                    </m:r>
                  </m:sub>
                </m:sSub>
              </m:oMath>
            </m:oMathPara>
          </w:p>
        </w:tc>
        <w:tc>
          <w:tcPr>
            <w:tcW w:w="2188" w:type="dxa"/>
            <w:vAlign w:val="center"/>
          </w:tcPr>
          <w:p w:rsidR="00372FD0" w:rsidRPr="007A0A83" w:rsidRDefault="00372FD0" w:rsidP="00372FD0">
            <w:pPr>
              <w:keepLines/>
              <w:tabs>
                <w:tab w:val="right" w:pos="794"/>
              </w:tabs>
              <w:spacing w:before="80" w:after="100" w:line="260" w:lineRule="exact"/>
              <w:jc w:val="center"/>
              <w:rPr>
                <w:b/>
                <w:lang w:val="en-US"/>
              </w:rPr>
            </w:pPr>
            <w:r w:rsidRPr="007A0A83">
              <w:rPr>
                <w:b/>
                <w:lang w:val="en-US"/>
              </w:rPr>
              <w:t>Equation 25</w:t>
            </w:r>
          </w:p>
        </w:tc>
      </w:tr>
    </w:tbl>
    <w:p w:rsidR="00372FD0" w:rsidRPr="007A0A83" w:rsidRDefault="00372FD0" w:rsidP="00372FD0">
      <w:pPr>
        <w:keepLines/>
        <w:tabs>
          <w:tab w:val="right" w:pos="794"/>
        </w:tabs>
        <w:spacing w:before="80" w:after="100" w:line="260" w:lineRule="exact"/>
        <w:ind w:left="964" w:hanging="964"/>
        <w:jc w:val="both"/>
        <w:rPr>
          <w:lang w:val="en-US"/>
        </w:rPr>
      </w:pPr>
      <w:r w:rsidRPr="007A0A83">
        <w:rPr>
          <w:lang w:val="en-US"/>
        </w:rPr>
        <w:tab/>
      </w:r>
      <w:r w:rsidRPr="007A0A83">
        <w:rPr>
          <w:lang w:val="en-US"/>
        </w:rPr>
        <w:tab/>
        <w:t>Where:</w:t>
      </w:r>
    </w:p>
    <w:p w:rsidR="00372FD0" w:rsidRPr="007A0A83" w:rsidRDefault="00372FD0" w:rsidP="00632F0E">
      <w:pPr>
        <w:pStyle w:val="Equationvariable"/>
        <w:rPr>
          <w:lang w:val="en-US"/>
        </w:rPr>
      </w:pPr>
      <w:r w:rsidRPr="007A0A83">
        <w:rPr>
          <w:lang w:val="en-US"/>
        </w:rPr>
        <w:tab/>
      </w:r>
      <m:oMath>
        <m:sSub>
          <m:sSubPr>
            <m:ctrlPr>
              <w:rPr>
                <w:rFonts w:ascii="Cambria Math" w:hAnsi="Cambria Math"/>
                <w:bCs/>
                <w:iCs/>
              </w:rPr>
            </m:ctrlPr>
          </m:sSubPr>
          <m:e>
            <m:r>
              <m:rPr>
                <m:sty m:val="p"/>
              </m:rPr>
              <w:rPr>
                <w:rFonts w:ascii="Cambria Math" w:hAnsi="Cambria Math"/>
              </w:rPr>
              <m:t>E</m:t>
            </m:r>
          </m:e>
          <m:sub>
            <m:r>
              <m:rPr>
                <m:sty m:val="p"/>
              </m:rPr>
              <w:rPr>
                <w:rFonts w:ascii="Cambria Math" w:hAnsi="Cambria Math"/>
              </w:rPr>
              <m:t xml:space="preserve">B,Q,i </m:t>
            </m:r>
          </m:sub>
        </m:sSub>
      </m:oMath>
      <w:r w:rsidRPr="007A0A83">
        <w:rPr>
          <w:vertAlign w:val="subscript"/>
          <w:lang w:val="en-US"/>
        </w:rPr>
        <w:t xml:space="preserve"> </w:t>
      </w:r>
      <w:r w:rsidRPr="007A0A83">
        <w:rPr>
          <w:lang w:val="en-US"/>
        </w:rPr>
        <w:t>=</w:t>
      </w:r>
      <w:r w:rsidRPr="007A0A83">
        <w:rPr>
          <w:lang w:val="en-US"/>
        </w:rPr>
        <w:tab/>
      </w:r>
      <w:r w:rsidR="00EB6C26" w:rsidRPr="007A0A83">
        <w:rPr>
          <w:lang w:val="en-US"/>
        </w:rPr>
        <w:t>b</w:t>
      </w:r>
      <w:r w:rsidR="00476EC0" w:rsidRPr="007A0A83">
        <w:rPr>
          <w:lang w:val="en-US"/>
        </w:rPr>
        <w:t xml:space="preserve">aseline (B) </w:t>
      </w:r>
      <w:r w:rsidRPr="007A0A83">
        <w:rPr>
          <w:lang w:val="en-US"/>
        </w:rPr>
        <w:t xml:space="preserve">greenhouse gas emissions due </w:t>
      </w:r>
      <w:r w:rsidR="00D10F89" w:rsidRPr="007A0A83">
        <w:rPr>
          <w:lang w:val="en-US"/>
        </w:rPr>
        <w:t xml:space="preserve">to biomass burning in carbon </w:t>
      </w:r>
      <w:r w:rsidRPr="007A0A83">
        <w:rPr>
          <w:lang w:val="en-US"/>
        </w:rPr>
        <w:t>estimation area (</w:t>
      </w:r>
      <w:proofErr w:type="spellStart"/>
      <w:r w:rsidRPr="007A0A83">
        <w:rPr>
          <w:lang w:val="en-US"/>
        </w:rPr>
        <w:t>i</w:t>
      </w:r>
      <w:proofErr w:type="spellEnd"/>
      <w:r w:rsidRPr="007A0A83">
        <w:rPr>
          <w:lang w:val="en-US"/>
        </w:rPr>
        <w:t>) (</w:t>
      </w:r>
      <w:r w:rsidRPr="007A0A83">
        <w:t>tonnes</w:t>
      </w:r>
      <w:r w:rsidRPr="007A0A83">
        <w:rPr>
          <w:lang w:val="en-US"/>
        </w:rPr>
        <w:t xml:space="preserve"> of carbon dioxide equivalent).</w:t>
      </w:r>
    </w:p>
    <w:p w:rsidR="00372FD0" w:rsidRPr="007A0A83" w:rsidRDefault="00372FD0" w:rsidP="00632F0E">
      <w:pPr>
        <w:pStyle w:val="Equationvariable"/>
        <w:rPr>
          <w:lang w:val="en-US"/>
        </w:rPr>
      </w:pPr>
      <w:r w:rsidRPr="007A0A83">
        <w:rPr>
          <w:lang w:val="en-US"/>
        </w:rPr>
        <w:tab/>
      </w:r>
      <m:oMath>
        <m:sSub>
          <m:sSubPr>
            <m:ctrlPr>
              <w:rPr>
                <w:rFonts w:ascii="Cambria Math" w:hAnsi="Cambria Math"/>
                <w:bCs/>
                <w:iCs/>
                <w:lang w:val="en-US"/>
              </w:rPr>
            </m:ctrlPr>
          </m:sSubPr>
          <m:e>
            <m:r>
              <m:rPr>
                <m:sty m:val="p"/>
              </m:rPr>
              <w:rPr>
                <w:rFonts w:ascii="Cambria Math" w:hAnsi="Cambria Math"/>
                <w:lang w:val="en-US"/>
              </w:rPr>
              <m:t>E</m:t>
            </m:r>
          </m:e>
          <m:sub>
            <m:sSub>
              <m:sSubPr>
                <m:ctrlPr>
                  <w:rPr>
                    <w:rFonts w:ascii="Cambria Math" w:hAnsi="Cambria Math"/>
                    <w:bCs/>
                    <w:iCs/>
                    <w:lang w:val="en-US"/>
                  </w:rPr>
                </m:ctrlPr>
              </m:sSubPr>
              <m:e>
                <m:r>
                  <m:rPr>
                    <m:sty m:val="p"/>
                  </m:rPr>
                  <w:rPr>
                    <w:rFonts w:ascii="Cambria Math" w:hAnsi="Cambria Math"/>
                    <w:lang w:val="en-US"/>
                  </w:rPr>
                  <m:t>CH</m:t>
                </m:r>
              </m:e>
              <m:sub>
                <m:r>
                  <m:rPr>
                    <m:sty m:val="p"/>
                  </m:rPr>
                  <w:rPr>
                    <w:rFonts w:ascii="Cambria Math" w:hAnsi="Cambria Math"/>
                    <w:lang w:val="en-US"/>
                  </w:rPr>
                  <m:t>4</m:t>
                </m:r>
              </m:sub>
            </m:sSub>
            <m:r>
              <m:rPr>
                <m:sty m:val="p"/>
              </m:rPr>
              <w:rPr>
                <w:rFonts w:ascii="Cambria Math" w:hAnsi="Cambria Math"/>
                <w:lang w:val="en-US"/>
              </w:rPr>
              <m:t>,i</m:t>
            </m:r>
          </m:sub>
        </m:sSub>
      </m:oMath>
      <w:r w:rsidRPr="007A0A83">
        <w:rPr>
          <w:lang w:val="en-US"/>
        </w:rPr>
        <w:t>=</w:t>
      </w:r>
      <w:r w:rsidRPr="007A0A83">
        <w:rPr>
          <w:lang w:val="en-US"/>
        </w:rPr>
        <w:tab/>
        <w:t>methane emissions due to biomass burning, as determined in</w:t>
      </w:r>
      <w:r w:rsidR="00D10F89" w:rsidRPr="007A0A83">
        <w:rPr>
          <w:lang w:val="en-US"/>
        </w:rPr>
        <w:t xml:space="preserve"> </w:t>
      </w:r>
      <w:r w:rsidRPr="007A0A83">
        <w:rPr>
          <w:lang w:val="en-US"/>
        </w:rPr>
        <w:t xml:space="preserve">accordance with </w:t>
      </w:r>
      <w:r w:rsidRPr="007A0A83">
        <w:t>Equation</w:t>
      </w:r>
      <w:r w:rsidRPr="007A0A83">
        <w:rPr>
          <w:lang w:val="en-US"/>
        </w:rPr>
        <w:t xml:space="preserve"> 23, in carbon estimation area (</w:t>
      </w:r>
      <w:proofErr w:type="spellStart"/>
      <w:r w:rsidRPr="007A0A83">
        <w:rPr>
          <w:lang w:val="en-US"/>
        </w:rPr>
        <w:t>i</w:t>
      </w:r>
      <w:proofErr w:type="spellEnd"/>
      <w:r w:rsidRPr="007A0A83">
        <w:rPr>
          <w:lang w:val="en-US"/>
        </w:rPr>
        <w:t>)</w:t>
      </w:r>
      <w:r w:rsidR="00D10F89" w:rsidRPr="007A0A83">
        <w:rPr>
          <w:lang w:val="en-US"/>
        </w:rPr>
        <w:t xml:space="preserve"> </w:t>
      </w:r>
      <w:r w:rsidRPr="007A0A83">
        <w:rPr>
          <w:lang w:val="en-US"/>
        </w:rPr>
        <w:t>(</w:t>
      </w:r>
      <w:proofErr w:type="spellStart"/>
      <w:r w:rsidRPr="007A0A83">
        <w:rPr>
          <w:lang w:val="en-US"/>
        </w:rPr>
        <w:t>tonnes</w:t>
      </w:r>
      <w:proofErr w:type="spellEnd"/>
      <w:r w:rsidRPr="007A0A83">
        <w:rPr>
          <w:lang w:val="en-US"/>
        </w:rPr>
        <w:t xml:space="preserve"> carbon dioxide equivalent).</w:t>
      </w:r>
    </w:p>
    <w:p w:rsidR="00372FD0" w:rsidRPr="007A0A83" w:rsidRDefault="00372FD0" w:rsidP="00632F0E">
      <w:pPr>
        <w:pStyle w:val="Equationvariable"/>
        <w:rPr>
          <w:lang w:val="en-US"/>
        </w:rPr>
      </w:pPr>
      <w:r w:rsidRPr="007A0A83">
        <w:rPr>
          <w:lang w:val="en-US"/>
        </w:rPr>
        <w:tab/>
      </w:r>
      <m:oMath>
        <m:sSub>
          <m:sSubPr>
            <m:ctrlPr>
              <w:rPr>
                <w:rFonts w:ascii="Cambria Math" w:hAnsi="Cambria Math"/>
                <w:bCs/>
                <w:iCs/>
                <w:lang w:val="en-US"/>
              </w:rPr>
            </m:ctrlPr>
          </m:sSubPr>
          <m:e>
            <m:r>
              <m:rPr>
                <m:sty m:val="p"/>
              </m:rPr>
              <w:rPr>
                <w:rFonts w:ascii="Cambria Math" w:hAnsi="Cambria Math"/>
                <w:lang w:val="en-US"/>
              </w:rPr>
              <m:t>E</m:t>
            </m:r>
          </m:e>
          <m:sub>
            <m:sSub>
              <m:sSubPr>
                <m:ctrlPr>
                  <w:rPr>
                    <w:rFonts w:ascii="Cambria Math" w:hAnsi="Cambria Math"/>
                    <w:bCs/>
                    <w:iCs/>
                    <w:lang w:val="en-US"/>
                  </w:rPr>
                </m:ctrlPr>
              </m:sSubPr>
              <m:e>
                <m:r>
                  <m:rPr>
                    <m:sty m:val="p"/>
                  </m:rPr>
                  <w:rPr>
                    <w:rFonts w:ascii="Cambria Math" w:hAnsi="Cambria Math"/>
                    <w:lang w:val="en-US"/>
                  </w:rPr>
                  <m:t>N</m:t>
                </m:r>
              </m:e>
              <m:sub>
                <m:r>
                  <m:rPr>
                    <m:sty m:val="p"/>
                  </m:rPr>
                  <w:rPr>
                    <w:rFonts w:ascii="Cambria Math" w:hAnsi="Cambria Math"/>
                    <w:lang w:val="en-US"/>
                  </w:rPr>
                  <m:t>2</m:t>
                </m:r>
              </m:sub>
            </m:sSub>
            <m:r>
              <m:rPr>
                <m:sty m:val="p"/>
              </m:rPr>
              <w:rPr>
                <w:rFonts w:ascii="Cambria Math" w:hAnsi="Cambria Math"/>
                <w:lang w:val="en-US"/>
              </w:rPr>
              <m:t>O,i</m:t>
            </m:r>
          </m:sub>
        </m:sSub>
      </m:oMath>
      <w:r w:rsidRPr="007A0A83">
        <w:rPr>
          <w:lang w:val="en-US"/>
        </w:rPr>
        <w:t>=</w:t>
      </w:r>
      <w:r w:rsidRPr="007A0A83">
        <w:rPr>
          <w:lang w:val="en-US"/>
        </w:rPr>
        <w:tab/>
      </w:r>
      <w:r w:rsidRPr="007A0A83">
        <w:t>nitrous</w:t>
      </w:r>
      <w:r w:rsidRPr="007A0A83">
        <w:rPr>
          <w:lang w:val="en-US"/>
        </w:rPr>
        <w:t xml:space="preserve"> oxide emissions due to biomass burning, as determined</w:t>
      </w:r>
      <w:r w:rsidR="00D10F89" w:rsidRPr="007A0A83">
        <w:rPr>
          <w:lang w:val="en-US"/>
        </w:rPr>
        <w:t xml:space="preserve"> </w:t>
      </w:r>
      <w:r w:rsidRPr="007A0A83">
        <w:rPr>
          <w:lang w:val="en-US"/>
        </w:rPr>
        <w:t>in accordance with Equation 24, in carbon estimation area (</w:t>
      </w:r>
      <w:proofErr w:type="spellStart"/>
      <w:r w:rsidRPr="007A0A83">
        <w:rPr>
          <w:lang w:val="en-US"/>
        </w:rPr>
        <w:t>i</w:t>
      </w:r>
      <w:proofErr w:type="spellEnd"/>
      <w:r w:rsidRPr="007A0A83">
        <w:rPr>
          <w:lang w:val="en-US"/>
        </w:rPr>
        <w:t>)</w:t>
      </w:r>
      <w:r w:rsidR="00D10F89" w:rsidRPr="007A0A83">
        <w:rPr>
          <w:lang w:val="en-US"/>
        </w:rPr>
        <w:t xml:space="preserve"> </w:t>
      </w:r>
      <w:r w:rsidRPr="007A0A83">
        <w:rPr>
          <w:lang w:val="en-US"/>
        </w:rPr>
        <w:t>(</w:t>
      </w:r>
      <w:proofErr w:type="spellStart"/>
      <w:r w:rsidRPr="007A0A83">
        <w:rPr>
          <w:lang w:val="en-US"/>
        </w:rPr>
        <w:t>tonnes</w:t>
      </w:r>
      <w:proofErr w:type="spellEnd"/>
      <w:r w:rsidRPr="007A0A83">
        <w:rPr>
          <w:lang w:val="en-US"/>
        </w:rPr>
        <w:t xml:space="preserve"> of carbon dioxide equivalent).</w:t>
      </w:r>
    </w:p>
    <w:p w:rsidR="00F553A0" w:rsidRPr="007A0A83" w:rsidRDefault="00372FD0" w:rsidP="00632F0E">
      <w:pPr>
        <w:pStyle w:val="Equationvariable"/>
        <w:rPr>
          <w:lang w:val="en-US"/>
        </w:rPr>
      </w:pPr>
      <w:r w:rsidRPr="007A0A83">
        <w:rPr>
          <w:lang w:val="en-US"/>
        </w:rPr>
        <w:tab/>
      </w:r>
      <w:proofErr w:type="spellStart"/>
      <w:r w:rsidR="00F553A0" w:rsidRPr="007A0A83">
        <w:rPr>
          <w:lang w:val="en-US"/>
        </w:rPr>
        <w:t>i</w:t>
      </w:r>
      <w:proofErr w:type="spellEnd"/>
      <w:r w:rsidR="00F553A0" w:rsidRPr="007A0A83">
        <w:rPr>
          <w:lang w:val="en-US"/>
        </w:rPr>
        <w:t xml:space="preserve"> =</w:t>
      </w:r>
      <w:r w:rsidR="00F553A0" w:rsidRPr="007A0A83">
        <w:rPr>
          <w:lang w:val="en-US"/>
        </w:rPr>
        <w:tab/>
        <w:t>carbon</w:t>
      </w:r>
      <w:r w:rsidR="00F553A0" w:rsidRPr="007A0A83">
        <w:rPr>
          <w:iCs/>
        </w:rPr>
        <w:t xml:space="preserve"> estimation area (</w:t>
      </w:r>
      <w:proofErr w:type="spellStart"/>
      <w:r w:rsidR="00F553A0" w:rsidRPr="007A0A83">
        <w:rPr>
          <w:iCs/>
        </w:rPr>
        <w:t>i</w:t>
      </w:r>
      <w:proofErr w:type="spellEnd"/>
      <w:r w:rsidR="00F553A0" w:rsidRPr="007A0A83">
        <w:rPr>
          <w:iCs/>
        </w:rPr>
        <w:t>)</w:t>
      </w:r>
      <w:r w:rsidR="00F553A0" w:rsidRPr="007A0A83">
        <w:rPr>
          <w:lang w:val="en-US"/>
        </w:rPr>
        <w:t>.</w:t>
      </w:r>
    </w:p>
    <w:p w:rsidR="00372FD0" w:rsidRPr="007A0A83" w:rsidRDefault="00372FD0" w:rsidP="00372FD0">
      <w:pPr>
        <w:pStyle w:val="subsection"/>
        <w:rPr>
          <w:lang w:val="en-US"/>
        </w:rPr>
      </w:pPr>
      <w:r w:rsidRPr="007A0A83">
        <w:rPr>
          <w:lang w:val="en-US"/>
        </w:rPr>
        <w:tab/>
      </w:r>
      <w:r w:rsidR="008F448B" w:rsidRPr="007A0A83">
        <w:rPr>
          <w:lang w:val="en-US"/>
        </w:rPr>
        <w:fldChar w:fldCharType="begin"/>
      </w:r>
      <w:r w:rsidRPr="007A0A83">
        <w:rPr>
          <w:lang w:val="en-US"/>
        </w:rPr>
        <w:instrText xml:space="preserve"> LISTNUM  "main numbering" \l 6 \* MERGEFORMAT </w:instrText>
      </w:r>
      <w:r w:rsidR="008F448B" w:rsidRPr="007A0A83">
        <w:rPr>
          <w:lang w:val="en-US"/>
        </w:rPr>
        <w:fldChar w:fldCharType="end"/>
      </w:r>
      <w:r w:rsidRPr="007A0A83">
        <w:rPr>
          <w:lang w:val="en-US"/>
        </w:rPr>
        <w:tab/>
        <w:t>The total greenhouse gas emissions from burning in relation to each carbon estimation area must be redefined using the following formula:</w:t>
      </w:r>
    </w:p>
    <w:tbl>
      <w:tblPr>
        <w:tblStyle w:val="TableGrid"/>
        <w:tblW w:w="0" w:type="auto"/>
        <w:tblInd w:w="964" w:type="dxa"/>
        <w:tblLook w:val="04A0" w:firstRow="1" w:lastRow="0" w:firstColumn="1" w:lastColumn="0" w:noHBand="0" w:noVBand="1"/>
      </w:tblPr>
      <w:tblGrid>
        <w:gridCol w:w="6090"/>
        <w:gridCol w:w="2188"/>
      </w:tblGrid>
      <w:tr w:rsidR="00372FD0" w:rsidRPr="007A0A83" w:rsidTr="00372FD0">
        <w:tc>
          <w:tcPr>
            <w:tcW w:w="6090" w:type="dxa"/>
            <w:vAlign w:val="center"/>
          </w:tcPr>
          <w:p w:rsidR="00372FD0" w:rsidRPr="007A0A83" w:rsidRDefault="00222682" w:rsidP="00372FD0">
            <w:pPr>
              <w:keepLines/>
              <w:tabs>
                <w:tab w:val="right" w:pos="794"/>
              </w:tabs>
              <w:spacing w:before="80" w:after="100" w:line="360" w:lineRule="auto"/>
              <w:ind w:left="964" w:hanging="964"/>
              <w:jc w:val="both"/>
            </w:pPr>
            <m:oMathPara>
              <m:oMath>
                <m:sSub>
                  <m:sSubPr>
                    <m:ctrlPr>
                      <w:rPr>
                        <w:rFonts w:ascii="Cambria Math" w:hAnsi="Cambria Math"/>
                        <w:bCs/>
                        <w:iCs/>
                        <w:lang w:val="en-US"/>
                      </w:rPr>
                    </m:ctrlPr>
                  </m:sSubPr>
                  <m:e>
                    <m:r>
                      <m:rPr>
                        <m:sty m:val="p"/>
                      </m:rPr>
                      <w:rPr>
                        <w:rFonts w:ascii="Cambria Math" w:hAnsi="Cambria Math"/>
                        <w:lang w:val="en-US"/>
                      </w:rPr>
                      <m:t>E</m:t>
                    </m:r>
                  </m:e>
                  <m:sub>
                    <m:r>
                      <m:rPr>
                        <m:sty m:val="p"/>
                      </m:rPr>
                      <w:rPr>
                        <w:rFonts w:ascii="Cambria Math" w:hAnsi="Cambria Math"/>
                        <w:lang w:val="en-US"/>
                      </w:rPr>
                      <m:t>B</m:t>
                    </m:r>
                    <m:r>
                      <m:rPr>
                        <m:sty m:val="p"/>
                      </m:rPr>
                      <w:rPr>
                        <w:rFonts w:ascii="Cambria Math" w:hAnsi="Cambria Math"/>
                        <w:vertAlign w:val="subscript"/>
                        <w:lang w:val="en-US"/>
                      </w:rPr>
                      <m:t xml:space="preserve">,i </m:t>
                    </m:r>
                  </m:sub>
                </m:sSub>
                <m:r>
                  <m:rPr>
                    <m:sty m:val="p"/>
                  </m:rPr>
                  <w:rPr>
                    <w:rFonts w:ascii="Cambria Math" w:hAnsi="Cambria Math"/>
                    <w:vertAlign w:val="subscript"/>
                    <w:lang w:val="en-US"/>
                  </w:rPr>
                  <m:t>=</m:t>
                </m:r>
                <m:sSub>
                  <m:sSubPr>
                    <m:ctrlPr>
                      <w:rPr>
                        <w:rFonts w:ascii="Cambria Math" w:hAnsi="Cambria Math"/>
                        <w:bCs/>
                        <w:iCs/>
                      </w:rPr>
                    </m:ctrlPr>
                  </m:sSubPr>
                  <m:e>
                    <m:r>
                      <m:rPr>
                        <m:sty m:val="p"/>
                      </m:rPr>
                      <w:rPr>
                        <w:rFonts w:ascii="Cambria Math" w:hAnsi="Cambria Math"/>
                      </w:rPr>
                      <m:t>E</m:t>
                    </m:r>
                  </m:e>
                  <m:sub>
                    <m:r>
                      <m:rPr>
                        <m:sty m:val="p"/>
                      </m:rPr>
                      <w:rPr>
                        <w:rFonts w:ascii="Cambria Math" w:hAnsi="Cambria Math"/>
                      </w:rPr>
                      <m:t>B,Q,i</m:t>
                    </m:r>
                  </m:sub>
                </m:sSub>
              </m:oMath>
            </m:oMathPara>
          </w:p>
        </w:tc>
        <w:tc>
          <w:tcPr>
            <w:tcW w:w="2188" w:type="dxa"/>
            <w:vAlign w:val="center"/>
          </w:tcPr>
          <w:p w:rsidR="00372FD0" w:rsidRPr="007A0A83" w:rsidRDefault="00372FD0" w:rsidP="00372FD0">
            <w:pPr>
              <w:keepLines/>
              <w:tabs>
                <w:tab w:val="right" w:pos="794"/>
              </w:tabs>
              <w:spacing w:before="80" w:after="100" w:line="260" w:lineRule="exact"/>
              <w:jc w:val="center"/>
              <w:rPr>
                <w:b/>
              </w:rPr>
            </w:pPr>
            <w:r w:rsidRPr="007A0A83">
              <w:rPr>
                <w:b/>
              </w:rPr>
              <w:t>Equation 26</w:t>
            </w:r>
          </w:p>
        </w:tc>
      </w:tr>
    </w:tbl>
    <w:p w:rsidR="00372FD0" w:rsidRPr="007A0A83" w:rsidRDefault="00372FD0" w:rsidP="00372FD0">
      <w:pPr>
        <w:keepLines/>
        <w:tabs>
          <w:tab w:val="right" w:pos="794"/>
        </w:tabs>
        <w:spacing w:before="80" w:after="100" w:line="260" w:lineRule="exact"/>
        <w:ind w:left="964" w:hanging="964"/>
        <w:jc w:val="both"/>
        <w:rPr>
          <w:vertAlign w:val="subscript"/>
          <w:lang w:val="en-US"/>
        </w:rPr>
      </w:pPr>
      <w:r w:rsidRPr="007A0A83">
        <w:rPr>
          <w:lang w:val="en-US"/>
        </w:rPr>
        <w:tab/>
      </w:r>
      <w:r w:rsidRPr="007A0A83">
        <w:rPr>
          <w:lang w:val="en-US"/>
        </w:rPr>
        <w:tab/>
        <w:t>Where</w:t>
      </w:r>
      <w:r w:rsidRPr="007A0A83">
        <w:rPr>
          <w:vertAlign w:val="subscript"/>
          <w:lang w:val="en-US"/>
        </w:rPr>
        <w:t>:</w:t>
      </w:r>
    </w:p>
    <w:p w:rsidR="00372FD0" w:rsidRPr="007A0A83" w:rsidRDefault="00D10F89" w:rsidP="00632F0E">
      <w:pPr>
        <w:pStyle w:val="Equationvariable"/>
        <w:rPr>
          <w:lang w:val="en-US"/>
        </w:rPr>
      </w:pPr>
      <w:r w:rsidRPr="007A0A83">
        <w:rPr>
          <w:lang w:val="en-US"/>
        </w:rPr>
        <w:tab/>
      </w:r>
      <w:proofErr w:type="spellStart"/>
      <w:r w:rsidR="00372FD0" w:rsidRPr="007A0A83">
        <w:rPr>
          <w:lang w:val="en-US"/>
        </w:rPr>
        <w:t>E</w:t>
      </w:r>
      <w:r w:rsidR="00372FD0" w:rsidRPr="007A0A83">
        <w:rPr>
          <w:vertAlign w:val="subscript"/>
          <w:lang w:val="en-US"/>
        </w:rPr>
        <w:t>B,i</w:t>
      </w:r>
      <w:proofErr w:type="spellEnd"/>
      <w:r w:rsidR="00372FD0" w:rsidRPr="007A0A83">
        <w:rPr>
          <w:vertAlign w:val="subscript"/>
          <w:lang w:val="en-US"/>
        </w:rPr>
        <w:t xml:space="preserve"> </w:t>
      </w:r>
      <w:r w:rsidR="00372FD0" w:rsidRPr="007A0A83">
        <w:rPr>
          <w:lang w:val="en-US"/>
        </w:rPr>
        <w:t>=</w:t>
      </w:r>
      <w:r w:rsidR="00372FD0" w:rsidRPr="007A0A83">
        <w:rPr>
          <w:lang w:val="en-US"/>
        </w:rPr>
        <w:tab/>
      </w:r>
      <w:r w:rsidR="00EB6C26" w:rsidRPr="007A0A83">
        <w:rPr>
          <w:lang w:val="en-US"/>
        </w:rPr>
        <w:t>b</w:t>
      </w:r>
      <w:r w:rsidR="00372FD0" w:rsidRPr="007A0A83">
        <w:rPr>
          <w:lang w:val="en-US"/>
        </w:rPr>
        <w:t xml:space="preserve">aseline </w:t>
      </w:r>
      <w:r w:rsidR="00476EC0" w:rsidRPr="007A0A83">
        <w:rPr>
          <w:lang w:val="en-US"/>
        </w:rPr>
        <w:t xml:space="preserve">(B) </w:t>
      </w:r>
      <w:r w:rsidR="00372FD0" w:rsidRPr="007A0A83">
        <w:rPr>
          <w:lang w:val="en-US"/>
        </w:rPr>
        <w:t xml:space="preserve">greenhouse gas emissions as a result of clearing in accordance with the </w:t>
      </w:r>
      <w:r w:rsidR="0045108F" w:rsidRPr="007A0A83">
        <w:rPr>
          <w:lang w:val="en-US"/>
        </w:rPr>
        <w:t>baseline deforestation plan</w:t>
      </w:r>
      <w:r w:rsidR="00372FD0" w:rsidRPr="007A0A83">
        <w:rPr>
          <w:lang w:val="en-US"/>
        </w:rPr>
        <w:t xml:space="preserve"> within carbon estimation area (</w:t>
      </w:r>
      <w:proofErr w:type="spellStart"/>
      <w:r w:rsidR="00372FD0" w:rsidRPr="007A0A83">
        <w:rPr>
          <w:lang w:val="en-US"/>
        </w:rPr>
        <w:t>i</w:t>
      </w:r>
      <w:proofErr w:type="spellEnd"/>
      <w:r w:rsidR="00372FD0" w:rsidRPr="007A0A83">
        <w:rPr>
          <w:lang w:val="en-US"/>
        </w:rPr>
        <w:t>) (</w:t>
      </w:r>
      <w:proofErr w:type="spellStart"/>
      <w:r w:rsidR="00372FD0" w:rsidRPr="007A0A83">
        <w:rPr>
          <w:lang w:val="en-US"/>
        </w:rPr>
        <w:t>tonnes</w:t>
      </w:r>
      <w:proofErr w:type="spellEnd"/>
      <w:r w:rsidR="00372FD0" w:rsidRPr="007A0A83">
        <w:rPr>
          <w:lang w:val="en-US"/>
        </w:rPr>
        <w:t xml:space="preserve"> of carbon dioxide equivalent).</w:t>
      </w:r>
    </w:p>
    <w:p w:rsidR="00372FD0" w:rsidRPr="007A0A83" w:rsidRDefault="00D10F89" w:rsidP="00632F0E">
      <w:pPr>
        <w:pStyle w:val="Equationvariable"/>
        <w:rPr>
          <w:lang w:val="en-US"/>
        </w:rPr>
      </w:pPr>
      <w:r w:rsidRPr="007A0A83">
        <w:rPr>
          <w:lang w:val="en-US"/>
        </w:rPr>
        <w:tab/>
      </w:r>
      <m:oMath>
        <m:sSub>
          <m:sSubPr>
            <m:ctrlPr>
              <w:rPr>
                <w:rFonts w:ascii="Cambria Math" w:hAnsi="Cambria Math"/>
                <w:bCs/>
                <w:iCs/>
              </w:rPr>
            </m:ctrlPr>
          </m:sSubPr>
          <m:e>
            <m:r>
              <m:rPr>
                <m:sty m:val="p"/>
              </m:rPr>
              <w:rPr>
                <w:rFonts w:ascii="Cambria Math" w:hAnsi="Cambria Math"/>
              </w:rPr>
              <m:t>E</m:t>
            </m:r>
          </m:e>
          <m:sub>
            <m:r>
              <m:rPr>
                <m:sty m:val="p"/>
              </m:rPr>
              <w:rPr>
                <w:rFonts w:ascii="Cambria Math" w:hAnsi="Cambria Math"/>
              </w:rPr>
              <m:t xml:space="preserve">B,Q,i </m:t>
            </m:r>
          </m:sub>
        </m:sSub>
      </m:oMath>
      <w:r w:rsidR="00476EC0" w:rsidRPr="007A0A83">
        <w:rPr>
          <w:vertAlign w:val="subscript"/>
          <w:lang w:val="en-US"/>
        </w:rPr>
        <w:t xml:space="preserve"> </w:t>
      </w:r>
      <w:r w:rsidR="00476EC0" w:rsidRPr="007A0A83">
        <w:rPr>
          <w:lang w:val="en-US"/>
        </w:rPr>
        <w:t>=</w:t>
      </w:r>
      <w:r w:rsidR="00476EC0" w:rsidRPr="007A0A83">
        <w:rPr>
          <w:lang w:val="en-US"/>
        </w:rPr>
        <w:tab/>
      </w:r>
      <w:r w:rsidR="00EB6C26" w:rsidRPr="007A0A83">
        <w:rPr>
          <w:lang w:val="en-US"/>
        </w:rPr>
        <w:t>b</w:t>
      </w:r>
      <w:r w:rsidR="00476EC0" w:rsidRPr="007A0A83">
        <w:rPr>
          <w:lang w:val="en-US"/>
        </w:rPr>
        <w:t>aseline (B) greenhouse gas emissions due to biomass burning in carbon estimation area (</w:t>
      </w:r>
      <w:proofErr w:type="spellStart"/>
      <w:r w:rsidR="00476EC0" w:rsidRPr="007A0A83">
        <w:rPr>
          <w:lang w:val="en-US"/>
        </w:rPr>
        <w:t>i</w:t>
      </w:r>
      <w:proofErr w:type="spellEnd"/>
      <w:r w:rsidR="00476EC0" w:rsidRPr="007A0A83">
        <w:rPr>
          <w:lang w:val="en-US"/>
        </w:rPr>
        <w:t>) (</w:t>
      </w:r>
      <w:r w:rsidR="00476EC0" w:rsidRPr="007A0A83">
        <w:t>tonnes</w:t>
      </w:r>
      <w:r w:rsidR="00476EC0" w:rsidRPr="007A0A83">
        <w:rPr>
          <w:lang w:val="en-US"/>
        </w:rPr>
        <w:t xml:space="preserve"> of carbon dioxide equivalent).</w:t>
      </w:r>
    </w:p>
    <w:p w:rsidR="00372FD0" w:rsidRPr="007A0A83" w:rsidRDefault="00372FD0" w:rsidP="00632F0E">
      <w:pPr>
        <w:pStyle w:val="Equationvariable"/>
        <w:rPr>
          <w:vertAlign w:val="superscript"/>
          <w:lang w:val="en-US"/>
        </w:rPr>
      </w:pPr>
      <w:r w:rsidRPr="007A0A83">
        <w:rPr>
          <w:lang w:val="en-US"/>
        </w:rPr>
        <w:tab/>
      </w:r>
      <w:proofErr w:type="spellStart"/>
      <w:r w:rsidR="00F553A0" w:rsidRPr="007A0A83">
        <w:rPr>
          <w:lang w:val="en-US"/>
        </w:rPr>
        <w:t>i</w:t>
      </w:r>
      <w:proofErr w:type="spellEnd"/>
      <w:r w:rsidR="00F553A0" w:rsidRPr="007A0A83">
        <w:rPr>
          <w:lang w:val="en-US"/>
        </w:rPr>
        <w:t xml:space="preserve"> =</w:t>
      </w:r>
      <w:r w:rsidR="00F553A0" w:rsidRPr="007A0A83">
        <w:rPr>
          <w:lang w:val="en-US"/>
        </w:rPr>
        <w:tab/>
        <w:t>carbon</w:t>
      </w:r>
      <w:r w:rsidR="00F553A0" w:rsidRPr="007A0A83">
        <w:rPr>
          <w:iCs/>
        </w:rPr>
        <w:t xml:space="preserve"> estimation area (</w:t>
      </w:r>
      <w:proofErr w:type="spellStart"/>
      <w:r w:rsidR="00F553A0" w:rsidRPr="007A0A83">
        <w:rPr>
          <w:iCs/>
        </w:rPr>
        <w:t>i</w:t>
      </w:r>
      <w:proofErr w:type="spellEnd"/>
      <w:r w:rsidR="00F553A0" w:rsidRPr="007A0A83">
        <w:rPr>
          <w:iCs/>
        </w:rPr>
        <w:t>)</w:t>
      </w:r>
      <w:r w:rsidR="00F553A0" w:rsidRPr="007A0A83">
        <w:rPr>
          <w:lang w:val="en-US"/>
        </w:rPr>
        <w:t>.</w:t>
      </w:r>
      <w:r w:rsidR="00F553A0" w:rsidRPr="007A0A83">
        <w:tab/>
      </w:r>
    </w:p>
    <w:p w:rsidR="00372FD0" w:rsidRPr="007A0A83" w:rsidRDefault="008F448B" w:rsidP="00372FD0">
      <w:pPr>
        <w:pStyle w:val="ActHead5"/>
      </w:pPr>
      <w:r w:rsidRPr="007A0A83">
        <w:fldChar w:fldCharType="begin"/>
      </w:r>
      <w:bookmarkStart w:id="451" w:name="_Ref406482746"/>
      <w:bookmarkEnd w:id="451"/>
      <w:r w:rsidR="00372FD0" w:rsidRPr="007A0A83">
        <w:instrText xml:space="preserve"> LISTNUM  "main numbering" \l 5 \* MERGEFORMAT </w:instrText>
      </w:r>
      <w:bookmarkStart w:id="452" w:name="_Toc404078389"/>
      <w:bookmarkStart w:id="453" w:name="_Toc410128758"/>
      <w:bookmarkStart w:id="454" w:name="_Toc410981634"/>
      <w:bookmarkStart w:id="455" w:name="_Toc410981830"/>
      <w:bookmarkStart w:id="456" w:name="_Toc412636514"/>
      <w:bookmarkStart w:id="457" w:name="_Toc415151004"/>
      <w:r w:rsidRPr="007A0A83">
        <w:fldChar w:fldCharType="end"/>
      </w:r>
      <w:r w:rsidR="00E74F3D" w:rsidRPr="007A0A83">
        <w:t xml:space="preserve">  </w:t>
      </w:r>
      <w:r w:rsidR="00372FD0" w:rsidRPr="007A0A83">
        <w:t>Step 6—Calculating net baseline greenhouse gas emissions</w:t>
      </w:r>
      <w:bookmarkEnd w:id="452"/>
      <w:bookmarkEnd w:id="453"/>
      <w:bookmarkEnd w:id="454"/>
      <w:bookmarkEnd w:id="455"/>
      <w:bookmarkEnd w:id="456"/>
      <w:bookmarkEnd w:id="457"/>
    </w:p>
    <w:p w:rsidR="00372FD0" w:rsidRPr="007A0A83" w:rsidRDefault="004001FD" w:rsidP="004001FD">
      <w:pPr>
        <w:pStyle w:val="subsection"/>
      </w:pPr>
      <w:r w:rsidRPr="007A0A83">
        <w:tab/>
      </w:r>
      <w:r w:rsidRPr="007A0A83">
        <w:tab/>
      </w:r>
      <w:r w:rsidR="00372FD0" w:rsidRPr="007A0A83">
        <w:t>The net baseline greenhouse gas emissions and removals must be calculated using the parameters derived in Equations 21 and 26 and the following formula:</w:t>
      </w:r>
    </w:p>
    <w:tbl>
      <w:tblPr>
        <w:tblStyle w:val="TableGrid"/>
        <w:tblW w:w="0" w:type="auto"/>
        <w:tblInd w:w="964" w:type="dxa"/>
        <w:tblLook w:val="04A0" w:firstRow="1" w:lastRow="0" w:firstColumn="1" w:lastColumn="0" w:noHBand="0" w:noVBand="1"/>
      </w:tblPr>
      <w:tblGrid>
        <w:gridCol w:w="6090"/>
        <w:gridCol w:w="2188"/>
      </w:tblGrid>
      <w:tr w:rsidR="00372FD0" w:rsidRPr="007A0A83" w:rsidTr="00372FD0">
        <w:tc>
          <w:tcPr>
            <w:tcW w:w="6090" w:type="dxa"/>
          </w:tcPr>
          <w:bookmarkStart w:id="458" w:name="OLE_LINK5"/>
          <w:bookmarkStart w:id="459" w:name="OLE_LINK6"/>
          <w:p w:rsidR="00372FD0" w:rsidRPr="007A0A83" w:rsidRDefault="00222682" w:rsidP="00372FD0">
            <w:pPr>
              <w:keepLines/>
              <w:tabs>
                <w:tab w:val="right" w:pos="794"/>
              </w:tabs>
              <w:spacing w:before="80" w:after="100" w:line="360" w:lineRule="auto"/>
              <w:jc w:val="both"/>
            </w:pPr>
            <m:oMathPara>
              <m:oMath>
                <m:sSub>
                  <m:sSubPr>
                    <m:ctrlPr>
                      <w:rPr>
                        <w:rFonts w:ascii="Cambria Math" w:hAnsi="Cambria Math"/>
                        <w:bCs/>
                        <w:iCs/>
                      </w:rPr>
                    </m:ctrlPr>
                  </m:sSubPr>
                  <m:e>
                    <m:r>
                      <m:rPr>
                        <m:sty m:val="p"/>
                      </m:rPr>
                      <w:rPr>
                        <w:rFonts w:ascii="Cambria Math" w:hAnsi="Cambria Math"/>
                      </w:rPr>
                      <m:t>E</m:t>
                    </m:r>
                  </m:e>
                  <m:sub>
                    <m:r>
                      <m:rPr>
                        <m:sty m:val="p"/>
                      </m:rPr>
                      <w:rPr>
                        <w:rFonts w:ascii="Cambria Math" w:hAnsi="Cambria Math"/>
                      </w:rPr>
                      <m:t>B</m:t>
                    </m:r>
                  </m:sub>
                </m:sSub>
                <m:r>
                  <m:rPr>
                    <m:sty m:val="p"/>
                  </m:rPr>
                  <w:rPr>
                    <w:rFonts w:ascii="Cambria Math" w:hAnsi="Cambria Math"/>
                  </w:rPr>
                  <m:t xml:space="preserve">= </m:t>
                </m:r>
                <m:nary>
                  <m:naryPr>
                    <m:chr m:val="∑"/>
                    <m:limLoc m:val="undOvr"/>
                    <m:ctrlPr>
                      <w:rPr>
                        <w:rFonts w:ascii="Cambria Math" w:hAnsi="Cambria Math"/>
                        <w:bCs/>
                        <w:iCs/>
                      </w:rPr>
                    </m:ctrlPr>
                  </m:naryPr>
                  <m:sub>
                    <m:r>
                      <m:rPr>
                        <m:sty m:val="p"/>
                      </m:rPr>
                      <w:rPr>
                        <w:rFonts w:ascii="Cambria Math" w:hAnsi="Cambria Math"/>
                      </w:rPr>
                      <m:t>i</m:t>
                    </m:r>
                  </m:sub>
                  <m:sup/>
                  <m:e>
                    <m:d>
                      <m:dPr>
                        <m:ctrlPr>
                          <w:rPr>
                            <w:rFonts w:ascii="Cambria Math" w:hAnsi="Cambria Math"/>
                            <w:bCs/>
                            <w:iCs/>
                          </w:rPr>
                        </m:ctrlPr>
                      </m:dPr>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i</m:t>
                                </m:r>
                              </m:sub>
                            </m:sSub>
                            <m:r>
                              <m:rPr>
                                <m:sty m:val="p"/>
                              </m:rPr>
                              <w:rPr>
                                <w:rFonts w:ascii="Cambria Math" w:hAnsi="Cambria Math"/>
                              </w:rPr>
                              <m:t>× ∆</m:t>
                            </m:r>
                            <m:sSub>
                              <m:sSubPr>
                                <m:ctrlPr>
                                  <w:rPr>
                                    <w:rFonts w:ascii="Cambria Math" w:hAnsi="Cambria Math"/>
                                    <w:bCs/>
                                    <w:iCs/>
                                  </w:rPr>
                                </m:ctrlPr>
                              </m:sSubPr>
                              <m:e>
                                <m:acc>
                                  <m:accPr>
                                    <m:chr m:val="̅"/>
                                    <m:ctrlPr>
                                      <w:rPr>
                                        <w:rFonts w:ascii="Cambria Math" w:hAnsi="Cambria Math"/>
                                      </w:rPr>
                                    </m:ctrlPr>
                                  </m:accPr>
                                  <m:e>
                                    <m:r>
                                      <m:rPr>
                                        <m:sty m:val="p"/>
                                      </m:rPr>
                                      <w:rPr>
                                        <w:rFonts w:ascii="Cambria Math" w:hAnsi="Cambria Math"/>
                                      </w:rPr>
                                      <m:t>C</m:t>
                                    </m:r>
                                  </m:e>
                                </m:acc>
                              </m:e>
                              <m:sub>
                                <m:r>
                                  <m:rPr>
                                    <m:sty m:val="p"/>
                                  </m:rPr>
                                  <w:rPr>
                                    <w:rFonts w:ascii="Cambria Math" w:hAnsi="Cambria Math"/>
                                  </w:rPr>
                                  <m:t>B,i</m:t>
                                </m:r>
                              </m:sub>
                            </m:sSub>
                          </m:e>
                        </m:d>
                        <m:r>
                          <m:rPr>
                            <m:sty m:val="p"/>
                          </m:rPr>
                          <w:rPr>
                            <w:rFonts w:ascii="Cambria Math" w:hAnsi="Cambria Math"/>
                          </w:rPr>
                          <m:t>+</m:t>
                        </m:r>
                        <m:sSub>
                          <m:sSubPr>
                            <m:ctrlPr>
                              <w:rPr>
                                <w:rFonts w:ascii="Cambria Math" w:hAnsi="Cambria Math"/>
                                <w:bCs/>
                                <w:iCs/>
                              </w:rPr>
                            </m:ctrlPr>
                          </m:sSubPr>
                          <m:e>
                            <m:r>
                              <m:rPr>
                                <m:sty m:val="p"/>
                              </m:rPr>
                              <w:rPr>
                                <w:rFonts w:ascii="Cambria Math" w:hAnsi="Cambria Math"/>
                              </w:rPr>
                              <m:t>E</m:t>
                            </m:r>
                          </m:e>
                          <m:sub>
                            <m:r>
                              <m:rPr>
                                <m:sty m:val="p"/>
                              </m:rPr>
                              <w:rPr>
                                <w:rFonts w:ascii="Cambria Math" w:hAnsi="Cambria Math"/>
                              </w:rPr>
                              <m:t>B,i</m:t>
                            </m:r>
                          </m:sub>
                        </m:sSub>
                      </m:e>
                    </m:d>
                  </m:e>
                </m:nary>
              </m:oMath>
            </m:oMathPara>
            <w:bookmarkEnd w:id="458"/>
            <w:bookmarkEnd w:id="459"/>
          </w:p>
        </w:tc>
        <w:tc>
          <w:tcPr>
            <w:tcW w:w="2188" w:type="dxa"/>
            <w:vAlign w:val="center"/>
          </w:tcPr>
          <w:p w:rsidR="00372FD0" w:rsidRPr="007A0A83" w:rsidRDefault="00372FD0" w:rsidP="00372FD0">
            <w:pPr>
              <w:keepLines/>
              <w:tabs>
                <w:tab w:val="right" w:pos="794"/>
              </w:tabs>
              <w:spacing w:before="80" w:after="100" w:line="260" w:lineRule="exact"/>
              <w:jc w:val="center"/>
              <w:rPr>
                <w:b/>
              </w:rPr>
            </w:pPr>
            <w:r w:rsidRPr="007A0A83">
              <w:rPr>
                <w:b/>
              </w:rPr>
              <w:t>Equation 27</w:t>
            </w:r>
          </w:p>
        </w:tc>
      </w:tr>
    </w:tbl>
    <w:p w:rsidR="00372FD0" w:rsidRPr="007A0A83" w:rsidRDefault="00372FD0" w:rsidP="00372FD0">
      <w:pPr>
        <w:keepLines/>
        <w:tabs>
          <w:tab w:val="right" w:pos="794"/>
        </w:tabs>
        <w:spacing w:before="80" w:after="100" w:line="260" w:lineRule="exact"/>
        <w:ind w:left="964" w:hanging="964"/>
        <w:jc w:val="both"/>
      </w:pPr>
      <w:r w:rsidRPr="007A0A83">
        <w:tab/>
      </w:r>
      <w:r w:rsidRPr="007A0A83">
        <w:tab/>
        <w:t>Where:</w:t>
      </w:r>
    </w:p>
    <w:p w:rsidR="00372FD0" w:rsidRPr="007A0A83" w:rsidRDefault="00372FD0" w:rsidP="00632F0E">
      <w:pPr>
        <w:pStyle w:val="Equationvariable"/>
      </w:pPr>
      <w:r w:rsidRPr="007A0A83">
        <w:tab/>
      </w:r>
      <m:oMath>
        <m:sSub>
          <m:sSubPr>
            <m:ctrlPr>
              <w:rPr>
                <w:rFonts w:ascii="Cambria Math" w:hAnsi="Cambria Math"/>
                <w:bCs/>
                <w:iCs/>
              </w:rPr>
            </m:ctrlPr>
          </m:sSubPr>
          <m:e>
            <m:r>
              <m:rPr>
                <m:sty m:val="p"/>
              </m:rPr>
              <w:rPr>
                <w:rFonts w:ascii="Cambria Math" w:hAnsi="Cambria Math"/>
              </w:rPr>
              <m:t>E</m:t>
            </m:r>
          </m:e>
          <m:sub>
            <m:r>
              <m:rPr>
                <m:sty m:val="p"/>
              </m:rPr>
              <w:rPr>
                <w:rFonts w:ascii="Cambria Math" w:hAnsi="Cambria Math"/>
              </w:rPr>
              <m:t>B</m:t>
            </m:r>
          </m:sub>
        </m:sSub>
      </m:oMath>
      <w:r w:rsidRPr="007A0A83">
        <w:rPr>
          <w:vertAlign w:val="subscript"/>
        </w:rPr>
        <w:t xml:space="preserve"> </w:t>
      </w:r>
      <w:r w:rsidRPr="007A0A83">
        <w:t>=</w:t>
      </w:r>
      <w:r w:rsidRPr="007A0A83">
        <w:tab/>
        <w:t>net greenhouse gas emissions in the baseline from clearing in</w:t>
      </w:r>
      <w:r w:rsidR="00D10F89" w:rsidRPr="007A0A83">
        <w:t xml:space="preserve"> </w:t>
      </w:r>
      <w:r w:rsidRPr="007A0A83">
        <w:t xml:space="preserve">accordance with the </w:t>
      </w:r>
      <w:r w:rsidR="0045108F" w:rsidRPr="007A0A83">
        <w:t>baseline deforestation plan</w:t>
      </w:r>
      <w:r w:rsidRPr="007A0A83">
        <w:t xml:space="preserve"> (tonnes of carbon</w:t>
      </w:r>
      <w:r w:rsidR="00D10F89" w:rsidRPr="007A0A83">
        <w:t xml:space="preserve"> </w:t>
      </w:r>
      <w:r w:rsidRPr="007A0A83">
        <w:t>dioxide equivalent).</w:t>
      </w:r>
    </w:p>
    <w:p w:rsidR="00372FD0" w:rsidRPr="007A0A83" w:rsidRDefault="00372FD0" w:rsidP="00632F0E">
      <w:pPr>
        <w:pStyle w:val="Equationvariable"/>
      </w:pPr>
      <w:r w:rsidRPr="007A0A83">
        <w:tab/>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i</m:t>
            </m:r>
          </m:sub>
        </m:sSub>
      </m:oMath>
      <w:r w:rsidRPr="007A0A83">
        <w:rPr>
          <w:vertAlign w:val="subscript"/>
        </w:rPr>
        <w:t xml:space="preserve"> </w:t>
      </w:r>
      <w:r w:rsidRPr="007A0A83">
        <w:t>=</w:t>
      </w:r>
      <w:r w:rsidRPr="007A0A83">
        <w:tab/>
        <w:t>area of carbon estimation area (</w:t>
      </w:r>
      <w:proofErr w:type="spellStart"/>
      <w:r w:rsidRPr="007A0A83">
        <w:t>i</w:t>
      </w:r>
      <w:proofErr w:type="spellEnd"/>
      <w:r w:rsidRPr="007A0A83">
        <w:t>) (hectares).</w:t>
      </w:r>
    </w:p>
    <w:p w:rsidR="00372FD0" w:rsidRPr="007A0A83" w:rsidRDefault="00372FD0" w:rsidP="00632F0E">
      <w:pPr>
        <w:pStyle w:val="Equationvariable"/>
      </w:pPr>
      <w:r w:rsidRPr="007A0A83">
        <w:tab/>
      </w:r>
      <m:oMath>
        <m:r>
          <m:rPr>
            <m:sty m:val="p"/>
          </m:rPr>
          <w:rPr>
            <w:rFonts w:ascii="Cambria Math" w:hAnsi="Cambria Math"/>
          </w:rPr>
          <m:t>∆</m:t>
        </m:r>
        <m:sSub>
          <m:sSubPr>
            <m:ctrlPr>
              <w:rPr>
                <w:rFonts w:ascii="Cambria Math" w:hAnsi="Cambria Math"/>
                <w:bCs/>
                <w:iCs/>
              </w:rPr>
            </m:ctrlPr>
          </m:sSubPr>
          <m:e>
            <m:acc>
              <m:accPr>
                <m:chr m:val="̅"/>
                <m:ctrlPr>
                  <w:rPr>
                    <w:rFonts w:ascii="Cambria Math" w:hAnsi="Cambria Math"/>
                  </w:rPr>
                </m:ctrlPr>
              </m:accPr>
              <m:e>
                <m:r>
                  <m:rPr>
                    <m:sty m:val="p"/>
                  </m:rPr>
                  <w:rPr>
                    <w:rFonts w:ascii="Cambria Math" w:hAnsi="Cambria Math"/>
                  </w:rPr>
                  <m:t>C</m:t>
                </m:r>
              </m:e>
            </m:acc>
          </m:e>
          <m:sub>
            <m:r>
              <m:rPr>
                <m:sty m:val="p"/>
              </m:rPr>
              <w:rPr>
                <w:rFonts w:ascii="Cambria Math" w:hAnsi="Cambria Math"/>
              </w:rPr>
              <m:t>B,i</m:t>
            </m:r>
          </m:sub>
        </m:sSub>
      </m:oMath>
      <w:r w:rsidRPr="007A0A83">
        <w:t>=</w:t>
      </w:r>
      <w:r w:rsidRPr="007A0A83">
        <w:tab/>
      </w:r>
      <w:r w:rsidR="00EB6C26" w:rsidRPr="007A0A83">
        <w:t xml:space="preserve">baseline (B) </w:t>
      </w:r>
      <w:r w:rsidRPr="007A0A83">
        <w:t>mean carbon stock chang</w:t>
      </w:r>
      <w:r w:rsidR="00EB6C26" w:rsidRPr="007A0A83">
        <w:t xml:space="preserve">es in all pools in the </w:t>
      </w:r>
      <w:r w:rsidRPr="007A0A83">
        <w:t>carbon estimation area (</w:t>
      </w:r>
      <w:proofErr w:type="spellStart"/>
      <w:r w:rsidRPr="007A0A83">
        <w:t>i</w:t>
      </w:r>
      <w:proofErr w:type="spellEnd"/>
      <w:r w:rsidRPr="007A0A83">
        <w:t>) (tonnes o</w:t>
      </w:r>
      <w:r w:rsidR="00D10F89" w:rsidRPr="007A0A83">
        <w:t xml:space="preserve">f carbon dioxide equivalent) </w:t>
      </w:r>
      <w:r w:rsidRPr="007A0A83">
        <w:t>during the crediting period.</w:t>
      </w:r>
    </w:p>
    <w:p w:rsidR="00372FD0" w:rsidRPr="007A0A83" w:rsidRDefault="00372FD0" w:rsidP="00632F0E">
      <w:pPr>
        <w:pStyle w:val="Equationvariable"/>
      </w:pPr>
      <w:r w:rsidRPr="007A0A83">
        <w:tab/>
      </w:r>
      <m:oMath>
        <m:sSub>
          <m:sSubPr>
            <m:ctrlPr>
              <w:rPr>
                <w:rFonts w:ascii="Cambria Math" w:hAnsi="Cambria Math"/>
                <w:bCs/>
                <w:iCs/>
              </w:rPr>
            </m:ctrlPr>
          </m:sSubPr>
          <m:e>
            <m:r>
              <m:rPr>
                <m:sty m:val="p"/>
              </m:rPr>
              <w:rPr>
                <w:rFonts w:ascii="Cambria Math" w:hAnsi="Cambria Math"/>
              </w:rPr>
              <m:t>E</m:t>
            </m:r>
          </m:e>
          <m:sub>
            <m:r>
              <m:rPr>
                <m:sty m:val="p"/>
              </m:rPr>
              <w:rPr>
                <w:rFonts w:ascii="Cambria Math" w:hAnsi="Cambria Math"/>
              </w:rPr>
              <m:t>B,i</m:t>
            </m:r>
          </m:sub>
        </m:sSub>
      </m:oMath>
      <w:r w:rsidRPr="007A0A83">
        <w:rPr>
          <w:vertAlign w:val="subscript"/>
        </w:rPr>
        <w:t xml:space="preserve"> </w:t>
      </w:r>
      <w:r w:rsidRPr="007A0A83">
        <w:t>=</w:t>
      </w:r>
      <w:r w:rsidRPr="007A0A83">
        <w:tab/>
      </w:r>
      <w:r w:rsidR="00EB6C26" w:rsidRPr="007A0A83">
        <w:rPr>
          <w:lang w:val="en-US"/>
        </w:rPr>
        <w:t>baseline (B) greenhouse gas emissions as a result of clearing in accordance with the baseline deforestation plan within carbon estimation area (</w:t>
      </w:r>
      <w:proofErr w:type="spellStart"/>
      <w:r w:rsidR="00EB6C26" w:rsidRPr="007A0A83">
        <w:rPr>
          <w:lang w:val="en-US"/>
        </w:rPr>
        <w:t>i</w:t>
      </w:r>
      <w:proofErr w:type="spellEnd"/>
      <w:r w:rsidR="00EB6C26" w:rsidRPr="007A0A83">
        <w:rPr>
          <w:lang w:val="en-US"/>
        </w:rPr>
        <w:t>) (</w:t>
      </w:r>
      <w:proofErr w:type="spellStart"/>
      <w:r w:rsidR="00EB6C26" w:rsidRPr="007A0A83">
        <w:rPr>
          <w:lang w:val="en-US"/>
        </w:rPr>
        <w:t>tonnes</w:t>
      </w:r>
      <w:proofErr w:type="spellEnd"/>
      <w:r w:rsidR="00EB6C26" w:rsidRPr="007A0A83">
        <w:rPr>
          <w:lang w:val="en-US"/>
        </w:rPr>
        <w:t xml:space="preserve"> of carbon dioxide equivalent).</w:t>
      </w:r>
    </w:p>
    <w:p w:rsidR="00372FD0" w:rsidRPr="007A0A83" w:rsidRDefault="00D10F89" w:rsidP="00632F0E">
      <w:pPr>
        <w:pStyle w:val="Equationvariable"/>
        <w:rPr>
          <w:vertAlign w:val="superscript"/>
          <w:lang w:val="en-US"/>
        </w:rPr>
      </w:pPr>
      <w:r w:rsidRPr="007A0A83">
        <w:rPr>
          <w:lang w:val="en-US"/>
        </w:rPr>
        <w:tab/>
      </w:r>
      <w:proofErr w:type="spellStart"/>
      <w:r w:rsidR="00FD47E5" w:rsidRPr="007A0A83">
        <w:rPr>
          <w:lang w:val="en-US"/>
        </w:rPr>
        <w:t>i</w:t>
      </w:r>
      <w:proofErr w:type="spellEnd"/>
      <w:r w:rsidR="00FD47E5" w:rsidRPr="007A0A83">
        <w:rPr>
          <w:lang w:val="en-US"/>
        </w:rPr>
        <w:t xml:space="preserve"> =</w:t>
      </w:r>
      <w:r w:rsidR="00FD47E5" w:rsidRPr="007A0A83">
        <w:rPr>
          <w:lang w:val="en-US"/>
        </w:rPr>
        <w:tab/>
      </w:r>
      <w:r w:rsidR="00F553A0" w:rsidRPr="007A0A83">
        <w:rPr>
          <w:lang w:val="en-US"/>
        </w:rPr>
        <w:t>carbon</w:t>
      </w:r>
      <w:r w:rsidR="00F553A0" w:rsidRPr="007A0A83">
        <w:rPr>
          <w:iCs/>
        </w:rPr>
        <w:t xml:space="preserve"> estimation area (</w:t>
      </w:r>
      <w:proofErr w:type="spellStart"/>
      <w:r w:rsidR="00F553A0" w:rsidRPr="007A0A83">
        <w:rPr>
          <w:iCs/>
        </w:rPr>
        <w:t>i</w:t>
      </w:r>
      <w:proofErr w:type="spellEnd"/>
      <w:r w:rsidR="00F553A0" w:rsidRPr="007A0A83">
        <w:rPr>
          <w:iCs/>
        </w:rPr>
        <w:t>)</w:t>
      </w:r>
      <w:r w:rsidR="00F553A0" w:rsidRPr="007A0A83">
        <w:rPr>
          <w:lang w:val="en-US"/>
        </w:rPr>
        <w:t>.</w:t>
      </w:r>
      <w:r w:rsidR="00F553A0" w:rsidRPr="007A0A83">
        <w:tab/>
      </w:r>
    </w:p>
    <w:bookmarkStart w:id="460" w:name="_Toc404078390"/>
    <w:p w:rsidR="00372FD0" w:rsidRPr="007A0A83" w:rsidRDefault="008F448B" w:rsidP="00372FD0">
      <w:pPr>
        <w:pStyle w:val="ActHead4"/>
      </w:pPr>
      <w:r w:rsidRPr="007A0A83">
        <w:fldChar w:fldCharType="begin"/>
      </w:r>
      <w:bookmarkStart w:id="461" w:name="_Ref406482847"/>
      <w:bookmarkEnd w:id="461"/>
      <w:r w:rsidR="00372FD0" w:rsidRPr="007A0A83">
        <w:instrText xml:space="preserve"> LISTNUM  "main numbering" \l 4 \* MERGEFORMAT </w:instrText>
      </w:r>
      <w:bookmarkStart w:id="462" w:name="_Toc410128759"/>
      <w:bookmarkStart w:id="463" w:name="_Toc410981635"/>
      <w:bookmarkStart w:id="464" w:name="_Toc410981831"/>
      <w:bookmarkStart w:id="465" w:name="_Toc412636515"/>
      <w:bookmarkStart w:id="466" w:name="_Toc415151005"/>
      <w:r w:rsidRPr="007A0A83">
        <w:fldChar w:fldCharType="end"/>
      </w:r>
      <w:r w:rsidR="00E74F3D" w:rsidRPr="007A0A83">
        <w:t>—</w:t>
      </w:r>
      <w:r w:rsidR="00372FD0" w:rsidRPr="007A0A83">
        <w:t>Calculation of project emissions and removals</w:t>
      </w:r>
      <w:bookmarkEnd w:id="460"/>
      <w:bookmarkEnd w:id="462"/>
      <w:bookmarkEnd w:id="463"/>
      <w:bookmarkEnd w:id="464"/>
      <w:bookmarkEnd w:id="465"/>
      <w:bookmarkEnd w:id="466"/>
    </w:p>
    <w:p w:rsidR="00372FD0" w:rsidRPr="007A0A83" w:rsidRDefault="008F448B" w:rsidP="00372FD0">
      <w:pPr>
        <w:pStyle w:val="ActHead5"/>
      </w:pPr>
      <w:r w:rsidRPr="007A0A83">
        <w:fldChar w:fldCharType="begin"/>
      </w:r>
      <w:r w:rsidR="00372FD0" w:rsidRPr="007A0A83">
        <w:instrText xml:space="preserve"> LISTNUM  "main numbering" \l 5 \* MERGEFORMAT </w:instrText>
      </w:r>
      <w:bookmarkStart w:id="467" w:name="_Toc404078391"/>
      <w:bookmarkStart w:id="468" w:name="_Toc410128760"/>
      <w:bookmarkStart w:id="469" w:name="_Toc410981636"/>
      <w:bookmarkStart w:id="470" w:name="_Toc410981832"/>
      <w:bookmarkStart w:id="471" w:name="_Toc412636516"/>
      <w:bookmarkStart w:id="472" w:name="_Toc415151006"/>
      <w:r w:rsidRPr="007A0A83">
        <w:fldChar w:fldCharType="end"/>
      </w:r>
      <w:r w:rsidR="00E74F3D" w:rsidRPr="007A0A83">
        <w:t xml:space="preserve">  </w:t>
      </w:r>
      <w:r w:rsidR="00372FD0" w:rsidRPr="007A0A83">
        <w:t>Calculating project emissions and removals</w:t>
      </w:r>
      <w:bookmarkEnd w:id="467"/>
      <w:bookmarkEnd w:id="468"/>
      <w:bookmarkEnd w:id="469"/>
      <w:bookmarkEnd w:id="470"/>
      <w:bookmarkEnd w:id="471"/>
      <w:bookmarkEnd w:id="472"/>
    </w:p>
    <w:p w:rsidR="00372FD0" w:rsidRPr="007A0A83" w:rsidRDefault="004001FD" w:rsidP="004001FD">
      <w:pPr>
        <w:pStyle w:val="subsection"/>
      </w:pPr>
      <w:r w:rsidRPr="007A0A83">
        <w:tab/>
      </w:r>
      <w:r w:rsidRPr="007A0A83">
        <w:tab/>
      </w:r>
      <w:r w:rsidR="00372FD0" w:rsidRPr="007A0A83">
        <w:t>The steps outlined in this Subdivision must be followed for the purposes of calculating the project emissions in the project area.</w:t>
      </w:r>
    </w:p>
    <w:p w:rsidR="00372FD0" w:rsidRPr="007A0A83" w:rsidRDefault="008F448B" w:rsidP="00372FD0">
      <w:pPr>
        <w:pStyle w:val="ActHead5"/>
      </w:pPr>
      <w:r w:rsidRPr="007A0A83">
        <w:fldChar w:fldCharType="begin"/>
      </w:r>
      <w:bookmarkStart w:id="473" w:name="_Ref406482362"/>
      <w:bookmarkEnd w:id="473"/>
      <w:r w:rsidR="00372FD0" w:rsidRPr="007A0A83">
        <w:instrText xml:space="preserve"> LISTNUM  "main numbering" \l 5 \* MERGEFORMAT </w:instrText>
      </w:r>
      <w:bookmarkStart w:id="474" w:name="_Toc404078392"/>
      <w:bookmarkStart w:id="475" w:name="_Toc410128761"/>
      <w:bookmarkStart w:id="476" w:name="_Toc410981637"/>
      <w:bookmarkStart w:id="477" w:name="_Toc410981833"/>
      <w:bookmarkStart w:id="478" w:name="_Toc412636517"/>
      <w:bookmarkStart w:id="479" w:name="_Toc415151007"/>
      <w:r w:rsidRPr="007A0A83">
        <w:fldChar w:fldCharType="end"/>
      </w:r>
      <w:r w:rsidR="00E74F3D" w:rsidRPr="007A0A83">
        <w:t xml:space="preserve">  </w:t>
      </w:r>
      <w:r w:rsidR="00372FD0" w:rsidRPr="007A0A83">
        <w:t>Project relevant carbon pools</w:t>
      </w:r>
      <w:bookmarkEnd w:id="474"/>
      <w:bookmarkEnd w:id="475"/>
      <w:bookmarkEnd w:id="476"/>
      <w:bookmarkEnd w:id="477"/>
      <w:bookmarkEnd w:id="478"/>
      <w:bookmarkEnd w:id="479"/>
    </w:p>
    <w:p w:rsidR="00372FD0" w:rsidRPr="007A0A83" w:rsidRDefault="004001FD" w:rsidP="004001FD">
      <w:pPr>
        <w:pStyle w:val="subsection"/>
      </w:pPr>
      <w:r w:rsidRPr="007A0A83">
        <w:tab/>
      </w:r>
      <w:r w:rsidRPr="007A0A83">
        <w:tab/>
      </w:r>
      <w:r w:rsidR="00372FD0" w:rsidRPr="007A0A83">
        <w:t>For the purposes of this Subdivision, relevant carbon pools are limited to:</w:t>
      </w:r>
    </w:p>
    <w:p w:rsidR="00372FD0" w:rsidRPr="007A0A83" w:rsidRDefault="00372FD0" w:rsidP="00372FD0">
      <w:pPr>
        <w:pStyle w:val="paragraph"/>
      </w:pPr>
      <w:r w:rsidRPr="007A0A83">
        <w:tab/>
      </w:r>
      <w:r w:rsidR="008F448B" w:rsidRPr="007A0A83">
        <w:fldChar w:fldCharType="begin"/>
      </w:r>
      <w:r w:rsidRPr="007A0A83">
        <w:instrText xml:space="preserve"> LISTNUM  "main numbering" \l 7 \* MERGEFORMAT </w:instrText>
      </w:r>
      <w:r w:rsidR="008F448B" w:rsidRPr="007A0A83">
        <w:fldChar w:fldCharType="end"/>
      </w:r>
      <w:r w:rsidRPr="007A0A83">
        <w:tab/>
        <w:t>above-ground tree biomass;</w:t>
      </w:r>
      <w:r w:rsidR="00742619" w:rsidRPr="007A0A83">
        <w:t xml:space="preserve"> and </w:t>
      </w:r>
    </w:p>
    <w:p w:rsidR="00372FD0" w:rsidRPr="007A0A83" w:rsidRDefault="00372FD0" w:rsidP="00372FD0">
      <w:pPr>
        <w:pStyle w:val="paragraph"/>
      </w:pPr>
      <w:r w:rsidRPr="007A0A83">
        <w:tab/>
      </w:r>
      <w:r w:rsidR="008F448B" w:rsidRPr="007A0A83">
        <w:fldChar w:fldCharType="begin"/>
      </w:r>
      <w:r w:rsidRPr="007A0A83">
        <w:instrText xml:space="preserve"> LISTNUM  "main numbering" \l 7 \* MERGEFORMAT </w:instrText>
      </w:r>
      <w:r w:rsidR="008F448B" w:rsidRPr="007A0A83">
        <w:fldChar w:fldCharType="end"/>
      </w:r>
      <w:r w:rsidRPr="007A0A83">
        <w:tab/>
        <w:t>below-ground tree biomass;</w:t>
      </w:r>
      <w:r w:rsidR="00742619" w:rsidRPr="007A0A83">
        <w:t xml:space="preserve"> and</w:t>
      </w:r>
    </w:p>
    <w:p w:rsidR="00372FD0" w:rsidRPr="007A0A83" w:rsidRDefault="00372FD0" w:rsidP="00372FD0">
      <w:pPr>
        <w:pStyle w:val="paragraph"/>
      </w:pPr>
      <w:r w:rsidRPr="007A0A83">
        <w:tab/>
      </w:r>
      <w:r w:rsidR="008F448B" w:rsidRPr="007A0A83">
        <w:fldChar w:fldCharType="begin"/>
      </w:r>
      <w:r w:rsidRPr="007A0A83">
        <w:instrText xml:space="preserve"> LISTNUM  "main numbering" \l 7 \* MERGEFORMAT </w:instrText>
      </w:r>
      <w:r w:rsidR="008F448B" w:rsidRPr="007A0A83">
        <w:fldChar w:fldCharType="end"/>
      </w:r>
      <w:r w:rsidRPr="007A0A83">
        <w:tab/>
        <w:t>the combustion of fossil fuels in vehicles, machinery and equipment; and</w:t>
      </w:r>
    </w:p>
    <w:p w:rsidR="00372FD0" w:rsidRPr="007A0A83" w:rsidRDefault="00372FD0" w:rsidP="00372FD0">
      <w:pPr>
        <w:pStyle w:val="paragraph"/>
      </w:pPr>
      <w:r w:rsidRPr="007A0A83">
        <w:tab/>
      </w:r>
      <w:r w:rsidR="008F448B" w:rsidRPr="007A0A83">
        <w:fldChar w:fldCharType="begin"/>
      </w:r>
      <w:r w:rsidRPr="007A0A83">
        <w:instrText xml:space="preserve"> LISTNUM  "main numbering" \l 7 \* MERGEFORMAT </w:instrText>
      </w:r>
      <w:r w:rsidR="008F448B" w:rsidRPr="007A0A83">
        <w:fldChar w:fldCharType="end"/>
      </w:r>
      <w:r w:rsidRPr="007A0A83">
        <w:tab/>
        <w:t xml:space="preserve">the burning of biomass </w:t>
      </w:r>
      <w:r w:rsidR="006A02D7" w:rsidRPr="007A0A83">
        <w:t>from</w:t>
      </w:r>
      <w:r w:rsidRPr="007A0A83">
        <w:t xml:space="preserve"> </w:t>
      </w:r>
      <w:r w:rsidR="006A02D7" w:rsidRPr="007A0A83">
        <w:t>fires</w:t>
      </w:r>
      <w:r w:rsidRPr="007A0A83">
        <w:t>.</w:t>
      </w:r>
    </w:p>
    <w:p w:rsidR="00372FD0" w:rsidRPr="007A0A83" w:rsidRDefault="008F448B" w:rsidP="00372FD0">
      <w:pPr>
        <w:pStyle w:val="ActHead5"/>
      </w:pPr>
      <w:r w:rsidRPr="007A0A83">
        <w:fldChar w:fldCharType="begin"/>
      </w:r>
      <w:r w:rsidR="00372FD0" w:rsidRPr="007A0A83">
        <w:instrText xml:space="preserve"> LISTNUM  "main numbering" \l 5 \* MERGEFORMAT </w:instrText>
      </w:r>
      <w:bookmarkStart w:id="480" w:name="_Toc404078393"/>
      <w:bookmarkStart w:id="481" w:name="_Toc410128762"/>
      <w:bookmarkStart w:id="482" w:name="_Toc410981638"/>
      <w:bookmarkStart w:id="483" w:name="_Toc410981834"/>
      <w:bookmarkStart w:id="484" w:name="_Toc412636518"/>
      <w:bookmarkStart w:id="485" w:name="_Toc415151008"/>
      <w:r w:rsidRPr="007A0A83">
        <w:fldChar w:fldCharType="end"/>
      </w:r>
      <w:r w:rsidR="00E74F3D" w:rsidRPr="007A0A83">
        <w:t xml:space="preserve">  </w:t>
      </w:r>
      <w:r w:rsidR="00372FD0" w:rsidRPr="007A0A83">
        <w:t>Step 1—Project forest carbon stock changes in carbon estimation area resulting from disturbances</w:t>
      </w:r>
      <w:bookmarkEnd w:id="480"/>
      <w:bookmarkEnd w:id="481"/>
      <w:bookmarkEnd w:id="482"/>
      <w:bookmarkEnd w:id="483"/>
      <w:bookmarkEnd w:id="484"/>
      <w:bookmarkEnd w:id="485"/>
    </w:p>
    <w:p w:rsidR="00372FD0" w:rsidRPr="007A0A83" w:rsidRDefault="00372FD0" w:rsidP="004001FD">
      <w:pPr>
        <w:pStyle w:val="SubsectionHead"/>
      </w:pPr>
      <w:r w:rsidRPr="007A0A83">
        <w:t>Step 1.1—Accounting for degradation and natural disturbances in the project</w:t>
      </w:r>
    </w:p>
    <w:p w:rsidR="00372FD0" w:rsidRPr="007A0A83" w:rsidRDefault="00372FD0" w:rsidP="00372FD0">
      <w:pPr>
        <w:pStyle w:val="subsection"/>
      </w:pPr>
      <w:r w:rsidRPr="007A0A83">
        <w:tab/>
      </w:r>
      <w:r w:rsidR="008F448B" w:rsidRPr="007A0A83">
        <w:fldChar w:fldCharType="begin"/>
      </w:r>
      <w:r w:rsidRPr="007A0A83">
        <w:instrText xml:space="preserve"> LISTNUM  "main numbering" \l 6 \* MERGEFORMAT </w:instrText>
      </w:r>
      <w:r w:rsidR="008F448B" w:rsidRPr="007A0A83">
        <w:fldChar w:fldCharType="end"/>
      </w:r>
      <w:r w:rsidRPr="007A0A83">
        <w:tab/>
        <w:t xml:space="preserve">When an area of degradation or natural disturbance has been re-stratified into a new carbon estimation area as required by section </w:t>
      </w:r>
      <w:r w:rsidR="00222682">
        <w:fldChar w:fldCharType="begin"/>
      </w:r>
      <w:r w:rsidR="00222682">
        <w:instrText xml:space="preserve"> REF _Ref406485762 \n  \* MERGEFORMAT </w:instrText>
      </w:r>
      <w:r w:rsidR="00222682">
        <w:fldChar w:fldCharType="separate"/>
      </w:r>
      <w:r w:rsidR="00222682">
        <w:t>23</w:t>
      </w:r>
      <w:r w:rsidR="00222682">
        <w:fldChar w:fldCharType="end"/>
      </w:r>
      <w:r w:rsidR="00CD7B74" w:rsidRPr="007A0A83">
        <w:t>, the biomass stocks of that area</w:t>
      </w:r>
      <w:r w:rsidR="004B6DFC" w:rsidRPr="007A0A83">
        <w:t xml:space="preserve"> must be</w:t>
      </w:r>
      <w:r w:rsidRPr="007A0A83">
        <w:t>:</w:t>
      </w:r>
    </w:p>
    <w:p w:rsidR="00372FD0" w:rsidRPr="007A0A83" w:rsidRDefault="00372FD0" w:rsidP="00372FD0">
      <w:pPr>
        <w:pStyle w:val="paragraph"/>
      </w:pPr>
      <w:r w:rsidRPr="007A0A83">
        <w:tab/>
      </w:r>
      <w:r w:rsidR="008F448B" w:rsidRPr="007A0A83">
        <w:fldChar w:fldCharType="begin"/>
      </w:r>
      <w:r w:rsidRPr="007A0A83">
        <w:instrText xml:space="preserve"> LISTNUM  "main numbering" \l 7 \* MERGEFORMAT </w:instrText>
      </w:r>
      <w:r w:rsidR="008F448B" w:rsidRPr="007A0A83">
        <w:fldChar w:fldCharType="end"/>
      </w:r>
      <w:r w:rsidRPr="007A0A83">
        <w:tab/>
        <w:t xml:space="preserve">calculated by resurveying the new carbon estimation area in accordance with </w:t>
      </w:r>
      <w:r w:rsidR="00222682">
        <w:fldChar w:fldCharType="begin"/>
      </w:r>
      <w:r w:rsidR="00222682">
        <w:instrText xml:space="preserve"> REF _Ref406482936 \n  \* MERGEFORMAT </w:instrText>
      </w:r>
      <w:r w:rsidR="00222682">
        <w:fldChar w:fldCharType="separate"/>
      </w:r>
      <w:r w:rsidR="00222682">
        <w:t>Subdivision 2</w:t>
      </w:r>
      <w:r w:rsidR="00222682">
        <w:fldChar w:fldCharType="end"/>
      </w:r>
      <w:r w:rsidRPr="007A0A83">
        <w:t>; or</w:t>
      </w:r>
    </w:p>
    <w:p w:rsidR="00372FD0" w:rsidRPr="007A0A83" w:rsidRDefault="00372FD0" w:rsidP="00372FD0">
      <w:pPr>
        <w:pStyle w:val="paragraph"/>
      </w:pPr>
      <w:r w:rsidRPr="007A0A83">
        <w:tab/>
      </w:r>
      <w:r w:rsidR="008F448B" w:rsidRPr="007A0A83">
        <w:fldChar w:fldCharType="begin"/>
      </w:r>
      <w:r w:rsidRPr="007A0A83">
        <w:instrText xml:space="preserve"> LISTNUM  "main numbering" \l 7 \* MERGEFORMAT </w:instrText>
      </w:r>
      <w:r w:rsidR="008F448B" w:rsidRPr="007A0A83">
        <w:fldChar w:fldCharType="end"/>
      </w:r>
      <w:r w:rsidRPr="007A0A83">
        <w:tab/>
      </w:r>
      <w:r w:rsidR="004B6DFC" w:rsidRPr="007A0A83">
        <w:t xml:space="preserve">set </w:t>
      </w:r>
      <w:r w:rsidRPr="007A0A83">
        <w:t>to zero.</w:t>
      </w:r>
    </w:p>
    <w:p w:rsidR="00372FD0" w:rsidRPr="007A0A83" w:rsidRDefault="00372FD0" w:rsidP="00372FD0">
      <w:pPr>
        <w:pStyle w:val="subsection"/>
      </w:pPr>
      <w:r w:rsidRPr="007A0A83">
        <w:tab/>
      </w:r>
      <w:r w:rsidR="008F448B" w:rsidRPr="007A0A83">
        <w:fldChar w:fldCharType="begin"/>
      </w:r>
      <w:r w:rsidRPr="007A0A83">
        <w:instrText xml:space="preserve"> LISTNUM  "main numbering" \l 6 \* MERGEFORMAT </w:instrText>
      </w:r>
      <w:r w:rsidR="008F448B" w:rsidRPr="007A0A83">
        <w:fldChar w:fldCharType="end"/>
      </w:r>
      <w:r w:rsidRPr="007A0A83">
        <w:tab/>
        <w:t>For the purposes of paragraph (1)(a):</w:t>
      </w:r>
    </w:p>
    <w:p w:rsidR="00372FD0" w:rsidRPr="007A0A83" w:rsidRDefault="00372FD0" w:rsidP="00372FD0">
      <w:pPr>
        <w:pStyle w:val="paragraph"/>
      </w:pPr>
      <w:r w:rsidRPr="007A0A83">
        <w:tab/>
      </w:r>
      <w:r w:rsidR="008F448B" w:rsidRPr="007A0A83">
        <w:fldChar w:fldCharType="begin"/>
      </w:r>
      <w:r w:rsidRPr="007A0A83">
        <w:instrText xml:space="preserve"> LISTNUM  "main numbering" \l 7 \* MERGEFORMAT </w:instrText>
      </w:r>
      <w:r w:rsidR="008F448B" w:rsidRPr="007A0A83">
        <w:fldChar w:fldCharType="end"/>
      </w:r>
      <w:r w:rsidRPr="007A0A83">
        <w:tab/>
        <w:t>all dead biomass in the new carbon estimation area is taken to have a biomass of zero; and</w:t>
      </w:r>
    </w:p>
    <w:p w:rsidR="00372FD0" w:rsidRPr="007A0A83" w:rsidRDefault="00372FD0" w:rsidP="00372FD0">
      <w:pPr>
        <w:pStyle w:val="paragraph"/>
      </w:pPr>
      <w:r w:rsidRPr="007A0A83">
        <w:tab/>
      </w:r>
      <w:r w:rsidR="008F448B" w:rsidRPr="007A0A83">
        <w:fldChar w:fldCharType="begin"/>
      </w:r>
      <w:r w:rsidRPr="007A0A83">
        <w:instrText xml:space="preserve"> LISTNUM  "main numbering" \l 7 \* MERGEFORMAT </w:instrText>
      </w:r>
      <w:r w:rsidR="008F448B" w:rsidRPr="007A0A83">
        <w:fldChar w:fldCharType="end"/>
      </w:r>
      <w:r w:rsidRPr="007A0A83">
        <w:tab/>
        <w:t>the survey must include only standing living trees in the new carbon estimation area.</w:t>
      </w:r>
    </w:p>
    <w:p w:rsidR="00372FD0" w:rsidRPr="007A0A83" w:rsidRDefault="00372FD0" w:rsidP="00372FD0">
      <w:pPr>
        <w:pStyle w:val="subsection"/>
      </w:pPr>
      <w:r w:rsidRPr="007A0A83">
        <w:tab/>
      </w:r>
      <w:r w:rsidR="008F448B" w:rsidRPr="007A0A83">
        <w:fldChar w:fldCharType="begin"/>
      </w:r>
      <w:r w:rsidRPr="007A0A83">
        <w:instrText xml:space="preserve"> LISTNUM  "main numbering" \l 6 \* MERGEFORMAT </w:instrText>
      </w:r>
      <w:r w:rsidR="008F448B" w:rsidRPr="007A0A83">
        <w:fldChar w:fldCharType="end"/>
      </w:r>
      <w:r w:rsidRPr="007A0A83">
        <w:tab/>
        <w:t>When the requirements of subsection (1) have been met, the following formula must be completed:</w:t>
      </w:r>
    </w:p>
    <w:tbl>
      <w:tblPr>
        <w:tblStyle w:val="TableGrid"/>
        <w:tblW w:w="0" w:type="auto"/>
        <w:tblInd w:w="964" w:type="dxa"/>
        <w:tblLook w:val="04A0" w:firstRow="1" w:lastRow="0" w:firstColumn="1" w:lastColumn="0" w:noHBand="0" w:noVBand="1"/>
      </w:tblPr>
      <w:tblGrid>
        <w:gridCol w:w="6090"/>
        <w:gridCol w:w="2188"/>
      </w:tblGrid>
      <w:tr w:rsidR="00372FD0" w:rsidRPr="007A0A83" w:rsidTr="00372FD0">
        <w:tc>
          <w:tcPr>
            <w:tcW w:w="6090" w:type="dxa"/>
            <w:vAlign w:val="center"/>
          </w:tcPr>
          <w:p w:rsidR="00372FD0" w:rsidRPr="007A0A83" w:rsidRDefault="00372FD0" w:rsidP="00372FD0">
            <w:pPr>
              <w:keepLines/>
              <w:tabs>
                <w:tab w:val="right" w:pos="794"/>
              </w:tabs>
              <w:spacing w:before="80" w:after="100" w:line="360" w:lineRule="auto"/>
              <w:jc w:val="both"/>
            </w:pPr>
            <m:oMathPara>
              <m:oMath>
                <m:r>
                  <m:rPr>
                    <m:sty m:val="p"/>
                  </m:rPr>
                  <w:rPr>
                    <w:rFonts w:ascii="Cambria Math" w:hAnsi="Cambria Math"/>
                  </w:rPr>
                  <m:t>∆</m:t>
                </m:r>
                <m:sSub>
                  <m:sSubPr>
                    <m:ctrlPr>
                      <w:rPr>
                        <w:rFonts w:ascii="Cambria Math" w:hAnsi="Cambria Math"/>
                        <w:bCs/>
                        <w:iCs/>
                      </w:rPr>
                    </m:ctrlPr>
                  </m:sSubPr>
                  <m:e>
                    <m:acc>
                      <m:accPr>
                        <m:chr m:val="̅"/>
                        <m:ctrlPr>
                          <w:rPr>
                            <w:rFonts w:ascii="Cambria Math" w:hAnsi="Cambria Math"/>
                          </w:rPr>
                        </m:ctrlPr>
                      </m:accPr>
                      <m:e>
                        <m:r>
                          <m:rPr>
                            <m:sty m:val="p"/>
                          </m:rPr>
                          <w:rPr>
                            <w:rFonts w:ascii="Cambria Math" w:hAnsi="Cambria Math"/>
                          </w:rPr>
                          <m:t>C</m:t>
                        </m:r>
                      </m:e>
                    </m:acc>
                  </m:e>
                  <m:sub>
                    <m:r>
                      <m:rPr>
                        <m:sty m:val="p"/>
                      </m:rPr>
                      <w:rPr>
                        <w:rFonts w:ascii="Cambria Math" w:hAnsi="Cambria Math"/>
                      </w:rPr>
                      <m:t>DEG,i,r</m:t>
                    </m:r>
                  </m:sub>
                </m:sSub>
                <m:r>
                  <m:rPr>
                    <m:sty m:val="p"/>
                  </m:rPr>
                  <w:rPr>
                    <w:rFonts w:ascii="Cambria Math" w:hAnsi="Cambria Math"/>
                  </w:rPr>
                  <m:t xml:space="preserve">= </m:t>
                </m:r>
                <m:sSub>
                  <m:sSubPr>
                    <m:ctrlPr>
                      <w:rPr>
                        <w:rFonts w:ascii="Cambria Math" w:hAnsi="Cambria Math"/>
                        <w:bCs/>
                        <w:iCs/>
                      </w:rPr>
                    </m:ctrlPr>
                  </m:sSubPr>
                  <m:e>
                    <m:acc>
                      <m:accPr>
                        <m:chr m:val="̅"/>
                        <m:ctrlPr>
                          <w:rPr>
                            <w:rFonts w:ascii="Cambria Math" w:hAnsi="Cambria Math"/>
                          </w:rPr>
                        </m:ctrlPr>
                      </m:accPr>
                      <m:e>
                        <m:r>
                          <m:rPr>
                            <m:sty m:val="p"/>
                          </m:rPr>
                          <w:rPr>
                            <w:rFonts w:ascii="Cambria Math" w:hAnsi="Cambria Math"/>
                          </w:rPr>
                          <m:t>C</m:t>
                        </m:r>
                      </m:e>
                    </m:acc>
                  </m:e>
                  <m:sub>
                    <m:r>
                      <m:rPr>
                        <m:sty m:val="p"/>
                      </m:rPr>
                      <w:rPr>
                        <w:rFonts w:ascii="Cambria Math" w:hAnsi="Cambria Math"/>
                      </w:rPr>
                      <m:t>i,pre</m:t>
                    </m:r>
                  </m:sub>
                </m:sSub>
                <m:r>
                  <m:rPr>
                    <m:sty m:val="p"/>
                  </m:rPr>
                  <w:rPr>
                    <w:rFonts w:ascii="Cambria Math" w:hAnsi="Cambria Math"/>
                  </w:rPr>
                  <m:t xml:space="preserve">- </m:t>
                </m:r>
                <m:sSub>
                  <m:sSubPr>
                    <m:ctrlPr>
                      <w:rPr>
                        <w:rFonts w:ascii="Cambria Math" w:hAnsi="Cambria Math"/>
                      </w:rPr>
                    </m:ctrlPr>
                  </m:sSubPr>
                  <m:e>
                    <m:acc>
                      <m:accPr>
                        <m:chr m:val="̅"/>
                        <m:ctrlPr>
                          <w:rPr>
                            <w:rFonts w:ascii="Cambria Math" w:hAnsi="Cambria Math"/>
                          </w:rPr>
                        </m:ctrlPr>
                      </m:accPr>
                      <m:e>
                        <m:r>
                          <m:rPr>
                            <m:sty m:val="p"/>
                          </m:rPr>
                          <w:rPr>
                            <w:rFonts w:ascii="Cambria Math" w:hAnsi="Cambria Math"/>
                          </w:rPr>
                          <m:t>C</m:t>
                        </m:r>
                      </m:e>
                    </m:acc>
                  </m:e>
                  <m:sub>
                    <m:r>
                      <m:rPr>
                        <m:sty m:val="p"/>
                      </m:rPr>
                      <w:rPr>
                        <w:rFonts w:ascii="Cambria Math" w:hAnsi="Cambria Math"/>
                      </w:rPr>
                      <m:t>i,r</m:t>
                    </m:r>
                  </m:sub>
                </m:sSub>
              </m:oMath>
            </m:oMathPara>
          </w:p>
        </w:tc>
        <w:tc>
          <w:tcPr>
            <w:tcW w:w="2188" w:type="dxa"/>
            <w:vAlign w:val="center"/>
          </w:tcPr>
          <w:p w:rsidR="00372FD0" w:rsidRPr="007A0A83" w:rsidRDefault="00372FD0" w:rsidP="00372FD0">
            <w:pPr>
              <w:keepLines/>
              <w:tabs>
                <w:tab w:val="right" w:pos="794"/>
              </w:tabs>
              <w:spacing w:before="80" w:after="100" w:line="260" w:lineRule="exact"/>
              <w:jc w:val="center"/>
              <w:rPr>
                <w:b/>
              </w:rPr>
            </w:pPr>
            <w:r w:rsidRPr="007A0A83">
              <w:rPr>
                <w:b/>
              </w:rPr>
              <w:t>Equation 28</w:t>
            </w:r>
          </w:p>
        </w:tc>
      </w:tr>
    </w:tbl>
    <w:p w:rsidR="00372FD0" w:rsidRPr="007A0A83" w:rsidRDefault="00372FD0" w:rsidP="00372FD0">
      <w:pPr>
        <w:keepLines/>
        <w:tabs>
          <w:tab w:val="right" w:pos="794"/>
        </w:tabs>
        <w:spacing w:before="80" w:after="100" w:line="260" w:lineRule="exact"/>
        <w:ind w:left="964" w:hanging="964"/>
        <w:jc w:val="both"/>
      </w:pPr>
      <w:r w:rsidRPr="007A0A83">
        <w:tab/>
      </w:r>
      <w:r w:rsidRPr="007A0A83">
        <w:tab/>
        <w:t>Where:</w:t>
      </w:r>
    </w:p>
    <w:p w:rsidR="00372FD0" w:rsidRPr="007A0A83" w:rsidRDefault="00541F08" w:rsidP="0014380A">
      <w:pPr>
        <w:pStyle w:val="Equationvariable"/>
      </w:pPr>
      <w:r w:rsidRPr="007A0A83">
        <w:rPr>
          <w:rFonts w:eastAsia="Calibri"/>
        </w:rPr>
        <w:tab/>
      </w:r>
      <m:oMath>
        <m:r>
          <m:rPr>
            <m:sty m:val="p"/>
          </m:rPr>
          <w:rPr>
            <w:rFonts w:ascii="Cambria Math" w:hAnsi="Cambria Math"/>
          </w:rPr>
          <m:t>∆</m:t>
        </m:r>
        <m:sSub>
          <m:sSubPr>
            <m:ctrlPr>
              <w:rPr>
                <w:rFonts w:ascii="Cambria Math" w:hAnsi="Cambria Math"/>
                <w:bCs/>
                <w:iCs/>
              </w:rPr>
            </m:ctrlPr>
          </m:sSubPr>
          <m:e>
            <m:acc>
              <m:accPr>
                <m:chr m:val="̅"/>
                <m:ctrlPr>
                  <w:rPr>
                    <w:rFonts w:ascii="Cambria Math" w:hAnsi="Cambria Math"/>
                  </w:rPr>
                </m:ctrlPr>
              </m:accPr>
              <m:e>
                <m:r>
                  <m:rPr>
                    <m:sty m:val="p"/>
                  </m:rPr>
                  <w:rPr>
                    <w:rFonts w:ascii="Cambria Math" w:hAnsi="Cambria Math"/>
                  </w:rPr>
                  <m:t>C</m:t>
                </m:r>
              </m:e>
            </m:acc>
          </m:e>
          <m:sub>
            <m:r>
              <m:rPr>
                <m:sty m:val="p"/>
              </m:rPr>
              <w:rPr>
                <w:rFonts w:ascii="Cambria Math" w:hAnsi="Cambria Math"/>
              </w:rPr>
              <m:t>DEG,i,r</m:t>
            </m:r>
          </m:sub>
        </m:sSub>
      </m:oMath>
      <w:r w:rsidR="00372FD0" w:rsidRPr="007A0A83">
        <w:t xml:space="preserve"> </w:t>
      </w:r>
      <w:r w:rsidRPr="007A0A83">
        <w:t>=</w:t>
      </w:r>
      <w:r w:rsidRPr="007A0A83">
        <w:tab/>
      </w:r>
      <w:r w:rsidR="00372FD0" w:rsidRPr="007A0A83">
        <w:t>mean carbon stock changes</w:t>
      </w:r>
      <w:r w:rsidR="00742619" w:rsidRPr="007A0A83">
        <w:t xml:space="preserve"> in all pools as a result of </w:t>
      </w:r>
      <w:r w:rsidR="00372FD0" w:rsidRPr="007A0A83">
        <w:t>degradation or natural dist</w:t>
      </w:r>
      <w:r w:rsidRPr="007A0A83">
        <w:t xml:space="preserve">urbance in carbon estimation </w:t>
      </w:r>
      <w:r w:rsidR="00372FD0" w:rsidRPr="007A0A83">
        <w:t>area (</w:t>
      </w:r>
      <w:proofErr w:type="spellStart"/>
      <w:r w:rsidR="00372FD0" w:rsidRPr="007A0A83">
        <w:t>i</w:t>
      </w:r>
      <w:proofErr w:type="spellEnd"/>
      <w:r w:rsidR="00372FD0" w:rsidRPr="007A0A83">
        <w:t>) (tonnes of carbon dioxide equivalent per hectare).</w:t>
      </w:r>
    </w:p>
    <w:p w:rsidR="00372FD0" w:rsidRPr="007A0A83" w:rsidRDefault="00372FD0" w:rsidP="0014380A">
      <w:pPr>
        <w:pStyle w:val="Equationvariable"/>
      </w:pPr>
      <w:r w:rsidRPr="007A0A83">
        <w:tab/>
      </w:r>
      <m:oMath>
        <m:sSub>
          <m:sSubPr>
            <m:ctrlPr>
              <w:rPr>
                <w:rFonts w:ascii="Cambria Math" w:hAnsi="Cambria Math"/>
                <w:bCs/>
                <w:iCs/>
              </w:rPr>
            </m:ctrlPr>
          </m:sSubPr>
          <m:e>
            <m:acc>
              <m:accPr>
                <m:chr m:val="̅"/>
                <m:ctrlPr>
                  <w:rPr>
                    <w:rFonts w:ascii="Cambria Math" w:hAnsi="Cambria Math"/>
                  </w:rPr>
                </m:ctrlPr>
              </m:accPr>
              <m:e>
                <m:r>
                  <m:rPr>
                    <m:sty m:val="p"/>
                  </m:rPr>
                  <w:rPr>
                    <w:rFonts w:ascii="Cambria Math" w:hAnsi="Cambria Math"/>
                  </w:rPr>
                  <m:t>C</m:t>
                </m:r>
              </m:e>
            </m:acc>
          </m:e>
          <m:sub>
            <m:r>
              <m:rPr>
                <m:sty m:val="p"/>
              </m:rPr>
              <w:rPr>
                <w:rFonts w:ascii="Cambria Math" w:hAnsi="Cambria Math"/>
              </w:rPr>
              <m:t>i,pre</m:t>
            </m:r>
          </m:sub>
        </m:sSub>
      </m:oMath>
      <w:r w:rsidRPr="007A0A83">
        <w:rPr>
          <w:vertAlign w:val="subscript"/>
        </w:rPr>
        <w:t xml:space="preserve"> </w:t>
      </w:r>
      <w:r w:rsidRPr="007A0A83">
        <w:t>=</w:t>
      </w:r>
      <w:r w:rsidR="00C6376C" w:rsidRPr="007A0A83">
        <w:tab/>
      </w:r>
      <w:r w:rsidRPr="007A0A83">
        <w:t>mean carbon stock in all pools (</w:t>
      </w:r>
      <m:oMath>
        <m:sSub>
          <m:sSubPr>
            <m:ctrlPr>
              <w:rPr>
                <w:rFonts w:ascii="Cambria Math" w:hAnsi="Cambria Math"/>
              </w:rPr>
            </m:ctrlPr>
          </m:sSubPr>
          <m:e>
            <m:acc>
              <m:accPr>
                <m:chr m:val="̅"/>
                <m:ctrlPr>
                  <w:rPr>
                    <w:rFonts w:ascii="Cambria Math" w:hAnsi="Cambria Math"/>
                  </w:rPr>
                </m:ctrlPr>
              </m:accPr>
              <m:e>
                <m:r>
                  <m:rPr>
                    <m:sty m:val="p"/>
                  </m:rPr>
                  <w:rPr>
                    <w:rFonts w:ascii="Cambria Math" w:hAnsi="Cambria Math"/>
                  </w:rPr>
                  <m:t>C</m:t>
                </m:r>
              </m:e>
            </m:acc>
          </m:e>
          <m:sub>
            <m:r>
              <m:rPr>
                <m:sty m:val="p"/>
              </m:rPr>
              <w:rPr>
                <w:rFonts w:ascii="Cambria Math" w:hAnsi="Cambria Math"/>
              </w:rPr>
              <m:t>i,r</m:t>
            </m:r>
          </m:sub>
        </m:sSub>
      </m:oMath>
      <w:r w:rsidRPr="007A0A83">
        <w:t>)</w:t>
      </w:r>
      <w:r w:rsidRPr="007A0A83">
        <w:rPr>
          <w:vertAlign w:val="subscript"/>
        </w:rPr>
        <w:t xml:space="preserve"> </w:t>
      </w:r>
      <w:r w:rsidRPr="007A0A83">
        <w:t>in carbon estimation area</w:t>
      </w:r>
      <w:r w:rsidR="00C6376C" w:rsidRPr="007A0A83">
        <w:t xml:space="preserve"> </w:t>
      </w:r>
      <w:r w:rsidRPr="007A0A83">
        <w:t>(</w:t>
      </w:r>
      <w:proofErr w:type="spellStart"/>
      <w:r w:rsidRPr="007A0A83">
        <w:t>i</w:t>
      </w:r>
      <w:proofErr w:type="spellEnd"/>
      <w:r w:rsidRPr="007A0A83">
        <w:t>) as reported in the preceding offsets report.</w:t>
      </w:r>
      <w:r w:rsidRPr="007A0A83">
        <w:rPr>
          <w:vertAlign w:val="subscript"/>
        </w:rPr>
        <w:t xml:space="preserve"> </w:t>
      </w:r>
      <w:r w:rsidRPr="007A0A83">
        <w:t>For the first</w:t>
      </w:r>
      <w:r w:rsidR="00C6376C" w:rsidRPr="007A0A83">
        <w:t xml:space="preserve"> </w:t>
      </w:r>
      <w:r w:rsidRPr="007A0A83">
        <w:t>offsets report following disturbance,</w:t>
      </w:r>
      <w:r w:rsidRPr="007A0A83" w:rsidDel="00AA4071">
        <w:t xml:space="preserve"> </w:t>
      </w:r>
      <w:r w:rsidR="00C6376C" w:rsidRPr="007A0A83">
        <w:t>carbon estimation area (</w:t>
      </w:r>
      <w:proofErr w:type="spellStart"/>
      <w:r w:rsidR="00C6376C" w:rsidRPr="007A0A83">
        <w:t>i</w:t>
      </w:r>
      <w:proofErr w:type="spellEnd"/>
      <w:r w:rsidR="00C6376C" w:rsidRPr="007A0A83">
        <w:t>)</w:t>
      </w:r>
      <w:r w:rsidR="00C6376C" w:rsidRPr="007A0A83">
        <w:tab/>
      </w:r>
      <w:r w:rsidRPr="007A0A83">
        <w:t xml:space="preserve">means the original (not re-stratified) carbon estimation area. </w:t>
      </w:r>
    </w:p>
    <w:p w:rsidR="00372FD0" w:rsidRPr="007A0A83" w:rsidRDefault="00372FD0" w:rsidP="00C6376C">
      <w:pPr>
        <w:pStyle w:val="Equationvariable"/>
      </w:pPr>
      <w:r w:rsidRPr="007A0A83">
        <w:tab/>
      </w:r>
      <m:oMath>
        <m:sSub>
          <m:sSubPr>
            <m:ctrlPr>
              <w:rPr>
                <w:rFonts w:ascii="Cambria Math" w:hAnsi="Cambria Math"/>
              </w:rPr>
            </m:ctrlPr>
          </m:sSubPr>
          <m:e>
            <m:acc>
              <m:accPr>
                <m:chr m:val="̅"/>
                <m:ctrlPr>
                  <w:rPr>
                    <w:rFonts w:ascii="Cambria Math" w:hAnsi="Cambria Math"/>
                  </w:rPr>
                </m:ctrlPr>
              </m:accPr>
              <m:e>
                <m:r>
                  <m:rPr>
                    <m:sty m:val="p"/>
                  </m:rPr>
                  <w:rPr>
                    <w:rFonts w:ascii="Cambria Math" w:hAnsi="Cambria Math"/>
                  </w:rPr>
                  <m:t>C</m:t>
                </m:r>
              </m:e>
            </m:acc>
          </m:e>
          <m:sub>
            <m:r>
              <m:rPr>
                <m:sty m:val="p"/>
              </m:rPr>
              <w:rPr>
                <w:rFonts w:ascii="Cambria Math" w:hAnsi="Cambria Math"/>
              </w:rPr>
              <m:t>i,r</m:t>
            </m:r>
          </m:sub>
        </m:sSub>
      </m:oMath>
      <w:r w:rsidRPr="007A0A83">
        <w:rPr>
          <w:vertAlign w:val="subscript"/>
        </w:rPr>
        <w:t xml:space="preserve"> </w:t>
      </w:r>
      <w:r w:rsidRPr="007A0A83">
        <w:t>=</w:t>
      </w:r>
      <w:r w:rsidRPr="007A0A83">
        <w:tab/>
        <w:t>mean carbon stock in all pools measured in carbon estimation</w:t>
      </w:r>
      <w:r w:rsidR="00C6376C" w:rsidRPr="007A0A83">
        <w:t xml:space="preserve"> </w:t>
      </w:r>
      <w:r w:rsidRPr="007A0A83">
        <w:t>area (</w:t>
      </w:r>
      <w:proofErr w:type="spellStart"/>
      <w:r w:rsidRPr="007A0A83">
        <w:t>i</w:t>
      </w:r>
      <w:proofErr w:type="spellEnd"/>
      <w:r w:rsidRPr="007A0A83">
        <w:t>) for reporting period (</w:t>
      </w:r>
      <w:r w:rsidR="00C6376C" w:rsidRPr="007A0A83">
        <w:t xml:space="preserve">r) (tonnes of carbon dioxide </w:t>
      </w:r>
      <w:r w:rsidRPr="007A0A83">
        <w:t>equivalent per hectare).</w:t>
      </w:r>
    </w:p>
    <w:p w:rsidR="00F553A0" w:rsidRPr="007A0A83" w:rsidRDefault="00372FD0" w:rsidP="00F553A0">
      <w:pPr>
        <w:pStyle w:val="Equationvariable"/>
      </w:pPr>
      <w:r w:rsidRPr="007A0A83">
        <w:tab/>
      </w:r>
      <w:proofErr w:type="spellStart"/>
      <w:r w:rsidR="00F553A0" w:rsidRPr="007A0A83">
        <w:rPr>
          <w:lang w:val="en-US"/>
        </w:rPr>
        <w:t>i</w:t>
      </w:r>
      <w:proofErr w:type="spellEnd"/>
      <w:r w:rsidR="00F553A0" w:rsidRPr="007A0A83">
        <w:rPr>
          <w:lang w:val="en-US"/>
        </w:rPr>
        <w:t xml:space="preserve"> =</w:t>
      </w:r>
      <w:r w:rsidR="00F553A0" w:rsidRPr="007A0A83">
        <w:rPr>
          <w:lang w:val="en-US"/>
        </w:rPr>
        <w:tab/>
      </w:r>
      <w:r w:rsidR="00F553A0" w:rsidRPr="007A0A83">
        <w:rPr>
          <w:lang w:val="en-US"/>
        </w:rPr>
        <w:tab/>
        <w:t>carbon</w:t>
      </w:r>
      <w:r w:rsidR="00F553A0" w:rsidRPr="007A0A83">
        <w:rPr>
          <w:iCs/>
        </w:rPr>
        <w:t xml:space="preserve"> estimation area (</w:t>
      </w:r>
      <w:proofErr w:type="spellStart"/>
      <w:r w:rsidR="00F553A0" w:rsidRPr="007A0A83">
        <w:rPr>
          <w:iCs/>
        </w:rPr>
        <w:t>i</w:t>
      </w:r>
      <w:proofErr w:type="spellEnd"/>
      <w:r w:rsidR="00F553A0" w:rsidRPr="007A0A83">
        <w:rPr>
          <w:iCs/>
        </w:rPr>
        <w:t>)</w:t>
      </w:r>
      <w:r w:rsidR="00F553A0" w:rsidRPr="007A0A83">
        <w:rPr>
          <w:lang w:val="en-US"/>
        </w:rPr>
        <w:t>.</w:t>
      </w:r>
    </w:p>
    <w:p w:rsidR="00F553A0" w:rsidRPr="007A0A83" w:rsidRDefault="00F553A0" w:rsidP="00F553A0">
      <w:pPr>
        <w:pStyle w:val="Equationvariable"/>
        <w:rPr>
          <w:b/>
        </w:rPr>
      </w:pPr>
      <w:r w:rsidRPr="007A0A83">
        <w:tab/>
        <w:t>r =</w:t>
      </w:r>
      <w:r w:rsidRPr="007A0A83">
        <w:tab/>
      </w:r>
      <w:r w:rsidRPr="007A0A83">
        <w:tab/>
      </w:r>
      <w:r w:rsidRPr="007A0A83">
        <w:rPr>
          <w:lang w:val="en-US"/>
        </w:rPr>
        <w:t>reporting</w:t>
      </w:r>
      <w:r w:rsidRPr="007A0A83">
        <w:t xml:space="preserve"> period (r).</w:t>
      </w:r>
    </w:p>
    <w:p w:rsidR="00372FD0" w:rsidRPr="007A0A83" w:rsidRDefault="00372FD0" w:rsidP="00372FD0">
      <w:pPr>
        <w:pStyle w:val="subsection"/>
      </w:pPr>
      <w:r w:rsidRPr="007A0A83">
        <w:tab/>
      </w:r>
      <w:r w:rsidR="008F448B" w:rsidRPr="007A0A83">
        <w:fldChar w:fldCharType="begin"/>
      </w:r>
      <w:r w:rsidRPr="007A0A83">
        <w:instrText xml:space="preserve"> LISTNUM  "main numbering" \l 6 \* MERGEFORMAT </w:instrText>
      </w:r>
      <w:r w:rsidR="008F448B" w:rsidRPr="007A0A83">
        <w:fldChar w:fldCharType="end"/>
      </w:r>
      <w:r w:rsidRPr="007A0A83">
        <w:tab/>
        <w:t xml:space="preserve">When Step 1.1 in this section has been completed, Step 1.2 must be completed. </w:t>
      </w:r>
    </w:p>
    <w:p w:rsidR="00372FD0" w:rsidRPr="007A0A83" w:rsidRDefault="00372FD0" w:rsidP="004001FD">
      <w:pPr>
        <w:pStyle w:val="SubsectionHead"/>
      </w:pPr>
      <w:r w:rsidRPr="007A0A83">
        <w:t xml:space="preserve">Step 1.2—Net carbon stock changes resulting from degradation or natural disturbance in carbon estimation area </w:t>
      </w:r>
    </w:p>
    <w:p w:rsidR="00372FD0" w:rsidRPr="007A0A83" w:rsidRDefault="00372FD0" w:rsidP="00372FD0">
      <w:pPr>
        <w:pStyle w:val="subsection"/>
      </w:pPr>
      <w:r w:rsidRPr="007A0A83">
        <w:tab/>
      </w:r>
      <w:r w:rsidR="008F448B" w:rsidRPr="007A0A83">
        <w:fldChar w:fldCharType="begin"/>
      </w:r>
      <w:r w:rsidRPr="007A0A83">
        <w:instrText xml:space="preserve"> LISTNUM  "main numbering" \l 6 \* MERGEFORMAT </w:instrText>
      </w:r>
      <w:r w:rsidR="008F448B" w:rsidRPr="007A0A83">
        <w:fldChar w:fldCharType="end"/>
      </w:r>
      <w:r w:rsidRPr="007A0A83">
        <w:tab/>
        <w:t>The net project carbon stock changes in all pools as a result of degradation or natural disturbance must be calculated using the following formula:</w:t>
      </w:r>
    </w:p>
    <w:tbl>
      <w:tblPr>
        <w:tblStyle w:val="TableGrid"/>
        <w:tblW w:w="0" w:type="auto"/>
        <w:tblInd w:w="964" w:type="dxa"/>
        <w:tblLook w:val="04A0" w:firstRow="1" w:lastRow="0" w:firstColumn="1" w:lastColumn="0" w:noHBand="0" w:noVBand="1"/>
      </w:tblPr>
      <w:tblGrid>
        <w:gridCol w:w="6090"/>
        <w:gridCol w:w="2188"/>
      </w:tblGrid>
      <w:tr w:rsidR="00372FD0" w:rsidRPr="007A0A83" w:rsidTr="00372FD0">
        <w:tc>
          <w:tcPr>
            <w:tcW w:w="6090" w:type="dxa"/>
            <w:vAlign w:val="center"/>
          </w:tcPr>
          <w:p w:rsidR="00372FD0" w:rsidRPr="007A0A83" w:rsidRDefault="00372FD0" w:rsidP="00372FD0">
            <w:pPr>
              <w:keepLines/>
              <w:tabs>
                <w:tab w:val="right" w:pos="794"/>
              </w:tabs>
              <w:spacing w:before="80" w:after="100" w:line="360" w:lineRule="auto"/>
              <w:jc w:val="both"/>
            </w:pPr>
            <m:oMathPara>
              <m:oMath>
                <m:r>
                  <m:rPr>
                    <m:sty m:val="p"/>
                  </m:rPr>
                  <w:rPr>
                    <w:rFonts w:ascii="Cambria Math" w:hAnsi="Cambria Math"/>
                  </w:rPr>
                  <m:t>∆</m:t>
                </m:r>
                <m:sSub>
                  <m:sSubPr>
                    <m:ctrlPr>
                      <w:rPr>
                        <w:rFonts w:ascii="Cambria Math" w:hAnsi="Cambria Math"/>
                        <w:bCs/>
                        <w:iCs/>
                      </w:rPr>
                    </m:ctrlPr>
                  </m:sSubPr>
                  <m:e>
                    <m:r>
                      <m:rPr>
                        <m:sty m:val="p"/>
                      </m:rPr>
                      <w:rPr>
                        <w:rFonts w:ascii="Cambria Math" w:hAnsi="Cambria Math"/>
                      </w:rPr>
                      <m:t>C</m:t>
                    </m:r>
                  </m:e>
                  <m:sub>
                    <m:r>
                      <m:rPr>
                        <m:sty m:val="p"/>
                      </m:rPr>
                      <w:rPr>
                        <w:rFonts w:ascii="Cambria Math" w:hAnsi="Cambria Math"/>
                      </w:rPr>
                      <m:t>DEG,i,r</m:t>
                    </m:r>
                  </m:sub>
                </m:sSub>
                <m:r>
                  <m:rPr>
                    <m:sty m:val="p"/>
                  </m:rPr>
                  <w:rPr>
                    <w:rFonts w:ascii="Cambria Math" w:hAnsi="Cambria Math"/>
                  </w:rPr>
                  <m:t xml:space="preserve">= </m:t>
                </m:r>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DEG,i</m:t>
                    </m:r>
                  </m:sub>
                </m:sSub>
                <m:r>
                  <m:rPr>
                    <m:sty m:val="p"/>
                  </m:rPr>
                  <w:rPr>
                    <w:rFonts w:ascii="Cambria Math" w:hAnsi="Cambria Math"/>
                  </w:rPr>
                  <m:t>×∆</m:t>
                </m:r>
                <m:sSub>
                  <m:sSubPr>
                    <m:ctrlPr>
                      <w:rPr>
                        <w:rFonts w:ascii="Cambria Math" w:hAnsi="Cambria Math"/>
                        <w:bCs/>
                        <w:iCs/>
                      </w:rPr>
                    </m:ctrlPr>
                  </m:sSubPr>
                  <m:e>
                    <m:acc>
                      <m:accPr>
                        <m:chr m:val="̅"/>
                        <m:ctrlPr>
                          <w:rPr>
                            <w:rFonts w:ascii="Cambria Math" w:hAnsi="Cambria Math"/>
                          </w:rPr>
                        </m:ctrlPr>
                      </m:accPr>
                      <m:e>
                        <m:r>
                          <m:rPr>
                            <m:sty m:val="p"/>
                          </m:rPr>
                          <w:rPr>
                            <w:rFonts w:ascii="Cambria Math" w:hAnsi="Cambria Math"/>
                          </w:rPr>
                          <m:t>C</m:t>
                        </m:r>
                      </m:e>
                    </m:acc>
                  </m:e>
                  <m:sub>
                    <m:r>
                      <m:rPr>
                        <m:sty m:val="p"/>
                      </m:rPr>
                      <w:rPr>
                        <w:rFonts w:ascii="Cambria Math" w:hAnsi="Cambria Math"/>
                      </w:rPr>
                      <m:t>DEG,i,r</m:t>
                    </m:r>
                  </m:sub>
                </m:sSub>
              </m:oMath>
            </m:oMathPara>
          </w:p>
        </w:tc>
        <w:tc>
          <w:tcPr>
            <w:tcW w:w="2188" w:type="dxa"/>
            <w:vAlign w:val="center"/>
          </w:tcPr>
          <w:p w:rsidR="00372FD0" w:rsidRPr="007A0A83" w:rsidRDefault="00372FD0" w:rsidP="00372FD0">
            <w:pPr>
              <w:keepLines/>
              <w:tabs>
                <w:tab w:val="right" w:pos="794"/>
              </w:tabs>
              <w:spacing w:before="80" w:after="100" w:line="260" w:lineRule="exact"/>
              <w:jc w:val="center"/>
              <w:rPr>
                <w:b/>
              </w:rPr>
            </w:pPr>
            <w:r w:rsidRPr="007A0A83">
              <w:rPr>
                <w:b/>
              </w:rPr>
              <w:t>Equation 29</w:t>
            </w:r>
          </w:p>
        </w:tc>
      </w:tr>
    </w:tbl>
    <w:p w:rsidR="00372FD0" w:rsidRPr="007A0A83" w:rsidRDefault="00372FD0" w:rsidP="00372FD0">
      <w:pPr>
        <w:keepLines/>
        <w:tabs>
          <w:tab w:val="right" w:pos="794"/>
        </w:tabs>
        <w:spacing w:before="80" w:after="100" w:line="260" w:lineRule="exact"/>
        <w:ind w:left="964" w:hanging="964"/>
        <w:jc w:val="both"/>
      </w:pPr>
      <w:r w:rsidRPr="007A0A83">
        <w:tab/>
      </w:r>
      <w:r w:rsidRPr="007A0A83">
        <w:tab/>
        <w:t>Where:</w:t>
      </w:r>
    </w:p>
    <w:p w:rsidR="00372FD0" w:rsidRPr="007A0A83" w:rsidRDefault="00372FD0" w:rsidP="00402722">
      <w:pPr>
        <w:pStyle w:val="Equationvariable"/>
      </w:pPr>
      <w:r w:rsidRPr="007A0A83">
        <w:tab/>
      </w:r>
      <w:proofErr w:type="spellStart"/>
      <w:r w:rsidRPr="007A0A83">
        <w:t>ΔC</w:t>
      </w:r>
      <w:r w:rsidRPr="007A0A83">
        <w:rPr>
          <w:vertAlign w:val="subscript"/>
        </w:rPr>
        <w:t>DEG,i,r</w:t>
      </w:r>
      <w:proofErr w:type="spellEnd"/>
      <w:r w:rsidRPr="007A0A83">
        <w:rPr>
          <w:vertAlign w:val="subscript"/>
        </w:rPr>
        <w:t xml:space="preserve"> </w:t>
      </w:r>
      <w:r w:rsidRPr="007A0A83">
        <w:t xml:space="preserve">= </w:t>
      </w:r>
      <w:r w:rsidRPr="007A0A83">
        <w:tab/>
        <w:t>net project carbon stock changes in all pools as a result of</w:t>
      </w:r>
      <w:r w:rsidR="00402722" w:rsidRPr="007A0A83">
        <w:t xml:space="preserve"> </w:t>
      </w:r>
      <w:r w:rsidRPr="007A0A83">
        <w:t>degradation or natural disturbance, in carbon estimation area (</w:t>
      </w:r>
      <w:proofErr w:type="spellStart"/>
      <w:r w:rsidRPr="007A0A83">
        <w:t>i</w:t>
      </w:r>
      <w:proofErr w:type="spellEnd"/>
      <w:r w:rsidRPr="007A0A83">
        <w:t>)</w:t>
      </w:r>
      <w:r w:rsidR="00402722" w:rsidRPr="007A0A83">
        <w:t xml:space="preserve"> </w:t>
      </w:r>
      <w:r w:rsidRPr="007A0A83">
        <w:t>for reporting period (r) (tonnes of carbon dioxide equivalent).</w:t>
      </w:r>
    </w:p>
    <w:p w:rsidR="00372FD0" w:rsidRPr="007A0A83" w:rsidRDefault="00372FD0" w:rsidP="00402722">
      <w:pPr>
        <w:pStyle w:val="Equationvariable"/>
      </w:pPr>
      <w:r w:rsidRPr="007A0A83">
        <w:tab/>
      </w:r>
      <w:proofErr w:type="spellStart"/>
      <w:r w:rsidRPr="007A0A83">
        <w:t>S</w:t>
      </w:r>
      <w:r w:rsidRPr="007A0A83">
        <w:rPr>
          <w:vertAlign w:val="subscript"/>
        </w:rPr>
        <w:t>DEG,i</w:t>
      </w:r>
      <w:proofErr w:type="spellEnd"/>
      <w:r w:rsidRPr="007A0A83">
        <w:rPr>
          <w:vertAlign w:val="subscript"/>
        </w:rPr>
        <w:t xml:space="preserve"> </w:t>
      </w:r>
      <w:r w:rsidRPr="007A0A83">
        <w:t>=</w:t>
      </w:r>
      <w:r w:rsidRPr="007A0A83">
        <w:tab/>
        <w:t>area of delineated degradation or natural disturbance event in</w:t>
      </w:r>
      <w:r w:rsidR="00402722" w:rsidRPr="007A0A83">
        <w:t xml:space="preserve"> </w:t>
      </w:r>
      <w:r w:rsidRPr="007A0A83">
        <w:t>the carbon estimation</w:t>
      </w:r>
      <w:r w:rsidR="00402722" w:rsidRPr="007A0A83">
        <w:t xml:space="preserve"> </w:t>
      </w:r>
      <w:r w:rsidRPr="007A0A83">
        <w:t>area (</w:t>
      </w:r>
      <w:proofErr w:type="spellStart"/>
      <w:r w:rsidRPr="007A0A83">
        <w:t>i</w:t>
      </w:r>
      <w:proofErr w:type="spellEnd"/>
      <w:r w:rsidRPr="007A0A83">
        <w:t>) (hectares).</w:t>
      </w:r>
    </w:p>
    <w:p w:rsidR="00372FD0" w:rsidRPr="007A0A83" w:rsidRDefault="00372FD0" w:rsidP="00402722">
      <w:pPr>
        <w:pStyle w:val="Equationvariable"/>
      </w:pPr>
      <w:r w:rsidRPr="007A0A83">
        <w:tab/>
      </w:r>
      <m:oMath>
        <m:r>
          <m:rPr>
            <m:sty m:val="p"/>
          </m:rPr>
          <w:rPr>
            <w:rFonts w:ascii="Cambria Math" w:hAnsi="Cambria Math"/>
          </w:rPr>
          <m:t>∆</m:t>
        </m:r>
        <m:sSub>
          <m:sSubPr>
            <m:ctrlPr>
              <w:rPr>
                <w:rFonts w:ascii="Cambria Math" w:hAnsi="Cambria Math"/>
                <w:bCs/>
                <w:iCs/>
              </w:rPr>
            </m:ctrlPr>
          </m:sSubPr>
          <m:e>
            <m:acc>
              <m:accPr>
                <m:chr m:val="̅"/>
                <m:ctrlPr>
                  <w:rPr>
                    <w:rFonts w:ascii="Cambria Math" w:hAnsi="Cambria Math"/>
                  </w:rPr>
                </m:ctrlPr>
              </m:accPr>
              <m:e>
                <m:r>
                  <m:rPr>
                    <m:sty m:val="p"/>
                  </m:rPr>
                  <w:rPr>
                    <w:rFonts w:ascii="Cambria Math" w:hAnsi="Cambria Math"/>
                  </w:rPr>
                  <m:t>C</m:t>
                </m:r>
              </m:e>
            </m:acc>
          </m:e>
          <m:sub>
            <m:r>
              <m:rPr>
                <m:sty m:val="p"/>
              </m:rPr>
              <w:rPr>
                <w:rFonts w:ascii="Cambria Math" w:hAnsi="Cambria Math"/>
              </w:rPr>
              <m:t>DEG,i,r</m:t>
            </m:r>
          </m:sub>
        </m:sSub>
      </m:oMath>
      <w:r w:rsidRPr="007A0A83">
        <w:rPr>
          <w:vertAlign w:val="subscript"/>
        </w:rPr>
        <w:t xml:space="preserve"> </w:t>
      </w:r>
      <w:r w:rsidRPr="007A0A83">
        <w:t>=</w:t>
      </w:r>
      <w:r w:rsidRPr="007A0A83">
        <w:tab/>
        <w:t>mean carbon stock changes in all pools from the degradation or</w:t>
      </w:r>
      <w:r w:rsidR="00402722" w:rsidRPr="007A0A83">
        <w:t xml:space="preserve"> </w:t>
      </w:r>
      <w:r w:rsidRPr="007A0A83">
        <w:t>natural disturbance event, in carbon estimation area (</w:t>
      </w:r>
      <w:proofErr w:type="spellStart"/>
      <w:r w:rsidRPr="007A0A83">
        <w:t>i</w:t>
      </w:r>
      <w:proofErr w:type="spellEnd"/>
      <w:r w:rsidRPr="007A0A83">
        <w:t>) for</w:t>
      </w:r>
      <w:r w:rsidR="00402722" w:rsidRPr="007A0A83">
        <w:t xml:space="preserve"> </w:t>
      </w:r>
      <w:r w:rsidRPr="007A0A83">
        <w:t>reporting period (r) (tonnes of carbon dioxide equivalent per</w:t>
      </w:r>
      <w:r w:rsidR="00402722" w:rsidRPr="007A0A83">
        <w:t xml:space="preserve"> </w:t>
      </w:r>
      <w:r w:rsidRPr="007A0A83">
        <w:t>hectare).</w:t>
      </w:r>
    </w:p>
    <w:p w:rsidR="00F553A0" w:rsidRPr="007A0A83" w:rsidRDefault="00372FD0" w:rsidP="00F553A0">
      <w:pPr>
        <w:pStyle w:val="Equationvariable"/>
      </w:pPr>
      <w:r w:rsidRPr="007A0A83">
        <w:tab/>
      </w:r>
      <w:proofErr w:type="spellStart"/>
      <w:r w:rsidR="00F553A0" w:rsidRPr="007A0A83">
        <w:rPr>
          <w:lang w:val="en-US"/>
        </w:rPr>
        <w:t>i</w:t>
      </w:r>
      <w:proofErr w:type="spellEnd"/>
      <w:r w:rsidR="00F553A0" w:rsidRPr="007A0A83">
        <w:rPr>
          <w:lang w:val="en-US"/>
        </w:rPr>
        <w:t xml:space="preserve"> =</w:t>
      </w:r>
      <w:r w:rsidR="00F553A0" w:rsidRPr="007A0A83">
        <w:rPr>
          <w:lang w:val="en-US"/>
        </w:rPr>
        <w:tab/>
        <w:t>carbon</w:t>
      </w:r>
      <w:r w:rsidR="00F553A0" w:rsidRPr="007A0A83">
        <w:rPr>
          <w:iCs/>
        </w:rPr>
        <w:t xml:space="preserve"> estimation area (</w:t>
      </w:r>
      <w:proofErr w:type="spellStart"/>
      <w:r w:rsidR="00F553A0" w:rsidRPr="007A0A83">
        <w:rPr>
          <w:iCs/>
        </w:rPr>
        <w:t>i</w:t>
      </w:r>
      <w:proofErr w:type="spellEnd"/>
      <w:r w:rsidR="00F553A0" w:rsidRPr="007A0A83">
        <w:rPr>
          <w:iCs/>
        </w:rPr>
        <w:t>)</w:t>
      </w:r>
      <w:r w:rsidR="00F553A0" w:rsidRPr="007A0A83">
        <w:rPr>
          <w:lang w:val="en-US"/>
        </w:rPr>
        <w:t>.</w:t>
      </w:r>
    </w:p>
    <w:p w:rsidR="00F553A0" w:rsidRPr="007A0A83" w:rsidRDefault="00F553A0" w:rsidP="00F553A0">
      <w:pPr>
        <w:pStyle w:val="Equationvariable"/>
      </w:pPr>
      <w:r w:rsidRPr="007A0A83">
        <w:tab/>
        <w:t>r =</w:t>
      </w:r>
      <w:r w:rsidRPr="007A0A83">
        <w:tab/>
      </w:r>
      <w:r w:rsidRPr="007A0A83">
        <w:rPr>
          <w:lang w:val="en-US"/>
        </w:rPr>
        <w:t>reporting</w:t>
      </w:r>
      <w:r w:rsidRPr="007A0A83">
        <w:t xml:space="preserve"> period (r).</w:t>
      </w:r>
    </w:p>
    <w:bookmarkStart w:id="486" w:name="_Toc404078394"/>
    <w:p w:rsidR="00372FD0" w:rsidRPr="007A0A83" w:rsidRDefault="008F448B" w:rsidP="00031A9D">
      <w:pPr>
        <w:pStyle w:val="ActHead5"/>
      </w:pPr>
      <w:r w:rsidRPr="007A0A83">
        <w:fldChar w:fldCharType="begin"/>
      </w:r>
      <w:r w:rsidR="00031A9D" w:rsidRPr="007A0A83">
        <w:instrText xml:space="preserve">  LISTNUM "main numbering" \l 5 \* MERGEFORMAT </w:instrText>
      </w:r>
      <w:bookmarkStart w:id="487" w:name="_Toc410128763"/>
      <w:bookmarkStart w:id="488" w:name="_Toc410981639"/>
      <w:bookmarkStart w:id="489" w:name="_Toc410981835"/>
      <w:bookmarkStart w:id="490" w:name="_Toc412636519"/>
      <w:bookmarkStart w:id="491" w:name="_Toc415151009"/>
      <w:r w:rsidRPr="007A0A83">
        <w:fldChar w:fldCharType="end"/>
      </w:r>
      <w:r w:rsidR="00031A9D" w:rsidRPr="007A0A83">
        <w:t xml:space="preserve">  </w:t>
      </w:r>
      <w:r w:rsidR="00372FD0" w:rsidRPr="007A0A83">
        <w:t>Step 2—Optional calculation of carbon stock enhancements</w:t>
      </w:r>
      <w:bookmarkEnd w:id="486"/>
      <w:bookmarkEnd w:id="487"/>
      <w:bookmarkEnd w:id="488"/>
      <w:bookmarkEnd w:id="489"/>
      <w:bookmarkEnd w:id="490"/>
      <w:bookmarkEnd w:id="491"/>
      <w:r w:rsidR="00372FD0" w:rsidRPr="007A0A83">
        <w:t xml:space="preserve"> </w:t>
      </w:r>
    </w:p>
    <w:p w:rsidR="00372FD0" w:rsidRPr="007A0A83" w:rsidRDefault="00372FD0" w:rsidP="00372FD0">
      <w:pPr>
        <w:pStyle w:val="subsection"/>
      </w:pPr>
      <w:r w:rsidRPr="007A0A83">
        <w:tab/>
      </w:r>
      <w:r w:rsidR="008F448B" w:rsidRPr="007A0A83">
        <w:fldChar w:fldCharType="begin"/>
      </w:r>
      <w:r w:rsidRPr="007A0A83">
        <w:instrText xml:space="preserve"> LISTNUM  "main numbering" \l 6 \* MERGEFORMAT </w:instrText>
      </w:r>
      <w:r w:rsidR="008F448B" w:rsidRPr="007A0A83">
        <w:fldChar w:fldCharType="end"/>
      </w:r>
      <w:r w:rsidRPr="007A0A83">
        <w:tab/>
        <w:t>Project carbon stock enhancements may be accounted for</w:t>
      </w:r>
      <w:r w:rsidR="00B75FAC" w:rsidRPr="007A0A83">
        <w:t xml:space="preserve"> in accordance with this section</w:t>
      </w:r>
      <w:r w:rsidRPr="007A0A83">
        <w:t>.</w:t>
      </w:r>
    </w:p>
    <w:p w:rsidR="00372FD0" w:rsidRPr="007A0A83" w:rsidRDefault="00372FD0" w:rsidP="004001FD">
      <w:pPr>
        <w:pStyle w:val="SubsectionHead"/>
      </w:pPr>
      <w:r w:rsidRPr="007A0A83">
        <w:t>Step 2.1—Biomass survey to determine current biomass carbon stocks in carbon estimation areas where carbon stock enhancements are occurring</w:t>
      </w:r>
    </w:p>
    <w:p w:rsidR="00372FD0" w:rsidRPr="007A0A83" w:rsidRDefault="00372FD0" w:rsidP="00372FD0">
      <w:pPr>
        <w:pStyle w:val="subsection"/>
        <w:rPr>
          <w:i/>
        </w:rPr>
      </w:pPr>
      <w:r w:rsidRPr="007A0A83">
        <w:tab/>
      </w:r>
      <w:r w:rsidR="008F448B" w:rsidRPr="007A0A83">
        <w:fldChar w:fldCharType="begin"/>
      </w:r>
      <w:r w:rsidRPr="007A0A83">
        <w:instrText xml:space="preserve"> LISTNUM  "main numbering" \l 6 \* MERGEFORMAT </w:instrText>
      </w:r>
      <w:r w:rsidR="008F448B" w:rsidRPr="007A0A83">
        <w:fldChar w:fldCharType="end"/>
      </w:r>
      <w:r w:rsidRPr="007A0A83">
        <w:tab/>
        <w:t>Each carbon estimation area for which carbon stock enhancements are calculated must be surveyed.</w:t>
      </w:r>
    </w:p>
    <w:p w:rsidR="00372FD0" w:rsidRPr="007A0A83" w:rsidRDefault="00372FD0" w:rsidP="00372FD0">
      <w:pPr>
        <w:pStyle w:val="subsection"/>
      </w:pPr>
      <w:r w:rsidRPr="007A0A83">
        <w:tab/>
      </w:r>
      <w:r w:rsidR="008F448B" w:rsidRPr="007A0A83">
        <w:fldChar w:fldCharType="begin"/>
      </w:r>
      <w:r w:rsidRPr="007A0A83">
        <w:instrText xml:space="preserve"> LISTNUM  "main numbering" \l 6 \* MERGEFORMAT </w:instrText>
      </w:r>
      <w:r w:rsidR="008F448B" w:rsidRPr="007A0A83">
        <w:fldChar w:fldCharType="end"/>
      </w:r>
      <w:r w:rsidRPr="007A0A83">
        <w:tab/>
        <w:t>The survey must:</w:t>
      </w:r>
    </w:p>
    <w:p w:rsidR="00372FD0" w:rsidRPr="007A0A83" w:rsidRDefault="00372FD0" w:rsidP="00372FD0">
      <w:pPr>
        <w:pStyle w:val="paragraph"/>
      </w:pPr>
      <w:r w:rsidRPr="007A0A83">
        <w:tab/>
      </w:r>
      <w:r w:rsidR="008F448B" w:rsidRPr="007A0A83">
        <w:fldChar w:fldCharType="begin"/>
      </w:r>
      <w:r w:rsidRPr="007A0A83">
        <w:instrText xml:space="preserve"> LISTNUM  "main numbering" \l 7 \* MERGEFORMAT </w:instrText>
      </w:r>
      <w:r w:rsidR="008F448B" w:rsidRPr="007A0A83">
        <w:fldChar w:fldCharType="end"/>
      </w:r>
      <w:r w:rsidRPr="007A0A83">
        <w:tab/>
        <w:t xml:space="preserve">meet the requirements of </w:t>
      </w:r>
      <w:r w:rsidR="00222682">
        <w:fldChar w:fldCharType="begin"/>
      </w:r>
      <w:r w:rsidR="00222682">
        <w:instrText xml:space="preserve"> REF _Ref406482936 \n  \* MERGEFORMAT </w:instrText>
      </w:r>
      <w:r w:rsidR="00222682">
        <w:fldChar w:fldCharType="separate"/>
      </w:r>
      <w:r w:rsidR="00222682">
        <w:t>Subdivision 2</w:t>
      </w:r>
      <w:r w:rsidR="00222682">
        <w:fldChar w:fldCharType="end"/>
      </w:r>
      <w:r w:rsidRPr="007A0A83">
        <w:t>; and</w:t>
      </w:r>
    </w:p>
    <w:p w:rsidR="00372FD0" w:rsidRPr="007A0A83" w:rsidRDefault="00372FD0" w:rsidP="00372FD0">
      <w:pPr>
        <w:pStyle w:val="paragraph"/>
      </w:pPr>
      <w:r w:rsidRPr="007A0A83">
        <w:tab/>
      </w:r>
      <w:r w:rsidR="008F448B" w:rsidRPr="007A0A83">
        <w:fldChar w:fldCharType="begin"/>
      </w:r>
      <w:r w:rsidRPr="007A0A83">
        <w:instrText xml:space="preserve"> LISTNUM  "main numbering" \l 7 \* MERGEFORMAT </w:instrText>
      </w:r>
      <w:r w:rsidR="008F448B" w:rsidRPr="007A0A83">
        <w:fldChar w:fldCharType="end"/>
      </w:r>
      <w:r w:rsidRPr="007A0A83">
        <w:tab/>
        <w:t>achieve the Targeted Precision.</w:t>
      </w:r>
    </w:p>
    <w:p w:rsidR="00372FD0" w:rsidRPr="007A0A83" w:rsidRDefault="00372FD0" w:rsidP="00372FD0">
      <w:pPr>
        <w:pStyle w:val="subsection"/>
      </w:pPr>
      <w:r w:rsidRPr="007A0A83">
        <w:tab/>
      </w:r>
      <w:r w:rsidR="008F448B" w:rsidRPr="007A0A83">
        <w:fldChar w:fldCharType="begin"/>
      </w:r>
      <w:r w:rsidRPr="007A0A83">
        <w:instrText xml:space="preserve"> LISTNUM  "main numbering" \l 6 \* MERGEFORMAT </w:instrText>
      </w:r>
      <w:r w:rsidR="008F448B" w:rsidRPr="007A0A83">
        <w:fldChar w:fldCharType="end"/>
      </w:r>
      <w:r w:rsidRPr="007A0A83">
        <w:tab/>
        <w:t>The net carbon stock changes as a result of forest carbon stock enhancement must be calculated using the following formula:</w:t>
      </w:r>
    </w:p>
    <w:tbl>
      <w:tblPr>
        <w:tblStyle w:val="TableGrid"/>
        <w:tblW w:w="0" w:type="auto"/>
        <w:tblInd w:w="964" w:type="dxa"/>
        <w:tblLook w:val="04A0" w:firstRow="1" w:lastRow="0" w:firstColumn="1" w:lastColumn="0" w:noHBand="0" w:noVBand="1"/>
      </w:tblPr>
      <w:tblGrid>
        <w:gridCol w:w="6090"/>
        <w:gridCol w:w="2188"/>
      </w:tblGrid>
      <w:tr w:rsidR="00372FD0" w:rsidRPr="007A0A83" w:rsidTr="00372FD0">
        <w:tc>
          <w:tcPr>
            <w:tcW w:w="6090" w:type="dxa"/>
            <w:vAlign w:val="center"/>
          </w:tcPr>
          <w:p w:rsidR="00372FD0" w:rsidRPr="007A0A83" w:rsidRDefault="00372FD0" w:rsidP="00372FD0">
            <w:pPr>
              <w:keepLines/>
              <w:tabs>
                <w:tab w:val="right" w:pos="794"/>
              </w:tabs>
              <w:spacing w:before="80" w:after="100" w:line="360" w:lineRule="auto"/>
              <w:ind w:left="964" w:hanging="964"/>
              <w:jc w:val="both"/>
            </w:pPr>
            <m:oMathPara>
              <m:oMath>
                <m:r>
                  <m:rPr>
                    <m:sty m:val="p"/>
                  </m:rPr>
                  <w:rPr>
                    <w:rFonts w:ascii="Cambria Math" w:hAnsi="Cambria Math"/>
                  </w:rPr>
                  <m:t>∆</m:t>
                </m:r>
                <m:sSub>
                  <m:sSubPr>
                    <m:ctrlPr>
                      <w:rPr>
                        <w:rFonts w:ascii="Cambria Math" w:hAnsi="Cambria Math"/>
                        <w:bCs/>
                        <w:iCs/>
                      </w:rPr>
                    </m:ctrlPr>
                  </m:sSubPr>
                  <m:e>
                    <m:r>
                      <m:rPr>
                        <m:sty m:val="p"/>
                      </m:rPr>
                      <w:rPr>
                        <w:rFonts w:ascii="Cambria Math" w:hAnsi="Cambria Math"/>
                      </w:rPr>
                      <m:t>C</m:t>
                    </m:r>
                  </m:e>
                  <m:sub>
                    <m:r>
                      <m:rPr>
                        <m:sty m:val="p"/>
                      </m:rPr>
                      <w:rPr>
                        <w:rFonts w:ascii="Cambria Math" w:hAnsi="Cambria Math"/>
                      </w:rPr>
                      <m:t>ENH,i,r</m:t>
                    </m:r>
                  </m:sub>
                </m:sSub>
                <m:r>
                  <m:rPr>
                    <m:sty m:val="p"/>
                  </m:rPr>
                  <w:rPr>
                    <w:rFonts w:ascii="Cambria Math" w:hAnsi="Cambria Math"/>
                  </w:rPr>
                  <m:t xml:space="preserve">= </m:t>
                </m:r>
                <m:sSub>
                  <m:sSubPr>
                    <m:ctrlPr>
                      <w:rPr>
                        <w:rFonts w:ascii="Cambria Math" w:hAnsi="Cambria Math"/>
                        <w:bCs/>
                        <w:iCs/>
                      </w:rPr>
                    </m:ctrlPr>
                  </m:sSubPr>
                  <m:e>
                    <m:r>
                      <m:rPr>
                        <m:sty m:val="p"/>
                      </m:rPr>
                      <w:rPr>
                        <w:rFonts w:ascii="Cambria Math" w:hAnsi="Cambria Math"/>
                      </w:rPr>
                      <m:t>(</m:t>
                    </m:r>
                    <m:acc>
                      <m:accPr>
                        <m:chr m:val="̅"/>
                        <m:ctrlPr>
                          <w:rPr>
                            <w:rFonts w:ascii="Cambria Math" w:hAnsi="Cambria Math"/>
                          </w:rPr>
                        </m:ctrlPr>
                      </m:accPr>
                      <m:e>
                        <m:r>
                          <m:rPr>
                            <m:sty m:val="p"/>
                          </m:rPr>
                          <w:rPr>
                            <w:rFonts w:ascii="Cambria Math" w:hAnsi="Cambria Math"/>
                          </w:rPr>
                          <m:t>C</m:t>
                        </m:r>
                      </m:e>
                    </m:acc>
                  </m:e>
                  <m:sub>
                    <m:r>
                      <m:rPr>
                        <m:sty m:val="p"/>
                      </m:rPr>
                      <w:rPr>
                        <w:rFonts w:ascii="Cambria Math" w:hAnsi="Cambria Math"/>
                      </w:rPr>
                      <m:t>i,r</m:t>
                    </m:r>
                  </m:sub>
                </m:sSub>
                <m:r>
                  <m:rPr>
                    <m:sty m:val="p"/>
                  </m:rPr>
                  <w:rPr>
                    <w:rFonts w:ascii="Cambria Math" w:hAnsi="Cambria Math"/>
                  </w:rPr>
                  <m:t>-</m:t>
                </m:r>
                <m:sSub>
                  <m:sSubPr>
                    <m:ctrlPr>
                      <w:rPr>
                        <w:rFonts w:ascii="Cambria Math" w:hAnsi="Cambria Math"/>
                        <w:bCs/>
                        <w:iCs/>
                      </w:rPr>
                    </m:ctrlPr>
                  </m:sSubPr>
                  <m:e>
                    <m:acc>
                      <m:accPr>
                        <m:chr m:val="̅"/>
                        <m:ctrlPr>
                          <w:rPr>
                            <w:rFonts w:ascii="Cambria Math" w:hAnsi="Cambria Math"/>
                          </w:rPr>
                        </m:ctrlPr>
                      </m:accPr>
                      <m:e>
                        <m:r>
                          <m:rPr>
                            <m:sty m:val="p"/>
                          </m:rPr>
                          <w:rPr>
                            <w:rFonts w:ascii="Cambria Math" w:hAnsi="Cambria Math"/>
                          </w:rPr>
                          <m:t>C</m:t>
                        </m:r>
                      </m:e>
                    </m:acc>
                  </m:e>
                  <m:sub>
                    <m:r>
                      <m:rPr>
                        <m:sty m:val="p"/>
                      </m:rPr>
                      <w:rPr>
                        <w:rFonts w:ascii="Cambria Math" w:hAnsi="Cambria Math"/>
                      </w:rPr>
                      <m:t>i,pre</m:t>
                    </m:r>
                  </m:sub>
                </m:sSub>
                <m:r>
                  <m:rPr>
                    <m:sty m:val="p"/>
                  </m:rPr>
                  <w:rPr>
                    <w:rFonts w:ascii="Cambria Math" w:hAnsi="Cambria Math"/>
                  </w:rPr>
                  <m:t>)×</m:t>
                </m:r>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ENH,i</m:t>
                    </m:r>
                  </m:sub>
                </m:sSub>
              </m:oMath>
            </m:oMathPara>
          </w:p>
        </w:tc>
        <w:tc>
          <w:tcPr>
            <w:tcW w:w="2188" w:type="dxa"/>
            <w:vAlign w:val="center"/>
          </w:tcPr>
          <w:p w:rsidR="00372FD0" w:rsidRPr="007A0A83" w:rsidRDefault="00372FD0" w:rsidP="00372FD0">
            <w:pPr>
              <w:keepLines/>
              <w:tabs>
                <w:tab w:val="right" w:pos="794"/>
              </w:tabs>
              <w:spacing w:before="80" w:after="100" w:line="260" w:lineRule="exact"/>
              <w:ind w:left="964" w:hanging="964"/>
              <w:jc w:val="center"/>
              <w:rPr>
                <w:b/>
              </w:rPr>
            </w:pPr>
            <w:r w:rsidRPr="007A0A83">
              <w:rPr>
                <w:b/>
              </w:rPr>
              <w:t>Equation 30</w:t>
            </w:r>
          </w:p>
        </w:tc>
      </w:tr>
    </w:tbl>
    <w:p w:rsidR="00372FD0" w:rsidRPr="007A0A83" w:rsidRDefault="00372FD0" w:rsidP="00372FD0">
      <w:pPr>
        <w:keepLines/>
        <w:tabs>
          <w:tab w:val="right" w:pos="794"/>
        </w:tabs>
        <w:spacing w:before="80" w:after="100" w:line="260" w:lineRule="exact"/>
        <w:ind w:left="964" w:hanging="964"/>
        <w:jc w:val="both"/>
      </w:pPr>
      <w:r w:rsidRPr="007A0A83">
        <w:tab/>
      </w:r>
      <w:r w:rsidRPr="007A0A83">
        <w:tab/>
        <w:t>Where:</w:t>
      </w:r>
    </w:p>
    <w:p w:rsidR="00372FD0" w:rsidRPr="007A0A83" w:rsidRDefault="00372FD0" w:rsidP="00E134A7">
      <w:pPr>
        <w:pStyle w:val="Equationvariable"/>
      </w:pPr>
      <w:r w:rsidRPr="007A0A83">
        <w:tab/>
      </w:r>
      <m:oMath>
        <m:r>
          <m:rPr>
            <m:sty m:val="p"/>
          </m:rPr>
          <w:rPr>
            <w:rFonts w:ascii="Cambria Math" w:hAnsi="Cambria Math"/>
          </w:rPr>
          <m:t>∆</m:t>
        </m:r>
        <m:sSub>
          <m:sSubPr>
            <m:ctrlPr>
              <w:rPr>
                <w:rFonts w:ascii="Cambria Math" w:hAnsi="Cambria Math"/>
                <w:bCs/>
                <w:iCs/>
              </w:rPr>
            </m:ctrlPr>
          </m:sSubPr>
          <m:e>
            <m:r>
              <m:rPr>
                <m:sty m:val="p"/>
              </m:rPr>
              <w:rPr>
                <w:rFonts w:ascii="Cambria Math" w:hAnsi="Cambria Math"/>
              </w:rPr>
              <m:t>C</m:t>
            </m:r>
          </m:e>
          <m:sub>
            <m:r>
              <m:rPr>
                <m:sty m:val="p"/>
              </m:rPr>
              <w:rPr>
                <w:rFonts w:ascii="Cambria Math" w:hAnsi="Cambria Math"/>
              </w:rPr>
              <m:t>ENH,i,r</m:t>
            </m:r>
          </m:sub>
        </m:sSub>
      </m:oMath>
      <w:r w:rsidRPr="007A0A83">
        <w:rPr>
          <w:vertAlign w:val="subscript"/>
        </w:rPr>
        <w:t xml:space="preserve"> </w:t>
      </w:r>
      <w:r w:rsidRPr="007A0A83">
        <w:t>=</w:t>
      </w:r>
      <w:r w:rsidR="00E134A7" w:rsidRPr="007A0A83">
        <w:tab/>
      </w:r>
      <w:r w:rsidRPr="007A0A83">
        <w:t>net carbon stock changes as a result of forest carbon</w:t>
      </w:r>
      <w:r w:rsidR="00E134A7" w:rsidRPr="007A0A83">
        <w:t xml:space="preserve"> </w:t>
      </w:r>
      <w:r w:rsidRPr="007A0A83">
        <w:t>stock enhancement in carbon estimation area (</w:t>
      </w:r>
      <w:proofErr w:type="spellStart"/>
      <w:r w:rsidRPr="007A0A83">
        <w:t>i</w:t>
      </w:r>
      <w:proofErr w:type="spellEnd"/>
      <w:r w:rsidRPr="007A0A83">
        <w:t>) for reporting</w:t>
      </w:r>
      <w:r w:rsidRPr="007A0A83">
        <w:tab/>
      </w:r>
      <w:r w:rsidR="00E134A7" w:rsidRPr="007A0A83">
        <w:t xml:space="preserve"> </w:t>
      </w:r>
      <w:r w:rsidRPr="007A0A83">
        <w:t>period (r) (tonnes of carbon dioxide equivalent).</w:t>
      </w:r>
    </w:p>
    <w:p w:rsidR="00372FD0" w:rsidRPr="007A0A83" w:rsidRDefault="00372FD0" w:rsidP="00E134A7">
      <w:pPr>
        <w:pStyle w:val="Equationvariable"/>
      </w:pPr>
      <w:r w:rsidRPr="007A0A83">
        <w:tab/>
      </w:r>
      <m:oMath>
        <m:sSub>
          <m:sSubPr>
            <m:ctrlPr>
              <w:rPr>
                <w:rFonts w:ascii="Cambria Math" w:hAnsi="Cambria Math"/>
                <w:bCs/>
                <w:iCs/>
              </w:rPr>
            </m:ctrlPr>
          </m:sSubPr>
          <m:e>
            <m:acc>
              <m:accPr>
                <m:chr m:val="̅"/>
                <m:ctrlPr>
                  <w:rPr>
                    <w:rFonts w:ascii="Cambria Math" w:hAnsi="Cambria Math"/>
                  </w:rPr>
                </m:ctrlPr>
              </m:accPr>
              <m:e>
                <m:r>
                  <m:rPr>
                    <m:sty m:val="p"/>
                  </m:rPr>
                  <w:rPr>
                    <w:rFonts w:ascii="Cambria Math" w:hAnsi="Cambria Math"/>
                  </w:rPr>
                  <m:t>C</m:t>
                </m:r>
              </m:e>
            </m:acc>
          </m:e>
          <m:sub>
            <m:r>
              <m:rPr>
                <m:sty m:val="p"/>
              </m:rPr>
              <w:rPr>
                <w:rFonts w:ascii="Cambria Math" w:hAnsi="Cambria Math"/>
              </w:rPr>
              <m:t>i,r</m:t>
            </m:r>
          </m:sub>
        </m:sSub>
      </m:oMath>
      <w:r w:rsidRPr="007A0A83">
        <w:rPr>
          <w:vertAlign w:val="subscript"/>
        </w:rPr>
        <w:t xml:space="preserve"> </w:t>
      </w:r>
      <w:r w:rsidRPr="007A0A83">
        <w:t>=</w:t>
      </w:r>
      <w:r w:rsidRPr="007A0A83">
        <w:tab/>
        <w:t>mean carbon stock in all pools measured in carbon</w:t>
      </w:r>
      <w:r w:rsidR="00E134A7" w:rsidRPr="007A0A83">
        <w:t xml:space="preserve"> </w:t>
      </w:r>
      <w:r w:rsidRPr="007A0A83">
        <w:t>estimation area (</w:t>
      </w:r>
      <w:proofErr w:type="spellStart"/>
      <w:r w:rsidRPr="007A0A83">
        <w:t>i</w:t>
      </w:r>
      <w:proofErr w:type="spellEnd"/>
      <w:r w:rsidRPr="007A0A83">
        <w:t xml:space="preserve">) for reporting period (r) (tonnes </w:t>
      </w:r>
      <w:r w:rsidR="00E134A7" w:rsidRPr="007A0A83">
        <w:t xml:space="preserve">of carbon </w:t>
      </w:r>
      <w:r w:rsidRPr="007A0A83">
        <w:t>d</w:t>
      </w:r>
      <w:r w:rsidR="00E134A7" w:rsidRPr="007A0A83">
        <w:t>ioxide equivalent per hectare).</w:t>
      </w:r>
    </w:p>
    <w:p w:rsidR="00372FD0" w:rsidRPr="007A0A83" w:rsidRDefault="00372FD0" w:rsidP="00E134A7">
      <w:pPr>
        <w:pStyle w:val="Equationvariable"/>
      </w:pPr>
      <w:r w:rsidRPr="007A0A83">
        <w:tab/>
      </w:r>
      <m:oMath>
        <m:sSub>
          <m:sSubPr>
            <m:ctrlPr>
              <w:rPr>
                <w:rFonts w:ascii="Cambria Math" w:hAnsi="Cambria Math"/>
                <w:bCs/>
                <w:iCs/>
              </w:rPr>
            </m:ctrlPr>
          </m:sSubPr>
          <m:e>
            <m:acc>
              <m:accPr>
                <m:chr m:val="̅"/>
                <m:ctrlPr>
                  <w:rPr>
                    <w:rFonts w:ascii="Cambria Math" w:hAnsi="Cambria Math"/>
                  </w:rPr>
                </m:ctrlPr>
              </m:accPr>
              <m:e>
                <m:r>
                  <m:rPr>
                    <m:sty m:val="p"/>
                  </m:rPr>
                  <w:rPr>
                    <w:rFonts w:ascii="Cambria Math" w:hAnsi="Cambria Math"/>
                  </w:rPr>
                  <m:t>C</m:t>
                </m:r>
              </m:e>
            </m:acc>
          </m:e>
          <m:sub>
            <m:r>
              <m:rPr>
                <m:sty m:val="p"/>
              </m:rPr>
              <w:rPr>
                <w:rFonts w:ascii="Cambria Math" w:hAnsi="Cambria Math"/>
              </w:rPr>
              <m:t>i,pre</m:t>
            </m:r>
          </m:sub>
        </m:sSub>
      </m:oMath>
      <w:r w:rsidRPr="007A0A83">
        <w:rPr>
          <w:vertAlign w:val="subscript"/>
        </w:rPr>
        <w:t xml:space="preserve"> </w:t>
      </w:r>
      <w:r w:rsidRPr="007A0A83">
        <w:t>=</w:t>
      </w:r>
      <w:r w:rsidRPr="007A0A83">
        <w:tab/>
        <w:t>mean carbon stock in all pools (</w:t>
      </w:r>
      <m:oMath>
        <m:sSub>
          <m:sSubPr>
            <m:ctrlPr>
              <w:rPr>
                <w:rFonts w:ascii="Cambria Math" w:hAnsi="Cambria Math"/>
                <w:bCs/>
                <w:iCs/>
              </w:rPr>
            </m:ctrlPr>
          </m:sSubPr>
          <m:e>
            <m:acc>
              <m:accPr>
                <m:chr m:val="̅"/>
                <m:ctrlPr>
                  <w:rPr>
                    <w:rFonts w:ascii="Cambria Math" w:hAnsi="Cambria Math"/>
                  </w:rPr>
                </m:ctrlPr>
              </m:accPr>
              <m:e>
                <m:r>
                  <m:rPr>
                    <m:sty m:val="p"/>
                  </m:rPr>
                  <w:rPr>
                    <w:rFonts w:ascii="Cambria Math" w:hAnsi="Cambria Math"/>
                  </w:rPr>
                  <m:t>C</m:t>
                </m:r>
              </m:e>
            </m:acc>
          </m:e>
          <m:sub>
            <m:r>
              <m:rPr>
                <m:sty m:val="p"/>
              </m:rPr>
              <w:rPr>
                <w:rFonts w:ascii="Cambria Math" w:hAnsi="Cambria Math"/>
              </w:rPr>
              <m:t>i,r</m:t>
            </m:r>
          </m:sub>
        </m:sSub>
      </m:oMath>
      <w:r w:rsidRPr="007A0A83">
        <w:rPr>
          <w:vertAlign w:val="subscript"/>
        </w:rPr>
        <w:t xml:space="preserve"> </w:t>
      </w:r>
      <w:r w:rsidR="00E134A7" w:rsidRPr="007A0A83">
        <w:t>) as reported at the time of</w:t>
      </w:r>
      <w:r w:rsidR="00E134A7" w:rsidRPr="007A0A83">
        <w:tab/>
      </w:r>
      <w:r w:rsidRPr="007A0A83">
        <w:t>the preceding offsets report in carbon estimation area (</w:t>
      </w:r>
      <w:proofErr w:type="spellStart"/>
      <w:r w:rsidRPr="007A0A83">
        <w:t>i</w:t>
      </w:r>
      <w:proofErr w:type="spellEnd"/>
      <w:r w:rsidRPr="007A0A83">
        <w:t>).</w:t>
      </w:r>
    </w:p>
    <w:p w:rsidR="00372FD0" w:rsidRPr="007A0A83" w:rsidRDefault="00372FD0" w:rsidP="00E134A7">
      <w:pPr>
        <w:pStyle w:val="Equationvariable"/>
      </w:pPr>
      <w:r w:rsidRPr="007A0A83">
        <w:tab/>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ENH,i</m:t>
            </m:r>
          </m:sub>
        </m:sSub>
      </m:oMath>
      <w:r w:rsidRPr="007A0A83">
        <w:t>=</w:t>
      </w:r>
      <w:r w:rsidRPr="007A0A83">
        <w:tab/>
        <w:t>area of carbon estimation area (i) in which carbon stock</w:t>
      </w:r>
      <w:r w:rsidR="00E134A7" w:rsidRPr="007A0A83">
        <w:t xml:space="preserve"> </w:t>
      </w:r>
      <w:r w:rsidRPr="007A0A83">
        <w:t>enhancements are being undertaken and monitored (hectares).</w:t>
      </w:r>
    </w:p>
    <w:p w:rsidR="00F553A0" w:rsidRPr="007A0A83" w:rsidRDefault="00372FD0" w:rsidP="00F553A0">
      <w:pPr>
        <w:pStyle w:val="Equationvariable"/>
      </w:pPr>
      <w:r w:rsidRPr="007A0A83">
        <w:tab/>
      </w:r>
      <w:proofErr w:type="spellStart"/>
      <w:r w:rsidR="00F553A0" w:rsidRPr="007A0A83">
        <w:rPr>
          <w:lang w:val="en-US"/>
        </w:rPr>
        <w:t>i</w:t>
      </w:r>
      <w:proofErr w:type="spellEnd"/>
      <w:r w:rsidR="00F553A0" w:rsidRPr="007A0A83">
        <w:rPr>
          <w:lang w:val="en-US"/>
        </w:rPr>
        <w:t xml:space="preserve"> =</w:t>
      </w:r>
      <w:r w:rsidR="00F553A0" w:rsidRPr="007A0A83">
        <w:rPr>
          <w:lang w:val="en-US"/>
        </w:rPr>
        <w:tab/>
        <w:t>carbon</w:t>
      </w:r>
      <w:r w:rsidR="00F553A0" w:rsidRPr="007A0A83">
        <w:rPr>
          <w:iCs/>
        </w:rPr>
        <w:t xml:space="preserve"> estimation area (</w:t>
      </w:r>
      <w:proofErr w:type="spellStart"/>
      <w:r w:rsidR="00F553A0" w:rsidRPr="007A0A83">
        <w:rPr>
          <w:iCs/>
        </w:rPr>
        <w:t>i</w:t>
      </w:r>
      <w:proofErr w:type="spellEnd"/>
      <w:r w:rsidR="00F553A0" w:rsidRPr="007A0A83">
        <w:rPr>
          <w:iCs/>
        </w:rPr>
        <w:t>)</w:t>
      </w:r>
      <w:r w:rsidR="00F553A0" w:rsidRPr="007A0A83">
        <w:rPr>
          <w:lang w:val="en-US"/>
        </w:rPr>
        <w:t>.</w:t>
      </w:r>
    </w:p>
    <w:p w:rsidR="00F553A0" w:rsidRPr="007A0A83" w:rsidRDefault="00F553A0" w:rsidP="00F553A0">
      <w:pPr>
        <w:pStyle w:val="Equationvariable"/>
      </w:pPr>
      <w:r w:rsidRPr="007A0A83">
        <w:tab/>
        <w:t>r =</w:t>
      </w:r>
      <w:r w:rsidRPr="007A0A83">
        <w:tab/>
      </w:r>
      <w:r w:rsidRPr="007A0A83">
        <w:rPr>
          <w:lang w:val="en-US"/>
        </w:rPr>
        <w:t>reporting</w:t>
      </w:r>
      <w:r w:rsidRPr="007A0A83">
        <w:t xml:space="preserve"> period (r).</w:t>
      </w:r>
    </w:p>
    <w:bookmarkStart w:id="492" w:name="_Toc404078395"/>
    <w:p w:rsidR="00372FD0" w:rsidRPr="007A0A83" w:rsidRDefault="008F448B" w:rsidP="00031A9D">
      <w:pPr>
        <w:pStyle w:val="ActHead5"/>
      </w:pPr>
      <w:r w:rsidRPr="007A0A83">
        <w:fldChar w:fldCharType="begin"/>
      </w:r>
      <w:r w:rsidR="00031A9D" w:rsidRPr="007A0A83">
        <w:instrText xml:space="preserve">  LISTNUM "main numbering" \l 5 \* MERGEFORMAT </w:instrText>
      </w:r>
      <w:bookmarkStart w:id="493" w:name="_Toc410128764"/>
      <w:bookmarkStart w:id="494" w:name="_Toc410981640"/>
      <w:bookmarkStart w:id="495" w:name="_Toc410981836"/>
      <w:bookmarkStart w:id="496" w:name="_Toc415151010"/>
      <w:r w:rsidRPr="007A0A83">
        <w:fldChar w:fldCharType="end"/>
      </w:r>
      <w:r w:rsidR="00031A9D" w:rsidRPr="007A0A83">
        <w:t xml:space="preserve">  </w:t>
      </w:r>
      <w:r w:rsidR="00372FD0" w:rsidRPr="007A0A83">
        <w:t>Step 3—Calculating project emissions</w:t>
      </w:r>
      <w:bookmarkEnd w:id="492"/>
      <w:bookmarkEnd w:id="493"/>
      <w:bookmarkEnd w:id="494"/>
      <w:bookmarkEnd w:id="495"/>
      <w:bookmarkEnd w:id="496"/>
      <w:r w:rsidR="00372FD0" w:rsidRPr="007A0A83">
        <w:t xml:space="preserve"> </w:t>
      </w:r>
    </w:p>
    <w:p w:rsidR="00372FD0" w:rsidRPr="007A0A83" w:rsidRDefault="00372FD0" w:rsidP="00372FD0">
      <w:pPr>
        <w:pStyle w:val="subsection"/>
      </w:pPr>
      <w:r w:rsidRPr="007A0A83">
        <w:tab/>
      </w:r>
      <w:r w:rsidR="008F448B" w:rsidRPr="007A0A83">
        <w:fldChar w:fldCharType="begin"/>
      </w:r>
      <w:r w:rsidRPr="007A0A83">
        <w:instrText xml:space="preserve"> LISTNUM  "main numbering" \l 6 \* MERGEFORMAT </w:instrText>
      </w:r>
      <w:r w:rsidR="008F448B" w:rsidRPr="007A0A83">
        <w:fldChar w:fldCharType="end"/>
      </w:r>
      <w:r w:rsidRPr="007A0A83">
        <w:tab/>
        <w:t>The emissions resulting from fire events and the combustion of fossil fuels must be calculated in accordance with this section.</w:t>
      </w:r>
    </w:p>
    <w:p w:rsidR="00181049" w:rsidRPr="007A0A83" w:rsidRDefault="00372FD0" w:rsidP="004001FD">
      <w:pPr>
        <w:pStyle w:val="SubsectionHead"/>
        <w:rPr>
          <w:lang w:val="en-US"/>
        </w:rPr>
      </w:pPr>
      <w:r w:rsidRPr="007A0A83">
        <w:rPr>
          <w:lang w:val="en-US"/>
        </w:rPr>
        <w:t>Step 3.1—Determination of emissions from degradation or natural disturbance events involving a fire event</w:t>
      </w:r>
    </w:p>
    <w:p w:rsidR="00372FD0" w:rsidRPr="007A0A83" w:rsidRDefault="00372FD0" w:rsidP="004001FD">
      <w:pPr>
        <w:pStyle w:val="SubsectionHead"/>
        <w:rPr>
          <w:lang w:val="en-US"/>
        </w:rPr>
      </w:pPr>
      <w:r w:rsidRPr="007A0A83">
        <w:rPr>
          <w:lang w:val="en-US"/>
        </w:rPr>
        <w:t>Step 3.1.1—Determination of mass of biomass burnt from fires</w:t>
      </w:r>
    </w:p>
    <w:p w:rsidR="00372FD0" w:rsidRPr="007A0A83" w:rsidRDefault="00372FD0" w:rsidP="00372FD0">
      <w:pPr>
        <w:pStyle w:val="subsection"/>
        <w:rPr>
          <w:lang w:val="en-US"/>
        </w:rPr>
      </w:pPr>
      <w:r w:rsidRPr="007A0A83">
        <w:rPr>
          <w:lang w:val="en-US"/>
        </w:rPr>
        <w:tab/>
      </w:r>
      <w:r w:rsidR="008F448B" w:rsidRPr="007A0A83">
        <w:rPr>
          <w:lang w:val="en-US"/>
        </w:rPr>
        <w:fldChar w:fldCharType="begin"/>
      </w:r>
      <w:r w:rsidRPr="007A0A83">
        <w:rPr>
          <w:lang w:val="en-US"/>
        </w:rPr>
        <w:instrText xml:space="preserve"> LISTNUM  "main numbering" \l 6 \* MERGEFORMAT </w:instrText>
      </w:r>
      <w:r w:rsidR="008F448B" w:rsidRPr="007A0A83">
        <w:rPr>
          <w:lang w:val="en-US"/>
        </w:rPr>
        <w:fldChar w:fldCharType="end"/>
      </w:r>
      <w:r w:rsidRPr="007A0A83">
        <w:rPr>
          <w:lang w:val="en-US"/>
        </w:rPr>
        <w:tab/>
        <w:t>The biomass burnt from fires in each carbon estimation area must be determined using the following formula:</w:t>
      </w:r>
    </w:p>
    <w:tbl>
      <w:tblPr>
        <w:tblStyle w:val="TableGrid"/>
        <w:tblW w:w="0" w:type="auto"/>
        <w:tblInd w:w="964" w:type="dxa"/>
        <w:tblLook w:val="04A0" w:firstRow="1" w:lastRow="0" w:firstColumn="1" w:lastColumn="0" w:noHBand="0" w:noVBand="1"/>
      </w:tblPr>
      <w:tblGrid>
        <w:gridCol w:w="6090"/>
        <w:gridCol w:w="2188"/>
      </w:tblGrid>
      <w:tr w:rsidR="00372FD0" w:rsidRPr="007A0A83" w:rsidTr="00372FD0">
        <w:tc>
          <w:tcPr>
            <w:tcW w:w="6090" w:type="dxa"/>
            <w:vAlign w:val="center"/>
          </w:tcPr>
          <w:p w:rsidR="00372FD0" w:rsidRPr="007A0A83" w:rsidRDefault="00222682" w:rsidP="00EC2CA1">
            <w:pPr>
              <w:keepLines/>
              <w:tabs>
                <w:tab w:val="right" w:pos="794"/>
              </w:tabs>
              <w:spacing w:before="80" w:after="100" w:line="360" w:lineRule="auto"/>
              <w:jc w:val="both"/>
            </w:pPr>
            <m:oMathPara>
              <m:oMath>
                <m:sSub>
                  <m:sSubPr>
                    <m:ctrlPr>
                      <w:rPr>
                        <w:rFonts w:ascii="Cambria Math" w:hAnsi="Cambria Math"/>
                        <w:bCs/>
                        <w:iCs/>
                        <w:lang w:val="en-US"/>
                      </w:rPr>
                    </m:ctrlPr>
                  </m:sSubPr>
                  <m:e>
                    <m:r>
                      <m:rPr>
                        <m:sty m:val="p"/>
                      </m:rPr>
                      <w:rPr>
                        <w:rFonts w:ascii="Cambria Math" w:hAnsi="Cambria Math"/>
                        <w:lang w:val="en-US"/>
                      </w:rPr>
                      <m:t>QB</m:t>
                    </m:r>
                  </m:e>
                  <m:sub>
                    <m:r>
                      <m:rPr>
                        <m:sty m:val="p"/>
                      </m:rPr>
                      <w:rPr>
                        <w:rFonts w:ascii="Cambria Math" w:hAnsi="Cambria Math"/>
                        <w:lang w:val="en-US"/>
                      </w:rPr>
                      <m:t>ft,i,r</m:t>
                    </m:r>
                  </m:sub>
                </m:sSub>
                <m:r>
                  <m:rPr>
                    <m:sty m:val="p"/>
                  </m:rPr>
                  <w:rPr>
                    <w:rFonts w:ascii="Cambria Math" w:hAnsi="Cambria Math"/>
                    <w:lang w:val="en-US"/>
                  </w:rPr>
                  <m:t>=</m:t>
                </m:r>
                <m:sSub>
                  <m:sSubPr>
                    <m:ctrlPr>
                      <w:rPr>
                        <w:rFonts w:ascii="Cambria Math" w:hAnsi="Cambria Math"/>
                        <w:bCs/>
                        <w:iCs/>
                        <w:lang w:val="en-US"/>
                      </w:rPr>
                    </m:ctrlPr>
                  </m:sSubPr>
                  <m:e>
                    <m:r>
                      <m:rPr>
                        <m:sty m:val="p"/>
                      </m:rPr>
                      <w:rPr>
                        <w:rFonts w:ascii="Cambria Math" w:hAnsi="Cambria Math"/>
                        <w:lang w:val="en-US"/>
                      </w:rPr>
                      <m:t>S</m:t>
                    </m:r>
                  </m:e>
                  <m:sub>
                    <m:r>
                      <m:rPr>
                        <m:sty m:val="p"/>
                      </m:rPr>
                      <w:rPr>
                        <w:rFonts w:ascii="Cambria Math" w:hAnsi="Cambria Math"/>
                        <w:lang w:val="en-US"/>
                      </w:rPr>
                      <m:t>burn,i,r</m:t>
                    </m:r>
                  </m:sub>
                </m:sSub>
                <m:r>
                  <m:rPr>
                    <m:sty m:val="p"/>
                  </m:rPr>
                  <w:rPr>
                    <w:rFonts w:ascii="Cambria Math" w:hAnsi="Cambria Math"/>
                    <w:lang w:val="en-US"/>
                  </w:rPr>
                  <m:t>×</m:t>
                </m:r>
                <m:sSub>
                  <m:sSubPr>
                    <m:ctrlPr>
                      <w:rPr>
                        <w:rFonts w:ascii="Cambria Math" w:hAnsi="Cambria Math"/>
                        <w:bCs/>
                        <w:iCs/>
                        <w:lang w:val="en-US"/>
                      </w:rPr>
                    </m:ctrlPr>
                  </m:sSubPr>
                  <m:e>
                    <m:r>
                      <m:rPr>
                        <m:sty m:val="p"/>
                      </m:rPr>
                      <w:rPr>
                        <w:rFonts w:ascii="Cambria Math" w:hAnsi="Cambria Math"/>
                        <w:lang w:val="en-US"/>
                      </w:rPr>
                      <m:t>FL</m:t>
                    </m:r>
                  </m:e>
                  <m:sub>
                    <m:r>
                      <m:rPr>
                        <m:sty m:val="p"/>
                      </m:rPr>
                      <w:rPr>
                        <w:rFonts w:ascii="Cambria Math" w:hAnsi="Cambria Math"/>
                        <w:lang w:val="en-US"/>
                      </w:rPr>
                      <m:t>i</m:t>
                    </m:r>
                  </m:sub>
                </m:sSub>
                <m:r>
                  <m:rPr>
                    <m:sty m:val="p"/>
                  </m:rPr>
                  <w:rPr>
                    <w:rFonts w:ascii="Cambria Math" w:hAnsi="Cambria Math"/>
                    <w:lang w:val="en-US"/>
                  </w:rPr>
                  <m:t>×</m:t>
                </m:r>
                <m:sSub>
                  <m:sSubPr>
                    <m:ctrlPr>
                      <w:rPr>
                        <w:rFonts w:ascii="Cambria Math" w:hAnsi="Cambria Math"/>
                        <w:bCs/>
                        <w:iCs/>
                        <w:lang w:val="en-US"/>
                      </w:rPr>
                    </m:ctrlPr>
                  </m:sSubPr>
                  <m:e>
                    <m:r>
                      <m:rPr>
                        <m:sty m:val="p"/>
                      </m:rPr>
                      <w:rPr>
                        <w:rFonts w:ascii="Cambria Math" w:hAnsi="Cambria Math"/>
                        <w:lang w:val="en-US"/>
                      </w:rPr>
                      <m:t>BE</m:t>
                    </m:r>
                  </m:e>
                  <m:sub>
                    <m:r>
                      <m:rPr>
                        <m:sty m:val="p"/>
                      </m:rPr>
                      <w:rPr>
                        <w:rFonts w:ascii="Cambria Math" w:hAnsi="Cambria Math"/>
                        <w:lang w:val="en-US"/>
                      </w:rPr>
                      <m:t>ft</m:t>
                    </m:r>
                  </m:sub>
                </m:sSub>
              </m:oMath>
            </m:oMathPara>
          </w:p>
        </w:tc>
        <w:tc>
          <w:tcPr>
            <w:tcW w:w="2188" w:type="dxa"/>
            <w:vAlign w:val="center"/>
          </w:tcPr>
          <w:p w:rsidR="00372FD0" w:rsidRPr="007A0A83" w:rsidRDefault="00372FD0" w:rsidP="00372FD0">
            <w:pPr>
              <w:keepLines/>
              <w:tabs>
                <w:tab w:val="right" w:pos="794"/>
              </w:tabs>
              <w:spacing w:before="80" w:after="100" w:line="260" w:lineRule="exact"/>
              <w:jc w:val="center"/>
              <w:rPr>
                <w:b/>
              </w:rPr>
            </w:pPr>
            <w:r w:rsidRPr="007A0A83">
              <w:rPr>
                <w:b/>
              </w:rPr>
              <w:t>Equation 31</w:t>
            </w:r>
          </w:p>
        </w:tc>
      </w:tr>
    </w:tbl>
    <w:p w:rsidR="00372FD0" w:rsidRPr="007A0A83" w:rsidRDefault="00372FD0" w:rsidP="00372FD0">
      <w:pPr>
        <w:keepLines/>
        <w:tabs>
          <w:tab w:val="right" w:pos="794"/>
        </w:tabs>
        <w:spacing w:before="80" w:after="100" w:line="260" w:lineRule="exact"/>
        <w:ind w:left="964" w:hanging="964"/>
        <w:jc w:val="both"/>
        <w:rPr>
          <w:lang w:val="en-US"/>
        </w:rPr>
      </w:pPr>
      <w:r w:rsidRPr="007A0A83">
        <w:rPr>
          <w:lang w:val="en-US"/>
        </w:rPr>
        <w:tab/>
      </w:r>
      <w:r w:rsidRPr="007A0A83">
        <w:rPr>
          <w:lang w:val="en-US"/>
        </w:rPr>
        <w:tab/>
        <w:t>Where:</w:t>
      </w:r>
    </w:p>
    <w:p w:rsidR="00372FD0" w:rsidRPr="007A0A83" w:rsidRDefault="00372FD0" w:rsidP="00181049">
      <w:pPr>
        <w:pStyle w:val="Equationvariable"/>
        <w:rPr>
          <w:lang w:val="en-US"/>
        </w:rPr>
      </w:pPr>
      <w:r w:rsidRPr="007A0A83">
        <w:rPr>
          <w:lang w:val="en-US"/>
        </w:rPr>
        <w:tab/>
      </w:r>
      <m:oMath>
        <m:sSub>
          <m:sSubPr>
            <m:ctrlPr>
              <w:rPr>
                <w:rFonts w:ascii="Cambria Math" w:hAnsi="Cambria Math"/>
                <w:bCs/>
                <w:iCs/>
                <w:lang w:val="en-US"/>
              </w:rPr>
            </m:ctrlPr>
          </m:sSubPr>
          <m:e>
            <m:r>
              <m:rPr>
                <m:sty m:val="p"/>
              </m:rPr>
              <w:rPr>
                <w:rFonts w:ascii="Cambria Math" w:hAnsi="Cambria Math"/>
                <w:lang w:val="en-US"/>
              </w:rPr>
              <m:t>QB</m:t>
            </m:r>
          </m:e>
          <m:sub>
            <m:r>
              <m:rPr>
                <m:sty m:val="p"/>
              </m:rPr>
              <w:rPr>
                <w:rFonts w:ascii="Cambria Math" w:hAnsi="Cambria Math"/>
                <w:lang w:val="en-US"/>
              </w:rPr>
              <m:t>ft,i,r</m:t>
            </m:r>
          </m:sub>
        </m:sSub>
      </m:oMath>
      <w:r w:rsidRPr="007A0A83">
        <w:rPr>
          <w:lang w:val="en-US"/>
        </w:rPr>
        <w:t>=</w:t>
      </w:r>
      <w:r w:rsidRPr="007A0A83">
        <w:rPr>
          <w:lang w:val="en-US"/>
        </w:rPr>
        <w:tab/>
      </w:r>
      <w:r w:rsidRPr="007A0A83">
        <w:t>biomass</w:t>
      </w:r>
      <w:r w:rsidRPr="007A0A83">
        <w:rPr>
          <w:lang w:val="en-US"/>
        </w:rPr>
        <w:t xml:space="preserve"> burned from fire type (</w:t>
      </w:r>
      <w:proofErr w:type="spellStart"/>
      <w:r w:rsidRPr="007A0A83">
        <w:rPr>
          <w:lang w:val="en-US"/>
        </w:rPr>
        <w:t>ft</w:t>
      </w:r>
      <w:proofErr w:type="spellEnd"/>
      <w:r w:rsidRPr="007A0A83">
        <w:rPr>
          <w:lang w:val="en-US"/>
        </w:rPr>
        <w:t>) in carbon estimation</w:t>
      </w:r>
      <w:r w:rsidR="00181049" w:rsidRPr="007A0A83">
        <w:rPr>
          <w:lang w:val="en-US"/>
        </w:rPr>
        <w:t xml:space="preserve"> </w:t>
      </w:r>
      <w:r w:rsidRPr="007A0A83">
        <w:rPr>
          <w:lang w:val="en-US"/>
        </w:rPr>
        <w:t>area (</w:t>
      </w:r>
      <w:proofErr w:type="spellStart"/>
      <w:r w:rsidRPr="007A0A83">
        <w:rPr>
          <w:lang w:val="en-US"/>
        </w:rPr>
        <w:t>i</w:t>
      </w:r>
      <w:proofErr w:type="spellEnd"/>
      <w:r w:rsidRPr="007A0A83">
        <w:rPr>
          <w:lang w:val="en-US"/>
        </w:rPr>
        <w:t>) for reporting period (r) (</w:t>
      </w:r>
      <w:proofErr w:type="spellStart"/>
      <w:r w:rsidRPr="007A0A83">
        <w:rPr>
          <w:lang w:val="en-US"/>
        </w:rPr>
        <w:t>tonnes</w:t>
      </w:r>
      <w:proofErr w:type="spellEnd"/>
      <w:r w:rsidRPr="007A0A83">
        <w:rPr>
          <w:lang w:val="en-US"/>
        </w:rPr>
        <w:t xml:space="preserve"> of biomass).</w:t>
      </w:r>
    </w:p>
    <w:p w:rsidR="00372FD0" w:rsidRPr="007A0A83" w:rsidRDefault="00372FD0" w:rsidP="00181049">
      <w:pPr>
        <w:pStyle w:val="Equationvariable"/>
        <w:rPr>
          <w:lang w:val="en-US"/>
        </w:rPr>
      </w:pPr>
      <w:r w:rsidRPr="007A0A83">
        <w:rPr>
          <w:lang w:val="en-US"/>
        </w:rPr>
        <w:tab/>
      </w:r>
      <w:proofErr w:type="spellStart"/>
      <w:r w:rsidRPr="007A0A83">
        <w:rPr>
          <w:lang w:val="en-US"/>
        </w:rPr>
        <w:t>S</w:t>
      </w:r>
      <w:r w:rsidRPr="007A0A83">
        <w:rPr>
          <w:vertAlign w:val="subscript"/>
          <w:lang w:val="en-US"/>
        </w:rPr>
        <w:t>burn,i,r</w:t>
      </w:r>
      <w:proofErr w:type="spellEnd"/>
      <w:r w:rsidRPr="007A0A83">
        <w:rPr>
          <w:vertAlign w:val="subscript"/>
          <w:lang w:val="en-US"/>
        </w:rPr>
        <w:t xml:space="preserve"> </w:t>
      </w:r>
      <w:r w:rsidRPr="007A0A83">
        <w:rPr>
          <w:lang w:val="en-US"/>
        </w:rPr>
        <w:t>=</w:t>
      </w:r>
      <w:r w:rsidRPr="007A0A83">
        <w:rPr>
          <w:lang w:val="en-US"/>
        </w:rPr>
        <w:tab/>
        <w:t xml:space="preserve">area </w:t>
      </w:r>
      <w:r w:rsidRPr="007A0A83">
        <w:t>burned</w:t>
      </w:r>
      <w:r w:rsidRPr="007A0A83">
        <w:rPr>
          <w:lang w:val="en-US"/>
        </w:rPr>
        <w:t xml:space="preserve"> in carbon estimat</w:t>
      </w:r>
      <w:r w:rsidR="00181049" w:rsidRPr="007A0A83">
        <w:rPr>
          <w:lang w:val="en-US"/>
        </w:rPr>
        <w:t>ion area (</w:t>
      </w:r>
      <w:proofErr w:type="spellStart"/>
      <w:r w:rsidR="00181049" w:rsidRPr="007A0A83">
        <w:rPr>
          <w:lang w:val="en-US"/>
        </w:rPr>
        <w:t>i</w:t>
      </w:r>
      <w:proofErr w:type="spellEnd"/>
      <w:r w:rsidR="00181049" w:rsidRPr="007A0A83">
        <w:rPr>
          <w:lang w:val="en-US"/>
        </w:rPr>
        <w:t>) during reporting</w:t>
      </w:r>
      <w:r w:rsidR="00181049" w:rsidRPr="007A0A83">
        <w:rPr>
          <w:lang w:val="en-US"/>
        </w:rPr>
        <w:tab/>
      </w:r>
      <w:r w:rsidRPr="007A0A83">
        <w:rPr>
          <w:lang w:val="en-US"/>
        </w:rPr>
        <w:t>period (r) (hectares).</w:t>
      </w:r>
    </w:p>
    <w:p w:rsidR="00372FD0" w:rsidRPr="007A0A83" w:rsidRDefault="00372FD0" w:rsidP="00181049">
      <w:pPr>
        <w:pStyle w:val="Equationvariable"/>
        <w:rPr>
          <w:lang w:val="en-US"/>
        </w:rPr>
      </w:pPr>
      <w:r w:rsidRPr="007A0A83">
        <w:rPr>
          <w:lang w:val="en-US"/>
        </w:rPr>
        <w:tab/>
      </w:r>
      <m:oMath>
        <m:sSub>
          <m:sSubPr>
            <m:ctrlPr>
              <w:rPr>
                <w:rFonts w:ascii="Cambria Math" w:hAnsi="Cambria Math"/>
                <w:bCs/>
                <w:iCs/>
                <w:lang w:val="en-US"/>
              </w:rPr>
            </m:ctrlPr>
          </m:sSubPr>
          <m:e>
            <m:r>
              <m:rPr>
                <m:sty m:val="p"/>
              </m:rPr>
              <w:rPr>
                <w:rFonts w:ascii="Cambria Math" w:hAnsi="Cambria Math"/>
                <w:lang w:val="en-US"/>
              </w:rPr>
              <m:t>FL</m:t>
            </m:r>
          </m:e>
          <m:sub>
            <m:r>
              <m:rPr>
                <m:sty m:val="p"/>
              </m:rPr>
              <w:rPr>
                <w:rFonts w:ascii="Cambria Math" w:hAnsi="Cambria Math"/>
                <w:lang w:val="en-US"/>
              </w:rPr>
              <m:t>i</m:t>
            </m:r>
          </m:sub>
        </m:sSub>
      </m:oMath>
      <w:r w:rsidRPr="007A0A83">
        <w:rPr>
          <w:lang w:val="en-US"/>
        </w:rPr>
        <w:t xml:space="preserve"> =</w:t>
      </w:r>
      <w:r w:rsidRPr="007A0A83">
        <w:rPr>
          <w:lang w:val="en-US"/>
        </w:rPr>
        <w:tab/>
        <w:t>fuel load of carbon estimation</w:t>
      </w:r>
      <w:r w:rsidR="00181049" w:rsidRPr="007A0A83">
        <w:rPr>
          <w:lang w:val="en-US"/>
        </w:rPr>
        <w:t xml:space="preserve"> area (</w:t>
      </w:r>
      <w:proofErr w:type="spellStart"/>
      <w:r w:rsidR="00181049" w:rsidRPr="007A0A83">
        <w:rPr>
          <w:lang w:val="en-US"/>
        </w:rPr>
        <w:t>i</w:t>
      </w:r>
      <w:proofErr w:type="spellEnd"/>
      <w:r w:rsidR="00181049" w:rsidRPr="007A0A83">
        <w:rPr>
          <w:lang w:val="en-US"/>
        </w:rPr>
        <w:t>) (</w:t>
      </w:r>
      <w:proofErr w:type="spellStart"/>
      <w:r w:rsidR="00181049" w:rsidRPr="007A0A83">
        <w:rPr>
          <w:lang w:val="en-US"/>
        </w:rPr>
        <w:t>tonnes</w:t>
      </w:r>
      <w:proofErr w:type="spellEnd"/>
      <w:r w:rsidR="00181049" w:rsidRPr="007A0A83">
        <w:rPr>
          <w:lang w:val="en-US"/>
        </w:rPr>
        <w:t xml:space="preserve"> of biomass</w:t>
      </w:r>
      <w:r w:rsidR="00181049" w:rsidRPr="007A0A83">
        <w:rPr>
          <w:lang w:val="en-US"/>
        </w:rPr>
        <w:tab/>
      </w:r>
      <w:r w:rsidRPr="007A0A83">
        <w:rPr>
          <w:lang w:val="en-US"/>
        </w:rPr>
        <w:t>per hectare) (specified in table 7</w:t>
      </w:r>
      <w:r w:rsidR="00181049" w:rsidRPr="007A0A83">
        <w:rPr>
          <w:lang w:val="en-US"/>
        </w:rPr>
        <w:t xml:space="preserve">.17 of the National Inventory </w:t>
      </w:r>
      <w:r w:rsidRPr="007A0A83">
        <w:rPr>
          <w:lang w:val="en-US"/>
        </w:rPr>
        <w:t>Report, 2010: Volume 2).</w:t>
      </w:r>
    </w:p>
    <w:p w:rsidR="00372FD0" w:rsidRPr="007A0A83" w:rsidRDefault="0093196A" w:rsidP="00181049">
      <w:pPr>
        <w:pStyle w:val="Equationvariable"/>
        <w:rPr>
          <w:lang w:val="en-US"/>
        </w:rPr>
      </w:pPr>
      <w:r w:rsidRPr="007A0A83">
        <w:rPr>
          <w:lang w:val="en-US"/>
        </w:rPr>
        <w:tab/>
      </w:r>
      <m:oMath>
        <m:sSub>
          <m:sSubPr>
            <m:ctrlPr>
              <w:rPr>
                <w:rFonts w:ascii="Cambria Math" w:hAnsi="Cambria Math"/>
                <w:bCs/>
                <w:iCs/>
                <w:lang w:val="en-US"/>
              </w:rPr>
            </m:ctrlPr>
          </m:sSubPr>
          <m:e>
            <m:r>
              <m:rPr>
                <m:sty m:val="p"/>
              </m:rPr>
              <w:rPr>
                <w:rFonts w:ascii="Cambria Math" w:hAnsi="Cambria Math"/>
                <w:lang w:val="en-US"/>
              </w:rPr>
              <m:t>BE</m:t>
            </m:r>
          </m:e>
          <m:sub>
            <m:r>
              <m:rPr>
                <m:sty m:val="p"/>
              </m:rPr>
              <w:rPr>
                <w:rFonts w:ascii="Cambria Math" w:hAnsi="Cambria Math"/>
                <w:lang w:val="en-US"/>
              </w:rPr>
              <m:t>ft</m:t>
            </m:r>
          </m:sub>
        </m:sSub>
      </m:oMath>
      <w:r w:rsidR="00372FD0" w:rsidRPr="007A0A83">
        <w:rPr>
          <w:lang w:val="en-US"/>
        </w:rPr>
        <w:t xml:space="preserve"> =</w:t>
      </w:r>
      <w:r w:rsidR="00372FD0" w:rsidRPr="007A0A83">
        <w:rPr>
          <w:lang w:val="en-US"/>
        </w:rPr>
        <w:tab/>
        <w:t xml:space="preserve">burn </w:t>
      </w:r>
      <w:r w:rsidR="00372FD0" w:rsidRPr="007A0A83">
        <w:t>efficiency</w:t>
      </w:r>
      <w:r w:rsidR="00372FD0" w:rsidRPr="007A0A83">
        <w:rPr>
          <w:lang w:val="en-US"/>
        </w:rPr>
        <w:t xml:space="preserve"> for either controlled burning or wildfires</w:t>
      </w:r>
      <w:r w:rsidR="00181049" w:rsidRPr="007A0A83">
        <w:rPr>
          <w:lang w:val="en-US"/>
        </w:rPr>
        <w:t xml:space="preserve"> </w:t>
      </w:r>
      <w:r w:rsidR="00372FD0" w:rsidRPr="007A0A83">
        <w:rPr>
          <w:lang w:val="en-US"/>
        </w:rPr>
        <w:t>(specifie</w:t>
      </w:r>
      <w:r w:rsidR="00181049" w:rsidRPr="007A0A83">
        <w:rPr>
          <w:lang w:val="en-US"/>
        </w:rPr>
        <w:t>d in table</w:t>
      </w:r>
      <w:r w:rsidR="00181049" w:rsidRPr="007A0A83">
        <w:rPr>
          <w:lang w:val="en-US"/>
        </w:rPr>
        <w:tab/>
      </w:r>
      <w:r w:rsidR="00372FD0" w:rsidRPr="007A0A83">
        <w:rPr>
          <w:lang w:val="en-US"/>
        </w:rPr>
        <w:t>7.19 of the National Inventory Report,</w:t>
      </w:r>
      <w:r w:rsidR="00181049" w:rsidRPr="007A0A83">
        <w:rPr>
          <w:lang w:val="en-US"/>
        </w:rPr>
        <w:t xml:space="preserve"> </w:t>
      </w:r>
      <w:r w:rsidR="00372FD0" w:rsidRPr="007A0A83">
        <w:rPr>
          <w:lang w:val="en-US"/>
        </w:rPr>
        <w:t>2010: Volume 2).</w:t>
      </w:r>
    </w:p>
    <w:p w:rsidR="00372FD0" w:rsidRPr="007A0A83" w:rsidRDefault="00372FD0" w:rsidP="00181049">
      <w:pPr>
        <w:pStyle w:val="Equationvariable"/>
        <w:rPr>
          <w:lang w:val="en-US"/>
        </w:rPr>
      </w:pPr>
      <w:r w:rsidRPr="007A0A83">
        <w:rPr>
          <w:lang w:val="en-US"/>
        </w:rPr>
        <w:tab/>
      </w:r>
      <w:proofErr w:type="spellStart"/>
      <w:r w:rsidRPr="007A0A83">
        <w:rPr>
          <w:lang w:val="en-US"/>
        </w:rPr>
        <w:t>ft</w:t>
      </w:r>
      <w:proofErr w:type="spellEnd"/>
      <w:r w:rsidRPr="007A0A83">
        <w:rPr>
          <w:lang w:val="en-US"/>
        </w:rPr>
        <w:t xml:space="preserve"> =</w:t>
      </w:r>
      <w:r w:rsidRPr="007A0A83">
        <w:rPr>
          <w:lang w:val="en-US"/>
        </w:rPr>
        <w:tab/>
        <w:t>fire type</w:t>
      </w:r>
      <w:r w:rsidR="00F553A0" w:rsidRPr="007A0A83">
        <w:rPr>
          <w:lang w:val="en-US"/>
        </w:rPr>
        <w:t xml:space="preserve"> (</w:t>
      </w:r>
      <w:proofErr w:type="spellStart"/>
      <w:r w:rsidR="00F553A0" w:rsidRPr="007A0A83">
        <w:rPr>
          <w:lang w:val="en-US"/>
        </w:rPr>
        <w:t>ft</w:t>
      </w:r>
      <w:proofErr w:type="spellEnd"/>
      <w:r w:rsidR="00F553A0" w:rsidRPr="007A0A83">
        <w:rPr>
          <w:lang w:val="en-US"/>
        </w:rPr>
        <w:t>)</w:t>
      </w:r>
      <w:r w:rsidRPr="007A0A83">
        <w:rPr>
          <w:lang w:val="en-US"/>
        </w:rPr>
        <w:t>, either wildfire or controlled burn.</w:t>
      </w:r>
    </w:p>
    <w:p w:rsidR="00F553A0" w:rsidRPr="007A0A83" w:rsidRDefault="00372FD0" w:rsidP="00F553A0">
      <w:pPr>
        <w:pStyle w:val="Equationvariable"/>
      </w:pPr>
      <w:r w:rsidRPr="007A0A83">
        <w:tab/>
      </w:r>
      <w:proofErr w:type="spellStart"/>
      <w:r w:rsidR="00F553A0" w:rsidRPr="007A0A83">
        <w:rPr>
          <w:lang w:val="en-US"/>
        </w:rPr>
        <w:t>i</w:t>
      </w:r>
      <w:proofErr w:type="spellEnd"/>
      <w:r w:rsidR="00F553A0" w:rsidRPr="007A0A83">
        <w:rPr>
          <w:lang w:val="en-US"/>
        </w:rPr>
        <w:t xml:space="preserve"> =</w:t>
      </w:r>
      <w:r w:rsidR="00F553A0" w:rsidRPr="007A0A83">
        <w:rPr>
          <w:lang w:val="en-US"/>
        </w:rPr>
        <w:tab/>
        <w:t>carbon</w:t>
      </w:r>
      <w:r w:rsidR="00F553A0" w:rsidRPr="007A0A83">
        <w:rPr>
          <w:iCs/>
        </w:rPr>
        <w:t xml:space="preserve"> estimation area (</w:t>
      </w:r>
      <w:proofErr w:type="spellStart"/>
      <w:r w:rsidR="00F553A0" w:rsidRPr="007A0A83">
        <w:rPr>
          <w:iCs/>
        </w:rPr>
        <w:t>i</w:t>
      </w:r>
      <w:proofErr w:type="spellEnd"/>
      <w:r w:rsidR="00F553A0" w:rsidRPr="007A0A83">
        <w:rPr>
          <w:iCs/>
        </w:rPr>
        <w:t>)</w:t>
      </w:r>
      <w:r w:rsidR="00F553A0" w:rsidRPr="007A0A83">
        <w:rPr>
          <w:lang w:val="en-US"/>
        </w:rPr>
        <w:t>.</w:t>
      </w:r>
    </w:p>
    <w:p w:rsidR="00F553A0" w:rsidRPr="007A0A83" w:rsidRDefault="00F553A0" w:rsidP="00F553A0">
      <w:pPr>
        <w:pStyle w:val="Equationvariable"/>
      </w:pPr>
      <w:r w:rsidRPr="007A0A83">
        <w:tab/>
        <w:t>r =</w:t>
      </w:r>
      <w:r w:rsidRPr="007A0A83">
        <w:tab/>
      </w:r>
      <w:r w:rsidRPr="007A0A83">
        <w:rPr>
          <w:lang w:val="en-US"/>
        </w:rPr>
        <w:t>reporting</w:t>
      </w:r>
      <w:r w:rsidRPr="007A0A83">
        <w:t xml:space="preserve"> period (r).</w:t>
      </w:r>
    </w:p>
    <w:p w:rsidR="00372FD0" w:rsidRPr="007A0A83" w:rsidRDefault="00372FD0" w:rsidP="00031A9D">
      <w:pPr>
        <w:pStyle w:val="SubsectionHead"/>
      </w:pPr>
      <w:r w:rsidRPr="007A0A83">
        <w:rPr>
          <w:lang w:val="en-US"/>
        </w:rPr>
        <w:t>Step 3.1.2 – Determination of methane and nitrous oxide emissions from wildfires and controlled burns</w:t>
      </w:r>
    </w:p>
    <w:p w:rsidR="00372FD0" w:rsidRPr="007A0A83" w:rsidRDefault="00372FD0" w:rsidP="00372FD0">
      <w:pPr>
        <w:pStyle w:val="subsection"/>
        <w:rPr>
          <w:lang w:val="en-US"/>
        </w:rPr>
      </w:pPr>
      <w:r w:rsidRPr="007A0A83">
        <w:rPr>
          <w:lang w:val="en-US"/>
        </w:rPr>
        <w:tab/>
      </w:r>
      <w:r w:rsidR="008F448B" w:rsidRPr="007A0A83">
        <w:rPr>
          <w:lang w:val="en-US"/>
        </w:rPr>
        <w:fldChar w:fldCharType="begin"/>
      </w:r>
      <w:r w:rsidRPr="007A0A83">
        <w:rPr>
          <w:lang w:val="en-US"/>
        </w:rPr>
        <w:instrText xml:space="preserve"> LISTNUM  "main numbering" \l 6 \* MERGEFORMAT </w:instrText>
      </w:r>
      <w:r w:rsidR="008F448B" w:rsidRPr="007A0A83">
        <w:rPr>
          <w:lang w:val="en-US"/>
        </w:rPr>
        <w:fldChar w:fldCharType="end"/>
      </w:r>
      <w:r w:rsidRPr="007A0A83">
        <w:rPr>
          <w:lang w:val="en-US"/>
        </w:rPr>
        <w:tab/>
        <w:t>The methane and nitrous oxide emissions associated with each fire event must be determined using Equations 32, 33 and 34.</w:t>
      </w:r>
    </w:p>
    <w:p w:rsidR="00372FD0" w:rsidRPr="007A0A83" w:rsidRDefault="00372FD0" w:rsidP="00181049">
      <w:pPr>
        <w:pStyle w:val="SubsectionHead"/>
        <w:rPr>
          <w:lang w:val="en-US"/>
        </w:rPr>
      </w:pPr>
      <w:r w:rsidRPr="007A0A83">
        <w:rPr>
          <w:lang w:val="en-US"/>
        </w:rPr>
        <w:t>Step 3.1.2.1—Determination of methane emissions from fire events</w:t>
      </w:r>
    </w:p>
    <w:tbl>
      <w:tblPr>
        <w:tblStyle w:val="TableGrid"/>
        <w:tblW w:w="0" w:type="auto"/>
        <w:tblInd w:w="964" w:type="dxa"/>
        <w:tblLook w:val="04A0" w:firstRow="1" w:lastRow="0" w:firstColumn="1" w:lastColumn="0" w:noHBand="0" w:noVBand="1"/>
      </w:tblPr>
      <w:tblGrid>
        <w:gridCol w:w="6090"/>
        <w:gridCol w:w="2188"/>
      </w:tblGrid>
      <w:tr w:rsidR="00372FD0" w:rsidRPr="007A0A83" w:rsidTr="00372FD0">
        <w:tc>
          <w:tcPr>
            <w:tcW w:w="6090" w:type="dxa"/>
            <w:vAlign w:val="center"/>
          </w:tcPr>
          <w:p w:rsidR="00372FD0" w:rsidRPr="007A0A83" w:rsidRDefault="00222682" w:rsidP="00BD37AB">
            <w:pPr>
              <w:keepLines/>
              <w:tabs>
                <w:tab w:val="right" w:pos="794"/>
              </w:tabs>
              <w:spacing w:before="80" w:after="100" w:line="360" w:lineRule="auto"/>
              <w:jc w:val="both"/>
              <w:rPr>
                <w:lang w:val="en-US"/>
              </w:rPr>
            </w:pPr>
            <m:oMathPara>
              <m:oMath>
                <m:sSub>
                  <m:sSubPr>
                    <m:ctrlPr>
                      <w:rPr>
                        <w:rFonts w:ascii="Cambria Math" w:hAnsi="Cambria Math"/>
                        <w:bCs/>
                        <w:iCs/>
                        <w:lang w:val="en-US"/>
                      </w:rPr>
                    </m:ctrlPr>
                  </m:sSubPr>
                  <m:e>
                    <m:r>
                      <m:rPr>
                        <m:sty m:val="p"/>
                      </m:rPr>
                      <w:rPr>
                        <w:rFonts w:ascii="Cambria Math" w:hAnsi="Cambria Math"/>
                        <w:lang w:val="en-US"/>
                      </w:rPr>
                      <m:t>E</m:t>
                    </m:r>
                  </m:e>
                  <m:sub>
                    <m:sSub>
                      <m:sSubPr>
                        <m:ctrlPr>
                          <w:rPr>
                            <w:rFonts w:ascii="Cambria Math" w:hAnsi="Cambria Math"/>
                            <w:bCs/>
                            <w:iCs/>
                            <w:lang w:val="en-US"/>
                          </w:rPr>
                        </m:ctrlPr>
                      </m:sSubPr>
                      <m:e>
                        <m:r>
                          <m:rPr>
                            <m:sty m:val="p"/>
                          </m:rPr>
                          <w:rPr>
                            <w:rFonts w:ascii="Cambria Math" w:hAnsi="Cambria Math"/>
                            <w:lang w:val="en-US"/>
                          </w:rPr>
                          <m:t>CH</m:t>
                        </m:r>
                      </m:e>
                      <m:sub>
                        <m:r>
                          <m:rPr>
                            <m:sty m:val="p"/>
                          </m:rPr>
                          <w:rPr>
                            <w:rFonts w:ascii="Cambria Math" w:hAnsi="Cambria Math"/>
                            <w:lang w:val="en-US"/>
                          </w:rPr>
                          <m:t>4</m:t>
                        </m:r>
                      </m:sub>
                    </m:sSub>
                    <m:r>
                      <m:rPr>
                        <m:sty m:val="p"/>
                      </m:rPr>
                      <w:rPr>
                        <w:rFonts w:ascii="Cambria Math" w:hAnsi="Cambria Math"/>
                        <w:lang w:val="en-US"/>
                      </w:rPr>
                      <m:t>,ft,i,r</m:t>
                    </m:r>
                  </m:sub>
                </m:sSub>
                <m:r>
                  <m:rPr>
                    <m:sty m:val="p"/>
                  </m:rPr>
                  <w:rPr>
                    <w:rFonts w:ascii="Cambria Math" w:hAnsi="Cambria Math"/>
                    <w:lang w:val="en-US"/>
                  </w:rPr>
                  <m:t xml:space="preserve">= </m:t>
                </m:r>
                <m:sSub>
                  <m:sSubPr>
                    <m:ctrlPr>
                      <w:rPr>
                        <w:rFonts w:ascii="Cambria Math" w:hAnsi="Cambria Math"/>
                        <w:bCs/>
                        <w:iCs/>
                        <w:lang w:val="en-US"/>
                      </w:rPr>
                    </m:ctrlPr>
                  </m:sSubPr>
                  <m:e>
                    <m:r>
                      <m:rPr>
                        <m:sty m:val="p"/>
                      </m:rPr>
                      <w:rPr>
                        <w:rFonts w:ascii="Cambria Math" w:hAnsi="Cambria Math"/>
                        <w:lang w:val="en-US"/>
                      </w:rPr>
                      <m:t>QB</m:t>
                    </m:r>
                  </m:e>
                  <m:sub>
                    <m:r>
                      <m:rPr>
                        <m:sty m:val="p"/>
                      </m:rPr>
                      <w:rPr>
                        <w:rFonts w:ascii="Cambria Math" w:hAnsi="Cambria Math"/>
                        <w:lang w:val="en-US"/>
                      </w:rPr>
                      <m:t>ft,i,r</m:t>
                    </m:r>
                  </m:sub>
                </m:sSub>
                <m:r>
                  <m:rPr>
                    <m:sty m:val="p"/>
                  </m:rPr>
                  <w:rPr>
                    <w:rFonts w:ascii="Cambria Math" w:hAnsi="Cambria Math"/>
                    <w:lang w:val="en-US"/>
                  </w:rPr>
                  <m:t>×CF×</m:t>
                </m:r>
                <m:sSub>
                  <m:sSubPr>
                    <m:ctrlPr>
                      <w:rPr>
                        <w:rFonts w:ascii="Cambria Math" w:hAnsi="Cambria Math"/>
                        <w:bCs/>
                        <w:iCs/>
                        <w:lang w:val="en-US"/>
                      </w:rPr>
                    </m:ctrlPr>
                  </m:sSubPr>
                  <m:e>
                    <m:r>
                      <m:rPr>
                        <m:sty m:val="p"/>
                      </m:rPr>
                      <w:rPr>
                        <w:rFonts w:ascii="Cambria Math" w:hAnsi="Cambria Math"/>
                        <w:lang w:val="en-US"/>
                      </w:rPr>
                      <m:t>EF</m:t>
                    </m:r>
                  </m:e>
                  <m:sub>
                    <m:sSub>
                      <m:sSubPr>
                        <m:ctrlPr>
                          <w:rPr>
                            <w:rFonts w:ascii="Cambria Math" w:hAnsi="Cambria Math"/>
                            <w:bCs/>
                            <w:iCs/>
                            <w:lang w:val="en-US"/>
                          </w:rPr>
                        </m:ctrlPr>
                      </m:sSubPr>
                      <m:e>
                        <m:r>
                          <m:rPr>
                            <m:sty m:val="p"/>
                          </m:rPr>
                          <w:rPr>
                            <w:rFonts w:ascii="Cambria Math" w:hAnsi="Cambria Math"/>
                            <w:lang w:val="en-US"/>
                          </w:rPr>
                          <m:t>CH</m:t>
                        </m:r>
                      </m:e>
                      <m:sub>
                        <m:r>
                          <m:rPr>
                            <m:sty m:val="p"/>
                          </m:rPr>
                          <w:rPr>
                            <w:rFonts w:ascii="Cambria Math" w:hAnsi="Cambria Math"/>
                            <w:lang w:val="en-US"/>
                          </w:rPr>
                          <m:t>4</m:t>
                        </m:r>
                      </m:sub>
                    </m:sSub>
                  </m:sub>
                </m:sSub>
                <m:r>
                  <m:rPr>
                    <m:sty m:val="p"/>
                  </m:rPr>
                  <w:rPr>
                    <w:rFonts w:ascii="Cambria Math" w:hAnsi="Cambria Math"/>
                    <w:lang w:val="en-US"/>
                  </w:rPr>
                  <m:t xml:space="preserve"> × </m:t>
                </m:r>
                <m:sSub>
                  <m:sSubPr>
                    <m:ctrlPr>
                      <w:rPr>
                        <w:rFonts w:ascii="Cambria Math" w:hAnsi="Cambria Math"/>
                        <w:lang w:val="en-US"/>
                      </w:rPr>
                    </m:ctrlPr>
                  </m:sSubPr>
                  <m:e>
                    <m:r>
                      <m:rPr>
                        <m:sty m:val="p"/>
                      </m:rPr>
                      <w:rPr>
                        <w:rFonts w:ascii="Cambria Math" w:hAnsi="Cambria Math"/>
                        <w:lang w:val="en-US"/>
                      </w:rPr>
                      <m:t>GWP</m:t>
                    </m:r>
                  </m:e>
                  <m:sub>
                    <m:sSub>
                      <m:sSubPr>
                        <m:ctrlPr>
                          <w:rPr>
                            <w:rFonts w:ascii="Cambria Math" w:hAnsi="Cambria Math"/>
                            <w:bCs/>
                            <w:iCs/>
                            <w:lang w:val="en-US"/>
                          </w:rPr>
                        </m:ctrlPr>
                      </m:sSubPr>
                      <m:e>
                        <m:r>
                          <m:rPr>
                            <m:sty m:val="p"/>
                          </m:rPr>
                          <w:rPr>
                            <w:rFonts w:ascii="Cambria Math" w:hAnsi="Cambria Math"/>
                            <w:lang w:val="en-US"/>
                          </w:rPr>
                          <m:t>CH</m:t>
                        </m:r>
                      </m:e>
                      <m:sub>
                        <m:r>
                          <m:rPr>
                            <m:sty m:val="p"/>
                          </m:rPr>
                          <w:rPr>
                            <w:rFonts w:ascii="Cambria Math" w:hAnsi="Cambria Math"/>
                            <w:lang w:val="en-US"/>
                          </w:rPr>
                          <m:t>4</m:t>
                        </m:r>
                      </m:sub>
                    </m:sSub>
                  </m:sub>
                </m:sSub>
                <m:r>
                  <m:rPr>
                    <m:sty m:val="p"/>
                  </m:rPr>
                  <w:rPr>
                    <w:rFonts w:ascii="Cambria Math" w:hAnsi="Cambria Math"/>
                    <w:lang w:val="en-US"/>
                  </w:rPr>
                  <m:t>×M</m:t>
                </m:r>
              </m:oMath>
            </m:oMathPara>
          </w:p>
        </w:tc>
        <w:tc>
          <w:tcPr>
            <w:tcW w:w="2188" w:type="dxa"/>
            <w:vAlign w:val="center"/>
          </w:tcPr>
          <w:p w:rsidR="00372FD0" w:rsidRPr="007A0A83" w:rsidRDefault="00372FD0" w:rsidP="00372FD0">
            <w:pPr>
              <w:keepLines/>
              <w:tabs>
                <w:tab w:val="right" w:pos="794"/>
              </w:tabs>
              <w:spacing w:before="80" w:after="100" w:line="260" w:lineRule="exact"/>
              <w:jc w:val="both"/>
              <w:rPr>
                <w:b/>
                <w:lang w:val="en-US"/>
              </w:rPr>
            </w:pPr>
            <w:r w:rsidRPr="007A0A83">
              <w:rPr>
                <w:b/>
                <w:lang w:val="en-US"/>
              </w:rPr>
              <w:t>Equation 32</w:t>
            </w:r>
          </w:p>
        </w:tc>
      </w:tr>
    </w:tbl>
    <w:p w:rsidR="00372FD0" w:rsidRPr="007A0A83" w:rsidRDefault="00372FD0" w:rsidP="004001FD">
      <w:pPr>
        <w:pStyle w:val="SubsectionHead"/>
        <w:rPr>
          <w:lang w:val="en-US"/>
        </w:rPr>
      </w:pPr>
      <w:r w:rsidRPr="007A0A83">
        <w:rPr>
          <w:lang w:val="en-US"/>
        </w:rPr>
        <w:t>Step 3.1.2.2—Determination of nitrous oxide emissions from fire events</w:t>
      </w:r>
      <w:r w:rsidRPr="007A0A83">
        <w:rPr>
          <w:lang w:val="en-US"/>
        </w:rPr>
        <w:tab/>
      </w:r>
    </w:p>
    <w:tbl>
      <w:tblPr>
        <w:tblStyle w:val="TableGrid"/>
        <w:tblW w:w="0" w:type="auto"/>
        <w:tblInd w:w="964" w:type="dxa"/>
        <w:tblLook w:val="04A0" w:firstRow="1" w:lastRow="0" w:firstColumn="1" w:lastColumn="0" w:noHBand="0" w:noVBand="1"/>
      </w:tblPr>
      <w:tblGrid>
        <w:gridCol w:w="6090"/>
        <w:gridCol w:w="2188"/>
      </w:tblGrid>
      <w:tr w:rsidR="00372FD0" w:rsidRPr="007A0A83" w:rsidTr="00372FD0">
        <w:tc>
          <w:tcPr>
            <w:tcW w:w="6090" w:type="dxa"/>
            <w:vAlign w:val="center"/>
          </w:tcPr>
          <w:p w:rsidR="00372FD0" w:rsidRPr="007A0A83" w:rsidRDefault="00222682" w:rsidP="00372FD0">
            <w:pPr>
              <w:keepLines/>
              <w:tabs>
                <w:tab w:val="right" w:pos="794"/>
              </w:tabs>
              <w:spacing w:before="80" w:after="100" w:line="260" w:lineRule="exact"/>
              <w:jc w:val="both"/>
              <w:rPr>
                <w:lang w:val="en-US"/>
              </w:rPr>
            </w:pPr>
            <m:oMathPara>
              <m:oMath>
                <m:sSub>
                  <m:sSubPr>
                    <m:ctrlPr>
                      <w:rPr>
                        <w:rFonts w:ascii="Cambria Math" w:hAnsi="Cambria Math"/>
                        <w:bCs/>
                        <w:iCs/>
                        <w:lang w:val="en-US"/>
                      </w:rPr>
                    </m:ctrlPr>
                  </m:sSubPr>
                  <m:e>
                    <m:r>
                      <m:rPr>
                        <m:sty m:val="p"/>
                      </m:rPr>
                      <w:rPr>
                        <w:rFonts w:ascii="Cambria Math" w:hAnsi="Cambria Math"/>
                        <w:lang w:val="en-US"/>
                      </w:rPr>
                      <m:t>E</m:t>
                    </m:r>
                  </m:e>
                  <m:sub>
                    <m:sSub>
                      <m:sSubPr>
                        <m:ctrlPr>
                          <w:rPr>
                            <w:rFonts w:ascii="Cambria Math" w:hAnsi="Cambria Math"/>
                            <w:bCs/>
                            <w:iCs/>
                            <w:lang w:val="en-US"/>
                          </w:rPr>
                        </m:ctrlPr>
                      </m:sSubPr>
                      <m:e>
                        <m:r>
                          <m:rPr>
                            <m:sty m:val="p"/>
                          </m:rPr>
                          <w:rPr>
                            <w:rFonts w:ascii="Cambria Math" w:hAnsi="Cambria Math"/>
                            <w:lang w:val="en-US"/>
                          </w:rPr>
                          <m:t>N</m:t>
                        </m:r>
                      </m:e>
                      <m:sub>
                        <m:r>
                          <m:rPr>
                            <m:sty m:val="p"/>
                          </m:rPr>
                          <w:rPr>
                            <w:rFonts w:ascii="Cambria Math" w:hAnsi="Cambria Math"/>
                            <w:lang w:val="en-US"/>
                          </w:rPr>
                          <m:t>2</m:t>
                        </m:r>
                      </m:sub>
                    </m:sSub>
                    <m:r>
                      <m:rPr>
                        <m:sty m:val="p"/>
                      </m:rPr>
                      <w:rPr>
                        <w:rFonts w:ascii="Cambria Math" w:hAnsi="Cambria Math"/>
                        <w:lang w:val="en-US"/>
                      </w:rPr>
                      <m:t>O,ft,i,r</m:t>
                    </m:r>
                  </m:sub>
                </m:sSub>
                <m:r>
                  <m:rPr>
                    <m:sty m:val="p"/>
                  </m:rPr>
                  <w:rPr>
                    <w:rFonts w:ascii="Cambria Math" w:hAnsi="Cambria Math"/>
                    <w:lang w:val="en-US"/>
                  </w:rPr>
                  <m:t xml:space="preserve">= </m:t>
                </m:r>
                <m:sSub>
                  <m:sSubPr>
                    <m:ctrlPr>
                      <w:rPr>
                        <w:rFonts w:ascii="Cambria Math" w:hAnsi="Cambria Math"/>
                        <w:bCs/>
                        <w:iCs/>
                        <w:lang w:val="en-US"/>
                      </w:rPr>
                    </m:ctrlPr>
                  </m:sSubPr>
                  <m:e>
                    <m:r>
                      <m:rPr>
                        <m:sty m:val="p"/>
                      </m:rPr>
                      <w:rPr>
                        <w:rFonts w:ascii="Cambria Math" w:hAnsi="Cambria Math"/>
                        <w:lang w:val="en-US"/>
                      </w:rPr>
                      <m:t>QB</m:t>
                    </m:r>
                  </m:e>
                  <m:sub>
                    <m:r>
                      <m:rPr>
                        <m:sty m:val="p"/>
                      </m:rPr>
                      <w:rPr>
                        <w:rFonts w:ascii="Cambria Math" w:hAnsi="Cambria Math"/>
                        <w:lang w:val="en-US"/>
                      </w:rPr>
                      <m:t>ft,i,r</m:t>
                    </m:r>
                  </m:sub>
                </m:sSub>
                <m:r>
                  <m:rPr>
                    <m:sty m:val="p"/>
                  </m:rPr>
                  <w:rPr>
                    <w:rFonts w:ascii="Cambria Math" w:hAnsi="Cambria Math"/>
                    <w:lang w:val="en-US"/>
                  </w:rPr>
                  <m:t>×CF×NC×</m:t>
                </m:r>
                <m:sSub>
                  <m:sSubPr>
                    <m:ctrlPr>
                      <w:rPr>
                        <w:rFonts w:ascii="Cambria Math" w:hAnsi="Cambria Math"/>
                        <w:bCs/>
                        <w:iCs/>
                        <w:lang w:val="en-US"/>
                      </w:rPr>
                    </m:ctrlPr>
                  </m:sSubPr>
                  <m:e>
                    <m:r>
                      <m:rPr>
                        <m:sty m:val="p"/>
                      </m:rPr>
                      <w:rPr>
                        <w:rFonts w:ascii="Cambria Math" w:hAnsi="Cambria Math"/>
                        <w:lang w:val="en-US"/>
                      </w:rPr>
                      <m:t>EF</m:t>
                    </m:r>
                  </m:e>
                  <m:sub>
                    <m:sSub>
                      <m:sSubPr>
                        <m:ctrlPr>
                          <w:rPr>
                            <w:rFonts w:ascii="Cambria Math" w:hAnsi="Cambria Math"/>
                            <w:bCs/>
                            <w:iCs/>
                            <w:lang w:val="en-US"/>
                          </w:rPr>
                        </m:ctrlPr>
                      </m:sSubPr>
                      <m:e>
                        <m:r>
                          <m:rPr>
                            <m:sty m:val="p"/>
                          </m:rPr>
                          <w:rPr>
                            <w:rFonts w:ascii="Cambria Math" w:hAnsi="Cambria Math"/>
                            <w:lang w:val="en-US"/>
                          </w:rPr>
                          <m:t>N</m:t>
                        </m:r>
                      </m:e>
                      <m:sub>
                        <m:r>
                          <m:rPr>
                            <m:sty m:val="p"/>
                          </m:rPr>
                          <w:rPr>
                            <w:rFonts w:ascii="Cambria Math" w:hAnsi="Cambria Math"/>
                            <w:lang w:val="en-US"/>
                          </w:rPr>
                          <m:t>2</m:t>
                        </m:r>
                      </m:sub>
                    </m:sSub>
                    <m:r>
                      <m:rPr>
                        <m:sty m:val="p"/>
                      </m:rPr>
                      <w:rPr>
                        <w:rFonts w:ascii="Cambria Math" w:hAnsi="Cambria Math"/>
                        <w:lang w:val="en-US"/>
                      </w:rPr>
                      <m:t>O</m:t>
                    </m:r>
                  </m:sub>
                </m:sSub>
                <m:r>
                  <m:rPr>
                    <m:sty m:val="p"/>
                  </m:rPr>
                  <w:rPr>
                    <w:rFonts w:ascii="Cambria Math" w:hAnsi="Cambria Math"/>
                    <w:lang w:val="en-US"/>
                  </w:rPr>
                  <m:t>×</m:t>
                </m:r>
                <m:sSub>
                  <m:sSubPr>
                    <m:ctrlPr>
                      <w:rPr>
                        <w:rFonts w:ascii="Cambria Math" w:hAnsi="Cambria Math"/>
                        <w:bCs/>
                        <w:iCs/>
                        <w:lang w:val="en-US"/>
                      </w:rPr>
                    </m:ctrlPr>
                  </m:sSubPr>
                  <m:e>
                    <m:r>
                      <m:rPr>
                        <m:sty m:val="p"/>
                      </m:rPr>
                      <w:rPr>
                        <w:rFonts w:ascii="Cambria Math" w:hAnsi="Cambria Math"/>
                        <w:lang w:val="en-US"/>
                      </w:rPr>
                      <m:t>GWP</m:t>
                    </m:r>
                  </m:e>
                  <m:sub>
                    <m:sSub>
                      <m:sSubPr>
                        <m:ctrlPr>
                          <w:rPr>
                            <w:rFonts w:ascii="Cambria Math" w:hAnsi="Cambria Math"/>
                            <w:bCs/>
                            <w:iCs/>
                            <w:lang w:val="en-US"/>
                          </w:rPr>
                        </m:ctrlPr>
                      </m:sSubPr>
                      <m:e>
                        <m:r>
                          <m:rPr>
                            <m:sty m:val="p"/>
                          </m:rPr>
                          <w:rPr>
                            <w:rFonts w:ascii="Cambria Math" w:hAnsi="Cambria Math"/>
                            <w:lang w:val="en-US"/>
                          </w:rPr>
                          <m:t>N</m:t>
                        </m:r>
                      </m:e>
                      <m:sub>
                        <m:r>
                          <m:rPr>
                            <m:sty m:val="p"/>
                          </m:rPr>
                          <w:rPr>
                            <w:rFonts w:ascii="Cambria Math" w:hAnsi="Cambria Math"/>
                            <w:lang w:val="en-US"/>
                          </w:rPr>
                          <m:t>2</m:t>
                        </m:r>
                      </m:sub>
                    </m:sSub>
                    <m:r>
                      <m:rPr>
                        <m:sty m:val="p"/>
                      </m:rPr>
                      <w:rPr>
                        <w:rFonts w:ascii="Cambria Math" w:hAnsi="Cambria Math"/>
                        <w:lang w:val="en-US"/>
                      </w:rPr>
                      <m:t>O</m:t>
                    </m:r>
                  </m:sub>
                </m:sSub>
                <m:r>
                  <m:rPr>
                    <m:sty m:val="p"/>
                  </m:rPr>
                  <w:rPr>
                    <w:rFonts w:ascii="Cambria Math" w:hAnsi="Cambria Math"/>
                    <w:lang w:val="en-US"/>
                  </w:rPr>
                  <m:t>×M</m:t>
                </m:r>
              </m:oMath>
            </m:oMathPara>
          </w:p>
        </w:tc>
        <w:tc>
          <w:tcPr>
            <w:tcW w:w="2188" w:type="dxa"/>
            <w:vAlign w:val="center"/>
          </w:tcPr>
          <w:p w:rsidR="00372FD0" w:rsidRPr="007A0A83" w:rsidRDefault="00372FD0" w:rsidP="00372FD0">
            <w:pPr>
              <w:keepLines/>
              <w:tabs>
                <w:tab w:val="right" w:pos="794"/>
              </w:tabs>
              <w:spacing w:before="80" w:after="100" w:line="260" w:lineRule="exact"/>
              <w:jc w:val="center"/>
              <w:rPr>
                <w:b/>
                <w:lang w:val="en-US"/>
              </w:rPr>
            </w:pPr>
            <w:r w:rsidRPr="007A0A83">
              <w:rPr>
                <w:b/>
                <w:lang w:val="en-US"/>
              </w:rPr>
              <w:t>Equation 33</w:t>
            </w:r>
          </w:p>
        </w:tc>
      </w:tr>
    </w:tbl>
    <w:p w:rsidR="00372FD0" w:rsidRPr="007A0A83" w:rsidRDefault="00372FD0" w:rsidP="004001FD">
      <w:pPr>
        <w:pStyle w:val="SubsectionHead"/>
        <w:rPr>
          <w:lang w:val="en-US"/>
        </w:rPr>
      </w:pPr>
      <w:r w:rsidRPr="007A0A83">
        <w:rPr>
          <w:lang w:val="en-US"/>
        </w:rPr>
        <w:t>Step 3.1.3—Determination of emissions from fire events</w:t>
      </w:r>
      <w:r w:rsidRPr="007A0A83">
        <w:rPr>
          <w:lang w:val="en-US"/>
        </w:rPr>
        <w:tab/>
      </w:r>
      <w:r w:rsidRPr="007A0A83">
        <w:rPr>
          <w:lang w:val="en-US"/>
        </w:rPr>
        <w:tab/>
      </w:r>
    </w:p>
    <w:tbl>
      <w:tblPr>
        <w:tblStyle w:val="TableGrid"/>
        <w:tblW w:w="0" w:type="auto"/>
        <w:tblInd w:w="964" w:type="dxa"/>
        <w:tblLook w:val="04A0" w:firstRow="1" w:lastRow="0" w:firstColumn="1" w:lastColumn="0" w:noHBand="0" w:noVBand="1"/>
      </w:tblPr>
      <w:tblGrid>
        <w:gridCol w:w="6090"/>
        <w:gridCol w:w="2188"/>
      </w:tblGrid>
      <w:tr w:rsidR="00372FD0" w:rsidRPr="007A0A83" w:rsidTr="00372FD0">
        <w:tc>
          <w:tcPr>
            <w:tcW w:w="6090" w:type="dxa"/>
            <w:vAlign w:val="center"/>
          </w:tcPr>
          <w:p w:rsidR="00372FD0" w:rsidRPr="007A0A83" w:rsidRDefault="00222682" w:rsidP="00372FD0">
            <w:pPr>
              <w:keepLines/>
              <w:tabs>
                <w:tab w:val="right" w:pos="794"/>
              </w:tabs>
              <w:spacing w:before="80" w:after="100" w:line="360" w:lineRule="auto"/>
              <w:jc w:val="both"/>
              <w:rPr>
                <w:lang w:val="en-US"/>
              </w:rPr>
            </w:pPr>
            <m:oMathPara>
              <m:oMath>
                <m:sSub>
                  <m:sSubPr>
                    <m:ctrlPr>
                      <w:rPr>
                        <w:rFonts w:ascii="Cambria Math" w:hAnsi="Cambria Math"/>
                        <w:bCs/>
                        <w:iCs/>
                        <w:lang w:val="en-US"/>
                      </w:rPr>
                    </m:ctrlPr>
                  </m:sSubPr>
                  <m:e>
                    <m:r>
                      <m:rPr>
                        <m:sty m:val="p"/>
                      </m:rPr>
                      <w:rPr>
                        <w:rFonts w:ascii="Cambria Math" w:hAnsi="Cambria Math"/>
                        <w:lang w:val="en-US"/>
                      </w:rPr>
                      <m:t>E</m:t>
                    </m:r>
                  </m:e>
                  <m:sub>
                    <m:r>
                      <m:rPr>
                        <m:sty m:val="p"/>
                      </m:rPr>
                      <w:rPr>
                        <w:rFonts w:ascii="Cambria Math" w:hAnsi="Cambria Math"/>
                        <w:lang w:val="en-US"/>
                      </w:rPr>
                      <m:t>f,i,r</m:t>
                    </m:r>
                  </m:sub>
                </m:sSub>
                <m:r>
                  <m:rPr>
                    <m:sty m:val="p"/>
                  </m:rPr>
                  <w:rPr>
                    <w:rFonts w:ascii="Cambria Math" w:hAnsi="Cambria Math"/>
                    <w:lang w:val="en-US"/>
                  </w:rPr>
                  <m:t xml:space="preserve">= </m:t>
                </m:r>
                <m:nary>
                  <m:naryPr>
                    <m:chr m:val="∑"/>
                    <m:limLoc m:val="undOvr"/>
                    <m:supHide m:val="1"/>
                    <m:ctrlPr>
                      <w:rPr>
                        <w:rFonts w:ascii="Cambria Math" w:hAnsi="Cambria Math"/>
                        <w:bCs/>
                        <w:iCs/>
                        <w:lang w:val="en-US"/>
                      </w:rPr>
                    </m:ctrlPr>
                  </m:naryPr>
                  <m:sub>
                    <m:r>
                      <m:rPr>
                        <m:sty m:val="p"/>
                      </m:rPr>
                      <w:rPr>
                        <w:rFonts w:ascii="Cambria Math" w:hAnsi="Cambria Math"/>
                        <w:lang w:val="en-US"/>
                      </w:rPr>
                      <m:t>ft</m:t>
                    </m:r>
                  </m:sub>
                  <m:sup/>
                  <m:e>
                    <m:sSub>
                      <m:sSubPr>
                        <m:ctrlPr>
                          <w:rPr>
                            <w:rFonts w:ascii="Cambria Math" w:hAnsi="Cambria Math"/>
                            <w:bCs/>
                            <w:iCs/>
                            <w:lang w:val="en-US"/>
                          </w:rPr>
                        </m:ctrlPr>
                      </m:sSubPr>
                      <m:e>
                        <m:r>
                          <m:rPr>
                            <m:sty m:val="p"/>
                          </m:rPr>
                          <w:rPr>
                            <w:rFonts w:ascii="Cambria Math" w:hAnsi="Cambria Math"/>
                            <w:lang w:val="en-US"/>
                          </w:rPr>
                          <m:t>E</m:t>
                        </m:r>
                      </m:e>
                      <m:sub>
                        <m:sSub>
                          <m:sSubPr>
                            <m:ctrlPr>
                              <w:rPr>
                                <w:rFonts w:ascii="Cambria Math" w:hAnsi="Cambria Math"/>
                                <w:bCs/>
                                <w:iCs/>
                                <w:lang w:val="en-US"/>
                              </w:rPr>
                            </m:ctrlPr>
                          </m:sSubPr>
                          <m:e>
                            <m:r>
                              <m:rPr>
                                <m:sty m:val="p"/>
                              </m:rPr>
                              <w:rPr>
                                <w:rFonts w:ascii="Cambria Math" w:hAnsi="Cambria Math"/>
                                <w:lang w:val="en-US"/>
                              </w:rPr>
                              <m:t>CH</m:t>
                            </m:r>
                          </m:e>
                          <m:sub>
                            <m:r>
                              <m:rPr>
                                <m:sty m:val="p"/>
                              </m:rPr>
                              <w:rPr>
                                <w:rFonts w:ascii="Cambria Math" w:hAnsi="Cambria Math"/>
                                <w:lang w:val="en-US"/>
                              </w:rPr>
                              <m:t>4</m:t>
                            </m:r>
                          </m:sub>
                        </m:sSub>
                        <m:r>
                          <m:rPr>
                            <m:sty m:val="p"/>
                          </m:rPr>
                          <w:rPr>
                            <w:rFonts w:ascii="Cambria Math" w:hAnsi="Cambria Math"/>
                            <w:lang w:val="en-US"/>
                          </w:rPr>
                          <m:t>,ft,i,r</m:t>
                        </m:r>
                      </m:sub>
                    </m:sSub>
                    <m:r>
                      <m:rPr>
                        <m:sty m:val="p"/>
                      </m:rPr>
                      <w:rPr>
                        <w:rFonts w:ascii="Cambria Math" w:hAnsi="Cambria Math"/>
                        <w:lang w:val="en-US"/>
                      </w:rPr>
                      <m:t xml:space="preserve">+ </m:t>
                    </m:r>
                    <m:sSub>
                      <m:sSubPr>
                        <m:ctrlPr>
                          <w:rPr>
                            <w:rFonts w:ascii="Cambria Math" w:hAnsi="Cambria Math"/>
                            <w:bCs/>
                            <w:iCs/>
                            <w:lang w:val="en-US"/>
                          </w:rPr>
                        </m:ctrlPr>
                      </m:sSubPr>
                      <m:e>
                        <m:r>
                          <m:rPr>
                            <m:sty m:val="p"/>
                          </m:rPr>
                          <w:rPr>
                            <w:rFonts w:ascii="Cambria Math" w:hAnsi="Cambria Math"/>
                            <w:lang w:val="en-US"/>
                          </w:rPr>
                          <m:t>E</m:t>
                        </m:r>
                      </m:e>
                      <m:sub>
                        <m:sSub>
                          <m:sSubPr>
                            <m:ctrlPr>
                              <w:rPr>
                                <w:rFonts w:ascii="Cambria Math" w:hAnsi="Cambria Math"/>
                                <w:bCs/>
                                <w:iCs/>
                                <w:lang w:val="en-US"/>
                              </w:rPr>
                            </m:ctrlPr>
                          </m:sSubPr>
                          <m:e>
                            <m:r>
                              <m:rPr>
                                <m:sty m:val="p"/>
                              </m:rPr>
                              <w:rPr>
                                <w:rFonts w:ascii="Cambria Math" w:hAnsi="Cambria Math"/>
                                <w:lang w:val="en-US"/>
                              </w:rPr>
                              <m:t>N</m:t>
                            </m:r>
                          </m:e>
                          <m:sub>
                            <m:r>
                              <m:rPr>
                                <m:sty m:val="p"/>
                              </m:rPr>
                              <w:rPr>
                                <w:rFonts w:ascii="Cambria Math" w:hAnsi="Cambria Math"/>
                                <w:lang w:val="en-US"/>
                              </w:rPr>
                              <m:t>2</m:t>
                            </m:r>
                          </m:sub>
                        </m:sSub>
                        <m:r>
                          <m:rPr>
                            <m:sty m:val="p"/>
                          </m:rPr>
                          <w:rPr>
                            <w:rFonts w:ascii="Cambria Math" w:hAnsi="Cambria Math"/>
                            <w:lang w:val="en-US"/>
                          </w:rPr>
                          <m:t>O,ft,i,r</m:t>
                        </m:r>
                      </m:sub>
                    </m:sSub>
                  </m:e>
                </m:nary>
              </m:oMath>
            </m:oMathPara>
          </w:p>
        </w:tc>
        <w:tc>
          <w:tcPr>
            <w:tcW w:w="2188" w:type="dxa"/>
            <w:vAlign w:val="center"/>
          </w:tcPr>
          <w:p w:rsidR="00372FD0" w:rsidRPr="007A0A83" w:rsidRDefault="00372FD0" w:rsidP="00372FD0">
            <w:pPr>
              <w:keepLines/>
              <w:tabs>
                <w:tab w:val="right" w:pos="794"/>
              </w:tabs>
              <w:spacing w:before="80" w:after="100" w:line="260" w:lineRule="exact"/>
              <w:jc w:val="center"/>
              <w:rPr>
                <w:b/>
                <w:lang w:val="en-US"/>
              </w:rPr>
            </w:pPr>
            <w:r w:rsidRPr="007A0A83">
              <w:rPr>
                <w:b/>
                <w:lang w:val="en-US"/>
              </w:rPr>
              <w:t>Equation 34</w:t>
            </w:r>
          </w:p>
        </w:tc>
      </w:tr>
    </w:tbl>
    <w:p w:rsidR="00372FD0" w:rsidRPr="007A0A83" w:rsidRDefault="00B000E5" w:rsidP="00B000E5">
      <w:pPr>
        <w:pStyle w:val="subsection"/>
        <w:rPr>
          <w:lang w:val="en-US"/>
        </w:rPr>
      </w:pPr>
      <w:r w:rsidRPr="007A0A83">
        <w:rPr>
          <w:lang w:val="en-US"/>
        </w:rPr>
        <w:tab/>
      </w:r>
      <w:r w:rsidRPr="007A0A83">
        <w:rPr>
          <w:lang w:val="en-US"/>
        </w:rPr>
        <w:tab/>
      </w:r>
      <w:r w:rsidR="00372FD0" w:rsidRPr="007A0A83">
        <w:rPr>
          <w:lang w:val="en-US"/>
        </w:rPr>
        <w:t>Where:</w:t>
      </w:r>
    </w:p>
    <w:p w:rsidR="00372FD0" w:rsidRPr="007A0A83" w:rsidRDefault="00372FD0" w:rsidP="00181049">
      <w:pPr>
        <w:pStyle w:val="Equationvariable"/>
        <w:rPr>
          <w:lang w:val="en-US"/>
        </w:rPr>
      </w:pPr>
      <w:r w:rsidRPr="007A0A83">
        <w:rPr>
          <w:lang w:val="en-US"/>
        </w:rPr>
        <w:tab/>
      </w:r>
      <m:oMath>
        <m:sSub>
          <m:sSubPr>
            <m:ctrlPr>
              <w:rPr>
                <w:rFonts w:ascii="Cambria Math" w:hAnsi="Cambria Math"/>
                <w:bCs/>
                <w:iCs/>
                <w:lang w:val="en-US"/>
              </w:rPr>
            </m:ctrlPr>
          </m:sSubPr>
          <m:e>
            <m:r>
              <m:rPr>
                <m:sty m:val="p"/>
              </m:rPr>
              <w:rPr>
                <w:rFonts w:ascii="Cambria Math" w:hAnsi="Cambria Math"/>
                <w:lang w:val="en-US"/>
              </w:rPr>
              <m:t>E</m:t>
            </m:r>
          </m:e>
          <m:sub>
            <m:r>
              <m:rPr>
                <m:sty m:val="p"/>
              </m:rPr>
              <w:rPr>
                <w:rFonts w:ascii="Cambria Math" w:hAnsi="Cambria Math"/>
                <w:lang w:val="en-US"/>
              </w:rPr>
              <m:t>f,i,r</m:t>
            </m:r>
          </m:sub>
        </m:sSub>
      </m:oMath>
      <w:r w:rsidRPr="007A0A83">
        <w:rPr>
          <w:lang w:val="en-US"/>
        </w:rPr>
        <w:t>=</w:t>
      </w:r>
      <w:r w:rsidRPr="007A0A83">
        <w:rPr>
          <w:lang w:val="en-US"/>
        </w:rPr>
        <w:tab/>
      </w:r>
      <w:r w:rsidRPr="007A0A83">
        <w:t>greenhouse</w:t>
      </w:r>
      <w:r w:rsidRPr="007A0A83">
        <w:rPr>
          <w:lang w:val="en-US"/>
        </w:rPr>
        <w:t xml:space="preserve"> gas emissions du</w:t>
      </w:r>
      <w:r w:rsidR="00181049" w:rsidRPr="007A0A83">
        <w:rPr>
          <w:lang w:val="en-US"/>
        </w:rPr>
        <w:t xml:space="preserve">e to fire events in carbon </w:t>
      </w:r>
      <w:r w:rsidRPr="007A0A83">
        <w:rPr>
          <w:lang w:val="en-US"/>
        </w:rPr>
        <w:t>estimation area (</w:t>
      </w:r>
      <w:proofErr w:type="spellStart"/>
      <w:r w:rsidRPr="007A0A83">
        <w:rPr>
          <w:lang w:val="en-US"/>
        </w:rPr>
        <w:t>i</w:t>
      </w:r>
      <w:proofErr w:type="spellEnd"/>
      <w:r w:rsidRPr="007A0A83">
        <w:rPr>
          <w:lang w:val="en-US"/>
        </w:rPr>
        <w:t>) for reporting period (r) (</w:t>
      </w:r>
      <w:proofErr w:type="spellStart"/>
      <w:r w:rsidRPr="007A0A83">
        <w:rPr>
          <w:lang w:val="en-US"/>
        </w:rPr>
        <w:t>tonnes</w:t>
      </w:r>
      <w:proofErr w:type="spellEnd"/>
      <w:r w:rsidRPr="007A0A83">
        <w:rPr>
          <w:lang w:val="en-US"/>
        </w:rPr>
        <w:t xml:space="preserve"> of carbon</w:t>
      </w:r>
      <w:r w:rsidR="00181049" w:rsidRPr="007A0A83">
        <w:rPr>
          <w:lang w:val="en-US"/>
        </w:rPr>
        <w:t xml:space="preserve"> </w:t>
      </w:r>
      <w:r w:rsidRPr="007A0A83">
        <w:rPr>
          <w:lang w:val="en-US"/>
        </w:rPr>
        <w:t>dioxide equivalent).</w:t>
      </w:r>
    </w:p>
    <w:p w:rsidR="00372FD0" w:rsidRPr="007A0A83" w:rsidRDefault="00372FD0" w:rsidP="00181049">
      <w:pPr>
        <w:pStyle w:val="Equationvariable"/>
        <w:rPr>
          <w:lang w:val="en-US"/>
        </w:rPr>
      </w:pPr>
      <w:r w:rsidRPr="007A0A83">
        <w:rPr>
          <w:lang w:val="en-US"/>
        </w:rPr>
        <w:tab/>
      </w:r>
      <m:oMath>
        <m:sSub>
          <m:sSubPr>
            <m:ctrlPr>
              <w:rPr>
                <w:rFonts w:ascii="Cambria Math" w:hAnsi="Cambria Math"/>
                <w:bCs/>
                <w:iCs/>
                <w:lang w:val="en-US"/>
              </w:rPr>
            </m:ctrlPr>
          </m:sSubPr>
          <m:e>
            <m:r>
              <m:rPr>
                <m:sty m:val="p"/>
              </m:rPr>
              <w:rPr>
                <w:rFonts w:ascii="Cambria Math" w:hAnsi="Cambria Math"/>
                <w:lang w:val="en-US"/>
              </w:rPr>
              <m:t>E</m:t>
            </m:r>
          </m:e>
          <m:sub>
            <m:sSub>
              <m:sSubPr>
                <m:ctrlPr>
                  <w:rPr>
                    <w:rFonts w:ascii="Cambria Math" w:hAnsi="Cambria Math"/>
                    <w:bCs/>
                    <w:iCs/>
                    <w:lang w:val="en-US"/>
                  </w:rPr>
                </m:ctrlPr>
              </m:sSubPr>
              <m:e>
                <m:r>
                  <m:rPr>
                    <m:sty m:val="p"/>
                  </m:rPr>
                  <w:rPr>
                    <w:rFonts w:ascii="Cambria Math" w:hAnsi="Cambria Math"/>
                    <w:lang w:val="en-US"/>
                  </w:rPr>
                  <m:t>CH</m:t>
                </m:r>
              </m:e>
              <m:sub>
                <m:r>
                  <m:rPr>
                    <m:sty m:val="p"/>
                  </m:rPr>
                  <w:rPr>
                    <w:rFonts w:ascii="Cambria Math" w:hAnsi="Cambria Math"/>
                    <w:lang w:val="en-US"/>
                  </w:rPr>
                  <m:t>4</m:t>
                </m:r>
              </m:sub>
            </m:sSub>
            <m:r>
              <m:rPr>
                <m:sty m:val="p"/>
              </m:rPr>
              <w:rPr>
                <w:rFonts w:ascii="Cambria Math" w:hAnsi="Cambria Math"/>
                <w:lang w:val="en-US"/>
              </w:rPr>
              <m:t>,ft,i,r</m:t>
            </m:r>
          </m:sub>
        </m:sSub>
      </m:oMath>
      <w:r w:rsidRPr="007A0A83">
        <w:rPr>
          <w:lang w:val="en-US"/>
        </w:rPr>
        <w:t>=</w:t>
      </w:r>
      <w:r w:rsidRPr="007A0A83">
        <w:rPr>
          <w:lang w:val="en-US"/>
        </w:rPr>
        <w:tab/>
      </w:r>
      <w:r w:rsidRPr="007A0A83">
        <w:t>methane</w:t>
      </w:r>
      <w:r w:rsidRPr="007A0A83">
        <w:rPr>
          <w:lang w:val="en-US"/>
        </w:rPr>
        <w:t xml:space="preserve"> emissions due to fire eve</w:t>
      </w:r>
      <w:r w:rsidR="00181049" w:rsidRPr="007A0A83">
        <w:rPr>
          <w:lang w:val="en-US"/>
        </w:rPr>
        <w:t>nts in carbon estimation area</w:t>
      </w:r>
      <w:r w:rsidR="00181049" w:rsidRPr="007A0A83">
        <w:rPr>
          <w:lang w:val="en-US"/>
        </w:rPr>
        <w:tab/>
      </w:r>
      <w:r w:rsidRPr="007A0A83">
        <w:rPr>
          <w:lang w:val="en-US"/>
        </w:rPr>
        <w:t>(</w:t>
      </w:r>
      <w:proofErr w:type="spellStart"/>
      <w:r w:rsidRPr="007A0A83">
        <w:rPr>
          <w:lang w:val="en-US"/>
        </w:rPr>
        <w:t>i</w:t>
      </w:r>
      <w:proofErr w:type="spellEnd"/>
      <w:r w:rsidRPr="007A0A83">
        <w:rPr>
          <w:lang w:val="en-US"/>
        </w:rPr>
        <w:t xml:space="preserve">) for reporting period </w:t>
      </w:r>
      <w:r w:rsidR="00181049" w:rsidRPr="007A0A83">
        <w:rPr>
          <w:lang w:val="en-US"/>
        </w:rPr>
        <w:t>(r) (</w:t>
      </w:r>
      <w:proofErr w:type="spellStart"/>
      <w:r w:rsidR="00181049" w:rsidRPr="007A0A83">
        <w:rPr>
          <w:lang w:val="en-US"/>
        </w:rPr>
        <w:t>tonnes</w:t>
      </w:r>
      <w:proofErr w:type="spellEnd"/>
      <w:r w:rsidR="00181049" w:rsidRPr="007A0A83">
        <w:rPr>
          <w:lang w:val="en-US"/>
        </w:rPr>
        <w:t xml:space="preserve"> of carbon dioxide </w:t>
      </w:r>
      <w:r w:rsidRPr="007A0A83">
        <w:t>equivalent</w:t>
      </w:r>
      <w:r w:rsidRPr="007A0A83">
        <w:rPr>
          <w:lang w:val="en-US"/>
        </w:rPr>
        <w:t>).</w:t>
      </w:r>
    </w:p>
    <w:p w:rsidR="00372FD0" w:rsidRPr="007A0A83" w:rsidRDefault="00372FD0" w:rsidP="00181049">
      <w:pPr>
        <w:pStyle w:val="Equationvariable"/>
        <w:rPr>
          <w:lang w:val="en-US"/>
        </w:rPr>
      </w:pPr>
      <w:r w:rsidRPr="007A0A83">
        <w:rPr>
          <w:lang w:val="en-US"/>
        </w:rPr>
        <w:tab/>
      </w:r>
      <m:oMath>
        <m:sSub>
          <m:sSubPr>
            <m:ctrlPr>
              <w:rPr>
                <w:rFonts w:ascii="Cambria Math" w:hAnsi="Cambria Math"/>
                <w:bCs/>
                <w:iCs/>
                <w:lang w:val="en-US"/>
              </w:rPr>
            </m:ctrlPr>
          </m:sSubPr>
          <m:e>
            <m:r>
              <m:rPr>
                <m:sty m:val="p"/>
              </m:rPr>
              <w:rPr>
                <w:rFonts w:ascii="Cambria Math" w:hAnsi="Cambria Math"/>
                <w:lang w:val="en-US"/>
              </w:rPr>
              <m:t>E</m:t>
            </m:r>
          </m:e>
          <m:sub>
            <m:sSub>
              <m:sSubPr>
                <m:ctrlPr>
                  <w:rPr>
                    <w:rFonts w:ascii="Cambria Math" w:hAnsi="Cambria Math"/>
                    <w:bCs/>
                    <w:iCs/>
                    <w:lang w:val="en-US"/>
                  </w:rPr>
                </m:ctrlPr>
              </m:sSubPr>
              <m:e>
                <m:r>
                  <m:rPr>
                    <m:sty m:val="p"/>
                  </m:rPr>
                  <w:rPr>
                    <w:rFonts w:ascii="Cambria Math" w:hAnsi="Cambria Math"/>
                    <w:lang w:val="en-US"/>
                  </w:rPr>
                  <m:t>N</m:t>
                </m:r>
              </m:e>
              <m:sub>
                <m:r>
                  <m:rPr>
                    <m:sty m:val="p"/>
                  </m:rPr>
                  <w:rPr>
                    <w:rFonts w:ascii="Cambria Math" w:hAnsi="Cambria Math"/>
                    <w:lang w:val="en-US"/>
                  </w:rPr>
                  <m:t>2</m:t>
                </m:r>
              </m:sub>
            </m:sSub>
            <m:r>
              <m:rPr>
                <m:sty m:val="p"/>
              </m:rPr>
              <w:rPr>
                <w:rFonts w:ascii="Cambria Math" w:hAnsi="Cambria Math"/>
                <w:lang w:val="en-US"/>
              </w:rPr>
              <m:t>O,ft,i,r</m:t>
            </m:r>
          </m:sub>
        </m:sSub>
      </m:oMath>
      <w:r w:rsidRPr="007A0A83">
        <w:rPr>
          <w:vertAlign w:val="subscript"/>
          <w:lang w:val="en-US"/>
        </w:rPr>
        <w:t xml:space="preserve"> </w:t>
      </w:r>
      <w:r w:rsidRPr="007A0A83">
        <w:rPr>
          <w:lang w:val="en-US"/>
        </w:rPr>
        <w:t>=</w:t>
      </w:r>
      <w:r w:rsidR="00181049" w:rsidRPr="007A0A83">
        <w:rPr>
          <w:lang w:val="en-US"/>
        </w:rPr>
        <w:tab/>
      </w:r>
      <w:r w:rsidRPr="007A0A83">
        <w:rPr>
          <w:lang w:val="en-US"/>
        </w:rPr>
        <w:t>nitrous oxide emissions due to fir</w:t>
      </w:r>
      <w:r w:rsidR="00181049" w:rsidRPr="007A0A83">
        <w:rPr>
          <w:lang w:val="en-US"/>
        </w:rPr>
        <w:t>e events in carbon estimation</w:t>
      </w:r>
      <w:r w:rsidR="00181049" w:rsidRPr="007A0A83">
        <w:rPr>
          <w:lang w:val="en-US"/>
        </w:rPr>
        <w:tab/>
      </w:r>
      <w:r w:rsidRPr="007A0A83">
        <w:rPr>
          <w:lang w:val="en-US"/>
        </w:rPr>
        <w:t>area (</w:t>
      </w:r>
      <w:proofErr w:type="spellStart"/>
      <w:r w:rsidRPr="007A0A83">
        <w:rPr>
          <w:lang w:val="en-US"/>
        </w:rPr>
        <w:t>i</w:t>
      </w:r>
      <w:proofErr w:type="spellEnd"/>
      <w:r w:rsidRPr="007A0A83">
        <w:rPr>
          <w:lang w:val="en-US"/>
        </w:rPr>
        <w:t>) for reporting period (</w:t>
      </w:r>
      <w:r w:rsidR="00181049" w:rsidRPr="007A0A83">
        <w:rPr>
          <w:lang w:val="en-US"/>
        </w:rPr>
        <w:t>r) (</w:t>
      </w:r>
      <w:proofErr w:type="spellStart"/>
      <w:r w:rsidR="00181049" w:rsidRPr="007A0A83">
        <w:rPr>
          <w:lang w:val="en-US"/>
        </w:rPr>
        <w:t>tonnes</w:t>
      </w:r>
      <w:proofErr w:type="spellEnd"/>
      <w:r w:rsidR="00181049" w:rsidRPr="007A0A83">
        <w:rPr>
          <w:lang w:val="en-US"/>
        </w:rPr>
        <w:t xml:space="preserve"> of carbon dioxide </w:t>
      </w:r>
      <w:r w:rsidRPr="007A0A83">
        <w:rPr>
          <w:lang w:val="en-US"/>
        </w:rPr>
        <w:t>equivalent).</w:t>
      </w:r>
    </w:p>
    <w:p w:rsidR="00181049" w:rsidRPr="007A0A83" w:rsidRDefault="00181049" w:rsidP="00181049">
      <w:pPr>
        <w:pStyle w:val="Equationvariable"/>
        <w:rPr>
          <w:lang w:val="en-US"/>
        </w:rPr>
      </w:pPr>
      <w:r w:rsidRPr="007A0A83">
        <w:rPr>
          <w:lang w:val="en-US"/>
        </w:rPr>
        <w:tab/>
      </w:r>
      <m:oMath>
        <m:r>
          <m:rPr>
            <m:sty m:val="p"/>
          </m:rPr>
          <w:rPr>
            <w:rFonts w:ascii="Cambria Math" w:hAnsi="Cambria Math"/>
            <w:lang w:val="en-US"/>
          </w:rPr>
          <m:t>CF</m:t>
        </m:r>
      </m:oMath>
      <w:r w:rsidR="00EC2CA1" w:rsidRPr="007A0A83">
        <w:rPr>
          <w:lang w:val="en-US"/>
        </w:rPr>
        <w:t xml:space="preserve"> </w:t>
      </w:r>
      <w:r w:rsidR="00372FD0" w:rsidRPr="007A0A83">
        <w:rPr>
          <w:lang w:val="en-US"/>
        </w:rPr>
        <w:t>=</w:t>
      </w:r>
      <w:r w:rsidRPr="007A0A83">
        <w:rPr>
          <w:lang w:val="en-US"/>
        </w:rPr>
        <w:tab/>
      </w:r>
      <w:r w:rsidR="00372FD0" w:rsidRPr="007A0A83">
        <w:rPr>
          <w:lang w:val="en-US"/>
        </w:rPr>
        <w:t>0.5, being the carbon</w:t>
      </w:r>
      <w:r w:rsidRPr="007A0A83">
        <w:rPr>
          <w:lang w:val="en-US"/>
        </w:rPr>
        <w:t xml:space="preserve"> mass fraction in vegetation.</w:t>
      </w:r>
    </w:p>
    <w:p w:rsidR="00BD37AB" w:rsidRPr="007A0A83" w:rsidRDefault="00BD37AB" w:rsidP="00BD37AB">
      <w:pPr>
        <w:pStyle w:val="Equationvariable"/>
        <w:rPr>
          <w:lang w:val="en-US"/>
        </w:rPr>
      </w:pPr>
      <w:r w:rsidRPr="007A0A83">
        <w:rPr>
          <w:lang w:val="en-US"/>
        </w:rPr>
        <w:tab/>
      </w:r>
      <m:oMath>
        <m:sSub>
          <m:sSubPr>
            <m:ctrlPr>
              <w:rPr>
                <w:rFonts w:ascii="Cambria Math" w:hAnsi="Cambria Math"/>
                <w:bCs/>
                <w:lang w:val="en-US"/>
              </w:rPr>
            </m:ctrlPr>
          </m:sSubPr>
          <m:e>
            <m:r>
              <m:rPr>
                <m:sty m:val="p"/>
              </m:rPr>
              <w:rPr>
                <w:rFonts w:ascii="Cambria Math" w:hAnsi="Cambria Math"/>
                <w:lang w:val="en-US"/>
              </w:rPr>
              <m:t>EF</m:t>
            </m:r>
          </m:e>
          <m:sub>
            <m:sSub>
              <m:sSubPr>
                <m:ctrlPr>
                  <w:rPr>
                    <w:rFonts w:ascii="Cambria Math" w:hAnsi="Cambria Math"/>
                    <w:bCs/>
                    <w:lang w:val="en-US"/>
                  </w:rPr>
                </m:ctrlPr>
              </m:sSubPr>
              <m:e>
                <m:r>
                  <m:rPr>
                    <m:sty m:val="p"/>
                  </m:rPr>
                  <w:rPr>
                    <w:rFonts w:ascii="Cambria Math" w:hAnsi="Cambria Math"/>
                    <w:lang w:val="en-US"/>
                  </w:rPr>
                  <m:t>CH</m:t>
                </m:r>
              </m:e>
              <m:sub>
                <m:r>
                  <m:rPr>
                    <m:sty m:val="p"/>
                  </m:rPr>
                  <w:rPr>
                    <w:rFonts w:ascii="Cambria Math" w:hAnsi="Cambria Math"/>
                    <w:lang w:val="en-US"/>
                  </w:rPr>
                  <m:t>4</m:t>
                </m:r>
              </m:sub>
            </m:sSub>
          </m:sub>
        </m:sSub>
      </m:oMath>
      <w:r w:rsidRPr="007A0A83">
        <w:rPr>
          <w:bCs/>
          <w:lang w:val="en-US"/>
        </w:rPr>
        <w:t xml:space="preserve"> </w:t>
      </w:r>
      <w:r w:rsidRPr="007A0A83">
        <w:rPr>
          <w:lang w:val="en-US"/>
        </w:rPr>
        <w:t>=</w:t>
      </w:r>
      <w:r w:rsidRPr="007A0A83">
        <w:rPr>
          <w:lang w:val="en-US"/>
        </w:rPr>
        <w:tab/>
        <w:t>emission factor for methane (</w:t>
      </w:r>
      <m:oMath>
        <m:sSub>
          <m:sSubPr>
            <m:ctrlPr>
              <w:rPr>
                <w:rFonts w:ascii="Cambria Math" w:hAnsi="Cambria Math"/>
                <w:bCs/>
                <w:lang w:val="en-US"/>
              </w:rPr>
            </m:ctrlPr>
          </m:sSubPr>
          <m:e>
            <m:r>
              <m:rPr>
                <m:sty m:val="p"/>
              </m:rPr>
              <w:rPr>
                <w:rFonts w:ascii="Cambria Math" w:hAnsi="Cambria Math"/>
                <w:lang w:val="en-US"/>
              </w:rPr>
              <m:t>CH</m:t>
            </m:r>
          </m:e>
          <m:sub>
            <m:r>
              <m:rPr>
                <m:sty m:val="p"/>
              </m:rPr>
              <w:rPr>
                <w:rFonts w:ascii="Cambria Math" w:hAnsi="Cambria Math"/>
                <w:lang w:val="en-US"/>
              </w:rPr>
              <m:t>4</m:t>
            </m:r>
          </m:sub>
        </m:sSub>
        <m:r>
          <m:rPr>
            <m:sty m:val="p"/>
          </m:rPr>
          <w:rPr>
            <w:rFonts w:ascii="Cambria Math" w:hAnsi="Cambria Math"/>
            <w:lang w:val="en-US"/>
          </w:rPr>
          <m:t>)</m:t>
        </m:r>
      </m:oMath>
      <w:r w:rsidR="005231BE" w:rsidRPr="007A0A83">
        <w:rPr>
          <w:lang w:val="en-US"/>
        </w:rPr>
        <w:t xml:space="preserve">, in </w:t>
      </w:r>
      <w:proofErr w:type="spellStart"/>
      <w:r w:rsidRPr="007A0A83">
        <w:rPr>
          <w:lang w:val="en-US"/>
        </w:rPr>
        <w:t>tonnes</w:t>
      </w:r>
      <w:proofErr w:type="spellEnd"/>
      <w:r w:rsidRPr="007A0A83">
        <w:rPr>
          <w:lang w:val="en-US"/>
        </w:rPr>
        <w:t xml:space="preserve"> element in species </w:t>
      </w:r>
      <w:r w:rsidR="00E5192C" w:rsidRPr="007A0A83">
        <w:rPr>
          <w:lang w:val="en-US"/>
        </w:rPr>
        <w:t>per</w:t>
      </w:r>
      <w:r w:rsidRPr="007A0A83">
        <w:rPr>
          <w:lang w:val="en-US"/>
        </w:rPr>
        <w:t xml:space="preserve"> </w:t>
      </w:r>
      <w:proofErr w:type="spellStart"/>
      <w:r w:rsidRPr="007A0A83">
        <w:rPr>
          <w:lang w:val="en-US"/>
        </w:rPr>
        <w:t>tonnes</w:t>
      </w:r>
      <w:proofErr w:type="spellEnd"/>
      <w:r w:rsidRPr="007A0A83">
        <w:rPr>
          <w:lang w:val="en-US"/>
        </w:rPr>
        <w:t xml:space="preserve"> element in fuel burnt</w:t>
      </w:r>
      <w:r w:rsidR="005231BE" w:rsidRPr="007A0A83">
        <w:rPr>
          <w:lang w:val="en-US"/>
        </w:rPr>
        <w:t>, as</w:t>
      </w:r>
      <w:r w:rsidRPr="007A0A83">
        <w:rPr>
          <w:lang w:val="en-US"/>
        </w:rPr>
        <w:t xml:space="preserve"> </w:t>
      </w:r>
      <w:r w:rsidR="00E5192C" w:rsidRPr="007A0A83">
        <w:t>given by</w:t>
      </w:r>
      <w:r w:rsidRPr="007A0A83">
        <w:t xml:space="preserve"> the </w:t>
      </w:r>
      <w:r w:rsidRPr="007A0A83">
        <w:rPr>
          <w:bCs/>
          <w:lang w:val="en-US"/>
        </w:rPr>
        <w:t>National Inventory Report</w:t>
      </w:r>
      <w:r w:rsidRPr="007A0A83">
        <w:rPr>
          <w:lang w:val="en-US"/>
        </w:rPr>
        <w:t>.</w:t>
      </w:r>
    </w:p>
    <w:p w:rsidR="00BD37AB" w:rsidRPr="007A0A83" w:rsidRDefault="00BD37AB" w:rsidP="00BD37AB">
      <w:pPr>
        <w:pStyle w:val="Equationvariable"/>
        <w:rPr>
          <w:lang w:val="en-US"/>
        </w:rPr>
      </w:pPr>
      <w:r w:rsidRPr="007A0A83">
        <w:rPr>
          <w:lang w:val="en-US"/>
        </w:rPr>
        <w:tab/>
      </w:r>
      <m:oMath>
        <m:sSub>
          <m:sSubPr>
            <m:ctrlPr>
              <w:rPr>
                <w:rFonts w:ascii="Cambria Math" w:hAnsi="Cambria Math"/>
                <w:bCs/>
                <w:lang w:val="en-US"/>
              </w:rPr>
            </m:ctrlPr>
          </m:sSubPr>
          <m:e>
            <m:r>
              <m:rPr>
                <m:sty m:val="p"/>
              </m:rPr>
              <w:rPr>
                <w:rFonts w:ascii="Cambria Math" w:hAnsi="Cambria Math"/>
                <w:lang w:val="en-US"/>
              </w:rPr>
              <m:t>EF</m:t>
            </m:r>
          </m:e>
          <m:sub>
            <m:sSub>
              <m:sSubPr>
                <m:ctrlPr>
                  <w:rPr>
                    <w:rFonts w:ascii="Cambria Math" w:hAnsi="Cambria Math"/>
                    <w:bCs/>
                    <w:lang w:val="en-US"/>
                  </w:rPr>
                </m:ctrlPr>
              </m:sSubPr>
              <m:e>
                <m:r>
                  <m:rPr>
                    <m:sty m:val="p"/>
                  </m:rPr>
                  <w:rPr>
                    <w:rFonts w:ascii="Cambria Math" w:hAnsi="Cambria Math"/>
                    <w:lang w:val="en-US"/>
                  </w:rPr>
                  <m:t>N</m:t>
                </m:r>
              </m:e>
              <m:sub>
                <m:r>
                  <m:rPr>
                    <m:sty m:val="p"/>
                  </m:rPr>
                  <w:rPr>
                    <w:rFonts w:ascii="Cambria Math" w:hAnsi="Cambria Math"/>
                    <w:lang w:val="en-US"/>
                  </w:rPr>
                  <m:t>2</m:t>
                </m:r>
              </m:sub>
            </m:sSub>
            <m:r>
              <m:rPr>
                <m:sty m:val="p"/>
              </m:rPr>
              <w:rPr>
                <w:rFonts w:ascii="Cambria Math" w:hAnsi="Cambria Math"/>
                <w:lang w:val="en-US"/>
              </w:rPr>
              <m:t>O</m:t>
            </m:r>
          </m:sub>
        </m:sSub>
      </m:oMath>
      <w:r w:rsidRPr="007A0A83">
        <w:rPr>
          <w:bCs/>
          <w:lang w:val="en-US"/>
        </w:rPr>
        <w:t xml:space="preserve"> </w:t>
      </w:r>
      <w:r w:rsidRPr="007A0A83">
        <w:rPr>
          <w:lang w:val="en-US"/>
        </w:rPr>
        <w:t>=</w:t>
      </w:r>
      <w:r w:rsidRPr="007A0A83">
        <w:rPr>
          <w:lang w:val="en-US"/>
        </w:rPr>
        <w:tab/>
        <w:t>emission factor for nitrous oxide (</w:t>
      </w:r>
      <m:oMath>
        <m:sSub>
          <m:sSubPr>
            <m:ctrlPr>
              <w:rPr>
                <w:rFonts w:ascii="Cambria Math" w:hAnsi="Cambria Math"/>
                <w:bCs/>
                <w:lang w:val="en-US"/>
              </w:rPr>
            </m:ctrlPr>
          </m:sSubPr>
          <m:e>
            <m:r>
              <m:rPr>
                <m:sty m:val="p"/>
              </m:rPr>
              <w:rPr>
                <w:rFonts w:ascii="Cambria Math" w:hAnsi="Cambria Math"/>
                <w:lang w:val="en-US"/>
              </w:rPr>
              <m:t>N</m:t>
            </m:r>
          </m:e>
          <m:sub>
            <m:r>
              <m:rPr>
                <m:sty m:val="p"/>
              </m:rPr>
              <w:rPr>
                <w:rFonts w:ascii="Cambria Math" w:hAnsi="Cambria Math"/>
                <w:lang w:val="en-US"/>
              </w:rPr>
              <m:t>2</m:t>
            </m:r>
          </m:sub>
        </m:sSub>
        <m:r>
          <m:rPr>
            <m:sty m:val="p"/>
          </m:rPr>
          <w:rPr>
            <w:rFonts w:ascii="Cambria Math" w:hAnsi="Cambria Math"/>
            <w:lang w:val="en-US"/>
          </w:rPr>
          <m:t>O)</m:t>
        </m:r>
      </m:oMath>
      <w:r w:rsidR="005231BE" w:rsidRPr="007A0A83">
        <w:rPr>
          <w:lang w:val="en-US"/>
        </w:rPr>
        <w:t xml:space="preserve">, in </w:t>
      </w:r>
      <w:proofErr w:type="spellStart"/>
      <w:r w:rsidRPr="007A0A83">
        <w:rPr>
          <w:lang w:val="en-US"/>
        </w:rPr>
        <w:t>tonnes</w:t>
      </w:r>
      <w:proofErr w:type="spellEnd"/>
      <w:r w:rsidRPr="007A0A83">
        <w:rPr>
          <w:lang w:val="en-US"/>
        </w:rPr>
        <w:t xml:space="preserve"> element in species </w:t>
      </w:r>
      <w:r w:rsidR="00E5192C" w:rsidRPr="007A0A83">
        <w:rPr>
          <w:lang w:val="en-US"/>
        </w:rPr>
        <w:t>per</w:t>
      </w:r>
      <w:r w:rsidRPr="007A0A83">
        <w:rPr>
          <w:lang w:val="en-US"/>
        </w:rPr>
        <w:t xml:space="preserve"> </w:t>
      </w:r>
      <w:proofErr w:type="spellStart"/>
      <w:r w:rsidRPr="007A0A83">
        <w:rPr>
          <w:lang w:val="en-US"/>
        </w:rPr>
        <w:t>tonnes</w:t>
      </w:r>
      <w:proofErr w:type="spellEnd"/>
      <w:r w:rsidRPr="007A0A83">
        <w:rPr>
          <w:lang w:val="en-US"/>
        </w:rPr>
        <w:t xml:space="preserve"> element in fuel burnt</w:t>
      </w:r>
      <w:r w:rsidR="005231BE" w:rsidRPr="007A0A83">
        <w:rPr>
          <w:lang w:val="en-US"/>
        </w:rPr>
        <w:t xml:space="preserve">, as </w:t>
      </w:r>
      <w:r w:rsidR="00E5192C" w:rsidRPr="007A0A83">
        <w:t>given by</w:t>
      </w:r>
      <w:r w:rsidRPr="007A0A83">
        <w:rPr>
          <w:lang w:val="en-US"/>
        </w:rPr>
        <w:t xml:space="preserve"> the </w:t>
      </w:r>
      <w:r w:rsidRPr="007A0A83">
        <w:rPr>
          <w:bCs/>
          <w:lang w:val="en-US"/>
        </w:rPr>
        <w:t>National Inventory Report</w:t>
      </w:r>
      <w:r w:rsidRPr="007A0A83">
        <w:rPr>
          <w:lang w:val="en-US"/>
        </w:rPr>
        <w:t>.</w:t>
      </w:r>
    </w:p>
    <w:p w:rsidR="00E5192C" w:rsidRPr="007A0A83" w:rsidRDefault="00E5192C" w:rsidP="00E5192C">
      <w:pPr>
        <w:pStyle w:val="Equationvariable"/>
        <w:rPr>
          <w:iCs/>
          <w:lang w:val="en-US"/>
        </w:rPr>
      </w:pPr>
      <w:r w:rsidRPr="007A0A83">
        <w:rPr>
          <w:lang w:val="en-US"/>
        </w:rPr>
        <w:tab/>
      </w:r>
      <m:oMath>
        <m:sSub>
          <m:sSubPr>
            <m:ctrlPr>
              <w:rPr>
                <w:rFonts w:ascii="Cambria Math" w:hAnsi="Cambria Math"/>
                <w:lang w:val="en-US"/>
              </w:rPr>
            </m:ctrlPr>
          </m:sSubPr>
          <m:e>
            <m:r>
              <m:rPr>
                <m:sty m:val="p"/>
              </m:rPr>
              <w:rPr>
                <w:rFonts w:ascii="Cambria Math" w:hAnsi="Cambria Math"/>
                <w:lang w:val="en-US"/>
              </w:rPr>
              <m:t>GWP</m:t>
            </m:r>
          </m:e>
          <m:sub>
            <m:sSub>
              <m:sSubPr>
                <m:ctrlPr>
                  <w:rPr>
                    <w:rFonts w:ascii="Cambria Math" w:hAnsi="Cambria Math"/>
                    <w:bCs/>
                    <w:lang w:val="en-US"/>
                  </w:rPr>
                </m:ctrlPr>
              </m:sSubPr>
              <m:e>
                <m:r>
                  <m:rPr>
                    <m:sty m:val="p"/>
                  </m:rPr>
                  <w:rPr>
                    <w:rFonts w:ascii="Cambria Math" w:hAnsi="Cambria Math"/>
                    <w:lang w:val="en-US"/>
                  </w:rPr>
                  <m:t>CH</m:t>
                </m:r>
              </m:e>
              <m:sub>
                <m:r>
                  <m:rPr>
                    <m:sty m:val="p"/>
                  </m:rPr>
                  <w:rPr>
                    <w:rFonts w:ascii="Cambria Math" w:hAnsi="Cambria Math"/>
                    <w:lang w:val="en-US"/>
                  </w:rPr>
                  <m:t>4</m:t>
                </m:r>
              </m:sub>
            </m:sSub>
          </m:sub>
        </m:sSub>
      </m:oMath>
      <w:r w:rsidRPr="007A0A83">
        <w:rPr>
          <w:vertAlign w:val="subscript"/>
          <w:lang w:val="en-US"/>
        </w:rPr>
        <w:t xml:space="preserve"> </w:t>
      </w:r>
      <w:r w:rsidRPr="007A0A83">
        <w:rPr>
          <w:lang w:val="en-US"/>
        </w:rPr>
        <w:t>=</w:t>
      </w:r>
      <w:r w:rsidRPr="007A0A83">
        <w:rPr>
          <w:lang w:val="en-US"/>
        </w:rPr>
        <w:tab/>
        <w:t>Global warming potential for methane (</w:t>
      </w:r>
      <m:oMath>
        <m:sSub>
          <m:sSubPr>
            <m:ctrlPr>
              <w:rPr>
                <w:rFonts w:ascii="Cambria Math" w:hAnsi="Cambria Math"/>
                <w:bCs/>
                <w:lang w:val="en-US"/>
              </w:rPr>
            </m:ctrlPr>
          </m:sSubPr>
          <m:e>
            <m:r>
              <m:rPr>
                <m:sty m:val="p"/>
              </m:rPr>
              <w:rPr>
                <w:rFonts w:ascii="Cambria Math" w:hAnsi="Cambria Math"/>
                <w:lang w:val="en-US"/>
              </w:rPr>
              <m:t>CH</m:t>
            </m:r>
          </m:e>
          <m:sub>
            <m:r>
              <m:rPr>
                <m:sty m:val="p"/>
              </m:rPr>
              <w:rPr>
                <w:rFonts w:ascii="Cambria Math" w:hAnsi="Cambria Math"/>
                <w:lang w:val="en-US"/>
              </w:rPr>
              <m:t>4</m:t>
            </m:r>
          </m:sub>
        </m:sSub>
        <m:r>
          <m:rPr>
            <m:sty m:val="p"/>
          </m:rPr>
          <w:rPr>
            <w:rFonts w:ascii="Cambria Math" w:hAnsi="Cambria Math"/>
            <w:lang w:val="en-US"/>
          </w:rPr>
          <m:t>)</m:t>
        </m:r>
      </m:oMath>
      <w:r w:rsidRPr="007A0A83">
        <w:rPr>
          <w:iCs/>
          <w:lang w:val="en-US"/>
        </w:rPr>
        <w:t xml:space="preserve"> (tonnes of carbon dioxide per tonne of methane) as </w:t>
      </w:r>
      <w:r w:rsidRPr="007A0A83">
        <w:t>given by</w:t>
      </w:r>
      <w:r w:rsidRPr="007A0A83">
        <w:rPr>
          <w:iCs/>
          <w:lang w:val="en-US"/>
        </w:rPr>
        <w:t xml:space="preserve"> the </w:t>
      </w:r>
      <w:proofErr w:type="spellStart"/>
      <w:r w:rsidRPr="007A0A83">
        <w:rPr>
          <w:iCs/>
          <w:lang w:val="en-US"/>
        </w:rPr>
        <w:t>NGER</w:t>
      </w:r>
      <w:proofErr w:type="spellEnd"/>
      <w:r w:rsidRPr="007A0A83">
        <w:rPr>
          <w:iCs/>
          <w:lang w:val="en-US"/>
        </w:rPr>
        <w:t xml:space="preserve"> Regulations.</w:t>
      </w:r>
    </w:p>
    <w:p w:rsidR="00E5192C" w:rsidRPr="007A0A83" w:rsidRDefault="00E5192C" w:rsidP="00E5192C">
      <w:pPr>
        <w:pStyle w:val="Equationvariable"/>
        <w:rPr>
          <w:iCs/>
          <w:lang w:val="en-US"/>
        </w:rPr>
      </w:pPr>
      <w:r w:rsidRPr="007A0A83">
        <w:rPr>
          <w:lang w:val="en-US"/>
        </w:rPr>
        <w:tab/>
      </w:r>
      <m:oMath>
        <m:sSub>
          <m:sSubPr>
            <m:ctrlPr>
              <w:rPr>
                <w:rFonts w:ascii="Cambria Math" w:hAnsi="Cambria Math"/>
                <w:bCs/>
                <w:lang w:val="en-US"/>
              </w:rPr>
            </m:ctrlPr>
          </m:sSubPr>
          <m:e>
            <m:r>
              <m:rPr>
                <m:sty m:val="p"/>
              </m:rPr>
              <w:rPr>
                <w:rFonts w:ascii="Cambria Math" w:hAnsi="Cambria Math"/>
                <w:lang w:val="en-US"/>
              </w:rPr>
              <m:t>GWP</m:t>
            </m:r>
          </m:e>
          <m:sub>
            <m:sSub>
              <m:sSubPr>
                <m:ctrlPr>
                  <w:rPr>
                    <w:rFonts w:ascii="Cambria Math" w:hAnsi="Cambria Math"/>
                    <w:bCs/>
                    <w:lang w:val="en-US"/>
                  </w:rPr>
                </m:ctrlPr>
              </m:sSubPr>
              <m:e>
                <m:r>
                  <m:rPr>
                    <m:sty m:val="p"/>
                  </m:rPr>
                  <w:rPr>
                    <w:rFonts w:ascii="Cambria Math" w:hAnsi="Cambria Math"/>
                    <w:lang w:val="en-US"/>
                  </w:rPr>
                  <m:t>N</m:t>
                </m:r>
              </m:e>
              <m:sub>
                <m:r>
                  <m:rPr>
                    <m:sty m:val="p"/>
                  </m:rPr>
                  <w:rPr>
                    <w:rFonts w:ascii="Cambria Math" w:hAnsi="Cambria Math"/>
                    <w:lang w:val="en-US"/>
                  </w:rPr>
                  <m:t>2</m:t>
                </m:r>
              </m:sub>
            </m:sSub>
            <m:r>
              <m:rPr>
                <m:sty m:val="p"/>
              </m:rPr>
              <w:rPr>
                <w:rFonts w:ascii="Cambria Math" w:hAnsi="Cambria Math"/>
                <w:lang w:val="en-US"/>
              </w:rPr>
              <m:t>O</m:t>
            </m:r>
          </m:sub>
        </m:sSub>
      </m:oMath>
      <w:r w:rsidRPr="007A0A83">
        <w:rPr>
          <w:vertAlign w:val="subscript"/>
          <w:lang w:val="en-US"/>
        </w:rPr>
        <w:t xml:space="preserve"> </w:t>
      </w:r>
      <w:r w:rsidRPr="007A0A83">
        <w:rPr>
          <w:lang w:val="en-US"/>
        </w:rPr>
        <w:t>=</w:t>
      </w:r>
      <w:r w:rsidRPr="007A0A83">
        <w:rPr>
          <w:lang w:val="en-US"/>
        </w:rPr>
        <w:tab/>
        <w:t>Global warming potential for nitrous oxide (</w:t>
      </w:r>
      <m:oMath>
        <m:sSub>
          <m:sSubPr>
            <m:ctrlPr>
              <w:rPr>
                <w:rFonts w:ascii="Cambria Math" w:hAnsi="Cambria Math"/>
                <w:bCs/>
                <w:lang w:val="en-US"/>
              </w:rPr>
            </m:ctrlPr>
          </m:sSubPr>
          <m:e>
            <m:r>
              <m:rPr>
                <m:sty m:val="p"/>
              </m:rPr>
              <w:rPr>
                <w:rFonts w:ascii="Cambria Math" w:hAnsi="Cambria Math"/>
                <w:lang w:val="en-US"/>
              </w:rPr>
              <m:t>N</m:t>
            </m:r>
          </m:e>
          <m:sub>
            <m:r>
              <m:rPr>
                <m:sty m:val="p"/>
              </m:rPr>
              <w:rPr>
                <w:rFonts w:ascii="Cambria Math" w:hAnsi="Cambria Math"/>
                <w:lang w:val="en-US"/>
              </w:rPr>
              <m:t>2</m:t>
            </m:r>
          </m:sub>
        </m:sSub>
        <m:r>
          <m:rPr>
            <m:sty m:val="p"/>
          </m:rPr>
          <w:rPr>
            <w:rFonts w:ascii="Cambria Math" w:hAnsi="Cambria Math"/>
            <w:lang w:val="en-US"/>
          </w:rPr>
          <m:t>O)</m:t>
        </m:r>
      </m:oMath>
      <w:r w:rsidRPr="007A0A83">
        <w:rPr>
          <w:lang w:val="en-US"/>
        </w:rPr>
        <w:t xml:space="preserve"> </w:t>
      </w:r>
      <w:r w:rsidRPr="007A0A83">
        <w:rPr>
          <w:iCs/>
          <w:lang w:val="en-US"/>
        </w:rPr>
        <w:t>(</w:t>
      </w:r>
      <w:proofErr w:type="spellStart"/>
      <w:r w:rsidRPr="007A0A83">
        <w:rPr>
          <w:iCs/>
          <w:lang w:val="en-US"/>
        </w:rPr>
        <w:t>tonnes</w:t>
      </w:r>
      <w:proofErr w:type="spellEnd"/>
      <w:r w:rsidRPr="007A0A83">
        <w:rPr>
          <w:iCs/>
          <w:lang w:val="en-US"/>
        </w:rPr>
        <w:t xml:space="preserve"> of carbon dioxide per </w:t>
      </w:r>
      <w:proofErr w:type="spellStart"/>
      <w:r w:rsidRPr="007A0A83">
        <w:rPr>
          <w:iCs/>
          <w:lang w:val="en-US"/>
        </w:rPr>
        <w:t>tonne</w:t>
      </w:r>
      <w:proofErr w:type="spellEnd"/>
      <w:r w:rsidRPr="007A0A83">
        <w:rPr>
          <w:iCs/>
          <w:lang w:val="en-US"/>
        </w:rPr>
        <w:t xml:space="preserve"> of methane) as </w:t>
      </w:r>
      <w:r w:rsidRPr="007A0A83">
        <w:t>given by</w:t>
      </w:r>
      <w:r w:rsidRPr="007A0A83">
        <w:rPr>
          <w:iCs/>
          <w:lang w:val="en-US"/>
        </w:rPr>
        <w:t xml:space="preserve">the </w:t>
      </w:r>
      <w:proofErr w:type="spellStart"/>
      <w:r w:rsidRPr="007A0A83">
        <w:rPr>
          <w:iCs/>
          <w:lang w:val="en-US"/>
        </w:rPr>
        <w:t>NGER</w:t>
      </w:r>
      <w:proofErr w:type="spellEnd"/>
      <w:r w:rsidRPr="007A0A83">
        <w:rPr>
          <w:iCs/>
          <w:lang w:val="en-US"/>
        </w:rPr>
        <w:t xml:space="preserve"> Regulations.</w:t>
      </w:r>
    </w:p>
    <w:p w:rsidR="00372FD0" w:rsidRPr="007A0A83" w:rsidRDefault="00181049" w:rsidP="00181049">
      <w:pPr>
        <w:pStyle w:val="Equationvariable"/>
        <w:rPr>
          <w:lang w:val="en-US"/>
        </w:rPr>
      </w:pPr>
      <w:r w:rsidRPr="007A0A83">
        <w:rPr>
          <w:lang w:val="en-US"/>
        </w:rPr>
        <w:tab/>
      </w:r>
      <m:oMath>
        <m:r>
          <m:rPr>
            <m:sty m:val="p"/>
          </m:rPr>
          <w:rPr>
            <w:rFonts w:ascii="Cambria Math" w:hAnsi="Cambria Math"/>
            <w:lang w:val="en-US"/>
          </w:rPr>
          <m:t>M</m:t>
        </m:r>
      </m:oMath>
      <w:r w:rsidR="00EC2CA1" w:rsidRPr="007A0A83">
        <w:rPr>
          <w:lang w:val="en-US"/>
        </w:rPr>
        <w:t xml:space="preserve"> </w:t>
      </w:r>
      <w:r w:rsidR="00372FD0" w:rsidRPr="007A0A83">
        <w:rPr>
          <w:lang w:val="en-US"/>
        </w:rPr>
        <w:t>=</w:t>
      </w:r>
      <w:r w:rsidR="00372FD0" w:rsidRPr="007A0A83">
        <w:rPr>
          <w:lang w:val="en-US"/>
        </w:rPr>
        <w:tab/>
        <w:t>factor to convert elemental mas</w:t>
      </w:r>
      <w:r w:rsidR="00E5192C" w:rsidRPr="007A0A83">
        <w:rPr>
          <w:lang w:val="en-US"/>
        </w:rPr>
        <w:t xml:space="preserve">s of gas species g to molecular </w:t>
      </w:r>
      <w:r w:rsidR="00372FD0" w:rsidRPr="007A0A83">
        <w:rPr>
          <w:lang w:val="en-US"/>
        </w:rPr>
        <w:t>mass (</w:t>
      </w:r>
      <w:r w:rsidR="00AC4FCA" w:rsidRPr="007A0A83">
        <w:rPr>
          <w:lang w:val="en-US"/>
        </w:rPr>
        <w:t xml:space="preserve">as given by </w:t>
      </w:r>
      <w:r w:rsidRPr="007A0A83">
        <w:rPr>
          <w:lang w:val="en-US"/>
        </w:rPr>
        <w:t xml:space="preserve">table 7.22 of the National </w:t>
      </w:r>
      <w:r w:rsidR="00372FD0" w:rsidRPr="007A0A83">
        <w:rPr>
          <w:lang w:val="en-US"/>
        </w:rPr>
        <w:t>Inventory Report, 2010: Volume 2).</w:t>
      </w:r>
    </w:p>
    <w:p w:rsidR="00372FD0" w:rsidRPr="007A0A83" w:rsidRDefault="00372FD0" w:rsidP="00181049">
      <w:pPr>
        <w:pStyle w:val="Equationvariable"/>
        <w:rPr>
          <w:lang w:val="en-US"/>
        </w:rPr>
      </w:pPr>
      <w:r w:rsidRPr="007A0A83">
        <w:rPr>
          <w:lang w:val="en-US"/>
        </w:rPr>
        <w:tab/>
      </w:r>
      <m:oMath>
        <m:r>
          <m:rPr>
            <m:sty m:val="p"/>
          </m:rPr>
          <w:rPr>
            <w:rFonts w:ascii="Cambria Math" w:hAnsi="Cambria Math"/>
            <w:lang w:val="en-US"/>
          </w:rPr>
          <m:t>NC</m:t>
        </m:r>
      </m:oMath>
      <w:r w:rsidR="00EC2CA1" w:rsidRPr="007A0A83">
        <w:rPr>
          <w:lang w:val="en-US"/>
        </w:rPr>
        <w:t xml:space="preserve"> </w:t>
      </w:r>
      <w:r w:rsidRPr="007A0A83">
        <w:rPr>
          <w:lang w:val="en-US"/>
        </w:rPr>
        <w:t>=</w:t>
      </w:r>
      <w:r w:rsidRPr="007A0A83">
        <w:rPr>
          <w:lang w:val="en-US"/>
        </w:rPr>
        <w:tab/>
        <w:t xml:space="preserve">0.011, </w:t>
      </w:r>
      <w:r w:rsidRPr="007A0A83">
        <w:t>being</w:t>
      </w:r>
      <w:r w:rsidRPr="007A0A83">
        <w:rPr>
          <w:lang w:val="en-US"/>
        </w:rPr>
        <w:t xml:space="preserve"> the nitrogen to carbon ratio in biomass.</w:t>
      </w:r>
    </w:p>
    <w:p w:rsidR="00372FD0" w:rsidRPr="007A0A83" w:rsidRDefault="00372FD0" w:rsidP="00181049">
      <w:pPr>
        <w:pStyle w:val="Equationvariable"/>
        <w:rPr>
          <w:lang w:val="en-US"/>
        </w:rPr>
      </w:pPr>
      <w:r w:rsidRPr="007A0A83">
        <w:rPr>
          <w:lang w:val="en-US"/>
        </w:rPr>
        <w:tab/>
        <w:t>g =</w:t>
      </w:r>
      <w:r w:rsidRPr="007A0A83">
        <w:rPr>
          <w:lang w:val="en-US"/>
        </w:rPr>
        <w:tab/>
        <w:t xml:space="preserve">greenhouse </w:t>
      </w:r>
      <w:r w:rsidRPr="007A0A83">
        <w:t>gas</w:t>
      </w:r>
      <w:r w:rsidRPr="007A0A83">
        <w:rPr>
          <w:lang w:val="en-US"/>
        </w:rPr>
        <w:t xml:space="preserve"> methane (CH</w:t>
      </w:r>
      <w:r w:rsidRPr="007A0A83">
        <w:rPr>
          <w:vertAlign w:val="subscript"/>
          <w:lang w:val="en-US"/>
        </w:rPr>
        <w:t>4</w:t>
      </w:r>
      <w:r w:rsidRPr="007A0A83">
        <w:rPr>
          <w:lang w:val="en-US"/>
        </w:rPr>
        <w:t>) or nitrous oxide (N</w:t>
      </w:r>
      <w:r w:rsidRPr="007A0A83">
        <w:rPr>
          <w:vertAlign w:val="subscript"/>
          <w:lang w:val="en-US"/>
        </w:rPr>
        <w:t>2</w:t>
      </w:r>
      <w:r w:rsidRPr="007A0A83">
        <w:rPr>
          <w:lang w:val="en-US"/>
        </w:rPr>
        <w:t>O).</w:t>
      </w:r>
    </w:p>
    <w:p w:rsidR="00F553A0" w:rsidRPr="007A0A83" w:rsidRDefault="00372FD0" w:rsidP="00F553A0">
      <w:pPr>
        <w:pStyle w:val="Equationvariable"/>
      </w:pPr>
      <w:r w:rsidRPr="007A0A83">
        <w:rPr>
          <w:lang w:val="en-US"/>
        </w:rPr>
        <w:tab/>
      </w:r>
      <w:proofErr w:type="spellStart"/>
      <w:r w:rsidR="00F553A0" w:rsidRPr="007A0A83">
        <w:rPr>
          <w:lang w:val="en-US"/>
        </w:rPr>
        <w:t>i</w:t>
      </w:r>
      <w:proofErr w:type="spellEnd"/>
      <w:r w:rsidR="00F553A0" w:rsidRPr="007A0A83">
        <w:rPr>
          <w:lang w:val="en-US"/>
        </w:rPr>
        <w:t xml:space="preserve"> =</w:t>
      </w:r>
      <w:r w:rsidR="00F553A0" w:rsidRPr="007A0A83">
        <w:rPr>
          <w:lang w:val="en-US"/>
        </w:rPr>
        <w:tab/>
        <w:t>carbon</w:t>
      </w:r>
      <w:r w:rsidR="00F553A0" w:rsidRPr="007A0A83">
        <w:rPr>
          <w:iCs/>
        </w:rPr>
        <w:t xml:space="preserve"> estimation area (</w:t>
      </w:r>
      <w:proofErr w:type="spellStart"/>
      <w:r w:rsidR="00F553A0" w:rsidRPr="007A0A83">
        <w:rPr>
          <w:iCs/>
        </w:rPr>
        <w:t>i</w:t>
      </w:r>
      <w:proofErr w:type="spellEnd"/>
      <w:r w:rsidR="00F553A0" w:rsidRPr="007A0A83">
        <w:rPr>
          <w:iCs/>
        </w:rPr>
        <w:t>)</w:t>
      </w:r>
      <w:r w:rsidR="00F553A0" w:rsidRPr="007A0A83">
        <w:rPr>
          <w:lang w:val="en-US"/>
        </w:rPr>
        <w:t>.</w:t>
      </w:r>
    </w:p>
    <w:p w:rsidR="00F553A0" w:rsidRPr="007A0A83" w:rsidRDefault="00F553A0" w:rsidP="00F553A0">
      <w:pPr>
        <w:pStyle w:val="Equationvariable"/>
      </w:pPr>
      <w:r w:rsidRPr="007A0A83">
        <w:tab/>
        <w:t>r =</w:t>
      </w:r>
      <w:r w:rsidRPr="007A0A83">
        <w:tab/>
      </w:r>
      <w:r w:rsidRPr="007A0A83">
        <w:rPr>
          <w:lang w:val="en-US"/>
        </w:rPr>
        <w:t>reporting</w:t>
      </w:r>
      <w:r w:rsidRPr="007A0A83">
        <w:t xml:space="preserve"> period (r).</w:t>
      </w:r>
    </w:p>
    <w:p w:rsidR="00372FD0" w:rsidRPr="007A0A83" w:rsidRDefault="00372FD0" w:rsidP="00F553A0">
      <w:pPr>
        <w:pStyle w:val="Equationvariable"/>
        <w:rPr>
          <w:lang w:val="en-US"/>
        </w:rPr>
      </w:pPr>
      <w:r w:rsidRPr="007A0A83">
        <w:rPr>
          <w:lang w:val="en-US"/>
        </w:rPr>
        <w:tab/>
      </w:r>
      <w:proofErr w:type="spellStart"/>
      <w:r w:rsidRPr="007A0A83">
        <w:rPr>
          <w:lang w:val="en-US"/>
        </w:rPr>
        <w:t>ft</w:t>
      </w:r>
      <w:proofErr w:type="spellEnd"/>
      <w:r w:rsidRPr="007A0A83">
        <w:rPr>
          <w:lang w:val="en-US"/>
        </w:rPr>
        <w:t xml:space="preserve"> =</w:t>
      </w:r>
      <w:r w:rsidRPr="007A0A83">
        <w:rPr>
          <w:lang w:val="en-US"/>
        </w:rPr>
        <w:tab/>
        <w:t>fire type</w:t>
      </w:r>
      <w:r w:rsidR="00F553A0" w:rsidRPr="007A0A83">
        <w:rPr>
          <w:lang w:val="en-US"/>
        </w:rPr>
        <w:t xml:space="preserve"> (</w:t>
      </w:r>
      <w:proofErr w:type="spellStart"/>
      <w:r w:rsidR="00F553A0" w:rsidRPr="007A0A83">
        <w:rPr>
          <w:lang w:val="en-US"/>
        </w:rPr>
        <w:t>ft</w:t>
      </w:r>
      <w:proofErr w:type="spellEnd"/>
      <w:r w:rsidR="00F553A0" w:rsidRPr="007A0A83">
        <w:rPr>
          <w:lang w:val="en-US"/>
        </w:rPr>
        <w:t>)</w:t>
      </w:r>
      <w:r w:rsidRPr="007A0A83">
        <w:rPr>
          <w:lang w:val="en-US"/>
        </w:rPr>
        <w:t xml:space="preserve">, </w:t>
      </w:r>
      <w:r w:rsidRPr="007A0A83">
        <w:t>either</w:t>
      </w:r>
      <w:r w:rsidRPr="007A0A83">
        <w:rPr>
          <w:lang w:val="en-US"/>
        </w:rPr>
        <w:t xml:space="preserve"> wildfire or controlled burn.</w:t>
      </w:r>
    </w:p>
    <w:p w:rsidR="00372FD0" w:rsidRPr="007A0A83" w:rsidRDefault="00372FD0" w:rsidP="004001FD">
      <w:pPr>
        <w:pStyle w:val="SubsectionHead"/>
        <w:rPr>
          <w:lang w:val="en-US"/>
        </w:rPr>
      </w:pPr>
      <w:r w:rsidRPr="007A0A83">
        <w:rPr>
          <w:lang w:val="en-US"/>
        </w:rPr>
        <w:t>Step 3.</w:t>
      </w:r>
      <w:r w:rsidR="00D15249" w:rsidRPr="007A0A83">
        <w:rPr>
          <w:lang w:val="en-US"/>
        </w:rPr>
        <w:t>2</w:t>
      </w:r>
      <w:r w:rsidRPr="007A0A83">
        <w:rPr>
          <w:lang w:val="en-US"/>
        </w:rPr>
        <w:t>—Determine emissions from fossil fuel combustion</w:t>
      </w:r>
    </w:p>
    <w:p w:rsidR="00372FD0" w:rsidRPr="007A0A83" w:rsidRDefault="00372FD0" w:rsidP="00372FD0">
      <w:pPr>
        <w:pStyle w:val="subsection"/>
      </w:pPr>
      <w:r w:rsidRPr="007A0A83">
        <w:tab/>
      </w:r>
      <w:r w:rsidR="008F448B" w:rsidRPr="007A0A83">
        <w:fldChar w:fldCharType="begin"/>
      </w:r>
      <w:r w:rsidRPr="007A0A83">
        <w:instrText xml:space="preserve"> LISTNUM  "main numbering" \l 6 \* MERGEFORMAT </w:instrText>
      </w:r>
      <w:r w:rsidR="008F448B" w:rsidRPr="007A0A83">
        <w:fldChar w:fldCharType="end"/>
      </w:r>
      <w:r w:rsidRPr="007A0A83">
        <w:tab/>
        <w:t>The emissions from fuel use for each carbon estimation area during each reporting period must be calculated using the following formula:</w:t>
      </w:r>
    </w:p>
    <w:tbl>
      <w:tblPr>
        <w:tblStyle w:val="TableGrid"/>
        <w:tblW w:w="0" w:type="auto"/>
        <w:tblInd w:w="964" w:type="dxa"/>
        <w:tblLook w:val="04A0" w:firstRow="1" w:lastRow="0" w:firstColumn="1" w:lastColumn="0" w:noHBand="0" w:noVBand="1"/>
      </w:tblPr>
      <w:tblGrid>
        <w:gridCol w:w="6090"/>
        <w:gridCol w:w="2188"/>
      </w:tblGrid>
      <w:tr w:rsidR="00372FD0" w:rsidRPr="007A0A83" w:rsidTr="00372FD0">
        <w:tc>
          <w:tcPr>
            <w:tcW w:w="6090" w:type="dxa"/>
            <w:vAlign w:val="center"/>
          </w:tcPr>
          <w:p w:rsidR="00372FD0" w:rsidRPr="007A0A83" w:rsidRDefault="00222682" w:rsidP="00372FD0">
            <w:pPr>
              <w:keepLines/>
              <w:tabs>
                <w:tab w:val="right" w:pos="794"/>
              </w:tabs>
              <w:spacing w:before="80" w:after="100" w:line="360" w:lineRule="auto"/>
              <w:jc w:val="both"/>
            </w:pPr>
            <m:oMathPara>
              <m:oMath>
                <m:sSub>
                  <m:sSubPr>
                    <m:ctrlPr>
                      <w:rPr>
                        <w:rFonts w:ascii="Cambria Math" w:hAnsi="Cambria Math"/>
                        <w:bCs/>
                        <w:iCs/>
                        <w:lang w:val="en-US"/>
                      </w:rPr>
                    </m:ctrlPr>
                  </m:sSubPr>
                  <m:e>
                    <m:r>
                      <m:rPr>
                        <m:sty m:val="p"/>
                      </m:rPr>
                      <w:rPr>
                        <w:rFonts w:ascii="Cambria Math" w:hAnsi="Cambria Math"/>
                        <w:lang w:val="en-US"/>
                      </w:rPr>
                      <m:t>E</m:t>
                    </m:r>
                  </m:e>
                  <m:sub>
                    <m:r>
                      <m:rPr>
                        <m:sty m:val="p"/>
                      </m:rPr>
                      <w:rPr>
                        <w:rFonts w:ascii="Cambria Math" w:hAnsi="Cambria Math"/>
                        <w:lang w:val="en-US"/>
                      </w:rPr>
                      <m:t>FC,i,r</m:t>
                    </m:r>
                  </m:sub>
                </m:sSub>
                <m:r>
                  <m:rPr>
                    <m:sty m:val="p"/>
                  </m:rPr>
                  <w:rPr>
                    <w:rFonts w:ascii="Cambria Math" w:hAnsi="Cambria Math"/>
                    <w:lang w:val="en-US"/>
                  </w:rPr>
                  <m:t xml:space="preserve">= </m:t>
                </m:r>
                <m:nary>
                  <m:naryPr>
                    <m:chr m:val="∑"/>
                    <m:limLoc m:val="undOvr"/>
                    <m:supHide m:val="1"/>
                    <m:ctrlPr>
                      <w:rPr>
                        <w:rFonts w:ascii="Cambria Math" w:hAnsi="Cambria Math"/>
                        <w:bCs/>
                        <w:iCs/>
                        <w:lang w:val="en-US"/>
                      </w:rPr>
                    </m:ctrlPr>
                  </m:naryPr>
                  <m:sub>
                    <m:r>
                      <m:rPr>
                        <m:sty m:val="p"/>
                      </m:rPr>
                      <w:rPr>
                        <w:rFonts w:ascii="Cambria Math" w:hAnsi="Cambria Math"/>
                        <w:lang w:val="en-US"/>
                      </w:rPr>
                      <m:t>g</m:t>
                    </m:r>
                  </m:sub>
                  <m:sup/>
                  <m:e>
                    <m:nary>
                      <m:naryPr>
                        <m:chr m:val="∑"/>
                        <m:limLoc m:val="undOvr"/>
                        <m:supHide m:val="1"/>
                        <m:ctrlPr>
                          <w:rPr>
                            <w:rFonts w:ascii="Cambria Math" w:hAnsi="Cambria Math"/>
                            <w:bCs/>
                            <w:iCs/>
                            <w:lang w:val="en-US"/>
                          </w:rPr>
                        </m:ctrlPr>
                      </m:naryPr>
                      <m:sub>
                        <m:r>
                          <m:rPr>
                            <m:sty m:val="p"/>
                          </m:rPr>
                          <w:rPr>
                            <w:rFonts w:ascii="Cambria Math" w:hAnsi="Cambria Math"/>
                            <w:lang w:val="en-US"/>
                          </w:rPr>
                          <m:t>a</m:t>
                        </m:r>
                      </m:sub>
                      <m:sup/>
                      <m:e>
                        <m:sSub>
                          <m:sSubPr>
                            <m:ctrlPr>
                              <w:rPr>
                                <w:rFonts w:ascii="Cambria Math" w:hAnsi="Cambria Math"/>
                                <w:bCs/>
                                <w:iCs/>
                                <w:lang w:val="en-US"/>
                              </w:rPr>
                            </m:ctrlPr>
                          </m:sSubPr>
                          <m:e>
                            <m:r>
                              <m:rPr>
                                <m:sty m:val="p"/>
                              </m:rPr>
                              <w:rPr>
                                <w:rFonts w:ascii="Cambria Math" w:hAnsi="Cambria Math"/>
                                <w:lang w:val="en-US"/>
                              </w:rPr>
                              <m:t>E</m:t>
                            </m:r>
                          </m:e>
                          <m:sub>
                            <m:r>
                              <m:rPr>
                                <m:sty m:val="p"/>
                              </m:rPr>
                              <w:rPr>
                                <w:rFonts w:ascii="Cambria Math" w:hAnsi="Cambria Math"/>
                                <w:lang w:val="en-US"/>
                              </w:rPr>
                              <m:t>g,a,i,r</m:t>
                            </m:r>
                          </m:sub>
                        </m:sSub>
                      </m:e>
                    </m:nary>
                  </m:e>
                </m:nary>
              </m:oMath>
            </m:oMathPara>
          </w:p>
        </w:tc>
        <w:tc>
          <w:tcPr>
            <w:tcW w:w="2188" w:type="dxa"/>
            <w:vAlign w:val="center"/>
          </w:tcPr>
          <w:p w:rsidR="00372FD0" w:rsidRPr="007A0A83" w:rsidRDefault="00372FD0" w:rsidP="00372FD0">
            <w:pPr>
              <w:keepLines/>
              <w:tabs>
                <w:tab w:val="right" w:pos="794"/>
              </w:tabs>
              <w:spacing w:before="80" w:after="100" w:line="260" w:lineRule="exact"/>
              <w:jc w:val="center"/>
              <w:rPr>
                <w:b/>
              </w:rPr>
            </w:pPr>
            <w:r w:rsidRPr="007A0A83">
              <w:rPr>
                <w:b/>
              </w:rPr>
              <w:t>Equation 35</w:t>
            </w:r>
          </w:p>
        </w:tc>
      </w:tr>
    </w:tbl>
    <w:p w:rsidR="00372FD0" w:rsidRPr="007A0A83" w:rsidRDefault="00372FD0" w:rsidP="00372FD0">
      <w:pPr>
        <w:keepNext/>
        <w:keepLines/>
        <w:tabs>
          <w:tab w:val="right" w:pos="794"/>
        </w:tabs>
        <w:spacing w:before="80" w:after="100" w:line="260" w:lineRule="exact"/>
        <w:ind w:left="964" w:hanging="964"/>
        <w:jc w:val="both"/>
        <w:rPr>
          <w:lang w:val="en-US"/>
        </w:rPr>
      </w:pPr>
      <w:r w:rsidRPr="007A0A83">
        <w:rPr>
          <w:lang w:val="en-US"/>
        </w:rPr>
        <w:tab/>
      </w:r>
      <w:r w:rsidRPr="007A0A83">
        <w:rPr>
          <w:lang w:val="en-US"/>
        </w:rPr>
        <w:tab/>
        <w:t>Where:</w:t>
      </w:r>
    </w:p>
    <w:p w:rsidR="00372FD0" w:rsidRPr="007A0A83" w:rsidRDefault="00372FD0" w:rsidP="00181049">
      <w:pPr>
        <w:pStyle w:val="Equationvariable"/>
        <w:rPr>
          <w:lang w:val="en-US"/>
        </w:rPr>
      </w:pPr>
      <w:r w:rsidRPr="007A0A83">
        <w:rPr>
          <w:lang w:val="en-US"/>
        </w:rPr>
        <w:tab/>
      </w:r>
      <m:oMath>
        <m:sSub>
          <m:sSubPr>
            <m:ctrlPr>
              <w:rPr>
                <w:rFonts w:ascii="Cambria Math" w:hAnsi="Cambria Math"/>
                <w:bCs/>
                <w:iCs/>
                <w:lang w:val="en-US"/>
              </w:rPr>
            </m:ctrlPr>
          </m:sSubPr>
          <m:e>
            <m:r>
              <m:rPr>
                <m:sty m:val="p"/>
              </m:rPr>
              <w:rPr>
                <w:rFonts w:ascii="Cambria Math" w:hAnsi="Cambria Math"/>
                <w:lang w:val="en-US"/>
              </w:rPr>
              <m:t>E</m:t>
            </m:r>
          </m:e>
          <m:sub>
            <m:r>
              <m:rPr>
                <m:sty m:val="p"/>
              </m:rPr>
              <w:rPr>
                <w:rFonts w:ascii="Cambria Math" w:hAnsi="Cambria Math"/>
                <w:lang w:val="en-US"/>
              </w:rPr>
              <m:t>FC,i,r</m:t>
            </m:r>
          </m:sub>
        </m:sSub>
      </m:oMath>
      <w:r w:rsidR="00181049" w:rsidRPr="007A0A83">
        <w:rPr>
          <w:lang w:val="en-US"/>
        </w:rPr>
        <w:t xml:space="preserve"> =</w:t>
      </w:r>
      <w:r w:rsidR="00181049" w:rsidRPr="007A0A83">
        <w:rPr>
          <w:lang w:val="en-US"/>
        </w:rPr>
        <w:tab/>
      </w:r>
      <w:r w:rsidRPr="007A0A83">
        <w:rPr>
          <w:lang w:val="en-US"/>
        </w:rPr>
        <w:t>net emissions of fuel consumption</w:t>
      </w:r>
      <w:r w:rsidR="00181049" w:rsidRPr="007A0A83">
        <w:rPr>
          <w:lang w:val="en-US"/>
        </w:rPr>
        <w:t xml:space="preserve"> in carbon estimation area (</w:t>
      </w:r>
      <w:proofErr w:type="spellStart"/>
      <w:r w:rsidR="00181049" w:rsidRPr="007A0A83">
        <w:rPr>
          <w:lang w:val="en-US"/>
        </w:rPr>
        <w:t>i</w:t>
      </w:r>
      <w:proofErr w:type="spellEnd"/>
      <w:r w:rsidR="00181049" w:rsidRPr="007A0A83">
        <w:rPr>
          <w:lang w:val="en-US"/>
        </w:rPr>
        <w:t xml:space="preserve">) </w:t>
      </w:r>
      <w:r w:rsidRPr="007A0A83">
        <w:rPr>
          <w:lang w:val="en-US"/>
        </w:rPr>
        <w:t>for reporting period (r) (</w:t>
      </w:r>
      <w:proofErr w:type="spellStart"/>
      <w:r w:rsidRPr="007A0A83">
        <w:rPr>
          <w:lang w:val="en-US"/>
        </w:rPr>
        <w:t>tonnes</w:t>
      </w:r>
      <w:proofErr w:type="spellEnd"/>
      <w:r w:rsidRPr="007A0A83">
        <w:rPr>
          <w:lang w:val="en-US"/>
        </w:rPr>
        <w:t xml:space="preserve"> of carbon dioxide equivalent).</w:t>
      </w:r>
    </w:p>
    <w:p w:rsidR="00372FD0" w:rsidRPr="007A0A83" w:rsidRDefault="00372FD0" w:rsidP="00181049">
      <w:pPr>
        <w:pStyle w:val="Equationvariable"/>
        <w:rPr>
          <w:lang w:val="en-US"/>
        </w:rPr>
      </w:pPr>
      <w:r w:rsidRPr="007A0A83">
        <w:rPr>
          <w:lang w:val="en-US"/>
        </w:rPr>
        <w:tab/>
      </w:r>
      <m:oMath>
        <m:sSub>
          <m:sSubPr>
            <m:ctrlPr>
              <w:rPr>
                <w:rFonts w:ascii="Cambria Math" w:hAnsi="Cambria Math"/>
                <w:bCs/>
                <w:iCs/>
                <w:lang w:val="en-US"/>
              </w:rPr>
            </m:ctrlPr>
          </m:sSubPr>
          <m:e>
            <m:r>
              <m:rPr>
                <m:sty m:val="p"/>
              </m:rPr>
              <w:rPr>
                <w:rFonts w:ascii="Cambria Math" w:hAnsi="Cambria Math"/>
                <w:lang w:val="en-US"/>
              </w:rPr>
              <m:t>E</m:t>
            </m:r>
          </m:e>
          <m:sub>
            <m:r>
              <m:rPr>
                <m:sty m:val="p"/>
              </m:rPr>
              <w:rPr>
                <w:rFonts w:ascii="Cambria Math" w:hAnsi="Cambria Math"/>
                <w:lang w:val="en-US"/>
              </w:rPr>
              <m:t>g,a,i,r</m:t>
            </m:r>
          </m:sub>
        </m:sSub>
      </m:oMath>
      <w:r w:rsidRPr="007A0A83">
        <w:rPr>
          <w:lang w:val="en-US"/>
        </w:rPr>
        <w:t>=</w:t>
      </w:r>
      <w:r w:rsidRPr="007A0A83">
        <w:rPr>
          <w:lang w:val="en-US"/>
        </w:rPr>
        <w:tab/>
        <w:t>emissions of greenhouse gas (g)</w:t>
      </w:r>
      <w:r w:rsidR="00181049" w:rsidRPr="007A0A83">
        <w:rPr>
          <w:lang w:val="en-US"/>
        </w:rPr>
        <w:t xml:space="preserve"> from consumption of fuel type </w:t>
      </w:r>
      <w:r w:rsidRPr="007A0A83">
        <w:rPr>
          <w:lang w:val="en-US"/>
        </w:rPr>
        <w:t>(a) for carbon estimation area (</w:t>
      </w:r>
      <w:proofErr w:type="spellStart"/>
      <w:r w:rsidRPr="007A0A83">
        <w:rPr>
          <w:lang w:val="en-US"/>
        </w:rPr>
        <w:t>i</w:t>
      </w:r>
      <w:proofErr w:type="spellEnd"/>
      <w:r w:rsidRPr="007A0A83">
        <w:rPr>
          <w:lang w:val="en-US"/>
        </w:rPr>
        <w:t>) during reporting period (r)</w:t>
      </w:r>
      <w:r w:rsidR="00181049" w:rsidRPr="007A0A83">
        <w:rPr>
          <w:lang w:val="en-US"/>
        </w:rPr>
        <w:t xml:space="preserve"> </w:t>
      </w:r>
      <w:r w:rsidRPr="007A0A83">
        <w:rPr>
          <w:lang w:val="en-US"/>
        </w:rPr>
        <w:t>(</w:t>
      </w:r>
      <w:proofErr w:type="spellStart"/>
      <w:r w:rsidRPr="007A0A83">
        <w:rPr>
          <w:lang w:val="en-US"/>
        </w:rPr>
        <w:t>tonnes</w:t>
      </w:r>
      <w:proofErr w:type="spellEnd"/>
      <w:r w:rsidRPr="007A0A83">
        <w:rPr>
          <w:lang w:val="en-US"/>
        </w:rPr>
        <w:t xml:space="preserve"> of carbon dioxide equivalent).</w:t>
      </w:r>
    </w:p>
    <w:p w:rsidR="00372FD0" w:rsidRPr="007A0A83" w:rsidRDefault="00372FD0" w:rsidP="00181049">
      <w:pPr>
        <w:pStyle w:val="Equationvariable"/>
        <w:rPr>
          <w:lang w:val="en-US"/>
        </w:rPr>
      </w:pPr>
      <w:r w:rsidRPr="007A0A83">
        <w:rPr>
          <w:lang w:val="en-US"/>
        </w:rPr>
        <w:tab/>
        <w:t>a =</w:t>
      </w:r>
      <w:r w:rsidRPr="007A0A83">
        <w:rPr>
          <w:lang w:val="en-US"/>
        </w:rPr>
        <w:tab/>
        <w:t>fuel type (a) (e.g. diesel, Gasoline, etc.) as specified in</w:t>
      </w:r>
      <w:r w:rsidR="00181049" w:rsidRPr="007A0A83">
        <w:rPr>
          <w:lang w:val="en-US"/>
        </w:rPr>
        <w:t xml:space="preserve"> </w:t>
      </w:r>
      <w:r w:rsidRPr="007A0A83">
        <w:rPr>
          <w:lang w:val="en-US"/>
        </w:rPr>
        <w:t xml:space="preserve">Schedule 1, Part 4 of the </w:t>
      </w:r>
      <w:r w:rsidRPr="007A0A83">
        <w:rPr>
          <w:i/>
          <w:lang w:val="en-US"/>
        </w:rPr>
        <w:t>Na</w:t>
      </w:r>
      <w:r w:rsidR="00181049" w:rsidRPr="007A0A83">
        <w:rPr>
          <w:i/>
          <w:lang w:val="en-US"/>
        </w:rPr>
        <w:t xml:space="preserve">tional Greenhouse and Energy </w:t>
      </w:r>
      <w:r w:rsidRPr="007A0A83">
        <w:rPr>
          <w:i/>
          <w:lang w:val="en-US"/>
        </w:rPr>
        <w:t>Reporting (Measurement) Determination 2008</w:t>
      </w:r>
      <w:r w:rsidRPr="007A0A83">
        <w:rPr>
          <w:lang w:val="en-US"/>
        </w:rPr>
        <w:t>.</w:t>
      </w:r>
    </w:p>
    <w:p w:rsidR="00372FD0" w:rsidRPr="007A0A83" w:rsidRDefault="00372FD0" w:rsidP="00181049">
      <w:pPr>
        <w:pStyle w:val="Equationvariable"/>
        <w:rPr>
          <w:lang w:val="en-US"/>
        </w:rPr>
      </w:pPr>
      <w:r w:rsidRPr="007A0A83">
        <w:rPr>
          <w:lang w:val="en-US"/>
        </w:rPr>
        <w:tab/>
        <w:t>g =</w:t>
      </w:r>
      <w:r w:rsidRPr="007A0A83">
        <w:rPr>
          <w:lang w:val="en-US"/>
        </w:rPr>
        <w:tab/>
        <w:t>greenhouse gas type: carbon dioxide (CO</w:t>
      </w:r>
      <w:r w:rsidRPr="007A0A83">
        <w:rPr>
          <w:vertAlign w:val="subscript"/>
          <w:lang w:val="en-US"/>
        </w:rPr>
        <w:t>2</w:t>
      </w:r>
      <w:r w:rsidRPr="007A0A83">
        <w:rPr>
          <w:lang w:val="en-US"/>
        </w:rPr>
        <w:t>), methane</w:t>
      </w:r>
      <w:r w:rsidR="00F04BA1" w:rsidRPr="007A0A83">
        <w:rPr>
          <w:lang w:val="en-US"/>
        </w:rPr>
        <w:t xml:space="preserve"> </w:t>
      </w:r>
      <w:r w:rsidRPr="007A0A83">
        <w:rPr>
          <w:lang w:val="en-US"/>
        </w:rPr>
        <w:t>(CH</w:t>
      </w:r>
      <w:r w:rsidRPr="007A0A83">
        <w:rPr>
          <w:vertAlign w:val="subscript"/>
          <w:lang w:val="en-US"/>
        </w:rPr>
        <w:t>4</w:t>
      </w:r>
      <w:r w:rsidR="00181049" w:rsidRPr="007A0A83">
        <w:rPr>
          <w:lang w:val="en-US"/>
        </w:rPr>
        <w:t xml:space="preserve">) or </w:t>
      </w:r>
      <w:r w:rsidRPr="007A0A83">
        <w:rPr>
          <w:lang w:val="en-US"/>
        </w:rPr>
        <w:t>nitrous oxide (N</w:t>
      </w:r>
      <w:r w:rsidRPr="007A0A83">
        <w:rPr>
          <w:vertAlign w:val="subscript"/>
          <w:lang w:val="en-US"/>
        </w:rPr>
        <w:t>2</w:t>
      </w:r>
      <w:r w:rsidRPr="007A0A83">
        <w:rPr>
          <w:lang w:val="en-US"/>
        </w:rPr>
        <w:t>O).</w:t>
      </w:r>
    </w:p>
    <w:p w:rsidR="00F553A0" w:rsidRPr="007A0A83" w:rsidRDefault="00372FD0" w:rsidP="00F553A0">
      <w:pPr>
        <w:pStyle w:val="Equationvariable"/>
      </w:pPr>
      <w:r w:rsidRPr="007A0A83">
        <w:rPr>
          <w:lang w:val="en-US"/>
        </w:rPr>
        <w:tab/>
      </w:r>
      <w:proofErr w:type="spellStart"/>
      <w:r w:rsidR="00F553A0" w:rsidRPr="007A0A83">
        <w:rPr>
          <w:lang w:val="en-US"/>
        </w:rPr>
        <w:t>i</w:t>
      </w:r>
      <w:proofErr w:type="spellEnd"/>
      <w:r w:rsidR="00F553A0" w:rsidRPr="007A0A83">
        <w:rPr>
          <w:lang w:val="en-US"/>
        </w:rPr>
        <w:t xml:space="preserve"> =</w:t>
      </w:r>
      <w:r w:rsidR="00F553A0" w:rsidRPr="007A0A83">
        <w:rPr>
          <w:lang w:val="en-US"/>
        </w:rPr>
        <w:tab/>
        <w:t>carbon</w:t>
      </w:r>
      <w:r w:rsidR="00F553A0" w:rsidRPr="007A0A83">
        <w:rPr>
          <w:iCs/>
        </w:rPr>
        <w:t xml:space="preserve"> estimation area (</w:t>
      </w:r>
      <w:proofErr w:type="spellStart"/>
      <w:r w:rsidR="00F553A0" w:rsidRPr="007A0A83">
        <w:rPr>
          <w:iCs/>
        </w:rPr>
        <w:t>i</w:t>
      </w:r>
      <w:proofErr w:type="spellEnd"/>
      <w:r w:rsidR="00F553A0" w:rsidRPr="007A0A83">
        <w:rPr>
          <w:iCs/>
        </w:rPr>
        <w:t>)</w:t>
      </w:r>
      <w:r w:rsidR="00F553A0" w:rsidRPr="007A0A83">
        <w:rPr>
          <w:lang w:val="en-US"/>
        </w:rPr>
        <w:t>.</w:t>
      </w:r>
    </w:p>
    <w:p w:rsidR="00372FD0" w:rsidRPr="007A0A83" w:rsidRDefault="00F553A0" w:rsidP="00F553A0">
      <w:pPr>
        <w:pStyle w:val="Equationvariable"/>
        <w:rPr>
          <w:lang w:val="en-US"/>
        </w:rPr>
      </w:pPr>
      <w:r w:rsidRPr="007A0A83">
        <w:tab/>
        <w:t>r =</w:t>
      </w:r>
      <w:r w:rsidRPr="007A0A83">
        <w:tab/>
      </w:r>
      <w:r w:rsidRPr="007A0A83">
        <w:rPr>
          <w:lang w:val="en-US"/>
        </w:rPr>
        <w:t>reporting</w:t>
      </w:r>
      <w:r w:rsidRPr="007A0A83">
        <w:t xml:space="preserve"> period (r).</w:t>
      </w:r>
    </w:p>
    <w:p w:rsidR="00372FD0" w:rsidRPr="007A0A83" w:rsidRDefault="00372FD0" w:rsidP="004001FD">
      <w:pPr>
        <w:pStyle w:val="SubsectionHead"/>
        <w:rPr>
          <w:lang w:val="en-US"/>
        </w:rPr>
      </w:pPr>
      <w:r w:rsidRPr="007A0A83">
        <w:rPr>
          <w:lang w:val="en-US"/>
        </w:rPr>
        <w:t>Step 3.3—Calculating emissions for fossil fuel types</w:t>
      </w:r>
    </w:p>
    <w:p w:rsidR="00372FD0" w:rsidRPr="007A0A83" w:rsidRDefault="00372FD0" w:rsidP="00372FD0">
      <w:pPr>
        <w:pStyle w:val="subsection"/>
      </w:pPr>
      <w:r w:rsidRPr="007A0A83">
        <w:tab/>
      </w:r>
      <w:r w:rsidR="008F448B" w:rsidRPr="007A0A83">
        <w:fldChar w:fldCharType="begin"/>
      </w:r>
      <w:r w:rsidRPr="007A0A83">
        <w:instrText xml:space="preserve"> LISTNUM  "main numbering" \l 6 \* MERGEFORMAT </w:instrText>
      </w:r>
      <w:r w:rsidR="008F448B" w:rsidRPr="007A0A83">
        <w:fldChar w:fldCharType="end"/>
      </w:r>
      <w:r w:rsidRPr="007A0A83">
        <w:tab/>
        <w:t>Emissions of carbon dioxide, methane and nitrous oxide from the consumption of fossil fuels for reporting period (r)</w:t>
      </w:r>
      <w:r w:rsidRPr="007A0A83">
        <w:rPr>
          <w:i/>
        </w:rPr>
        <w:t xml:space="preserve"> </w:t>
      </w:r>
      <w:r w:rsidRPr="007A0A83">
        <w:t>must be calculated using the following formula:</w:t>
      </w:r>
    </w:p>
    <w:tbl>
      <w:tblPr>
        <w:tblStyle w:val="TableGrid"/>
        <w:tblW w:w="0" w:type="auto"/>
        <w:tblInd w:w="964" w:type="dxa"/>
        <w:tblLook w:val="04A0" w:firstRow="1" w:lastRow="0" w:firstColumn="1" w:lastColumn="0" w:noHBand="0" w:noVBand="1"/>
      </w:tblPr>
      <w:tblGrid>
        <w:gridCol w:w="6090"/>
        <w:gridCol w:w="2188"/>
      </w:tblGrid>
      <w:tr w:rsidR="00372FD0" w:rsidRPr="007A0A83" w:rsidTr="00372FD0">
        <w:tc>
          <w:tcPr>
            <w:tcW w:w="6090" w:type="dxa"/>
            <w:vAlign w:val="center"/>
          </w:tcPr>
          <w:p w:rsidR="00372FD0" w:rsidRPr="007A0A83" w:rsidRDefault="00222682" w:rsidP="00372FD0">
            <w:pPr>
              <w:keepLines/>
              <w:tabs>
                <w:tab w:val="right" w:pos="794"/>
              </w:tabs>
              <w:spacing w:before="80" w:after="100" w:line="360" w:lineRule="auto"/>
              <w:jc w:val="both"/>
            </w:pPr>
            <m:oMathPara>
              <m:oMath>
                <m:sSub>
                  <m:sSubPr>
                    <m:ctrlPr>
                      <w:rPr>
                        <w:rFonts w:ascii="Cambria Math" w:hAnsi="Cambria Math"/>
                        <w:bCs/>
                        <w:iCs/>
                        <w:lang w:val="en-US"/>
                      </w:rPr>
                    </m:ctrlPr>
                  </m:sSubPr>
                  <m:e>
                    <m:r>
                      <m:rPr>
                        <m:sty m:val="p"/>
                      </m:rPr>
                      <w:rPr>
                        <w:rFonts w:ascii="Cambria Math" w:hAnsi="Cambria Math"/>
                        <w:lang w:val="en-US"/>
                      </w:rPr>
                      <m:t>E</m:t>
                    </m:r>
                  </m:e>
                  <m:sub>
                    <m:r>
                      <m:rPr>
                        <m:sty m:val="p"/>
                      </m:rPr>
                      <w:rPr>
                        <w:rFonts w:ascii="Cambria Math" w:hAnsi="Cambria Math"/>
                        <w:lang w:val="en-US"/>
                      </w:rPr>
                      <m:t>g,a,i,r</m:t>
                    </m:r>
                  </m:sub>
                </m:sSub>
                <m:r>
                  <m:rPr>
                    <m:sty m:val="p"/>
                  </m:rPr>
                  <w:rPr>
                    <w:rFonts w:ascii="Cambria Math" w:hAnsi="Cambria Math"/>
                    <w:lang w:val="en-US"/>
                  </w:rPr>
                  <m:t>=</m:t>
                </m:r>
                <m:f>
                  <m:fPr>
                    <m:ctrlPr>
                      <w:rPr>
                        <w:rFonts w:ascii="Cambria Math" w:hAnsi="Cambria Math"/>
                        <w:bCs/>
                        <w:iCs/>
                        <w:lang w:val="en-US"/>
                      </w:rPr>
                    </m:ctrlPr>
                  </m:fPr>
                  <m:num>
                    <m:sSub>
                      <m:sSubPr>
                        <m:ctrlPr>
                          <w:rPr>
                            <w:rFonts w:ascii="Cambria Math" w:hAnsi="Cambria Math"/>
                            <w:bCs/>
                            <w:iCs/>
                            <w:lang w:val="en-US"/>
                          </w:rPr>
                        </m:ctrlPr>
                      </m:sSubPr>
                      <m:e>
                        <m:r>
                          <m:rPr>
                            <m:sty m:val="p"/>
                          </m:rPr>
                          <w:rPr>
                            <w:rFonts w:ascii="Cambria Math" w:hAnsi="Cambria Math"/>
                            <w:lang w:val="en-US"/>
                          </w:rPr>
                          <m:t>FF</m:t>
                        </m:r>
                      </m:e>
                      <m:sub>
                        <m:r>
                          <m:rPr>
                            <m:sty m:val="p"/>
                          </m:rPr>
                          <w:rPr>
                            <w:rFonts w:ascii="Cambria Math" w:hAnsi="Cambria Math"/>
                            <w:lang w:val="en-US"/>
                          </w:rPr>
                          <m:t>a,i,r</m:t>
                        </m:r>
                      </m:sub>
                    </m:sSub>
                    <m:r>
                      <m:rPr>
                        <m:sty m:val="p"/>
                      </m:rPr>
                      <w:rPr>
                        <w:rFonts w:ascii="Cambria Math" w:hAnsi="Cambria Math"/>
                        <w:lang w:val="en-US"/>
                      </w:rPr>
                      <m:t>×</m:t>
                    </m:r>
                    <m:sSub>
                      <m:sSubPr>
                        <m:ctrlPr>
                          <w:rPr>
                            <w:rFonts w:ascii="Cambria Math" w:hAnsi="Cambria Math"/>
                            <w:bCs/>
                            <w:iCs/>
                            <w:lang w:val="en-US"/>
                          </w:rPr>
                        </m:ctrlPr>
                      </m:sSubPr>
                      <m:e>
                        <m:r>
                          <m:rPr>
                            <m:sty m:val="p"/>
                          </m:rPr>
                          <w:rPr>
                            <w:rFonts w:ascii="Cambria Math" w:hAnsi="Cambria Math"/>
                            <w:lang w:val="en-US"/>
                          </w:rPr>
                          <m:t>ECF</m:t>
                        </m:r>
                      </m:e>
                      <m:sub>
                        <m:r>
                          <m:rPr>
                            <m:sty m:val="p"/>
                          </m:rPr>
                          <w:rPr>
                            <w:rFonts w:ascii="Cambria Math" w:hAnsi="Cambria Math"/>
                            <w:lang w:val="en-US"/>
                          </w:rPr>
                          <m:t>a</m:t>
                        </m:r>
                      </m:sub>
                    </m:sSub>
                    <m:r>
                      <m:rPr>
                        <m:sty m:val="p"/>
                      </m:rPr>
                      <w:rPr>
                        <w:rFonts w:ascii="Cambria Math" w:hAnsi="Cambria Math"/>
                        <w:lang w:val="en-US"/>
                      </w:rPr>
                      <m:t>×</m:t>
                    </m:r>
                    <m:sSub>
                      <m:sSubPr>
                        <m:ctrlPr>
                          <w:rPr>
                            <w:rFonts w:ascii="Cambria Math" w:hAnsi="Cambria Math"/>
                            <w:bCs/>
                            <w:iCs/>
                            <w:lang w:val="en-US"/>
                          </w:rPr>
                        </m:ctrlPr>
                      </m:sSubPr>
                      <m:e>
                        <m:r>
                          <m:rPr>
                            <m:sty m:val="p"/>
                          </m:rPr>
                          <w:rPr>
                            <w:rFonts w:ascii="Cambria Math" w:hAnsi="Cambria Math"/>
                            <w:lang w:val="en-US"/>
                          </w:rPr>
                          <m:t>EF</m:t>
                        </m:r>
                      </m:e>
                      <m:sub>
                        <m:r>
                          <m:rPr>
                            <m:sty m:val="p"/>
                          </m:rPr>
                          <w:rPr>
                            <w:rFonts w:ascii="Cambria Math" w:hAnsi="Cambria Math"/>
                            <w:lang w:val="en-US"/>
                          </w:rPr>
                          <m:t>g,a</m:t>
                        </m:r>
                      </m:sub>
                    </m:sSub>
                  </m:num>
                  <m:den>
                    <m:r>
                      <m:rPr>
                        <m:sty m:val="p"/>
                      </m:rPr>
                      <w:rPr>
                        <w:rFonts w:ascii="Cambria Math" w:hAnsi="Cambria Math"/>
                        <w:lang w:val="en-US"/>
                      </w:rPr>
                      <m:t>1000</m:t>
                    </m:r>
                  </m:den>
                </m:f>
              </m:oMath>
            </m:oMathPara>
          </w:p>
        </w:tc>
        <w:tc>
          <w:tcPr>
            <w:tcW w:w="2188" w:type="dxa"/>
            <w:vAlign w:val="center"/>
          </w:tcPr>
          <w:p w:rsidR="00372FD0" w:rsidRPr="007A0A83" w:rsidRDefault="00372FD0" w:rsidP="00372FD0">
            <w:pPr>
              <w:keepLines/>
              <w:tabs>
                <w:tab w:val="right" w:pos="794"/>
              </w:tabs>
              <w:spacing w:before="80" w:after="100" w:line="260" w:lineRule="exact"/>
              <w:jc w:val="center"/>
              <w:rPr>
                <w:b/>
              </w:rPr>
            </w:pPr>
            <w:r w:rsidRPr="007A0A83">
              <w:rPr>
                <w:b/>
              </w:rPr>
              <w:t>Equation 36</w:t>
            </w:r>
          </w:p>
        </w:tc>
      </w:tr>
    </w:tbl>
    <w:p w:rsidR="00372FD0" w:rsidRPr="007A0A83" w:rsidRDefault="00372FD0" w:rsidP="00372FD0">
      <w:pPr>
        <w:keepLines/>
        <w:tabs>
          <w:tab w:val="right" w:pos="794"/>
        </w:tabs>
        <w:spacing w:before="80" w:after="100" w:line="260" w:lineRule="exact"/>
        <w:ind w:left="964" w:hanging="964"/>
        <w:jc w:val="both"/>
        <w:rPr>
          <w:lang w:val="en-US"/>
        </w:rPr>
      </w:pPr>
      <w:r w:rsidRPr="007A0A83">
        <w:rPr>
          <w:lang w:val="en-US"/>
        </w:rPr>
        <w:tab/>
      </w:r>
      <w:r w:rsidRPr="007A0A83">
        <w:rPr>
          <w:lang w:val="en-US"/>
        </w:rPr>
        <w:tab/>
        <w:t xml:space="preserve">Where: </w:t>
      </w:r>
    </w:p>
    <w:p w:rsidR="00372FD0" w:rsidRPr="007A0A83" w:rsidRDefault="00372FD0" w:rsidP="007242B6">
      <w:pPr>
        <w:pStyle w:val="Equationvariable"/>
        <w:rPr>
          <w:lang w:val="en-US"/>
        </w:rPr>
      </w:pPr>
      <w:r w:rsidRPr="007A0A83">
        <w:rPr>
          <w:lang w:val="en-US"/>
        </w:rPr>
        <w:tab/>
      </w:r>
      <m:oMath>
        <m:sSub>
          <m:sSubPr>
            <m:ctrlPr>
              <w:rPr>
                <w:rFonts w:ascii="Cambria Math" w:hAnsi="Cambria Math"/>
                <w:bCs/>
                <w:iCs/>
                <w:lang w:val="en-US"/>
              </w:rPr>
            </m:ctrlPr>
          </m:sSubPr>
          <m:e>
            <m:r>
              <m:rPr>
                <m:sty m:val="p"/>
              </m:rPr>
              <w:rPr>
                <w:rFonts w:ascii="Cambria Math" w:hAnsi="Cambria Math"/>
                <w:lang w:val="en-US"/>
              </w:rPr>
              <m:t>E</m:t>
            </m:r>
          </m:e>
          <m:sub>
            <m:r>
              <m:rPr>
                <m:sty m:val="p"/>
              </m:rPr>
              <w:rPr>
                <w:rFonts w:ascii="Cambria Math" w:hAnsi="Cambria Math"/>
                <w:lang w:val="en-US"/>
              </w:rPr>
              <m:t>g,a,i,r</m:t>
            </m:r>
          </m:sub>
        </m:sSub>
      </m:oMath>
      <w:r w:rsidRPr="007A0A83">
        <w:rPr>
          <w:lang w:val="en-US"/>
        </w:rPr>
        <w:t xml:space="preserve">= </w:t>
      </w:r>
      <w:r w:rsidRPr="007A0A83">
        <w:rPr>
          <w:lang w:val="en-US"/>
        </w:rPr>
        <w:tab/>
        <w:t>emissions of greenhouse gas (g) from consumption of fuel ty</w:t>
      </w:r>
      <w:proofErr w:type="spellStart"/>
      <w:r w:rsidR="00CF44AA" w:rsidRPr="007A0A83">
        <w:rPr>
          <w:lang w:val="en-US"/>
        </w:rPr>
        <w:t>pe</w:t>
      </w:r>
      <w:proofErr w:type="spellEnd"/>
      <w:r w:rsidR="00CF44AA" w:rsidRPr="007A0A83">
        <w:rPr>
          <w:lang w:val="en-US"/>
        </w:rPr>
        <w:t xml:space="preserve"> </w:t>
      </w:r>
      <w:r w:rsidRPr="007A0A83">
        <w:rPr>
          <w:lang w:val="en-US"/>
        </w:rPr>
        <w:t>(a) for carbon estimation area (</w:t>
      </w:r>
      <w:proofErr w:type="spellStart"/>
      <w:r w:rsidRPr="007A0A83">
        <w:rPr>
          <w:lang w:val="en-US"/>
        </w:rPr>
        <w:t>i</w:t>
      </w:r>
      <w:proofErr w:type="spellEnd"/>
      <w:r w:rsidRPr="007A0A83">
        <w:rPr>
          <w:lang w:val="en-US"/>
        </w:rPr>
        <w:t>)</w:t>
      </w:r>
      <w:r w:rsidR="00CF44AA" w:rsidRPr="007A0A83">
        <w:rPr>
          <w:lang w:val="en-US"/>
        </w:rPr>
        <w:t xml:space="preserve"> during reporting period (r) </w:t>
      </w:r>
      <w:r w:rsidRPr="007A0A83">
        <w:rPr>
          <w:lang w:val="en-US"/>
        </w:rPr>
        <w:t>(</w:t>
      </w:r>
      <w:proofErr w:type="spellStart"/>
      <w:r w:rsidRPr="007A0A83">
        <w:rPr>
          <w:lang w:val="en-US"/>
        </w:rPr>
        <w:t>tonnes</w:t>
      </w:r>
      <w:proofErr w:type="spellEnd"/>
      <w:r w:rsidRPr="007A0A83">
        <w:rPr>
          <w:lang w:val="en-US"/>
        </w:rPr>
        <w:t xml:space="preserve"> of carbon dioxide equivalent).</w:t>
      </w:r>
    </w:p>
    <w:p w:rsidR="00CF44AA" w:rsidRPr="007A0A83" w:rsidRDefault="00372FD0" w:rsidP="007242B6">
      <w:pPr>
        <w:pStyle w:val="Equationvariable"/>
        <w:rPr>
          <w:rFonts w:ascii="Cambria Math" w:hAnsi="Cambria Math" w:cs="Cambria Math"/>
          <w:lang w:val="en-US"/>
        </w:rPr>
      </w:pPr>
      <w:r w:rsidRPr="007A0A83">
        <w:rPr>
          <w:lang w:val="en-US"/>
        </w:rPr>
        <w:tab/>
      </w:r>
      <m:oMath>
        <m:sSub>
          <m:sSubPr>
            <m:ctrlPr>
              <w:rPr>
                <w:rFonts w:ascii="Cambria Math" w:hAnsi="Cambria Math"/>
                <w:bCs/>
                <w:iCs/>
                <w:lang w:val="en-US"/>
              </w:rPr>
            </m:ctrlPr>
          </m:sSubPr>
          <m:e>
            <m:r>
              <m:rPr>
                <m:sty m:val="p"/>
              </m:rPr>
              <w:rPr>
                <w:rFonts w:ascii="Cambria Math" w:hAnsi="Cambria Math"/>
                <w:lang w:val="en-US"/>
              </w:rPr>
              <m:t>FF</m:t>
            </m:r>
          </m:e>
          <m:sub>
            <m:r>
              <m:rPr>
                <m:sty m:val="p"/>
              </m:rPr>
              <w:rPr>
                <w:rFonts w:ascii="Cambria Math" w:hAnsi="Cambria Math"/>
                <w:lang w:val="en-US"/>
              </w:rPr>
              <m:t>a,i,r</m:t>
            </m:r>
          </m:sub>
        </m:sSub>
      </m:oMath>
      <w:r w:rsidRPr="007A0A83">
        <w:rPr>
          <w:vertAlign w:val="subscript"/>
          <w:lang w:val="en-US"/>
        </w:rPr>
        <w:t xml:space="preserve"> </w:t>
      </w:r>
      <w:r w:rsidRPr="007A0A83">
        <w:rPr>
          <w:lang w:val="en-US"/>
        </w:rPr>
        <w:t xml:space="preserve">= </w:t>
      </w:r>
      <w:r w:rsidRPr="007A0A83">
        <w:rPr>
          <w:lang w:val="en-US"/>
        </w:rPr>
        <w:tab/>
        <w:t>the quantity of fossil fue</w:t>
      </w:r>
      <w:r w:rsidR="00CF44AA" w:rsidRPr="007A0A83">
        <w:rPr>
          <w:lang w:val="en-US"/>
        </w:rPr>
        <w:t xml:space="preserve">l type (a) consumed in carbon </w:t>
      </w:r>
      <w:r w:rsidRPr="007A0A83">
        <w:rPr>
          <w:lang w:val="en-US"/>
        </w:rPr>
        <w:t>estimation area (</w:t>
      </w:r>
      <w:proofErr w:type="spellStart"/>
      <w:r w:rsidRPr="007A0A83">
        <w:rPr>
          <w:lang w:val="en-US"/>
        </w:rPr>
        <w:t>i</w:t>
      </w:r>
      <w:proofErr w:type="spellEnd"/>
      <w:r w:rsidRPr="007A0A83">
        <w:rPr>
          <w:lang w:val="en-US"/>
        </w:rPr>
        <w:t>) during reporting period (r) (</w:t>
      </w:r>
      <w:proofErr w:type="spellStart"/>
      <w:r w:rsidRPr="007A0A83">
        <w:rPr>
          <w:lang w:val="en-US"/>
        </w:rPr>
        <w:t>kilolitres</w:t>
      </w:r>
      <w:proofErr w:type="spellEnd"/>
      <w:r w:rsidRPr="007A0A83">
        <w:rPr>
          <w:lang w:val="en-US"/>
        </w:rPr>
        <w:t>).</w:t>
      </w:r>
    </w:p>
    <w:p w:rsidR="00372FD0" w:rsidRPr="007A0A83" w:rsidRDefault="00CF44AA" w:rsidP="007242B6">
      <w:pPr>
        <w:pStyle w:val="Equationvariable"/>
        <w:rPr>
          <w:lang w:val="en-US"/>
        </w:rPr>
      </w:pPr>
      <w:r w:rsidRPr="007A0A83">
        <w:rPr>
          <w:rFonts w:ascii="Cambria Math" w:hAnsi="Cambria Math" w:cs="Cambria Math"/>
          <w:lang w:val="en-US"/>
        </w:rPr>
        <w:tab/>
      </w:r>
      <m:oMath>
        <m:sSub>
          <m:sSubPr>
            <m:ctrlPr>
              <w:rPr>
                <w:rFonts w:ascii="Cambria Math" w:hAnsi="Cambria Math"/>
                <w:bCs/>
                <w:iCs/>
                <w:lang w:val="en-US"/>
              </w:rPr>
            </m:ctrlPr>
          </m:sSubPr>
          <m:e>
            <m:r>
              <m:rPr>
                <m:sty m:val="p"/>
              </m:rPr>
              <w:rPr>
                <w:rFonts w:ascii="Cambria Math" w:hAnsi="Cambria Math"/>
                <w:lang w:val="en-US"/>
              </w:rPr>
              <m:t>ECF</m:t>
            </m:r>
          </m:e>
          <m:sub>
            <m:r>
              <m:rPr>
                <m:sty m:val="p"/>
              </m:rPr>
              <w:rPr>
                <w:rFonts w:ascii="Cambria Math" w:hAnsi="Cambria Math"/>
                <w:lang w:val="en-US"/>
              </w:rPr>
              <m:t>a</m:t>
            </m:r>
          </m:sub>
        </m:sSub>
      </m:oMath>
      <w:r w:rsidR="00372FD0" w:rsidRPr="007A0A83">
        <w:rPr>
          <w:rFonts w:ascii="Cambria Math" w:hAnsi="Cambria Math" w:cs="Cambria Math"/>
          <w:vertAlign w:val="subscript"/>
          <w:lang w:val="en-US"/>
        </w:rPr>
        <w:t xml:space="preserve"> </w:t>
      </w:r>
      <w:r w:rsidR="00372FD0" w:rsidRPr="007A0A83">
        <w:rPr>
          <w:rFonts w:ascii="Cambria Math" w:hAnsi="Cambria Math" w:cs="Cambria Math"/>
          <w:lang w:val="en-US"/>
        </w:rPr>
        <w:t xml:space="preserve">= </w:t>
      </w:r>
      <w:r w:rsidR="00372FD0" w:rsidRPr="007A0A83">
        <w:rPr>
          <w:lang w:val="en-US"/>
        </w:rPr>
        <w:tab/>
        <w:t>energy content factor of fossil</w:t>
      </w:r>
      <w:r w:rsidRPr="007A0A83">
        <w:rPr>
          <w:lang w:val="en-US"/>
        </w:rPr>
        <w:t xml:space="preserve"> fuel type (a) (gigajoules per </w:t>
      </w:r>
      <w:proofErr w:type="spellStart"/>
      <w:r w:rsidR="00372FD0" w:rsidRPr="007A0A83">
        <w:rPr>
          <w:lang w:val="en-US"/>
        </w:rPr>
        <w:t>kilolitre</w:t>
      </w:r>
      <w:proofErr w:type="spellEnd"/>
      <w:r w:rsidR="00372FD0" w:rsidRPr="007A0A83">
        <w:rPr>
          <w:lang w:val="en-US"/>
        </w:rPr>
        <w:t xml:space="preserve">) determined in Schedule 1, Part 4 of the </w:t>
      </w:r>
      <w:r w:rsidR="00F04BA1" w:rsidRPr="007A0A83">
        <w:rPr>
          <w:i/>
          <w:lang w:val="en-US"/>
        </w:rPr>
        <w:t xml:space="preserve">National </w:t>
      </w:r>
      <w:r w:rsidRPr="007A0A83">
        <w:rPr>
          <w:i/>
          <w:lang w:val="en-US"/>
        </w:rPr>
        <w:t xml:space="preserve"> </w:t>
      </w:r>
      <w:r w:rsidR="00372FD0" w:rsidRPr="007A0A83">
        <w:rPr>
          <w:i/>
          <w:lang w:val="en-US"/>
        </w:rPr>
        <w:t>Greenhouse and En</w:t>
      </w:r>
      <w:r w:rsidRPr="007A0A83">
        <w:rPr>
          <w:i/>
          <w:lang w:val="en-US"/>
        </w:rPr>
        <w:t xml:space="preserve">ergy Reporting (Measurement) </w:t>
      </w:r>
      <w:r w:rsidR="00372FD0" w:rsidRPr="007A0A83">
        <w:rPr>
          <w:i/>
          <w:lang w:val="en-US"/>
        </w:rPr>
        <w:t>Determination 2008</w:t>
      </w:r>
      <w:r w:rsidR="00372FD0" w:rsidRPr="007A0A83">
        <w:rPr>
          <w:lang w:val="en-US"/>
        </w:rPr>
        <w:t>.</w:t>
      </w:r>
    </w:p>
    <w:p w:rsidR="00372FD0" w:rsidRPr="007A0A83" w:rsidRDefault="00372FD0" w:rsidP="007242B6">
      <w:pPr>
        <w:pStyle w:val="Equationvariable"/>
        <w:rPr>
          <w:lang w:val="en-US"/>
        </w:rPr>
      </w:pPr>
      <w:r w:rsidRPr="007A0A83">
        <w:rPr>
          <w:rFonts w:ascii="Cambria Math" w:hAnsi="Cambria Math" w:cs="Cambria Math"/>
          <w:lang w:val="en-US"/>
        </w:rPr>
        <w:tab/>
      </w:r>
      <m:oMath>
        <m:sSub>
          <m:sSubPr>
            <m:ctrlPr>
              <w:rPr>
                <w:rFonts w:ascii="Cambria Math" w:hAnsi="Cambria Math"/>
                <w:bCs/>
                <w:iCs/>
                <w:lang w:val="en-US"/>
              </w:rPr>
            </m:ctrlPr>
          </m:sSubPr>
          <m:e>
            <m:r>
              <m:rPr>
                <m:sty m:val="p"/>
              </m:rPr>
              <w:rPr>
                <w:rFonts w:ascii="Cambria Math" w:hAnsi="Cambria Math"/>
                <w:lang w:val="en-US"/>
              </w:rPr>
              <m:t>EF</m:t>
            </m:r>
          </m:e>
          <m:sub>
            <m:r>
              <m:rPr>
                <m:sty m:val="p"/>
              </m:rPr>
              <w:rPr>
                <w:rFonts w:ascii="Cambria Math" w:hAnsi="Cambria Math"/>
                <w:lang w:val="en-US"/>
              </w:rPr>
              <m:t>g,a</m:t>
            </m:r>
          </m:sub>
        </m:sSub>
      </m:oMath>
      <w:r w:rsidRPr="007A0A83">
        <w:rPr>
          <w:rFonts w:ascii="Cambria Math" w:hAnsi="Cambria Math" w:cs="Cambria Math"/>
          <w:lang w:val="en-US"/>
        </w:rPr>
        <w:t xml:space="preserve">= </w:t>
      </w:r>
      <w:r w:rsidRPr="007A0A83">
        <w:rPr>
          <w:lang w:val="en-US"/>
        </w:rPr>
        <w:tab/>
        <w:t>emission factor for each gas type (g) for fossi</w:t>
      </w:r>
      <w:r w:rsidR="00CF44AA" w:rsidRPr="007A0A83">
        <w:rPr>
          <w:lang w:val="en-US"/>
        </w:rPr>
        <w:t xml:space="preserve">l fuel type (a) </w:t>
      </w:r>
      <w:r w:rsidRPr="007A0A83">
        <w:rPr>
          <w:lang w:val="en-US"/>
        </w:rPr>
        <w:t>(kilograms of carbon dioxi</w:t>
      </w:r>
      <w:r w:rsidR="00CF44AA" w:rsidRPr="007A0A83">
        <w:rPr>
          <w:lang w:val="en-US"/>
        </w:rPr>
        <w:t xml:space="preserve">de equivalent per gigajoule) </w:t>
      </w:r>
      <w:r w:rsidR="003F2B60" w:rsidRPr="007A0A83">
        <w:rPr>
          <w:lang w:val="en-US"/>
        </w:rPr>
        <w:t>d</w:t>
      </w:r>
      <w:r w:rsidRPr="007A0A83">
        <w:rPr>
          <w:lang w:val="en-US"/>
        </w:rPr>
        <w:t xml:space="preserve">etermined in Schedule 1, Part 4 of the </w:t>
      </w:r>
      <w:r w:rsidR="00CF44AA" w:rsidRPr="007A0A83">
        <w:rPr>
          <w:i/>
          <w:lang w:val="en-US"/>
        </w:rPr>
        <w:t xml:space="preserve">National Greenhouse </w:t>
      </w:r>
      <w:r w:rsidRPr="007A0A83">
        <w:rPr>
          <w:i/>
          <w:lang w:val="en-US"/>
        </w:rPr>
        <w:t>and Energy Reporting (Measurement) Determination 2008</w:t>
      </w:r>
      <w:r w:rsidRPr="007A0A83">
        <w:rPr>
          <w:lang w:val="en-US"/>
        </w:rPr>
        <w:t>.</w:t>
      </w:r>
    </w:p>
    <w:p w:rsidR="00372FD0" w:rsidRPr="007A0A83" w:rsidRDefault="00372FD0" w:rsidP="007242B6">
      <w:pPr>
        <w:pStyle w:val="Equationvariable"/>
        <w:rPr>
          <w:lang w:val="en-US"/>
        </w:rPr>
      </w:pPr>
      <w:r w:rsidRPr="007A0A83">
        <w:rPr>
          <w:lang w:val="en-US"/>
        </w:rPr>
        <w:tab/>
        <w:t>g =</w:t>
      </w:r>
      <w:r w:rsidRPr="007A0A83">
        <w:rPr>
          <w:lang w:val="en-US"/>
        </w:rPr>
        <w:tab/>
        <w:t>greenhouse gas type: carbon dioxide (CO</w:t>
      </w:r>
      <w:r w:rsidRPr="007A0A83">
        <w:rPr>
          <w:vertAlign w:val="subscript"/>
          <w:lang w:val="en-US"/>
        </w:rPr>
        <w:t>2</w:t>
      </w:r>
      <w:r w:rsidR="00CF44AA" w:rsidRPr="007A0A83">
        <w:rPr>
          <w:lang w:val="en-US"/>
        </w:rPr>
        <w:t xml:space="preserve">), </w:t>
      </w:r>
      <w:r w:rsidRPr="007A0A83">
        <w:rPr>
          <w:lang w:val="en-US"/>
        </w:rPr>
        <w:t>methane</w:t>
      </w:r>
      <w:r w:rsidR="003F2B60" w:rsidRPr="007A0A83">
        <w:rPr>
          <w:lang w:val="en-US"/>
        </w:rPr>
        <w:t xml:space="preserve"> </w:t>
      </w:r>
      <w:r w:rsidRPr="007A0A83">
        <w:rPr>
          <w:lang w:val="en-US"/>
        </w:rPr>
        <w:t>(CH</w:t>
      </w:r>
      <w:r w:rsidRPr="007A0A83">
        <w:rPr>
          <w:vertAlign w:val="subscript"/>
          <w:lang w:val="en-US"/>
        </w:rPr>
        <w:t>4</w:t>
      </w:r>
      <w:r w:rsidR="00CF44AA" w:rsidRPr="007A0A83">
        <w:rPr>
          <w:lang w:val="en-US"/>
        </w:rPr>
        <w:t xml:space="preserve">) or </w:t>
      </w:r>
      <w:r w:rsidRPr="007A0A83">
        <w:rPr>
          <w:lang w:val="en-US"/>
        </w:rPr>
        <w:t>nitrous oxide (N</w:t>
      </w:r>
      <w:r w:rsidRPr="007A0A83">
        <w:rPr>
          <w:vertAlign w:val="subscript"/>
          <w:lang w:val="en-US"/>
        </w:rPr>
        <w:t>2</w:t>
      </w:r>
      <w:r w:rsidR="00F04BA1" w:rsidRPr="007A0A83">
        <w:rPr>
          <w:lang w:val="en-US"/>
        </w:rPr>
        <w:t>O).</w:t>
      </w:r>
    </w:p>
    <w:p w:rsidR="00372FD0" w:rsidRPr="007A0A83" w:rsidRDefault="00372FD0" w:rsidP="007242B6">
      <w:pPr>
        <w:pStyle w:val="Equationvariable"/>
        <w:rPr>
          <w:lang w:val="en-US"/>
        </w:rPr>
      </w:pPr>
      <w:r w:rsidRPr="007A0A83">
        <w:rPr>
          <w:lang w:val="en-US"/>
        </w:rPr>
        <w:tab/>
        <w:t>a =</w:t>
      </w:r>
      <w:r w:rsidRPr="007A0A83">
        <w:rPr>
          <w:lang w:val="en-US"/>
        </w:rPr>
        <w:tab/>
        <w:t>fuel type (a) (e.g. diesel, Ga</w:t>
      </w:r>
      <w:r w:rsidR="00CF44AA" w:rsidRPr="007A0A83">
        <w:rPr>
          <w:lang w:val="en-US"/>
        </w:rPr>
        <w:t xml:space="preserve">soline, etc.) as specified in </w:t>
      </w:r>
      <w:r w:rsidRPr="007A0A83">
        <w:rPr>
          <w:lang w:val="en-US"/>
        </w:rPr>
        <w:t xml:space="preserve">Schedule 1, Part 4 of the </w:t>
      </w:r>
      <w:r w:rsidRPr="007A0A83">
        <w:rPr>
          <w:i/>
          <w:lang w:val="en-US"/>
        </w:rPr>
        <w:t>Na</w:t>
      </w:r>
      <w:r w:rsidR="00CF44AA" w:rsidRPr="007A0A83">
        <w:rPr>
          <w:i/>
          <w:lang w:val="en-US"/>
        </w:rPr>
        <w:t xml:space="preserve">tional Greenhouse and Energy </w:t>
      </w:r>
      <w:r w:rsidRPr="007A0A83">
        <w:rPr>
          <w:i/>
          <w:lang w:val="en-US"/>
        </w:rPr>
        <w:t>Reporting (Measurement) Determination 2008</w:t>
      </w:r>
      <w:r w:rsidRPr="007A0A83">
        <w:rPr>
          <w:lang w:val="en-US"/>
        </w:rPr>
        <w:t>.</w:t>
      </w:r>
    </w:p>
    <w:p w:rsidR="00F553A0" w:rsidRPr="007A0A83" w:rsidRDefault="00372FD0" w:rsidP="00F553A0">
      <w:pPr>
        <w:pStyle w:val="Equationvariable"/>
      </w:pPr>
      <w:r w:rsidRPr="007A0A83">
        <w:rPr>
          <w:lang w:val="en-US"/>
        </w:rPr>
        <w:tab/>
      </w:r>
      <w:proofErr w:type="spellStart"/>
      <w:r w:rsidR="00F553A0" w:rsidRPr="007A0A83">
        <w:rPr>
          <w:lang w:val="en-US"/>
        </w:rPr>
        <w:t>i</w:t>
      </w:r>
      <w:proofErr w:type="spellEnd"/>
      <w:r w:rsidR="00F553A0" w:rsidRPr="007A0A83">
        <w:rPr>
          <w:lang w:val="en-US"/>
        </w:rPr>
        <w:t xml:space="preserve"> =</w:t>
      </w:r>
      <w:r w:rsidR="00F553A0" w:rsidRPr="007A0A83">
        <w:rPr>
          <w:lang w:val="en-US"/>
        </w:rPr>
        <w:tab/>
        <w:t>carbon</w:t>
      </w:r>
      <w:r w:rsidR="00F553A0" w:rsidRPr="007A0A83">
        <w:rPr>
          <w:iCs/>
        </w:rPr>
        <w:t xml:space="preserve"> estimation area (</w:t>
      </w:r>
      <w:proofErr w:type="spellStart"/>
      <w:r w:rsidR="00F553A0" w:rsidRPr="007A0A83">
        <w:rPr>
          <w:iCs/>
        </w:rPr>
        <w:t>i</w:t>
      </w:r>
      <w:proofErr w:type="spellEnd"/>
      <w:r w:rsidR="00F553A0" w:rsidRPr="007A0A83">
        <w:rPr>
          <w:iCs/>
        </w:rPr>
        <w:t>)</w:t>
      </w:r>
      <w:r w:rsidR="00F553A0" w:rsidRPr="007A0A83">
        <w:rPr>
          <w:lang w:val="en-US"/>
        </w:rPr>
        <w:t>.</w:t>
      </w:r>
    </w:p>
    <w:p w:rsidR="00372FD0" w:rsidRPr="007A0A83" w:rsidRDefault="00F553A0" w:rsidP="00F553A0">
      <w:pPr>
        <w:pStyle w:val="Equationvariable"/>
        <w:rPr>
          <w:lang w:val="en-US"/>
        </w:rPr>
      </w:pPr>
      <w:r w:rsidRPr="007A0A83">
        <w:tab/>
        <w:t>r =</w:t>
      </w:r>
      <w:r w:rsidRPr="007A0A83">
        <w:tab/>
      </w:r>
      <w:r w:rsidRPr="007A0A83">
        <w:rPr>
          <w:lang w:val="en-US"/>
        </w:rPr>
        <w:t>reporting</w:t>
      </w:r>
      <w:r w:rsidRPr="007A0A83">
        <w:t xml:space="preserve"> period (r).</w:t>
      </w:r>
    </w:p>
    <w:p w:rsidR="00372FD0" w:rsidRPr="007A0A83" w:rsidRDefault="00372FD0" w:rsidP="004001FD">
      <w:pPr>
        <w:pStyle w:val="SubsectionHead"/>
        <w:rPr>
          <w:lang w:val="en-US"/>
        </w:rPr>
      </w:pPr>
      <w:r w:rsidRPr="007A0A83">
        <w:rPr>
          <w:lang w:val="en-US"/>
        </w:rPr>
        <w:t>Step 3.4—Determination of project greenhouse gas emissions for a reporting period</w:t>
      </w:r>
    </w:p>
    <w:p w:rsidR="00372FD0" w:rsidRPr="007A0A83" w:rsidRDefault="00372FD0" w:rsidP="00372FD0">
      <w:pPr>
        <w:pStyle w:val="subsection"/>
        <w:rPr>
          <w:lang w:val="en-US"/>
        </w:rPr>
      </w:pPr>
      <w:r w:rsidRPr="007A0A83">
        <w:rPr>
          <w:lang w:val="en-US"/>
        </w:rPr>
        <w:tab/>
      </w:r>
      <w:r w:rsidR="008F448B" w:rsidRPr="007A0A83">
        <w:rPr>
          <w:lang w:val="en-US"/>
        </w:rPr>
        <w:fldChar w:fldCharType="begin"/>
      </w:r>
      <w:r w:rsidRPr="007A0A83">
        <w:rPr>
          <w:lang w:val="en-US"/>
        </w:rPr>
        <w:instrText xml:space="preserve"> LISTNUM  "main numbering" \l 6 \* MERGEFORMAT </w:instrText>
      </w:r>
      <w:r w:rsidR="008F448B" w:rsidRPr="007A0A83">
        <w:rPr>
          <w:lang w:val="en-US"/>
        </w:rPr>
        <w:fldChar w:fldCharType="end"/>
      </w:r>
      <w:r w:rsidRPr="007A0A83">
        <w:rPr>
          <w:lang w:val="en-US"/>
        </w:rPr>
        <w:tab/>
        <w:t>The project greenhouse gas emissions during a reporting period must be calculated using the following formula:</w:t>
      </w:r>
    </w:p>
    <w:tbl>
      <w:tblPr>
        <w:tblStyle w:val="TableGrid"/>
        <w:tblW w:w="0" w:type="auto"/>
        <w:tblInd w:w="964" w:type="dxa"/>
        <w:tblLook w:val="04A0" w:firstRow="1" w:lastRow="0" w:firstColumn="1" w:lastColumn="0" w:noHBand="0" w:noVBand="1"/>
      </w:tblPr>
      <w:tblGrid>
        <w:gridCol w:w="6090"/>
        <w:gridCol w:w="2188"/>
      </w:tblGrid>
      <w:tr w:rsidR="00372FD0" w:rsidRPr="007A0A83" w:rsidTr="00372FD0">
        <w:tc>
          <w:tcPr>
            <w:tcW w:w="6090" w:type="dxa"/>
            <w:vAlign w:val="center"/>
          </w:tcPr>
          <w:p w:rsidR="00372FD0" w:rsidRPr="007A0A83" w:rsidRDefault="00222682" w:rsidP="00372FD0">
            <w:pPr>
              <w:keepLines/>
              <w:tabs>
                <w:tab w:val="right" w:pos="794"/>
              </w:tabs>
              <w:spacing w:before="80" w:after="100" w:line="360" w:lineRule="auto"/>
              <w:jc w:val="both"/>
              <w:rPr>
                <w:b/>
                <w:i/>
              </w:rPr>
            </w:pPr>
            <m:oMathPara>
              <m:oMath>
                <m:sSub>
                  <m:sSubPr>
                    <m:ctrlPr>
                      <w:rPr>
                        <w:rFonts w:ascii="Cambria Math" w:hAnsi="Cambria Math"/>
                        <w:bCs/>
                        <w:iCs/>
                        <w:lang w:val="en-US"/>
                      </w:rPr>
                    </m:ctrlPr>
                  </m:sSubPr>
                  <m:e>
                    <m:r>
                      <m:rPr>
                        <m:sty m:val="p"/>
                      </m:rPr>
                      <w:rPr>
                        <w:rFonts w:ascii="Cambria Math" w:hAnsi="Cambria Math"/>
                        <w:lang w:val="en-US"/>
                      </w:rPr>
                      <m:t>E</m:t>
                    </m:r>
                  </m:e>
                  <m:sub>
                    <m:r>
                      <m:rPr>
                        <m:sty m:val="p"/>
                      </m:rPr>
                      <w:rPr>
                        <w:rFonts w:ascii="Cambria Math" w:hAnsi="Cambria Math"/>
                        <w:vertAlign w:val="subscript"/>
                        <w:lang w:val="en-US"/>
                      </w:rPr>
                      <m:t xml:space="preserve">Pr,i,r </m:t>
                    </m:r>
                  </m:sub>
                </m:sSub>
                <m:r>
                  <m:rPr>
                    <m:sty m:val="p"/>
                  </m:rPr>
                  <w:rPr>
                    <w:rFonts w:ascii="Cambria Math" w:hAnsi="Cambria Math"/>
                    <w:vertAlign w:val="subscript"/>
                    <w:lang w:val="en-US"/>
                  </w:rPr>
                  <m:t>=</m:t>
                </m:r>
                <m:sSub>
                  <m:sSubPr>
                    <m:ctrlPr>
                      <w:rPr>
                        <w:rFonts w:ascii="Cambria Math" w:hAnsi="Cambria Math"/>
                        <w:bCs/>
                        <w:iCs/>
                        <w:vertAlign w:val="subscript"/>
                        <w:lang w:val="en-US"/>
                      </w:rPr>
                    </m:ctrlPr>
                  </m:sSubPr>
                  <m:e>
                    <m:r>
                      <m:rPr>
                        <m:sty m:val="p"/>
                      </m:rPr>
                      <w:rPr>
                        <w:rFonts w:ascii="Cambria Math" w:hAnsi="Cambria Math"/>
                        <w:vertAlign w:val="subscript"/>
                        <w:lang w:val="en-US"/>
                      </w:rPr>
                      <m:t>E</m:t>
                    </m:r>
                  </m:e>
                  <m:sub>
                    <m:r>
                      <m:rPr>
                        <m:sty m:val="p"/>
                      </m:rPr>
                      <w:rPr>
                        <w:rFonts w:ascii="Cambria Math" w:hAnsi="Cambria Math"/>
                        <w:vertAlign w:val="subscript"/>
                        <w:lang w:val="en-US"/>
                      </w:rPr>
                      <m:t>FC,i,r</m:t>
                    </m:r>
                    <m:r>
                      <m:rPr>
                        <m:sty m:val="p"/>
                      </m:rPr>
                      <w:rPr>
                        <w:rFonts w:ascii="Cambria Math" w:hAnsi="Cambria Math"/>
                        <w:lang w:val="en-US"/>
                      </w:rPr>
                      <m:t xml:space="preserve"> </m:t>
                    </m:r>
                  </m:sub>
                </m:sSub>
                <m:r>
                  <m:rPr>
                    <m:sty m:val="p"/>
                  </m:rPr>
                  <w:rPr>
                    <w:rFonts w:ascii="Cambria Math" w:hAnsi="Cambria Math"/>
                    <w:lang w:val="en-US"/>
                  </w:rPr>
                  <m:t xml:space="preserve">+ </m:t>
                </m:r>
                <m:sSub>
                  <m:sSubPr>
                    <m:ctrlPr>
                      <w:rPr>
                        <w:rFonts w:ascii="Cambria Math" w:hAnsi="Cambria Math"/>
                        <w:vertAlign w:val="subscript"/>
                        <w:lang w:val="en-US"/>
                      </w:rPr>
                    </m:ctrlPr>
                  </m:sSubPr>
                  <m:e>
                    <m:r>
                      <m:rPr>
                        <m:sty m:val="p"/>
                      </m:rPr>
                      <w:rPr>
                        <w:rFonts w:ascii="Cambria Math" w:hAnsi="Cambria Math"/>
                        <w:vertAlign w:val="subscript"/>
                        <w:lang w:val="en-US"/>
                      </w:rPr>
                      <m:t>E</m:t>
                    </m:r>
                  </m:e>
                  <m:sub>
                    <m:r>
                      <m:rPr>
                        <m:sty m:val="p"/>
                      </m:rPr>
                      <w:rPr>
                        <w:rFonts w:ascii="Cambria Math" w:hAnsi="Cambria Math"/>
                        <w:vertAlign w:val="subscript"/>
                        <w:lang w:val="en-US"/>
                      </w:rPr>
                      <m:t>f,i,r</m:t>
                    </m:r>
                  </m:sub>
                </m:sSub>
              </m:oMath>
            </m:oMathPara>
          </w:p>
        </w:tc>
        <w:tc>
          <w:tcPr>
            <w:tcW w:w="2188" w:type="dxa"/>
            <w:vAlign w:val="center"/>
          </w:tcPr>
          <w:p w:rsidR="00372FD0" w:rsidRPr="007A0A83" w:rsidRDefault="00372FD0" w:rsidP="00372FD0">
            <w:pPr>
              <w:keepLines/>
              <w:tabs>
                <w:tab w:val="right" w:pos="794"/>
              </w:tabs>
              <w:spacing w:before="80" w:after="100" w:line="260" w:lineRule="exact"/>
              <w:jc w:val="center"/>
              <w:rPr>
                <w:b/>
              </w:rPr>
            </w:pPr>
            <w:r w:rsidRPr="007A0A83">
              <w:rPr>
                <w:b/>
              </w:rPr>
              <w:t>Equation 37</w:t>
            </w:r>
          </w:p>
        </w:tc>
      </w:tr>
    </w:tbl>
    <w:p w:rsidR="00372FD0" w:rsidRPr="007A0A83" w:rsidRDefault="00372FD0" w:rsidP="00372FD0">
      <w:pPr>
        <w:keepLines/>
        <w:tabs>
          <w:tab w:val="right" w:pos="794"/>
        </w:tabs>
        <w:spacing w:before="80" w:after="100" w:line="260" w:lineRule="exact"/>
        <w:ind w:left="964" w:hanging="964"/>
        <w:jc w:val="both"/>
      </w:pPr>
      <w:r w:rsidRPr="007A0A83">
        <w:tab/>
      </w:r>
      <w:r w:rsidRPr="007A0A83">
        <w:tab/>
        <w:t>Where:</w:t>
      </w:r>
    </w:p>
    <w:p w:rsidR="00372FD0" w:rsidRPr="007A0A83" w:rsidRDefault="00372FD0" w:rsidP="007242B6">
      <w:pPr>
        <w:pStyle w:val="Equationvariable"/>
      </w:pPr>
      <w:r w:rsidRPr="007A0A83">
        <w:tab/>
      </w:r>
      <m:oMath>
        <m:sSub>
          <m:sSubPr>
            <m:ctrlPr>
              <w:rPr>
                <w:rFonts w:ascii="Cambria Math" w:hAnsi="Cambria Math"/>
                <w:bCs/>
                <w:iCs/>
                <w:lang w:val="en-US"/>
              </w:rPr>
            </m:ctrlPr>
          </m:sSubPr>
          <m:e>
            <m:r>
              <m:rPr>
                <m:sty m:val="p"/>
              </m:rPr>
              <w:rPr>
                <w:rFonts w:ascii="Cambria Math" w:hAnsi="Cambria Math"/>
                <w:lang w:val="en-US"/>
              </w:rPr>
              <m:t>E</m:t>
            </m:r>
          </m:e>
          <m:sub>
            <m:r>
              <m:rPr>
                <m:sty m:val="p"/>
              </m:rPr>
              <w:rPr>
                <w:rFonts w:ascii="Cambria Math" w:hAnsi="Cambria Math"/>
                <w:vertAlign w:val="subscript"/>
                <w:lang w:val="en-US"/>
              </w:rPr>
              <m:t xml:space="preserve">Pr,i,r </m:t>
            </m:r>
          </m:sub>
        </m:sSub>
      </m:oMath>
      <w:r w:rsidRPr="007A0A83">
        <w:t xml:space="preserve"> =</w:t>
      </w:r>
      <w:r w:rsidRPr="007A0A83">
        <w:tab/>
        <w:t>project</w:t>
      </w:r>
      <w:r w:rsidR="0093196A" w:rsidRPr="007A0A83">
        <w:t xml:space="preserve"> (</w:t>
      </w:r>
      <w:proofErr w:type="spellStart"/>
      <w:r w:rsidR="0093196A" w:rsidRPr="007A0A83">
        <w:t>Pr</w:t>
      </w:r>
      <w:proofErr w:type="spellEnd"/>
      <w:r w:rsidR="0093196A" w:rsidRPr="007A0A83">
        <w:t>)</w:t>
      </w:r>
      <w:r w:rsidRPr="007A0A83">
        <w:t xml:space="preserve"> greenhouse gas emi</w:t>
      </w:r>
      <w:r w:rsidR="007242B6" w:rsidRPr="007A0A83">
        <w:t xml:space="preserve">ssions, for carbon estimation </w:t>
      </w:r>
      <w:r w:rsidRPr="007A0A83">
        <w:t>area (</w:t>
      </w:r>
      <w:proofErr w:type="spellStart"/>
      <w:r w:rsidRPr="007A0A83">
        <w:t>i</w:t>
      </w:r>
      <w:proofErr w:type="spellEnd"/>
      <w:r w:rsidRPr="007A0A83">
        <w:t>) for reporting period (</w:t>
      </w:r>
      <w:r w:rsidR="007242B6" w:rsidRPr="007A0A83">
        <w:t xml:space="preserve">r) (tonnes of carbon dioxide </w:t>
      </w:r>
      <w:r w:rsidRPr="007A0A83">
        <w:t>equivalent).</w:t>
      </w:r>
    </w:p>
    <w:p w:rsidR="00372FD0" w:rsidRPr="007A0A83" w:rsidRDefault="00372FD0" w:rsidP="007242B6">
      <w:pPr>
        <w:pStyle w:val="Equationvariable"/>
      </w:pPr>
      <w:r w:rsidRPr="007A0A83">
        <w:tab/>
      </w:r>
      <m:oMath>
        <m:sSub>
          <m:sSubPr>
            <m:ctrlPr>
              <w:rPr>
                <w:rFonts w:ascii="Cambria Math" w:hAnsi="Cambria Math"/>
                <w:bCs/>
                <w:iCs/>
                <w:vertAlign w:val="subscript"/>
                <w:lang w:val="en-US"/>
              </w:rPr>
            </m:ctrlPr>
          </m:sSubPr>
          <m:e>
            <m:r>
              <m:rPr>
                <m:sty m:val="p"/>
              </m:rPr>
              <w:rPr>
                <w:rFonts w:ascii="Cambria Math" w:hAnsi="Cambria Math"/>
                <w:vertAlign w:val="subscript"/>
                <w:lang w:val="en-US"/>
              </w:rPr>
              <m:t>E</m:t>
            </m:r>
          </m:e>
          <m:sub>
            <m:r>
              <m:rPr>
                <m:sty m:val="p"/>
              </m:rPr>
              <w:rPr>
                <w:rFonts w:ascii="Cambria Math" w:hAnsi="Cambria Math"/>
                <w:vertAlign w:val="subscript"/>
                <w:lang w:val="en-US"/>
              </w:rPr>
              <m:t>FC,i,r</m:t>
            </m:r>
            <m:r>
              <m:rPr>
                <m:sty m:val="p"/>
              </m:rPr>
              <w:rPr>
                <w:rFonts w:ascii="Cambria Math" w:hAnsi="Cambria Math"/>
                <w:lang w:val="en-US"/>
              </w:rPr>
              <m:t xml:space="preserve"> </m:t>
            </m:r>
          </m:sub>
        </m:sSub>
      </m:oMath>
      <w:r w:rsidRPr="007A0A83">
        <w:t xml:space="preserve"> =</w:t>
      </w:r>
      <w:r w:rsidRPr="007A0A83">
        <w:tab/>
      </w:r>
      <w:r w:rsidRPr="007A0A83">
        <w:rPr>
          <w:lang w:val="en-US"/>
        </w:rPr>
        <w:t>emissions</w:t>
      </w:r>
      <w:r w:rsidRPr="007A0A83">
        <w:t xml:space="preserve"> from fossil fuel co</w:t>
      </w:r>
      <w:r w:rsidR="007242B6" w:rsidRPr="007A0A83">
        <w:t xml:space="preserve">mbustion in carbon estimation </w:t>
      </w:r>
      <w:r w:rsidRPr="007A0A83">
        <w:t>area (</w:t>
      </w:r>
      <w:proofErr w:type="spellStart"/>
      <w:r w:rsidRPr="007A0A83">
        <w:t>i</w:t>
      </w:r>
      <w:proofErr w:type="spellEnd"/>
      <w:r w:rsidRPr="007A0A83">
        <w:t xml:space="preserve">) for reporting period (r) </w:t>
      </w:r>
      <w:r w:rsidR="007242B6" w:rsidRPr="007A0A83">
        <w:t xml:space="preserve">calculated in accordance with </w:t>
      </w:r>
      <w:r w:rsidRPr="007A0A83">
        <w:t>Equation 35 (tonnes of carbon dioxide equivalent).</w:t>
      </w:r>
    </w:p>
    <w:p w:rsidR="00372FD0" w:rsidRPr="007A0A83" w:rsidRDefault="00372FD0" w:rsidP="007242B6">
      <w:pPr>
        <w:pStyle w:val="Equationvariable"/>
      </w:pPr>
      <w:r w:rsidRPr="007A0A83">
        <w:tab/>
      </w:r>
      <m:oMath>
        <m:sSub>
          <m:sSubPr>
            <m:ctrlPr>
              <w:rPr>
                <w:rFonts w:ascii="Cambria Math" w:hAnsi="Cambria Math"/>
                <w:vertAlign w:val="subscript"/>
                <w:lang w:val="en-US"/>
              </w:rPr>
            </m:ctrlPr>
          </m:sSubPr>
          <m:e>
            <m:r>
              <m:rPr>
                <m:sty m:val="p"/>
              </m:rPr>
              <w:rPr>
                <w:rFonts w:ascii="Cambria Math" w:hAnsi="Cambria Math"/>
                <w:vertAlign w:val="subscript"/>
                <w:lang w:val="en-US"/>
              </w:rPr>
              <m:t>E</m:t>
            </m:r>
          </m:e>
          <m:sub>
            <m:r>
              <m:rPr>
                <m:sty m:val="p"/>
              </m:rPr>
              <w:rPr>
                <w:rFonts w:ascii="Cambria Math" w:hAnsi="Cambria Math"/>
                <w:vertAlign w:val="subscript"/>
                <w:lang w:val="en-US"/>
              </w:rPr>
              <m:t>f,i,r</m:t>
            </m:r>
          </m:sub>
        </m:sSub>
      </m:oMath>
      <w:r w:rsidRPr="007A0A83">
        <w:rPr>
          <w:vertAlign w:val="subscript"/>
        </w:rPr>
        <w:t xml:space="preserve"> </w:t>
      </w:r>
      <w:r w:rsidRPr="007A0A83">
        <w:t>=</w:t>
      </w:r>
      <w:r w:rsidRPr="007A0A83">
        <w:tab/>
        <w:t>nitrous dioxide and methane e</w:t>
      </w:r>
      <w:r w:rsidR="007242B6" w:rsidRPr="007A0A83">
        <w:t xml:space="preserve">missions due to biomass burnt </w:t>
      </w:r>
      <w:r w:rsidRPr="007A0A83">
        <w:t xml:space="preserve">due to fires in carbon </w:t>
      </w:r>
      <w:r w:rsidRPr="007A0A83">
        <w:rPr>
          <w:lang w:val="en-US"/>
        </w:rPr>
        <w:t>estimation</w:t>
      </w:r>
      <w:r w:rsidRPr="007A0A83">
        <w:t xml:space="preserve"> </w:t>
      </w:r>
      <w:r w:rsidR="007242B6" w:rsidRPr="007A0A83">
        <w:t>area (</w:t>
      </w:r>
      <w:proofErr w:type="spellStart"/>
      <w:r w:rsidR="007242B6" w:rsidRPr="007A0A83">
        <w:t>i</w:t>
      </w:r>
      <w:proofErr w:type="spellEnd"/>
      <w:r w:rsidR="007242B6" w:rsidRPr="007A0A83">
        <w:t xml:space="preserve">) for reporting period </w:t>
      </w:r>
      <w:r w:rsidRPr="007A0A83">
        <w:t>(r), calculated in accordance</w:t>
      </w:r>
      <w:r w:rsidR="007242B6" w:rsidRPr="007A0A83">
        <w:t xml:space="preserve"> with Equation 34 (tonnes of </w:t>
      </w:r>
      <w:r w:rsidRPr="007A0A83">
        <w:t xml:space="preserve">carbon dioxide equivalent).  </w:t>
      </w:r>
    </w:p>
    <w:p w:rsidR="00F553A0" w:rsidRPr="007A0A83" w:rsidRDefault="00372FD0" w:rsidP="00F553A0">
      <w:pPr>
        <w:pStyle w:val="Equationvariable"/>
      </w:pPr>
      <w:r w:rsidRPr="007A0A83">
        <w:rPr>
          <w:lang w:val="en-US"/>
        </w:rPr>
        <w:tab/>
      </w:r>
      <w:proofErr w:type="spellStart"/>
      <w:r w:rsidR="00F553A0" w:rsidRPr="007A0A83">
        <w:rPr>
          <w:lang w:val="en-US"/>
        </w:rPr>
        <w:t>i</w:t>
      </w:r>
      <w:proofErr w:type="spellEnd"/>
      <w:r w:rsidR="00F553A0" w:rsidRPr="007A0A83">
        <w:rPr>
          <w:lang w:val="en-US"/>
        </w:rPr>
        <w:t xml:space="preserve"> =</w:t>
      </w:r>
      <w:r w:rsidR="00F553A0" w:rsidRPr="007A0A83">
        <w:rPr>
          <w:lang w:val="en-US"/>
        </w:rPr>
        <w:tab/>
        <w:t>carbon</w:t>
      </w:r>
      <w:r w:rsidR="00F553A0" w:rsidRPr="007A0A83">
        <w:rPr>
          <w:iCs/>
        </w:rPr>
        <w:t xml:space="preserve"> estimation area (</w:t>
      </w:r>
      <w:proofErr w:type="spellStart"/>
      <w:r w:rsidR="00F553A0" w:rsidRPr="007A0A83">
        <w:rPr>
          <w:iCs/>
        </w:rPr>
        <w:t>i</w:t>
      </w:r>
      <w:proofErr w:type="spellEnd"/>
      <w:r w:rsidR="00F553A0" w:rsidRPr="007A0A83">
        <w:rPr>
          <w:iCs/>
        </w:rPr>
        <w:t>)</w:t>
      </w:r>
      <w:r w:rsidR="00F553A0" w:rsidRPr="007A0A83">
        <w:rPr>
          <w:lang w:val="en-US"/>
        </w:rPr>
        <w:t>.</w:t>
      </w:r>
    </w:p>
    <w:p w:rsidR="00F553A0" w:rsidRPr="007A0A83" w:rsidRDefault="00F553A0" w:rsidP="00F553A0">
      <w:pPr>
        <w:pStyle w:val="Equationvariable"/>
      </w:pPr>
      <w:r w:rsidRPr="007A0A83">
        <w:tab/>
        <w:t>r =</w:t>
      </w:r>
      <w:r w:rsidRPr="007A0A83">
        <w:tab/>
      </w:r>
      <w:r w:rsidRPr="007A0A83">
        <w:rPr>
          <w:lang w:val="en-US"/>
        </w:rPr>
        <w:t>reporting</w:t>
      </w:r>
      <w:r w:rsidRPr="007A0A83">
        <w:t xml:space="preserve"> period (r).</w:t>
      </w:r>
    </w:p>
    <w:bookmarkStart w:id="497" w:name="_Toc404078396"/>
    <w:p w:rsidR="00372FD0" w:rsidRPr="007A0A83" w:rsidRDefault="008F448B" w:rsidP="00F24226">
      <w:pPr>
        <w:pStyle w:val="ActHead5"/>
      </w:pPr>
      <w:r w:rsidRPr="007A0A83">
        <w:fldChar w:fldCharType="begin"/>
      </w:r>
      <w:r w:rsidR="00F24226" w:rsidRPr="007A0A83">
        <w:instrText xml:space="preserve">  LISTNUM "main numbering" \l 5 \* MERGEFORMAT </w:instrText>
      </w:r>
      <w:bookmarkStart w:id="498" w:name="_Toc410128765"/>
      <w:bookmarkStart w:id="499" w:name="_Toc410981641"/>
      <w:bookmarkStart w:id="500" w:name="_Toc410981837"/>
      <w:bookmarkStart w:id="501" w:name="_Toc415151011"/>
      <w:r w:rsidRPr="007A0A83">
        <w:fldChar w:fldCharType="end"/>
      </w:r>
      <w:r w:rsidR="00F24226" w:rsidRPr="007A0A83">
        <w:t xml:space="preserve">  </w:t>
      </w:r>
      <w:r w:rsidR="00372FD0" w:rsidRPr="007A0A83">
        <w:t xml:space="preserve">Step 4—Calculating total net greenhouse gas project emissions </w:t>
      </w:r>
      <w:r w:rsidR="00317B2C" w:rsidRPr="007A0A83">
        <w:t>at the end</w:t>
      </w:r>
      <w:r w:rsidR="00372FD0" w:rsidRPr="007A0A83">
        <w:t xml:space="preserve"> </w:t>
      </w:r>
      <w:r w:rsidR="00317B2C" w:rsidRPr="007A0A83">
        <w:t xml:space="preserve">of the </w:t>
      </w:r>
      <w:r w:rsidR="00372FD0" w:rsidRPr="007A0A83">
        <w:t>reporting period</w:t>
      </w:r>
      <w:bookmarkEnd w:id="497"/>
      <w:bookmarkEnd w:id="498"/>
      <w:bookmarkEnd w:id="499"/>
      <w:bookmarkEnd w:id="500"/>
      <w:bookmarkEnd w:id="501"/>
    </w:p>
    <w:p w:rsidR="00372FD0" w:rsidRPr="007A0A83" w:rsidRDefault="00C458B7" w:rsidP="00C458B7">
      <w:pPr>
        <w:pStyle w:val="subsection"/>
      </w:pPr>
      <w:r w:rsidRPr="007A0A83">
        <w:tab/>
      </w:r>
      <w:r w:rsidR="008F448B" w:rsidRPr="007A0A83">
        <w:fldChar w:fldCharType="begin"/>
      </w:r>
      <w:bookmarkStart w:id="502" w:name="_Ref409787858"/>
      <w:bookmarkEnd w:id="502"/>
      <w:r w:rsidRPr="007A0A83">
        <w:instrText xml:space="preserve">  LISTNUM "main numbering" \l 6 \* MERGEFORMAT </w:instrText>
      </w:r>
      <w:r w:rsidR="008F448B" w:rsidRPr="007A0A83">
        <w:fldChar w:fldCharType="end"/>
      </w:r>
      <w:r w:rsidRPr="007A0A83">
        <w:tab/>
      </w:r>
      <w:r w:rsidR="00372FD0" w:rsidRPr="007A0A83">
        <w:t xml:space="preserve">The total net greenhouse gas project emissions for each carbon estimation area </w:t>
      </w:r>
      <w:r w:rsidR="00317B2C" w:rsidRPr="007A0A83">
        <w:t xml:space="preserve">at the end of the </w:t>
      </w:r>
      <w:r w:rsidR="00372FD0" w:rsidRPr="007A0A83">
        <w:t>reporting period must be calculated using the following formula:</w:t>
      </w:r>
    </w:p>
    <w:tbl>
      <w:tblPr>
        <w:tblStyle w:val="TableGrid"/>
        <w:tblW w:w="0" w:type="auto"/>
        <w:tblInd w:w="108" w:type="dxa"/>
        <w:tblLook w:val="04A0" w:firstRow="1" w:lastRow="0" w:firstColumn="1" w:lastColumn="0" w:noHBand="0" w:noVBand="1"/>
      </w:tblPr>
      <w:tblGrid>
        <w:gridCol w:w="6946"/>
        <w:gridCol w:w="2188"/>
      </w:tblGrid>
      <w:tr w:rsidR="00372FD0" w:rsidRPr="007A0A83" w:rsidTr="00372FD0">
        <w:tc>
          <w:tcPr>
            <w:tcW w:w="6946" w:type="dxa"/>
            <w:vAlign w:val="center"/>
          </w:tcPr>
          <w:p w:rsidR="00372FD0" w:rsidRPr="007A0A83" w:rsidRDefault="00222682" w:rsidP="00067822">
            <w:pPr>
              <w:keepLines/>
              <w:tabs>
                <w:tab w:val="right" w:pos="794"/>
              </w:tabs>
              <w:spacing w:before="80" w:after="100" w:line="360" w:lineRule="auto"/>
              <w:jc w:val="both"/>
            </w:pPr>
            <m:oMathPara>
              <m:oMath>
                <m:sSub>
                  <m:sSubPr>
                    <m:ctrlPr>
                      <w:rPr>
                        <w:rFonts w:ascii="Cambria Math" w:hAnsi="Cambria Math"/>
                      </w:rPr>
                    </m:ctrlPr>
                  </m:sSubPr>
                  <m:e>
                    <m:r>
                      <m:rPr>
                        <m:sty m:val="p"/>
                      </m:rPr>
                      <w:rPr>
                        <w:rFonts w:ascii="Cambria Math" w:hAnsi="Cambria Math"/>
                      </w:rPr>
                      <m:t>E</m:t>
                    </m:r>
                  </m:e>
                  <m:sub>
                    <m:r>
                      <m:rPr>
                        <m:sty m:val="p"/>
                      </m:rPr>
                      <w:rPr>
                        <w:rFonts w:ascii="Cambria Math" w:hAnsi="Cambria Math"/>
                      </w:rPr>
                      <m:t>Pr,r</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E</m:t>
                    </m:r>
                  </m:e>
                  <m:sub>
                    <m:r>
                      <m:rPr>
                        <m:sty m:val="p"/>
                      </m:rPr>
                      <w:rPr>
                        <w:rFonts w:ascii="Cambria Math" w:hAnsi="Cambria Math"/>
                      </w:rPr>
                      <m:t>Pr,r-1</m:t>
                    </m:r>
                  </m:sub>
                </m:sSub>
                <m:r>
                  <m:rPr>
                    <m:sty m:val="p"/>
                  </m:rPr>
                  <w:rPr>
                    <w:rFonts w:ascii="Cambria Math" w:hAnsi="Cambria Math"/>
                  </w:rPr>
                  <m:t>+</m:t>
                </m:r>
                <m:d>
                  <m:dPr>
                    <m:ctrlPr>
                      <w:rPr>
                        <w:rFonts w:ascii="Cambria Math" w:hAnsi="Cambria Math"/>
                      </w:rPr>
                    </m:ctrlPr>
                  </m:dPr>
                  <m:e>
                    <m:nary>
                      <m:naryPr>
                        <m:chr m:val="∑"/>
                        <m:limLoc m:val="undOvr"/>
                        <m:ctrlPr>
                          <w:rPr>
                            <w:rFonts w:ascii="Cambria Math" w:hAnsi="Cambria Math"/>
                          </w:rPr>
                        </m:ctrlPr>
                      </m:naryPr>
                      <m:sub>
                        <m:r>
                          <m:rPr>
                            <m:sty m:val="p"/>
                          </m:rPr>
                          <w:rPr>
                            <w:rFonts w:ascii="Cambria Math" w:hAnsi="Cambria Math"/>
                          </w:rPr>
                          <m:t>i</m:t>
                        </m:r>
                      </m:sub>
                      <m:sup/>
                      <m:e>
                        <m:sSub>
                          <m:sSubPr>
                            <m:ctrlPr>
                              <w:rPr>
                                <w:rFonts w:ascii="Cambria Math" w:hAnsi="Cambria Math"/>
                              </w:rPr>
                            </m:ctrlPr>
                          </m:sSubPr>
                          <m:e>
                            <m:r>
                              <m:rPr>
                                <m:sty m:val="p"/>
                              </m:rPr>
                              <w:rPr>
                                <w:rFonts w:ascii="Cambria Math" w:hAnsi="Cambria Math"/>
                              </w:rPr>
                              <m:t>∆C</m:t>
                            </m:r>
                          </m:e>
                          <m:sub>
                            <m:r>
                              <m:rPr>
                                <m:sty m:val="p"/>
                              </m:rPr>
                              <w:rPr>
                                <w:rFonts w:ascii="Cambria Math" w:hAnsi="Cambria Math"/>
                              </w:rPr>
                              <m:t>DEG,i,r</m:t>
                            </m:r>
                          </m:sub>
                        </m:sSub>
                      </m:e>
                    </m:nary>
                    <m:r>
                      <m:rPr>
                        <m:sty m:val="p"/>
                      </m:rPr>
                      <w:rPr>
                        <w:rFonts w:ascii="Cambria Math" w:hAnsi="Cambria Math"/>
                      </w:rPr>
                      <m:t xml:space="preserve"> + </m:t>
                    </m:r>
                    <m:sSub>
                      <m:sSubPr>
                        <m:ctrlPr>
                          <w:rPr>
                            <w:rFonts w:ascii="Cambria Math" w:hAnsi="Cambria Math"/>
                          </w:rPr>
                        </m:ctrlPr>
                      </m:sSubPr>
                      <m:e>
                        <m:r>
                          <m:rPr>
                            <m:sty m:val="p"/>
                          </m:rPr>
                          <w:rPr>
                            <w:rFonts w:ascii="Cambria Math" w:hAnsi="Cambria Math"/>
                          </w:rPr>
                          <m:t>E</m:t>
                        </m:r>
                      </m:e>
                      <m:sub>
                        <m:r>
                          <m:rPr>
                            <m:sty m:val="p"/>
                          </m:rPr>
                          <w:rPr>
                            <w:rFonts w:ascii="Cambria Math" w:hAnsi="Cambria Math"/>
                          </w:rPr>
                          <m:t>Pr,i,r</m:t>
                        </m:r>
                      </m:sub>
                    </m:sSub>
                    <m:r>
                      <m:rPr>
                        <m:sty m:val="p"/>
                      </m:rPr>
                      <w:rPr>
                        <w:rFonts w:ascii="Cambria Math" w:hAnsi="Cambria Math"/>
                      </w:rPr>
                      <m:t>- ∆</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ENH,i,r</m:t>
                        </m:r>
                      </m:sub>
                    </m:sSub>
                    <m:r>
                      <m:rPr>
                        <m:sty m:val="p"/>
                      </m:rPr>
                      <w:rPr>
                        <w:rFonts w:ascii="Cambria Math" w:hAnsi="Cambria Math"/>
                      </w:rPr>
                      <m:t xml:space="preserve"> </m:t>
                    </m:r>
                  </m:e>
                </m:d>
              </m:oMath>
            </m:oMathPara>
          </w:p>
        </w:tc>
        <w:tc>
          <w:tcPr>
            <w:tcW w:w="2188" w:type="dxa"/>
            <w:vAlign w:val="center"/>
          </w:tcPr>
          <w:p w:rsidR="00372FD0" w:rsidRPr="007A0A83" w:rsidRDefault="00372FD0" w:rsidP="00372FD0">
            <w:pPr>
              <w:keepLines/>
              <w:tabs>
                <w:tab w:val="right" w:pos="794"/>
              </w:tabs>
              <w:spacing w:before="80" w:after="100" w:line="260" w:lineRule="exact"/>
              <w:jc w:val="center"/>
              <w:rPr>
                <w:b/>
              </w:rPr>
            </w:pPr>
            <w:r w:rsidRPr="007A0A83">
              <w:rPr>
                <w:b/>
              </w:rPr>
              <w:t>Equation 38</w:t>
            </w:r>
          </w:p>
        </w:tc>
      </w:tr>
    </w:tbl>
    <w:p w:rsidR="00372FD0" w:rsidRPr="007A0A83" w:rsidRDefault="00372FD0" w:rsidP="00372FD0">
      <w:pPr>
        <w:keepLines/>
        <w:tabs>
          <w:tab w:val="right" w:pos="794"/>
        </w:tabs>
        <w:spacing w:before="80" w:after="100" w:line="260" w:lineRule="exact"/>
        <w:ind w:left="964" w:hanging="964"/>
        <w:jc w:val="both"/>
      </w:pPr>
      <w:r w:rsidRPr="007A0A83">
        <w:tab/>
      </w:r>
      <w:r w:rsidRPr="007A0A83">
        <w:tab/>
        <w:t>Where:</w:t>
      </w:r>
    </w:p>
    <w:p w:rsidR="00372FD0" w:rsidRPr="007A0A83" w:rsidRDefault="00372FD0" w:rsidP="007242B6">
      <w:pPr>
        <w:pStyle w:val="Equationvariable"/>
        <w:rPr>
          <w:rFonts w:ascii="Cambria Math" w:hAnsi="Cambria Math" w:cs="Cambria Math"/>
        </w:rPr>
      </w:pPr>
      <w:r w:rsidRPr="007A0A83">
        <w:rPr>
          <w:rFonts w:ascii="Cambria Math" w:hAnsi="Cambria Math" w:cs="Cambria Math"/>
        </w:rPr>
        <w:tab/>
      </w:r>
      <m:oMath>
        <m:sSub>
          <m:sSubPr>
            <m:ctrlPr>
              <w:rPr>
                <w:rFonts w:ascii="Cambria Math" w:hAnsi="Cambria Math"/>
              </w:rPr>
            </m:ctrlPr>
          </m:sSubPr>
          <m:e>
            <m:r>
              <m:rPr>
                <m:sty m:val="p"/>
              </m:rPr>
              <w:rPr>
                <w:rFonts w:ascii="Cambria Math" w:hAnsi="Cambria Math"/>
              </w:rPr>
              <m:t>E</m:t>
            </m:r>
          </m:e>
          <m:sub>
            <m:r>
              <m:rPr>
                <m:sty m:val="p"/>
              </m:rPr>
              <w:rPr>
                <w:rFonts w:ascii="Cambria Math" w:hAnsi="Cambria Math"/>
              </w:rPr>
              <m:t>Pr,r</m:t>
            </m:r>
          </m:sub>
        </m:sSub>
      </m:oMath>
      <w:r w:rsidRPr="007A0A83">
        <w:t>=</w:t>
      </w:r>
      <w:r w:rsidRPr="007A0A83">
        <w:tab/>
      </w:r>
      <w:r w:rsidR="00E34136" w:rsidRPr="007A0A83">
        <w:t>p</w:t>
      </w:r>
      <w:r w:rsidRPr="007A0A83">
        <w:t>roject</w:t>
      </w:r>
      <w:r w:rsidR="00E34136" w:rsidRPr="007A0A83">
        <w:t xml:space="preserve"> (</w:t>
      </w:r>
      <w:proofErr w:type="spellStart"/>
      <w:r w:rsidR="00E34136" w:rsidRPr="007A0A83">
        <w:t>Pr</w:t>
      </w:r>
      <w:proofErr w:type="spellEnd"/>
      <w:r w:rsidR="00E34136" w:rsidRPr="007A0A83">
        <w:t>)</w:t>
      </w:r>
      <w:r w:rsidRPr="007A0A83">
        <w:t xml:space="preserve"> emissions (tonnes of </w:t>
      </w:r>
      <w:r w:rsidR="007242B6" w:rsidRPr="007A0A83">
        <w:t xml:space="preserve">carbon dioxide equivalent) in </w:t>
      </w:r>
      <w:r w:rsidRPr="007A0A83">
        <w:t xml:space="preserve">the project area </w:t>
      </w:r>
      <w:r w:rsidR="00E46592" w:rsidRPr="007A0A83">
        <w:t xml:space="preserve">calculated </w:t>
      </w:r>
      <w:r w:rsidR="00607D2B" w:rsidRPr="007A0A83">
        <w:t xml:space="preserve">at the end of </w:t>
      </w:r>
      <w:r w:rsidR="00E46592" w:rsidRPr="007A0A83">
        <w:t>the current</w:t>
      </w:r>
      <w:r w:rsidRPr="007A0A83">
        <w:t xml:space="preserve"> </w:t>
      </w:r>
      <w:r w:rsidRPr="007A0A83">
        <w:rPr>
          <w:lang w:val="en-US"/>
        </w:rPr>
        <w:t>reporting</w:t>
      </w:r>
      <w:r w:rsidR="00BB4A8D" w:rsidRPr="007A0A83">
        <w:t xml:space="preserve"> period</w:t>
      </w:r>
      <w:r w:rsidRPr="007A0A83">
        <w:t xml:space="preserve"> (r).</w:t>
      </w:r>
    </w:p>
    <w:p w:rsidR="00372FD0" w:rsidRPr="007A0A83" w:rsidRDefault="00372FD0" w:rsidP="007242B6">
      <w:pPr>
        <w:pStyle w:val="Equationvariable"/>
      </w:pPr>
      <w:r w:rsidRPr="007A0A83">
        <w:tab/>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DEG,i,r</m:t>
            </m:r>
          </m:sub>
        </m:sSub>
      </m:oMath>
      <w:r w:rsidRPr="007A0A83">
        <w:t>=</w:t>
      </w:r>
      <w:r w:rsidRPr="007A0A83">
        <w:tab/>
        <w:t>net project carbon stock change as a result of any degra</w:t>
      </w:r>
      <w:proofErr w:type="spellStart"/>
      <w:r w:rsidR="007242B6" w:rsidRPr="007A0A83">
        <w:t>dation</w:t>
      </w:r>
      <w:proofErr w:type="spellEnd"/>
      <w:r w:rsidR="007242B6" w:rsidRPr="007A0A83">
        <w:t xml:space="preserve"> </w:t>
      </w:r>
      <w:r w:rsidRPr="007A0A83">
        <w:t>events in the project area in carb</w:t>
      </w:r>
      <w:r w:rsidR="007242B6" w:rsidRPr="007A0A83">
        <w:t>on estimation area (</w:t>
      </w:r>
      <w:proofErr w:type="spellStart"/>
      <w:r w:rsidR="007242B6" w:rsidRPr="007A0A83">
        <w:t>i</w:t>
      </w:r>
      <w:proofErr w:type="spellEnd"/>
      <w:r w:rsidR="007242B6" w:rsidRPr="007A0A83">
        <w:t>) during</w:t>
      </w:r>
      <w:r w:rsidR="00AC4FCA" w:rsidRPr="007A0A83">
        <w:t xml:space="preserve"> </w:t>
      </w:r>
      <w:r w:rsidRPr="007A0A83">
        <w:t>reporting period (r) (calculated in</w:t>
      </w:r>
      <w:r w:rsidR="007242B6" w:rsidRPr="007A0A83">
        <w:t xml:space="preserve"> accordance with Equation 29) </w:t>
      </w:r>
      <w:r w:rsidRPr="007A0A83">
        <w:t>(tonnes o</w:t>
      </w:r>
      <w:r w:rsidR="007242B6" w:rsidRPr="007A0A83">
        <w:t>f carbon dioxide equivalent).</w:t>
      </w:r>
    </w:p>
    <w:p w:rsidR="00372FD0" w:rsidRPr="007A0A83" w:rsidRDefault="00372FD0" w:rsidP="007242B6">
      <w:pPr>
        <w:pStyle w:val="Equationvariable"/>
      </w:pPr>
      <w:r w:rsidRPr="007A0A83">
        <w:tab/>
      </w:r>
      <m:oMath>
        <m:sSub>
          <m:sSubPr>
            <m:ctrlPr>
              <w:rPr>
                <w:rFonts w:ascii="Cambria Math" w:hAnsi="Cambria Math"/>
              </w:rPr>
            </m:ctrlPr>
          </m:sSubPr>
          <m:e>
            <m:r>
              <m:rPr>
                <m:sty m:val="p"/>
              </m:rPr>
              <w:rPr>
                <w:rFonts w:ascii="Cambria Math" w:hAnsi="Cambria Math"/>
              </w:rPr>
              <m:t>E</m:t>
            </m:r>
          </m:e>
          <m:sub>
            <m:r>
              <m:rPr>
                <m:sty m:val="p"/>
              </m:rPr>
              <w:rPr>
                <w:rFonts w:ascii="Cambria Math" w:hAnsi="Cambria Math"/>
              </w:rPr>
              <m:t>Pr,i,r</m:t>
            </m:r>
          </m:sub>
        </m:sSub>
      </m:oMath>
      <w:r w:rsidRPr="007A0A83">
        <w:t xml:space="preserve"> =</w:t>
      </w:r>
      <w:r w:rsidRPr="007A0A83">
        <w:tab/>
        <w:t>emissions within the proje</w:t>
      </w:r>
      <w:proofErr w:type="spellStart"/>
      <w:r w:rsidR="007242B6" w:rsidRPr="007A0A83">
        <w:t>ct</w:t>
      </w:r>
      <w:proofErr w:type="spellEnd"/>
      <w:r w:rsidR="007242B6" w:rsidRPr="007A0A83">
        <w:t xml:space="preserve"> area in carbon estimation </w:t>
      </w:r>
      <w:r w:rsidRPr="007A0A83">
        <w:t>area (</w:t>
      </w:r>
      <w:proofErr w:type="spellStart"/>
      <w:r w:rsidRPr="007A0A83">
        <w:t>i</w:t>
      </w:r>
      <w:proofErr w:type="spellEnd"/>
      <w:r w:rsidRPr="007A0A83">
        <w:t>) during reporting period</w:t>
      </w:r>
      <w:r w:rsidR="007242B6" w:rsidRPr="007A0A83">
        <w:t xml:space="preserve"> (r) (calculated in accordance </w:t>
      </w:r>
      <w:r w:rsidRPr="007A0A83">
        <w:t xml:space="preserve">with Equation 37) (tonnes of carbon </w:t>
      </w:r>
      <w:r w:rsidRPr="007A0A83">
        <w:rPr>
          <w:lang w:val="en-US"/>
        </w:rPr>
        <w:t>dioxide</w:t>
      </w:r>
      <w:r w:rsidR="007242B6" w:rsidRPr="007A0A83">
        <w:rPr>
          <w:lang w:val="en-US"/>
        </w:rPr>
        <w:t xml:space="preserve"> </w:t>
      </w:r>
      <w:r w:rsidRPr="007A0A83">
        <w:t>equivalent).</w:t>
      </w:r>
    </w:p>
    <w:p w:rsidR="00372FD0" w:rsidRPr="007A0A83" w:rsidRDefault="00372FD0" w:rsidP="007242B6">
      <w:pPr>
        <w:pStyle w:val="Equationvariable"/>
      </w:pPr>
      <w:r w:rsidRPr="007A0A83">
        <w:tab/>
      </w:r>
      <m:oMath>
        <m:r>
          <m:rPr>
            <m:sty m:val="p"/>
          </m:rPr>
          <w:rPr>
            <w:rFonts w:ascii="Cambria Math" w:hAnsi="Cambria Math"/>
          </w:rPr>
          <m:t>∆</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ENH,i,r</m:t>
            </m:r>
          </m:sub>
        </m:sSub>
      </m:oMath>
      <w:r w:rsidRPr="007A0A83">
        <w:t>=</w:t>
      </w:r>
      <w:r w:rsidRPr="007A0A83">
        <w:tab/>
        <w:t xml:space="preserve">net carbon stock change as </w:t>
      </w:r>
      <w:r w:rsidR="007242B6" w:rsidRPr="007A0A83">
        <w:t xml:space="preserve">a result of forest growth and </w:t>
      </w:r>
      <w:r w:rsidRPr="007A0A83">
        <w:t>sequestration during the proj</w:t>
      </w:r>
      <w:r w:rsidR="007242B6" w:rsidRPr="007A0A83">
        <w:t xml:space="preserve">ect in areas projected to be </w:t>
      </w:r>
      <w:r w:rsidRPr="007A0A83">
        <w:t>deforested in the baseline i</w:t>
      </w:r>
      <w:r w:rsidR="007242B6" w:rsidRPr="007A0A83">
        <w:t>n carbon estimation area (</w:t>
      </w:r>
      <w:proofErr w:type="spellStart"/>
      <w:r w:rsidR="007242B6" w:rsidRPr="007A0A83">
        <w:t>i</w:t>
      </w:r>
      <w:proofErr w:type="spellEnd"/>
      <w:r w:rsidR="007242B6" w:rsidRPr="007A0A83">
        <w:t xml:space="preserve">) </w:t>
      </w:r>
      <w:r w:rsidRPr="007A0A83">
        <w:t xml:space="preserve">during reporting period (r) </w:t>
      </w:r>
      <w:r w:rsidR="007242B6" w:rsidRPr="007A0A83">
        <w:t>(calculated in accordance with</w:t>
      </w:r>
      <w:r w:rsidR="00AC4FCA" w:rsidRPr="007A0A83">
        <w:t xml:space="preserve"> </w:t>
      </w:r>
      <w:r w:rsidRPr="007A0A83">
        <w:t>Equation 30) (tonnes of carbon dioxide equivalent).</w:t>
      </w:r>
    </w:p>
    <w:p w:rsidR="00372FD0" w:rsidRPr="007A0A83" w:rsidRDefault="00372FD0" w:rsidP="007242B6">
      <w:pPr>
        <w:pStyle w:val="Equationvariable"/>
      </w:pPr>
      <w:r w:rsidRPr="007A0A83">
        <w:rPr>
          <w:lang w:val="en-US"/>
        </w:rPr>
        <w:tab/>
      </w:r>
      <w:proofErr w:type="spellStart"/>
      <w:r w:rsidRPr="007A0A83">
        <w:rPr>
          <w:lang w:val="en-US"/>
        </w:rPr>
        <w:t>i</w:t>
      </w:r>
      <w:proofErr w:type="spellEnd"/>
      <w:r w:rsidRPr="007A0A83">
        <w:rPr>
          <w:lang w:val="en-US"/>
        </w:rPr>
        <w:t xml:space="preserve"> =</w:t>
      </w:r>
      <w:r w:rsidRPr="007A0A83">
        <w:rPr>
          <w:lang w:val="en-US"/>
        </w:rPr>
        <w:tab/>
        <w:t>carbon</w:t>
      </w:r>
      <w:r w:rsidRPr="007A0A83">
        <w:rPr>
          <w:iCs/>
        </w:rPr>
        <w:t xml:space="preserve"> estimation area</w:t>
      </w:r>
      <w:r w:rsidR="00F553A0" w:rsidRPr="007A0A83">
        <w:rPr>
          <w:iCs/>
        </w:rPr>
        <w:t xml:space="preserve"> (</w:t>
      </w:r>
      <w:proofErr w:type="spellStart"/>
      <w:r w:rsidR="00F553A0" w:rsidRPr="007A0A83">
        <w:rPr>
          <w:iCs/>
        </w:rPr>
        <w:t>i</w:t>
      </w:r>
      <w:proofErr w:type="spellEnd"/>
      <w:r w:rsidR="00F553A0" w:rsidRPr="007A0A83">
        <w:rPr>
          <w:iCs/>
        </w:rPr>
        <w:t>)</w:t>
      </w:r>
      <w:r w:rsidRPr="007A0A83">
        <w:rPr>
          <w:lang w:val="en-US"/>
        </w:rPr>
        <w:t>.</w:t>
      </w:r>
    </w:p>
    <w:p w:rsidR="00067822" w:rsidRPr="007A0A83" w:rsidRDefault="00372FD0" w:rsidP="007242B6">
      <w:pPr>
        <w:pStyle w:val="Equationvariable"/>
      </w:pPr>
      <w:r w:rsidRPr="007A0A83">
        <w:tab/>
        <w:t>r =</w:t>
      </w:r>
      <w:r w:rsidRPr="007A0A83">
        <w:tab/>
      </w:r>
      <w:r w:rsidR="00067822" w:rsidRPr="007A0A83">
        <w:t xml:space="preserve">current </w:t>
      </w:r>
      <w:r w:rsidRPr="007A0A83">
        <w:rPr>
          <w:lang w:val="en-US"/>
        </w:rPr>
        <w:t>reporting</w:t>
      </w:r>
      <w:r w:rsidR="007242B6" w:rsidRPr="007A0A83">
        <w:t xml:space="preserve"> period</w:t>
      </w:r>
      <w:r w:rsidR="00F553A0" w:rsidRPr="007A0A83">
        <w:t xml:space="preserve"> (r)</w:t>
      </w:r>
      <w:r w:rsidR="00AC4FCA" w:rsidRPr="007A0A83">
        <w:t>.</w:t>
      </w:r>
    </w:p>
    <w:p w:rsidR="00067822" w:rsidRPr="007A0A83" w:rsidRDefault="00067822" w:rsidP="00067822">
      <w:pPr>
        <w:pStyle w:val="Equationvariable"/>
      </w:pPr>
      <w:r w:rsidRPr="007A0A83">
        <w:tab/>
        <w:t>r-1 =</w:t>
      </w:r>
      <w:r w:rsidRPr="007A0A83">
        <w:tab/>
        <w:t xml:space="preserve">previous </w:t>
      </w:r>
      <w:r w:rsidRPr="007A0A83">
        <w:rPr>
          <w:lang w:val="en-US"/>
        </w:rPr>
        <w:t>reporting</w:t>
      </w:r>
      <w:r w:rsidRPr="007A0A83">
        <w:t xml:space="preserve"> period (r-1)</w:t>
      </w:r>
      <w:r w:rsidR="00AC4FCA" w:rsidRPr="007A0A83">
        <w:t>.</w:t>
      </w:r>
    </w:p>
    <w:p w:rsidR="00372FD0" w:rsidRPr="007A0A83" w:rsidRDefault="00C458B7" w:rsidP="00C458B7">
      <w:pPr>
        <w:pStyle w:val="subsection"/>
      </w:pPr>
      <w:r w:rsidRPr="007A0A83">
        <w:tab/>
      </w:r>
      <w:r w:rsidR="008F448B" w:rsidRPr="007A0A83">
        <w:fldChar w:fldCharType="begin"/>
      </w:r>
      <w:r w:rsidRPr="007A0A83">
        <w:instrText xml:space="preserve">  LISTNUM "main numbering" \l 6 \* MERGEFORMAT </w:instrText>
      </w:r>
      <w:r w:rsidR="008F448B" w:rsidRPr="007A0A83">
        <w:fldChar w:fldCharType="end"/>
      </w:r>
      <w:r w:rsidRPr="007A0A83">
        <w:tab/>
        <w:t xml:space="preserve">In subsection </w:t>
      </w:r>
      <w:r w:rsidR="00222682">
        <w:fldChar w:fldCharType="begin"/>
      </w:r>
      <w:r w:rsidR="00222682">
        <w:instrText xml:space="preserve"> REF _Ref409787858 \n  \* MERGEFORMAT </w:instrText>
      </w:r>
      <w:r w:rsidR="00222682">
        <w:fldChar w:fldCharType="separate"/>
      </w:r>
      <w:r w:rsidR="00222682">
        <w:t>(1)</w:t>
      </w:r>
      <w:r w:rsidR="00222682">
        <w:fldChar w:fldCharType="end"/>
      </w:r>
      <w:r w:rsidR="00462776" w:rsidRPr="007A0A83">
        <w:t xml:space="preserve">, </w:t>
      </w:r>
      <m:oMath>
        <m:sSub>
          <m:sSubPr>
            <m:ctrlPr>
              <w:rPr>
                <w:rFonts w:ascii="Cambria Math" w:hAnsi="Cambria Math"/>
              </w:rPr>
            </m:ctrlPr>
          </m:sSubPr>
          <m:e>
            <m:r>
              <m:rPr>
                <m:sty m:val="p"/>
              </m:rPr>
              <w:rPr>
                <w:rFonts w:ascii="Cambria Math" w:hAnsi="Cambria Math"/>
              </w:rPr>
              <m:t>E</m:t>
            </m:r>
          </m:e>
          <m:sub>
            <m:r>
              <m:rPr>
                <m:sty m:val="p"/>
              </m:rPr>
              <w:rPr>
                <w:rFonts w:ascii="Cambria Math" w:hAnsi="Cambria Math"/>
              </w:rPr>
              <m:t>Pr,r-1</m:t>
            </m:r>
          </m:sub>
        </m:sSub>
      </m:oMath>
      <w:r w:rsidR="00462776" w:rsidRPr="007A0A83">
        <w:t xml:space="preserve"> is equal to zero (0) for the first reporting period (r=1). </w:t>
      </w:r>
    </w:p>
    <w:bookmarkStart w:id="503" w:name="_Toc404078397"/>
    <w:p w:rsidR="00372FD0" w:rsidRPr="007A0A83" w:rsidRDefault="008F448B" w:rsidP="00372FD0">
      <w:pPr>
        <w:pStyle w:val="ActHead4"/>
      </w:pPr>
      <w:r w:rsidRPr="007A0A83">
        <w:fldChar w:fldCharType="begin"/>
      </w:r>
      <w:bookmarkStart w:id="504" w:name="_Ref406486314"/>
      <w:bookmarkEnd w:id="504"/>
      <w:r w:rsidR="00372FD0" w:rsidRPr="007A0A83">
        <w:instrText xml:space="preserve"> LISTNUM  "main numbering" \l 4 \* MERGEFORMAT </w:instrText>
      </w:r>
      <w:bookmarkStart w:id="505" w:name="_Toc410128766"/>
      <w:bookmarkStart w:id="506" w:name="_Toc410981642"/>
      <w:bookmarkStart w:id="507" w:name="_Toc410981838"/>
      <w:bookmarkStart w:id="508" w:name="_Toc415151012"/>
      <w:r w:rsidRPr="007A0A83">
        <w:fldChar w:fldCharType="end"/>
      </w:r>
      <w:r w:rsidR="00E74F3D" w:rsidRPr="007A0A83">
        <w:t>—</w:t>
      </w:r>
      <w:r w:rsidR="00372FD0" w:rsidRPr="007A0A83">
        <w:t>Calculating net abatement amounts</w:t>
      </w:r>
      <w:bookmarkEnd w:id="503"/>
      <w:bookmarkEnd w:id="505"/>
      <w:bookmarkEnd w:id="506"/>
      <w:bookmarkEnd w:id="507"/>
      <w:bookmarkEnd w:id="508"/>
    </w:p>
    <w:p w:rsidR="00372FD0" w:rsidRPr="007A0A83" w:rsidRDefault="008F448B" w:rsidP="00372FD0">
      <w:pPr>
        <w:pStyle w:val="ActHead5"/>
      </w:pPr>
      <w:r w:rsidRPr="007A0A83">
        <w:fldChar w:fldCharType="begin"/>
      </w:r>
      <w:bookmarkStart w:id="509" w:name="_Ref406482738"/>
      <w:bookmarkEnd w:id="509"/>
      <w:r w:rsidR="00372FD0" w:rsidRPr="007A0A83">
        <w:instrText xml:space="preserve"> LISTNUM  "main numbering" \l 5 \* MERGEFORMAT </w:instrText>
      </w:r>
      <w:bookmarkStart w:id="510" w:name="_Toc404078398"/>
      <w:bookmarkStart w:id="511" w:name="_Toc410128767"/>
      <w:bookmarkStart w:id="512" w:name="_Toc410981643"/>
      <w:bookmarkStart w:id="513" w:name="_Toc410981839"/>
      <w:bookmarkStart w:id="514" w:name="_Toc415151013"/>
      <w:r w:rsidRPr="007A0A83">
        <w:fldChar w:fldCharType="end"/>
      </w:r>
      <w:r w:rsidR="00E74F3D" w:rsidRPr="007A0A83">
        <w:t xml:space="preserve">  </w:t>
      </w:r>
      <w:r w:rsidR="00372FD0" w:rsidRPr="007A0A83">
        <w:t>Net abatement amount</w:t>
      </w:r>
      <w:bookmarkEnd w:id="510"/>
      <w:bookmarkEnd w:id="511"/>
      <w:bookmarkEnd w:id="512"/>
      <w:bookmarkEnd w:id="513"/>
      <w:bookmarkEnd w:id="514"/>
    </w:p>
    <w:p w:rsidR="00372FD0" w:rsidRPr="007A0A83" w:rsidRDefault="00372FD0" w:rsidP="00372FD0">
      <w:pPr>
        <w:pStyle w:val="subsection"/>
      </w:pPr>
      <w:r w:rsidRPr="007A0A83">
        <w:tab/>
      </w:r>
      <w:r w:rsidR="008F448B" w:rsidRPr="007A0A83">
        <w:fldChar w:fldCharType="begin"/>
      </w:r>
      <w:r w:rsidRPr="007A0A83">
        <w:instrText xml:space="preserve"> LISTNUM  "main numbering" \l 6 \* MERGEFORMAT </w:instrText>
      </w:r>
      <w:r w:rsidR="008F448B" w:rsidRPr="007A0A83">
        <w:fldChar w:fldCharType="end"/>
      </w:r>
      <w:r w:rsidRPr="007A0A83">
        <w:tab/>
        <w:t>The carbon dioxide equivalent net abatement amount for the project for the reporting period must be calculated in accordance with this Subdivision.</w:t>
      </w:r>
      <w:r w:rsidRPr="007A0A83">
        <w:tab/>
      </w:r>
    </w:p>
    <w:p w:rsidR="00372FD0" w:rsidRPr="007A0A83" w:rsidRDefault="00372FD0" w:rsidP="00372FD0">
      <w:pPr>
        <w:pStyle w:val="subsection"/>
      </w:pPr>
      <w:r w:rsidRPr="007A0A83">
        <w:tab/>
      </w:r>
      <w:r w:rsidR="008F448B" w:rsidRPr="007A0A83">
        <w:fldChar w:fldCharType="begin"/>
      </w:r>
      <w:r w:rsidRPr="007A0A83">
        <w:instrText xml:space="preserve"> LISTNUM  "main numbering" \l 6 \* MERGEFORMAT </w:instrText>
      </w:r>
      <w:r w:rsidR="008F448B" w:rsidRPr="007A0A83">
        <w:fldChar w:fldCharType="end"/>
      </w:r>
      <w:r w:rsidRPr="007A0A83">
        <w:tab/>
        <w:t>The net greenhouse gas abatement in the crediting period</w:t>
      </w:r>
      <w:r w:rsidR="00462776" w:rsidRPr="007A0A83">
        <w:t>, as calculated at the end of reporting period (r),</w:t>
      </w:r>
      <w:r w:rsidRPr="007A0A83">
        <w:t xml:space="preserve"> must be calculated in accordance with the following formula:</w:t>
      </w:r>
    </w:p>
    <w:tbl>
      <w:tblPr>
        <w:tblStyle w:val="TableGrid"/>
        <w:tblW w:w="0" w:type="auto"/>
        <w:tblInd w:w="964" w:type="dxa"/>
        <w:tblLook w:val="04A0" w:firstRow="1" w:lastRow="0" w:firstColumn="1" w:lastColumn="0" w:noHBand="0" w:noVBand="1"/>
      </w:tblPr>
      <w:tblGrid>
        <w:gridCol w:w="6090"/>
        <w:gridCol w:w="2188"/>
      </w:tblGrid>
      <w:tr w:rsidR="00372FD0" w:rsidRPr="007A0A83" w:rsidTr="00372FD0">
        <w:tc>
          <w:tcPr>
            <w:tcW w:w="6090" w:type="dxa"/>
            <w:vAlign w:val="center"/>
          </w:tcPr>
          <w:p w:rsidR="00372FD0" w:rsidRPr="007A0A83" w:rsidRDefault="00222682" w:rsidP="00372FD0">
            <w:pPr>
              <w:keepLines/>
              <w:tabs>
                <w:tab w:val="right" w:pos="794"/>
              </w:tabs>
              <w:spacing w:before="80" w:after="100" w:line="360" w:lineRule="auto"/>
              <w:jc w:val="both"/>
            </w:pPr>
            <m:oMathPara>
              <m:oMath>
                <m:sSub>
                  <m:sSubPr>
                    <m:ctrlPr>
                      <w:rPr>
                        <w:rFonts w:ascii="Cambria Math" w:hAnsi="Cambria Math"/>
                      </w:rPr>
                    </m:ctrlPr>
                  </m:sSubPr>
                  <m:e>
                    <m:r>
                      <m:rPr>
                        <m:sty m:val="p"/>
                      </m:rPr>
                      <w:rPr>
                        <w:rFonts w:ascii="Cambria Math" w:hAnsi="Cambria Math"/>
                      </w:rPr>
                      <m:t>CA</m:t>
                    </m:r>
                  </m:e>
                  <m:sub>
                    <m:r>
                      <m:rPr>
                        <m:sty m:val="p"/>
                      </m:rPr>
                      <w:rPr>
                        <w:rFonts w:ascii="Cambria Math" w:hAnsi="Cambria Math"/>
                      </w:rPr>
                      <m:t>r</m:t>
                    </m:r>
                  </m:sub>
                </m:sSub>
                <m:r>
                  <m:rPr>
                    <m:sty m:val="p"/>
                  </m:rPr>
                  <w:rPr>
                    <w:rFonts w:ascii="Cambria Math" w:hAnsi="Cambria Math"/>
                  </w:rPr>
                  <m:t xml:space="preserve">= </m:t>
                </m:r>
                <m:sSub>
                  <m:sSubPr>
                    <m:ctrlPr>
                      <w:rPr>
                        <w:rFonts w:ascii="Cambria Math" w:hAnsi="Cambria Math"/>
                        <w:bCs/>
                        <w:iCs/>
                      </w:rPr>
                    </m:ctrlPr>
                  </m:sSubPr>
                  <m:e>
                    <m:r>
                      <m:rPr>
                        <m:sty m:val="p"/>
                      </m:rPr>
                      <w:rPr>
                        <w:rFonts w:ascii="Cambria Math" w:hAnsi="Cambria Math"/>
                      </w:rPr>
                      <m:t>E</m:t>
                    </m:r>
                  </m:e>
                  <m:sub>
                    <m:r>
                      <m:rPr>
                        <m:sty m:val="p"/>
                      </m:rPr>
                      <w:rPr>
                        <w:rFonts w:ascii="Cambria Math" w:hAnsi="Cambria Math"/>
                      </w:rPr>
                      <m:t>B</m:t>
                    </m:r>
                  </m:sub>
                </m:sSub>
                <m:r>
                  <m:rPr>
                    <m:sty m:val="p"/>
                  </m:rPr>
                  <w:rPr>
                    <w:rFonts w:ascii="Cambria Math" w:hAnsi="Cambria Math"/>
                  </w:rPr>
                  <m:t xml:space="preserve">- </m:t>
                </m:r>
                <m:sSub>
                  <m:sSubPr>
                    <m:ctrlPr>
                      <w:rPr>
                        <w:rFonts w:ascii="Cambria Math" w:hAnsi="Cambria Math"/>
                        <w:bCs/>
                        <w:iCs/>
                      </w:rPr>
                    </m:ctrlPr>
                  </m:sSubPr>
                  <m:e>
                    <m:r>
                      <m:rPr>
                        <m:sty m:val="p"/>
                      </m:rPr>
                      <w:rPr>
                        <w:rFonts w:ascii="Cambria Math" w:hAnsi="Cambria Math"/>
                      </w:rPr>
                      <m:t>E</m:t>
                    </m:r>
                  </m:e>
                  <m:sub>
                    <m:r>
                      <m:rPr>
                        <m:sty m:val="p"/>
                      </m:rPr>
                      <w:rPr>
                        <w:rFonts w:ascii="Cambria Math" w:hAnsi="Cambria Math"/>
                      </w:rPr>
                      <m:t>Pr,r</m:t>
                    </m:r>
                  </m:sub>
                </m:sSub>
              </m:oMath>
            </m:oMathPara>
          </w:p>
        </w:tc>
        <w:tc>
          <w:tcPr>
            <w:tcW w:w="2188" w:type="dxa"/>
            <w:vAlign w:val="center"/>
          </w:tcPr>
          <w:p w:rsidR="00372FD0" w:rsidRPr="007A0A83" w:rsidRDefault="00372FD0" w:rsidP="00372FD0">
            <w:pPr>
              <w:keepLines/>
              <w:tabs>
                <w:tab w:val="right" w:pos="794"/>
              </w:tabs>
              <w:spacing w:before="80" w:after="100" w:line="260" w:lineRule="exact"/>
              <w:jc w:val="center"/>
              <w:rPr>
                <w:b/>
              </w:rPr>
            </w:pPr>
            <w:r w:rsidRPr="007A0A83">
              <w:rPr>
                <w:b/>
              </w:rPr>
              <w:t>Equation 39</w:t>
            </w:r>
          </w:p>
        </w:tc>
      </w:tr>
    </w:tbl>
    <w:p w:rsidR="00372FD0" w:rsidRPr="007A0A83" w:rsidRDefault="00372FD0" w:rsidP="00372FD0">
      <w:pPr>
        <w:keepLines/>
        <w:tabs>
          <w:tab w:val="right" w:pos="794"/>
        </w:tabs>
        <w:spacing w:before="80" w:after="100" w:line="260" w:lineRule="exact"/>
        <w:ind w:left="964" w:hanging="964"/>
        <w:jc w:val="both"/>
      </w:pPr>
      <w:r w:rsidRPr="007A0A83">
        <w:tab/>
      </w:r>
      <w:r w:rsidRPr="007A0A83">
        <w:tab/>
        <w:t>Where:</w:t>
      </w:r>
    </w:p>
    <w:p w:rsidR="00372FD0" w:rsidRPr="007A0A83" w:rsidRDefault="00C6376C" w:rsidP="00C6376C">
      <w:pPr>
        <w:pStyle w:val="Equationvariable"/>
      </w:pPr>
      <w:r w:rsidRPr="007A0A83">
        <w:rPr>
          <w:rFonts w:eastAsia="Calibri"/>
        </w:rPr>
        <w:tab/>
      </w:r>
      <m:oMath>
        <m:sSub>
          <m:sSubPr>
            <m:ctrlPr>
              <w:rPr>
                <w:rFonts w:ascii="Cambria Math" w:hAnsi="Cambria Math"/>
              </w:rPr>
            </m:ctrlPr>
          </m:sSubPr>
          <m:e>
            <m:r>
              <m:rPr>
                <m:sty m:val="p"/>
              </m:rPr>
              <w:rPr>
                <w:rFonts w:ascii="Cambria Math" w:hAnsi="Cambria Math"/>
              </w:rPr>
              <m:t>CA</m:t>
            </m:r>
          </m:e>
          <m:sub>
            <m:r>
              <m:rPr>
                <m:sty m:val="p"/>
              </m:rPr>
              <w:rPr>
                <w:rFonts w:ascii="Cambria Math" w:hAnsi="Cambria Math"/>
              </w:rPr>
              <m:t>r</m:t>
            </m:r>
          </m:sub>
        </m:sSub>
      </m:oMath>
      <w:r w:rsidR="00372FD0" w:rsidRPr="007A0A83">
        <w:rPr>
          <w:vertAlign w:val="subscript"/>
        </w:rPr>
        <w:t xml:space="preserve"> </w:t>
      </w:r>
      <w:r w:rsidR="00372FD0" w:rsidRPr="007A0A83">
        <w:t>=</w:t>
      </w:r>
      <w:r w:rsidR="00372FD0" w:rsidRPr="007A0A83">
        <w:tab/>
        <w:t xml:space="preserve">net greenhouse gas abatement </w:t>
      </w:r>
      <w:r w:rsidR="000D6250" w:rsidRPr="007A0A83">
        <w:t>for</w:t>
      </w:r>
      <w:r w:rsidR="00372FD0" w:rsidRPr="007A0A83">
        <w:t xml:space="preserve"> the crediting period calculated at the</w:t>
      </w:r>
      <w:r w:rsidR="002676B1" w:rsidRPr="007A0A83">
        <w:t xml:space="preserve"> </w:t>
      </w:r>
      <w:r w:rsidR="00372FD0" w:rsidRPr="007A0A83">
        <w:t xml:space="preserve">end of current reporting period </w:t>
      </w:r>
      <w:r w:rsidR="00462776" w:rsidRPr="007A0A83">
        <w:t>(r)</w:t>
      </w:r>
      <w:r w:rsidR="00615C08" w:rsidRPr="007A0A83">
        <w:t xml:space="preserve"> </w:t>
      </w:r>
      <w:r w:rsidR="00372FD0" w:rsidRPr="007A0A83">
        <w:t>(tonnes of carbon dioxide equivalent).</w:t>
      </w:r>
    </w:p>
    <w:p w:rsidR="00372FD0" w:rsidRPr="007A0A83" w:rsidRDefault="00C6376C" w:rsidP="00C6376C">
      <w:pPr>
        <w:pStyle w:val="Equationvariable"/>
      </w:pPr>
      <w:r w:rsidRPr="007A0A83">
        <w:rPr>
          <w:bCs/>
          <w:iCs/>
        </w:rPr>
        <w:tab/>
      </w:r>
      <m:oMath>
        <m:sSub>
          <m:sSubPr>
            <m:ctrlPr>
              <w:rPr>
                <w:rFonts w:ascii="Cambria Math" w:hAnsi="Cambria Math"/>
                <w:bCs/>
                <w:iCs/>
              </w:rPr>
            </m:ctrlPr>
          </m:sSubPr>
          <m:e>
            <m:r>
              <m:rPr>
                <m:sty m:val="p"/>
              </m:rPr>
              <w:rPr>
                <w:rFonts w:ascii="Cambria Math" w:hAnsi="Cambria Math"/>
              </w:rPr>
              <m:t>E</m:t>
            </m:r>
          </m:e>
          <m:sub>
            <m:r>
              <m:rPr>
                <m:sty m:val="p"/>
              </m:rPr>
              <w:rPr>
                <w:rFonts w:ascii="Cambria Math" w:hAnsi="Cambria Math"/>
              </w:rPr>
              <m:t>B</m:t>
            </m:r>
          </m:sub>
        </m:sSub>
      </m:oMath>
      <w:r w:rsidR="00372FD0" w:rsidRPr="007A0A83">
        <w:rPr>
          <w:vertAlign w:val="subscript"/>
        </w:rPr>
        <w:t xml:space="preserve"> </w:t>
      </w:r>
      <w:r w:rsidR="00372FD0" w:rsidRPr="007A0A83">
        <w:t>=</w:t>
      </w:r>
      <w:r w:rsidR="00372FD0" w:rsidRPr="007A0A83">
        <w:tab/>
        <w:t>net greenhouse gas emissions in the baseline from</w:t>
      </w:r>
      <w:r w:rsidR="00600346" w:rsidRPr="007A0A83">
        <w:t xml:space="preserve"> </w:t>
      </w:r>
      <w:r w:rsidR="00372FD0" w:rsidRPr="007A0A83">
        <w:t xml:space="preserve">planned deforestation </w:t>
      </w:r>
      <w:r w:rsidR="00742619" w:rsidRPr="007A0A83">
        <w:t>(</w:t>
      </w:r>
      <w:r w:rsidR="00372FD0" w:rsidRPr="007A0A83">
        <w:t>tonnes of carbon dioxide equivalent)</w:t>
      </w:r>
      <w:r w:rsidR="002676B1" w:rsidRPr="007A0A83">
        <w:t xml:space="preserve"> </w:t>
      </w:r>
      <w:r w:rsidR="00742619" w:rsidRPr="007A0A83">
        <w:t xml:space="preserve">as </w:t>
      </w:r>
      <w:r w:rsidR="002676B1" w:rsidRPr="007A0A83">
        <w:t xml:space="preserve">determined in accordance </w:t>
      </w:r>
      <w:r w:rsidR="00372FD0" w:rsidRPr="007A0A83">
        <w:t xml:space="preserve">with </w:t>
      </w:r>
      <w:r w:rsidR="00222682">
        <w:fldChar w:fldCharType="begin"/>
      </w:r>
      <w:r w:rsidR="00222682">
        <w:instrText xml:space="preserve"> REF _Ref406482840 \n  \* MERGEFORMAT </w:instrText>
      </w:r>
      <w:r w:rsidR="00222682">
        <w:fldChar w:fldCharType="separate"/>
      </w:r>
      <w:r w:rsidR="00222682">
        <w:t>Subdivision 3</w:t>
      </w:r>
      <w:r w:rsidR="00222682">
        <w:fldChar w:fldCharType="end"/>
      </w:r>
      <w:r w:rsidR="00372FD0" w:rsidRPr="007A0A83">
        <w:t xml:space="preserve"> </w:t>
      </w:r>
    </w:p>
    <w:p w:rsidR="00372FD0" w:rsidRPr="007A0A83" w:rsidRDefault="00C6376C" w:rsidP="00C6376C">
      <w:pPr>
        <w:pStyle w:val="Equationvariable"/>
      </w:pPr>
      <w:r w:rsidRPr="007A0A83">
        <w:rPr>
          <w:bCs/>
          <w:iCs/>
        </w:rPr>
        <w:tab/>
      </w:r>
      <m:oMath>
        <m:sSub>
          <m:sSubPr>
            <m:ctrlPr>
              <w:rPr>
                <w:rFonts w:ascii="Cambria Math" w:hAnsi="Cambria Math"/>
                <w:bCs/>
                <w:iCs/>
              </w:rPr>
            </m:ctrlPr>
          </m:sSubPr>
          <m:e>
            <m:r>
              <m:rPr>
                <m:sty m:val="p"/>
              </m:rPr>
              <w:rPr>
                <w:rFonts w:ascii="Cambria Math" w:hAnsi="Cambria Math"/>
              </w:rPr>
              <m:t>E</m:t>
            </m:r>
          </m:e>
          <m:sub>
            <m:r>
              <m:rPr>
                <m:sty m:val="p"/>
              </m:rPr>
              <w:rPr>
                <w:rFonts w:ascii="Cambria Math" w:hAnsi="Cambria Math"/>
              </w:rPr>
              <m:t>Pr,r</m:t>
            </m:r>
          </m:sub>
        </m:sSub>
      </m:oMath>
      <w:r w:rsidR="00372FD0" w:rsidRPr="007A0A83">
        <w:rPr>
          <w:vertAlign w:val="subscript"/>
        </w:rPr>
        <w:t xml:space="preserve"> </w:t>
      </w:r>
      <w:r w:rsidR="00372FD0" w:rsidRPr="007A0A83">
        <w:t>=</w:t>
      </w:r>
      <w:r w:rsidR="00372FD0" w:rsidRPr="007A0A83">
        <w:tab/>
        <w:t>net project carbon dioxide equivalent emissions (tonnes of</w:t>
      </w:r>
      <w:r w:rsidR="00600346" w:rsidRPr="007A0A83">
        <w:t xml:space="preserve"> </w:t>
      </w:r>
      <w:r w:rsidR="00372FD0" w:rsidRPr="007A0A83">
        <w:t>carbon dioxide equivalent) as determined in accordance with</w:t>
      </w:r>
      <w:r w:rsidR="00600346" w:rsidRPr="007A0A83">
        <w:t xml:space="preserve"> </w:t>
      </w:r>
      <w:r w:rsidR="00222682">
        <w:fldChar w:fldCharType="begin"/>
      </w:r>
      <w:r w:rsidR="00222682">
        <w:instrText xml:space="preserve"> REF _</w:instrText>
      </w:r>
      <w:r w:rsidR="00222682">
        <w:instrText xml:space="preserve">Ref406482847 \n  \* MERGEFORMAT </w:instrText>
      </w:r>
      <w:r w:rsidR="00222682">
        <w:fldChar w:fldCharType="separate"/>
      </w:r>
      <w:r w:rsidR="00222682">
        <w:t>Subdivision 4</w:t>
      </w:r>
      <w:r w:rsidR="00222682">
        <w:fldChar w:fldCharType="end"/>
      </w:r>
      <w:r w:rsidR="00372FD0" w:rsidRPr="007A0A83">
        <w:t>.</w:t>
      </w:r>
      <w:r w:rsidR="00372FD0" w:rsidRPr="007A0A83">
        <w:tab/>
      </w:r>
      <w:r w:rsidR="00372FD0" w:rsidRPr="007A0A83">
        <w:tab/>
        <w:t xml:space="preserve"> </w:t>
      </w:r>
    </w:p>
    <w:p w:rsidR="0004714D" w:rsidRPr="007A0A83" w:rsidRDefault="00372FD0" w:rsidP="0004714D">
      <w:pPr>
        <w:pStyle w:val="subsection"/>
      </w:pPr>
      <w:r w:rsidRPr="007A0A83">
        <w:tab/>
      </w:r>
      <w:r w:rsidR="008F448B" w:rsidRPr="007A0A83">
        <w:fldChar w:fldCharType="begin"/>
      </w:r>
      <w:r w:rsidRPr="007A0A83">
        <w:instrText xml:space="preserve"> LISTNUM  "main numbering" \l 6 \* MERGEFORMAT </w:instrText>
      </w:r>
      <w:r w:rsidR="008F448B" w:rsidRPr="007A0A83">
        <w:fldChar w:fldCharType="end"/>
      </w:r>
      <w:r w:rsidRPr="007A0A83">
        <w:tab/>
        <w:t xml:space="preserve">The project proponent must calculate the carbon dioxide equivalent net abatement amount </w:t>
      </w:r>
      <m:oMath>
        <m:sSub>
          <m:sSubPr>
            <m:ctrlPr>
              <w:rPr>
                <w:rFonts w:ascii="Cambria Math" w:hAnsi="Cambria Math"/>
                <w:bCs/>
                <w:iCs/>
              </w:rPr>
            </m:ctrlPr>
          </m:sSubPr>
          <m:e>
            <m:r>
              <m:rPr>
                <m:sty m:val="p"/>
              </m:rPr>
              <w:rPr>
                <w:rFonts w:ascii="Cambria Math" w:hAnsi="Cambria Math"/>
              </w:rPr>
              <m:t>A</m:t>
            </m:r>
          </m:e>
          <m:sub>
            <m:r>
              <m:rPr>
                <m:sty m:val="p"/>
              </m:rPr>
              <w:rPr>
                <w:rFonts w:ascii="Cambria Math" w:hAnsi="Cambria Math"/>
              </w:rPr>
              <m:t>r</m:t>
            </m:r>
          </m:sub>
        </m:sSub>
      </m:oMath>
      <w:r w:rsidR="003B3BC1" w:rsidRPr="007A0A83">
        <w:rPr>
          <w:i/>
        </w:rPr>
        <w:t xml:space="preserve"> </w:t>
      </w:r>
      <w:r w:rsidRPr="007A0A83">
        <w:t>for each offsets report</w:t>
      </w:r>
      <w:r w:rsidR="003B3BC1" w:rsidRPr="007A0A83">
        <w:t>:</w:t>
      </w:r>
    </w:p>
    <w:p w:rsidR="003B3BC1" w:rsidRPr="007A0A83" w:rsidRDefault="003B3BC1" w:rsidP="003B3BC1">
      <w:pPr>
        <w:pStyle w:val="paragraph"/>
      </w:pPr>
      <w:r w:rsidRPr="007A0A83">
        <w:tab/>
      </w:r>
      <w:r w:rsidR="008F448B" w:rsidRPr="007A0A83">
        <w:fldChar w:fldCharType="begin"/>
      </w:r>
      <w:r w:rsidRPr="007A0A83">
        <w:instrText xml:space="preserve">  LISTNUM "main numbering" \l 7 \* MERGEFORMAT </w:instrText>
      </w:r>
      <w:r w:rsidR="008F448B" w:rsidRPr="007A0A83">
        <w:fldChar w:fldCharType="end"/>
      </w:r>
      <w:r w:rsidRPr="007A0A83">
        <w:tab/>
        <w:t>for the first reporting period under this determination – in accordance with Equation 40A; and</w:t>
      </w:r>
    </w:p>
    <w:p w:rsidR="003B3BC1" w:rsidRPr="007A0A83" w:rsidRDefault="003B3BC1" w:rsidP="003B3BC1">
      <w:pPr>
        <w:pStyle w:val="paragraph"/>
      </w:pPr>
      <w:r w:rsidRPr="007A0A83">
        <w:tab/>
      </w:r>
      <w:r w:rsidR="008F448B" w:rsidRPr="007A0A83">
        <w:fldChar w:fldCharType="begin"/>
      </w:r>
      <w:r w:rsidRPr="007A0A83">
        <w:instrText xml:space="preserve">  LISTNUM "main numbering" \l 7 \* MERGEFORMAT </w:instrText>
      </w:r>
      <w:r w:rsidR="008F448B" w:rsidRPr="007A0A83">
        <w:fldChar w:fldCharType="end"/>
      </w:r>
      <w:r w:rsidRPr="007A0A83">
        <w:tab/>
        <w:t>for subsequent reporting periods – in accordance with Equation 40B.</w:t>
      </w:r>
    </w:p>
    <w:tbl>
      <w:tblPr>
        <w:tblStyle w:val="TableGrid"/>
        <w:tblW w:w="0" w:type="auto"/>
        <w:tblInd w:w="250" w:type="dxa"/>
        <w:tblLayout w:type="fixed"/>
        <w:tblLook w:val="04A0" w:firstRow="1" w:lastRow="0" w:firstColumn="1" w:lastColumn="0" w:noHBand="0" w:noVBand="1"/>
      </w:tblPr>
      <w:tblGrid>
        <w:gridCol w:w="7229"/>
        <w:gridCol w:w="1763"/>
      </w:tblGrid>
      <w:tr w:rsidR="00372FD0" w:rsidRPr="007A0A83" w:rsidTr="00372FD0">
        <w:tc>
          <w:tcPr>
            <w:tcW w:w="7229" w:type="dxa"/>
            <w:vAlign w:val="center"/>
          </w:tcPr>
          <w:p w:rsidR="00372FD0" w:rsidRPr="007A0A83" w:rsidRDefault="00222682" w:rsidP="00AB4598">
            <w:pPr>
              <w:keepLines/>
              <w:tabs>
                <w:tab w:val="right" w:pos="794"/>
              </w:tabs>
              <w:spacing w:before="80" w:after="100" w:line="360" w:lineRule="auto"/>
              <w:jc w:val="both"/>
            </w:pPr>
            <m:oMathPara>
              <m:oMath>
                <m:sSub>
                  <m:sSubPr>
                    <m:ctrlPr>
                      <w:rPr>
                        <w:rFonts w:ascii="Cambria Math" w:hAnsi="Cambria Math"/>
                        <w:bCs/>
                        <w:iCs/>
                      </w:rPr>
                    </m:ctrlPr>
                  </m:sSubPr>
                  <m:e>
                    <m:r>
                      <m:rPr>
                        <m:sty m:val="p"/>
                      </m:rPr>
                      <w:rPr>
                        <w:rFonts w:ascii="Cambria Math" w:hAnsi="Cambria Math"/>
                      </w:rPr>
                      <m:t>A</m:t>
                    </m:r>
                  </m:e>
                  <m:sub>
                    <m:r>
                      <m:rPr>
                        <m:sty m:val="p"/>
                      </m:rPr>
                      <w:rPr>
                        <w:rFonts w:ascii="Cambria Math" w:hAnsi="Cambria Math"/>
                      </w:rPr>
                      <m:t>r</m:t>
                    </m:r>
                  </m:sub>
                </m:sSub>
                <m:r>
                  <m:rPr>
                    <m:sty m:val="p"/>
                  </m:rPr>
                  <w:rPr>
                    <w:rFonts w:ascii="Cambria Math" w:hAnsi="Cambria Math"/>
                  </w:rPr>
                  <m:t>=</m:t>
                </m:r>
                <m:d>
                  <m:dPr>
                    <m:ctrlPr>
                      <w:rPr>
                        <w:rFonts w:ascii="Cambria Math" w:hAnsi="Cambria Math"/>
                        <w:bCs/>
                        <w:iCs/>
                      </w:rPr>
                    </m:ctrlPr>
                  </m:dPr>
                  <m:e>
                    <m:f>
                      <m:fPr>
                        <m:ctrlPr>
                          <w:rPr>
                            <w:rFonts w:ascii="Cambria Math" w:hAnsi="Cambria Math"/>
                            <w:bCs/>
                            <w:iCs/>
                          </w:rPr>
                        </m:ctrlPr>
                      </m:fPr>
                      <m:num>
                        <m:sSub>
                          <m:sSubPr>
                            <m:ctrlPr>
                              <w:rPr>
                                <w:rFonts w:ascii="Cambria Math" w:hAnsi="Cambria Math"/>
                              </w:rPr>
                            </m:ctrlPr>
                          </m:sSubPr>
                          <m:e>
                            <m:r>
                              <m:rPr>
                                <m:sty m:val="p"/>
                              </m:rPr>
                              <w:rPr>
                                <w:rFonts w:ascii="Cambria Math" w:hAnsi="Cambria Math"/>
                              </w:rPr>
                              <m:t>CA</m:t>
                            </m:r>
                          </m:e>
                          <m:sub>
                            <m:r>
                              <m:rPr>
                                <m:sty m:val="p"/>
                              </m:rPr>
                              <w:rPr>
                                <w:rFonts w:ascii="Cambria Math" w:hAnsi="Cambria Math"/>
                              </w:rPr>
                              <m:t>r</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AD</m:t>
                            </m:r>
                          </m:sub>
                        </m:sSub>
                      </m:num>
                      <m:den>
                        <m:r>
                          <m:rPr>
                            <m:sty m:val="p"/>
                          </m:rPr>
                          <w:rPr>
                            <w:rFonts w:ascii="Cambria Math" w:hAnsi="Cambria Math"/>
                          </w:rPr>
                          <m:t>15-</m:t>
                        </m:r>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start</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R</m:t>
                            </m:r>
                          </m:e>
                          <m:sub>
                            <m:r>
                              <m:rPr>
                                <m:sty m:val="p"/>
                              </m:rPr>
                              <w:rPr>
                                <w:rFonts w:ascii="Cambria Math" w:hAnsi="Cambria Math"/>
                              </w:rPr>
                              <m:t>r</m:t>
                            </m:r>
                          </m:sub>
                        </m:sSub>
                      </m:den>
                    </m:f>
                    <m:r>
                      <m:rPr>
                        <m:sty m:val="p"/>
                      </m:rPr>
                      <w:rPr>
                        <w:rFonts w:ascii="Cambria Math" w:hAnsi="Cambria Math"/>
                      </w:rPr>
                      <m:t xml:space="preserve"> </m:t>
                    </m:r>
                  </m:e>
                </m:d>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R</m:t>
                    </m:r>
                  </m:e>
                  <m:sub>
                    <m:r>
                      <m:rPr>
                        <m:sty m:val="p"/>
                      </m:rPr>
                      <w:rPr>
                        <w:rFonts w:ascii="Cambria Math" w:hAnsi="Cambria Math"/>
                      </w:rPr>
                      <m:t>r</m:t>
                    </m:r>
                  </m:sub>
                </m:sSub>
              </m:oMath>
            </m:oMathPara>
          </w:p>
        </w:tc>
        <w:tc>
          <w:tcPr>
            <w:tcW w:w="1763" w:type="dxa"/>
            <w:vAlign w:val="center"/>
          </w:tcPr>
          <w:p w:rsidR="00372FD0" w:rsidRPr="007A0A83" w:rsidRDefault="00372FD0" w:rsidP="003B3BC1">
            <w:pPr>
              <w:keepLines/>
              <w:tabs>
                <w:tab w:val="right" w:pos="794"/>
              </w:tabs>
              <w:spacing w:before="80" w:after="100" w:line="260" w:lineRule="exact"/>
              <w:jc w:val="center"/>
              <w:rPr>
                <w:b/>
              </w:rPr>
            </w:pPr>
            <w:r w:rsidRPr="007A0A83">
              <w:rPr>
                <w:b/>
              </w:rPr>
              <w:t>Equation 40</w:t>
            </w:r>
            <w:r w:rsidR="003B3BC1" w:rsidRPr="007A0A83">
              <w:rPr>
                <w:b/>
              </w:rPr>
              <w:t>A</w:t>
            </w:r>
          </w:p>
        </w:tc>
      </w:tr>
    </w:tbl>
    <w:p w:rsidR="003B3BC1" w:rsidRPr="007A0A83" w:rsidRDefault="00B53B14" w:rsidP="00B53B14">
      <w:pPr>
        <w:pStyle w:val="subsection"/>
      </w:pPr>
      <w:r w:rsidRPr="007A0A83">
        <w:tab/>
      </w:r>
    </w:p>
    <w:tbl>
      <w:tblPr>
        <w:tblStyle w:val="TableGrid"/>
        <w:tblW w:w="0" w:type="auto"/>
        <w:tblInd w:w="250" w:type="dxa"/>
        <w:tblLayout w:type="fixed"/>
        <w:tblLook w:val="04A0" w:firstRow="1" w:lastRow="0" w:firstColumn="1" w:lastColumn="0" w:noHBand="0" w:noVBand="1"/>
      </w:tblPr>
      <w:tblGrid>
        <w:gridCol w:w="7229"/>
        <w:gridCol w:w="1763"/>
      </w:tblGrid>
      <w:tr w:rsidR="003B3BC1" w:rsidRPr="007A0A83" w:rsidTr="003B3BC1">
        <w:tc>
          <w:tcPr>
            <w:tcW w:w="7229" w:type="dxa"/>
            <w:vAlign w:val="center"/>
          </w:tcPr>
          <w:p w:rsidR="003B3BC1" w:rsidRPr="007A0A83" w:rsidRDefault="00222682" w:rsidP="003B3BC1">
            <w:pPr>
              <w:keepLines/>
              <w:tabs>
                <w:tab w:val="right" w:pos="794"/>
              </w:tabs>
              <w:spacing w:before="80" w:after="100" w:line="360" w:lineRule="auto"/>
              <w:jc w:val="both"/>
            </w:pPr>
            <m:oMathPara>
              <m:oMath>
                <m:sSub>
                  <m:sSubPr>
                    <m:ctrlPr>
                      <w:rPr>
                        <w:rFonts w:ascii="Cambria Math" w:hAnsi="Cambria Math"/>
                        <w:bCs/>
                        <w:iCs/>
                      </w:rPr>
                    </m:ctrlPr>
                  </m:sSubPr>
                  <m:e>
                    <m:r>
                      <m:rPr>
                        <m:sty m:val="p"/>
                      </m:rPr>
                      <w:rPr>
                        <w:rFonts w:ascii="Cambria Math" w:hAnsi="Cambria Math"/>
                      </w:rPr>
                      <m:t>A</m:t>
                    </m:r>
                  </m:e>
                  <m:sub>
                    <m:r>
                      <m:rPr>
                        <m:sty m:val="p"/>
                      </m:rPr>
                      <w:rPr>
                        <w:rFonts w:ascii="Cambria Math" w:hAnsi="Cambria Math"/>
                      </w:rPr>
                      <m:t>r</m:t>
                    </m:r>
                  </m:sub>
                </m:sSub>
                <m:r>
                  <m:rPr>
                    <m:sty m:val="p"/>
                  </m:rPr>
                  <w:rPr>
                    <w:rFonts w:ascii="Cambria Math" w:hAnsi="Cambria Math"/>
                  </w:rPr>
                  <m:t>=</m:t>
                </m:r>
                <m:d>
                  <m:dPr>
                    <m:ctrlPr>
                      <w:rPr>
                        <w:rFonts w:ascii="Cambria Math" w:hAnsi="Cambria Math"/>
                        <w:bCs/>
                        <w:iCs/>
                      </w:rPr>
                    </m:ctrlPr>
                  </m:dPr>
                  <m:e>
                    <m:f>
                      <m:fPr>
                        <m:ctrlPr>
                          <w:rPr>
                            <w:rFonts w:ascii="Cambria Math" w:hAnsi="Cambria Math"/>
                            <w:bCs/>
                            <w:iCs/>
                          </w:rPr>
                        </m:ctrlPr>
                      </m:fPr>
                      <m:num>
                        <m:sSub>
                          <m:sSubPr>
                            <m:ctrlPr>
                              <w:rPr>
                                <w:rFonts w:ascii="Cambria Math" w:hAnsi="Cambria Math"/>
                              </w:rPr>
                            </m:ctrlPr>
                          </m:sSubPr>
                          <m:e>
                            <m:r>
                              <m:rPr>
                                <m:sty m:val="p"/>
                              </m:rPr>
                              <w:rPr>
                                <w:rFonts w:ascii="Cambria Math" w:hAnsi="Cambria Math"/>
                              </w:rPr>
                              <m:t>CA</m:t>
                            </m:r>
                          </m:e>
                          <m:sub>
                            <m:r>
                              <m:rPr>
                                <m:sty m:val="p"/>
                              </m:rPr>
                              <w:rPr>
                                <w:rFonts w:ascii="Cambria Math" w:hAnsi="Cambria Math"/>
                              </w:rPr>
                              <m:t>r</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AD</m:t>
                            </m:r>
                          </m:sub>
                        </m:sSub>
                        <m:r>
                          <m:rPr>
                            <m:sty m:val="p"/>
                          </m:rPr>
                          <w:rPr>
                            <w:rFonts w:ascii="Cambria Math" w:hAnsi="Cambria Math"/>
                          </w:rPr>
                          <m:t>-</m:t>
                        </m:r>
                        <m:nary>
                          <m:naryPr>
                            <m:chr m:val="∑"/>
                            <m:limLoc m:val="subSup"/>
                            <m:ctrlPr>
                              <w:rPr>
                                <w:rFonts w:ascii="Cambria Math" w:hAnsi="Cambria Math"/>
                              </w:rPr>
                            </m:ctrlPr>
                          </m:naryPr>
                          <m:sub>
                            <m:r>
                              <m:rPr>
                                <m:sty m:val="p"/>
                              </m:rPr>
                              <w:rPr>
                                <w:rFonts w:ascii="Cambria Math" w:hAnsi="Cambria Math"/>
                              </w:rPr>
                              <m:t>rp=1</m:t>
                            </m:r>
                          </m:sub>
                          <m:sup>
                            <m:r>
                              <m:rPr>
                                <m:sty m:val="p"/>
                              </m:rPr>
                              <w:rPr>
                                <w:rFonts w:ascii="Cambria Math" w:hAnsi="Cambria Math"/>
                              </w:rPr>
                              <m:t>r-1</m:t>
                            </m:r>
                          </m:sup>
                          <m:e>
                            <m:sSub>
                              <m:sSubPr>
                                <m:ctrlPr>
                                  <w:rPr>
                                    <w:rFonts w:ascii="Cambria Math" w:hAnsi="Cambria Math"/>
                                  </w:rPr>
                                </m:ctrlPr>
                              </m:sSubPr>
                              <m:e>
                                <m:r>
                                  <m:rPr>
                                    <m:sty m:val="p"/>
                                  </m:rPr>
                                  <w:rPr>
                                    <w:rFonts w:ascii="Cambria Math" w:hAnsi="Cambria Math"/>
                                  </w:rPr>
                                  <m:t>A</m:t>
                                </m:r>
                              </m:e>
                              <m:sub>
                                <m:r>
                                  <m:rPr>
                                    <m:sty m:val="p"/>
                                  </m:rPr>
                                  <w:rPr>
                                    <w:rFonts w:ascii="Cambria Math" w:hAnsi="Cambria Math"/>
                                  </w:rPr>
                                  <m:t>rp</m:t>
                                </m:r>
                              </m:sub>
                            </m:sSub>
                          </m:e>
                        </m:nary>
                      </m:num>
                      <m:den>
                        <m:r>
                          <m:rPr>
                            <m:sty m:val="p"/>
                          </m:rPr>
                          <w:rPr>
                            <w:rFonts w:ascii="Cambria Math" w:hAnsi="Cambria Math"/>
                          </w:rPr>
                          <m:t>15-</m:t>
                        </m:r>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start</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R</m:t>
                            </m:r>
                          </m:e>
                          <m:sub>
                            <m:r>
                              <m:rPr>
                                <m:sty m:val="p"/>
                              </m:rPr>
                              <w:rPr>
                                <w:rFonts w:ascii="Cambria Math" w:hAnsi="Cambria Math"/>
                              </w:rPr>
                              <m:t>r</m:t>
                            </m:r>
                          </m:sub>
                        </m:sSub>
                      </m:den>
                    </m:f>
                    <m:r>
                      <m:rPr>
                        <m:sty m:val="p"/>
                      </m:rPr>
                      <w:rPr>
                        <w:rFonts w:ascii="Cambria Math" w:hAnsi="Cambria Math"/>
                      </w:rPr>
                      <m:t xml:space="preserve"> </m:t>
                    </m:r>
                  </m:e>
                </m:d>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R</m:t>
                    </m:r>
                  </m:e>
                  <m:sub>
                    <m:r>
                      <m:rPr>
                        <m:sty m:val="p"/>
                      </m:rPr>
                      <w:rPr>
                        <w:rFonts w:ascii="Cambria Math" w:hAnsi="Cambria Math"/>
                      </w:rPr>
                      <m:t>r</m:t>
                    </m:r>
                  </m:sub>
                </m:sSub>
              </m:oMath>
            </m:oMathPara>
          </w:p>
        </w:tc>
        <w:tc>
          <w:tcPr>
            <w:tcW w:w="1763" w:type="dxa"/>
            <w:vAlign w:val="center"/>
          </w:tcPr>
          <w:p w:rsidR="003B3BC1" w:rsidRPr="007A0A83" w:rsidRDefault="003B3BC1" w:rsidP="003B3BC1">
            <w:pPr>
              <w:keepLines/>
              <w:tabs>
                <w:tab w:val="right" w:pos="794"/>
              </w:tabs>
              <w:spacing w:before="80" w:after="100" w:line="260" w:lineRule="exact"/>
              <w:jc w:val="center"/>
              <w:rPr>
                <w:b/>
              </w:rPr>
            </w:pPr>
            <w:r w:rsidRPr="007A0A83">
              <w:rPr>
                <w:b/>
              </w:rPr>
              <w:t>Equation 40B</w:t>
            </w:r>
          </w:p>
        </w:tc>
      </w:tr>
    </w:tbl>
    <w:p w:rsidR="00372FD0" w:rsidRPr="007A0A83" w:rsidRDefault="00B53B14" w:rsidP="00B53B14">
      <w:pPr>
        <w:pStyle w:val="subsection"/>
      </w:pPr>
      <w:r w:rsidRPr="007A0A83">
        <w:tab/>
      </w:r>
      <w:r w:rsidR="00372FD0" w:rsidRPr="007A0A83">
        <w:t>Where:</w:t>
      </w:r>
    </w:p>
    <w:p w:rsidR="00372FD0" w:rsidRPr="007A0A83" w:rsidRDefault="009A2DDC" w:rsidP="009A2DDC">
      <w:pPr>
        <w:pStyle w:val="Equationvariable"/>
      </w:pPr>
      <w:r w:rsidRPr="007A0A83">
        <w:rPr>
          <w:bCs/>
          <w:iCs/>
        </w:rPr>
        <w:tab/>
      </w:r>
      <m:oMath>
        <m:sSub>
          <m:sSubPr>
            <m:ctrlPr>
              <w:rPr>
                <w:rFonts w:ascii="Cambria Math" w:hAnsi="Cambria Math"/>
                <w:bCs/>
                <w:iCs/>
              </w:rPr>
            </m:ctrlPr>
          </m:sSubPr>
          <m:e>
            <m:r>
              <m:rPr>
                <m:sty m:val="p"/>
              </m:rPr>
              <w:rPr>
                <w:rFonts w:ascii="Cambria Math" w:hAnsi="Cambria Math"/>
              </w:rPr>
              <m:t>A</m:t>
            </m:r>
          </m:e>
          <m:sub>
            <m:r>
              <m:rPr>
                <m:sty m:val="p"/>
              </m:rPr>
              <w:rPr>
                <w:rFonts w:ascii="Cambria Math" w:hAnsi="Cambria Math"/>
              </w:rPr>
              <m:t>r</m:t>
            </m:r>
          </m:sub>
        </m:sSub>
      </m:oMath>
      <w:r w:rsidR="00372FD0" w:rsidRPr="007A0A83">
        <w:rPr>
          <w:vertAlign w:val="subscript"/>
        </w:rPr>
        <w:t xml:space="preserve"> </w:t>
      </w:r>
      <w:r w:rsidR="00372FD0" w:rsidRPr="007A0A83">
        <w:t>=</w:t>
      </w:r>
      <w:r w:rsidR="00372FD0" w:rsidRPr="007A0A83">
        <w:tab/>
        <w:t>carbon dioxide equivalent net abatement amount for the</w:t>
      </w:r>
      <w:r w:rsidR="00677A8E" w:rsidRPr="007A0A83">
        <w:t xml:space="preserve"> current</w:t>
      </w:r>
      <w:r w:rsidR="00B53B14" w:rsidRPr="007A0A83">
        <w:t xml:space="preserve"> </w:t>
      </w:r>
      <w:r w:rsidR="00372FD0" w:rsidRPr="007A0A83">
        <w:t xml:space="preserve">reporting period </w:t>
      </w:r>
      <w:r w:rsidR="00EE11E0" w:rsidRPr="007A0A83">
        <w:t>r</w:t>
      </w:r>
      <w:r w:rsidR="00372FD0" w:rsidRPr="007A0A83">
        <w:t xml:space="preserve"> (tonnes of carbon dioxide equivalent).</w:t>
      </w:r>
    </w:p>
    <w:p w:rsidR="00372FD0" w:rsidRPr="007A0A83" w:rsidRDefault="009A2DDC" w:rsidP="009A2DDC">
      <w:pPr>
        <w:pStyle w:val="Equationvariable"/>
      </w:pPr>
      <w:r w:rsidRPr="007A0A83">
        <w:t xml:space="preserve"> </w:t>
      </w:r>
      <w:r w:rsidRPr="007A0A83">
        <w:tab/>
      </w:r>
      <m:oMath>
        <m:sSub>
          <m:sSubPr>
            <m:ctrlPr>
              <w:rPr>
                <w:rFonts w:ascii="Cambria Math" w:hAnsi="Cambria Math"/>
              </w:rPr>
            </m:ctrlPr>
          </m:sSubPr>
          <m:e>
            <m:r>
              <m:rPr>
                <m:sty m:val="p"/>
              </m:rPr>
              <w:rPr>
                <w:rFonts w:ascii="Cambria Math" w:hAnsi="Cambria Math"/>
              </w:rPr>
              <m:t>CA</m:t>
            </m:r>
          </m:e>
          <m:sub>
            <m:r>
              <m:rPr>
                <m:sty m:val="p"/>
              </m:rPr>
              <w:rPr>
                <w:rFonts w:ascii="Cambria Math" w:hAnsi="Cambria Math"/>
              </w:rPr>
              <m:t>r</m:t>
            </m:r>
          </m:sub>
        </m:sSub>
      </m:oMath>
      <w:r w:rsidR="00372FD0" w:rsidRPr="007A0A83">
        <w:rPr>
          <w:vertAlign w:val="subscript"/>
        </w:rPr>
        <w:t xml:space="preserve"> </w:t>
      </w:r>
      <w:r w:rsidR="00372FD0" w:rsidRPr="007A0A83">
        <w:t>=</w:t>
      </w:r>
      <w:r w:rsidR="00372FD0" w:rsidRPr="007A0A83">
        <w:tab/>
        <w:t xml:space="preserve">net greenhouse gas abatement </w:t>
      </w:r>
      <w:r w:rsidR="00EE11E0" w:rsidRPr="007A0A83">
        <w:t>for</w:t>
      </w:r>
      <w:r w:rsidR="00372FD0" w:rsidRPr="007A0A83">
        <w:t xml:space="preserve"> the crediting period calculated</w:t>
      </w:r>
      <w:r w:rsidR="00B53B14" w:rsidRPr="007A0A83">
        <w:t xml:space="preserve"> </w:t>
      </w:r>
      <w:r w:rsidR="00372FD0" w:rsidRPr="007A0A83">
        <w:t xml:space="preserve">at the end of </w:t>
      </w:r>
      <w:r w:rsidR="00615C08" w:rsidRPr="007A0A83">
        <w:t xml:space="preserve">the </w:t>
      </w:r>
      <w:r w:rsidR="00372FD0" w:rsidRPr="007A0A83">
        <w:t>current reporting period (tonnes of carbon dioxide equivalent).</w:t>
      </w:r>
    </w:p>
    <w:p w:rsidR="00372FD0" w:rsidRPr="007A0A83" w:rsidRDefault="009A2DDC" w:rsidP="009A2DDC">
      <w:pPr>
        <w:pStyle w:val="Equationvariable"/>
      </w:pPr>
      <w:r w:rsidRPr="007A0A83">
        <w:tab/>
      </w:r>
      <m:oMath>
        <m:sSub>
          <m:sSubPr>
            <m:ctrlPr>
              <w:rPr>
                <w:rFonts w:ascii="Cambria Math" w:hAnsi="Cambria Math"/>
              </w:rPr>
            </m:ctrlPr>
          </m:sSubPr>
          <m:e>
            <m:r>
              <m:rPr>
                <m:sty m:val="p"/>
              </m:rPr>
              <w:rPr>
                <w:rFonts w:ascii="Cambria Math" w:hAnsi="Cambria Math"/>
              </w:rPr>
              <m:t>A</m:t>
            </m:r>
          </m:e>
          <m:sub>
            <m:r>
              <m:rPr>
                <m:sty m:val="p"/>
              </m:rPr>
              <w:rPr>
                <w:rFonts w:ascii="Cambria Math" w:hAnsi="Cambria Math"/>
              </w:rPr>
              <m:t>rp</m:t>
            </m:r>
          </m:sub>
        </m:sSub>
      </m:oMath>
      <w:r w:rsidR="00372FD0" w:rsidRPr="007A0A83">
        <w:t xml:space="preserve"> =</w:t>
      </w:r>
      <w:r w:rsidR="002676B1" w:rsidRPr="007A0A83">
        <w:tab/>
      </w:r>
      <w:r w:rsidR="00372FD0" w:rsidRPr="007A0A83">
        <w:t>carbon dioxide equivalent net abatement amount (</w:t>
      </w:r>
      <m:oMath>
        <m:sSub>
          <m:sSubPr>
            <m:ctrlPr>
              <w:rPr>
                <w:rFonts w:ascii="Cambria Math" w:hAnsi="Cambria Math"/>
              </w:rPr>
            </m:ctrlPr>
          </m:sSubPr>
          <m:e>
            <m:r>
              <m:rPr>
                <m:sty m:val="p"/>
              </m:rPr>
              <w:rPr>
                <w:rFonts w:ascii="Cambria Math" w:hAnsi="Cambria Math"/>
              </w:rPr>
              <m:t>A</m:t>
            </m:r>
          </m:e>
          <m:sub>
            <m:r>
              <m:rPr>
                <m:sty m:val="p"/>
              </m:rPr>
              <w:rPr>
                <w:rFonts w:ascii="Cambria Math" w:hAnsi="Cambria Math"/>
              </w:rPr>
              <m:t>r</m:t>
            </m:r>
          </m:sub>
        </m:sSub>
      </m:oMath>
      <w:r w:rsidR="00372FD0" w:rsidRPr="007A0A83">
        <w:t>)</w:t>
      </w:r>
      <w:r w:rsidR="00B53B14" w:rsidRPr="007A0A83">
        <w:t xml:space="preserve"> </w:t>
      </w:r>
      <w:r w:rsidR="00372FD0" w:rsidRPr="007A0A83">
        <w:t xml:space="preserve">for each previous reporting period </w:t>
      </w:r>
      <w:r w:rsidR="00615C08" w:rsidRPr="007A0A83">
        <w:t>(</w:t>
      </w:r>
      <m:oMath>
        <m:r>
          <m:rPr>
            <m:sty m:val="p"/>
          </m:rPr>
          <w:rPr>
            <w:rFonts w:ascii="Cambria Math" w:hAnsi="Cambria Math"/>
          </w:rPr>
          <m:t>rp</m:t>
        </m:r>
      </m:oMath>
      <w:r w:rsidR="00615C08" w:rsidRPr="007A0A83">
        <w:t xml:space="preserve">) </w:t>
      </w:r>
      <w:r w:rsidR="00372FD0" w:rsidRPr="007A0A83">
        <w:t>(tonnes of carbon dioxide</w:t>
      </w:r>
      <w:r w:rsidR="00B53B14" w:rsidRPr="007A0A83">
        <w:t xml:space="preserve"> </w:t>
      </w:r>
      <w:r w:rsidR="00372FD0" w:rsidRPr="007A0A83">
        <w:t>equivalent) since proj</w:t>
      </w:r>
      <w:r w:rsidR="00B53B14" w:rsidRPr="007A0A83">
        <w:t>ect commencement</w:t>
      </w:r>
      <w:r w:rsidR="00615C08" w:rsidRPr="007A0A83">
        <w:t xml:space="preserve"> (that is, </w:t>
      </w:r>
      <w:r w:rsidR="00F553A0" w:rsidRPr="007A0A83">
        <w:t>not including the current reporting period</w:t>
      </w:r>
      <w:r w:rsidR="00615C08" w:rsidRPr="007A0A83">
        <w:t>)</w:t>
      </w:r>
      <w:r w:rsidR="00F553A0" w:rsidRPr="007A0A83">
        <w:t>.</w:t>
      </w:r>
    </w:p>
    <w:p w:rsidR="00372FD0" w:rsidRPr="007A0A83" w:rsidRDefault="009A2DDC" w:rsidP="009A2DDC">
      <w:pPr>
        <w:pStyle w:val="Equationvariable"/>
      </w:pPr>
      <w:r w:rsidRPr="007A0A83">
        <w:tab/>
      </w:r>
      <m:oMath>
        <m:sSub>
          <m:sSubPr>
            <m:ctrlPr>
              <w:rPr>
                <w:rFonts w:ascii="Cambria Math" w:hAnsi="Cambria Math"/>
              </w:rPr>
            </m:ctrlPr>
          </m:sSubPr>
          <m:e>
            <m:r>
              <m:rPr>
                <m:sty m:val="p"/>
              </m:rPr>
              <w:rPr>
                <w:rFonts w:ascii="Cambria Math" w:hAnsi="Cambria Math"/>
              </w:rPr>
              <m:t>A</m:t>
            </m:r>
          </m:e>
          <m:sub>
            <m:r>
              <m:rPr>
                <m:sty m:val="p"/>
              </m:rPr>
              <w:rPr>
                <w:rFonts w:ascii="Cambria Math" w:hAnsi="Cambria Math"/>
              </w:rPr>
              <m:t>AD</m:t>
            </m:r>
          </m:sub>
        </m:sSub>
      </m:oMath>
      <w:r w:rsidR="00372FD0" w:rsidRPr="007A0A83">
        <w:rPr>
          <w:vertAlign w:val="subscript"/>
        </w:rPr>
        <w:t xml:space="preserve"> </w:t>
      </w:r>
      <w:r w:rsidR="00372FD0" w:rsidRPr="007A0A83">
        <w:t>=</w:t>
      </w:r>
      <w:r w:rsidR="00372FD0" w:rsidRPr="007A0A83">
        <w:tab/>
        <w:t xml:space="preserve">net greenhouse gas abatement already credited to projects under the </w:t>
      </w:r>
      <w:r w:rsidR="00372FD0" w:rsidRPr="007A0A83">
        <w:rPr>
          <w:i/>
        </w:rPr>
        <w:t>Carbon Credits (Carbon Farming Initiative)(Avoided Deforestation) Methodology Determination 2013</w:t>
      </w:r>
      <w:r w:rsidR="00615C08" w:rsidRPr="007A0A83">
        <w:rPr>
          <w:i/>
        </w:rPr>
        <w:t xml:space="preserve"> </w:t>
      </w:r>
      <w:r w:rsidR="00372FD0" w:rsidRPr="007A0A83">
        <w:t>determined in accordance with subsection (4) (Equation 41).</w:t>
      </w:r>
    </w:p>
    <w:p w:rsidR="00372FD0" w:rsidRPr="007A0A83" w:rsidRDefault="009A2DDC" w:rsidP="009A2DDC">
      <w:pPr>
        <w:pStyle w:val="Equationvariable"/>
      </w:pPr>
      <w:r w:rsidRPr="007A0A83">
        <w:rPr>
          <w:bCs/>
          <w:iCs/>
        </w:rPr>
        <w:tab/>
      </w:r>
      <m:oMath>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start</m:t>
            </m:r>
          </m:sub>
        </m:sSub>
      </m:oMath>
      <w:r w:rsidR="00372FD0" w:rsidRPr="007A0A83">
        <w:t xml:space="preserve"> =</w:t>
      </w:r>
      <w:r w:rsidRPr="007A0A83">
        <w:tab/>
      </w:r>
      <w:r w:rsidR="00372FD0" w:rsidRPr="007A0A83">
        <w:t>number of years since project commencement.</w:t>
      </w:r>
    </w:p>
    <w:p w:rsidR="00372FD0" w:rsidRPr="007A0A83" w:rsidRDefault="009A2DDC" w:rsidP="009A2DDC">
      <w:pPr>
        <w:pStyle w:val="Equationvariable"/>
      </w:pPr>
      <w:r w:rsidRPr="007A0A83">
        <w:tab/>
      </w:r>
      <m:oMath>
        <m:sSub>
          <m:sSubPr>
            <m:ctrlPr>
              <w:rPr>
                <w:rFonts w:ascii="Cambria Math" w:hAnsi="Cambria Math"/>
              </w:rPr>
            </m:ctrlPr>
          </m:sSubPr>
          <m:e>
            <m:r>
              <m:rPr>
                <m:sty m:val="p"/>
              </m:rPr>
              <w:rPr>
                <w:rFonts w:ascii="Cambria Math" w:hAnsi="Cambria Math"/>
              </w:rPr>
              <m:t>R</m:t>
            </m:r>
          </m:e>
          <m:sub>
            <m:r>
              <m:rPr>
                <m:sty m:val="p"/>
              </m:rPr>
              <w:rPr>
                <w:rFonts w:ascii="Cambria Math" w:hAnsi="Cambria Math"/>
              </w:rPr>
              <m:t>r</m:t>
            </m:r>
          </m:sub>
        </m:sSub>
      </m:oMath>
      <w:r w:rsidR="00372FD0" w:rsidRPr="007A0A83">
        <w:rPr>
          <w:vertAlign w:val="subscript"/>
        </w:rPr>
        <w:t xml:space="preserve"> </w:t>
      </w:r>
      <w:r w:rsidR="00372FD0" w:rsidRPr="007A0A83">
        <w:t>=</w:t>
      </w:r>
      <w:r w:rsidR="00372FD0" w:rsidRPr="007A0A83">
        <w:tab/>
        <w:t>number of years in the current reporting period (years).</w:t>
      </w:r>
    </w:p>
    <w:p w:rsidR="00372FD0" w:rsidRPr="007A0A83" w:rsidRDefault="00F24226" w:rsidP="00F24226">
      <w:pPr>
        <w:pStyle w:val="notetext"/>
        <w:rPr>
          <w:vertAlign w:val="subscript"/>
        </w:rPr>
      </w:pPr>
      <w:r w:rsidRPr="007A0A83">
        <w:t>Note</w:t>
      </w:r>
      <w:r w:rsidR="00AC4FCA" w:rsidRPr="007A0A83">
        <w:t xml:space="preserve"> 1</w:t>
      </w:r>
      <w:r w:rsidRPr="007A0A83">
        <w:tab/>
      </w:r>
      <w:r w:rsidR="00372FD0" w:rsidRPr="007A0A83">
        <w:t xml:space="preserve">Only projects that were registered and credited under </w:t>
      </w:r>
      <w:r w:rsidR="00372FD0" w:rsidRPr="007A0A83">
        <w:rPr>
          <w:i/>
        </w:rPr>
        <w:t>Carbon Credits (Carbon Farming Initiative) (Avoided Deforestation) Methodology Determination 2013</w:t>
      </w:r>
      <w:r w:rsidR="00372FD0" w:rsidRPr="007A0A83">
        <w:t xml:space="preserve"> will have a </w:t>
      </w:r>
      <w:r w:rsidR="002676B1" w:rsidRPr="007A0A83">
        <w:t xml:space="preserve">non-zero </w:t>
      </w:r>
      <w:r w:rsidR="00372FD0" w:rsidRPr="007A0A83">
        <w:t xml:space="preserve">value for </w:t>
      </w:r>
      <m:oMath>
        <m:sSub>
          <m:sSubPr>
            <m:ctrlPr>
              <w:rPr>
                <w:rFonts w:ascii="Cambria Math" w:hAnsi="Cambria Math"/>
              </w:rPr>
            </m:ctrlPr>
          </m:sSubPr>
          <m:e>
            <m:r>
              <m:rPr>
                <m:sty m:val="p"/>
              </m:rPr>
              <w:rPr>
                <w:rFonts w:ascii="Cambria Math" w:hAnsi="Cambria Math"/>
              </w:rPr>
              <m:t>A</m:t>
            </m:r>
          </m:e>
          <m:sub>
            <m:r>
              <m:rPr>
                <m:sty m:val="p"/>
              </m:rPr>
              <w:rPr>
                <w:rFonts w:ascii="Cambria Math" w:hAnsi="Cambria Math"/>
              </w:rPr>
              <m:t>AD</m:t>
            </m:r>
          </m:sub>
        </m:sSub>
      </m:oMath>
      <w:r w:rsidR="00372FD0" w:rsidRPr="007A0A83">
        <w:rPr>
          <w:vertAlign w:val="subscript"/>
        </w:rPr>
        <w:t>.</w:t>
      </w:r>
    </w:p>
    <w:p w:rsidR="00AC4FCA" w:rsidRPr="007A0A83" w:rsidRDefault="00AC4FCA" w:rsidP="00AC4FCA">
      <w:pPr>
        <w:pStyle w:val="notetext"/>
      </w:pPr>
      <w:r w:rsidRPr="007A0A83">
        <w:t>Note 2</w:t>
      </w:r>
      <w:r w:rsidRPr="007A0A83">
        <w:tab/>
        <w:t>The number 15 represents the length of the crediting period.</w:t>
      </w:r>
      <w:r w:rsidRPr="007A0A83">
        <w:tab/>
      </w:r>
    </w:p>
    <w:p w:rsidR="00372FD0" w:rsidRPr="007A0A83" w:rsidRDefault="00372FD0" w:rsidP="00372FD0">
      <w:pPr>
        <w:pStyle w:val="subsection"/>
      </w:pPr>
      <w:r w:rsidRPr="007A0A83">
        <w:tab/>
      </w:r>
      <w:r w:rsidR="008F448B" w:rsidRPr="007A0A83">
        <w:fldChar w:fldCharType="begin"/>
      </w:r>
      <w:r w:rsidRPr="007A0A83">
        <w:instrText xml:space="preserve"> LISTNUM  "main numbering" \l 6 \* MERGEFORMAT </w:instrText>
      </w:r>
      <w:r w:rsidR="008F448B" w:rsidRPr="007A0A83">
        <w:fldChar w:fldCharType="end"/>
      </w:r>
      <w:r w:rsidRPr="007A0A83">
        <w:tab/>
        <w:t xml:space="preserve">Project proponents must calculate the abatement already credited under </w:t>
      </w:r>
      <w:r w:rsidRPr="007A0A83">
        <w:rPr>
          <w:i/>
        </w:rPr>
        <w:t>Carbon Credits (Carbon Farming Initiative) (Avoided Deforestation) Methodology Determination 2013</w:t>
      </w:r>
      <w:r w:rsidRPr="007A0A83">
        <w:t>.</w:t>
      </w:r>
    </w:p>
    <w:tbl>
      <w:tblPr>
        <w:tblStyle w:val="TableGrid"/>
        <w:tblW w:w="0" w:type="auto"/>
        <w:tblInd w:w="250" w:type="dxa"/>
        <w:tblLook w:val="04A0" w:firstRow="1" w:lastRow="0" w:firstColumn="1" w:lastColumn="0" w:noHBand="0" w:noVBand="1"/>
      </w:tblPr>
      <w:tblGrid>
        <w:gridCol w:w="7229"/>
        <w:gridCol w:w="1763"/>
      </w:tblGrid>
      <w:tr w:rsidR="00372FD0" w:rsidRPr="007A0A83" w:rsidTr="00372FD0">
        <w:tc>
          <w:tcPr>
            <w:tcW w:w="7229" w:type="dxa"/>
            <w:vAlign w:val="center"/>
          </w:tcPr>
          <w:p w:rsidR="00372FD0" w:rsidRPr="007A0A83" w:rsidRDefault="00222682" w:rsidP="00372FD0">
            <w:pPr>
              <w:keepLines/>
              <w:tabs>
                <w:tab w:val="right" w:pos="794"/>
              </w:tabs>
              <w:spacing w:before="80" w:after="100" w:line="360" w:lineRule="auto"/>
              <w:jc w:val="both"/>
            </w:pPr>
            <m:oMathPara>
              <m:oMath>
                <m:sSub>
                  <m:sSubPr>
                    <m:ctrlPr>
                      <w:rPr>
                        <w:rFonts w:ascii="Cambria Math" w:hAnsi="Cambria Math"/>
                        <w:bCs/>
                        <w:iCs/>
                      </w:rPr>
                    </m:ctrlPr>
                  </m:sSubPr>
                  <m:e>
                    <m:r>
                      <m:rPr>
                        <m:sty m:val="p"/>
                      </m:rPr>
                      <w:rPr>
                        <w:rFonts w:ascii="Cambria Math" w:hAnsi="Cambria Math"/>
                      </w:rPr>
                      <m:t>A</m:t>
                    </m:r>
                  </m:e>
                  <m:sub>
                    <m:r>
                      <m:rPr>
                        <m:sty m:val="p"/>
                      </m:rPr>
                      <w:rPr>
                        <w:rFonts w:ascii="Cambria Math" w:hAnsi="Cambria Math"/>
                      </w:rPr>
                      <m:t>AD</m:t>
                    </m:r>
                  </m:sub>
                </m:sSub>
                <m:r>
                  <m:rPr>
                    <m:sty m:val="p"/>
                  </m:rPr>
                  <w:rPr>
                    <w:rFonts w:ascii="Cambria Math" w:hAnsi="Cambria Math"/>
                  </w:rPr>
                  <m:t>=</m:t>
                </m:r>
                <m:f>
                  <m:fPr>
                    <m:ctrlPr>
                      <w:rPr>
                        <w:rFonts w:ascii="Cambria Math" w:hAnsi="Cambria Math"/>
                        <w:bCs/>
                        <w:iCs/>
                      </w:rPr>
                    </m:ctrlPr>
                  </m:fPr>
                  <m:num>
                    <m:r>
                      <m:rPr>
                        <m:sty m:val="p"/>
                      </m:rPr>
                      <w:rPr>
                        <w:rFonts w:ascii="Cambria Math"/>
                      </w:rPr>
                      <m:t>ACCU</m:t>
                    </m:r>
                  </m:num>
                  <m:den>
                    <m:r>
                      <m:rPr>
                        <m:sty m:val="p"/>
                      </m:rPr>
                      <w:rPr>
                        <w:rFonts w:ascii="Cambria Math"/>
                      </w:rPr>
                      <m:t>0.95</m:t>
                    </m:r>
                  </m:den>
                </m:f>
              </m:oMath>
            </m:oMathPara>
          </w:p>
        </w:tc>
        <w:tc>
          <w:tcPr>
            <w:tcW w:w="1763" w:type="dxa"/>
            <w:vAlign w:val="center"/>
          </w:tcPr>
          <w:p w:rsidR="00372FD0" w:rsidRPr="007A0A83" w:rsidRDefault="00372FD0" w:rsidP="00372FD0">
            <w:pPr>
              <w:keepLines/>
              <w:tabs>
                <w:tab w:val="right" w:pos="794"/>
              </w:tabs>
              <w:spacing w:before="80" w:after="100" w:line="260" w:lineRule="exact"/>
              <w:jc w:val="center"/>
              <w:rPr>
                <w:b/>
              </w:rPr>
            </w:pPr>
            <w:r w:rsidRPr="007A0A83">
              <w:rPr>
                <w:b/>
              </w:rPr>
              <w:t>Equation 41</w:t>
            </w:r>
          </w:p>
        </w:tc>
      </w:tr>
    </w:tbl>
    <w:p w:rsidR="00372FD0" w:rsidRPr="007A0A83" w:rsidRDefault="00541A37" w:rsidP="00541A37">
      <w:pPr>
        <w:pStyle w:val="subsection"/>
      </w:pPr>
      <w:r w:rsidRPr="007A0A83">
        <w:tab/>
      </w:r>
      <w:r w:rsidRPr="007A0A83">
        <w:tab/>
      </w:r>
      <w:r w:rsidR="00372FD0" w:rsidRPr="007A0A83">
        <w:t>Where:</w:t>
      </w:r>
    </w:p>
    <w:p w:rsidR="00372FD0" w:rsidRPr="007A0A83" w:rsidRDefault="00541F08" w:rsidP="00541F08">
      <w:pPr>
        <w:pStyle w:val="Equationvariable"/>
      </w:pPr>
      <w:r w:rsidRPr="007A0A83">
        <w:rPr>
          <w:rFonts w:eastAsia="Calibri"/>
          <w:bCs/>
          <w:iCs/>
        </w:rPr>
        <w:tab/>
      </w:r>
      <m:oMath>
        <m:sSub>
          <m:sSubPr>
            <m:ctrlPr>
              <w:rPr>
                <w:rFonts w:ascii="Cambria Math" w:hAnsi="Cambria Math"/>
                <w:bCs/>
                <w:iCs/>
              </w:rPr>
            </m:ctrlPr>
          </m:sSubPr>
          <m:e>
            <m:r>
              <m:rPr>
                <m:sty m:val="p"/>
              </m:rPr>
              <w:rPr>
                <w:rFonts w:ascii="Cambria Math" w:hAnsi="Cambria Math"/>
              </w:rPr>
              <m:t>A</m:t>
            </m:r>
          </m:e>
          <m:sub>
            <m:r>
              <m:rPr>
                <m:sty m:val="p"/>
              </m:rPr>
              <w:rPr>
                <w:rFonts w:ascii="Cambria Math" w:hAnsi="Cambria Math"/>
              </w:rPr>
              <m:t>AD</m:t>
            </m:r>
          </m:sub>
        </m:sSub>
      </m:oMath>
      <w:r w:rsidR="00372FD0" w:rsidRPr="007A0A83">
        <w:rPr>
          <w:vertAlign w:val="subscript"/>
        </w:rPr>
        <w:t xml:space="preserve"> </w:t>
      </w:r>
      <w:r w:rsidR="00372FD0" w:rsidRPr="007A0A83">
        <w:t>=</w:t>
      </w:r>
      <w:r w:rsidR="00372FD0" w:rsidRPr="007A0A83">
        <w:tab/>
        <w:t xml:space="preserve">net greenhouse gas abatement already credited to projects under the </w:t>
      </w:r>
      <w:r w:rsidR="00372FD0" w:rsidRPr="007A0A83">
        <w:rPr>
          <w:i/>
        </w:rPr>
        <w:t>Carbon Credits (Carbon Farming Initiative)</w:t>
      </w:r>
      <w:r w:rsidR="00DC0CE2" w:rsidRPr="007A0A83">
        <w:rPr>
          <w:i/>
        </w:rPr>
        <w:t xml:space="preserve"> </w:t>
      </w:r>
      <w:r w:rsidR="00372FD0" w:rsidRPr="007A0A83">
        <w:rPr>
          <w:i/>
        </w:rPr>
        <w:t>(Avoided Deforestation) Methodology Determination 2013</w:t>
      </w:r>
      <w:r w:rsidR="00372FD0" w:rsidRPr="007A0A83">
        <w:t>.</w:t>
      </w:r>
    </w:p>
    <w:p w:rsidR="00372FD0" w:rsidRPr="007A0A83" w:rsidRDefault="00541F08" w:rsidP="00541F08">
      <w:pPr>
        <w:pStyle w:val="Equationvariable"/>
      </w:pPr>
      <w:r w:rsidRPr="007A0A83">
        <w:tab/>
      </w:r>
      <m:oMath>
        <m:r>
          <m:rPr>
            <m:sty m:val="p"/>
          </m:rPr>
          <w:rPr>
            <w:rFonts w:ascii="Cambria Math"/>
          </w:rPr>
          <m:t>ACCU</m:t>
        </m:r>
      </m:oMath>
      <w:r w:rsidR="00DC0CE2" w:rsidRPr="007A0A83">
        <w:t xml:space="preserve"> </w:t>
      </w:r>
      <w:r w:rsidR="00372FD0" w:rsidRPr="007A0A83">
        <w:t xml:space="preserve">= </w:t>
      </w:r>
      <w:r w:rsidR="00372FD0" w:rsidRPr="007A0A83">
        <w:tab/>
        <w:t xml:space="preserve">the total number of Australian carbon credit units issued for the project in </w:t>
      </w:r>
      <w:r w:rsidR="00372FD0" w:rsidRPr="007A0A83">
        <w:rPr>
          <w:i/>
        </w:rPr>
        <w:t>accordance</w:t>
      </w:r>
      <w:r w:rsidR="00372FD0" w:rsidRPr="007A0A83">
        <w:t xml:space="preserve"> with the </w:t>
      </w:r>
      <w:r w:rsidR="00372FD0" w:rsidRPr="007A0A83">
        <w:rPr>
          <w:i/>
        </w:rPr>
        <w:t>Carbon Credits (Carbon</w:t>
      </w:r>
      <w:r w:rsidR="0004714D" w:rsidRPr="007A0A83">
        <w:rPr>
          <w:i/>
        </w:rPr>
        <w:t xml:space="preserve"> </w:t>
      </w:r>
      <w:r w:rsidR="00372FD0" w:rsidRPr="007A0A83">
        <w:rPr>
          <w:i/>
        </w:rPr>
        <w:t>Farming Initiative)</w:t>
      </w:r>
      <w:r w:rsidR="00DC0CE2" w:rsidRPr="007A0A83">
        <w:rPr>
          <w:i/>
        </w:rPr>
        <w:t xml:space="preserve"> </w:t>
      </w:r>
      <w:r w:rsidR="00372FD0" w:rsidRPr="007A0A83">
        <w:rPr>
          <w:i/>
        </w:rPr>
        <w:t>(Avoided Deforestation) Methodology</w:t>
      </w:r>
      <w:r w:rsidR="0004714D" w:rsidRPr="007A0A83">
        <w:rPr>
          <w:i/>
        </w:rPr>
        <w:t xml:space="preserve"> </w:t>
      </w:r>
      <w:r w:rsidR="00372FD0" w:rsidRPr="007A0A83">
        <w:rPr>
          <w:i/>
        </w:rPr>
        <w:t>Determination 2013</w:t>
      </w:r>
      <w:r w:rsidR="00372FD0" w:rsidRPr="007A0A83">
        <w:t>.</w:t>
      </w:r>
    </w:p>
    <w:p w:rsidR="00372FD0" w:rsidRPr="007A0A83" w:rsidRDefault="0004714D" w:rsidP="0004714D">
      <w:pPr>
        <w:pStyle w:val="notetext"/>
      </w:pPr>
      <w:r w:rsidRPr="007A0A83">
        <w:t>Note 1</w:t>
      </w:r>
      <w:r w:rsidRPr="007A0A83">
        <w:tab/>
        <w:t xml:space="preserve">0.95 is a </w:t>
      </w:r>
      <w:r w:rsidR="00372FD0" w:rsidRPr="007A0A83">
        <w:t>constant which accounts for a risk of reversal buffer of 5%.</w:t>
      </w:r>
    </w:p>
    <w:p w:rsidR="00372FD0" w:rsidRPr="007A0A83" w:rsidRDefault="002B2F18" w:rsidP="002B2F18">
      <w:pPr>
        <w:pStyle w:val="notetext"/>
      </w:pPr>
      <w:r w:rsidRPr="007A0A83">
        <w:t>Note</w:t>
      </w:r>
      <w:r w:rsidR="0004714D" w:rsidRPr="007A0A83">
        <w:t xml:space="preserve"> 2</w:t>
      </w:r>
      <w:r w:rsidRPr="007A0A83">
        <w:tab/>
      </w:r>
      <w:r w:rsidR="00372FD0" w:rsidRPr="007A0A83">
        <w:t xml:space="preserve">Credits are not adjusted to account for any relinquished credits associated with adopting a 25-year permanence period. </w:t>
      </w:r>
    </w:p>
    <w:bookmarkStart w:id="515" w:name="_Toc404078399"/>
    <w:p w:rsidR="00372FD0" w:rsidRPr="007A0A83" w:rsidRDefault="008F448B" w:rsidP="00372FD0">
      <w:pPr>
        <w:pStyle w:val="ActHead2"/>
      </w:pPr>
      <w:r w:rsidRPr="007A0A83">
        <w:fldChar w:fldCharType="begin"/>
      </w:r>
      <w:r w:rsidR="00372FD0" w:rsidRPr="007A0A83">
        <w:instrText xml:space="preserve"> LISTNUM  "main numbering" \l 2 \* MERGEFORMAT </w:instrText>
      </w:r>
      <w:bookmarkStart w:id="516" w:name="_Toc410128768"/>
      <w:bookmarkStart w:id="517" w:name="_Toc410981644"/>
      <w:bookmarkStart w:id="518" w:name="_Toc410981840"/>
      <w:bookmarkStart w:id="519" w:name="_Toc415151014"/>
      <w:r w:rsidRPr="007A0A83">
        <w:fldChar w:fldCharType="end"/>
      </w:r>
      <w:r w:rsidR="00E74F3D" w:rsidRPr="007A0A83">
        <w:t>—</w:t>
      </w:r>
      <w:r w:rsidR="00084C5B" w:rsidRPr="007A0A83">
        <w:t>R</w:t>
      </w:r>
      <w:r w:rsidR="00372FD0" w:rsidRPr="007A0A83">
        <w:t>eporting</w:t>
      </w:r>
      <w:r w:rsidR="00084C5B" w:rsidRPr="007A0A83">
        <w:t>, record-keeping and</w:t>
      </w:r>
      <w:r w:rsidR="00372FD0" w:rsidRPr="007A0A83">
        <w:t xml:space="preserve"> </w:t>
      </w:r>
      <w:r w:rsidR="00084C5B" w:rsidRPr="007A0A83">
        <w:t xml:space="preserve">monitoring </w:t>
      </w:r>
      <w:r w:rsidR="00372FD0" w:rsidRPr="007A0A83">
        <w:t>requirements</w:t>
      </w:r>
      <w:bookmarkEnd w:id="515"/>
      <w:bookmarkEnd w:id="516"/>
      <w:bookmarkEnd w:id="517"/>
      <w:bookmarkEnd w:id="518"/>
      <w:bookmarkEnd w:id="519"/>
    </w:p>
    <w:bookmarkStart w:id="520" w:name="_Toc404078411"/>
    <w:p w:rsidR="007C6EDD" w:rsidRPr="007A0A83" w:rsidRDefault="008F448B" w:rsidP="007C6EDD">
      <w:pPr>
        <w:pStyle w:val="ActHead3"/>
      </w:pPr>
      <w:r w:rsidRPr="007A0A83">
        <w:fldChar w:fldCharType="begin"/>
      </w:r>
      <w:r w:rsidR="007C6EDD" w:rsidRPr="007A0A83">
        <w:instrText xml:space="preserve"> LISTNUM  "main numbering" \l 3 \* MERGEFORMAT </w:instrText>
      </w:r>
      <w:bookmarkStart w:id="521" w:name="_Toc410128771"/>
      <w:bookmarkStart w:id="522" w:name="_Toc410981645"/>
      <w:bookmarkStart w:id="523" w:name="_Toc410981841"/>
      <w:bookmarkStart w:id="524" w:name="_Toc415151015"/>
      <w:r w:rsidRPr="007A0A83">
        <w:fldChar w:fldCharType="end"/>
      </w:r>
      <w:r w:rsidR="007C6EDD" w:rsidRPr="007A0A83">
        <w:t>—Offsets report requirements</w:t>
      </w:r>
      <w:bookmarkEnd w:id="520"/>
      <w:bookmarkEnd w:id="521"/>
      <w:bookmarkEnd w:id="522"/>
      <w:bookmarkEnd w:id="523"/>
      <w:bookmarkEnd w:id="524"/>
    </w:p>
    <w:bookmarkStart w:id="525" w:name="_Toc401931024"/>
    <w:p w:rsidR="00A75910" w:rsidRPr="007A0A83" w:rsidRDefault="008F448B" w:rsidP="00A75910">
      <w:pPr>
        <w:pStyle w:val="ActHead5"/>
      </w:pPr>
      <w:r w:rsidRPr="007A0A83">
        <w:fldChar w:fldCharType="begin"/>
      </w:r>
      <w:r w:rsidR="00A75910" w:rsidRPr="007A0A83">
        <w:instrText xml:space="preserve">  LISTNUM "main numbering" \l 5 \* MERGEFORMAT </w:instrText>
      </w:r>
      <w:bookmarkStart w:id="526" w:name="_Toc410981646"/>
      <w:bookmarkStart w:id="527" w:name="_Toc410981842"/>
      <w:bookmarkStart w:id="528" w:name="_Toc410128772"/>
      <w:bookmarkStart w:id="529" w:name="_Toc415151016"/>
      <w:r w:rsidRPr="007A0A83">
        <w:fldChar w:fldCharType="end"/>
      </w:r>
      <w:r w:rsidR="00A75910" w:rsidRPr="007A0A83">
        <w:t xml:space="preserve">  Operation of this </w:t>
      </w:r>
      <w:r w:rsidR="00623113" w:rsidRPr="007A0A83">
        <w:t>Division</w:t>
      </w:r>
      <w:bookmarkEnd w:id="526"/>
      <w:bookmarkEnd w:id="527"/>
      <w:bookmarkEnd w:id="529"/>
      <w:r w:rsidR="00623113" w:rsidRPr="007A0A83">
        <w:t xml:space="preserve"> </w:t>
      </w:r>
      <w:bookmarkEnd w:id="525"/>
      <w:bookmarkEnd w:id="528"/>
    </w:p>
    <w:p w:rsidR="008F098D" w:rsidRPr="007A0A83" w:rsidRDefault="00EC122A" w:rsidP="00A75910">
      <w:pPr>
        <w:pStyle w:val="subsection"/>
      </w:pPr>
      <w:r w:rsidRPr="007A0A83">
        <w:tab/>
      </w:r>
      <w:r w:rsidRPr="007A0A83">
        <w:tab/>
      </w:r>
      <w:r w:rsidR="00A75910" w:rsidRPr="007A0A83">
        <w:t xml:space="preserve">For paragraph 106(3)(a) of the Act, this </w:t>
      </w:r>
      <w:r w:rsidR="00F27080" w:rsidRPr="007A0A83">
        <w:t xml:space="preserve">Division </w:t>
      </w:r>
      <w:r w:rsidR="00A75910" w:rsidRPr="007A0A83">
        <w:t>sets ou</w:t>
      </w:r>
      <w:r w:rsidR="001D696A" w:rsidRPr="007A0A83">
        <w:t xml:space="preserve">t </w:t>
      </w:r>
      <w:r w:rsidR="00A75910" w:rsidRPr="007A0A83">
        <w:t>information that must be included in an offsets project report about an avoided deforestation project that is an eligible offsets project.</w:t>
      </w:r>
    </w:p>
    <w:p w:rsidR="007C6EDD" w:rsidRPr="007A0A83" w:rsidRDefault="008F448B" w:rsidP="007C6EDD">
      <w:pPr>
        <w:pStyle w:val="ActHead5"/>
      </w:pPr>
      <w:r w:rsidRPr="007A0A83">
        <w:fldChar w:fldCharType="begin"/>
      </w:r>
      <w:r w:rsidR="007C6EDD" w:rsidRPr="007A0A83">
        <w:instrText xml:space="preserve"> LISTNUM  "main numbering" \l 5 \* MERGEFORMAT </w:instrText>
      </w:r>
      <w:bookmarkStart w:id="530" w:name="_Toc404078412"/>
      <w:bookmarkStart w:id="531" w:name="_Toc410128773"/>
      <w:bookmarkStart w:id="532" w:name="_Toc410981647"/>
      <w:bookmarkStart w:id="533" w:name="_Toc410981843"/>
      <w:bookmarkStart w:id="534" w:name="_Toc415151017"/>
      <w:r w:rsidRPr="007A0A83">
        <w:fldChar w:fldCharType="end"/>
      </w:r>
      <w:r w:rsidR="007C6EDD" w:rsidRPr="007A0A83">
        <w:t xml:space="preserve">  Requirements for first offsets report</w:t>
      </w:r>
      <w:bookmarkEnd w:id="530"/>
      <w:bookmarkEnd w:id="531"/>
      <w:bookmarkEnd w:id="532"/>
      <w:bookmarkEnd w:id="533"/>
      <w:bookmarkEnd w:id="534"/>
    </w:p>
    <w:p w:rsidR="007C6EDD" w:rsidRPr="007A0A83" w:rsidRDefault="00953F9C" w:rsidP="00953F9C">
      <w:pPr>
        <w:pStyle w:val="subsection"/>
      </w:pPr>
      <w:r w:rsidRPr="007A0A83">
        <w:tab/>
      </w:r>
      <w:r w:rsidRPr="007A0A83">
        <w:tab/>
      </w:r>
      <w:r w:rsidR="007C6EDD" w:rsidRPr="007A0A83">
        <w:t>The first offsets report must include:</w:t>
      </w:r>
    </w:p>
    <w:p w:rsidR="007C6EDD" w:rsidRPr="007A0A83" w:rsidRDefault="007C6EDD" w:rsidP="007C6EDD">
      <w:pPr>
        <w:pStyle w:val="paragraph"/>
      </w:pPr>
      <w:r w:rsidRPr="007A0A83">
        <w:tab/>
      </w:r>
      <w:r w:rsidR="008F448B" w:rsidRPr="007A0A83">
        <w:fldChar w:fldCharType="begin"/>
      </w:r>
      <w:r w:rsidRPr="007A0A83">
        <w:instrText xml:space="preserve"> LISTNUM  "main numbering" \l 7 \* MERGEFORMAT </w:instrText>
      </w:r>
      <w:r w:rsidR="008F448B" w:rsidRPr="007A0A83">
        <w:fldChar w:fldCharType="end"/>
      </w:r>
      <w:r w:rsidRPr="007A0A83">
        <w:tab/>
        <w:t>the baseline deforestation plan; and</w:t>
      </w:r>
    </w:p>
    <w:p w:rsidR="007C6EDD" w:rsidRPr="007A0A83" w:rsidRDefault="007C6EDD" w:rsidP="007C6EDD">
      <w:pPr>
        <w:pStyle w:val="paragraph"/>
      </w:pPr>
      <w:r w:rsidRPr="007A0A83">
        <w:tab/>
      </w:r>
      <w:r w:rsidR="008F448B" w:rsidRPr="007A0A83">
        <w:fldChar w:fldCharType="begin"/>
      </w:r>
      <w:r w:rsidRPr="007A0A83">
        <w:instrText xml:space="preserve"> LISTNUM  "main numbering" \l 7 \* MERGEFORMAT </w:instrText>
      </w:r>
      <w:r w:rsidR="008F448B" w:rsidRPr="007A0A83">
        <w:fldChar w:fldCharType="end"/>
      </w:r>
      <w:r w:rsidRPr="007A0A83">
        <w:tab/>
        <w:t xml:space="preserve">evidence of the mix of species mentioned in subsection </w:t>
      </w:r>
      <w:r w:rsidR="00222682">
        <w:fldChar w:fldCharType="begin"/>
      </w:r>
      <w:r w:rsidR="00222682">
        <w:instrText xml:space="preserve"> REF _Ref406482337 \n  \* MERGEFORMAT </w:instrText>
      </w:r>
      <w:r w:rsidR="00222682">
        <w:fldChar w:fldCharType="separate"/>
      </w:r>
      <w:r w:rsidR="00222682">
        <w:t>12</w:t>
      </w:r>
      <w:r w:rsidR="00222682">
        <w:fldChar w:fldCharType="end"/>
      </w:r>
      <w:r w:rsidRPr="007A0A83">
        <w:t>(2); and</w:t>
      </w:r>
    </w:p>
    <w:p w:rsidR="00CE3B34" w:rsidRPr="007A0A83" w:rsidRDefault="00CE3B34" w:rsidP="00CE3B34">
      <w:pPr>
        <w:pStyle w:val="paragraph"/>
      </w:pPr>
      <w:r w:rsidRPr="007A0A83">
        <w:tab/>
      </w:r>
      <w:r w:rsidR="008F448B" w:rsidRPr="007A0A83">
        <w:fldChar w:fldCharType="begin"/>
      </w:r>
      <w:r w:rsidRPr="007A0A83">
        <w:instrText xml:space="preserve">  LISTNUM "main numbering" \l 7 \* MERGEFORMAT </w:instrText>
      </w:r>
      <w:r w:rsidR="008F448B" w:rsidRPr="007A0A83">
        <w:fldChar w:fldCharType="end"/>
      </w:r>
      <w:r w:rsidRPr="007A0A83">
        <w:tab/>
        <w:t>the map referred to in section </w:t>
      </w:r>
      <w:r w:rsidR="00222682">
        <w:fldChar w:fldCharType="begin"/>
      </w:r>
      <w:r w:rsidR="00222682">
        <w:instrText xml:space="preserve"> REF _Ref406749767 \n  \* MERGEFORMAT </w:instrText>
      </w:r>
      <w:r w:rsidR="00222682">
        <w:fldChar w:fldCharType="separate"/>
      </w:r>
      <w:r w:rsidR="00222682">
        <w:t>24</w:t>
      </w:r>
      <w:r w:rsidR="00222682">
        <w:fldChar w:fldCharType="end"/>
      </w:r>
      <w:r w:rsidRPr="007A0A83">
        <w:t>; and</w:t>
      </w:r>
    </w:p>
    <w:p w:rsidR="007C6EDD" w:rsidRPr="007A0A83" w:rsidRDefault="007C6EDD" w:rsidP="007C6EDD">
      <w:pPr>
        <w:pStyle w:val="paragraph"/>
      </w:pPr>
      <w:r w:rsidRPr="007A0A83">
        <w:tab/>
      </w:r>
      <w:r w:rsidR="008F448B" w:rsidRPr="007A0A83">
        <w:fldChar w:fldCharType="begin"/>
      </w:r>
      <w:r w:rsidRPr="007A0A83">
        <w:instrText xml:space="preserve"> LISTNUM  "main numbering" \l 7 \* MERGEFORMAT </w:instrText>
      </w:r>
      <w:r w:rsidR="008F448B" w:rsidRPr="007A0A83">
        <w:fldChar w:fldCharType="end"/>
      </w:r>
      <w:r w:rsidRPr="007A0A83">
        <w:tab/>
        <w:t xml:space="preserve">the information specified in section </w:t>
      </w:r>
      <w:r w:rsidR="00222682">
        <w:fldChar w:fldCharType="begin"/>
      </w:r>
      <w:r w:rsidR="00222682">
        <w:instrText xml:space="preserve"> REF _Ref406486465 \n  \* MERGEFORMAT </w:instrText>
      </w:r>
      <w:r w:rsidR="00222682">
        <w:fldChar w:fldCharType="separate"/>
      </w:r>
      <w:r w:rsidR="00222682">
        <w:t>68</w:t>
      </w:r>
      <w:r w:rsidR="00222682">
        <w:fldChar w:fldCharType="end"/>
      </w:r>
      <w:r w:rsidRPr="007A0A83">
        <w:t>.</w:t>
      </w:r>
    </w:p>
    <w:p w:rsidR="007C6EDD" w:rsidRPr="007A0A83" w:rsidRDefault="008F448B" w:rsidP="007C6EDD">
      <w:pPr>
        <w:pStyle w:val="ActHead5"/>
      </w:pPr>
      <w:r w:rsidRPr="007A0A83">
        <w:fldChar w:fldCharType="begin"/>
      </w:r>
      <w:bookmarkStart w:id="535" w:name="_Ref406486465"/>
      <w:bookmarkEnd w:id="535"/>
      <w:r w:rsidR="007C6EDD" w:rsidRPr="007A0A83">
        <w:instrText xml:space="preserve"> LISTNUM  "main numbering" \l 5 \* MERGEFORMAT </w:instrText>
      </w:r>
      <w:bookmarkStart w:id="536" w:name="_Toc404078413"/>
      <w:bookmarkStart w:id="537" w:name="_Toc410128774"/>
      <w:bookmarkStart w:id="538" w:name="_Toc410981648"/>
      <w:bookmarkStart w:id="539" w:name="_Toc410981844"/>
      <w:bookmarkStart w:id="540" w:name="_Toc415151018"/>
      <w:r w:rsidRPr="007A0A83">
        <w:fldChar w:fldCharType="end"/>
      </w:r>
      <w:r w:rsidR="007C6EDD" w:rsidRPr="007A0A83">
        <w:t xml:space="preserve">  Requirements for all offsets reports</w:t>
      </w:r>
      <w:bookmarkEnd w:id="536"/>
      <w:bookmarkEnd w:id="537"/>
      <w:bookmarkEnd w:id="538"/>
      <w:bookmarkEnd w:id="539"/>
      <w:bookmarkEnd w:id="540"/>
    </w:p>
    <w:p w:rsidR="00CE3B34" w:rsidRPr="007A0A83" w:rsidRDefault="00CE3B34" w:rsidP="00CE3B34">
      <w:pPr>
        <w:pStyle w:val="subsection"/>
      </w:pPr>
      <w:r w:rsidRPr="007A0A83">
        <w:tab/>
      </w:r>
      <w:r w:rsidRPr="007A0A83">
        <w:tab/>
        <w:t>If a carbon estimation area is re-stratified in accordance with section </w:t>
      </w:r>
      <w:r w:rsidR="00222682">
        <w:fldChar w:fldCharType="begin"/>
      </w:r>
      <w:r w:rsidR="00222682">
        <w:instrText xml:space="preserve"> REF _Ref406485762 \n  \* MERGEFORMAT </w:instrText>
      </w:r>
      <w:r w:rsidR="00222682">
        <w:fldChar w:fldCharType="separate"/>
      </w:r>
      <w:r w:rsidR="00222682">
        <w:t>23</w:t>
      </w:r>
      <w:r w:rsidR="00222682">
        <w:fldChar w:fldCharType="end"/>
      </w:r>
      <w:r w:rsidRPr="007A0A83">
        <w:t xml:space="preserve">, the next offsets report that is submitted to the Regulator must include the map referred to in section </w:t>
      </w:r>
      <w:r w:rsidR="00222682">
        <w:fldChar w:fldCharType="begin"/>
      </w:r>
      <w:r w:rsidR="00222682">
        <w:instrText xml:space="preserve"> REF _Ref406749767 \n  \* MERGEFORMAT </w:instrText>
      </w:r>
      <w:r w:rsidR="00222682">
        <w:fldChar w:fldCharType="separate"/>
      </w:r>
      <w:r w:rsidR="00222682">
        <w:t>24</w:t>
      </w:r>
      <w:r w:rsidR="00222682">
        <w:fldChar w:fldCharType="end"/>
      </w:r>
      <w:r w:rsidRPr="007A0A83">
        <w:t>, amended to show the new strata boundaries.</w:t>
      </w:r>
    </w:p>
    <w:bookmarkStart w:id="541" w:name="_Toc404945483"/>
    <w:p w:rsidR="00CE4AC1" w:rsidRPr="007A0A83" w:rsidRDefault="008F448B" w:rsidP="00CE4AC1">
      <w:pPr>
        <w:pStyle w:val="ActHead5"/>
      </w:pPr>
      <w:r w:rsidRPr="007A0A83">
        <w:fldChar w:fldCharType="begin"/>
      </w:r>
      <w:r w:rsidR="00CE4AC1" w:rsidRPr="007A0A83">
        <w:instrText xml:space="preserve">  LISTNUM "main numbering" \l 5 \* MERGEFORMAT </w:instrText>
      </w:r>
      <w:bookmarkStart w:id="542" w:name="_Toc410128775"/>
      <w:bookmarkStart w:id="543" w:name="_Toc410981649"/>
      <w:bookmarkStart w:id="544" w:name="_Toc410981845"/>
      <w:bookmarkStart w:id="545" w:name="_Toc415151019"/>
      <w:r w:rsidRPr="007A0A83">
        <w:fldChar w:fldCharType="end"/>
      </w:r>
      <w:r w:rsidR="00CE4AC1" w:rsidRPr="007A0A83">
        <w:t xml:space="preserve">  Determination of certain factors and parameters</w:t>
      </w:r>
      <w:bookmarkEnd w:id="541"/>
      <w:bookmarkEnd w:id="542"/>
      <w:bookmarkEnd w:id="543"/>
      <w:bookmarkEnd w:id="544"/>
      <w:bookmarkEnd w:id="545"/>
    </w:p>
    <w:p w:rsidR="00CE4AC1" w:rsidRPr="007A0A83" w:rsidRDefault="00CE4AC1" w:rsidP="00CE4AC1">
      <w:pPr>
        <w:pStyle w:val="subsection"/>
      </w:pPr>
      <w:r w:rsidRPr="007A0A83">
        <w:tab/>
      </w:r>
      <w:r w:rsidRPr="007A0A83">
        <w:tab/>
        <w:t>If, in the circumstances described in paragraph </w:t>
      </w:r>
      <w:r w:rsidR="00222682">
        <w:fldChar w:fldCharType="begin"/>
      </w:r>
      <w:r w:rsidR="00222682">
        <w:instrText xml:space="preserve"> REF _Ref409450992 \n  \* MERGEFORMAT </w:instrText>
      </w:r>
      <w:r w:rsidR="00222682">
        <w:fldChar w:fldCharType="separate"/>
      </w:r>
      <w:r w:rsidR="00222682">
        <w:t>19</w:t>
      </w:r>
      <w:r w:rsidR="00222682">
        <w:fldChar w:fldCharType="end"/>
      </w:r>
      <w:r w:rsidRPr="007A0A83">
        <w:t>(2)(b), a factor or parameter is defined or calculated for a reporting period by reference to an instrument or writing as in force from time to time, the offsets report about the project for the reporting period must include the following information for the factor or parameter:</w:t>
      </w:r>
    </w:p>
    <w:p w:rsidR="00CE4AC1" w:rsidRPr="007A0A83" w:rsidRDefault="00CE4AC1" w:rsidP="00CE4AC1">
      <w:pPr>
        <w:pStyle w:val="paragraph"/>
      </w:pPr>
      <w:r w:rsidRPr="007A0A83">
        <w:tab/>
      </w:r>
      <w:r w:rsidR="008F448B" w:rsidRPr="007A0A83">
        <w:fldChar w:fldCharType="begin"/>
      </w:r>
      <w:r w:rsidRPr="007A0A83">
        <w:instrText xml:space="preserve">  LISTNUM "main numbering" \l 7 \* MERGEFORMAT </w:instrText>
      </w:r>
      <w:r w:rsidR="008F448B" w:rsidRPr="007A0A83">
        <w:fldChar w:fldCharType="end"/>
      </w:r>
      <w:r w:rsidRPr="007A0A83">
        <w:tab/>
        <w:t>the versions of the instrument or writing used;</w:t>
      </w:r>
    </w:p>
    <w:p w:rsidR="00CE4AC1" w:rsidRPr="007A0A83" w:rsidRDefault="00CE4AC1" w:rsidP="00CE4AC1">
      <w:pPr>
        <w:pStyle w:val="paragraph"/>
      </w:pPr>
      <w:r w:rsidRPr="007A0A83">
        <w:tab/>
      </w:r>
      <w:r w:rsidR="008F448B" w:rsidRPr="007A0A83">
        <w:fldChar w:fldCharType="begin"/>
      </w:r>
      <w:r w:rsidRPr="007A0A83">
        <w:instrText xml:space="preserve">  LISTNUM "main numbering" \l 7 \* MERGEFORMAT </w:instrText>
      </w:r>
      <w:r w:rsidR="008F448B" w:rsidRPr="007A0A83">
        <w:fldChar w:fldCharType="end"/>
      </w:r>
      <w:r w:rsidRPr="007A0A83">
        <w:tab/>
        <w:t>the start and end dates of each use;</w:t>
      </w:r>
    </w:p>
    <w:p w:rsidR="00CE4AC1" w:rsidRPr="007A0A83" w:rsidRDefault="00CE4AC1" w:rsidP="00CE4AC1">
      <w:pPr>
        <w:pStyle w:val="paragraph"/>
      </w:pPr>
      <w:r w:rsidRPr="007A0A83">
        <w:tab/>
      </w:r>
      <w:r w:rsidR="008F448B" w:rsidRPr="007A0A83">
        <w:fldChar w:fldCharType="begin"/>
      </w:r>
      <w:r w:rsidRPr="007A0A83">
        <w:instrText xml:space="preserve">  LISTNUM "main numbering" \l 7 \* MERGEFORMAT </w:instrText>
      </w:r>
      <w:r w:rsidR="008F448B" w:rsidRPr="007A0A83">
        <w:fldChar w:fldCharType="end"/>
      </w:r>
      <w:r w:rsidRPr="007A0A83">
        <w:tab/>
        <w:t>the reasons why it was not possible to define or calculate the factor or parameter by reference to the instrument or writing as in force at the end of the reporting period.</w:t>
      </w:r>
    </w:p>
    <w:bookmarkStart w:id="546" w:name="_Toc404078404"/>
    <w:p w:rsidR="00372FD0" w:rsidRPr="007A0A83" w:rsidRDefault="008F448B" w:rsidP="00372FD0">
      <w:pPr>
        <w:pStyle w:val="ActHead3"/>
      </w:pPr>
      <w:r w:rsidRPr="007A0A83">
        <w:fldChar w:fldCharType="begin"/>
      </w:r>
      <w:r w:rsidR="00372FD0" w:rsidRPr="007A0A83">
        <w:instrText xml:space="preserve"> LISTNUM  "main numbering" \l 3 \* MERGEFORMAT </w:instrText>
      </w:r>
      <w:bookmarkStart w:id="547" w:name="_Toc410128776"/>
      <w:bookmarkStart w:id="548" w:name="_Toc410981650"/>
      <w:bookmarkStart w:id="549" w:name="_Toc410981846"/>
      <w:bookmarkStart w:id="550" w:name="_Toc415151020"/>
      <w:r w:rsidRPr="007A0A83">
        <w:fldChar w:fldCharType="end"/>
      </w:r>
      <w:r w:rsidR="00E74F3D" w:rsidRPr="007A0A83">
        <w:t>—</w:t>
      </w:r>
      <w:r w:rsidR="00372FD0" w:rsidRPr="007A0A83">
        <w:t>Record-keeping requirements</w:t>
      </w:r>
      <w:bookmarkEnd w:id="546"/>
      <w:bookmarkEnd w:id="547"/>
      <w:bookmarkEnd w:id="548"/>
      <w:bookmarkEnd w:id="549"/>
      <w:bookmarkEnd w:id="550"/>
      <w:r w:rsidR="001D696A" w:rsidRPr="007A0A83">
        <w:t xml:space="preserve"> </w:t>
      </w:r>
    </w:p>
    <w:bookmarkStart w:id="551" w:name="_Toc401931027"/>
    <w:p w:rsidR="008F098D" w:rsidRPr="007A0A83" w:rsidRDefault="008F448B" w:rsidP="008F098D">
      <w:pPr>
        <w:pStyle w:val="ActHead5"/>
      </w:pPr>
      <w:r w:rsidRPr="007A0A83">
        <w:fldChar w:fldCharType="begin"/>
      </w:r>
      <w:r w:rsidR="008F098D" w:rsidRPr="007A0A83">
        <w:instrText xml:space="preserve">  LISTNUM "main numbering" \l 5 \* MERGEFORMAT </w:instrText>
      </w:r>
      <w:bookmarkStart w:id="552" w:name="_Toc410128777"/>
      <w:bookmarkStart w:id="553" w:name="_Toc410981651"/>
      <w:bookmarkStart w:id="554" w:name="_Toc410981847"/>
      <w:bookmarkStart w:id="555" w:name="_Toc415151021"/>
      <w:r w:rsidRPr="007A0A83">
        <w:fldChar w:fldCharType="end"/>
      </w:r>
      <w:r w:rsidR="008F098D" w:rsidRPr="007A0A83">
        <w:t xml:space="preserve">  Operation of this Division</w:t>
      </w:r>
      <w:bookmarkEnd w:id="551"/>
      <w:bookmarkEnd w:id="552"/>
      <w:bookmarkEnd w:id="553"/>
      <w:bookmarkEnd w:id="554"/>
      <w:bookmarkEnd w:id="555"/>
    </w:p>
    <w:p w:rsidR="008F098D" w:rsidRPr="007A0A83" w:rsidRDefault="008F098D" w:rsidP="008F098D">
      <w:pPr>
        <w:pStyle w:val="subsection"/>
      </w:pPr>
      <w:r w:rsidRPr="007A0A83">
        <w:tab/>
      </w:r>
      <w:r w:rsidRPr="007A0A83">
        <w:tab/>
        <w:t>For paragraph 106(3)(c) of the Act, this Division sets out record</w:t>
      </w:r>
      <w:r w:rsidR="001D696A" w:rsidRPr="007A0A83">
        <w:t>-</w:t>
      </w:r>
      <w:r w:rsidRPr="007A0A83">
        <w:t>keeping requirements for an avoided deforestation project that is an eligible offsets project.</w:t>
      </w:r>
    </w:p>
    <w:p w:rsidR="00372FD0" w:rsidRPr="007A0A83" w:rsidRDefault="008F448B" w:rsidP="00372FD0">
      <w:pPr>
        <w:pStyle w:val="ActHead5"/>
      </w:pPr>
      <w:r w:rsidRPr="007A0A83">
        <w:fldChar w:fldCharType="begin"/>
      </w:r>
      <w:r w:rsidR="00372FD0" w:rsidRPr="007A0A83">
        <w:instrText xml:space="preserve"> LISTNUM  "main numbering" \l 5 \* MERGEFORMAT </w:instrText>
      </w:r>
      <w:bookmarkStart w:id="556" w:name="_Toc404078407"/>
      <w:bookmarkStart w:id="557" w:name="_Toc410128778"/>
      <w:bookmarkStart w:id="558" w:name="_Toc410981652"/>
      <w:bookmarkStart w:id="559" w:name="_Toc410981848"/>
      <w:bookmarkStart w:id="560" w:name="_Toc415151022"/>
      <w:r w:rsidRPr="007A0A83">
        <w:fldChar w:fldCharType="end"/>
      </w:r>
      <w:r w:rsidR="00E74F3D" w:rsidRPr="007A0A83">
        <w:t xml:space="preserve">  </w:t>
      </w:r>
      <w:r w:rsidR="00372FD0" w:rsidRPr="007A0A83">
        <w:t>Information relating to remotely-sensed imagery</w:t>
      </w:r>
      <w:bookmarkEnd w:id="556"/>
      <w:bookmarkEnd w:id="557"/>
      <w:bookmarkEnd w:id="558"/>
      <w:bookmarkEnd w:id="559"/>
      <w:bookmarkEnd w:id="560"/>
    </w:p>
    <w:p w:rsidR="00372FD0" w:rsidRPr="007A0A83" w:rsidRDefault="00372FD0" w:rsidP="00372FD0">
      <w:pPr>
        <w:keepLines/>
        <w:tabs>
          <w:tab w:val="right" w:pos="794"/>
        </w:tabs>
        <w:spacing w:before="80" w:after="100" w:line="260" w:lineRule="exact"/>
        <w:ind w:left="964" w:hanging="964"/>
        <w:jc w:val="both"/>
      </w:pPr>
      <w:r w:rsidRPr="007A0A83">
        <w:tab/>
      </w:r>
      <w:r w:rsidRPr="007A0A83">
        <w:tab/>
        <w:t xml:space="preserve">Records must be kept in relation to each of the requirements for remotely-sensed imagery set out in section </w:t>
      </w:r>
      <w:r w:rsidR="00222682">
        <w:fldChar w:fldCharType="begin"/>
      </w:r>
      <w:r w:rsidR="00222682">
        <w:instrText xml:space="preserve"> REF _Ref406482317 \n  \* MERGEFORMAT </w:instrText>
      </w:r>
      <w:r w:rsidR="00222682">
        <w:fldChar w:fldCharType="separate"/>
      </w:r>
      <w:r w:rsidR="00222682">
        <w:t>22</w:t>
      </w:r>
      <w:r w:rsidR="00222682">
        <w:fldChar w:fldCharType="end"/>
      </w:r>
      <w:r w:rsidRPr="007A0A83">
        <w:t>.</w:t>
      </w:r>
    </w:p>
    <w:bookmarkStart w:id="561" w:name="_Toc404078402"/>
    <w:p w:rsidR="007C6EDD" w:rsidRPr="007A0A83" w:rsidRDefault="008F448B" w:rsidP="007C6EDD">
      <w:pPr>
        <w:pStyle w:val="ActHead3"/>
      </w:pPr>
      <w:r w:rsidRPr="007A0A83">
        <w:fldChar w:fldCharType="begin"/>
      </w:r>
      <w:r w:rsidR="007C6EDD" w:rsidRPr="007A0A83">
        <w:instrText xml:space="preserve"> LISTNUM  "main numbering" \l 3 \* MERGEFORMAT </w:instrText>
      </w:r>
      <w:bookmarkStart w:id="562" w:name="_Toc410128779"/>
      <w:bookmarkStart w:id="563" w:name="_Toc410981653"/>
      <w:bookmarkStart w:id="564" w:name="_Toc410981849"/>
      <w:bookmarkStart w:id="565" w:name="_Toc415151023"/>
      <w:r w:rsidRPr="007A0A83">
        <w:fldChar w:fldCharType="end"/>
      </w:r>
      <w:r w:rsidR="007C6EDD" w:rsidRPr="007A0A83">
        <w:t>—Monitoring requirements</w:t>
      </w:r>
      <w:bookmarkEnd w:id="561"/>
      <w:bookmarkEnd w:id="562"/>
      <w:bookmarkEnd w:id="563"/>
      <w:bookmarkEnd w:id="564"/>
      <w:bookmarkEnd w:id="565"/>
    </w:p>
    <w:bookmarkStart w:id="566" w:name="_Toc401931030"/>
    <w:p w:rsidR="00A75910" w:rsidRPr="007A0A83" w:rsidRDefault="008F448B" w:rsidP="00A75910">
      <w:pPr>
        <w:pStyle w:val="ActHead5"/>
      </w:pPr>
      <w:r w:rsidRPr="007A0A83">
        <w:fldChar w:fldCharType="begin"/>
      </w:r>
      <w:r w:rsidR="00A75910" w:rsidRPr="007A0A83">
        <w:instrText xml:space="preserve">  LISTNUM "main numbering" \l 5 \* MERGEFORMAT </w:instrText>
      </w:r>
      <w:bookmarkStart w:id="567" w:name="_Toc410128780"/>
      <w:bookmarkStart w:id="568" w:name="_Toc410981654"/>
      <w:bookmarkStart w:id="569" w:name="_Toc410981850"/>
      <w:bookmarkStart w:id="570" w:name="_Toc415151024"/>
      <w:r w:rsidRPr="007A0A83">
        <w:fldChar w:fldCharType="end"/>
      </w:r>
      <w:r w:rsidR="00A75910" w:rsidRPr="007A0A83">
        <w:t xml:space="preserve">  Operation of this Part</w:t>
      </w:r>
      <w:bookmarkEnd w:id="566"/>
      <w:bookmarkEnd w:id="567"/>
      <w:bookmarkEnd w:id="568"/>
      <w:bookmarkEnd w:id="569"/>
      <w:bookmarkEnd w:id="570"/>
    </w:p>
    <w:p w:rsidR="00A75910" w:rsidRPr="007A0A83" w:rsidRDefault="00A75910" w:rsidP="00A75910">
      <w:pPr>
        <w:pStyle w:val="subsection"/>
      </w:pPr>
      <w:r w:rsidRPr="007A0A83">
        <w:tab/>
      </w:r>
      <w:r w:rsidRPr="007A0A83">
        <w:tab/>
        <w:t xml:space="preserve">For paragraph 106(3)(d) of the Act, this </w:t>
      </w:r>
      <w:r w:rsidR="001D696A" w:rsidRPr="007A0A83">
        <w:t xml:space="preserve">Division </w:t>
      </w:r>
      <w:r w:rsidRPr="007A0A83">
        <w:t>sets out requirements to monitor an avoided deforestation project that is an eligible offsets project.</w:t>
      </w:r>
    </w:p>
    <w:p w:rsidR="007C6EDD" w:rsidRPr="007A0A83" w:rsidRDefault="008F448B" w:rsidP="007C6EDD">
      <w:pPr>
        <w:pStyle w:val="ActHead5"/>
      </w:pPr>
      <w:r w:rsidRPr="007A0A83">
        <w:fldChar w:fldCharType="begin"/>
      </w:r>
      <w:bookmarkStart w:id="571" w:name="_Ref406744480"/>
      <w:bookmarkEnd w:id="571"/>
      <w:r w:rsidR="007C6EDD" w:rsidRPr="007A0A83">
        <w:instrText xml:space="preserve"> LISTNUM  "main numbering" \l 5 \* MERGEFORMAT </w:instrText>
      </w:r>
      <w:bookmarkStart w:id="572" w:name="_Toc404078403"/>
      <w:bookmarkStart w:id="573" w:name="_Toc410128781"/>
      <w:bookmarkStart w:id="574" w:name="_Toc410981655"/>
      <w:bookmarkStart w:id="575" w:name="_Toc410981851"/>
      <w:bookmarkStart w:id="576" w:name="_Toc415151025"/>
      <w:r w:rsidRPr="007A0A83">
        <w:fldChar w:fldCharType="end"/>
      </w:r>
      <w:r w:rsidR="007C6EDD" w:rsidRPr="007A0A83">
        <w:t xml:space="preserve">  Monitoring for disturbance</w:t>
      </w:r>
      <w:bookmarkEnd w:id="572"/>
      <w:bookmarkEnd w:id="573"/>
      <w:bookmarkEnd w:id="574"/>
      <w:bookmarkEnd w:id="575"/>
      <w:bookmarkEnd w:id="576"/>
      <w:r w:rsidR="007C6EDD" w:rsidRPr="007A0A83">
        <w:t xml:space="preserve"> </w:t>
      </w:r>
    </w:p>
    <w:p w:rsidR="007C6EDD" w:rsidRPr="007A0A83" w:rsidRDefault="007C6EDD" w:rsidP="007C6EDD">
      <w:pPr>
        <w:pStyle w:val="subsection"/>
      </w:pPr>
      <w:r w:rsidRPr="007A0A83">
        <w:tab/>
      </w:r>
      <w:r w:rsidR="008F448B" w:rsidRPr="007A0A83">
        <w:fldChar w:fldCharType="begin"/>
      </w:r>
      <w:r w:rsidRPr="007A0A83">
        <w:instrText xml:space="preserve"> LISTNUM  "main numbering" \l 6 \* MERGEFORMAT </w:instrText>
      </w:r>
      <w:r w:rsidR="008F448B" w:rsidRPr="007A0A83">
        <w:fldChar w:fldCharType="end"/>
      </w:r>
      <w:r w:rsidRPr="007A0A83">
        <w:tab/>
        <w:t>The project area must be monitored for disturbances in the c</w:t>
      </w:r>
      <w:r w:rsidR="00B9502A" w:rsidRPr="007A0A83">
        <w:t>ourse of each reporting period.</w:t>
      </w:r>
    </w:p>
    <w:p w:rsidR="007C6EDD" w:rsidRPr="007A0A83" w:rsidRDefault="007C6EDD" w:rsidP="007C6EDD">
      <w:pPr>
        <w:pStyle w:val="subsection"/>
      </w:pPr>
      <w:r w:rsidRPr="007A0A83">
        <w:tab/>
      </w:r>
      <w:r w:rsidR="008F448B" w:rsidRPr="007A0A83">
        <w:fldChar w:fldCharType="begin"/>
      </w:r>
      <w:r w:rsidRPr="007A0A83">
        <w:instrText xml:space="preserve"> LISTNUM  "main numbering" \l 6 \* MERGEFORMAT </w:instrText>
      </w:r>
      <w:r w:rsidR="008F448B" w:rsidRPr="007A0A83">
        <w:fldChar w:fldCharType="end"/>
      </w:r>
      <w:r w:rsidRPr="007A0A83">
        <w:tab/>
        <w:t>For the purposes of subsection (1), remotely-sensed imagery of the project area must:</w:t>
      </w:r>
    </w:p>
    <w:p w:rsidR="007C6EDD" w:rsidRPr="007A0A83" w:rsidRDefault="007C6EDD" w:rsidP="007C6EDD">
      <w:pPr>
        <w:pStyle w:val="paragraph"/>
      </w:pPr>
      <w:r w:rsidRPr="007A0A83">
        <w:tab/>
      </w:r>
      <w:r w:rsidR="008F448B" w:rsidRPr="007A0A83">
        <w:fldChar w:fldCharType="begin"/>
      </w:r>
      <w:r w:rsidRPr="007A0A83">
        <w:instrText xml:space="preserve"> LISTNUM  "main numbering" \l 7 \* MERGEFORMAT </w:instrText>
      </w:r>
      <w:r w:rsidR="008F448B" w:rsidRPr="007A0A83">
        <w:fldChar w:fldCharType="end"/>
      </w:r>
      <w:r w:rsidRPr="007A0A83">
        <w:tab/>
        <w:t>be acquired no longer than one year before the submission of the next offsets report; and</w:t>
      </w:r>
    </w:p>
    <w:p w:rsidR="007C6EDD" w:rsidRPr="007A0A83" w:rsidRDefault="007C6EDD" w:rsidP="007C6EDD">
      <w:pPr>
        <w:pStyle w:val="paragraph"/>
      </w:pPr>
      <w:r w:rsidRPr="007A0A83">
        <w:tab/>
      </w:r>
      <w:r w:rsidR="008F448B" w:rsidRPr="007A0A83">
        <w:fldChar w:fldCharType="begin"/>
      </w:r>
      <w:r w:rsidRPr="007A0A83">
        <w:instrText xml:space="preserve"> LISTNUM  "main numbering" \l 7 \* MERGEFORMAT </w:instrText>
      </w:r>
      <w:r w:rsidR="008F448B" w:rsidRPr="007A0A83">
        <w:fldChar w:fldCharType="end"/>
      </w:r>
      <w:r w:rsidRPr="007A0A83">
        <w:tab/>
        <w:t xml:space="preserve">comply with the requirements in section </w:t>
      </w:r>
      <w:r w:rsidR="00222682">
        <w:fldChar w:fldCharType="begin"/>
      </w:r>
      <w:r w:rsidR="00222682">
        <w:instrText xml:space="preserve"> REF  _Ref406482317 \n  \* MERGEFORMAT </w:instrText>
      </w:r>
      <w:r w:rsidR="00222682">
        <w:fldChar w:fldCharType="separate"/>
      </w:r>
      <w:r w:rsidR="00222682">
        <w:t>22</w:t>
      </w:r>
      <w:r w:rsidR="00222682">
        <w:fldChar w:fldCharType="end"/>
      </w:r>
      <w:r w:rsidRPr="007A0A83">
        <w:t>.</w:t>
      </w:r>
    </w:p>
    <w:bookmarkStart w:id="577" w:name="_Toc404078414"/>
    <w:p w:rsidR="00372FD0" w:rsidRPr="007A0A83" w:rsidRDefault="008F448B" w:rsidP="00372FD0">
      <w:pPr>
        <w:pStyle w:val="ActHead3"/>
      </w:pPr>
      <w:r w:rsidRPr="007A0A83">
        <w:fldChar w:fldCharType="begin"/>
      </w:r>
      <w:r w:rsidR="00372FD0" w:rsidRPr="007A0A83">
        <w:instrText xml:space="preserve"> LISTNUM  "main numbering" \l 3 \* MERGEFORMAT </w:instrText>
      </w:r>
      <w:bookmarkStart w:id="578" w:name="_Toc410128782"/>
      <w:bookmarkStart w:id="579" w:name="_Toc410981656"/>
      <w:bookmarkStart w:id="580" w:name="_Toc410981852"/>
      <w:bookmarkStart w:id="581" w:name="_Toc415151026"/>
      <w:r w:rsidRPr="007A0A83">
        <w:fldChar w:fldCharType="end"/>
      </w:r>
      <w:r w:rsidR="00E74F3D" w:rsidRPr="007A0A83">
        <w:t>—</w:t>
      </w:r>
      <w:r w:rsidR="00372FD0" w:rsidRPr="007A0A83">
        <w:t>Reporting under section 77A of the Act</w:t>
      </w:r>
      <w:bookmarkEnd w:id="577"/>
      <w:bookmarkEnd w:id="578"/>
      <w:bookmarkEnd w:id="579"/>
      <w:bookmarkEnd w:id="580"/>
      <w:bookmarkEnd w:id="581"/>
    </w:p>
    <w:p w:rsidR="00372FD0" w:rsidRPr="007A0A83" w:rsidRDefault="008F448B" w:rsidP="00372FD0">
      <w:pPr>
        <w:pStyle w:val="ActHead5"/>
      </w:pPr>
      <w:r w:rsidRPr="007A0A83">
        <w:fldChar w:fldCharType="begin"/>
      </w:r>
      <w:r w:rsidR="00372FD0" w:rsidRPr="007A0A83">
        <w:instrText xml:space="preserve"> LISTNUM  "main numbering" \l 5 \* MERGEFORMAT </w:instrText>
      </w:r>
      <w:bookmarkStart w:id="582" w:name="_Toc404078415"/>
      <w:bookmarkStart w:id="583" w:name="_Toc410128783"/>
      <w:bookmarkStart w:id="584" w:name="_Toc410981657"/>
      <w:bookmarkStart w:id="585" w:name="_Toc410981853"/>
      <w:bookmarkStart w:id="586" w:name="_Toc415151027"/>
      <w:r w:rsidRPr="007A0A83">
        <w:fldChar w:fldCharType="end"/>
      </w:r>
      <w:r w:rsidR="00E74F3D" w:rsidRPr="007A0A83">
        <w:t xml:space="preserve">  </w:t>
      </w:r>
      <w:r w:rsidR="00372FD0" w:rsidRPr="007A0A83">
        <w:t>No division of carbon estimation area</w:t>
      </w:r>
      <w:bookmarkEnd w:id="582"/>
      <w:bookmarkEnd w:id="583"/>
      <w:bookmarkEnd w:id="584"/>
      <w:bookmarkEnd w:id="585"/>
      <w:bookmarkEnd w:id="586"/>
    </w:p>
    <w:p w:rsidR="00372FD0" w:rsidRPr="007A0A83" w:rsidRDefault="00372FD0" w:rsidP="00372FD0">
      <w:pPr>
        <w:pStyle w:val="subsection"/>
      </w:pPr>
      <w:r w:rsidRPr="007A0A83">
        <w:tab/>
      </w:r>
      <w:r w:rsidRPr="007A0A83">
        <w:tab/>
        <w:t>For subsection 77A(2) of the Act, the division of the overall project must not result in the division of a carbon estimation area.</w:t>
      </w:r>
    </w:p>
    <w:p w:rsidR="00372FD0" w:rsidRPr="007A0A83" w:rsidRDefault="00372FD0" w:rsidP="00372FD0">
      <w:pPr>
        <w:keepLines/>
        <w:tabs>
          <w:tab w:val="right" w:pos="1531"/>
        </w:tabs>
        <w:spacing w:after="100" w:line="260" w:lineRule="exact"/>
        <w:ind w:left="1701" w:hanging="1701"/>
        <w:jc w:val="both"/>
      </w:pPr>
    </w:p>
    <w:p w:rsidR="004001FD" w:rsidRPr="007A0A83" w:rsidRDefault="00372FD0" w:rsidP="00372FD0">
      <w:pPr>
        <w:keepLines/>
        <w:tabs>
          <w:tab w:val="right" w:pos="1531"/>
        </w:tabs>
        <w:spacing w:after="100" w:line="260" w:lineRule="exact"/>
        <w:ind w:left="1701" w:hanging="1701"/>
        <w:jc w:val="both"/>
      </w:pPr>
      <w:r w:rsidRPr="007A0A83">
        <w:tab/>
      </w:r>
    </w:p>
    <w:p w:rsidR="004001FD" w:rsidRPr="007A0A83" w:rsidRDefault="004001FD">
      <w:pPr>
        <w:spacing w:line="240" w:lineRule="auto"/>
      </w:pPr>
      <w:r w:rsidRPr="007A0A83">
        <w:br w:type="page"/>
      </w:r>
    </w:p>
    <w:p w:rsidR="00372FD0" w:rsidRPr="007A0A83" w:rsidRDefault="008F448B" w:rsidP="004001FD">
      <w:pPr>
        <w:pStyle w:val="ActHead1"/>
        <w:rPr>
          <w:kern w:val="32"/>
        </w:rPr>
      </w:pPr>
      <w:r w:rsidRPr="007A0A83">
        <w:rPr>
          <w:kern w:val="32"/>
        </w:rPr>
        <w:fldChar w:fldCharType="begin"/>
      </w:r>
      <w:r w:rsidR="004001FD" w:rsidRPr="007A0A83">
        <w:rPr>
          <w:kern w:val="32"/>
        </w:rPr>
        <w:instrText xml:space="preserve">  LISTNUM "schedule numbering" \l 1 \* MERGEFORMAT </w:instrText>
      </w:r>
      <w:bookmarkStart w:id="587" w:name="_Toc410128784"/>
      <w:bookmarkStart w:id="588" w:name="_Toc410981658"/>
      <w:bookmarkStart w:id="589" w:name="_Toc410981854"/>
      <w:bookmarkStart w:id="590" w:name="_Toc412636538"/>
      <w:bookmarkStart w:id="591" w:name="_Toc415151028"/>
      <w:r w:rsidRPr="007A0A83">
        <w:rPr>
          <w:kern w:val="32"/>
        </w:rPr>
        <w:fldChar w:fldCharType="end"/>
      </w:r>
      <w:r w:rsidR="004001FD" w:rsidRPr="007A0A83">
        <w:rPr>
          <w:kern w:val="32"/>
        </w:rPr>
        <w:t>—</w:t>
      </w:r>
      <w:r w:rsidR="00372FD0" w:rsidRPr="007A0A83">
        <w:rPr>
          <w:kern w:val="32"/>
        </w:rPr>
        <w:t>Partitioning of biomass</w:t>
      </w:r>
      <w:bookmarkEnd w:id="587"/>
      <w:bookmarkEnd w:id="588"/>
      <w:bookmarkEnd w:id="589"/>
      <w:bookmarkEnd w:id="590"/>
      <w:bookmarkEnd w:id="591"/>
    </w:p>
    <w:p w:rsidR="00372FD0" w:rsidRPr="007A0A83" w:rsidRDefault="00372FD0" w:rsidP="00372FD0">
      <w:pPr>
        <w:jc w:val="both"/>
        <w:rPr>
          <w:b/>
        </w:rPr>
      </w:pPr>
    </w:p>
    <w:p w:rsidR="00372FD0" w:rsidRPr="007A0A83" w:rsidRDefault="00372FD0" w:rsidP="003775CC">
      <w:pPr>
        <w:pStyle w:val="SubsectionHead"/>
      </w:pPr>
      <w:r w:rsidRPr="007A0A83">
        <w:t>Table 1.1: Partitioning of biomass (stems, branches, bark)</w:t>
      </w:r>
    </w:p>
    <w:p w:rsidR="00372FD0" w:rsidRPr="007A0A83" w:rsidRDefault="00372FD0" w:rsidP="00372FD0">
      <w:pPr>
        <w:jc w:val="both"/>
        <w:rPr>
          <w:b/>
        </w:rPr>
      </w:pPr>
    </w:p>
    <w:tbl>
      <w:tblPr>
        <w:tblStyle w:val="TableGrid"/>
        <w:tblW w:w="9498" w:type="dxa"/>
        <w:tblInd w:w="-176" w:type="dxa"/>
        <w:tblLayout w:type="fixed"/>
        <w:tblLook w:val="04A0" w:firstRow="1" w:lastRow="0" w:firstColumn="1" w:lastColumn="0" w:noHBand="0" w:noVBand="1"/>
      </w:tblPr>
      <w:tblGrid>
        <w:gridCol w:w="3119"/>
        <w:gridCol w:w="2126"/>
        <w:gridCol w:w="2126"/>
        <w:gridCol w:w="2127"/>
      </w:tblGrid>
      <w:tr w:rsidR="00372FD0" w:rsidRPr="007A0A83" w:rsidTr="003775CC">
        <w:trPr>
          <w:trHeight w:val="691"/>
        </w:trPr>
        <w:tc>
          <w:tcPr>
            <w:tcW w:w="3119" w:type="dxa"/>
          </w:tcPr>
          <w:p w:rsidR="00372FD0" w:rsidRPr="007A0A83" w:rsidRDefault="00372FD0" w:rsidP="003775CC">
            <w:pPr>
              <w:pStyle w:val="TableHeading"/>
            </w:pPr>
            <w:bookmarkStart w:id="592" w:name="OLE_LINK1"/>
            <w:bookmarkStart w:id="593" w:name="OLE_LINK2"/>
            <w:r w:rsidRPr="007A0A83">
              <w:t xml:space="preserve">National Vegetation Information System Major Vegetation Groups </w:t>
            </w:r>
          </w:p>
        </w:tc>
        <w:tc>
          <w:tcPr>
            <w:tcW w:w="2126" w:type="dxa"/>
          </w:tcPr>
          <w:p w:rsidR="00372FD0" w:rsidRPr="007A0A83" w:rsidRDefault="00372FD0" w:rsidP="003775CC">
            <w:pPr>
              <w:pStyle w:val="TableHeading"/>
            </w:pPr>
            <w:r w:rsidRPr="007A0A83">
              <w:t>Biomass fraction</w:t>
            </w:r>
            <w:r w:rsidR="003775CC" w:rsidRPr="007A0A83">
              <w:t xml:space="preserve"> </w:t>
            </w:r>
            <w:r w:rsidRPr="007A0A83">
              <w:t>to stems (fraction)</w:t>
            </w:r>
          </w:p>
        </w:tc>
        <w:tc>
          <w:tcPr>
            <w:tcW w:w="2126" w:type="dxa"/>
          </w:tcPr>
          <w:p w:rsidR="00372FD0" w:rsidRPr="007A0A83" w:rsidRDefault="00372FD0" w:rsidP="003775CC">
            <w:pPr>
              <w:pStyle w:val="TableHeading"/>
            </w:pPr>
            <w:r w:rsidRPr="007A0A83">
              <w:t>Biomass fraction</w:t>
            </w:r>
            <w:r w:rsidR="003775CC" w:rsidRPr="007A0A83">
              <w:t xml:space="preserve"> </w:t>
            </w:r>
            <w:r w:rsidRPr="007A0A83">
              <w:t>to branches (fraction)</w:t>
            </w:r>
          </w:p>
        </w:tc>
        <w:tc>
          <w:tcPr>
            <w:tcW w:w="2127" w:type="dxa"/>
          </w:tcPr>
          <w:p w:rsidR="00372FD0" w:rsidRPr="007A0A83" w:rsidRDefault="00372FD0" w:rsidP="003775CC">
            <w:pPr>
              <w:pStyle w:val="TableHeading"/>
            </w:pPr>
            <w:r w:rsidRPr="007A0A83">
              <w:t>Biomass fraction</w:t>
            </w:r>
            <w:r w:rsidR="003775CC" w:rsidRPr="007A0A83">
              <w:t xml:space="preserve"> </w:t>
            </w:r>
            <w:r w:rsidRPr="007A0A83">
              <w:t>to bark (fraction)</w:t>
            </w:r>
          </w:p>
        </w:tc>
      </w:tr>
      <w:tr w:rsidR="00372FD0" w:rsidRPr="007A0A83" w:rsidTr="00372FD0">
        <w:tc>
          <w:tcPr>
            <w:tcW w:w="3119" w:type="dxa"/>
          </w:tcPr>
          <w:p w:rsidR="00372FD0" w:rsidRPr="007A0A83" w:rsidRDefault="00372FD0" w:rsidP="003775CC">
            <w:pPr>
              <w:pStyle w:val="Tabletext"/>
            </w:pPr>
            <w:r w:rsidRPr="007A0A83">
              <w:t xml:space="preserve">Rainforest and Vine  Thickets </w:t>
            </w:r>
          </w:p>
        </w:tc>
        <w:tc>
          <w:tcPr>
            <w:tcW w:w="2126" w:type="dxa"/>
          </w:tcPr>
          <w:p w:rsidR="00372FD0" w:rsidRPr="007A0A83" w:rsidRDefault="00372FD0" w:rsidP="003775CC">
            <w:pPr>
              <w:pStyle w:val="Tabletext"/>
            </w:pPr>
            <w:r w:rsidRPr="007A0A83">
              <w:t>0.78</w:t>
            </w:r>
          </w:p>
        </w:tc>
        <w:tc>
          <w:tcPr>
            <w:tcW w:w="2126" w:type="dxa"/>
          </w:tcPr>
          <w:p w:rsidR="00372FD0" w:rsidRPr="007A0A83" w:rsidRDefault="00372FD0" w:rsidP="003775CC">
            <w:pPr>
              <w:pStyle w:val="Tabletext"/>
            </w:pPr>
            <w:r w:rsidRPr="007A0A83">
              <w:t>0.06</w:t>
            </w:r>
          </w:p>
        </w:tc>
        <w:tc>
          <w:tcPr>
            <w:tcW w:w="2127" w:type="dxa"/>
          </w:tcPr>
          <w:p w:rsidR="00372FD0" w:rsidRPr="007A0A83" w:rsidRDefault="00372FD0" w:rsidP="003775CC">
            <w:pPr>
              <w:pStyle w:val="Tabletext"/>
            </w:pPr>
            <w:r w:rsidRPr="007A0A83">
              <w:t>0.06</w:t>
            </w:r>
          </w:p>
        </w:tc>
      </w:tr>
      <w:tr w:rsidR="00372FD0" w:rsidRPr="007A0A83" w:rsidTr="00372FD0">
        <w:tc>
          <w:tcPr>
            <w:tcW w:w="3119" w:type="dxa"/>
          </w:tcPr>
          <w:p w:rsidR="00372FD0" w:rsidRPr="007A0A83" w:rsidRDefault="00372FD0" w:rsidP="003775CC">
            <w:pPr>
              <w:pStyle w:val="Tabletext"/>
            </w:pPr>
            <w:r w:rsidRPr="007A0A83">
              <w:t>Eucalypt Tall Open Forest</w:t>
            </w:r>
          </w:p>
        </w:tc>
        <w:tc>
          <w:tcPr>
            <w:tcW w:w="2126" w:type="dxa"/>
          </w:tcPr>
          <w:p w:rsidR="00372FD0" w:rsidRPr="007A0A83" w:rsidRDefault="00372FD0" w:rsidP="003775CC">
            <w:pPr>
              <w:pStyle w:val="Tabletext"/>
            </w:pPr>
            <w:r w:rsidRPr="007A0A83">
              <w:t>0.67</w:t>
            </w:r>
          </w:p>
        </w:tc>
        <w:tc>
          <w:tcPr>
            <w:tcW w:w="2126" w:type="dxa"/>
          </w:tcPr>
          <w:p w:rsidR="00372FD0" w:rsidRPr="007A0A83" w:rsidRDefault="00372FD0" w:rsidP="003775CC">
            <w:pPr>
              <w:pStyle w:val="Tabletext"/>
            </w:pPr>
            <w:r w:rsidRPr="007A0A83">
              <w:t>0.09</w:t>
            </w:r>
          </w:p>
        </w:tc>
        <w:tc>
          <w:tcPr>
            <w:tcW w:w="2127" w:type="dxa"/>
          </w:tcPr>
          <w:p w:rsidR="00372FD0" w:rsidRPr="007A0A83" w:rsidRDefault="00372FD0" w:rsidP="003775CC">
            <w:pPr>
              <w:pStyle w:val="Tabletext"/>
            </w:pPr>
            <w:r w:rsidRPr="007A0A83">
              <w:t>0.1</w:t>
            </w:r>
          </w:p>
        </w:tc>
      </w:tr>
      <w:tr w:rsidR="00372FD0" w:rsidRPr="007A0A83" w:rsidTr="00372FD0">
        <w:tc>
          <w:tcPr>
            <w:tcW w:w="3119" w:type="dxa"/>
          </w:tcPr>
          <w:p w:rsidR="00372FD0" w:rsidRPr="007A0A83" w:rsidRDefault="00372FD0" w:rsidP="003775CC">
            <w:pPr>
              <w:pStyle w:val="Tabletext"/>
            </w:pPr>
            <w:r w:rsidRPr="007A0A83">
              <w:t xml:space="preserve">Eucalypt Open Forest </w:t>
            </w:r>
          </w:p>
        </w:tc>
        <w:tc>
          <w:tcPr>
            <w:tcW w:w="2126" w:type="dxa"/>
          </w:tcPr>
          <w:p w:rsidR="00372FD0" w:rsidRPr="007A0A83" w:rsidRDefault="00372FD0" w:rsidP="003775CC">
            <w:pPr>
              <w:pStyle w:val="Tabletext"/>
            </w:pPr>
            <w:r w:rsidRPr="007A0A83">
              <w:t>0.45</w:t>
            </w:r>
          </w:p>
        </w:tc>
        <w:tc>
          <w:tcPr>
            <w:tcW w:w="2126" w:type="dxa"/>
          </w:tcPr>
          <w:p w:rsidR="00372FD0" w:rsidRPr="007A0A83" w:rsidRDefault="00372FD0" w:rsidP="003775CC">
            <w:pPr>
              <w:pStyle w:val="Tabletext"/>
            </w:pPr>
            <w:r w:rsidRPr="007A0A83">
              <w:t>0.12</w:t>
            </w:r>
          </w:p>
        </w:tc>
        <w:tc>
          <w:tcPr>
            <w:tcW w:w="2127" w:type="dxa"/>
          </w:tcPr>
          <w:p w:rsidR="00372FD0" w:rsidRPr="007A0A83" w:rsidRDefault="00372FD0" w:rsidP="003775CC">
            <w:pPr>
              <w:pStyle w:val="Tabletext"/>
            </w:pPr>
            <w:r w:rsidRPr="007A0A83">
              <w:t>0.1</w:t>
            </w:r>
          </w:p>
        </w:tc>
      </w:tr>
      <w:tr w:rsidR="00372FD0" w:rsidRPr="007A0A83" w:rsidTr="00372FD0">
        <w:tc>
          <w:tcPr>
            <w:tcW w:w="3119" w:type="dxa"/>
          </w:tcPr>
          <w:p w:rsidR="00372FD0" w:rsidRPr="007A0A83" w:rsidRDefault="00372FD0" w:rsidP="003775CC">
            <w:pPr>
              <w:pStyle w:val="Tabletext"/>
            </w:pPr>
            <w:r w:rsidRPr="007A0A83">
              <w:t>Eucalypt Low Open Forest</w:t>
            </w:r>
          </w:p>
        </w:tc>
        <w:tc>
          <w:tcPr>
            <w:tcW w:w="2126" w:type="dxa"/>
          </w:tcPr>
          <w:p w:rsidR="00372FD0" w:rsidRPr="007A0A83" w:rsidRDefault="00372FD0" w:rsidP="003775CC">
            <w:pPr>
              <w:pStyle w:val="Tabletext"/>
            </w:pPr>
            <w:r w:rsidRPr="007A0A83">
              <w:t>0.45</w:t>
            </w:r>
          </w:p>
        </w:tc>
        <w:tc>
          <w:tcPr>
            <w:tcW w:w="2126" w:type="dxa"/>
          </w:tcPr>
          <w:p w:rsidR="00372FD0" w:rsidRPr="007A0A83" w:rsidRDefault="00372FD0" w:rsidP="003775CC">
            <w:pPr>
              <w:pStyle w:val="Tabletext"/>
            </w:pPr>
            <w:r w:rsidRPr="007A0A83">
              <w:t>0.12</w:t>
            </w:r>
          </w:p>
        </w:tc>
        <w:tc>
          <w:tcPr>
            <w:tcW w:w="2127" w:type="dxa"/>
          </w:tcPr>
          <w:p w:rsidR="00372FD0" w:rsidRPr="007A0A83" w:rsidRDefault="00372FD0" w:rsidP="003775CC">
            <w:pPr>
              <w:pStyle w:val="Tabletext"/>
            </w:pPr>
            <w:r w:rsidRPr="007A0A83">
              <w:t>0.1</w:t>
            </w:r>
          </w:p>
        </w:tc>
      </w:tr>
      <w:tr w:rsidR="00372FD0" w:rsidRPr="007A0A83" w:rsidTr="00372FD0">
        <w:tc>
          <w:tcPr>
            <w:tcW w:w="3119" w:type="dxa"/>
          </w:tcPr>
          <w:p w:rsidR="00372FD0" w:rsidRPr="007A0A83" w:rsidRDefault="00372FD0" w:rsidP="003775CC">
            <w:pPr>
              <w:pStyle w:val="Tabletext"/>
            </w:pPr>
            <w:r w:rsidRPr="007A0A83">
              <w:t>Eucalypt Woodlands</w:t>
            </w:r>
          </w:p>
        </w:tc>
        <w:tc>
          <w:tcPr>
            <w:tcW w:w="2126" w:type="dxa"/>
          </w:tcPr>
          <w:p w:rsidR="00372FD0" w:rsidRPr="007A0A83" w:rsidRDefault="00372FD0" w:rsidP="003775CC">
            <w:pPr>
              <w:pStyle w:val="Tabletext"/>
            </w:pPr>
            <w:r w:rsidRPr="007A0A83">
              <w:t>0.44</w:t>
            </w:r>
          </w:p>
        </w:tc>
        <w:tc>
          <w:tcPr>
            <w:tcW w:w="2126" w:type="dxa"/>
          </w:tcPr>
          <w:p w:rsidR="00372FD0" w:rsidRPr="007A0A83" w:rsidRDefault="00372FD0" w:rsidP="003775CC">
            <w:pPr>
              <w:pStyle w:val="Tabletext"/>
            </w:pPr>
            <w:r w:rsidRPr="007A0A83">
              <w:t>0.15</w:t>
            </w:r>
          </w:p>
        </w:tc>
        <w:tc>
          <w:tcPr>
            <w:tcW w:w="2127" w:type="dxa"/>
          </w:tcPr>
          <w:p w:rsidR="00372FD0" w:rsidRPr="007A0A83" w:rsidRDefault="00372FD0" w:rsidP="003775CC">
            <w:pPr>
              <w:pStyle w:val="Tabletext"/>
            </w:pPr>
            <w:r w:rsidRPr="007A0A83">
              <w:t>0.1</w:t>
            </w:r>
          </w:p>
        </w:tc>
      </w:tr>
      <w:tr w:rsidR="00372FD0" w:rsidRPr="007A0A83" w:rsidTr="00372FD0">
        <w:tc>
          <w:tcPr>
            <w:tcW w:w="3119" w:type="dxa"/>
          </w:tcPr>
          <w:p w:rsidR="00372FD0" w:rsidRPr="007A0A83" w:rsidRDefault="00372FD0" w:rsidP="003775CC">
            <w:pPr>
              <w:pStyle w:val="Tabletext"/>
            </w:pPr>
            <w:r w:rsidRPr="007A0A83">
              <w:t>Acacia Forest and</w:t>
            </w:r>
          </w:p>
          <w:p w:rsidR="00372FD0" w:rsidRPr="007A0A83" w:rsidRDefault="00372FD0" w:rsidP="003775CC">
            <w:pPr>
              <w:pStyle w:val="Tabletext"/>
            </w:pPr>
            <w:r w:rsidRPr="007A0A83">
              <w:t>Woodland</w:t>
            </w:r>
          </w:p>
        </w:tc>
        <w:tc>
          <w:tcPr>
            <w:tcW w:w="2126" w:type="dxa"/>
          </w:tcPr>
          <w:p w:rsidR="00372FD0" w:rsidRPr="007A0A83" w:rsidRDefault="00372FD0" w:rsidP="003775CC">
            <w:pPr>
              <w:pStyle w:val="Tabletext"/>
            </w:pPr>
            <w:r w:rsidRPr="007A0A83">
              <w:t>0.42</w:t>
            </w:r>
          </w:p>
        </w:tc>
        <w:tc>
          <w:tcPr>
            <w:tcW w:w="2126" w:type="dxa"/>
          </w:tcPr>
          <w:p w:rsidR="00372FD0" w:rsidRPr="007A0A83" w:rsidRDefault="00372FD0" w:rsidP="003775CC">
            <w:pPr>
              <w:pStyle w:val="Tabletext"/>
            </w:pPr>
            <w:r w:rsidRPr="007A0A83">
              <w:t>0.15</w:t>
            </w:r>
          </w:p>
        </w:tc>
        <w:tc>
          <w:tcPr>
            <w:tcW w:w="2127" w:type="dxa"/>
          </w:tcPr>
          <w:p w:rsidR="00372FD0" w:rsidRPr="007A0A83" w:rsidRDefault="00372FD0" w:rsidP="003775CC">
            <w:pPr>
              <w:pStyle w:val="Tabletext"/>
            </w:pPr>
            <w:r w:rsidRPr="007A0A83">
              <w:t>0.1</w:t>
            </w:r>
          </w:p>
        </w:tc>
      </w:tr>
      <w:tr w:rsidR="00372FD0" w:rsidRPr="007A0A83" w:rsidTr="00372FD0">
        <w:tc>
          <w:tcPr>
            <w:tcW w:w="3119" w:type="dxa"/>
          </w:tcPr>
          <w:p w:rsidR="00372FD0" w:rsidRPr="007A0A83" w:rsidRDefault="00372FD0" w:rsidP="003775CC">
            <w:pPr>
              <w:pStyle w:val="Tabletext"/>
            </w:pPr>
            <w:proofErr w:type="spellStart"/>
            <w:r w:rsidRPr="007A0A83">
              <w:t>Callitris</w:t>
            </w:r>
            <w:proofErr w:type="spellEnd"/>
            <w:r w:rsidRPr="007A0A83">
              <w:t xml:space="preserve"> Forest</w:t>
            </w:r>
          </w:p>
          <w:p w:rsidR="00372FD0" w:rsidRPr="007A0A83" w:rsidRDefault="00372FD0" w:rsidP="003775CC">
            <w:pPr>
              <w:pStyle w:val="Tabletext"/>
            </w:pPr>
            <w:r w:rsidRPr="007A0A83">
              <w:t>And Woodland</w:t>
            </w:r>
          </w:p>
        </w:tc>
        <w:tc>
          <w:tcPr>
            <w:tcW w:w="2126" w:type="dxa"/>
          </w:tcPr>
          <w:p w:rsidR="00372FD0" w:rsidRPr="007A0A83" w:rsidRDefault="00372FD0" w:rsidP="003775CC">
            <w:pPr>
              <w:pStyle w:val="Tabletext"/>
            </w:pPr>
            <w:r w:rsidRPr="007A0A83">
              <w:t>0.42</w:t>
            </w:r>
          </w:p>
        </w:tc>
        <w:tc>
          <w:tcPr>
            <w:tcW w:w="2126" w:type="dxa"/>
          </w:tcPr>
          <w:p w:rsidR="00372FD0" w:rsidRPr="007A0A83" w:rsidRDefault="00372FD0" w:rsidP="003775CC">
            <w:pPr>
              <w:pStyle w:val="Tabletext"/>
            </w:pPr>
            <w:r w:rsidRPr="007A0A83">
              <w:t>0.15</w:t>
            </w:r>
          </w:p>
        </w:tc>
        <w:tc>
          <w:tcPr>
            <w:tcW w:w="2127" w:type="dxa"/>
          </w:tcPr>
          <w:p w:rsidR="00372FD0" w:rsidRPr="007A0A83" w:rsidRDefault="00372FD0" w:rsidP="003775CC">
            <w:pPr>
              <w:pStyle w:val="Tabletext"/>
            </w:pPr>
            <w:r w:rsidRPr="007A0A83">
              <w:t>0.1</w:t>
            </w:r>
          </w:p>
        </w:tc>
      </w:tr>
      <w:tr w:rsidR="00372FD0" w:rsidRPr="007A0A83" w:rsidTr="00372FD0">
        <w:tc>
          <w:tcPr>
            <w:tcW w:w="3119" w:type="dxa"/>
          </w:tcPr>
          <w:p w:rsidR="00372FD0" w:rsidRPr="007A0A83" w:rsidRDefault="00372FD0" w:rsidP="003775CC">
            <w:pPr>
              <w:pStyle w:val="Tabletext"/>
            </w:pPr>
            <w:r w:rsidRPr="007A0A83">
              <w:t>Casuarina Forest and Woodland</w:t>
            </w:r>
          </w:p>
        </w:tc>
        <w:tc>
          <w:tcPr>
            <w:tcW w:w="2126" w:type="dxa"/>
          </w:tcPr>
          <w:p w:rsidR="00372FD0" w:rsidRPr="007A0A83" w:rsidRDefault="00372FD0" w:rsidP="003775CC">
            <w:pPr>
              <w:pStyle w:val="Tabletext"/>
            </w:pPr>
            <w:r w:rsidRPr="007A0A83">
              <w:t>0.42</w:t>
            </w:r>
          </w:p>
        </w:tc>
        <w:tc>
          <w:tcPr>
            <w:tcW w:w="2126" w:type="dxa"/>
          </w:tcPr>
          <w:p w:rsidR="00372FD0" w:rsidRPr="007A0A83" w:rsidRDefault="00372FD0" w:rsidP="003775CC">
            <w:pPr>
              <w:pStyle w:val="Tabletext"/>
            </w:pPr>
            <w:r w:rsidRPr="007A0A83">
              <w:t>0.15</w:t>
            </w:r>
          </w:p>
        </w:tc>
        <w:tc>
          <w:tcPr>
            <w:tcW w:w="2127" w:type="dxa"/>
          </w:tcPr>
          <w:p w:rsidR="00372FD0" w:rsidRPr="007A0A83" w:rsidRDefault="00372FD0" w:rsidP="003775CC">
            <w:pPr>
              <w:pStyle w:val="Tabletext"/>
            </w:pPr>
            <w:r w:rsidRPr="007A0A83">
              <w:t>0.1</w:t>
            </w:r>
          </w:p>
        </w:tc>
      </w:tr>
      <w:tr w:rsidR="00372FD0" w:rsidRPr="007A0A83" w:rsidTr="00372FD0">
        <w:tc>
          <w:tcPr>
            <w:tcW w:w="3119" w:type="dxa"/>
          </w:tcPr>
          <w:p w:rsidR="00372FD0" w:rsidRPr="007A0A83" w:rsidRDefault="00372FD0" w:rsidP="003775CC">
            <w:pPr>
              <w:pStyle w:val="Tabletext"/>
            </w:pPr>
            <w:r w:rsidRPr="007A0A83">
              <w:t>Melaleuca Forest</w:t>
            </w:r>
          </w:p>
          <w:p w:rsidR="00372FD0" w:rsidRPr="007A0A83" w:rsidRDefault="00372FD0" w:rsidP="003775CC">
            <w:pPr>
              <w:pStyle w:val="Tabletext"/>
            </w:pPr>
            <w:r w:rsidRPr="007A0A83">
              <w:t>and Woodland</w:t>
            </w:r>
          </w:p>
        </w:tc>
        <w:tc>
          <w:tcPr>
            <w:tcW w:w="2126" w:type="dxa"/>
          </w:tcPr>
          <w:p w:rsidR="00372FD0" w:rsidRPr="007A0A83" w:rsidRDefault="00372FD0" w:rsidP="003775CC">
            <w:pPr>
              <w:pStyle w:val="Tabletext"/>
            </w:pPr>
            <w:r w:rsidRPr="007A0A83">
              <w:t>0.42</w:t>
            </w:r>
          </w:p>
        </w:tc>
        <w:tc>
          <w:tcPr>
            <w:tcW w:w="2126" w:type="dxa"/>
          </w:tcPr>
          <w:p w:rsidR="00372FD0" w:rsidRPr="007A0A83" w:rsidRDefault="00372FD0" w:rsidP="003775CC">
            <w:pPr>
              <w:pStyle w:val="Tabletext"/>
            </w:pPr>
            <w:r w:rsidRPr="007A0A83">
              <w:t>0.15</w:t>
            </w:r>
          </w:p>
        </w:tc>
        <w:tc>
          <w:tcPr>
            <w:tcW w:w="2127" w:type="dxa"/>
          </w:tcPr>
          <w:p w:rsidR="00372FD0" w:rsidRPr="007A0A83" w:rsidRDefault="00372FD0" w:rsidP="003775CC">
            <w:pPr>
              <w:pStyle w:val="Tabletext"/>
            </w:pPr>
            <w:r w:rsidRPr="007A0A83">
              <w:t>0.1</w:t>
            </w:r>
          </w:p>
        </w:tc>
      </w:tr>
      <w:tr w:rsidR="00372FD0" w:rsidRPr="007A0A83" w:rsidTr="00372FD0">
        <w:tc>
          <w:tcPr>
            <w:tcW w:w="3119" w:type="dxa"/>
          </w:tcPr>
          <w:p w:rsidR="00372FD0" w:rsidRPr="007A0A83" w:rsidRDefault="00372FD0" w:rsidP="003775CC">
            <w:pPr>
              <w:pStyle w:val="Tabletext"/>
            </w:pPr>
            <w:r w:rsidRPr="007A0A83">
              <w:t>Other Forest and Woodlands</w:t>
            </w:r>
          </w:p>
        </w:tc>
        <w:tc>
          <w:tcPr>
            <w:tcW w:w="2126" w:type="dxa"/>
          </w:tcPr>
          <w:p w:rsidR="00372FD0" w:rsidRPr="007A0A83" w:rsidRDefault="00372FD0" w:rsidP="003775CC">
            <w:pPr>
              <w:pStyle w:val="Tabletext"/>
            </w:pPr>
            <w:r w:rsidRPr="007A0A83">
              <w:t>0.4</w:t>
            </w:r>
            <w:r w:rsidR="008972B6" w:rsidRPr="007A0A83">
              <w:t>2</w:t>
            </w:r>
          </w:p>
        </w:tc>
        <w:tc>
          <w:tcPr>
            <w:tcW w:w="2126" w:type="dxa"/>
          </w:tcPr>
          <w:p w:rsidR="00372FD0" w:rsidRPr="007A0A83" w:rsidRDefault="00372FD0" w:rsidP="003775CC">
            <w:pPr>
              <w:pStyle w:val="Tabletext"/>
            </w:pPr>
            <w:r w:rsidRPr="007A0A83">
              <w:t>0.15</w:t>
            </w:r>
          </w:p>
        </w:tc>
        <w:tc>
          <w:tcPr>
            <w:tcW w:w="2127" w:type="dxa"/>
          </w:tcPr>
          <w:p w:rsidR="00372FD0" w:rsidRPr="007A0A83" w:rsidRDefault="00372FD0" w:rsidP="003775CC">
            <w:pPr>
              <w:pStyle w:val="Tabletext"/>
            </w:pPr>
            <w:r w:rsidRPr="007A0A83">
              <w:t>0.1</w:t>
            </w:r>
          </w:p>
        </w:tc>
      </w:tr>
      <w:tr w:rsidR="00372FD0" w:rsidRPr="007A0A83" w:rsidTr="00372FD0">
        <w:tc>
          <w:tcPr>
            <w:tcW w:w="3119" w:type="dxa"/>
          </w:tcPr>
          <w:p w:rsidR="00372FD0" w:rsidRPr="007A0A83" w:rsidRDefault="00372FD0" w:rsidP="003775CC">
            <w:pPr>
              <w:pStyle w:val="Tabletext"/>
            </w:pPr>
            <w:r w:rsidRPr="007A0A83">
              <w:t>Tropical Eucalypt Woodland/Grassland</w:t>
            </w:r>
          </w:p>
        </w:tc>
        <w:tc>
          <w:tcPr>
            <w:tcW w:w="2126" w:type="dxa"/>
          </w:tcPr>
          <w:p w:rsidR="00372FD0" w:rsidRPr="007A0A83" w:rsidRDefault="00372FD0" w:rsidP="003775CC">
            <w:pPr>
              <w:pStyle w:val="Tabletext"/>
            </w:pPr>
            <w:r w:rsidRPr="007A0A83">
              <w:t>0.41</w:t>
            </w:r>
          </w:p>
        </w:tc>
        <w:tc>
          <w:tcPr>
            <w:tcW w:w="2126" w:type="dxa"/>
          </w:tcPr>
          <w:p w:rsidR="00372FD0" w:rsidRPr="007A0A83" w:rsidRDefault="00372FD0" w:rsidP="003775CC">
            <w:pPr>
              <w:pStyle w:val="Tabletext"/>
            </w:pPr>
            <w:r w:rsidRPr="007A0A83">
              <w:t>0.18</w:t>
            </w:r>
          </w:p>
        </w:tc>
        <w:tc>
          <w:tcPr>
            <w:tcW w:w="2127" w:type="dxa"/>
          </w:tcPr>
          <w:p w:rsidR="00372FD0" w:rsidRPr="007A0A83" w:rsidRDefault="00372FD0" w:rsidP="003775CC">
            <w:pPr>
              <w:pStyle w:val="Tabletext"/>
            </w:pPr>
            <w:r w:rsidRPr="007A0A83">
              <w:t>0.1</w:t>
            </w:r>
          </w:p>
        </w:tc>
      </w:tr>
      <w:tr w:rsidR="00372FD0" w:rsidRPr="007A0A83" w:rsidTr="00372FD0">
        <w:tc>
          <w:tcPr>
            <w:tcW w:w="3119" w:type="dxa"/>
          </w:tcPr>
          <w:p w:rsidR="00372FD0" w:rsidRPr="007A0A83" w:rsidRDefault="00372FD0" w:rsidP="003775CC">
            <w:pPr>
              <w:pStyle w:val="Tabletext"/>
            </w:pPr>
            <w:r w:rsidRPr="007A0A83">
              <w:t>Eucalypt Open Woodland</w:t>
            </w:r>
          </w:p>
        </w:tc>
        <w:tc>
          <w:tcPr>
            <w:tcW w:w="2126" w:type="dxa"/>
          </w:tcPr>
          <w:p w:rsidR="00372FD0" w:rsidRPr="007A0A83" w:rsidRDefault="00372FD0" w:rsidP="003775CC">
            <w:pPr>
              <w:pStyle w:val="Tabletext"/>
            </w:pPr>
            <w:r w:rsidRPr="007A0A83">
              <w:t>0.</w:t>
            </w:r>
            <w:r w:rsidR="008972B6" w:rsidRPr="007A0A83">
              <w:t>41</w:t>
            </w:r>
          </w:p>
        </w:tc>
        <w:tc>
          <w:tcPr>
            <w:tcW w:w="2126" w:type="dxa"/>
          </w:tcPr>
          <w:p w:rsidR="00372FD0" w:rsidRPr="007A0A83" w:rsidRDefault="00372FD0" w:rsidP="003775CC">
            <w:pPr>
              <w:pStyle w:val="Tabletext"/>
            </w:pPr>
            <w:r w:rsidRPr="007A0A83">
              <w:t>0.18</w:t>
            </w:r>
          </w:p>
        </w:tc>
        <w:tc>
          <w:tcPr>
            <w:tcW w:w="2127" w:type="dxa"/>
          </w:tcPr>
          <w:p w:rsidR="00372FD0" w:rsidRPr="007A0A83" w:rsidRDefault="00372FD0" w:rsidP="003775CC">
            <w:pPr>
              <w:pStyle w:val="Tabletext"/>
            </w:pPr>
            <w:r w:rsidRPr="007A0A83">
              <w:t>0.1</w:t>
            </w:r>
          </w:p>
        </w:tc>
      </w:tr>
      <w:tr w:rsidR="00372FD0" w:rsidRPr="007A0A83" w:rsidTr="00372FD0">
        <w:tc>
          <w:tcPr>
            <w:tcW w:w="3119" w:type="dxa"/>
          </w:tcPr>
          <w:p w:rsidR="00372FD0" w:rsidRPr="007A0A83" w:rsidRDefault="00372FD0" w:rsidP="003775CC">
            <w:pPr>
              <w:pStyle w:val="Tabletext"/>
            </w:pPr>
            <w:r w:rsidRPr="007A0A83">
              <w:t>Acacia Open Woodland</w:t>
            </w:r>
          </w:p>
        </w:tc>
        <w:tc>
          <w:tcPr>
            <w:tcW w:w="2126" w:type="dxa"/>
          </w:tcPr>
          <w:p w:rsidR="00372FD0" w:rsidRPr="007A0A83" w:rsidRDefault="00372FD0" w:rsidP="003775CC">
            <w:pPr>
              <w:pStyle w:val="Tabletext"/>
            </w:pPr>
            <w:r w:rsidRPr="007A0A83">
              <w:t>0.22</w:t>
            </w:r>
          </w:p>
        </w:tc>
        <w:tc>
          <w:tcPr>
            <w:tcW w:w="2126" w:type="dxa"/>
          </w:tcPr>
          <w:p w:rsidR="00372FD0" w:rsidRPr="007A0A83" w:rsidRDefault="00372FD0" w:rsidP="003775CC">
            <w:pPr>
              <w:pStyle w:val="Tabletext"/>
            </w:pPr>
            <w:r w:rsidRPr="007A0A83">
              <w:t>0.165</w:t>
            </w:r>
          </w:p>
        </w:tc>
        <w:tc>
          <w:tcPr>
            <w:tcW w:w="2127" w:type="dxa"/>
          </w:tcPr>
          <w:p w:rsidR="00372FD0" w:rsidRPr="007A0A83" w:rsidRDefault="00372FD0" w:rsidP="003775CC">
            <w:pPr>
              <w:pStyle w:val="Tabletext"/>
            </w:pPr>
            <w:r w:rsidRPr="007A0A83">
              <w:t>0.1</w:t>
            </w:r>
          </w:p>
        </w:tc>
      </w:tr>
      <w:tr w:rsidR="00372FD0" w:rsidRPr="007A0A83" w:rsidTr="00372FD0">
        <w:tc>
          <w:tcPr>
            <w:tcW w:w="3119" w:type="dxa"/>
          </w:tcPr>
          <w:p w:rsidR="00372FD0" w:rsidRPr="007A0A83" w:rsidRDefault="00372FD0" w:rsidP="003775CC">
            <w:pPr>
              <w:pStyle w:val="Tabletext"/>
              <w:rPr>
                <w:bCs/>
              </w:rPr>
            </w:pPr>
            <w:proofErr w:type="spellStart"/>
            <w:r w:rsidRPr="007A0A83">
              <w:rPr>
                <w:bCs/>
              </w:rPr>
              <w:t>Mallee</w:t>
            </w:r>
            <w:proofErr w:type="spellEnd"/>
            <w:r w:rsidRPr="007A0A83">
              <w:rPr>
                <w:bCs/>
              </w:rPr>
              <w:t xml:space="preserve"> Woodland and </w:t>
            </w:r>
            <w:proofErr w:type="spellStart"/>
            <w:r w:rsidRPr="007A0A83">
              <w:rPr>
                <w:bCs/>
              </w:rPr>
              <w:t>Shrubland</w:t>
            </w:r>
            <w:proofErr w:type="spellEnd"/>
          </w:p>
        </w:tc>
        <w:tc>
          <w:tcPr>
            <w:tcW w:w="2126" w:type="dxa"/>
          </w:tcPr>
          <w:p w:rsidR="00372FD0" w:rsidRPr="007A0A83" w:rsidRDefault="00372FD0" w:rsidP="003775CC">
            <w:pPr>
              <w:pStyle w:val="Tabletext"/>
            </w:pPr>
            <w:r w:rsidRPr="007A0A83">
              <w:t>0.22</w:t>
            </w:r>
          </w:p>
        </w:tc>
        <w:tc>
          <w:tcPr>
            <w:tcW w:w="2126" w:type="dxa"/>
          </w:tcPr>
          <w:p w:rsidR="00372FD0" w:rsidRPr="007A0A83" w:rsidRDefault="00372FD0" w:rsidP="003775CC">
            <w:pPr>
              <w:pStyle w:val="Tabletext"/>
            </w:pPr>
            <w:r w:rsidRPr="007A0A83">
              <w:t>0.165</w:t>
            </w:r>
          </w:p>
        </w:tc>
        <w:tc>
          <w:tcPr>
            <w:tcW w:w="2127" w:type="dxa"/>
          </w:tcPr>
          <w:p w:rsidR="00372FD0" w:rsidRPr="007A0A83" w:rsidRDefault="00372FD0" w:rsidP="003775CC">
            <w:pPr>
              <w:pStyle w:val="Tabletext"/>
            </w:pPr>
            <w:r w:rsidRPr="007A0A83">
              <w:t>0.1</w:t>
            </w:r>
          </w:p>
        </w:tc>
      </w:tr>
      <w:tr w:rsidR="00372FD0" w:rsidRPr="007A0A83" w:rsidTr="00372FD0">
        <w:tc>
          <w:tcPr>
            <w:tcW w:w="3119" w:type="dxa"/>
          </w:tcPr>
          <w:p w:rsidR="00372FD0" w:rsidRPr="007A0A83" w:rsidRDefault="00372FD0" w:rsidP="003775CC">
            <w:pPr>
              <w:pStyle w:val="Tabletext"/>
              <w:rPr>
                <w:bCs/>
              </w:rPr>
            </w:pPr>
            <w:r w:rsidRPr="007A0A83">
              <w:rPr>
                <w:bCs/>
              </w:rPr>
              <w:t xml:space="preserve">Low Closed Forest and Closed </w:t>
            </w:r>
            <w:proofErr w:type="spellStart"/>
            <w:r w:rsidRPr="007A0A83">
              <w:rPr>
                <w:bCs/>
              </w:rPr>
              <w:t>Shrubland</w:t>
            </w:r>
            <w:proofErr w:type="spellEnd"/>
          </w:p>
        </w:tc>
        <w:tc>
          <w:tcPr>
            <w:tcW w:w="2126" w:type="dxa"/>
          </w:tcPr>
          <w:p w:rsidR="00372FD0" w:rsidRPr="007A0A83" w:rsidRDefault="00372FD0" w:rsidP="003775CC">
            <w:pPr>
              <w:pStyle w:val="Tabletext"/>
            </w:pPr>
            <w:r w:rsidRPr="007A0A83">
              <w:t>0.22</w:t>
            </w:r>
          </w:p>
        </w:tc>
        <w:tc>
          <w:tcPr>
            <w:tcW w:w="2126" w:type="dxa"/>
          </w:tcPr>
          <w:p w:rsidR="00372FD0" w:rsidRPr="007A0A83" w:rsidRDefault="00372FD0" w:rsidP="003775CC">
            <w:pPr>
              <w:pStyle w:val="Tabletext"/>
            </w:pPr>
            <w:r w:rsidRPr="007A0A83">
              <w:t>0.165</w:t>
            </w:r>
          </w:p>
        </w:tc>
        <w:tc>
          <w:tcPr>
            <w:tcW w:w="2127" w:type="dxa"/>
          </w:tcPr>
          <w:p w:rsidR="00372FD0" w:rsidRPr="007A0A83" w:rsidRDefault="00372FD0" w:rsidP="003775CC">
            <w:pPr>
              <w:pStyle w:val="Tabletext"/>
            </w:pPr>
            <w:r w:rsidRPr="007A0A83">
              <w:t>0.1</w:t>
            </w:r>
          </w:p>
        </w:tc>
      </w:tr>
      <w:tr w:rsidR="00372FD0" w:rsidRPr="007A0A83" w:rsidTr="00372FD0">
        <w:tc>
          <w:tcPr>
            <w:tcW w:w="3119" w:type="dxa"/>
          </w:tcPr>
          <w:p w:rsidR="00372FD0" w:rsidRPr="007A0A83" w:rsidRDefault="00372FD0" w:rsidP="003775CC">
            <w:pPr>
              <w:pStyle w:val="Tabletext"/>
              <w:rPr>
                <w:bCs/>
              </w:rPr>
            </w:pPr>
            <w:r w:rsidRPr="007A0A83">
              <w:rPr>
                <w:bCs/>
              </w:rPr>
              <w:t xml:space="preserve">Acacia </w:t>
            </w:r>
            <w:proofErr w:type="spellStart"/>
            <w:r w:rsidRPr="007A0A83">
              <w:rPr>
                <w:bCs/>
              </w:rPr>
              <w:t>Shrubland</w:t>
            </w:r>
            <w:proofErr w:type="spellEnd"/>
          </w:p>
        </w:tc>
        <w:tc>
          <w:tcPr>
            <w:tcW w:w="2126" w:type="dxa"/>
          </w:tcPr>
          <w:p w:rsidR="00372FD0" w:rsidRPr="007A0A83" w:rsidRDefault="00372FD0" w:rsidP="003775CC">
            <w:pPr>
              <w:pStyle w:val="Tabletext"/>
            </w:pPr>
            <w:r w:rsidRPr="007A0A83">
              <w:t>0.22</w:t>
            </w:r>
          </w:p>
        </w:tc>
        <w:tc>
          <w:tcPr>
            <w:tcW w:w="2126" w:type="dxa"/>
          </w:tcPr>
          <w:p w:rsidR="00372FD0" w:rsidRPr="007A0A83" w:rsidRDefault="00372FD0" w:rsidP="003775CC">
            <w:pPr>
              <w:pStyle w:val="Tabletext"/>
            </w:pPr>
            <w:r w:rsidRPr="007A0A83">
              <w:t>0.165</w:t>
            </w:r>
          </w:p>
        </w:tc>
        <w:tc>
          <w:tcPr>
            <w:tcW w:w="2127" w:type="dxa"/>
          </w:tcPr>
          <w:p w:rsidR="00372FD0" w:rsidRPr="007A0A83" w:rsidRDefault="00372FD0" w:rsidP="003775CC">
            <w:pPr>
              <w:pStyle w:val="Tabletext"/>
            </w:pPr>
            <w:r w:rsidRPr="007A0A83">
              <w:t>0.1</w:t>
            </w:r>
          </w:p>
        </w:tc>
      </w:tr>
      <w:tr w:rsidR="00372FD0" w:rsidRPr="007A0A83" w:rsidTr="00372FD0">
        <w:tc>
          <w:tcPr>
            <w:tcW w:w="3119" w:type="dxa"/>
          </w:tcPr>
          <w:p w:rsidR="00372FD0" w:rsidRPr="007A0A83" w:rsidRDefault="00372FD0" w:rsidP="003775CC">
            <w:pPr>
              <w:pStyle w:val="Tabletext"/>
              <w:rPr>
                <w:bCs/>
              </w:rPr>
            </w:pPr>
            <w:r w:rsidRPr="007A0A83">
              <w:rPr>
                <w:bCs/>
              </w:rPr>
              <w:t xml:space="preserve">Other </w:t>
            </w:r>
            <w:proofErr w:type="spellStart"/>
            <w:r w:rsidRPr="007A0A83">
              <w:rPr>
                <w:bCs/>
              </w:rPr>
              <w:t>Shrubland</w:t>
            </w:r>
            <w:proofErr w:type="spellEnd"/>
          </w:p>
        </w:tc>
        <w:tc>
          <w:tcPr>
            <w:tcW w:w="2126" w:type="dxa"/>
          </w:tcPr>
          <w:p w:rsidR="00372FD0" w:rsidRPr="007A0A83" w:rsidRDefault="00372FD0" w:rsidP="003775CC">
            <w:pPr>
              <w:pStyle w:val="Tabletext"/>
            </w:pPr>
            <w:r w:rsidRPr="007A0A83">
              <w:t>0.22</w:t>
            </w:r>
          </w:p>
        </w:tc>
        <w:tc>
          <w:tcPr>
            <w:tcW w:w="2126" w:type="dxa"/>
          </w:tcPr>
          <w:p w:rsidR="00372FD0" w:rsidRPr="007A0A83" w:rsidRDefault="00372FD0" w:rsidP="003775CC">
            <w:pPr>
              <w:pStyle w:val="Tabletext"/>
            </w:pPr>
            <w:r w:rsidRPr="007A0A83">
              <w:t>0.165</w:t>
            </w:r>
          </w:p>
        </w:tc>
        <w:tc>
          <w:tcPr>
            <w:tcW w:w="2127" w:type="dxa"/>
          </w:tcPr>
          <w:p w:rsidR="00372FD0" w:rsidRPr="007A0A83" w:rsidRDefault="00372FD0" w:rsidP="003775CC">
            <w:pPr>
              <w:pStyle w:val="Tabletext"/>
            </w:pPr>
            <w:r w:rsidRPr="007A0A83">
              <w:t>0.1</w:t>
            </w:r>
          </w:p>
        </w:tc>
      </w:tr>
      <w:tr w:rsidR="00372FD0" w:rsidRPr="007A0A83" w:rsidTr="00372FD0">
        <w:tc>
          <w:tcPr>
            <w:tcW w:w="3119" w:type="dxa"/>
          </w:tcPr>
          <w:p w:rsidR="00372FD0" w:rsidRPr="007A0A83" w:rsidRDefault="00372FD0" w:rsidP="003775CC">
            <w:pPr>
              <w:pStyle w:val="Tabletext"/>
            </w:pPr>
            <w:r w:rsidRPr="007A0A83">
              <w:rPr>
                <w:bCs/>
              </w:rPr>
              <w:t>Heath</w:t>
            </w:r>
          </w:p>
        </w:tc>
        <w:tc>
          <w:tcPr>
            <w:tcW w:w="2126" w:type="dxa"/>
          </w:tcPr>
          <w:p w:rsidR="00372FD0" w:rsidRPr="007A0A83" w:rsidRDefault="00372FD0" w:rsidP="003775CC">
            <w:pPr>
              <w:pStyle w:val="Tabletext"/>
            </w:pPr>
            <w:r w:rsidRPr="007A0A83">
              <w:t>0</w:t>
            </w:r>
          </w:p>
        </w:tc>
        <w:tc>
          <w:tcPr>
            <w:tcW w:w="2126" w:type="dxa"/>
          </w:tcPr>
          <w:p w:rsidR="00372FD0" w:rsidRPr="007A0A83" w:rsidRDefault="00372FD0" w:rsidP="003775CC">
            <w:pPr>
              <w:pStyle w:val="Tabletext"/>
            </w:pPr>
            <w:r w:rsidRPr="007A0A83">
              <w:t>0.3</w:t>
            </w:r>
          </w:p>
        </w:tc>
        <w:tc>
          <w:tcPr>
            <w:tcW w:w="2127" w:type="dxa"/>
          </w:tcPr>
          <w:p w:rsidR="00372FD0" w:rsidRPr="007A0A83" w:rsidRDefault="00372FD0" w:rsidP="003775CC">
            <w:pPr>
              <w:pStyle w:val="Tabletext"/>
            </w:pPr>
            <w:r w:rsidRPr="007A0A83">
              <w:t>0.18</w:t>
            </w:r>
          </w:p>
        </w:tc>
      </w:tr>
      <w:tr w:rsidR="00372FD0" w:rsidRPr="007A0A83" w:rsidTr="00372FD0">
        <w:tc>
          <w:tcPr>
            <w:tcW w:w="3119" w:type="dxa"/>
          </w:tcPr>
          <w:p w:rsidR="00372FD0" w:rsidRPr="007A0A83" w:rsidRDefault="00372FD0" w:rsidP="003775CC">
            <w:pPr>
              <w:pStyle w:val="Tabletext"/>
            </w:pPr>
            <w:r w:rsidRPr="007A0A83">
              <w:rPr>
                <w:bCs/>
              </w:rPr>
              <w:t xml:space="preserve">Chenopod Shrub, </w:t>
            </w:r>
            <w:proofErr w:type="spellStart"/>
            <w:r w:rsidRPr="007A0A83">
              <w:rPr>
                <w:bCs/>
              </w:rPr>
              <w:t>Samphire</w:t>
            </w:r>
            <w:proofErr w:type="spellEnd"/>
            <w:r w:rsidRPr="007A0A83">
              <w:rPr>
                <w:bCs/>
              </w:rPr>
              <w:t xml:space="preserve"> </w:t>
            </w:r>
            <w:proofErr w:type="spellStart"/>
            <w:r w:rsidRPr="007A0A83">
              <w:rPr>
                <w:bCs/>
              </w:rPr>
              <w:t>Shrubland</w:t>
            </w:r>
            <w:proofErr w:type="spellEnd"/>
            <w:r w:rsidRPr="007A0A83">
              <w:rPr>
                <w:bCs/>
              </w:rPr>
              <w:t xml:space="preserve">, </w:t>
            </w:r>
            <w:proofErr w:type="spellStart"/>
            <w:r w:rsidRPr="007A0A83">
              <w:rPr>
                <w:bCs/>
              </w:rPr>
              <w:t>Forbland</w:t>
            </w:r>
            <w:proofErr w:type="spellEnd"/>
          </w:p>
        </w:tc>
        <w:tc>
          <w:tcPr>
            <w:tcW w:w="2126" w:type="dxa"/>
          </w:tcPr>
          <w:p w:rsidR="00372FD0" w:rsidRPr="007A0A83" w:rsidRDefault="00372FD0" w:rsidP="003775CC">
            <w:pPr>
              <w:pStyle w:val="Tabletext"/>
            </w:pPr>
            <w:r w:rsidRPr="007A0A83">
              <w:t>0</w:t>
            </w:r>
          </w:p>
        </w:tc>
        <w:tc>
          <w:tcPr>
            <w:tcW w:w="2126" w:type="dxa"/>
          </w:tcPr>
          <w:p w:rsidR="00372FD0" w:rsidRPr="007A0A83" w:rsidRDefault="00372FD0" w:rsidP="003775CC">
            <w:pPr>
              <w:pStyle w:val="Tabletext"/>
            </w:pPr>
            <w:r w:rsidRPr="007A0A83">
              <w:t>0.3</w:t>
            </w:r>
          </w:p>
        </w:tc>
        <w:tc>
          <w:tcPr>
            <w:tcW w:w="2127" w:type="dxa"/>
          </w:tcPr>
          <w:p w:rsidR="00372FD0" w:rsidRPr="007A0A83" w:rsidRDefault="00372FD0" w:rsidP="003775CC">
            <w:pPr>
              <w:pStyle w:val="Tabletext"/>
            </w:pPr>
            <w:r w:rsidRPr="007A0A83">
              <w:t>0.18</w:t>
            </w:r>
          </w:p>
        </w:tc>
      </w:tr>
      <w:tr w:rsidR="00372FD0" w:rsidRPr="007A0A83" w:rsidTr="00372FD0">
        <w:tc>
          <w:tcPr>
            <w:tcW w:w="3119" w:type="dxa"/>
          </w:tcPr>
          <w:p w:rsidR="00372FD0" w:rsidRPr="007A0A83" w:rsidRDefault="00372FD0" w:rsidP="003775CC">
            <w:pPr>
              <w:pStyle w:val="Tabletext"/>
              <w:rPr>
                <w:bCs/>
              </w:rPr>
            </w:pPr>
            <w:r w:rsidRPr="007A0A83">
              <w:rPr>
                <w:bCs/>
              </w:rPr>
              <w:t>Unclassified Native</w:t>
            </w:r>
          </w:p>
          <w:p w:rsidR="00372FD0" w:rsidRPr="007A0A83" w:rsidRDefault="00372FD0" w:rsidP="003775CC">
            <w:pPr>
              <w:pStyle w:val="Tabletext"/>
            </w:pPr>
            <w:r w:rsidRPr="007A0A83">
              <w:rPr>
                <w:bCs/>
              </w:rPr>
              <w:t>Vegetation</w:t>
            </w:r>
          </w:p>
        </w:tc>
        <w:tc>
          <w:tcPr>
            <w:tcW w:w="2126" w:type="dxa"/>
          </w:tcPr>
          <w:p w:rsidR="00372FD0" w:rsidRPr="007A0A83" w:rsidRDefault="00372FD0" w:rsidP="003775CC">
            <w:pPr>
              <w:pStyle w:val="Tabletext"/>
            </w:pPr>
            <w:r w:rsidRPr="007A0A83">
              <w:t>0.39</w:t>
            </w:r>
          </w:p>
        </w:tc>
        <w:tc>
          <w:tcPr>
            <w:tcW w:w="2126" w:type="dxa"/>
          </w:tcPr>
          <w:p w:rsidR="00372FD0" w:rsidRPr="007A0A83" w:rsidRDefault="00372FD0" w:rsidP="003775CC">
            <w:pPr>
              <w:pStyle w:val="Tabletext"/>
            </w:pPr>
            <w:r w:rsidRPr="007A0A83">
              <w:t>0.14</w:t>
            </w:r>
          </w:p>
        </w:tc>
        <w:tc>
          <w:tcPr>
            <w:tcW w:w="2127" w:type="dxa"/>
          </w:tcPr>
          <w:p w:rsidR="00372FD0" w:rsidRPr="007A0A83" w:rsidRDefault="00372FD0" w:rsidP="003775CC">
            <w:pPr>
              <w:pStyle w:val="Tabletext"/>
            </w:pPr>
            <w:r w:rsidRPr="007A0A83">
              <w:t>0.09</w:t>
            </w:r>
          </w:p>
        </w:tc>
      </w:tr>
      <w:bookmarkEnd w:id="592"/>
      <w:bookmarkEnd w:id="593"/>
    </w:tbl>
    <w:p w:rsidR="00372FD0" w:rsidRPr="007A0A83" w:rsidRDefault="00372FD0" w:rsidP="00372FD0">
      <w:pPr>
        <w:jc w:val="both"/>
      </w:pPr>
    </w:p>
    <w:p w:rsidR="00372FD0" w:rsidRPr="007A0A83" w:rsidRDefault="00372FD0" w:rsidP="00372FD0">
      <w:pPr>
        <w:jc w:val="both"/>
        <w:rPr>
          <w:b/>
        </w:rPr>
      </w:pPr>
    </w:p>
    <w:p w:rsidR="00006D52" w:rsidRPr="007A0A83" w:rsidRDefault="00006D52">
      <w:pPr>
        <w:spacing w:line="240" w:lineRule="auto"/>
        <w:rPr>
          <w:b/>
        </w:rPr>
      </w:pPr>
      <w:r w:rsidRPr="007A0A83">
        <w:rPr>
          <w:b/>
        </w:rPr>
        <w:br w:type="page"/>
      </w:r>
    </w:p>
    <w:p w:rsidR="00372FD0" w:rsidRPr="007A0A83" w:rsidRDefault="00372FD0" w:rsidP="00372FD0">
      <w:pPr>
        <w:jc w:val="both"/>
        <w:rPr>
          <w:b/>
        </w:rPr>
      </w:pPr>
    </w:p>
    <w:p w:rsidR="00372FD0" w:rsidRPr="007A0A83" w:rsidRDefault="00372FD0" w:rsidP="003775CC">
      <w:pPr>
        <w:pStyle w:val="SubsectionHead"/>
      </w:pPr>
      <w:r w:rsidRPr="007A0A83">
        <w:t>Table 1.2: Partitioning of biomass (leaves, coarse roots and fine roots)</w:t>
      </w:r>
    </w:p>
    <w:p w:rsidR="00372FD0" w:rsidRPr="007A0A83" w:rsidRDefault="00372FD0" w:rsidP="00372FD0">
      <w:pPr>
        <w:jc w:val="both"/>
      </w:pPr>
    </w:p>
    <w:tbl>
      <w:tblPr>
        <w:tblStyle w:val="TableGrid"/>
        <w:tblW w:w="10065" w:type="dxa"/>
        <w:tblInd w:w="-176" w:type="dxa"/>
        <w:tblLayout w:type="fixed"/>
        <w:tblLook w:val="04A0" w:firstRow="1" w:lastRow="0" w:firstColumn="1" w:lastColumn="0" w:noHBand="0" w:noVBand="1"/>
      </w:tblPr>
      <w:tblGrid>
        <w:gridCol w:w="2552"/>
        <w:gridCol w:w="1878"/>
        <w:gridCol w:w="1878"/>
        <w:gridCol w:w="1878"/>
        <w:gridCol w:w="1879"/>
      </w:tblGrid>
      <w:tr w:rsidR="00372FD0" w:rsidRPr="007A0A83" w:rsidTr="003775CC">
        <w:trPr>
          <w:trHeight w:val="969"/>
        </w:trPr>
        <w:tc>
          <w:tcPr>
            <w:tcW w:w="2552" w:type="dxa"/>
          </w:tcPr>
          <w:p w:rsidR="00372FD0" w:rsidRPr="007A0A83" w:rsidRDefault="00372FD0" w:rsidP="003775CC">
            <w:pPr>
              <w:pStyle w:val="TableHeading"/>
            </w:pPr>
            <w:r w:rsidRPr="007A0A83">
              <w:t xml:space="preserve">National Vegetation Information System Major Vegetation Groups </w:t>
            </w:r>
          </w:p>
        </w:tc>
        <w:tc>
          <w:tcPr>
            <w:tcW w:w="1878" w:type="dxa"/>
          </w:tcPr>
          <w:p w:rsidR="00372FD0" w:rsidRPr="007A0A83" w:rsidRDefault="00372FD0" w:rsidP="003775CC">
            <w:pPr>
              <w:pStyle w:val="TableHeading"/>
            </w:pPr>
            <w:r w:rsidRPr="007A0A83">
              <w:t>Biomass fraction</w:t>
            </w:r>
            <w:r w:rsidR="003775CC" w:rsidRPr="007A0A83">
              <w:t xml:space="preserve"> </w:t>
            </w:r>
            <w:r w:rsidRPr="007A0A83">
              <w:t>to leaves</w:t>
            </w:r>
            <w:r w:rsidR="003775CC" w:rsidRPr="007A0A83">
              <w:t xml:space="preserve"> </w:t>
            </w:r>
            <w:r w:rsidRPr="007A0A83">
              <w:t>(fraction)</w:t>
            </w:r>
          </w:p>
        </w:tc>
        <w:tc>
          <w:tcPr>
            <w:tcW w:w="1878" w:type="dxa"/>
          </w:tcPr>
          <w:p w:rsidR="00372FD0" w:rsidRPr="007A0A83" w:rsidRDefault="00372FD0" w:rsidP="003775CC">
            <w:pPr>
              <w:pStyle w:val="TableHeading"/>
            </w:pPr>
            <w:r w:rsidRPr="007A0A83">
              <w:t>B</w:t>
            </w:r>
            <w:r w:rsidR="003775CC" w:rsidRPr="007A0A83">
              <w:t>iomass fraction to coarse roots (</w:t>
            </w:r>
            <w:r w:rsidRPr="007A0A83">
              <w:t>fraction)</w:t>
            </w:r>
          </w:p>
        </w:tc>
        <w:tc>
          <w:tcPr>
            <w:tcW w:w="1878" w:type="dxa"/>
          </w:tcPr>
          <w:p w:rsidR="00372FD0" w:rsidRPr="007A0A83" w:rsidRDefault="00372FD0" w:rsidP="003775CC">
            <w:pPr>
              <w:pStyle w:val="TableHeading"/>
            </w:pPr>
            <w:r w:rsidRPr="007A0A83">
              <w:t>Biomass fraction to fine roots (fraction)</w:t>
            </w:r>
          </w:p>
        </w:tc>
        <w:tc>
          <w:tcPr>
            <w:tcW w:w="1879" w:type="dxa"/>
          </w:tcPr>
          <w:p w:rsidR="00372FD0" w:rsidRPr="007A0A83" w:rsidRDefault="00372FD0" w:rsidP="003775CC">
            <w:pPr>
              <w:pStyle w:val="TableHeading"/>
            </w:pPr>
            <w:proofErr w:type="spellStart"/>
            <w:r w:rsidRPr="007A0A83">
              <w:t>Root:shoot</w:t>
            </w:r>
            <w:proofErr w:type="spellEnd"/>
            <w:r w:rsidRPr="007A0A83">
              <w:t xml:space="preserve"> ratio</w:t>
            </w:r>
          </w:p>
        </w:tc>
      </w:tr>
      <w:tr w:rsidR="00372FD0" w:rsidRPr="007A0A83" w:rsidTr="00372FD0">
        <w:tc>
          <w:tcPr>
            <w:tcW w:w="2552" w:type="dxa"/>
          </w:tcPr>
          <w:p w:rsidR="00372FD0" w:rsidRPr="007A0A83" w:rsidRDefault="00372FD0" w:rsidP="003775CC">
            <w:pPr>
              <w:pStyle w:val="Tabletext"/>
            </w:pPr>
            <w:r w:rsidRPr="007A0A83">
              <w:t xml:space="preserve">Rainforest and Vine  Thickets </w:t>
            </w:r>
          </w:p>
        </w:tc>
        <w:tc>
          <w:tcPr>
            <w:tcW w:w="1878" w:type="dxa"/>
          </w:tcPr>
          <w:p w:rsidR="00372FD0" w:rsidRPr="007A0A83" w:rsidRDefault="00372FD0" w:rsidP="003775CC">
            <w:pPr>
              <w:pStyle w:val="Tabletext"/>
            </w:pPr>
            <w:r w:rsidRPr="007A0A83">
              <w:t>0.01</w:t>
            </w:r>
          </w:p>
        </w:tc>
        <w:tc>
          <w:tcPr>
            <w:tcW w:w="1878" w:type="dxa"/>
          </w:tcPr>
          <w:p w:rsidR="00372FD0" w:rsidRPr="007A0A83" w:rsidRDefault="00372FD0" w:rsidP="003775CC">
            <w:pPr>
              <w:pStyle w:val="Tabletext"/>
            </w:pPr>
            <w:r w:rsidRPr="007A0A83">
              <w:t>0.06</w:t>
            </w:r>
          </w:p>
        </w:tc>
        <w:tc>
          <w:tcPr>
            <w:tcW w:w="1878" w:type="dxa"/>
          </w:tcPr>
          <w:p w:rsidR="00372FD0" w:rsidRPr="007A0A83" w:rsidRDefault="00372FD0" w:rsidP="003775CC">
            <w:pPr>
              <w:pStyle w:val="Tabletext"/>
            </w:pPr>
            <w:r w:rsidRPr="007A0A83">
              <w:t>0.03</w:t>
            </w:r>
          </w:p>
        </w:tc>
        <w:tc>
          <w:tcPr>
            <w:tcW w:w="1879" w:type="dxa"/>
          </w:tcPr>
          <w:p w:rsidR="00372FD0" w:rsidRPr="007A0A83" w:rsidRDefault="00372FD0" w:rsidP="003775CC">
            <w:pPr>
              <w:pStyle w:val="Tabletext"/>
            </w:pPr>
            <w:r w:rsidRPr="007A0A83">
              <w:t>0.10</w:t>
            </w:r>
          </w:p>
        </w:tc>
      </w:tr>
      <w:tr w:rsidR="00372FD0" w:rsidRPr="007A0A83" w:rsidTr="00372FD0">
        <w:tc>
          <w:tcPr>
            <w:tcW w:w="2552" w:type="dxa"/>
          </w:tcPr>
          <w:p w:rsidR="00372FD0" w:rsidRPr="007A0A83" w:rsidRDefault="00372FD0" w:rsidP="003775CC">
            <w:pPr>
              <w:pStyle w:val="Tabletext"/>
            </w:pPr>
            <w:r w:rsidRPr="007A0A83">
              <w:t>Eucalypt Tall Open Forest</w:t>
            </w:r>
          </w:p>
        </w:tc>
        <w:tc>
          <w:tcPr>
            <w:tcW w:w="1878" w:type="dxa"/>
          </w:tcPr>
          <w:p w:rsidR="00372FD0" w:rsidRPr="007A0A83" w:rsidRDefault="00372FD0" w:rsidP="003775CC">
            <w:pPr>
              <w:pStyle w:val="Tabletext"/>
            </w:pPr>
            <w:r w:rsidRPr="007A0A83">
              <w:t>0.02</w:t>
            </w:r>
          </w:p>
        </w:tc>
        <w:tc>
          <w:tcPr>
            <w:tcW w:w="1878" w:type="dxa"/>
          </w:tcPr>
          <w:p w:rsidR="00372FD0" w:rsidRPr="007A0A83" w:rsidRDefault="00372FD0" w:rsidP="003775CC">
            <w:pPr>
              <w:pStyle w:val="Tabletext"/>
            </w:pPr>
            <w:r w:rsidRPr="007A0A83">
              <w:t>0.08</w:t>
            </w:r>
          </w:p>
        </w:tc>
        <w:tc>
          <w:tcPr>
            <w:tcW w:w="1878" w:type="dxa"/>
          </w:tcPr>
          <w:p w:rsidR="00372FD0" w:rsidRPr="007A0A83" w:rsidRDefault="00372FD0" w:rsidP="003775CC">
            <w:pPr>
              <w:pStyle w:val="Tabletext"/>
            </w:pPr>
            <w:r w:rsidRPr="007A0A83">
              <w:t>0.04</w:t>
            </w:r>
          </w:p>
        </w:tc>
        <w:tc>
          <w:tcPr>
            <w:tcW w:w="1879" w:type="dxa"/>
          </w:tcPr>
          <w:p w:rsidR="00372FD0" w:rsidRPr="007A0A83" w:rsidRDefault="00372FD0" w:rsidP="003775CC">
            <w:pPr>
              <w:pStyle w:val="Tabletext"/>
            </w:pPr>
            <w:r w:rsidRPr="007A0A83">
              <w:t>0.14</w:t>
            </w:r>
          </w:p>
        </w:tc>
      </w:tr>
      <w:tr w:rsidR="00372FD0" w:rsidRPr="007A0A83" w:rsidTr="00372FD0">
        <w:tc>
          <w:tcPr>
            <w:tcW w:w="2552" w:type="dxa"/>
          </w:tcPr>
          <w:p w:rsidR="00372FD0" w:rsidRPr="007A0A83" w:rsidRDefault="00372FD0" w:rsidP="003775CC">
            <w:pPr>
              <w:pStyle w:val="Tabletext"/>
            </w:pPr>
            <w:r w:rsidRPr="007A0A83">
              <w:t xml:space="preserve">Eucalypt Open Forest </w:t>
            </w:r>
          </w:p>
        </w:tc>
        <w:tc>
          <w:tcPr>
            <w:tcW w:w="1878" w:type="dxa"/>
          </w:tcPr>
          <w:p w:rsidR="00372FD0" w:rsidRPr="007A0A83" w:rsidRDefault="00372FD0" w:rsidP="003775CC">
            <w:pPr>
              <w:pStyle w:val="Tabletext"/>
            </w:pPr>
            <w:r w:rsidRPr="007A0A83">
              <w:t>0.02</w:t>
            </w:r>
          </w:p>
        </w:tc>
        <w:tc>
          <w:tcPr>
            <w:tcW w:w="1878" w:type="dxa"/>
          </w:tcPr>
          <w:p w:rsidR="00372FD0" w:rsidRPr="007A0A83" w:rsidRDefault="00372FD0" w:rsidP="003775CC">
            <w:pPr>
              <w:pStyle w:val="Tabletext"/>
            </w:pPr>
            <w:r w:rsidRPr="007A0A83">
              <w:t>0.25</w:t>
            </w:r>
          </w:p>
        </w:tc>
        <w:tc>
          <w:tcPr>
            <w:tcW w:w="1878" w:type="dxa"/>
          </w:tcPr>
          <w:p w:rsidR="00372FD0" w:rsidRPr="007A0A83" w:rsidRDefault="00372FD0" w:rsidP="003775CC">
            <w:pPr>
              <w:pStyle w:val="Tabletext"/>
            </w:pPr>
            <w:r w:rsidRPr="007A0A83">
              <w:t>0.06</w:t>
            </w:r>
          </w:p>
        </w:tc>
        <w:tc>
          <w:tcPr>
            <w:tcW w:w="1879" w:type="dxa"/>
          </w:tcPr>
          <w:p w:rsidR="00372FD0" w:rsidRPr="007A0A83" w:rsidRDefault="00372FD0" w:rsidP="003775CC">
            <w:pPr>
              <w:pStyle w:val="Tabletext"/>
            </w:pPr>
            <w:r w:rsidRPr="007A0A83">
              <w:t>0.45</w:t>
            </w:r>
          </w:p>
        </w:tc>
      </w:tr>
      <w:tr w:rsidR="00372FD0" w:rsidRPr="007A0A83" w:rsidTr="00372FD0">
        <w:tc>
          <w:tcPr>
            <w:tcW w:w="2552" w:type="dxa"/>
          </w:tcPr>
          <w:p w:rsidR="00372FD0" w:rsidRPr="007A0A83" w:rsidRDefault="00372FD0" w:rsidP="003775CC">
            <w:pPr>
              <w:pStyle w:val="Tabletext"/>
            </w:pPr>
            <w:r w:rsidRPr="007A0A83">
              <w:t>Eucalypt Low Open Forest</w:t>
            </w:r>
          </w:p>
        </w:tc>
        <w:tc>
          <w:tcPr>
            <w:tcW w:w="1878" w:type="dxa"/>
          </w:tcPr>
          <w:p w:rsidR="00372FD0" w:rsidRPr="007A0A83" w:rsidRDefault="00372FD0" w:rsidP="003775CC">
            <w:pPr>
              <w:pStyle w:val="Tabletext"/>
            </w:pPr>
            <w:r w:rsidRPr="007A0A83">
              <w:t>0.02</w:t>
            </w:r>
          </w:p>
        </w:tc>
        <w:tc>
          <w:tcPr>
            <w:tcW w:w="1878" w:type="dxa"/>
          </w:tcPr>
          <w:p w:rsidR="00372FD0" w:rsidRPr="007A0A83" w:rsidRDefault="00372FD0" w:rsidP="003775CC">
            <w:pPr>
              <w:pStyle w:val="Tabletext"/>
            </w:pPr>
            <w:r w:rsidRPr="007A0A83">
              <w:t>0.25</w:t>
            </w:r>
          </w:p>
        </w:tc>
        <w:tc>
          <w:tcPr>
            <w:tcW w:w="1878" w:type="dxa"/>
          </w:tcPr>
          <w:p w:rsidR="00372FD0" w:rsidRPr="007A0A83" w:rsidRDefault="00372FD0" w:rsidP="003775CC">
            <w:pPr>
              <w:pStyle w:val="Tabletext"/>
            </w:pPr>
            <w:r w:rsidRPr="007A0A83">
              <w:t>0.06</w:t>
            </w:r>
          </w:p>
        </w:tc>
        <w:tc>
          <w:tcPr>
            <w:tcW w:w="1879" w:type="dxa"/>
          </w:tcPr>
          <w:p w:rsidR="00372FD0" w:rsidRPr="007A0A83" w:rsidRDefault="00372FD0" w:rsidP="003775CC">
            <w:pPr>
              <w:pStyle w:val="Tabletext"/>
            </w:pPr>
            <w:r w:rsidRPr="007A0A83">
              <w:t>0.45</w:t>
            </w:r>
          </w:p>
        </w:tc>
      </w:tr>
      <w:tr w:rsidR="00372FD0" w:rsidRPr="007A0A83" w:rsidTr="00372FD0">
        <w:tc>
          <w:tcPr>
            <w:tcW w:w="2552" w:type="dxa"/>
          </w:tcPr>
          <w:p w:rsidR="00372FD0" w:rsidRPr="007A0A83" w:rsidRDefault="00372FD0" w:rsidP="003775CC">
            <w:pPr>
              <w:pStyle w:val="Tabletext"/>
            </w:pPr>
            <w:r w:rsidRPr="007A0A83">
              <w:t>Eucalypt Woodlands</w:t>
            </w:r>
          </w:p>
        </w:tc>
        <w:tc>
          <w:tcPr>
            <w:tcW w:w="1878" w:type="dxa"/>
          </w:tcPr>
          <w:p w:rsidR="00372FD0" w:rsidRPr="007A0A83" w:rsidRDefault="00372FD0" w:rsidP="003775CC">
            <w:pPr>
              <w:pStyle w:val="Tabletext"/>
            </w:pPr>
            <w:r w:rsidRPr="007A0A83">
              <w:t>0.02</w:t>
            </w:r>
          </w:p>
        </w:tc>
        <w:tc>
          <w:tcPr>
            <w:tcW w:w="1878" w:type="dxa"/>
          </w:tcPr>
          <w:p w:rsidR="00372FD0" w:rsidRPr="007A0A83" w:rsidRDefault="00372FD0" w:rsidP="003775CC">
            <w:pPr>
              <w:pStyle w:val="Tabletext"/>
            </w:pPr>
            <w:r w:rsidRPr="007A0A83">
              <w:t>0.23</w:t>
            </w:r>
          </w:p>
        </w:tc>
        <w:tc>
          <w:tcPr>
            <w:tcW w:w="1878" w:type="dxa"/>
          </w:tcPr>
          <w:p w:rsidR="00372FD0" w:rsidRPr="007A0A83" w:rsidRDefault="00372FD0" w:rsidP="003775CC">
            <w:pPr>
              <w:pStyle w:val="Tabletext"/>
            </w:pPr>
            <w:r w:rsidRPr="007A0A83">
              <w:t>0.06</w:t>
            </w:r>
          </w:p>
        </w:tc>
        <w:tc>
          <w:tcPr>
            <w:tcW w:w="1879" w:type="dxa"/>
          </w:tcPr>
          <w:p w:rsidR="00372FD0" w:rsidRPr="007A0A83" w:rsidRDefault="00372FD0" w:rsidP="003775CC">
            <w:pPr>
              <w:pStyle w:val="Tabletext"/>
            </w:pPr>
            <w:r w:rsidRPr="007A0A83">
              <w:t>0.41</w:t>
            </w:r>
          </w:p>
        </w:tc>
      </w:tr>
      <w:tr w:rsidR="00372FD0" w:rsidRPr="007A0A83" w:rsidTr="00372FD0">
        <w:tc>
          <w:tcPr>
            <w:tcW w:w="2552" w:type="dxa"/>
          </w:tcPr>
          <w:p w:rsidR="00372FD0" w:rsidRPr="007A0A83" w:rsidRDefault="00372FD0" w:rsidP="003775CC">
            <w:pPr>
              <w:pStyle w:val="Tabletext"/>
            </w:pPr>
            <w:r w:rsidRPr="007A0A83">
              <w:t>Acacia Forest and</w:t>
            </w:r>
          </w:p>
          <w:p w:rsidR="00372FD0" w:rsidRPr="007A0A83" w:rsidRDefault="00372FD0" w:rsidP="003775CC">
            <w:pPr>
              <w:pStyle w:val="Tabletext"/>
            </w:pPr>
            <w:r w:rsidRPr="007A0A83">
              <w:t>Woodland</w:t>
            </w:r>
          </w:p>
        </w:tc>
        <w:tc>
          <w:tcPr>
            <w:tcW w:w="1878" w:type="dxa"/>
          </w:tcPr>
          <w:p w:rsidR="00372FD0" w:rsidRPr="007A0A83" w:rsidRDefault="00372FD0" w:rsidP="003775CC">
            <w:pPr>
              <w:pStyle w:val="Tabletext"/>
            </w:pPr>
            <w:r w:rsidRPr="007A0A83">
              <w:t>0.02</w:t>
            </w:r>
          </w:p>
        </w:tc>
        <w:tc>
          <w:tcPr>
            <w:tcW w:w="1878" w:type="dxa"/>
          </w:tcPr>
          <w:p w:rsidR="00372FD0" w:rsidRPr="007A0A83" w:rsidRDefault="00372FD0" w:rsidP="003775CC">
            <w:pPr>
              <w:pStyle w:val="Tabletext"/>
            </w:pPr>
            <w:r w:rsidRPr="007A0A83">
              <w:t>0.25</w:t>
            </w:r>
          </w:p>
        </w:tc>
        <w:tc>
          <w:tcPr>
            <w:tcW w:w="1878" w:type="dxa"/>
          </w:tcPr>
          <w:p w:rsidR="00372FD0" w:rsidRPr="007A0A83" w:rsidRDefault="00372FD0" w:rsidP="003775CC">
            <w:pPr>
              <w:pStyle w:val="Tabletext"/>
            </w:pPr>
            <w:r w:rsidRPr="007A0A83">
              <w:t>0.06</w:t>
            </w:r>
          </w:p>
        </w:tc>
        <w:tc>
          <w:tcPr>
            <w:tcW w:w="1879" w:type="dxa"/>
          </w:tcPr>
          <w:p w:rsidR="00372FD0" w:rsidRPr="007A0A83" w:rsidRDefault="00372FD0" w:rsidP="003775CC">
            <w:pPr>
              <w:pStyle w:val="Tabletext"/>
            </w:pPr>
            <w:r w:rsidRPr="007A0A83">
              <w:t>0.45</w:t>
            </w:r>
          </w:p>
        </w:tc>
      </w:tr>
      <w:tr w:rsidR="00372FD0" w:rsidRPr="007A0A83" w:rsidTr="00372FD0">
        <w:tc>
          <w:tcPr>
            <w:tcW w:w="2552" w:type="dxa"/>
          </w:tcPr>
          <w:p w:rsidR="00372FD0" w:rsidRPr="007A0A83" w:rsidRDefault="00372FD0" w:rsidP="003775CC">
            <w:pPr>
              <w:pStyle w:val="Tabletext"/>
            </w:pPr>
            <w:proofErr w:type="spellStart"/>
            <w:r w:rsidRPr="007A0A83">
              <w:t>Callitris</w:t>
            </w:r>
            <w:proofErr w:type="spellEnd"/>
            <w:r w:rsidRPr="007A0A83">
              <w:t xml:space="preserve"> Forest</w:t>
            </w:r>
          </w:p>
          <w:p w:rsidR="00372FD0" w:rsidRPr="007A0A83" w:rsidRDefault="00372FD0" w:rsidP="003775CC">
            <w:pPr>
              <w:pStyle w:val="Tabletext"/>
            </w:pPr>
            <w:r w:rsidRPr="007A0A83">
              <w:t>and Woodland</w:t>
            </w:r>
          </w:p>
        </w:tc>
        <w:tc>
          <w:tcPr>
            <w:tcW w:w="1878" w:type="dxa"/>
          </w:tcPr>
          <w:p w:rsidR="00372FD0" w:rsidRPr="007A0A83" w:rsidRDefault="00372FD0" w:rsidP="003775CC">
            <w:pPr>
              <w:pStyle w:val="Tabletext"/>
            </w:pPr>
            <w:r w:rsidRPr="007A0A83">
              <w:t>0.02</w:t>
            </w:r>
          </w:p>
        </w:tc>
        <w:tc>
          <w:tcPr>
            <w:tcW w:w="1878" w:type="dxa"/>
          </w:tcPr>
          <w:p w:rsidR="00372FD0" w:rsidRPr="007A0A83" w:rsidRDefault="00372FD0" w:rsidP="003775CC">
            <w:pPr>
              <w:pStyle w:val="Tabletext"/>
            </w:pPr>
            <w:r w:rsidRPr="007A0A83">
              <w:t>0.16</w:t>
            </w:r>
          </w:p>
        </w:tc>
        <w:tc>
          <w:tcPr>
            <w:tcW w:w="1878" w:type="dxa"/>
          </w:tcPr>
          <w:p w:rsidR="00372FD0" w:rsidRPr="007A0A83" w:rsidRDefault="00372FD0" w:rsidP="003775CC">
            <w:pPr>
              <w:pStyle w:val="Tabletext"/>
            </w:pPr>
            <w:r w:rsidRPr="007A0A83">
              <w:t>0.15</w:t>
            </w:r>
          </w:p>
        </w:tc>
        <w:tc>
          <w:tcPr>
            <w:tcW w:w="1879" w:type="dxa"/>
          </w:tcPr>
          <w:p w:rsidR="00372FD0" w:rsidRPr="007A0A83" w:rsidRDefault="00372FD0" w:rsidP="003775CC">
            <w:pPr>
              <w:pStyle w:val="Tabletext"/>
            </w:pPr>
            <w:r w:rsidRPr="007A0A83">
              <w:t>0.45</w:t>
            </w:r>
          </w:p>
        </w:tc>
      </w:tr>
      <w:tr w:rsidR="00372FD0" w:rsidRPr="007A0A83" w:rsidTr="00372FD0">
        <w:tc>
          <w:tcPr>
            <w:tcW w:w="2552" w:type="dxa"/>
          </w:tcPr>
          <w:p w:rsidR="00372FD0" w:rsidRPr="007A0A83" w:rsidRDefault="00372FD0" w:rsidP="003775CC">
            <w:pPr>
              <w:pStyle w:val="Tabletext"/>
            </w:pPr>
            <w:r w:rsidRPr="007A0A83">
              <w:t>Casuarina Forest and Woodland</w:t>
            </w:r>
          </w:p>
        </w:tc>
        <w:tc>
          <w:tcPr>
            <w:tcW w:w="1878" w:type="dxa"/>
          </w:tcPr>
          <w:p w:rsidR="00372FD0" w:rsidRPr="007A0A83" w:rsidRDefault="00372FD0" w:rsidP="003775CC">
            <w:pPr>
              <w:pStyle w:val="Tabletext"/>
            </w:pPr>
            <w:r w:rsidRPr="007A0A83">
              <w:t>0.02</w:t>
            </w:r>
          </w:p>
        </w:tc>
        <w:tc>
          <w:tcPr>
            <w:tcW w:w="1878" w:type="dxa"/>
          </w:tcPr>
          <w:p w:rsidR="00372FD0" w:rsidRPr="007A0A83" w:rsidRDefault="00372FD0" w:rsidP="003775CC">
            <w:pPr>
              <w:pStyle w:val="Tabletext"/>
            </w:pPr>
            <w:r w:rsidRPr="007A0A83">
              <w:t>0.25</w:t>
            </w:r>
          </w:p>
        </w:tc>
        <w:tc>
          <w:tcPr>
            <w:tcW w:w="1878" w:type="dxa"/>
          </w:tcPr>
          <w:p w:rsidR="00372FD0" w:rsidRPr="007A0A83" w:rsidRDefault="00372FD0" w:rsidP="003775CC">
            <w:pPr>
              <w:pStyle w:val="Tabletext"/>
            </w:pPr>
            <w:r w:rsidRPr="007A0A83">
              <w:t>0.06</w:t>
            </w:r>
          </w:p>
        </w:tc>
        <w:tc>
          <w:tcPr>
            <w:tcW w:w="1879" w:type="dxa"/>
          </w:tcPr>
          <w:p w:rsidR="00372FD0" w:rsidRPr="007A0A83" w:rsidRDefault="00372FD0" w:rsidP="003775CC">
            <w:pPr>
              <w:pStyle w:val="Tabletext"/>
            </w:pPr>
            <w:r w:rsidRPr="007A0A83">
              <w:t>0.45</w:t>
            </w:r>
          </w:p>
        </w:tc>
      </w:tr>
      <w:tr w:rsidR="00372FD0" w:rsidRPr="007A0A83" w:rsidTr="00372FD0">
        <w:tc>
          <w:tcPr>
            <w:tcW w:w="2552" w:type="dxa"/>
          </w:tcPr>
          <w:p w:rsidR="00372FD0" w:rsidRPr="007A0A83" w:rsidRDefault="00372FD0" w:rsidP="003775CC">
            <w:pPr>
              <w:pStyle w:val="Tabletext"/>
            </w:pPr>
            <w:r w:rsidRPr="007A0A83">
              <w:t>Melaleuca Forest</w:t>
            </w:r>
          </w:p>
          <w:p w:rsidR="00372FD0" w:rsidRPr="007A0A83" w:rsidRDefault="00372FD0" w:rsidP="003775CC">
            <w:pPr>
              <w:pStyle w:val="Tabletext"/>
            </w:pPr>
            <w:r w:rsidRPr="007A0A83">
              <w:t>and Woodland</w:t>
            </w:r>
          </w:p>
        </w:tc>
        <w:tc>
          <w:tcPr>
            <w:tcW w:w="1878" w:type="dxa"/>
          </w:tcPr>
          <w:p w:rsidR="00372FD0" w:rsidRPr="007A0A83" w:rsidRDefault="00372FD0" w:rsidP="003775CC">
            <w:pPr>
              <w:pStyle w:val="Tabletext"/>
            </w:pPr>
            <w:r w:rsidRPr="007A0A83">
              <w:t>0.02</w:t>
            </w:r>
          </w:p>
        </w:tc>
        <w:tc>
          <w:tcPr>
            <w:tcW w:w="1878" w:type="dxa"/>
          </w:tcPr>
          <w:p w:rsidR="00372FD0" w:rsidRPr="007A0A83" w:rsidRDefault="00372FD0" w:rsidP="003775CC">
            <w:pPr>
              <w:pStyle w:val="Tabletext"/>
            </w:pPr>
            <w:r w:rsidRPr="007A0A83">
              <w:t>0.25</w:t>
            </w:r>
          </w:p>
        </w:tc>
        <w:tc>
          <w:tcPr>
            <w:tcW w:w="1878" w:type="dxa"/>
          </w:tcPr>
          <w:p w:rsidR="00372FD0" w:rsidRPr="007A0A83" w:rsidRDefault="00372FD0" w:rsidP="003775CC">
            <w:pPr>
              <w:pStyle w:val="Tabletext"/>
            </w:pPr>
            <w:r w:rsidRPr="007A0A83">
              <w:t>0.06</w:t>
            </w:r>
          </w:p>
        </w:tc>
        <w:tc>
          <w:tcPr>
            <w:tcW w:w="1879" w:type="dxa"/>
          </w:tcPr>
          <w:p w:rsidR="00372FD0" w:rsidRPr="007A0A83" w:rsidRDefault="00372FD0" w:rsidP="003775CC">
            <w:pPr>
              <w:pStyle w:val="Tabletext"/>
            </w:pPr>
            <w:r w:rsidRPr="007A0A83">
              <w:t>0.45</w:t>
            </w:r>
          </w:p>
        </w:tc>
      </w:tr>
      <w:tr w:rsidR="00372FD0" w:rsidRPr="007A0A83" w:rsidTr="00372FD0">
        <w:tc>
          <w:tcPr>
            <w:tcW w:w="2552" w:type="dxa"/>
          </w:tcPr>
          <w:p w:rsidR="00372FD0" w:rsidRPr="007A0A83" w:rsidRDefault="00372FD0" w:rsidP="003775CC">
            <w:pPr>
              <w:pStyle w:val="Tabletext"/>
            </w:pPr>
            <w:r w:rsidRPr="007A0A83">
              <w:t>Other Forest and Woodlands</w:t>
            </w:r>
          </w:p>
        </w:tc>
        <w:tc>
          <w:tcPr>
            <w:tcW w:w="1878" w:type="dxa"/>
          </w:tcPr>
          <w:p w:rsidR="00372FD0" w:rsidRPr="007A0A83" w:rsidRDefault="00372FD0" w:rsidP="003775CC">
            <w:pPr>
              <w:pStyle w:val="Tabletext"/>
            </w:pPr>
            <w:r w:rsidRPr="007A0A83">
              <w:t>0.02</w:t>
            </w:r>
          </w:p>
        </w:tc>
        <w:tc>
          <w:tcPr>
            <w:tcW w:w="1878" w:type="dxa"/>
          </w:tcPr>
          <w:p w:rsidR="00372FD0" w:rsidRPr="007A0A83" w:rsidRDefault="00372FD0" w:rsidP="003775CC">
            <w:pPr>
              <w:pStyle w:val="Tabletext"/>
            </w:pPr>
            <w:r w:rsidRPr="007A0A83">
              <w:t>0.25</w:t>
            </w:r>
          </w:p>
        </w:tc>
        <w:tc>
          <w:tcPr>
            <w:tcW w:w="1878" w:type="dxa"/>
          </w:tcPr>
          <w:p w:rsidR="00372FD0" w:rsidRPr="007A0A83" w:rsidRDefault="00372FD0" w:rsidP="003775CC">
            <w:pPr>
              <w:pStyle w:val="Tabletext"/>
            </w:pPr>
            <w:r w:rsidRPr="007A0A83">
              <w:t>0.06</w:t>
            </w:r>
          </w:p>
        </w:tc>
        <w:tc>
          <w:tcPr>
            <w:tcW w:w="1879" w:type="dxa"/>
          </w:tcPr>
          <w:p w:rsidR="00372FD0" w:rsidRPr="007A0A83" w:rsidRDefault="00372FD0" w:rsidP="003775CC">
            <w:pPr>
              <w:pStyle w:val="Tabletext"/>
            </w:pPr>
            <w:r w:rsidRPr="007A0A83">
              <w:t>0.45</w:t>
            </w:r>
          </w:p>
        </w:tc>
      </w:tr>
      <w:tr w:rsidR="00372FD0" w:rsidRPr="007A0A83" w:rsidTr="00372FD0">
        <w:tc>
          <w:tcPr>
            <w:tcW w:w="2552" w:type="dxa"/>
          </w:tcPr>
          <w:p w:rsidR="00372FD0" w:rsidRPr="007A0A83" w:rsidRDefault="00372FD0" w:rsidP="003775CC">
            <w:pPr>
              <w:pStyle w:val="Tabletext"/>
            </w:pPr>
            <w:r w:rsidRPr="007A0A83">
              <w:t>Tropical Eucalypt Woodland/Grassland</w:t>
            </w:r>
          </w:p>
        </w:tc>
        <w:tc>
          <w:tcPr>
            <w:tcW w:w="1878" w:type="dxa"/>
          </w:tcPr>
          <w:p w:rsidR="00372FD0" w:rsidRPr="007A0A83" w:rsidRDefault="00372FD0" w:rsidP="003775CC">
            <w:pPr>
              <w:pStyle w:val="Tabletext"/>
            </w:pPr>
            <w:r w:rsidRPr="007A0A83">
              <w:t>0.02</w:t>
            </w:r>
          </w:p>
        </w:tc>
        <w:tc>
          <w:tcPr>
            <w:tcW w:w="1878" w:type="dxa"/>
          </w:tcPr>
          <w:p w:rsidR="00372FD0" w:rsidRPr="007A0A83" w:rsidRDefault="00372FD0" w:rsidP="003775CC">
            <w:pPr>
              <w:pStyle w:val="Tabletext"/>
            </w:pPr>
            <w:r w:rsidRPr="007A0A83">
              <w:t>0.23</w:t>
            </w:r>
          </w:p>
        </w:tc>
        <w:tc>
          <w:tcPr>
            <w:tcW w:w="1878" w:type="dxa"/>
          </w:tcPr>
          <w:p w:rsidR="00372FD0" w:rsidRPr="007A0A83" w:rsidRDefault="00372FD0" w:rsidP="003775CC">
            <w:pPr>
              <w:pStyle w:val="Tabletext"/>
            </w:pPr>
            <w:r w:rsidRPr="007A0A83">
              <w:t>0.06</w:t>
            </w:r>
          </w:p>
        </w:tc>
        <w:tc>
          <w:tcPr>
            <w:tcW w:w="1879" w:type="dxa"/>
          </w:tcPr>
          <w:p w:rsidR="00372FD0" w:rsidRPr="007A0A83" w:rsidRDefault="00372FD0" w:rsidP="003775CC">
            <w:pPr>
              <w:pStyle w:val="Tabletext"/>
            </w:pPr>
            <w:r w:rsidRPr="007A0A83">
              <w:t>0.41</w:t>
            </w:r>
          </w:p>
        </w:tc>
      </w:tr>
      <w:tr w:rsidR="00372FD0" w:rsidRPr="007A0A83" w:rsidTr="00372FD0">
        <w:tc>
          <w:tcPr>
            <w:tcW w:w="2552" w:type="dxa"/>
          </w:tcPr>
          <w:p w:rsidR="00372FD0" w:rsidRPr="007A0A83" w:rsidRDefault="00372FD0" w:rsidP="003775CC">
            <w:pPr>
              <w:pStyle w:val="Tabletext"/>
            </w:pPr>
            <w:r w:rsidRPr="007A0A83">
              <w:t>Eucalypt Open Woodland</w:t>
            </w:r>
          </w:p>
        </w:tc>
        <w:tc>
          <w:tcPr>
            <w:tcW w:w="1878" w:type="dxa"/>
          </w:tcPr>
          <w:p w:rsidR="00372FD0" w:rsidRPr="007A0A83" w:rsidRDefault="00372FD0" w:rsidP="003775CC">
            <w:pPr>
              <w:pStyle w:val="Tabletext"/>
            </w:pPr>
            <w:r w:rsidRPr="007A0A83">
              <w:t>0.02</w:t>
            </w:r>
          </w:p>
        </w:tc>
        <w:tc>
          <w:tcPr>
            <w:tcW w:w="1878" w:type="dxa"/>
          </w:tcPr>
          <w:p w:rsidR="00372FD0" w:rsidRPr="007A0A83" w:rsidRDefault="00372FD0" w:rsidP="003775CC">
            <w:pPr>
              <w:pStyle w:val="Tabletext"/>
            </w:pPr>
            <w:r w:rsidRPr="007A0A83">
              <w:t>0.23</w:t>
            </w:r>
          </w:p>
        </w:tc>
        <w:tc>
          <w:tcPr>
            <w:tcW w:w="1878" w:type="dxa"/>
          </w:tcPr>
          <w:p w:rsidR="00372FD0" w:rsidRPr="007A0A83" w:rsidRDefault="00372FD0" w:rsidP="003775CC">
            <w:pPr>
              <w:pStyle w:val="Tabletext"/>
            </w:pPr>
            <w:r w:rsidRPr="007A0A83">
              <w:t>0.06</w:t>
            </w:r>
          </w:p>
        </w:tc>
        <w:tc>
          <w:tcPr>
            <w:tcW w:w="1879" w:type="dxa"/>
          </w:tcPr>
          <w:p w:rsidR="00372FD0" w:rsidRPr="007A0A83" w:rsidRDefault="00372FD0" w:rsidP="003775CC">
            <w:pPr>
              <w:pStyle w:val="Tabletext"/>
            </w:pPr>
            <w:r w:rsidRPr="007A0A83">
              <w:t>0.41</w:t>
            </w:r>
          </w:p>
        </w:tc>
      </w:tr>
      <w:tr w:rsidR="00372FD0" w:rsidRPr="007A0A83" w:rsidTr="00372FD0">
        <w:tc>
          <w:tcPr>
            <w:tcW w:w="2552" w:type="dxa"/>
          </w:tcPr>
          <w:p w:rsidR="00372FD0" w:rsidRPr="007A0A83" w:rsidRDefault="00372FD0" w:rsidP="003775CC">
            <w:pPr>
              <w:pStyle w:val="Tabletext"/>
            </w:pPr>
            <w:r w:rsidRPr="007A0A83">
              <w:t>Acacia Open Woodland</w:t>
            </w:r>
          </w:p>
        </w:tc>
        <w:tc>
          <w:tcPr>
            <w:tcW w:w="1878" w:type="dxa"/>
          </w:tcPr>
          <w:p w:rsidR="00372FD0" w:rsidRPr="007A0A83" w:rsidRDefault="00372FD0" w:rsidP="003775CC">
            <w:pPr>
              <w:pStyle w:val="Tabletext"/>
            </w:pPr>
            <w:r w:rsidRPr="007A0A83">
              <w:t>0.025</w:t>
            </w:r>
          </w:p>
        </w:tc>
        <w:tc>
          <w:tcPr>
            <w:tcW w:w="1878" w:type="dxa"/>
          </w:tcPr>
          <w:p w:rsidR="00372FD0" w:rsidRPr="007A0A83" w:rsidRDefault="00372FD0" w:rsidP="003775CC">
            <w:pPr>
              <w:pStyle w:val="Tabletext"/>
            </w:pPr>
            <w:r w:rsidRPr="007A0A83">
              <w:t>0.42</w:t>
            </w:r>
          </w:p>
        </w:tc>
        <w:tc>
          <w:tcPr>
            <w:tcW w:w="1878" w:type="dxa"/>
          </w:tcPr>
          <w:p w:rsidR="00372FD0" w:rsidRPr="007A0A83" w:rsidRDefault="00372FD0" w:rsidP="003775CC">
            <w:pPr>
              <w:pStyle w:val="Tabletext"/>
            </w:pPr>
            <w:r w:rsidRPr="007A0A83">
              <w:t>0.07</w:t>
            </w:r>
          </w:p>
        </w:tc>
        <w:tc>
          <w:tcPr>
            <w:tcW w:w="1879" w:type="dxa"/>
          </w:tcPr>
          <w:p w:rsidR="00372FD0" w:rsidRPr="007A0A83" w:rsidRDefault="00372FD0" w:rsidP="003775CC">
            <w:pPr>
              <w:pStyle w:val="Tabletext"/>
            </w:pPr>
            <w:r w:rsidRPr="007A0A83">
              <w:t>0.96</w:t>
            </w:r>
          </w:p>
        </w:tc>
      </w:tr>
      <w:tr w:rsidR="00372FD0" w:rsidRPr="007A0A83" w:rsidTr="00372FD0">
        <w:tc>
          <w:tcPr>
            <w:tcW w:w="2552" w:type="dxa"/>
          </w:tcPr>
          <w:p w:rsidR="00372FD0" w:rsidRPr="007A0A83" w:rsidRDefault="00372FD0" w:rsidP="003775CC">
            <w:pPr>
              <w:pStyle w:val="Tabletext"/>
              <w:rPr>
                <w:bCs/>
              </w:rPr>
            </w:pPr>
            <w:proofErr w:type="spellStart"/>
            <w:r w:rsidRPr="007A0A83">
              <w:rPr>
                <w:bCs/>
              </w:rPr>
              <w:t>Mallee</w:t>
            </w:r>
            <w:proofErr w:type="spellEnd"/>
            <w:r w:rsidRPr="007A0A83">
              <w:rPr>
                <w:bCs/>
              </w:rPr>
              <w:t xml:space="preserve"> Woodland and </w:t>
            </w:r>
            <w:proofErr w:type="spellStart"/>
            <w:r w:rsidRPr="007A0A83">
              <w:rPr>
                <w:bCs/>
              </w:rPr>
              <w:t>Shrubland</w:t>
            </w:r>
            <w:proofErr w:type="spellEnd"/>
          </w:p>
        </w:tc>
        <w:tc>
          <w:tcPr>
            <w:tcW w:w="1878" w:type="dxa"/>
          </w:tcPr>
          <w:p w:rsidR="00372FD0" w:rsidRPr="007A0A83" w:rsidRDefault="00372FD0" w:rsidP="003775CC">
            <w:pPr>
              <w:pStyle w:val="Tabletext"/>
            </w:pPr>
            <w:r w:rsidRPr="007A0A83">
              <w:t>0.025</w:t>
            </w:r>
          </w:p>
        </w:tc>
        <w:tc>
          <w:tcPr>
            <w:tcW w:w="1878" w:type="dxa"/>
          </w:tcPr>
          <w:p w:rsidR="00372FD0" w:rsidRPr="007A0A83" w:rsidRDefault="00372FD0" w:rsidP="003775CC">
            <w:pPr>
              <w:pStyle w:val="Tabletext"/>
            </w:pPr>
            <w:r w:rsidRPr="007A0A83">
              <w:t>0.42</w:t>
            </w:r>
          </w:p>
        </w:tc>
        <w:tc>
          <w:tcPr>
            <w:tcW w:w="1878" w:type="dxa"/>
          </w:tcPr>
          <w:p w:rsidR="00372FD0" w:rsidRPr="007A0A83" w:rsidRDefault="00372FD0" w:rsidP="003775CC">
            <w:pPr>
              <w:pStyle w:val="Tabletext"/>
            </w:pPr>
            <w:r w:rsidRPr="007A0A83">
              <w:t>0.07</w:t>
            </w:r>
          </w:p>
        </w:tc>
        <w:tc>
          <w:tcPr>
            <w:tcW w:w="1879" w:type="dxa"/>
          </w:tcPr>
          <w:p w:rsidR="00372FD0" w:rsidRPr="007A0A83" w:rsidRDefault="00372FD0" w:rsidP="003775CC">
            <w:pPr>
              <w:pStyle w:val="Tabletext"/>
            </w:pPr>
            <w:r w:rsidRPr="007A0A83">
              <w:t>0.96</w:t>
            </w:r>
          </w:p>
        </w:tc>
      </w:tr>
      <w:tr w:rsidR="00372FD0" w:rsidRPr="007A0A83" w:rsidTr="00372FD0">
        <w:tc>
          <w:tcPr>
            <w:tcW w:w="2552" w:type="dxa"/>
          </w:tcPr>
          <w:p w:rsidR="00372FD0" w:rsidRPr="007A0A83" w:rsidRDefault="00372FD0" w:rsidP="003775CC">
            <w:pPr>
              <w:pStyle w:val="Tabletext"/>
              <w:rPr>
                <w:bCs/>
              </w:rPr>
            </w:pPr>
            <w:r w:rsidRPr="007A0A83">
              <w:rPr>
                <w:bCs/>
              </w:rPr>
              <w:t xml:space="preserve">Low Closed Forest and Closed </w:t>
            </w:r>
            <w:proofErr w:type="spellStart"/>
            <w:r w:rsidRPr="007A0A83">
              <w:rPr>
                <w:bCs/>
              </w:rPr>
              <w:t>Shrubland</w:t>
            </w:r>
            <w:proofErr w:type="spellEnd"/>
          </w:p>
        </w:tc>
        <w:tc>
          <w:tcPr>
            <w:tcW w:w="1878" w:type="dxa"/>
          </w:tcPr>
          <w:p w:rsidR="00372FD0" w:rsidRPr="007A0A83" w:rsidRDefault="00372FD0" w:rsidP="003775CC">
            <w:pPr>
              <w:pStyle w:val="Tabletext"/>
            </w:pPr>
            <w:r w:rsidRPr="007A0A83">
              <w:t>0.025</w:t>
            </w:r>
          </w:p>
        </w:tc>
        <w:tc>
          <w:tcPr>
            <w:tcW w:w="1878" w:type="dxa"/>
          </w:tcPr>
          <w:p w:rsidR="00372FD0" w:rsidRPr="007A0A83" w:rsidRDefault="00372FD0" w:rsidP="003775CC">
            <w:pPr>
              <w:pStyle w:val="Tabletext"/>
            </w:pPr>
            <w:r w:rsidRPr="007A0A83">
              <w:t>0.42</w:t>
            </w:r>
          </w:p>
        </w:tc>
        <w:tc>
          <w:tcPr>
            <w:tcW w:w="1878" w:type="dxa"/>
          </w:tcPr>
          <w:p w:rsidR="00372FD0" w:rsidRPr="007A0A83" w:rsidRDefault="00372FD0" w:rsidP="003775CC">
            <w:pPr>
              <w:pStyle w:val="Tabletext"/>
            </w:pPr>
            <w:r w:rsidRPr="007A0A83">
              <w:t>0.07</w:t>
            </w:r>
          </w:p>
        </w:tc>
        <w:tc>
          <w:tcPr>
            <w:tcW w:w="1879" w:type="dxa"/>
          </w:tcPr>
          <w:p w:rsidR="00372FD0" w:rsidRPr="007A0A83" w:rsidRDefault="00372FD0" w:rsidP="003775CC">
            <w:pPr>
              <w:pStyle w:val="Tabletext"/>
            </w:pPr>
            <w:r w:rsidRPr="007A0A83">
              <w:t>0.96</w:t>
            </w:r>
          </w:p>
        </w:tc>
      </w:tr>
      <w:tr w:rsidR="00372FD0" w:rsidRPr="007A0A83" w:rsidTr="00372FD0">
        <w:tc>
          <w:tcPr>
            <w:tcW w:w="2552" w:type="dxa"/>
          </w:tcPr>
          <w:p w:rsidR="00372FD0" w:rsidRPr="007A0A83" w:rsidRDefault="00372FD0" w:rsidP="003775CC">
            <w:pPr>
              <w:pStyle w:val="Tabletext"/>
              <w:rPr>
                <w:bCs/>
              </w:rPr>
            </w:pPr>
            <w:r w:rsidRPr="007A0A83">
              <w:rPr>
                <w:bCs/>
              </w:rPr>
              <w:t xml:space="preserve">Acacia </w:t>
            </w:r>
            <w:proofErr w:type="spellStart"/>
            <w:r w:rsidRPr="007A0A83">
              <w:rPr>
                <w:bCs/>
              </w:rPr>
              <w:t>Shrubland</w:t>
            </w:r>
            <w:proofErr w:type="spellEnd"/>
          </w:p>
        </w:tc>
        <w:tc>
          <w:tcPr>
            <w:tcW w:w="1878" w:type="dxa"/>
          </w:tcPr>
          <w:p w:rsidR="00372FD0" w:rsidRPr="007A0A83" w:rsidRDefault="00372FD0" w:rsidP="003775CC">
            <w:pPr>
              <w:pStyle w:val="Tabletext"/>
            </w:pPr>
            <w:r w:rsidRPr="007A0A83">
              <w:t>0.025</w:t>
            </w:r>
          </w:p>
        </w:tc>
        <w:tc>
          <w:tcPr>
            <w:tcW w:w="1878" w:type="dxa"/>
          </w:tcPr>
          <w:p w:rsidR="00372FD0" w:rsidRPr="007A0A83" w:rsidRDefault="00372FD0" w:rsidP="003775CC">
            <w:pPr>
              <w:pStyle w:val="Tabletext"/>
            </w:pPr>
            <w:r w:rsidRPr="007A0A83">
              <w:t>0.25</w:t>
            </w:r>
          </w:p>
        </w:tc>
        <w:tc>
          <w:tcPr>
            <w:tcW w:w="1878" w:type="dxa"/>
          </w:tcPr>
          <w:p w:rsidR="00372FD0" w:rsidRPr="007A0A83" w:rsidRDefault="00372FD0" w:rsidP="003775CC">
            <w:pPr>
              <w:pStyle w:val="Tabletext"/>
            </w:pPr>
            <w:r w:rsidRPr="007A0A83">
              <w:t>0.24</w:t>
            </w:r>
          </w:p>
        </w:tc>
        <w:tc>
          <w:tcPr>
            <w:tcW w:w="1879" w:type="dxa"/>
          </w:tcPr>
          <w:p w:rsidR="00372FD0" w:rsidRPr="007A0A83" w:rsidRDefault="00372FD0" w:rsidP="003775CC">
            <w:pPr>
              <w:pStyle w:val="Tabletext"/>
            </w:pPr>
            <w:r w:rsidRPr="007A0A83">
              <w:t>0.96</w:t>
            </w:r>
          </w:p>
        </w:tc>
      </w:tr>
      <w:tr w:rsidR="00372FD0" w:rsidRPr="007A0A83" w:rsidTr="00372FD0">
        <w:tc>
          <w:tcPr>
            <w:tcW w:w="2552" w:type="dxa"/>
          </w:tcPr>
          <w:p w:rsidR="00372FD0" w:rsidRPr="007A0A83" w:rsidRDefault="00372FD0" w:rsidP="003775CC">
            <w:pPr>
              <w:pStyle w:val="Tabletext"/>
              <w:rPr>
                <w:bCs/>
              </w:rPr>
            </w:pPr>
            <w:r w:rsidRPr="007A0A83">
              <w:rPr>
                <w:bCs/>
              </w:rPr>
              <w:t xml:space="preserve">Other </w:t>
            </w:r>
            <w:proofErr w:type="spellStart"/>
            <w:r w:rsidRPr="007A0A83">
              <w:rPr>
                <w:bCs/>
              </w:rPr>
              <w:t>Shrubland</w:t>
            </w:r>
            <w:proofErr w:type="spellEnd"/>
          </w:p>
        </w:tc>
        <w:tc>
          <w:tcPr>
            <w:tcW w:w="1878" w:type="dxa"/>
          </w:tcPr>
          <w:p w:rsidR="00372FD0" w:rsidRPr="007A0A83" w:rsidRDefault="00372FD0" w:rsidP="003775CC">
            <w:pPr>
              <w:pStyle w:val="Tabletext"/>
            </w:pPr>
            <w:r w:rsidRPr="007A0A83">
              <w:t>0.025</w:t>
            </w:r>
          </w:p>
        </w:tc>
        <w:tc>
          <w:tcPr>
            <w:tcW w:w="1878" w:type="dxa"/>
          </w:tcPr>
          <w:p w:rsidR="00372FD0" w:rsidRPr="007A0A83" w:rsidRDefault="00372FD0" w:rsidP="003775CC">
            <w:pPr>
              <w:pStyle w:val="Tabletext"/>
            </w:pPr>
            <w:r w:rsidRPr="007A0A83">
              <w:t>0.25</w:t>
            </w:r>
          </w:p>
        </w:tc>
        <w:tc>
          <w:tcPr>
            <w:tcW w:w="1878" w:type="dxa"/>
          </w:tcPr>
          <w:p w:rsidR="00372FD0" w:rsidRPr="007A0A83" w:rsidRDefault="00372FD0" w:rsidP="003775CC">
            <w:pPr>
              <w:pStyle w:val="Tabletext"/>
            </w:pPr>
            <w:r w:rsidRPr="007A0A83">
              <w:t>0.24</w:t>
            </w:r>
          </w:p>
        </w:tc>
        <w:tc>
          <w:tcPr>
            <w:tcW w:w="1879" w:type="dxa"/>
          </w:tcPr>
          <w:p w:rsidR="00372FD0" w:rsidRPr="007A0A83" w:rsidRDefault="00372FD0" w:rsidP="003775CC">
            <w:pPr>
              <w:pStyle w:val="Tabletext"/>
            </w:pPr>
            <w:r w:rsidRPr="007A0A83">
              <w:t>0.96</w:t>
            </w:r>
          </w:p>
        </w:tc>
      </w:tr>
      <w:tr w:rsidR="00372FD0" w:rsidRPr="007A0A83" w:rsidTr="00372FD0">
        <w:tc>
          <w:tcPr>
            <w:tcW w:w="2552" w:type="dxa"/>
          </w:tcPr>
          <w:p w:rsidR="00372FD0" w:rsidRPr="007A0A83" w:rsidRDefault="00372FD0" w:rsidP="003775CC">
            <w:pPr>
              <w:pStyle w:val="Tabletext"/>
            </w:pPr>
            <w:r w:rsidRPr="007A0A83">
              <w:rPr>
                <w:bCs/>
              </w:rPr>
              <w:t>Heath</w:t>
            </w:r>
          </w:p>
        </w:tc>
        <w:tc>
          <w:tcPr>
            <w:tcW w:w="1878" w:type="dxa"/>
          </w:tcPr>
          <w:p w:rsidR="00372FD0" w:rsidRPr="007A0A83" w:rsidRDefault="00372FD0" w:rsidP="003775CC">
            <w:pPr>
              <w:pStyle w:val="Tabletext"/>
            </w:pPr>
            <w:r w:rsidRPr="007A0A83">
              <w:t>0.03</w:t>
            </w:r>
          </w:p>
        </w:tc>
        <w:tc>
          <w:tcPr>
            <w:tcW w:w="1878" w:type="dxa"/>
          </w:tcPr>
          <w:p w:rsidR="00372FD0" w:rsidRPr="007A0A83" w:rsidRDefault="00372FD0" w:rsidP="003775CC">
            <w:pPr>
              <w:pStyle w:val="Tabletext"/>
            </w:pPr>
            <w:r w:rsidRPr="007A0A83">
              <w:t>0.25</w:t>
            </w:r>
          </w:p>
        </w:tc>
        <w:tc>
          <w:tcPr>
            <w:tcW w:w="1878" w:type="dxa"/>
          </w:tcPr>
          <w:p w:rsidR="00372FD0" w:rsidRPr="007A0A83" w:rsidRDefault="00372FD0" w:rsidP="003775CC">
            <w:pPr>
              <w:pStyle w:val="Tabletext"/>
            </w:pPr>
            <w:r w:rsidRPr="007A0A83">
              <w:t>0.24</w:t>
            </w:r>
          </w:p>
        </w:tc>
        <w:tc>
          <w:tcPr>
            <w:tcW w:w="1879" w:type="dxa"/>
          </w:tcPr>
          <w:p w:rsidR="00372FD0" w:rsidRPr="007A0A83" w:rsidRDefault="00372FD0" w:rsidP="003775CC">
            <w:pPr>
              <w:pStyle w:val="Tabletext"/>
            </w:pPr>
            <w:r w:rsidRPr="007A0A83">
              <w:t>0.96</w:t>
            </w:r>
          </w:p>
        </w:tc>
      </w:tr>
      <w:tr w:rsidR="00372FD0" w:rsidRPr="007A0A83" w:rsidTr="00372FD0">
        <w:tc>
          <w:tcPr>
            <w:tcW w:w="2552" w:type="dxa"/>
          </w:tcPr>
          <w:p w:rsidR="00372FD0" w:rsidRPr="007A0A83" w:rsidRDefault="00372FD0" w:rsidP="003775CC">
            <w:pPr>
              <w:pStyle w:val="Tabletext"/>
              <w:rPr>
                <w:bCs/>
              </w:rPr>
            </w:pPr>
            <w:r w:rsidRPr="007A0A83">
              <w:rPr>
                <w:bCs/>
              </w:rPr>
              <w:t xml:space="preserve">Chenopod Shrub, </w:t>
            </w:r>
            <w:proofErr w:type="spellStart"/>
            <w:r w:rsidRPr="007A0A83">
              <w:rPr>
                <w:bCs/>
              </w:rPr>
              <w:t>Samphire</w:t>
            </w:r>
            <w:proofErr w:type="spellEnd"/>
            <w:r w:rsidRPr="007A0A83">
              <w:rPr>
                <w:bCs/>
              </w:rPr>
              <w:t xml:space="preserve"> </w:t>
            </w:r>
            <w:proofErr w:type="spellStart"/>
            <w:r w:rsidRPr="007A0A83">
              <w:rPr>
                <w:bCs/>
              </w:rPr>
              <w:t>Shrubland</w:t>
            </w:r>
            <w:proofErr w:type="spellEnd"/>
            <w:r w:rsidRPr="007A0A83">
              <w:rPr>
                <w:bCs/>
              </w:rPr>
              <w:t xml:space="preserve">, </w:t>
            </w:r>
          </w:p>
          <w:p w:rsidR="00372FD0" w:rsidRPr="007A0A83" w:rsidRDefault="00372FD0" w:rsidP="003775CC">
            <w:pPr>
              <w:pStyle w:val="Tabletext"/>
            </w:pPr>
            <w:proofErr w:type="spellStart"/>
            <w:r w:rsidRPr="007A0A83">
              <w:rPr>
                <w:bCs/>
              </w:rPr>
              <w:t>Forbland</w:t>
            </w:r>
            <w:proofErr w:type="spellEnd"/>
          </w:p>
        </w:tc>
        <w:tc>
          <w:tcPr>
            <w:tcW w:w="1878" w:type="dxa"/>
          </w:tcPr>
          <w:p w:rsidR="00372FD0" w:rsidRPr="007A0A83" w:rsidRDefault="00372FD0" w:rsidP="003775CC">
            <w:pPr>
              <w:pStyle w:val="Tabletext"/>
            </w:pPr>
            <w:r w:rsidRPr="007A0A83">
              <w:t>0.03</w:t>
            </w:r>
          </w:p>
        </w:tc>
        <w:tc>
          <w:tcPr>
            <w:tcW w:w="1878" w:type="dxa"/>
          </w:tcPr>
          <w:p w:rsidR="00372FD0" w:rsidRPr="007A0A83" w:rsidRDefault="00372FD0" w:rsidP="003775CC">
            <w:pPr>
              <w:pStyle w:val="Tabletext"/>
            </w:pPr>
            <w:r w:rsidRPr="007A0A83">
              <w:t>0.25</w:t>
            </w:r>
          </w:p>
        </w:tc>
        <w:tc>
          <w:tcPr>
            <w:tcW w:w="1878" w:type="dxa"/>
          </w:tcPr>
          <w:p w:rsidR="00372FD0" w:rsidRPr="007A0A83" w:rsidRDefault="00372FD0" w:rsidP="003775CC">
            <w:pPr>
              <w:pStyle w:val="Tabletext"/>
            </w:pPr>
            <w:r w:rsidRPr="007A0A83">
              <w:t>0.24</w:t>
            </w:r>
          </w:p>
        </w:tc>
        <w:tc>
          <w:tcPr>
            <w:tcW w:w="1879" w:type="dxa"/>
          </w:tcPr>
          <w:p w:rsidR="00372FD0" w:rsidRPr="007A0A83" w:rsidRDefault="00372FD0" w:rsidP="003775CC">
            <w:pPr>
              <w:pStyle w:val="Tabletext"/>
            </w:pPr>
            <w:r w:rsidRPr="007A0A83">
              <w:t>0.96</w:t>
            </w:r>
          </w:p>
        </w:tc>
      </w:tr>
      <w:tr w:rsidR="00372FD0" w:rsidRPr="007A0A83" w:rsidTr="00372FD0">
        <w:tc>
          <w:tcPr>
            <w:tcW w:w="2552" w:type="dxa"/>
          </w:tcPr>
          <w:p w:rsidR="00372FD0" w:rsidRPr="007A0A83" w:rsidRDefault="00372FD0" w:rsidP="003775CC">
            <w:pPr>
              <w:pStyle w:val="Tabletext"/>
              <w:rPr>
                <w:bCs/>
              </w:rPr>
            </w:pPr>
            <w:r w:rsidRPr="007A0A83">
              <w:rPr>
                <w:bCs/>
              </w:rPr>
              <w:t>Unclassified Native</w:t>
            </w:r>
          </w:p>
          <w:p w:rsidR="00372FD0" w:rsidRPr="007A0A83" w:rsidRDefault="00372FD0" w:rsidP="003775CC">
            <w:pPr>
              <w:pStyle w:val="Tabletext"/>
            </w:pPr>
            <w:r w:rsidRPr="007A0A83">
              <w:rPr>
                <w:bCs/>
              </w:rPr>
              <w:t>Vegetation</w:t>
            </w:r>
          </w:p>
        </w:tc>
        <w:tc>
          <w:tcPr>
            <w:tcW w:w="1878" w:type="dxa"/>
          </w:tcPr>
          <w:p w:rsidR="00372FD0" w:rsidRPr="007A0A83" w:rsidRDefault="00372FD0" w:rsidP="003775CC">
            <w:pPr>
              <w:pStyle w:val="Tabletext"/>
            </w:pPr>
            <w:r w:rsidRPr="007A0A83">
              <w:t>0.02</w:t>
            </w:r>
          </w:p>
        </w:tc>
        <w:tc>
          <w:tcPr>
            <w:tcW w:w="1878" w:type="dxa"/>
          </w:tcPr>
          <w:p w:rsidR="00372FD0" w:rsidRPr="007A0A83" w:rsidRDefault="00372FD0" w:rsidP="003775CC">
            <w:pPr>
              <w:pStyle w:val="Tabletext"/>
            </w:pPr>
            <w:r w:rsidRPr="007A0A83">
              <w:t>0.25</w:t>
            </w:r>
          </w:p>
        </w:tc>
        <w:tc>
          <w:tcPr>
            <w:tcW w:w="1878" w:type="dxa"/>
          </w:tcPr>
          <w:p w:rsidR="00372FD0" w:rsidRPr="007A0A83" w:rsidRDefault="00372FD0" w:rsidP="003775CC">
            <w:pPr>
              <w:pStyle w:val="Tabletext"/>
            </w:pPr>
            <w:r w:rsidRPr="007A0A83">
              <w:t>0.11</w:t>
            </w:r>
          </w:p>
        </w:tc>
        <w:tc>
          <w:tcPr>
            <w:tcW w:w="1879" w:type="dxa"/>
          </w:tcPr>
          <w:p w:rsidR="00372FD0" w:rsidRPr="007A0A83" w:rsidRDefault="00372FD0" w:rsidP="003775CC">
            <w:pPr>
              <w:pStyle w:val="Tabletext"/>
            </w:pPr>
            <w:r w:rsidRPr="007A0A83">
              <w:t>0.56</w:t>
            </w:r>
          </w:p>
        </w:tc>
      </w:tr>
    </w:tbl>
    <w:p w:rsidR="00006D52" w:rsidRPr="007A0A83" w:rsidRDefault="00006D52" w:rsidP="00372FD0">
      <w:pPr>
        <w:spacing w:after="200" w:line="276" w:lineRule="auto"/>
      </w:pPr>
    </w:p>
    <w:p w:rsidR="00006D52" w:rsidRPr="007A0A83" w:rsidRDefault="00006D52">
      <w:pPr>
        <w:spacing w:line="240" w:lineRule="auto"/>
      </w:pPr>
      <w:r w:rsidRPr="007A0A83">
        <w:br w:type="page"/>
      </w:r>
    </w:p>
    <w:p w:rsidR="00372FD0" w:rsidRPr="007A0A83" w:rsidRDefault="00372FD0" w:rsidP="00372FD0">
      <w:pPr>
        <w:spacing w:after="200" w:line="276" w:lineRule="auto"/>
        <w:rPr>
          <w:rFonts w:eastAsiaTheme="minorHAnsi"/>
          <w:b/>
        </w:rPr>
      </w:pPr>
    </w:p>
    <w:p w:rsidR="00372FD0" w:rsidRPr="007A0A83" w:rsidRDefault="00372FD0" w:rsidP="003775CC">
      <w:pPr>
        <w:pStyle w:val="SubsectionHead"/>
        <w:rPr>
          <w:rFonts w:eastAsiaTheme="minorHAnsi"/>
        </w:rPr>
      </w:pPr>
      <w:r w:rsidRPr="007A0A83">
        <w:rPr>
          <w:rFonts w:eastAsiaTheme="minorHAnsi"/>
        </w:rPr>
        <w:t xml:space="preserve">Table 2: Burn Efficiency </w:t>
      </w:r>
    </w:p>
    <w:p w:rsidR="003775CC" w:rsidRPr="007A0A83" w:rsidRDefault="003775CC" w:rsidP="003775CC">
      <w:pPr>
        <w:pStyle w:val="subsection"/>
        <w:rPr>
          <w:rFonts w:eastAsiaTheme="minorHAnsi"/>
        </w:rPr>
      </w:pPr>
    </w:p>
    <w:tbl>
      <w:tblPr>
        <w:tblStyle w:val="TableGrid11"/>
        <w:tblW w:w="9464" w:type="dxa"/>
        <w:tblLayout w:type="fixed"/>
        <w:tblLook w:val="04A0" w:firstRow="1" w:lastRow="0" w:firstColumn="1" w:lastColumn="0" w:noHBand="0" w:noVBand="1"/>
      </w:tblPr>
      <w:tblGrid>
        <w:gridCol w:w="1809"/>
        <w:gridCol w:w="1275"/>
        <w:gridCol w:w="1276"/>
        <w:gridCol w:w="1276"/>
        <w:gridCol w:w="1276"/>
        <w:gridCol w:w="1276"/>
        <w:gridCol w:w="1276"/>
      </w:tblGrid>
      <w:tr w:rsidR="00372FD0" w:rsidRPr="007A0A83" w:rsidTr="003775CC">
        <w:trPr>
          <w:trHeight w:val="617"/>
        </w:trPr>
        <w:tc>
          <w:tcPr>
            <w:tcW w:w="1809" w:type="dxa"/>
            <w:vAlign w:val="center"/>
          </w:tcPr>
          <w:p w:rsidR="00372FD0" w:rsidRPr="007A0A83" w:rsidRDefault="00372FD0" w:rsidP="003775CC">
            <w:pPr>
              <w:pStyle w:val="TableHeading"/>
              <w:rPr>
                <w:w w:val="99"/>
              </w:rPr>
            </w:pPr>
          </w:p>
        </w:tc>
        <w:tc>
          <w:tcPr>
            <w:tcW w:w="1275" w:type="dxa"/>
          </w:tcPr>
          <w:p w:rsidR="00372FD0" w:rsidRPr="007A0A83" w:rsidRDefault="00372FD0" w:rsidP="003775CC">
            <w:pPr>
              <w:pStyle w:val="TableHeading"/>
              <w:rPr>
                <w:rFonts w:ascii="Times New Roman" w:hAnsi="Times New Roman" w:cs="Times New Roman"/>
                <w:w w:val="99"/>
              </w:rPr>
            </w:pPr>
            <w:r w:rsidRPr="007A0A83">
              <w:rPr>
                <w:rFonts w:ascii="Times New Roman" w:hAnsi="Times New Roman" w:cs="Times New Roman"/>
                <w:w w:val="99"/>
              </w:rPr>
              <w:t>Stem</w:t>
            </w:r>
          </w:p>
        </w:tc>
        <w:tc>
          <w:tcPr>
            <w:tcW w:w="1276" w:type="dxa"/>
          </w:tcPr>
          <w:p w:rsidR="00372FD0" w:rsidRPr="007A0A83" w:rsidRDefault="00372FD0" w:rsidP="003775CC">
            <w:pPr>
              <w:pStyle w:val="TableHeading"/>
              <w:rPr>
                <w:rFonts w:ascii="Times New Roman" w:hAnsi="Times New Roman" w:cs="Times New Roman"/>
              </w:rPr>
            </w:pPr>
            <w:r w:rsidRPr="007A0A83">
              <w:rPr>
                <w:rFonts w:ascii="Times New Roman" w:hAnsi="Times New Roman" w:cs="Times New Roman"/>
              </w:rPr>
              <w:t>Branch</w:t>
            </w:r>
          </w:p>
        </w:tc>
        <w:tc>
          <w:tcPr>
            <w:tcW w:w="1276" w:type="dxa"/>
          </w:tcPr>
          <w:p w:rsidR="00372FD0" w:rsidRPr="007A0A83" w:rsidRDefault="00372FD0" w:rsidP="003775CC">
            <w:pPr>
              <w:pStyle w:val="TableHeading"/>
              <w:rPr>
                <w:rFonts w:ascii="Times New Roman" w:hAnsi="Times New Roman" w:cs="Times New Roman"/>
                <w:w w:val="99"/>
              </w:rPr>
            </w:pPr>
            <w:r w:rsidRPr="007A0A83">
              <w:rPr>
                <w:rFonts w:ascii="Times New Roman" w:hAnsi="Times New Roman" w:cs="Times New Roman"/>
              </w:rPr>
              <w:t>Bark</w:t>
            </w:r>
          </w:p>
        </w:tc>
        <w:tc>
          <w:tcPr>
            <w:tcW w:w="1276" w:type="dxa"/>
          </w:tcPr>
          <w:p w:rsidR="00372FD0" w:rsidRPr="007A0A83" w:rsidRDefault="00372FD0" w:rsidP="003775CC">
            <w:pPr>
              <w:pStyle w:val="TableHeading"/>
              <w:rPr>
                <w:rFonts w:ascii="Times New Roman" w:hAnsi="Times New Roman" w:cs="Times New Roman"/>
              </w:rPr>
            </w:pPr>
            <w:r w:rsidRPr="007A0A83">
              <w:rPr>
                <w:rFonts w:ascii="Times New Roman" w:hAnsi="Times New Roman" w:cs="Times New Roman"/>
              </w:rPr>
              <w:t>Leaves</w:t>
            </w:r>
          </w:p>
        </w:tc>
        <w:tc>
          <w:tcPr>
            <w:tcW w:w="1276" w:type="dxa"/>
          </w:tcPr>
          <w:p w:rsidR="00372FD0" w:rsidRPr="007A0A83" w:rsidRDefault="00372FD0" w:rsidP="003775CC">
            <w:pPr>
              <w:pStyle w:val="TableHeading"/>
              <w:rPr>
                <w:rFonts w:ascii="Times New Roman" w:hAnsi="Times New Roman" w:cs="Times New Roman"/>
              </w:rPr>
            </w:pPr>
            <w:r w:rsidRPr="007A0A83">
              <w:rPr>
                <w:rFonts w:ascii="Times New Roman" w:hAnsi="Times New Roman" w:cs="Times New Roman"/>
              </w:rPr>
              <w:t>Coarse roots</w:t>
            </w:r>
          </w:p>
        </w:tc>
        <w:tc>
          <w:tcPr>
            <w:tcW w:w="1276" w:type="dxa"/>
          </w:tcPr>
          <w:p w:rsidR="00372FD0" w:rsidRPr="007A0A83" w:rsidRDefault="00372FD0" w:rsidP="003775CC">
            <w:pPr>
              <w:pStyle w:val="TableHeading"/>
              <w:rPr>
                <w:rFonts w:ascii="Times New Roman" w:hAnsi="Times New Roman" w:cs="Times New Roman"/>
              </w:rPr>
            </w:pPr>
            <w:r w:rsidRPr="007A0A83">
              <w:rPr>
                <w:rFonts w:ascii="Times New Roman" w:hAnsi="Times New Roman" w:cs="Times New Roman"/>
              </w:rPr>
              <w:t>Fine roots</w:t>
            </w:r>
          </w:p>
        </w:tc>
      </w:tr>
      <w:tr w:rsidR="00372FD0" w:rsidRPr="007A0A83" w:rsidTr="00372FD0">
        <w:tc>
          <w:tcPr>
            <w:tcW w:w="1809" w:type="dxa"/>
          </w:tcPr>
          <w:p w:rsidR="00372FD0" w:rsidRPr="007A0A83" w:rsidRDefault="00372FD0" w:rsidP="003775CC">
            <w:pPr>
              <w:pStyle w:val="Tabletext"/>
              <w:rPr>
                <w:rFonts w:ascii="Times New Roman" w:hAnsi="Times New Roman" w:cs="Times New Roman"/>
              </w:rPr>
            </w:pPr>
            <w:r w:rsidRPr="007A0A83">
              <w:rPr>
                <w:rFonts w:ascii="Times New Roman" w:hAnsi="Times New Roman" w:cs="Times New Roman"/>
              </w:rPr>
              <w:t xml:space="preserve">All National Vegetation Information System Major Vegetation Groups </w:t>
            </w:r>
          </w:p>
        </w:tc>
        <w:tc>
          <w:tcPr>
            <w:tcW w:w="1275" w:type="dxa"/>
          </w:tcPr>
          <w:p w:rsidR="00372FD0" w:rsidRPr="007A0A83" w:rsidRDefault="00372FD0" w:rsidP="003775CC">
            <w:pPr>
              <w:pStyle w:val="Tabletext"/>
              <w:rPr>
                <w:rFonts w:ascii="Times New Roman" w:hAnsi="Times New Roman" w:cs="Times New Roman"/>
              </w:rPr>
            </w:pPr>
            <w:r w:rsidRPr="007A0A83">
              <w:rPr>
                <w:rFonts w:ascii="Times New Roman" w:hAnsi="Times New Roman" w:cs="Times New Roman"/>
              </w:rPr>
              <w:t>0.9</w:t>
            </w:r>
          </w:p>
        </w:tc>
        <w:tc>
          <w:tcPr>
            <w:tcW w:w="1276" w:type="dxa"/>
          </w:tcPr>
          <w:p w:rsidR="00372FD0" w:rsidRPr="007A0A83" w:rsidRDefault="00372FD0" w:rsidP="003775CC">
            <w:pPr>
              <w:pStyle w:val="Tabletext"/>
              <w:rPr>
                <w:rFonts w:ascii="Times New Roman" w:hAnsi="Times New Roman" w:cs="Times New Roman"/>
              </w:rPr>
            </w:pPr>
            <w:r w:rsidRPr="007A0A83">
              <w:rPr>
                <w:rFonts w:ascii="Times New Roman" w:hAnsi="Times New Roman" w:cs="Times New Roman"/>
              </w:rPr>
              <w:t>0.9</w:t>
            </w:r>
          </w:p>
        </w:tc>
        <w:tc>
          <w:tcPr>
            <w:tcW w:w="1276" w:type="dxa"/>
          </w:tcPr>
          <w:p w:rsidR="00372FD0" w:rsidRPr="007A0A83" w:rsidRDefault="00372FD0" w:rsidP="003775CC">
            <w:pPr>
              <w:pStyle w:val="Tabletext"/>
              <w:rPr>
                <w:rFonts w:ascii="Times New Roman" w:hAnsi="Times New Roman" w:cs="Times New Roman"/>
              </w:rPr>
            </w:pPr>
            <w:r w:rsidRPr="007A0A83">
              <w:rPr>
                <w:rFonts w:ascii="Times New Roman" w:hAnsi="Times New Roman" w:cs="Times New Roman"/>
              </w:rPr>
              <w:t>0.95</w:t>
            </w:r>
          </w:p>
        </w:tc>
        <w:tc>
          <w:tcPr>
            <w:tcW w:w="1276" w:type="dxa"/>
          </w:tcPr>
          <w:p w:rsidR="00372FD0" w:rsidRPr="007A0A83" w:rsidRDefault="00372FD0" w:rsidP="003775CC">
            <w:pPr>
              <w:pStyle w:val="Tabletext"/>
              <w:rPr>
                <w:rFonts w:ascii="Times New Roman" w:hAnsi="Times New Roman" w:cs="Times New Roman"/>
              </w:rPr>
            </w:pPr>
            <w:r w:rsidRPr="007A0A83">
              <w:rPr>
                <w:rFonts w:ascii="Times New Roman" w:hAnsi="Times New Roman" w:cs="Times New Roman"/>
              </w:rPr>
              <w:t>0.95</w:t>
            </w:r>
          </w:p>
        </w:tc>
        <w:tc>
          <w:tcPr>
            <w:tcW w:w="1276" w:type="dxa"/>
          </w:tcPr>
          <w:p w:rsidR="00372FD0" w:rsidRPr="007A0A83" w:rsidRDefault="00372FD0" w:rsidP="003775CC">
            <w:pPr>
              <w:pStyle w:val="Tabletext"/>
              <w:rPr>
                <w:rFonts w:ascii="Times New Roman" w:hAnsi="Times New Roman" w:cs="Times New Roman"/>
              </w:rPr>
            </w:pPr>
            <w:r w:rsidRPr="007A0A83">
              <w:rPr>
                <w:rFonts w:ascii="Times New Roman" w:hAnsi="Times New Roman" w:cs="Times New Roman"/>
              </w:rPr>
              <w:t>0.8</w:t>
            </w:r>
          </w:p>
        </w:tc>
        <w:tc>
          <w:tcPr>
            <w:tcW w:w="1276" w:type="dxa"/>
          </w:tcPr>
          <w:p w:rsidR="00372FD0" w:rsidRPr="007A0A83" w:rsidRDefault="00372FD0" w:rsidP="003775CC">
            <w:pPr>
              <w:pStyle w:val="Tabletext"/>
              <w:rPr>
                <w:rFonts w:ascii="Times New Roman" w:hAnsi="Times New Roman" w:cs="Times New Roman"/>
              </w:rPr>
            </w:pPr>
            <w:r w:rsidRPr="007A0A83">
              <w:rPr>
                <w:rFonts w:ascii="Times New Roman" w:hAnsi="Times New Roman" w:cs="Times New Roman"/>
              </w:rPr>
              <w:t>0.7</w:t>
            </w:r>
          </w:p>
        </w:tc>
      </w:tr>
    </w:tbl>
    <w:p w:rsidR="00372FD0" w:rsidRPr="007A0A83" w:rsidRDefault="00372FD0" w:rsidP="00372FD0">
      <w:pPr>
        <w:spacing w:after="200" w:line="276" w:lineRule="auto"/>
        <w:jc w:val="both"/>
        <w:rPr>
          <w:rFonts w:eastAsiaTheme="minorHAnsi"/>
          <w:b/>
        </w:rPr>
      </w:pPr>
    </w:p>
    <w:p w:rsidR="00372FD0" w:rsidRPr="007A0A83" w:rsidRDefault="00372FD0" w:rsidP="00AB2055">
      <w:pPr>
        <w:pStyle w:val="SubsectionHead"/>
        <w:rPr>
          <w:rFonts w:eastAsiaTheme="minorHAnsi"/>
        </w:rPr>
      </w:pPr>
      <w:r w:rsidRPr="007A0A83">
        <w:rPr>
          <w:rFonts w:eastAsiaTheme="minorHAnsi"/>
        </w:rPr>
        <w:t xml:space="preserve">Table 3: Decay Rate </w:t>
      </w:r>
    </w:p>
    <w:p w:rsidR="00AB2055" w:rsidRPr="007A0A83" w:rsidRDefault="00AB2055" w:rsidP="00AB2055">
      <w:pPr>
        <w:pStyle w:val="subsection"/>
        <w:rPr>
          <w:rFonts w:eastAsiaTheme="minorHAnsi"/>
        </w:rPr>
      </w:pPr>
    </w:p>
    <w:tbl>
      <w:tblPr>
        <w:tblStyle w:val="TableGrid21"/>
        <w:tblW w:w="5120" w:type="pct"/>
        <w:tblLayout w:type="fixed"/>
        <w:tblLook w:val="04A0" w:firstRow="1" w:lastRow="0" w:firstColumn="1" w:lastColumn="0" w:noHBand="0" w:noVBand="1"/>
      </w:tblPr>
      <w:tblGrid>
        <w:gridCol w:w="1810"/>
        <w:gridCol w:w="1276"/>
        <w:gridCol w:w="1276"/>
        <w:gridCol w:w="1276"/>
        <w:gridCol w:w="1276"/>
        <w:gridCol w:w="1276"/>
        <w:gridCol w:w="1274"/>
      </w:tblGrid>
      <w:tr w:rsidR="00372FD0" w:rsidRPr="007A0A83" w:rsidTr="003775CC">
        <w:trPr>
          <w:trHeight w:val="714"/>
        </w:trPr>
        <w:tc>
          <w:tcPr>
            <w:tcW w:w="957" w:type="pct"/>
            <w:vAlign w:val="center"/>
          </w:tcPr>
          <w:p w:rsidR="00372FD0" w:rsidRPr="007A0A83" w:rsidRDefault="00372FD0" w:rsidP="003775CC">
            <w:pPr>
              <w:pStyle w:val="TableHeading"/>
              <w:rPr>
                <w:rFonts w:ascii="Times New Roman" w:hAnsi="Times New Roman" w:cs="Times New Roman"/>
                <w:w w:val="99"/>
              </w:rPr>
            </w:pPr>
          </w:p>
        </w:tc>
        <w:tc>
          <w:tcPr>
            <w:tcW w:w="674" w:type="pct"/>
          </w:tcPr>
          <w:p w:rsidR="00372FD0" w:rsidRPr="007A0A83" w:rsidRDefault="00372FD0" w:rsidP="003775CC">
            <w:pPr>
              <w:pStyle w:val="TableHeading"/>
              <w:rPr>
                <w:rFonts w:ascii="Times New Roman" w:hAnsi="Times New Roman" w:cs="Times New Roman"/>
                <w:w w:val="99"/>
              </w:rPr>
            </w:pPr>
            <w:r w:rsidRPr="007A0A83">
              <w:rPr>
                <w:rFonts w:ascii="Times New Roman" w:hAnsi="Times New Roman" w:cs="Times New Roman"/>
                <w:w w:val="99"/>
              </w:rPr>
              <w:t>Leaves</w:t>
            </w:r>
          </w:p>
        </w:tc>
        <w:tc>
          <w:tcPr>
            <w:tcW w:w="674" w:type="pct"/>
          </w:tcPr>
          <w:p w:rsidR="00372FD0" w:rsidRPr="007A0A83" w:rsidRDefault="00372FD0" w:rsidP="003775CC">
            <w:pPr>
              <w:pStyle w:val="TableHeading"/>
              <w:rPr>
                <w:rFonts w:ascii="Times New Roman" w:hAnsi="Times New Roman" w:cs="Times New Roman"/>
                <w:w w:val="99"/>
              </w:rPr>
            </w:pPr>
            <w:r w:rsidRPr="007A0A83">
              <w:rPr>
                <w:rFonts w:ascii="Times New Roman" w:hAnsi="Times New Roman" w:cs="Times New Roman"/>
                <w:w w:val="99"/>
              </w:rPr>
              <w:t>Stem</w:t>
            </w:r>
          </w:p>
        </w:tc>
        <w:tc>
          <w:tcPr>
            <w:tcW w:w="674" w:type="pct"/>
          </w:tcPr>
          <w:p w:rsidR="00372FD0" w:rsidRPr="007A0A83" w:rsidRDefault="00372FD0" w:rsidP="003775CC">
            <w:pPr>
              <w:pStyle w:val="TableHeading"/>
              <w:rPr>
                <w:rFonts w:ascii="Times New Roman" w:hAnsi="Times New Roman" w:cs="Times New Roman"/>
                <w:w w:val="99"/>
              </w:rPr>
            </w:pPr>
            <w:r w:rsidRPr="007A0A83">
              <w:rPr>
                <w:rFonts w:ascii="Times New Roman" w:hAnsi="Times New Roman" w:cs="Times New Roman"/>
                <w:w w:val="99"/>
              </w:rPr>
              <w:t>Branch</w:t>
            </w:r>
          </w:p>
        </w:tc>
        <w:tc>
          <w:tcPr>
            <w:tcW w:w="674" w:type="pct"/>
          </w:tcPr>
          <w:p w:rsidR="00372FD0" w:rsidRPr="007A0A83" w:rsidRDefault="00372FD0" w:rsidP="003775CC">
            <w:pPr>
              <w:pStyle w:val="TableHeading"/>
              <w:rPr>
                <w:rFonts w:ascii="Times New Roman" w:hAnsi="Times New Roman" w:cs="Times New Roman"/>
                <w:w w:val="99"/>
              </w:rPr>
            </w:pPr>
            <w:r w:rsidRPr="007A0A83">
              <w:rPr>
                <w:rFonts w:ascii="Times New Roman" w:hAnsi="Times New Roman" w:cs="Times New Roman"/>
                <w:w w:val="99"/>
              </w:rPr>
              <w:t>Bark</w:t>
            </w:r>
          </w:p>
        </w:tc>
        <w:tc>
          <w:tcPr>
            <w:tcW w:w="674" w:type="pct"/>
          </w:tcPr>
          <w:p w:rsidR="00372FD0" w:rsidRPr="007A0A83" w:rsidRDefault="00372FD0" w:rsidP="003775CC">
            <w:pPr>
              <w:pStyle w:val="TableHeading"/>
              <w:rPr>
                <w:rFonts w:ascii="Times New Roman" w:hAnsi="Times New Roman" w:cs="Times New Roman"/>
                <w:w w:val="99"/>
              </w:rPr>
            </w:pPr>
            <w:r w:rsidRPr="007A0A83">
              <w:rPr>
                <w:rFonts w:ascii="Times New Roman" w:hAnsi="Times New Roman" w:cs="Times New Roman"/>
                <w:w w:val="99"/>
              </w:rPr>
              <w:t>Coarse</w:t>
            </w:r>
          </w:p>
          <w:p w:rsidR="00372FD0" w:rsidRPr="007A0A83" w:rsidRDefault="00372FD0" w:rsidP="003775CC">
            <w:pPr>
              <w:pStyle w:val="TableHeading"/>
              <w:rPr>
                <w:rFonts w:ascii="Times New Roman" w:hAnsi="Times New Roman" w:cs="Times New Roman"/>
                <w:w w:val="99"/>
              </w:rPr>
            </w:pPr>
            <w:r w:rsidRPr="007A0A83">
              <w:rPr>
                <w:rFonts w:ascii="Times New Roman" w:hAnsi="Times New Roman" w:cs="Times New Roman"/>
                <w:w w:val="99"/>
              </w:rPr>
              <w:t>roots</w:t>
            </w:r>
          </w:p>
        </w:tc>
        <w:tc>
          <w:tcPr>
            <w:tcW w:w="674" w:type="pct"/>
          </w:tcPr>
          <w:p w:rsidR="00372FD0" w:rsidRPr="007A0A83" w:rsidRDefault="00372FD0" w:rsidP="003775CC">
            <w:pPr>
              <w:pStyle w:val="TableHeading"/>
              <w:rPr>
                <w:rFonts w:ascii="Times New Roman" w:hAnsi="Times New Roman" w:cs="Times New Roman"/>
                <w:w w:val="99"/>
              </w:rPr>
            </w:pPr>
            <w:r w:rsidRPr="007A0A83">
              <w:rPr>
                <w:rFonts w:ascii="Times New Roman" w:hAnsi="Times New Roman" w:cs="Times New Roman"/>
                <w:w w:val="99"/>
              </w:rPr>
              <w:t>Fine roots</w:t>
            </w:r>
          </w:p>
          <w:p w:rsidR="00372FD0" w:rsidRPr="007A0A83" w:rsidRDefault="00372FD0" w:rsidP="003775CC">
            <w:pPr>
              <w:pStyle w:val="TableHeading"/>
              <w:rPr>
                <w:rFonts w:ascii="Times New Roman" w:hAnsi="Times New Roman" w:cs="Times New Roman"/>
                <w:w w:val="99"/>
              </w:rPr>
            </w:pPr>
          </w:p>
        </w:tc>
      </w:tr>
      <w:tr w:rsidR="00372FD0" w:rsidRPr="007A0A83" w:rsidTr="00372FD0">
        <w:tc>
          <w:tcPr>
            <w:tcW w:w="957" w:type="pct"/>
          </w:tcPr>
          <w:p w:rsidR="00372FD0" w:rsidRPr="007A0A83" w:rsidRDefault="00372FD0" w:rsidP="003775CC">
            <w:pPr>
              <w:pStyle w:val="Tabletext"/>
              <w:rPr>
                <w:rFonts w:ascii="Times New Roman" w:hAnsi="Times New Roman" w:cs="Times New Roman"/>
              </w:rPr>
            </w:pPr>
            <w:r w:rsidRPr="007A0A83">
              <w:rPr>
                <w:rFonts w:ascii="Times New Roman" w:hAnsi="Times New Roman" w:cs="Times New Roman"/>
              </w:rPr>
              <w:t>All National Vegetation Information System Major Vegetation Groups</w:t>
            </w:r>
          </w:p>
        </w:tc>
        <w:tc>
          <w:tcPr>
            <w:tcW w:w="674" w:type="pct"/>
          </w:tcPr>
          <w:p w:rsidR="00372FD0" w:rsidRPr="007A0A83" w:rsidRDefault="00372FD0" w:rsidP="003775CC">
            <w:pPr>
              <w:pStyle w:val="Tabletext"/>
              <w:rPr>
                <w:rFonts w:ascii="Times New Roman" w:hAnsi="Times New Roman" w:cs="Times New Roman"/>
              </w:rPr>
            </w:pPr>
            <w:r w:rsidRPr="007A0A83">
              <w:rPr>
                <w:rFonts w:ascii="Times New Roman" w:hAnsi="Times New Roman" w:cs="Times New Roman"/>
              </w:rPr>
              <w:t>1</w:t>
            </w:r>
          </w:p>
        </w:tc>
        <w:tc>
          <w:tcPr>
            <w:tcW w:w="674" w:type="pct"/>
          </w:tcPr>
          <w:p w:rsidR="00372FD0" w:rsidRPr="007A0A83" w:rsidRDefault="00372FD0" w:rsidP="003775CC">
            <w:pPr>
              <w:pStyle w:val="Tabletext"/>
              <w:rPr>
                <w:rFonts w:ascii="Times New Roman" w:hAnsi="Times New Roman" w:cs="Times New Roman"/>
              </w:rPr>
            </w:pPr>
            <w:r w:rsidRPr="007A0A83">
              <w:rPr>
                <w:rFonts w:ascii="Times New Roman" w:hAnsi="Times New Roman" w:cs="Times New Roman"/>
              </w:rPr>
              <w:t>0.1</w:t>
            </w:r>
          </w:p>
        </w:tc>
        <w:tc>
          <w:tcPr>
            <w:tcW w:w="674" w:type="pct"/>
          </w:tcPr>
          <w:p w:rsidR="00372FD0" w:rsidRPr="007A0A83" w:rsidRDefault="00372FD0" w:rsidP="003775CC">
            <w:pPr>
              <w:pStyle w:val="Tabletext"/>
              <w:rPr>
                <w:rFonts w:ascii="Times New Roman" w:hAnsi="Times New Roman" w:cs="Times New Roman"/>
              </w:rPr>
            </w:pPr>
            <w:r w:rsidRPr="007A0A83">
              <w:rPr>
                <w:rFonts w:ascii="Times New Roman" w:hAnsi="Times New Roman" w:cs="Times New Roman"/>
              </w:rPr>
              <w:t>0.1</w:t>
            </w:r>
          </w:p>
        </w:tc>
        <w:tc>
          <w:tcPr>
            <w:tcW w:w="674" w:type="pct"/>
          </w:tcPr>
          <w:p w:rsidR="00372FD0" w:rsidRPr="007A0A83" w:rsidRDefault="00372FD0" w:rsidP="003775CC">
            <w:pPr>
              <w:pStyle w:val="Tabletext"/>
              <w:rPr>
                <w:rFonts w:ascii="Times New Roman" w:hAnsi="Times New Roman" w:cs="Times New Roman"/>
              </w:rPr>
            </w:pPr>
            <w:r w:rsidRPr="007A0A83">
              <w:rPr>
                <w:rFonts w:ascii="Times New Roman" w:hAnsi="Times New Roman" w:cs="Times New Roman"/>
              </w:rPr>
              <w:t>0.5</w:t>
            </w:r>
          </w:p>
        </w:tc>
        <w:tc>
          <w:tcPr>
            <w:tcW w:w="674" w:type="pct"/>
          </w:tcPr>
          <w:p w:rsidR="00372FD0" w:rsidRPr="007A0A83" w:rsidRDefault="00372FD0" w:rsidP="003775CC">
            <w:pPr>
              <w:pStyle w:val="Tabletext"/>
              <w:rPr>
                <w:rFonts w:ascii="Times New Roman" w:hAnsi="Times New Roman" w:cs="Times New Roman"/>
              </w:rPr>
            </w:pPr>
            <w:r w:rsidRPr="007A0A83">
              <w:rPr>
                <w:rFonts w:ascii="Times New Roman" w:hAnsi="Times New Roman" w:cs="Times New Roman"/>
              </w:rPr>
              <w:t>0.1</w:t>
            </w:r>
          </w:p>
        </w:tc>
        <w:tc>
          <w:tcPr>
            <w:tcW w:w="674" w:type="pct"/>
          </w:tcPr>
          <w:p w:rsidR="00372FD0" w:rsidRPr="007A0A83" w:rsidRDefault="00372FD0" w:rsidP="003775CC">
            <w:pPr>
              <w:pStyle w:val="Tabletext"/>
              <w:rPr>
                <w:rFonts w:ascii="Times New Roman" w:hAnsi="Times New Roman" w:cs="Times New Roman"/>
              </w:rPr>
            </w:pPr>
            <w:r w:rsidRPr="007A0A83">
              <w:rPr>
                <w:rFonts w:ascii="Times New Roman" w:hAnsi="Times New Roman" w:cs="Times New Roman"/>
              </w:rPr>
              <w:t>0.3</w:t>
            </w:r>
          </w:p>
        </w:tc>
      </w:tr>
    </w:tbl>
    <w:p w:rsidR="00372FD0" w:rsidRPr="007A0A83" w:rsidRDefault="00372FD0" w:rsidP="00372FD0">
      <w:pPr>
        <w:keepLines/>
        <w:tabs>
          <w:tab w:val="right" w:pos="794"/>
        </w:tabs>
        <w:spacing w:before="80" w:after="100" w:line="260" w:lineRule="exact"/>
        <w:ind w:left="964" w:hanging="964"/>
        <w:jc w:val="both"/>
      </w:pPr>
      <w:r w:rsidRPr="007A0A83">
        <w:tab/>
      </w:r>
      <w:r w:rsidRPr="007A0A83">
        <w:tab/>
      </w:r>
    </w:p>
    <w:sectPr w:rsidR="00372FD0" w:rsidRPr="007A0A83" w:rsidSect="00B13564">
      <w:footerReference w:type="default" r:id="rId15"/>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5E8" w:rsidRDefault="003C35E8">
      <w:r>
        <w:separator/>
      </w:r>
    </w:p>
  </w:endnote>
  <w:endnote w:type="continuationSeparator" w:id="0">
    <w:p w:rsidR="003C35E8" w:rsidRDefault="003C3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57939"/>
      <w:docPartObj>
        <w:docPartGallery w:val="Page Numbers (Bottom of Page)"/>
        <w:docPartUnique/>
      </w:docPartObj>
    </w:sdtPr>
    <w:sdtEndPr/>
    <w:sdtContent>
      <w:p w:rsidR="003C35E8" w:rsidRDefault="00222682" w:rsidP="009818F6">
        <w:pPr>
          <w:pStyle w:val="Footer"/>
          <w:pBdr>
            <w:top w:val="single" w:sz="4" w:space="1" w:color="auto"/>
          </w:pBdr>
          <w:jc w:val="right"/>
        </w:pPr>
        <w:r>
          <w:fldChar w:fldCharType="begin"/>
        </w:r>
        <w:r>
          <w:instrText xml:space="preserve"> PAGE   \* MERGEFORMAT </w:instrText>
        </w:r>
        <w:r>
          <w:fldChar w:fldCharType="separate"/>
        </w:r>
        <w:r>
          <w:rPr>
            <w:noProof/>
          </w:rPr>
          <w:t>2</w:t>
        </w:r>
        <w:r>
          <w:rPr>
            <w:noProof/>
          </w:rPr>
          <w:fldChar w:fldCharType="end"/>
        </w:r>
      </w:p>
    </w:sdtContent>
  </w:sdt>
  <w:p w:rsidR="003C35E8" w:rsidRDefault="00222682" w:rsidP="009818F6">
    <w:pPr>
      <w:pStyle w:val="Header"/>
    </w:pPr>
    <w:r>
      <w:fldChar w:fldCharType="begin"/>
    </w:r>
    <w:r>
      <w:instrText xml:space="preserve"> STYLEREF  ShortT  \* MERGEFORMAT </w:instrText>
    </w:r>
    <w:r>
      <w:fldChar w:fldCharType="separate"/>
    </w:r>
    <w:r>
      <w:rPr>
        <w:noProof/>
      </w:rPr>
      <w:t>Carbon Credits (Carbon Farming Initiative—Avoided Deforestation 1.1) Methodology Determination 2015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5E8" w:rsidRDefault="003C35E8">
      <w:r>
        <w:separator/>
      </w:r>
    </w:p>
  </w:footnote>
  <w:footnote w:type="continuationSeparator" w:id="0">
    <w:p w:rsidR="003C35E8" w:rsidRDefault="003C35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multilevel"/>
    <w:tmpl w:val="4BF8F2FA"/>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1">
    <w:nsid w:val="FFFFFF7E"/>
    <w:multiLevelType w:val="multilevel"/>
    <w:tmpl w:val="450EB5C6"/>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3"/>
      <w:lvlJc w:val="left"/>
      <w:pPr>
        <w:ind w:left="0" w:firstLine="0"/>
      </w:pPr>
    </w:lvl>
    <w:lvl w:ilvl="3">
      <w:start w:val="1"/>
      <w:numFmt w:val="decimal"/>
      <w:lvlText w:val="Subdivision %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nsid w:val="0A0D356D"/>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nsid w:val="1A9A3EDC"/>
    <w:multiLevelType w:val="multilevel"/>
    <w:tmpl w:val="A7A0206E"/>
    <w:name w:val="schedule numbering"/>
    <w:lvl w:ilvl="0">
      <w:start w:val="1"/>
      <w:numFmt w:val="decimal"/>
      <w:lvlRestart w:val="0"/>
      <w:lvlText w:val="Schedule %1"/>
      <w:lvlJc w:val="left"/>
      <w:pPr>
        <w:ind w:left="0" w:firstLine="0"/>
      </w:pPr>
      <w:rPr>
        <w:rFonts w:hint="default"/>
      </w:rPr>
    </w:lvl>
    <w:lvl w:ilvl="1">
      <w:start w:val="1"/>
      <w:numFmt w:val="decimal"/>
      <w:lvlText w:val="Part %2"/>
      <w:lvlJc w:val="left"/>
      <w:pPr>
        <w:ind w:left="0" w:firstLine="0"/>
      </w:pPr>
      <w:rPr>
        <w:rFonts w:hint="default"/>
      </w:rPr>
    </w:lvl>
    <w:lvl w:ilvl="2">
      <w:start w:val="1"/>
      <w:numFmt w:val="decimal"/>
      <w:lvlText w:val="Division %2.%3"/>
      <w:lvlJc w:val="left"/>
      <w:pPr>
        <w:ind w:left="0" w:firstLine="0"/>
      </w:pPr>
      <w:rPr>
        <w:rFonts w:hint="default"/>
      </w:rPr>
    </w:lvl>
    <w:lvl w:ilvl="3">
      <w:start w:val="1"/>
      <w:numFmt w:val="decimal"/>
      <w:lvlText w:val="Subdivision %2.%3.%4"/>
      <w:lvlJc w:val="left"/>
      <w:pPr>
        <w:ind w:left="1440" w:hanging="1440"/>
      </w:pPr>
      <w:rPr>
        <w:rFonts w:hint="default"/>
      </w:rPr>
    </w:lvl>
    <w:lvl w:ilvl="4">
      <w:start w:val="1"/>
      <w:numFmt w:val="decimal"/>
      <w:lvlRestart w:val="1"/>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Roman"/>
      <w:lvlText w:val="(%8)"/>
      <w:lvlJc w:val="left"/>
      <w:pPr>
        <w:ind w:left="0" w:firstLine="0"/>
      </w:pPr>
      <w:rPr>
        <w:rFonts w:cs="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rPr>
    </w:lvl>
    <w:lvl w:ilvl="8">
      <w:start w:val="1"/>
      <w:numFmt w:val="upperLetter"/>
      <w:lvlText w:val="(%9)"/>
      <w:lvlJc w:val="left"/>
      <w:pPr>
        <w:ind w:left="0" w:firstLine="0"/>
      </w:pPr>
      <w:rPr>
        <w:rFonts w:hint="default"/>
      </w:rPr>
    </w:lvl>
  </w:abstractNum>
  <w:abstractNum w:abstractNumId="4">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265B1B49"/>
    <w:multiLevelType w:val="multilevel"/>
    <w:tmpl w:val="55B093F8"/>
    <w:name w:val="AGSHang"/>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
      <w:suff w:val="nothing"/>
      <w:lvlText w:val=""/>
      <w:lvlJc w:val="left"/>
      <w:pPr>
        <w:tabs>
          <w:tab w:val="num" w:pos="425"/>
        </w:tabs>
        <w:ind w:left="425" w:firstLine="0"/>
      </w:pPr>
    </w:lvl>
    <w:lvl w:ilvl="2">
      <w:start w:val="1"/>
      <w:numFmt w:val="none"/>
      <w:lvlRestart w:val="0"/>
      <w:suff w:val="nothing"/>
      <w:lvlText w:val=""/>
      <w:lvlJc w:val="left"/>
      <w:pPr>
        <w:tabs>
          <w:tab w:val="num" w:pos="850"/>
        </w:tabs>
        <w:ind w:left="850" w:firstLine="0"/>
      </w:pPr>
    </w:lvl>
    <w:lvl w:ilvl="3">
      <w:start w:val="1"/>
      <w:numFmt w:val="none"/>
      <w:lvlRestart w:val="0"/>
      <w:suff w:val="nothing"/>
      <w:lvlText w:val=""/>
      <w:lvlJc w:val="left"/>
      <w:pPr>
        <w:tabs>
          <w:tab w:val="num" w:pos="1276"/>
        </w:tabs>
        <w:ind w:left="1276" w:firstLine="0"/>
      </w:pPr>
    </w:lvl>
    <w:lvl w:ilvl="4">
      <w:start w:val="1"/>
      <w:numFmt w:val="none"/>
      <w:lvlRestart w:val="0"/>
      <w:suff w:val="nothing"/>
      <w:lvlText w:val=""/>
      <w:lvlJc w:val="left"/>
      <w:pPr>
        <w:tabs>
          <w:tab w:val="num" w:pos="1701"/>
        </w:tabs>
        <w:ind w:left="1701" w:firstLine="0"/>
      </w:pPr>
    </w:lvl>
    <w:lvl w:ilvl="5">
      <w:start w:val="1"/>
      <w:numFmt w:val="none"/>
      <w:lvlRestart w:val="0"/>
      <w:suff w:val="nothing"/>
      <w:lvlText w:val=""/>
      <w:lvlJc w:val="left"/>
      <w:pPr>
        <w:tabs>
          <w:tab w:val="num" w:pos="2126"/>
        </w:tabs>
        <w:ind w:left="2126" w:firstLine="0"/>
      </w:pPr>
    </w:lvl>
    <w:lvl w:ilvl="6">
      <w:start w:val="1"/>
      <w:numFmt w:val="none"/>
      <w:lvlRestart w:val="0"/>
      <w:suff w:val="nothing"/>
      <w:lvlText w:val=""/>
      <w:lvlJc w:val="left"/>
      <w:pPr>
        <w:tabs>
          <w:tab w:val="num" w:pos="2551"/>
        </w:tabs>
        <w:ind w:left="2551" w:firstLine="0"/>
      </w:pPr>
    </w:lvl>
    <w:lvl w:ilvl="7">
      <w:start w:val="1"/>
      <w:numFmt w:val="none"/>
      <w:lvlRestart w:val="0"/>
      <w:suff w:val="nothing"/>
      <w:lvlText w:val=""/>
      <w:lvlJc w:val="left"/>
      <w:pPr>
        <w:tabs>
          <w:tab w:val="num" w:pos="2976"/>
        </w:tabs>
        <w:ind w:left="2976" w:firstLine="0"/>
      </w:pPr>
    </w:lvl>
    <w:lvl w:ilvl="8">
      <w:start w:val="1"/>
      <w:numFmt w:val="none"/>
      <w:lvlRestart w:val="0"/>
      <w:suff w:val="nothing"/>
      <w:lvlText w:val=""/>
      <w:lvlJc w:val="left"/>
      <w:pPr>
        <w:tabs>
          <w:tab w:val="num" w:pos="3402"/>
        </w:tabs>
        <w:ind w:left="3402" w:firstLine="0"/>
      </w:pPr>
    </w:lvl>
  </w:abstractNum>
  <w:abstractNum w:abstractNumId="6">
    <w:nsid w:val="293505F6"/>
    <w:multiLevelType w:val="hybridMultilevel"/>
    <w:tmpl w:val="41188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3820522E"/>
    <w:multiLevelType w:val="multilevel"/>
    <w:tmpl w:val="5806498E"/>
    <w:name w:val="AGSQuote"/>
    <w:lvl w:ilvl="0">
      <w:start w:val="1"/>
      <w:numFmt w:val="bullet"/>
      <w:lvlText w:val="—"/>
      <w:lvlJc w:val="left"/>
      <w:pPr>
        <w:tabs>
          <w:tab w:val="num" w:pos="1134"/>
        </w:tabs>
        <w:ind w:left="1134" w:hanging="425"/>
      </w:pPr>
      <w:rPr>
        <w:b/>
        <w:i w:val="0"/>
      </w:rPr>
    </w:lvl>
    <w:lvl w:ilvl="1">
      <w:start w:val="1"/>
      <w:numFmt w:val="bullet"/>
      <w:lvlText w:val="—"/>
      <w:lvlJc w:val="left"/>
      <w:pPr>
        <w:tabs>
          <w:tab w:val="num" w:pos="1134"/>
        </w:tabs>
        <w:ind w:left="1134" w:hanging="425"/>
      </w:pPr>
      <w:rPr>
        <w:b/>
        <w:i w:val="0"/>
      </w:rPr>
    </w:lvl>
    <w:lvl w:ilvl="2">
      <w:start w:val="1"/>
      <w:numFmt w:val="bullet"/>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1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1">
    <w:nsid w:val="3BD81AE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E4B123B"/>
    <w:multiLevelType w:val="hybridMultilevel"/>
    <w:tmpl w:val="3998F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09420D3"/>
    <w:multiLevelType w:val="hybridMultilevel"/>
    <w:tmpl w:val="FE3E36C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4FB5D34"/>
    <w:multiLevelType w:val="multilevel"/>
    <w:tmpl w:val="7B2E377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decimal"/>
      <w:lvlText w:val="%2.%3.%4"/>
      <w:lvlJc w:val="left"/>
      <w:pPr>
        <w:ind w:left="1440" w:hanging="360"/>
      </w:pPr>
      <w:rPr>
        <w:rFonts w:hint="default"/>
      </w:rPr>
    </w:lvl>
    <w:lvl w:ilvl="4">
      <w:start w:val="1"/>
      <w:numFmt w:val="decimal"/>
      <w:lvlRestart w:val="2"/>
      <w:lvlText w:val="%2.%5"/>
      <w:lvlJc w:val="left"/>
      <w:pPr>
        <w:ind w:left="1800" w:hanging="360"/>
      </w:pPr>
      <w:rPr>
        <w:rFonts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upperLetter"/>
      <w:lvlText w:val="(%9)"/>
      <w:lvlJc w:val="left"/>
      <w:pPr>
        <w:ind w:left="3240" w:hanging="360"/>
      </w:pPr>
      <w:rPr>
        <w:rFonts w:hint="default"/>
      </w:rPr>
    </w:lvl>
  </w:abstractNum>
  <w:abstractNum w:abstractNumId="17">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56FE28A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5B063E43"/>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5C5318AD"/>
    <w:multiLevelType w:val="hybridMultilevel"/>
    <w:tmpl w:val="AF001C7C"/>
    <w:name w:val="AGSQA"/>
    <w:lvl w:ilvl="0" w:tplc="8A4856DE">
      <w:start w:val="1"/>
      <w:numFmt w:val="bullet"/>
      <w:lvlText w:val=""/>
      <w:lvlJc w:val="left"/>
      <w:pPr>
        <w:ind w:left="1429" w:hanging="360"/>
      </w:pPr>
      <w:rPr>
        <w:rFonts w:ascii="Symbol" w:hAnsi="Symbol" w:hint="default"/>
      </w:rPr>
    </w:lvl>
    <w:lvl w:ilvl="1" w:tplc="1F0EDBC0" w:tentative="1">
      <w:start w:val="1"/>
      <w:numFmt w:val="bullet"/>
      <w:lvlText w:val="o"/>
      <w:lvlJc w:val="left"/>
      <w:pPr>
        <w:ind w:left="2149" w:hanging="360"/>
      </w:pPr>
      <w:rPr>
        <w:rFonts w:ascii="Courier New" w:hAnsi="Courier New" w:cs="Courier New" w:hint="default"/>
      </w:rPr>
    </w:lvl>
    <w:lvl w:ilvl="2" w:tplc="E4EE439A" w:tentative="1">
      <w:start w:val="1"/>
      <w:numFmt w:val="bullet"/>
      <w:lvlText w:val=""/>
      <w:lvlJc w:val="left"/>
      <w:pPr>
        <w:ind w:left="2869" w:hanging="360"/>
      </w:pPr>
      <w:rPr>
        <w:rFonts w:ascii="Wingdings" w:hAnsi="Wingdings" w:hint="default"/>
      </w:rPr>
    </w:lvl>
    <w:lvl w:ilvl="3" w:tplc="CAC8FE26" w:tentative="1">
      <w:start w:val="1"/>
      <w:numFmt w:val="bullet"/>
      <w:lvlText w:val=""/>
      <w:lvlJc w:val="left"/>
      <w:pPr>
        <w:ind w:left="3589" w:hanging="360"/>
      </w:pPr>
      <w:rPr>
        <w:rFonts w:ascii="Symbol" w:hAnsi="Symbol" w:hint="default"/>
      </w:rPr>
    </w:lvl>
    <w:lvl w:ilvl="4" w:tplc="9828B65E" w:tentative="1">
      <w:start w:val="1"/>
      <w:numFmt w:val="bullet"/>
      <w:lvlText w:val="o"/>
      <w:lvlJc w:val="left"/>
      <w:pPr>
        <w:ind w:left="4309" w:hanging="360"/>
      </w:pPr>
      <w:rPr>
        <w:rFonts w:ascii="Courier New" w:hAnsi="Courier New" w:cs="Courier New" w:hint="default"/>
      </w:rPr>
    </w:lvl>
    <w:lvl w:ilvl="5" w:tplc="EA36C5E4" w:tentative="1">
      <w:start w:val="1"/>
      <w:numFmt w:val="bullet"/>
      <w:lvlText w:val=""/>
      <w:lvlJc w:val="left"/>
      <w:pPr>
        <w:ind w:left="5029" w:hanging="360"/>
      </w:pPr>
      <w:rPr>
        <w:rFonts w:ascii="Wingdings" w:hAnsi="Wingdings" w:hint="default"/>
      </w:rPr>
    </w:lvl>
    <w:lvl w:ilvl="6" w:tplc="51FEDD54" w:tentative="1">
      <w:start w:val="1"/>
      <w:numFmt w:val="bullet"/>
      <w:lvlText w:val=""/>
      <w:lvlJc w:val="left"/>
      <w:pPr>
        <w:ind w:left="5749" w:hanging="360"/>
      </w:pPr>
      <w:rPr>
        <w:rFonts w:ascii="Symbol" w:hAnsi="Symbol" w:hint="default"/>
      </w:rPr>
    </w:lvl>
    <w:lvl w:ilvl="7" w:tplc="A20C4E4C" w:tentative="1">
      <w:start w:val="1"/>
      <w:numFmt w:val="bullet"/>
      <w:lvlText w:val="o"/>
      <w:lvlJc w:val="left"/>
      <w:pPr>
        <w:ind w:left="6469" w:hanging="360"/>
      </w:pPr>
      <w:rPr>
        <w:rFonts w:ascii="Courier New" w:hAnsi="Courier New" w:cs="Courier New" w:hint="default"/>
      </w:rPr>
    </w:lvl>
    <w:lvl w:ilvl="8" w:tplc="3F3AF7EA" w:tentative="1">
      <w:start w:val="1"/>
      <w:numFmt w:val="bullet"/>
      <w:lvlText w:val=""/>
      <w:lvlJc w:val="left"/>
      <w:pPr>
        <w:ind w:left="7189" w:hanging="360"/>
      </w:pPr>
      <w:rPr>
        <w:rFonts w:ascii="Wingdings" w:hAnsi="Wingdings" w:hint="default"/>
      </w:rPr>
    </w:lvl>
  </w:abstractNum>
  <w:abstractNum w:abstractNumId="21">
    <w:nsid w:val="5EA34BAB"/>
    <w:multiLevelType w:val="multilevel"/>
    <w:tmpl w:val="0C09001D"/>
    <w:name w:val="AGSQuote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60461F5E"/>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63CF53D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6D594D7C"/>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62F3F92"/>
    <w:multiLevelType w:val="hybridMultilevel"/>
    <w:tmpl w:val="2E1C7660"/>
    <w:name w:val="AGSRecital"/>
    <w:lvl w:ilvl="0" w:tplc="B49EBBE6">
      <w:start w:val="1"/>
      <w:numFmt w:val="bullet"/>
      <w:lvlText w:val=""/>
      <w:lvlJc w:val="left"/>
      <w:pPr>
        <w:ind w:left="720" w:hanging="360"/>
      </w:pPr>
      <w:rPr>
        <w:rFonts w:ascii="Symbol" w:hAnsi="Symbol" w:hint="default"/>
      </w:rPr>
    </w:lvl>
    <w:lvl w:ilvl="1" w:tplc="08DAF560" w:tentative="1">
      <w:start w:val="1"/>
      <w:numFmt w:val="bullet"/>
      <w:lvlText w:val="o"/>
      <w:lvlJc w:val="left"/>
      <w:pPr>
        <w:ind w:left="1440" w:hanging="360"/>
      </w:pPr>
      <w:rPr>
        <w:rFonts w:ascii="Courier New" w:hAnsi="Courier New" w:cs="Courier New" w:hint="default"/>
      </w:rPr>
    </w:lvl>
    <w:lvl w:ilvl="2" w:tplc="2E946314" w:tentative="1">
      <w:start w:val="1"/>
      <w:numFmt w:val="bullet"/>
      <w:lvlText w:val=""/>
      <w:lvlJc w:val="left"/>
      <w:pPr>
        <w:ind w:left="2160" w:hanging="360"/>
      </w:pPr>
      <w:rPr>
        <w:rFonts w:ascii="Wingdings" w:hAnsi="Wingdings" w:hint="default"/>
      </w:rPr>
    </w:lvl>
    <w:lvl w:ilvl="3" w:tplc="8732FA24" w:tentative="1">
      <w:start w:val="1"/>
      <w:numFmt w:val="bullet"/>
      <w:lvlText w:val=""/>
      <w:lvlJc w:val="left"/>
      <w:pPr>
        <w:ind w:left="2880" w:hanging="360"/>
      </w:pPr>
      <w:rPr>
        <w:rFonts w:ascii="Symbol" w:hAnsi="Symbol" w:hint="default"/>
      </w:rPr>
    </w:lvl>
    <w:lvl w:ilvl="4" w:tplc="B944EC64" w:tentative="1">
      <w:start w:val="1"/>
      <w:numFmt w:val="bullet"/>
      <w:lvlText w:val="o"/>
      <w:lvlJc w:val="left"/>
      <w:pPr>
        <w:ind w:left="3600" w:hanging="360"/>
      </w:pPr>
      <w:rPr>
        <w:rFonts w:ascii="Courier New" w:hAnsi="Courier New" w:cs="Courier New" w:hint="default"/>
      </w:rPr>
    </w:lvl>
    <w:lvl w:ilvl="5" w:tplc="4AFE6C90" w:tentative="1">
      <w:start w:val="1"/>
      <w:numFmt w:val="bullet"/>
      <w:lvlText w:val=""/>
      <w:lvlJc w:val="left"/>
      <w:pPr>
        <w:ind w:left="4320" w:hanging="360"/>
      </w:pPr>
      <w:rPr>
        <w:rFonts w:ascii="Wingdings" w:hAnsi="Wingdings" w:hint="default"/>
      </w:rPr>
    </w:lvl>
    <w:lvl w:ilvl="6" w:tplc="5BB80E2A" w:tentative="1">
      <w:start w:val="1"/>
      <w:numFmt w:val="bullet"/>
      <w:lvlText w:val=""/>
      <w:lvlJc w:val="left"/>
      <w:pPr>
        <w:ind w:left="5040" w:hanging="360"/>
      </w:pPr>
      <w:rPr>
        <w:rFonts w:ascii="Symbol" w:hAnsi="Symbol" w:hint="default"/>
      </w:rPr>
    </w:lvl>
    <w:lvl w:ilvl="7" w:tplc="B42689DE" w:tentative="1">
      <w:start w:val="1"/>
      <w:numFmt w:val="bullet"/>
      <w:lvlText w:val="o"/>
      <w:lvlJc w:val="left"/>
      <w:pPr>
        <w:ind w:left="5760" w:hanging="360"/>
      </w:pPr>
      <w:rPr>
        <w:rFonts w:ascii="Courier New" w:hAnsi="Courier New" w:cs="Courier New" w:hint="default"/>
      </w:rPr>
    </w:lvl>
    <w:lvl w:ilvl="8" w:tplc="7D361F28" w:tentative="1">
      <w:start w:val="1"/>
      <w:numFmt w:val="bullet"/>
      <w:lvlText w:val=""/>
      <w:lvlJc w:val="left"/>
      <w:pPr>
        <w:ind w:left="6480" w:hanging="360"/>
      </w:pPr>
      <w:rPr>
        <w:rFonts w:ascii="Wingdings" w:hAnsi="Wingdings" w:hint="default"/>
      </w:rPr>
    </w:lvl>
  </w:abstractNum>
  <w:abstractNum w:abstractNumId="26">
    <w:nsid w:val="7E066FD7"/>
    <w:multiLevelType w:val="hybridMultilevel"/>
    <w:tmpl w:val="B4141A0A"/>
    <w:lvl w:ilvl="0" w:tplc="FDCAC344">
      <w:start w:val="1"/>
      <w:numFmt w:val="lowerLetter"/>
      <w:lvlText w:val="(%1)"/>
      <w:lvlJc w:val="left"/>
      <w:pPr>
        <w:ind w:left="1635" w:hanging="360"/>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27">
    <w:nsid w:val="7E0A169B"/>
    <w:multiLevelType w:val="hybridMultilevel"/>
    <w:tmpl w:val="BE704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F2C04B8"/>
    <w:multiLevelType w:val="multilevel"/>
    <w:tmpl w:val="FF726526"/>
    <w:lvl w:ilvl="0">
      <w:start w:val="1"/>
      <w:numFmt w:val="bullet"/>
      <w:pStyle w:val="Bullet"/>
      <w:lvlText w:val="•"/>
      <w:lvlJc w:val="left"/>
      <w:pPr>
        <w:tabs>
          <w:tab w:val="num" w:pos="520"/>
        </w:tabs>
        <w:ind w:left="520" w:hanging="520"/>
      </w:pPr>
      <w:rPr>
        <w:rFonts w:ascii="Times New Roman" w:hAnsi="Times New Roman" w:hint="default"/>
      </w:rPr>
    </w:lvl>
    <w:lvl w:ilvl="1">
      <w:start w:val="1"/>
      <w:numFmt w:val="bullet"/>
      <w:pStyle w:val="Dash"/>
      <w:lvlText w:val="–"/>
      <w:lvlJc w:val="left"/>
      <w:pPr>
        <w:tabs>
          <w:tab w:val="num" w:pos="1040"/>
        </w:tabs>
        <w:ind w:left="1040" w:hanging="520"/>
      </w:pPr>
      <w:rPr>
        <w:rFonts w:ascii="Times New Roman" w:hAnsi="Times New Roman" w:hint="default"/>
      </w:rPr>
    </w:lvl>
    <w:lvl w:ilvl="2">
      <w:start w:val="1"/>
      <w:numFmt w:val="bullet"/>
      <w:pStyle w:val="DoubleDot"/>
      <w:lvlText w:val=":"/>
      <w:lvlJc w:val="left"/>
      <w:pPr>
        <w:tabs>
          <w:tab w:val="num" w:pos="1560"/>
        </w:tabs>
        <w:ind w:left="1560" w:hanging="520"/>
      </w:pPr>
      <w:rPr>
        <w:rFonts w:ascii="Times New Roman" w:hAnsi="Times New Roman" w:hint="default"/>
      </w:rPr>
    </w:lvl>
    <w:lvl w:ilvl="3">
      <w:start w:val="1"/>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num w:numId="1">
    <w:abstractNumId w:val="1"/>
  </w:num>
  <w:num w:numId="2">
    <w:abstractNumId w:val="0"/>
  </w:num>
  <w:num w:numId="3">
    <w:abstractNumId w:val="3"/>
  </w:num>
  <w:num w:numId="4">
    <w:abstractNumId w:val="25"/>
  </w:num>
  <w:num w:numId="5">
    <w:abstractNumId w:val="20"/>
  </w:num>
  <w:num w:numId="6">
    <w:abstractNumId w:val="13"/>
  </w:num>
  <w:num w:numId="7">
    <w:abstractNumId w:val="6"/>
  </w:num>
  <w:num w:numId="8">
    <w:abstractNumId w:val="12"/>
  </w:num>
  <w:num w:numId="9">
    <w:abstractNumId w:val="27"/>
  </w:num>
  <w:num w:numId="10">
    <w:abstractNumId w:val="10"/>
  </w:num>
  <w:num w:numId="11">
    <w:abstractNumId w:val="16"/>
  </w:num>
  <w:num w:numId="12">
    <w:abstractNumId w:val="28"/>
  </w:num>
  <w:num w:numId="13">
    <w:abstractNumId w:val="11"/>
  </w:num>
  <w:num w:numId="14">
    <w:abstractNumId w:val="2"/>
  </w:num>
  <w:num w:numId="15">
    <w:abstractNumId w:val="4"/>
  </w:num>
  <w:num w:numId="16">
    <w:abstractNumId w:val="5"/>
  </w:num>
  <w:num w:numId="17">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425"/>
  <w:drawingGridHorizontalSpacing w:val="110"/>
  <w:displayHorizontalDrawingGridEvery w:val="2"/>
  <w:noPunctuationKerning/>
  <w:characterSpacingControl w:val="doNotCompress"/>
  <w:hdrShapeDefaults>
    <o:shapedefaults v:ext="edit" spidmax="131073">
      <o:colormenu v:ext="edit" strokecolor="none"/>
    </o:shapedefaults>
  </w:hdrShapeDefaults>
  <w:footnotePr>
    <w:footnote w:id="-1"/>
    <w:footnote w:id="0"/>
  </w:footnotePr>
  <w:endnotePr>
    <w:endnote w:id="-1"/>
    <w:endnote w:id="0"/>
  </w:endnotePr>
  <w:compat>
    <w:compatSetting w:name="compatibilityMode" w:uri="http://schemas.microsoft.com/office/word" w:val="12"/>
  </w:compat>
  <w:docVars>
    <w:docVar w:name="StyleWS" w:val="bWSLetter"/>
  </w:docVars>
  <w:rsids>
    <w:rsidRoot w:val="00372FD0"/>
    <w:rsid w:val="00002024"/>
    <w:rsid w:val="000039D7"/>
    <w:rsid w:val="00004EC2"/>
    <w:rsid w:val="00006D52"/>
    <w:rsid w:val="00012B72"/>
    <w:rsid w:val="00022459"/>
    <w:rsid w:val="00022AF6"/>
    <w:rsid w:val="000243CE"/>
    <w:rsid w:val="00024428"/>
    <w:rsid w:val="000248C7"/>
    <w:rsid w:val="000258A0"/>
    <w:rsid w:val="00026ED2"/>
    <w:rsid w:val="000300AF"/>
    <w:rsid w:val="00031189"/>
    <w:rsid w:val="00031A9D"/>
    <w:rsid w:val="00032427"/>
    <w:rsid w:val="00033904"/>
    <w:rsid w:val="00034BD5"/>
    <w:rsid w:val="0003513A"/>
    <w:rsid w:val="00036984"/>
    <w:rsid w:val="000371AF"/>
    <w:rsid w:val="0003764D"/>
    <w:rsid w:val="00041983"/>
    <w:rsid w:val="00041E62"/>
    <w:rsid w:val="0004373B"/>
    <w:rsid w:val="0004479F"/>
    <w:rsid w:val="000452A9"/>
    <w:rsid w:val="000453D0"/>
    <w:rsid w:val="00046216"/>
    <w:rsid w:val="00046D3E"/>
    <w:rsid w:val="0004714D"/>
    <w:rsid w:val="00051EA8"/>
    <w:rsid w:val="0005423E"/>
    <w:rsid w:val="00054B57"/>
    <w:rsid w:val="00056020"/>
    <w:rsid w:val="00062723"/>
    <w:rsid w:val="00062856"/>
    <w:rsid w:val="00064F51"/>
    <w:rsid w:val="00066A91"/>
    <w:rsid w:val="00067822"/>
    <w:rsid w:val="000712FF"/>
    <w:rsid w:val="00072DEB"/>
    <w:rsid w:val="00076871"/>
    <w:rsid w:val="000813F8"/>
    <w:rsid w:val="00081B09"/>
    <w:rsid w:val="00082BCD"/>
    <w:rsid w:val="00084C5B"/>
    <w:rsid w:val="00086B48"/>
    <w:rsid w:val="00086BE5"/>
    <w:rsid w:val="00090D8B"/>
    <w:rsid w:val="000959A1"/>
    <w:rsid w:val="000967FA"/>
    <w:rsid w:val="00097203"/>
    <w:rsid w:val="000A224A"/>
    <w:rsid w:val="000A25C2"/>
    <w:rsid w:val="000A4314"/>
    <w:rsid w:val="000A71D4"/>
    <w:rsid w:val="000B042A"/>
    <w:rsid w:val="000B177D"/>
    <w:rsid w:val="000B2B15"/>
    <w:rsid w:val="000B4DA5"/>
    <w:rsid w:val="000B5DCB"/>
    <w:rsid w:val="000C3EBC"/>
    <w:rsid w:val="000C6D2E"/>
    <w:rsid w:val="000D2D22"/>
    <w:rsid w:val="000D2FFA"/>
    <w:rsid w:val="000D40E2"/>
    <w:rsid w:val="000D4975"/>
    <w:rsid w:val="000D5F02"/>
    <w:rsid w:val="000D6250"/>
    <w:rsid w:val="000D628D"/>
    <w:rsid w:val="000E14AE"/>
    <w:rsid w:val="000E2AF3"/>
    <w:rsid w:val="000E4D39"/>
    <w:rsid w:val="000E4F9F"/>
    <w:rsid w:val="000E7344"/>
    <w:rsid w:val="000E750C"/>
    <w:rsid w:val="000F0B7D"/>
    <w:rsid w:val="000F0E46"/>
    <w:rsid w:val="000F31F8"/>
    <w:rsid w:val="000F39FE"/>
    <w:rsid w:val="000F653D"/>
    <w:rsid w:val="000F6543"/>
    <w:rsid w:val="000F6EE7"/>
    <w:rsid w:val="001009E7"/>
    <w:rsid w:val="0010100F"/>
    <w:rsid w:val="00102896"/>
    <w:rsid w:val="00102928"/>
    <w:rsid w:val="00103E21"/>
    <w:rsid w:val="00107018"/>
    <w:rsid w:val="00107C24"/>
    <w:rsid w:val="00107E81"/>
    <w:rsid w:val="001104D5"/>
    <w:rsid w:val="0011343D"/>
    <w:rsid w:val="00113944"/>
    <w:rsid w:val="0011405D"/>
    <w:rsid w:val="001147FB"/>
    <w:rsid w:val="0012019F"/>
    <w:rsid w:val="0012290C"/>
    <w:rsid w:val="00123118"/>
    <w:rsid w:val="00124559"/>
    <w:rsid w:val="001245D0"/>
    <w:rsid w:val="0012556D"/>
    <w:rsid w:val="001300B0"/>
    <w:rsid w:val="0013696D"/>
    <w:rsid w:val="001369B9"/>
    <w:rsid w:val="00137A06"/>
    <w:rsid w:val="0014063A"/>
    <w:rsid w:val="00140EBC"/>
    <w:rsid w:val="00141567"/>
    <w:rsid w:val="00142EC4"/>
    <w:rsid w:val="001432D8"/>
    <w:rsid w:val="0014380A"/>
    <w:rsid w:val="0014387D"/>
    <w:rsid w:val="001443B4"/>
    <w:rsid w:val="00144E82"/>
    <w:rsid w:val="00154AA1"/>
    <w:rsid w:val="001571E9"/>
    <w:rsid w:val="001602A2"/>
    <w:rsid w:val="00170675"/>
    <w:rsid w:val="00172839"/>
    <w:rsid w:val="00176457"/>
    <w:rsid w:val="0017734D"/>
    <w:rsid w:val="001776B2"/>
    <w:rsid w:val="00180A09"/>
    <w:rsid w:val="00181049"/>
    <w:rsid w:val="00182E3C"/>
    <w:rsid w:val="00184268"/>
    <w:rsid w:val="00184B5E"/>
    <w:rsid w:val="001858AD"/>
    <w:rsid w:val="00186EAF"/>
    <w:rsid w:val="00194C2C"/>
    <w:rsid w:val="00195069"/>
    <w:rsid w:val="00196DA5"/>
    <w:rsid w:val="001979DC"/>
    <w:rsid w:val="00197DE7"/>
    <w:rsid w:val="001A07D9"/>
    <w:rsid w:val="001A15AC"/>
    <w:rsid w:val="001A3454"/>
    <w:rsid w:val="001A562A"/>
    <w:rsid w:val="001B0571"/>
    <w:rsid w:val="001B0B41"/>
    <w:rsid w:val="001B2D72"/>
    <w:rsid w:val="001B3C33"/>
    <w:rsid w:val="001B4173"/>
    <w:rsid w:val="001B549A"/>
    <w:rsid w:val="001B7250"/>
    <w:rsid w:val="001B767B"/>
    <w:rsid w:val="001B7C15"/>
    <w:rsid w:val="001C0768"/>
    <w:rsid w:val="001C1A1C"/>
    <w:rsid w:val="001C1A73"/>
    <w:rsid w:val="001C2AF4"/>
    <w:rsid w:val="001C3392"/>
    <w:rsid w:val="001D696A"/>
    <w:rsid w:val="001E11EF"/>
    <w:rsid w:val="001E13CF"/>
    <w:rsid w:val="001E2293"/>
    <w:rsid w:val="001E4824"/>
    <w:rsid w:val="001F04E7"/>
    <w:rsid w:val="001F373E"/>
    <w:rsid w:val="001F40EE"/>
    <w:rsid w:val="001F43D4"/>
    <w:rsid w:val="001F50EC"/>
    <w:rsid w:val="001F64E5"/>
    <w:rsid w:val="00201A33"/>
    <w:rsid w:val="00210328"/>
    <w:rsid w:val="00210C28"/>
    <w:rsid w:val="0021102F"/>
    <w:rsid w:val="0021145F"/>
    <w:rsid w:val="00212FDE"/>
    <w:rsid w:val="00213855"/>
    <w:rsid w:val="002146BA"/>
    <w:rsid w:val="0021764C"/>
    <w:rsid w:val="00217A90"/>
    <w:rsid w:val="00217C89"/>
    <w:rsid w:val="00220F1C"/>
    <w:rsid w:val="00222682"/>
    <w:rsid w:val="00222DCD"/>
    <w:rsid w:val="00223A01"/>
    <w:rsid w:val="0022621E"/>
    <w:rsid w:val="002274CF"/>
    <w:rsid w:val="00227BBA"/>
    <w:rsid w:val="00232322"/>
    <w:rsid w:val="00232329"/>
    <w:rsid w:val="00233BC0"/>
    <w:rsid w:val="00235E1E"/>
    <w:rsid w:val="00236D6F"/>
    <w:rsid w:val="00237A5D"/>
    <w:rsid w:val="002405F4"/>
    <w:rsid w:val="00240E9E"/>
    <w:rsid w:val="002432A9"/>
    <w:rsid w:val="00243924"/>
    <w:rsid w:val="00246A83"/>
    <w:rsid w:val="002472BC"/>
    <w:rsid w:val="0025336C"/>
    <w:rsid w:val="00253C45"/>
    <w:rsid w:val="002540EE"/>
    <w:rsid w:val="00255070"/>
    <w:rsid w:val="0025664F"/>
    <w:rsid w:val="00257896"/>
    <w:rsid w:val="002647B7"/>
    <w:rsid w:val="00265192"/>
    <w:rsid w:val="00266190"/>
    <w:rsid w:val="00266DC8"/>
    <w:rsid w:val="002672CC"/>
    <w:rsid w:val="00267568"/>
    <w:rsid w:val="002676B1"/>
    <w:rsid w:val="00270694"/>
    <w:rsid w:val="00270FAF"/>
    <w:rsid w:val="00272A80"/>
    <w:rsid w:val="00274E2B"/>
    <w:rsid w:val="0027750F"/>
    <w:rsid w:val="00280B8E"/>
    <w:rsid w:val="002812E1"/>
    <w:rsid w:val="00281EC1"/>
    <w:rsid w:val="00282A1F"/>
    <w:rsid w:val="002832F4"/>
    <w:rsid w:val="0028502C"/>
    <w:rsid w:val="00292C6A"/>
    <w:rsid w:val="00293143"/>
    <w:rsid w:val="00293320"/>
    <w:rsid w:val="00294058"/>
    <w:rsid w:val="002947C9"/>
    <w:rsid w:val="00294CA5"/>
    <w:rsid w:val="002967F2"/>
    <w:rsid w:val="002A0BDD"/>
    <w:rsid w:val="002A18C9"/>
    <w:rsid w:val="002A2E60"/>
    <w:rsid w:val="002A3283"/>
    <w:rsid w:val="002A5322"/>
    <w:rsid w:val="002A54B5"/>
    <w:rsid w:val="002A6992"/>
    <w:rsid w:val="002A6B0A"/>
    <w:rsid w:val="002A7E6F"/>
    <w:rsid w:val="002B0EAC"/>
    <w:rsid w:val="002B2F18"/>
    <w:rsid w:val="002B3521"/>
    <w:rsid w:val="002C1D37"/>
    <w:rsid w:val="002D1132"/>
    <w:rsid w:val="002D44FA"/>
    <w:rsid w:val="002D4E0D"/>
    <w:rsid w:val="002D52FE"/>
    <w:rsid w:val="002E0C32"/>
    <w:rsid w:val="002E18C6"/>
    <w:rsid w:val="002E2E64"/>
    <w:rsid w:val="002E39E0"/>
    <w:rsid w:val="002E3DC3"/>
    <w:rsid w:val="002E7EE0"/>
    <w:rsid w:val="002F0C47"/>
    <w:rsid w:val="002F4A68"/>
    <w:rsid w:val="002F664A"/>
    <w:rsid w:val="003003B6"/>
    <w:rsid w:val="00301367"/>
    <w:rsid w:val="00301C22"/>
    <w:rsid w:val="00303E90"/>
    <w:rsid w:val="003043C1"/>
    <w:rsid w:val="00306EFA"/>
    <w:rsid w:val="003073A3"/>
    <w:rsid w:val="003127F8"/>
    <w:rsid w:val="00315941"/>
    <w:rsid w:val="00317B2C"/>
    <w:rsid w:val="00320E07"/>
    <w:rsid w:val="003257CA"/>
    <w:rsid w:val="0032598E"/>
    <w:rsid w:val="00326DA4"/>
    <w:rsid w:val="00327281"/>
    <w:rsid w:val="00327C1E"/>
    <w:rsid w:val="0033076B"/>
    <w:rsid w:val="003312B6"/>
    <w:rsid w:val="00331457"/>
    <w:rsid w:val="00331757"/>
    <w:rsid w:val="0033258A"/>
    <w:rsid w:val="00332C68"/>
    <w:rsid w:val="00333A4F"/>
    <w:rsid w:val="00340AA4"/>
    <w:rsid w:val="003463FB"/>
    <w:rsid w:val="00347528"/>
    <w:rsid w:val="0034760F"/>
    <w:rsid w:val="003515A4"/>
    <w:rsid w:val="0035186D"/>
    <w:rsid w:val="00351F53"/>
    <w:rsid w:val="003537AC"/>
    <w:rsid w:val="00353F51"/>
    <w:rsid w:val="00354E4F"/>
    <w:rsid w:val="00357FBF"/>
    <w:rsid w:val="00364922"/>
    <w:rsid w:val="0036739C"/>
    <w:rsid w:val="00371E2D"/>
    <w:rsid w:val="00372FD0"/>
    <w:rsid w:val="00375021"/>
    <w:rsid w:val="00376D93"/>
    <w:rsid w:val="003775CC"/>
    <w:rsid w:val="00377DAC"/>
    <w:rsid w:val="0038007E"/>
    <w:rsid w:val="00380FB2"/>
    <w:rsid w:val="00382276"/>
    <w:rsid w:val="003824E1"/>
    <w:rsid w:val="0038340B"/>
    <w:rsid w:val="00385755"/>
    <w:rsid w:val="00386A8F"/>
    <w:rsid w:val="00390A97"/>
    <w:rsid w:val="003939A2"/>
    <w:rsid w:val="00396286"/>
    <w:rsid w:val="0039749E"/>
    <w:rsid w:val="003A080E"/>
    <w:rsid w:val="003A1CE3"/>
    <w:rsid w:val="003A2114"/>
    <w:rsid w:val="003A34AE"/>
    <w:rsid w:val="003A4CFF"/>
    <w:rsid w:val="003A6016"/>
    <w:rsid w:val="003A644D"/>
    <w:rsid w:val="003A72A8"/>
    <w:rsid w:val="003B114C"/>
    <w:rsid w:val="003B3BC1"/>
    <w:rsid w:val="003B4E23"/>
    <w:rsid w:val="003B7386"/>
    <w:rsid w:val="003B777A"/>
    <w:rsid w:val="003C32EE"/>
    <w:rsid w:val="003C35E8"/>
    <w:rsid w:val="003C3D50"/>
    <w:rsid w:val="003C452F"/>
    <w:rsid w:val="003D1FE2"/>
    <w:rsid w:val="003D420A"/>
    <w:rsid w:val="003D7C75"/>
    <w:rsid w:val="003E0AF3"/>
    <w:rsid w:val="003E1765"/>
    <w:rsid w:val="003E352A"/>
    <w:rsid w:val="003F0805"/>
    <w:rsid w:val="003F2446"/>
    <w:rsid w:val="003F2B60"/>
    <w:rsid w:val="003F58A1"/>
    <w:rsid w:val="003F5F1C"/>
    <w:rsid w:val="003F608B"/>
    <w:rsid w:val="003F61C0"/>
    <w:rsid w:val="004001FD"/>
    <w:rsid w:val="0040186F"/>
    <w:rsid w:val="00401DB3"/>
    <w:rsid w:val="00402722"/>
    <w:rsid w:val="00402812"/>
    <w:rsid w:val="004040B2"/>
    <w:rsid w:val="00404E41"/>
    <w:rsid w:val="00406032"/>
    <w:rsid w:val="0040665C"/>
    <w:rsid w:val="004077A2"/>
    <w:rsid w:val="00407A73"/>
    <w:rsid w:val="00412EE5"/>
    <w:rsid w:val="0041542C"/>
    <w:rsid w:val="004221EB"/>
    <w:rsid w:val="004239FA"/>
    <w:rsid w:val="004256C5"/>
    <w:rsid w:val="00430D5F"/>
    <w:rsid w:val="004327A6"/>
    <w:rsid w:val="00433AE2"/>
    <w:rsid w:val="00433B66"/>
    <w:rsid w:val="00433DE9"/>
    <w:rsid w:val="00434809"/>
    <w:rsid w:val="00435726"/>
    <w:rsid w:val="00436098"/>
    <w:rsid w:val="00436219"/>
    <w:rsid w:val="00436C5C"/>
    <w:rsid w:val="00437CA7"/>
    <w:rsid w:val="00442227"/>
    <w:rsid w:val="00442D45"/>
    <w:rsid w:val="0045108F"/>
    <w:rsid w:val="00452C13"/>
    <w:rsid w:val="00462776"/>
    <w:rsid w:val="00463E97"/>
    <w:rsid w:val="004662D0"/>
    <w:rsid w:val="00475CF2"/>
    <w:rsid w:val="00476141"/>
    <w:rsid w:val="00476420"/>
    <w:rsid w:val="00476C74"/>
    <w:rsid w:val="00476EC0"/>
    <w:rsid w:val="00477BB5"/>
    <w:rsid w:val="004803D4"/>
    <w:rsid w:val="00481ED1"/>
    <w:rsid w:val="00491433"/>
    <w:rsid w:val="004921C5"/>
    <w:rsid w:val="00493E22"/>
    <w:rsid w:val="004943B8"/>
    <w:rsid w:val="004951C1"/>
    <w:rsid w:val="004971E4"/>
    <w:rsid w:val="004A10FF"/>
    <w:rsid w:val="004A37E5"/>
    <w:rsid w:val="004B2C56"/>
    <w:rsid w:val="004B5B4A"/>
    <w:rsid w:val="004B644E"/>
    <w:rsid w:val="004B6DFC"/>
    <w:rsid w:val="004B720B"/>
    <w:rsid w:val="004C0721"/>
    <w:rsid w:val="004C144E"/>
    <w:rsid w:val="004C24A9"/>
    <w:rsid w:val="004C4390"/>
    <w:rsid w:val="004C5AFE"/>
    <w:rsid w:val="004C6DE0"/>
    <w:rsid w:val="004D1DF7"/>
    <w:rsid w:val="004D256F"/>
    <w:rsid w:val="004E1067"/>
    <w:rsid w:val="004F0122"/>
    <w:rsid w:val="004F17F7"/>
    <w:rsid w:val="004F2B25"/>
    <w:rsid w:val="004F2FAE"/>
    <w:rsid w:val="004F5362"/>
    <w:rsid w:val="004F5382"/>
    <w:rsid w:val="004F5419"/>
    <w:rsid w:val="0050077B"/>
    <w:rsid w:val="00500A87"/>
    <w:rsid w:val="00502DD0"/>
    <w:rsid w:val="00507791"/>
    <w:rsid w:val="00511EAF"/>
    <w:rsid w:val="005158F8"/>
    <w:rsid w:val="00517966"/>
    <w:rsid w:val="00517A3D"/>
    <w:rsid w:val="00521933"/>
    <w:rsid w:val="005231BE"/>
    <w:rsid w:val="0052613F"/>
    <w:rsid w:val="00526B11"/>
    <w:rsid w:val="005276E4"/>
    <w:rsid w:val="00531C0C"/>
    <w:rsid w:val="0053294A"/>
    <w:rsid w:val="00532D74"/>
    <w:rsid w:val="00535D7D"/>
    <w:rsid w:val="00536929"/>
    <w:rsid w:val="00537021"/>
    <w:rsid w:val="00537B4E"/>
    <w:rsid w:val="00540465"/>
    <w:rsid w:val="00541A37"/>
    <w:rsid w:val="00541CF5"/>
    <w:rsid w:val="00541F08"/>
    <w:rsid w:val="005425E6"/>
    <w:rsid w:val="00547E2F"/>
    <w:rsid w:val="00547E30"/>
    <w:rsid w:val="00552860"/>
    <w:rsid w:val="00552AAF"/>
    <w:rsid w:val="0055370A"/>
    <w:rsid w:val="005556A2"/>
    <w:rsid w:val="00556B19"/>
    <w:rsid w:val="00561824"/>
    <w:rsid w:val="00562634"/>
    <w:rsid w:val="005643BB"/>
    <w:rsid w:val="00571ACA"/>
    <w:rsid w:val="00574D2B"/>
    <w:rsid w:val="00577DAD"/>
    <w:rsid w:val="00580A13"/>
    <w:rsid w:val="00581ECE"/>
    <w:rsid w:val="00583629"/>
    <w:rsid w:val="00584F3F"/>
    <w:rsid w:val="005860D1"/>
    <w:rsid w:val="00592607"/>
    <w:rsid w:val="00593478"/>
    <w:rsid w:val="00594537"/>
    <w:rsid w:val="00595849"/>
    <w:rsid w:val="00596A02"/>
    <w:rsid w:val="005A0240"/>
    <w:rsid w:val="005A0814"/>
    <w:rsid w:val="005A2378"/>
    <w:rsid w:val="005A62CE"/>
    <w:rsid w:val="005A6BBC"/>
    <w:rsid w:val="005A6EA9"/>
    <w:rsid w:val="005B0E85"/>
    <w:rsid w:val="005B29AD"/>
    <w:rsid w:val="005B42FE"/>
    <w:rsid w:val="005B4905"/>
    <w:rsid w:val="005B50E5"/>
    <w:rsid w:val="005B63B2"/>
    <w:rsid w:val="005B7033"/>
    <w:rsid w:val="005C0C45"/>
    <w:rsid w:val="005C3B26"/>
    <w:rsid w:val="005C3B67"/>
    <w:rsid w:val="005D1207"/>
    <w:rsid w:val="005D1FCA"/>
    <w:rsid w:val="005D4CA5"/>
    <w:rsid w:val="005D7C25"/>
    <w:rsid w:val="005E0910"/>
    <w:rsid w:val="005E2D00"/>
    <w:rsid w:val="005E48ED"/>
    <w:rsid w:val="005E7EC4"/>
    <w:rsid w:val="005F06CE"/>
    <w:rsid w:val="005F27EF"/>
    <w:rsid w:val="005F2D9F"/>
    <w:rsid w:val="005F60DB"/>
    <w:rsid w:val="00600346"/>
    <w:rsid w:val="00602E88"/>
    <w:rsid w:val="00604125"/>
    <w:rsid w:val="0060452B"/>
    <w:rsid w:val="00606ADD"/>
    <w:rsid w:val="00607D2B"/>
    <w:rsid w:val="00610DA3"/>
    <w:rsid w:val="006122E1"/>
    <w:rsid w:val="00612FC1"/>
    <w:rsid w:val="006147BE"/>
    <w:rsid w:val="00615361"/>
    <w:rsid w:val="00615C08"/>
    <w:rsid w:val="00616491"/>
    <w:rsid w:val="006204E7"/>
    <w:rsid w:val="00623113"/>
    <w:rsid w:val="0062440A"/>
    <w:rsid w:val="0062512C"/>
    <w:rsid w:val="006251F3"/>
    <w:rsid w:val="006252A0"/>
    <w:rsid w:val="00625C8F"/>
    <w:rsid w:val="00632F0E"/>
    <w:rsid w:val="006354A5"/>
    <w:rsid w:val="006354FC"/>
    <w:rsid w:val="006376CC"/>
    <w:rsid w:val="00641007"/>
    <w:rsid w:val="0064647A"/>
    <w:rsid w:val="0064667D"/>
    <w:rsid w:val="006467DE"/>
    <w:rsid w:val="00646D73"/>
    <w:rsid w:val="0065130D"/>
    <w:rsid w:val="00652BBE"/>
    <w:rsid w:val="00655E3B"/>
    <w:rsid w:val="0065636F"/>
    <w:rsid w:val="006574AB"/>
    <w:rsid w:val="00661635"/>
    <w:rsid w:val="00662B72"/>
    <w:rsid w:val="00663ADA"/>
    <w:rsid w:val="00665AEC"/>
    <w:rsid w:val="00666AB2"/>
    <w:rsid w:val="0066733F"/>
    <w:rsid w:val="0067240F"/>
    <w:rsid w:val="00677A8E"/>
    <w:rsid w:val="00680AFB"/>
    <w:rsid w:val="006829B7"/>
    <w:rsid w:val="0068374D"/>
    <w:rsid w:val="006837FB"/>
    <w:rsid w:val="00685DC9"/>
    <w:rsid w:val="00692892"/>
    <w:rsid w:val="00692937"/>
    <w:rsid w:val="006948D4"/>
    <w:rsid w:val="006961BC"/>
    <w:rsid w:val="006A02D7"/>
    <w:rsid w:val="006A0E83"/>
    <w:rsid w:val="006A1924"/>
    <w:rsid w:val="006A37A5"/>
    <w:rsid w:val="006A45FF"/>
    <w:rsid w:val="006A4F49"/>
    <w:rsid w:val="006C1EA8"/>
    <w:rsid w:val="006C2838"/>
    <w:rsid w:val="006C732E"/>
    <w:rsid w:val="006C7992"/>
    <w:rsid w:val="006D0A68"/>
    <w:rsid w:val="006D315F"/>
    <w:rsid w:val="006D4B6E"/>
    <w:rsid w:val="006D6000"/>
    <w:rsid w:val="006E12A9"/>
    <w:rsid w:val="006E1527"/>
    <w:rsid w:val="006E4380"/>
    <w:rsid w:val="006E524E"/>
    <w:rsid w:val="006E6755"/>
    <w:rsid w:val="006F05FC"/>
    <w:rsid w:val="006F166C"/>
    <w:rsid w:val="006F1BB4"/>
    <w:rsid w:val="006F318D"/>
    <w:rsid w:val="006F335D"/>
    <w:rsid w:val="006F39FC"/>
    <w:rsid w:val="006F3F95"/>
    <w:rsid w:val="006F59B9"/>
    <w:rsid w:val="006F7EF6"/>
    <w:rsid w:val="00701FD7"/>
    <w:rsid w:val="007042B4"/>
    <w:rsid w:val="0070518A"/>
    <w:rsid w:val="00711896"/>
    <w:rsid w:val="00711DAC"/>
    <w:rsid w:val="00714061"/>
    <w:rsid w:val="007145E3"/>
    <w:rsid w:val="0071596C"/>
    <w:rsid w:val="00720D82"/>
    <w:rsid w:val="0072269E"/>
    <w:rsid w:val="007242B6"/>
    <w:rsid w:val="007249E6"/>
    <w:rsid w:val="0072656B"/>
    <w:rsid w:val="007275FE"/>
    <w:rsid w:val="00730DC0"/>
    <w:rsid w:val="00731EB5"/>
    <w:rsid w:val="00731FC1"/>
    <w:rsid w:val="007330A3"/>
    <w:rsid w:val="007351F3"/>
    <w:rsid w:val="00735226"/>
    <w:rsid w:val="0073559C"/>
    <w:rsid w:val="00736F58"/>
    <w:rsid w:val="00737BDB"/>
    <w:rsid w:val="00741738"/>
    <w:rsid w:val="00742619"/>
    <w:rsid w:val="00746DC8"/>
    <w:rsid w:val="00747AD3"/>
    <w:rsid w:val="00754E6A"/>
    <w:rsid w:val="007551B7"/>
    <w:rsid w:val="007557A9"/>
    <w:rsid w:val="007615FC"/>
    <w:rsid w:val="0076410C"/>
    <w:rsid w:val="00765C8F"/>
    <w:rsid w:val="007661CD"/>
    <w:rsid w:val="00766C16"/>
    <w:rsid w:val="007701BF"/>
    <w:rsid w:val="0077116C"/>
    <w:rsid w:val="0077308C"/>
    <w:rsid w:val="00774357"/>
    <w:rsid w:val="007760FD"/>
    <w:rsid w:val="00785034"/>
    <w:rsid w:val="00785341"/>
    <w:rsid w:val="007856B2"/>
    <w:rsid w:val="00785C23"/>
    <w:rsid w:val="0079117B"/>
    <w:rsid w:val="007917F4"/>
    <w:rsid w:val="00791DB2"/>
    <w:rsid w:val="007920E9"/>
    <w:rsid w:val="00793401"/>
    <w:rsid w:val="007934F1"/>
    <w:rsid w:val="007936A2"/>
    <w:rsid w:val="00794219"/>
    <w:rsid w:val="007963EC"/>
    <w:rsid w:val="007A08F6"/>
    <w:rsid w:val="007A0A83"/>
    <w:rsid w:val="007A15D9"/>
    <w:rsid w:val="007A2B63"/>
    <w:rsid w:val="007A337B"/>
    <w:rsid w:val="007A41E1"/>
    <w:rsid w:val="007A4C5E"/>
    <w:rsid w:val="007A5321"/>
    <w:rsid w:val="007A5A2C"/>
    <w:rsid w:val="007A5A4C"/>
    <w:rsid w:val="007A6FD4"/>
    <w:rsid w:val="007B16B7"/>
    <w:rsid w:val="007B1945"/>
    <w:rsid w:val="007B3948"/>
    <w:rsid w:val="007B5D87"/>
    <w:rsid w:val="007C1C1D"/>
    <w:rsid w:val="007C5BFE"/>
    <w:rsid w:val="007C5D94"/>
    <w:rsid w:val="007C6401"/>
    <w:rsid w:val="007C6E3D"/>
    <w:rsid w:val="007C6EDD"/>
    <w:rsid w:val="007D1B3E"/>
    <w:rsid w:val="007D6712"/>
    <w:rsid w:val="007D7127"/>
    <w:rsid w:val="007D729A"/>
    <w:rsid w:val="007E238A"/>
    <w:rsid w:val="007E753F"/>
    <w:rsid w:val="007F11AC"/>
    <w:rsid w:val="007F511C"/>
    <w:rsid w:val="0080020C"/>
    <w:rsid w:val="00805150"/>
    <w:rsid w:val="0080541C"/>
    <w:rsid w:val="00806905"/>
    <w:rsid w:val="008077BA"/>
    <w:rsid w:val="00810255"/>
    <w:rsid w:val="008119F4"/>
    <w:rsid w:val="00812F65"/>
    <w:rsid w:val="008145A8"/>
    <w:rsid w:val="0081483E"/>
    <w:rsid w:val="00814DB1"/>
    <w:rsid w:val="008170C5"/>
    <w:rsid w:val="0081779B"/>
    <w:rsid w:val="008205BA"/>
    <w:rsid w:val="008207F9"/>
    <w:rsid w:val="00821260"/>
    <w:rsid w:val="00822056"/>
    <w:rsid w:val="00825C97"/>
    <w:rsid w:val="008304BB"/>
    <w:rsid w:val="00831BAE"/>
    <w:rsid w:val="0083235A"/>
    <w:rsid w:val="0083249A"/>
    <w:rsid w:val="00832BF7"/>
    <w:rsid w:val="00835550"/>
    <w:rsid w:val="0083576C"/>
    <w:rsid w:val="0083686A"/>
    <w:rsid w:val="00840DA7"/>
    <w:rsid w:val="00847BF4"/>
    <w:rsid w:val="00851E2D"/>
    <w:rsid w:val="00851EA2"/>
    <w:rsid w:val="00852794"/>
    <w:rsid w:val="00855DE5"/>
    <w:rsid w:val="00855ED6"/>
    <w:rsid w:val="00856C1C"/>
    <w:rsid w:val="00862F94"/>
    <w:rsid w:val="00863979"/>
    <w:rsid w:val="008642D5"/>
    <w:rsid w:val="00866271"/>
    <w:rsid w:val="008671B1"/>
    <w:rsid w:val="00870824"/>
    <w:rsid w:val="00872FBB"/>
    <w:rsid w:val="0087332E"/>
    <w:rsid w:val="00873E84"/>
    <w:rsid w:val="00874F58"/>
    <w:rsid w:val="00876AE2"/>
    <w:rsid w:val="008839E4"/>
    <w:rsid w:val="008855A6"/>
    <w:rsid w:val="00886D9E"/>
    <w:rsid w:val="00891D1E"/>
    <w:rsid w:val="0089497B"/>
    <w:rsid w:val="00896207"/>
    <w:rsid w:val="008972B6"/>
    <w:rsid w:val="008A178A"/>
    <w:rsid w:val="008A17E3"/>
    <w:rsid w:val="008A1919"/>
    <w:rsid w:val="008A4262"/>
    <w:rsid w:val="008B23EF"/>
    <w:rsid w:val="008B3176"/>
    <w:rsid w:val="008B3541"/>
    <w:rsid w:val="008B3830"/>
    <w:rsid w:val="008B5D95"/>
    <w:rsid w:val="008C1034"/>
    <w:rsid w:val="008C6C78"/>
    <w:rsid w:val="008C71E7"/>
    <w:rsid w:val="008C780C"/>
    <w:rsid w:val="008D074F"/>
    <w:rsid w:val="008D3B2B"/>
    <w:rsid w:val="008D59D9"/>
    <w:rsid w:val="008E1850"/>
    <w:rsid w:val="008E1C73"/>
    <w:rsid w:val="008E24DA"/>
    <w:rsid w:val="008E38D7"/>
    <w:rsid w:val="008E6EEF"/>
    <w:rsid w:val="008F098D"/>
    <w:rsid w:val="008F3A94"/>
    <w:rsid w:val="008F448B"/>
    <w:rsid w:val="008F5E9A"/>
    <w:rsid w:val="0090229E"/>
    <w:rsid w:val="00902A2B"/>
    <w:rsid w:val="00904115"/>
    <w:rsid w:val="0090466A"/>
    <w:rsid w:val="00905441"/>
    <w:rsid w:val="00907E69"/>
    <w:rsid w:val="0091214B"/>
    <w:rsid w:val="009121A5"/>
    <w:rsid w:val="00912F84"/>
    <w:rsid w:val="00913D7D"/>
    <w:rsid w:val="009165D1"/>
    <w:rsid w:val="0091668E"/>
    <w:rsid w:val="0091674D"/>
    <w:rsid w:val="00917469"/>
    <w:rsid w:val="009179F1"/>
    <w:rsid w:val="00922BA8"/>
    <w:rsid w:val="009249F0"/>
    <w:rsid w:val="009253E1"/>
    <w:rsid w:val="00930186"/>
    <w:rsid w:val="00930FBB"/>
    <w:rsid w:val="009317A2"/>
    <w:rsid w:val="0093196A"/>
    <w:rsid w:val="0093199E"/>
    <w:rsid w:val="009319D5"/>
    <w:rsid w:val="00933869"/>
    <w:rsid w:val="009359F9"/>
    <w:rsid w:val="0094385D"/>
    <w:rsid w:val="009445CB"/>
    <w:rsid w:val="00945645"/>
    <w:rsid w:val="00951633"/>
    <w:rsid w:val="00952109"/>
    <w:rsid w:val="00952887"/>
    <w:rsid w:val="009538AB"/>
    <w:rsid w:val="00953ABB"/>
    <w:rsid w:val="00953F9C"/>
    <w:rsid w:val="0095464B"/>
    <w:rsid w:val="00954A13"/>
    <w:rsid w:val="00957A32"/>
    <w:rsid w:val="009615D5"/>
    <w:rsid w:val="00962664"/>
    <w:rsid w:val="00962A76"/>
    <w:rsid w:val="00963786"/>
    <w:rsid w:val="00964948"/>
    <w:rsid w:val="009679CE"/>
    <w:rsid w:val="00974EE4"/>
    <w:rsid w:val="009778BB"/>
    <w:rsid w:val="009817E2"/>
    <w:rsid w:val="009818F6"/>
    <w:rsid w:val="00982D68"/>
    <w:rsid w:val="009845FC"/>
    <w:rsid w:val="009917F3"/>
    <w:rsid w:val="009918AD"/>
    <w:rsid w:val="00992D41"/>
    <w:rsid w:val="00993854"/>
    <w:rsid w:val="009943C2"/>
    <w:rsid w:val="00996A34"/>
    <w:rsid w:val="009A1CE5"/>
    <w:rsid w:val="009A2249"/>
    <w:rsid w:val="009A274B"/>
    <w:rsid w:val="009A2DDC"/>
    <w:rsid w:val="009A4833"/>
    <w:rsid w:val="009A7496"/>
    <w:rsid w:val="009A79BF"/>
    <w:rsid w:val="009B0BA1"/>
    <w:rsid w:val="009B36F4"/>
    <w:rsid w:val="009B38DC"/>
    <w:rsid w:val="009B4188"/>
    <w:rsid w:val="009B68D6"/>
    <w:rsid w:val="009C04F9"/>
    <w:rsid w:val="009C1F06"/>
    <w:rsid w:val="009C2745"/>
    <w:rsid w:val="009C3C5E"/>
    <w:rsid w:val="009C4626"/>
    <w:rsid w:val="009C5AB6"/>
    <w:rsid w:val="009D42EE"/>
    <w:rsid w:val="009E012E"/>
    <w:rsid w:val="009E54CF"/>
    <w:rsid w:val="009E5F58"/>
    <w:rsid w:val="009F3A92"/>
    <w:rsid w:val="009F3AE9"/>
    <w:rsid w:val="009F5298"/>
    <w:rsid w:val="009F6433"/>
    <w:rsid w:val="009F6BF2"/>
    <w:rsid w:val="00A0120A"/>
    <w:rsid w:val="00A021EA"/>
    <w:rsid w:val="00A03CF3"/>
    <w:rsid w:val="00A03D2A"/>
    <w:rsid w:val="00A0528F"/>
    <w:rsid w:val="00A06198"/>
    <w:rsid w:val="00A1077C"/>
    <w:rsid w:val="00A11EA3"/>
    <w:rsid w:val="00A13F62"/>
    <w:rsid w:val="00A14C78"/>
    <w:rsid w:val="00A20C49"/>
    <w:rsid w:val="00A20CD6"/>
    <w:rsid w:val="00A2382C"/>
    <w:rsid w:val="00A24756"/>
    <w:rsid w:val="00A252F3"/>
    <w:rsid w:val="00A265A4"/>
    <w:rsid w:val="00A2663C"/>
    <w:rsid w:val="00A32145"/>
    <w:rsid w:val="00A362C4"/>
    <w:rsid w:val="00A3639A"/>
    <w:rsid w:val="00A36A4B"/>
    <w:rsid w:val="00A36E73"/>
    <w:rsid w:val="00A3748B"/>
    <w:rsid w:val="00A37895"/>
    <w:rsid w:val="00A412AD"/>
    <w:rsid w:val="00A41D37"/>
    <w:rsid w:val="00A42666"/>
    <w:rsid w:val="00A42F93"/>
    <w:rsid w:val="00A43E05"/>
    <w:rsid w:val="00A442AF"/>
    <w:rsid w:val="00A44F49"/>
    <w:rsid w:val="00A546A8"/>
    <w:rsid w:val="00A56B83"/>
    <w:rsid w:val="00A61F0F"/>
    <w:rsid w:val="00A62A32"/>
    <w:rsid w:val="00A67F41"/>
    <w:rsid w:val="00A67FE0"/>
    <w:rsid w:val="00A7572D"/>
    <w:rsid w:val="00A75910"/>
    <w:rsid w:val="00A770BB"/>
    <w:rsid w:val="00A77A5B"/>
    <w:rsid w:val="00A80659"/>
    <w:rsid w:val="00A81445"/>
    <w:rsid w:val="00A81C2C"/>
    <w:rsid w:val="00A82DA0"/>
    <w:rsid w:val="00A84655"/>
    <w:rsid w:val="00A846BB"/>
    <w:rsid w:val="00A853AC"/>
    <w:rsid w:val="00A8563B"/>
    <w:rsid w:val="00A872C7"/>
    <w:rsid w:val="00A87458"/>
    <w:rsid w:val="00A92AE2"/>
    <w:rsid w:val="00A97217"/>
    <w:rsid w:val="00A97CA9"/>
    <w:rsid w:val="00AA0D0B"/>
    <w:rsid w:val="00AA4D6A"/>
    <w:rsid w:val="00AA6414"/>
    <w:rsid w:val="00AA795C"/>
    <w:rsid w:val="00AB0546"/>
    <w:rsid w:val="00AB1184"/>
    <w:rsid w:val="00AB2055"/>
    <w:rsid w:val="00AB20E2"/>
    <w:rsid w:val="00AB24D7"/>
    <w:rsid w:val="00AB3A76"/>
    <w:rsid w:val="00AB4598"/>
    <w:rsid w:val="00AB55B1"/>
    <w:rsid w:val="00AB5CD7"/>
    <w:rsid w:val="00AB6123"/>
    <w:rsid w:val="00AB661C"/>
    <w:rsid w:val="00AC1ECF"/>
    <w:rsid w:val="00AC4FCA"/>
    <w:rsid w:val="00AC53B8"/>
    <w:rsid w:val="00AC5CE2"/>
    <w:rsid w:val="00AC7BFF"/>
    <w:rsid w:val="00AD5B42"/>
    <w:rsid w:val="00AD6B86"/>
    <w:rsid w:val="00AD7BE4"/>
    <w:rsid w:val="00AD7C65"/>
    <w:rsid w:val="00AE0494"/>
    <w:rsid w:val="00AE0499"/>
    <w:rsid w:val="00AE1DB2"/>
    <w:rsid w:val="00AE5361"/>
    <w:rsid w:val="00AF1820"/>
    <w:rsid w:val="00AF1FE5"/>
    <w:rsid w:val="00AF61A3"/>
    <w:rsid w:val="00B000E5"/>
    <w:rsid w:val="00B0289B"/>
    <w:rsid w:val="00B035DD"/>
    <w:rsid w:val="00B041FA"/>
    <w:rsid w:val="00B0477A"/>
    <w:rsid w:val="00B05716"/>
    <w:rsid w:val="00B07066"/>
    <w:rsid w:val="00B078D4"/>
    <w:rsid w:val="00B114C1"/>
    <w:rsid w:val="00B1217F"/>
    <w:rsid w:val="00B12B69"/>
    <w:rsid w:val="00B131A2"/>
    <w:rsid w:val="00B13564"/>
    <w:rsid w:val="00B14C0F"/>
    <w:rsid w:val="00B21164"/>
    <w:rsid w:val="00B213B0"/>
    <w:rsid w:val="00B21539"/>
    <w:rsid w:val="00B242D8"/>
    <w:rsid w:val="00B26513"/>
    <w:rsid w:val="00B34B31"/>
    <w:rsid w:val="00B3769C"/>
    <w:rsid w:val="00B41331"/>
    <w:rsid w:val="00B427F4"/>
    <w:rsid w:val="00B429AE"/>
    <w:rsid w:val="00B4306B"/>
    <w:rsid w:val="00B435E8"/>
    <w:rsid w:val="00B50554"/>
    <w:rsid w:val="00B515EC"/>
    <w:rsid w:val="00B52136"/>
    <w:rsid w:val="00B53B14"/>
    <w:rsid w:val="00B57BDA"/>
    <w:rsid w:val="00B63CFC"/>
    <w:rsid w:val="00B64D68"/>
    <w:rsid w:val="00B660F5"/>
    <w:rsid w:val="00B677FC"/>
    <w:rsid w:val="00B67AB5"/>
    <w:rsid w:val="00B67F74"/>
    <w:rsid w:val="00B707F7"/>
    <w:rsid w:val="00B74C48"/>
    <w:rsid w:val="00B75FAC"/>
    <w:rsid w:val="00B81F73"/>
    <w:rsid w:val="00B85EB7"/>
    <w:rsid w:val="00B870EF"/>
    <w:rsid w:val="00B9319C"/>
    <w:rsid w:val="00B949E1"/>
    <w:rsid w:val="00B9502A"/>
    <w:rsid w:val="00B95097"/>
    <w:rsid w:val="00B9645B"/>
    <w:rsid w:val="00B9648D"/>
    <w:rsid w:val="00B97EC5"/>
    <w:rsid w:val="00BA538F"/>
    <w:rsid w:val="00BB0081"/>
    <w:rsid w:val="00BB26ED"/>
    <w:rsid w:val="00BB2E04"/>
    <w:rsid w:val="00BB4A8D"/>
    <w:rsid w:val="00BB66BB"/>
    <w:rsid w:val="00BC1CEF"/>
    <w:rsid w:val="00BC5541"/>
    <w:rsid w:val="00BC5BAD"/>
    <w:rsid w:val="00BC7468"/>
    <w:rsid w:val="00BD028E"/>
    <w:rsid w:val="00BD1DEF"/>
    <w:rsid w:val="00BD2172"/>
    <w:rsid w:val="00BD37AB"/>
    <w:rsid w:val="00BD3EFC"/>
    <w:rsid w:val="00BD4771"/>
    <w:rsid w:val="00BE2F59"/>
    <w:rsid w:val="00BE3673"/>
    <w:rsid w:val="00BE4C9A"/>
    <w:rsid w:val="00BE4D1D"/>
    <w:rsid w:val="00BE5C95"/>
    <w:rsid w:val="00BE6534"/>
    <w:rsid w:val="00BE65F3"/>
    <w:rsid w:val="00BF0F59"/>
    <w:rsid w:val="00BF267A"/>
    <w:rsid w:val="00BF3151"/>
    <w:rsid w:val="00BF62CC"/>
    <w:rsid w:val="00C00BC1"/>
    <w:rsid w:val="00C03AC9"/>
    <w:rsid w:val="00C10DB2"/>
    <w:rsid w:val="00C12E85"/>
    <w:rsid w:val="00C14C49"/>
    <w:rsid w:val="00C15E51"/>
    <w:rsid w:val="00C207F1"/>
    <w:rsid w:val="00C24192"/>
    <w:rsid w:val="00C24200"/>
    <w:rsid w:val="00C24437"/>
    <w:rsid w:val="00C25509"/>
    <w:rsid w:val="00C30B6A"/>
    <w:rsid w:val="00C31C78"/>
    <w:rsid w:val="00C32253"/>
    <w:rsid w:val="00C32336"/>
    <w:rsid w:val="00C3317E"/>
    <w:rsid w:val="00C33457"/>
    <w:rsid w:val="00C34C29"/>
    <w:rsid w:val="00C354F5"/>
    <w:rsid w:val="00C448DB"/>
    <w:rsid w:val="00C458B7"/>
    <w:rsid w:val="00C46149"/>
    <w:rsid w:val="00C46E48"/>
    <w:rsid w:val="00C53AF7"/>
    <w:rsid w:val="00C557D7"/>
    <w:rsid w:val="00C55AEA"/>
    <w:rsid w:val="00C56996"/>
    <w:rsid w:val="00C5792D"/>
    <w:rsid w:val="00C61F26"/>
    <w:rsid w:val="00C6376C"/>
    <w:rsid w:val="00C65A78"/>
    <w:rsid w:val="00C679DD"/>
    <w:rsid w:val="00C70056"/>
    <w:rsid w:val="00C70F97"/>
    <w:rsid w:val="00C746A5"/>
    <w:rsid w:val="00C74C1D"/>
    <w:rsid w:val="00C75BDA"/>
    <w:rsid w:val="00C9544E"/>
    <w:rsid w:val="00C95560"/>
    <w:rsid w:val="00C958CD"/>
    <w:rsid w:val="00CA0978"/>
    <w:rsid w:val="00CA14AB"/>
    <w:rsid w:val="00CA18FA"/>
    <w:rsid w:val="00CA30D6"/>
    <w:rsid w:val="00CA63C6"/>
    <w:rsid w:val="00CA6694"/>
    <w:rsid w:val="00CA72BF"/>
    <w:rsid w:val="00CB0717"/>
    <w:rsid w:val="00CB0DAA"/>
    <w:rsid w:val="00CB1905"/>
    <w:rsid w:val="00CB1EDE"/>
    <w:rsid w:val="00CB5128"/>
    <w:rsid w:val="00CB588F"/>
    <w:rsid w:val="00CC08C5"/>
    <w:rsid w:val="00CC0A47"/>
    <w:rsid w:val="00CC1713"/>
    <w:rsid w:val="00CC1C01"/>
    <w:rsid w:val="00CC3345"/>
    <w:rsid w:val="00CC66AF"/>
    <w:rsid w:val="00CC7898"/>
    <w:rsid w:val="00CC7A76"/>
    <w:rsid w:val="00CC7D50"/>
    <w:rsid w:val="00CC7ECA"/>
    <w:rsid w:val="00CD4016"/>
    <w:rsid w:val="00CD41FC"/>
    <w:rsid w:val="00CD4365"/>
    <w:rsid w:val="00CD4E61"/>
    <w:rsid w:val="00CD52AD"/>
    <w:rsid w:val="00CD718B"/>
    <w:rsid w:val="00CD7674"/>
    <w:rsid w:val="00CD7B74"/>
    <w:rsid w:val="00CE0493"/>
    <w:rsid w:val="00CE0E1B"/>
    <w:rsid w:val="00CE3B34"/>
    <w:rsid w:val="00CE44B9"/>
    <w:rsid w:val="00CE4770"/>
    <w:rsid w:val="00CE4AC1"/>
    <w:rsid w:val="00CF0278"/>
    <w:rsid w:val="00CF0D0C"/>
    <w:rsid w:val="00CF1717"/>
    <w:rsid w:val="00CF3529"/>
    <w:rsid w:val="00CF44AA"/>
    <w:rsid w:val="00D02391"/>
    <w:rsid w:val="00D037C8"/>
    <w:rsid w:val="00D07184"/>
    <w:rsid w:val="00D10F89"/>
    <w:rsid w:val="00D11105"/>
    <w:rsid w:val="00D1186A"/>
    <w:rsid w:val="00D11A96"/>
    <w:rsid w:val="00D130AB"/>
    <w:rsid w:val="00D14D2D"/>
    <w:rsid w:val="00D15249"/>
    <w:rsid w:val="00D15268"/>
    <w:rsid w:val="00D1660C"/>
    <w:rsid w:val="00D17C79"/>
    <w:rsid w:val="00D22A70"/>
    <w:rsid w:val="00D27BFC"/>
    <w:rsid w:val="00D34349"/>
    <w:rsid w:val="00D35DA5"/>
    <w:rsid w:val="00D3677C"/>
    <w:rsid w:val="00D36EAB"/>
    <w:rsid w:val="00D44F4D"/>
    <w:rsid w:val="00D54BC4"/>
    <w:rsid w:val="00D573DD"/>
    <w:rsid w:val="00D618E3"/>
    <w:rsid w:val="00D630D6"/>
    <w:rsid w:val="00D643F5"/>
    <w:rsid w:val="00D65D78"/>
    <w:rsid w:val="00D679EA"/>
    <w:rsid w:val="00D67B29"/>
    <w:rsid w:val="00D7186D"/>
    <w:rsid w:val="00D7392D"/>
    <w:rsid w:val="00D74506"/>
    <w:rsid w:val="00D74CD2"/>
    <w:rsid w:val="00D76B53"/>
    <w:rsid w:val="00D77B2A"/>
    <w:rsid w:val="00D81A03"/>
    <w:rsid w:val="00D868F7"/>
    <w:rsid w:val="00D87FA9"/>
    <w:rsid w:val="00D91AFB"/>
    <w:rsid w:val="00D95B92"/>
    <w:rsid w:val="00D96F50"/>
    <w:rsid w:val="00DA0172"/>
    <w:rsid w:val="00DA3BED"/>
    <w:rsid w:val="00DA4F49"/>
    <w:rsid w:val="00DA6942"/>
    <w:rsid w:val="00DA741B"/>
    <w:rsid w:val="00DA78E7"/>
    <w:rsid w:val="00DB33AC"/>
    <w:rsid w:val="00DB51E8"/>
    <w:rsid w:val="00DB6A32"/>
    <w:rsid w:val="00DC0CE2"/>
    <w:rsid w:val="00DC26AB"/>
    <w:rsid w:val="00DC2C1B"/>
    <w:rsid w:val="00DC3F4B"/>
    <w:rsid w:val="00DC51B8"/>
    <w:rsid w:val="00DC7F39"/>
    <w:rsid w:val="00DD2247"/>
    <w:rsid w:val="00DD320E"/>
    <w:rsid w:val="00DD52A9"/>
    <w:rsid w:val="00DD7FCE"/>
    <w:rsid w:val="00DE0DFA"/>
    <w:rsid w:val="00DE2A48"/>
    <w:rsid w:val="00DE398E"/>
    <w:rsid w:val="00DE4D9D"/>
    <w:rsid w:val="00DE781C"/>
    <w:rsid w:val="00DF088C"/>
    <w:rsid w:val="00DF2AC5"/>
    <w:rsid w:val="00DF3AD7"/>
    <w:rsid w:val="00DF4B1F"/>
    <w:rsid w:val="00DF6B41"/>
    <w:rsid w:val="00DF6D02"/>
    <w:rsid w:val="00DF7AA8"/>
    <w:rsid w:val="00E00BCA"/>
    <w:rsid w:val="00E02974"/>
    <w:rsid w:val="00E03555"/>
    <w:rsid w:val="00E05CDC"/>
    <w:rsid w:val="00E062EC"/>
    <w:rsid w:val="00E0659D"/>
    <w:rsid w:val="00E06930"/>
    <w:rsid w:val="00E071E3"/>
    <w:rsid w:val="00E1015F"/>
    <w:rsid w:val="00E1180C"/>
    <w:rsid w:val="00E126A8"/>
    <w:rsid w:val="00E134A7"/>
    <w:rsid w:val="00E1350C"/>
    <w:rsid w:val="00E14E66"/>
    <w:rsid w:val="00E1642F"/>
    <w:rsid w:val="00E17E08"/>
    <w:rsid w:val="00E223E4"/>
    <w:rsid w:val="00E3004D"/>
    <w:rsid w:val="00E3018C"/>
    <w:rsid w:val="00E329F0"/>
    <w:rsid w:val="00E34136"/>
    <w:rsid w:val="00E342CB"/>
    <w:rsid w:val="00E349E2"/>
    <w:rsid w:val="00E35B6A"/>
    <w:rsid w:val="00E377D9"/>
    <w:rsid w:val="00E435E6"/>
    <w:rsid w:val="00E435EA"/>
    <w:rsid w:val="00E46592"/>
    <w:rsid w:val="00E4776F"/>
    <w:rsid w:val="00E500A9"/>
    <w:rsid w:val="00E501BD"/>
    <w:rsid w:val="00E51039"/>
    <w:rsid w:val="00E5192C"/>
    <w:rsid w:val="00E53019"/>
    <w:rsid w:val="00E61DB3"/>
    <w:rsid w:val="00E70D20"/>
    <w:rsid w:val="00E71606"/>
    <w:rsid w:val="00E721F7"/>
    <w:rsid w:val="00E73090"/>
    <w:rsid w:val="00E7369F"/>
    <w:rsid w:val="00E74F3D"/>
    <w:rsid w:val="00E751FD"/>
    <w:rsid w:val="00E75C0C"/>
    <w:rsid w:val="00E76371"/>
    <w:rsid w:val="00E77A18"/>
    <w:rsid w:val="00E877CA"/>
    <w:rsid w:val="00E91055"/>
    <w:rsid w:val="00E911C1"/>
    <w:rsid w:val="00E9484F"/>
    <w:rsid w:val="00E95A42"/>
    <w:rsid w:val="00EA1C89"/>
    <w:rsid w:val="00EA2681"/>
    <w:rsid w:val="00EA455E"/>
    <w:rsid w:val="00EA62ED"/>
    <w:rsid w:val="00EB580C"/>
    <w:rsid w:val="00EB6664"/>
    <w:rsid w:val="00EB6C26"/>
    <w:rsid w:val="00EB6E95"/>
    <w:rsid w:val="00EC122A"/>
    <w:rsid w:val="00EC2C5A"/>
    <w:rsid w:val="00EC2CA1"/>
    <w:rsid w:val="00EC337E"/>
    <w:rsid w:val="00EC4093"/>
    <w:rsid w:val="00EC4E1C"/>
    <w:rsid w:val="00EC69E0"/>
    <w:rsid w:val="00EC7BCE"/>
    <w:rsid w:val="00ED7A59"/>
    <w:rsid w:val="00EE0535"/>
    <w:rsid w:val="00EE1195"/>
    <w:rsid w:val="00EE11E0"/>
    <w:rsid w:val="00EE2091"/>
    <w:rsid w:val="00EE21DA"/>
    <w:rsid w:val="00EE252D"/>
    <w:rsid w:val="00EE2A83"/>
    <w:rsid w:val="00EE5E08"/>
    <w:rsid w:val="00EF2A67"/>
    <w:rsid w:val="00EF3ED7"/>
    <w:rsid w:val="00EF566D"/>
    <w:rsid w:val="00F00132"/>
    <w:rsid w:val="00F00AF4"/>
    <w:rsid w:val="00F00BB4"/>
    <w:rsid w:val="00F01417"/>
    <w:rsid w:val="00F02887"/>
    <w:rsid w:val="00F02BAB"/>
    <w:rsid w:val="00F036E7"/>
    <w:rsid w:val="00F04BA1"/>
    <w:rsid w:val="00F05AF8"/>
    <w:rsid w:val="00F07FCE"/>
    <w:rsid w:val="00F1050F"/>
    <w:rsid w:val="00F11AA5"/>
    <w:rsid w:val="00F1399D"/>
    <w:rsid w:val="00F147F6"/>
    <w:rsid w:val="00F15BED"/>
    <w:rsid w:val="00F20BE1"/>
    <w:rsid w:val="00F23209"/>
    <w:rsid w:val="00F23CE9"/>
    <w:rsid w:val="00F24226"/>
    <w:rsid w:val="00F258D4"/>
    <w:rsid w:val="00F27080"/>
    <w:rsid w:val="00F27A4B"/>
    <w:rsid w:val="00F309F5"/>
    <w:rsid w:val="00F32661"/>
    <w:rsid w:val="00F33A77"/>
    <w:rsid w:val="00F34DAC"/>
    <w:rsid w:val="00F3529A"/>
    <w:rsid w:val="00F35B5A"/>
    <w:rsid w:val="00F35C5C"/>
    <w:rsid w:val="00F36BF5"/>
    <w:rsid w:val="00F36BF7"/>
    <w:rsid w:val="00F41B97"/>
    <w:rsid w:val="00F46F39"/>
    <w:rsid w:val="00F47AAB"/>
    <w:rsid w:val="00F50868"/>
    <w:rsid w:val="00F50A34"/>
    <w:rsid w:val="00F54777"/>
    <w:rsid w:val="00F553A0"/>
    <w:rsid w:val="00F55476"/>
    <w:rsid w:val="00F6550B"/>
    <w:rsid w:val="00F677D7"/>
    <w:rsid w:val="00F67887"/>
    <w:rsid w:val="00F70555"/>
    <w:rsid w:val="00F7166E"/>
    <w:rsid w:val="00F71C56"/>
    <w:rsid w:val="00F72871"/>
    <w:rsid w:val="00F72BBC"/>
    <w:rsid w:val="00F73363"/>
    <w:rsid w:val="00F73872"/>
    <w:rsid w:val="00F74A75"/>
    <w:rsid w:val="00F75E3A"/>
    <w:rsid w:val="00F76C83"/>
    <w:rsid w:val="00F81A21"/>
    <w:rsid w:val="00F81B83"/>
    <w:rsid w:val="00F8292D"/>
    <w:rsid w:val="00F829CF"/>
    <w:rsid w:val="00F82AEF"/>
    <w:rsid w:val="00F86E27"/>
    <w:rsid w:val="00F873EC"/>
    <w:rsid w:val="00F87CFE"/>
    <w:rsid w:val="00F87F59"/>
    <w:rsid w:val="00F9005A"/>
    <w:rsid w:val="00F90FB4"/>
    <w:rsid w:val="00F91E13"/>
    <w:rsid w:val="00F9743A"/>
    <w:rsid w:val="00FA07AA"/>
    <w:rsid w:val="00FA0845"/>
    <w:rsid w:val="00FA14F7"/>
    <w:rsid w:val="00FA59B5"/>
    <w:rsid w:val="00FA5AE5"/>
    <w:rsid w:val="00FA5BB2"/>
    <w:rsid w:val="00FA69DD"/>
    <w:rsid w:val="00FB0858"/>
    <w:rsid w:val="00FB1146"/>
    <w:rsid w:val="00FB2137"/>
    <w:rsid w:val="00FC08C9"/>
    <w:rsid w:val="00FC0D77"/>
    <w:rsid w:val="00FC10AD"/>
    <w:rsid w:val="00FC2581"/>
    <w:rsid w:val="00FC2CDE"/>
    <w:rsid w:val="00FC31BF"/>
    <w:rsid w:val="00FC3534"/>
    <w:rsid w:val="00FC502C"/>
    <w:rsid w:val="00FC6116"/>
    <w:rsid w:val="00FC7871"/>
    <w:rsid w:val="00FD13F2"/>
    <w:rsid w:val="00FD1BA2"/>
    <w:rsid w:val="00FD224A"/>
    <w:rsid w:val="00FD3A91"/>
    <w:rsid w:val="00FD3F90"/>
    <w:rsid w:val="00FD47E5"/>
    <w:rsid w:val="00FD5602"/>
    <w:rsid w:val="00FD6428"/>
    <w:rsid w:val="00FD7512"/>
    <w:rsid w:val="00FE005B"/>
    <w:rsid w:val="00FE18BA"/>
    <w:rsid w:val="00FE522A"/>
    <w:rsid w:val="00FE63E0"/>
    <w:rsid w:val="00FF0051"/>
    <w:rsid w:val="00FF00A1"/>
    <w:rsid w:val="00FF74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Number" w:unhideWhenUsed="0"/>
    <w:lsdException w:name="List 4" w:unhideWhenUsed="0"/>
    <w:lsdException w:name="List 5" w:unhideWhenUsed="0"/>
    <w:lsdException w:name="Title" w:uiPriority="0" w:unhideWhenUsed="0" w:qFormat="1"/>
    <w:lsdException w:name="Default Paragraph Font" w:uiPriority="1"/>
    <w:lsdException w:name="Subtitle" w:unhideWhenUsed="0" w:qFormat="1"/>
    <w:lsdException w:name="Salutation" w:unhideWhenUsed="0"/>
    <w:lsdException w:name="Date" w:semiHidden="0" w:unhideWhenUsed="0"/>
    <w:lsdException w:name="Body Text First Indent" w:unhideWhenUsed="0"/>
    <w:lsdException w:name="Block Text" w:uiPriority="0"/>
    <w:lsdException w:name="Hyperlink" w:uiPriority="0"/>
    <w:lsdException w:name="Strong" w:uiPriority="22" w:unhideWhenUsed="0" w:qFormat="1"/>
    <w:lsdException w:name="Emphasis" w:uiPriority="20" w:unhideWhenUsed="0" w:qFormat="1"/>
    <w:lsdException w:name="HTML Top of Form" w:uiPriority="0"/>
    <w:lsdException w:name="HTML Bottom of Form" w:uiPriority="0"/>
    <w:lsdException w:name="Normal T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lsdException w:name="Subtle Reference" w:unhideWhenUsed="0"/>
    <w:lsdException w:name="Intense Reference" w:unhideWhenUsed="0"/>
    <w:lsdException w:name="Book Title" w:unhideWhenUsed="0"/>
    <w:lsdException w:name="Bibliography" w:uiPriority="37"/>
    <w:lsdException w:name="TOC Heading" w:uiPriority="39" w:qFormat="1"/>
  </w:latentStyles>
  <w:style w:type="paragraph" w:default="1" w:styleId="Normal">
    <w:name w:val="Normal"/>
    <w:rsid w:val="00541F08"/>
    <w:pPr>
      <w:spacing w:line="260" w:lineRule="atLeast"/>
    </w:pPr>
    <w:rPr>
      <w:rFonts w:eastAsia="Calibri"/>
      <w:sz w:val="22"/>
      <w:lang w:eastAsia="en-US"/>
    </w:rPr>
  </w:style>
  <w:style w:type="paragraph" w:styleId="Heading1">
    <w:name w:val="heading 1"/>
    <w:basedOn w:val="Normal"/>
    <w:next w:val="Normal"/>
    <w:link w:val="Heading1Char"/>
    <w:uiPriority w:val="9"/>
    <w:rsid w:val="00F71C56"/>
    <w:pPr>
      <w:keepNext/>
      <w:keepLines/>
      <w:spacing w:before="200" w:line="280" w:lineRule="atLeast"/>
      <w:outlineLvl w:val="0"/>
    </w:pPr>
    <w:rPr>
      <w:rFonts w:ascii="Arial" w:hAnsi="Arial" w:cs="Arial"/>
      <w:b/>
      <w:bCs/>
      <w:caps/>
      <w:kern w:val="32"/>
      <w:sz w:val="20"/>
      <w:szCs w:val="32"/>
    </w:rPr>
  </w:style>
  <w:style w:type="paragraph" w:styleId="Heading2">
    <w:name w:val="heading 2"/>
    <w:basedOn w:val="Normal"/>
    <w:next w:val="Normal"/>
    <w:link w:val="Heading2Char"/>
    <w:uiPriority w:val="9"/>
    <w:qFormat/>
    <w:rsid w:val="00F71C56"/>
    <w:pPr>
      <w:keepNext/>
      <w:keepLines/>
      <w:spacing w:before="200" w:line="280" w:lineRule="atLeast"/>
      <w:outlineLvl w:val="1"/>
    </w:pPr>
    <w:rPr>
      <w:rFonts w:ascii="Arial" w:hAnsi="Arial" w:cs="Arial"/>
      <w:b/>
      <w:bCs/>
      <w:iCs/>
      <w:szCs w:val="28"/>
    </w:rPr>
  </w:style>
  <w:style w:type="paragraph" w:styleId="Heading3">
    <w:name w:val="heading 3"/>
    <w:basedOn w:val="Normal"/>
    <w:next w:val="Normal"/>
    <w:link w:val="Heading3Char"/>
    <w:uiPriority w:val="9"/>
    <w:semiHidden/>
    <w:qFormat/>
    <w:rsid w:val="00F71C56"/>
    <w:pPr>
      <w:keepNext/>
      <w:keepLines/>
      <w:spacing w:before="200" w:line="280" w:lineRule="atLeast"/>
      <w:outlineLvl w:val="2"/>
    </w:pPr>
    <w:rPr>
      <w:rFonts w:ascii="Arial" w:hAnsi="Arial" w:cs="Arial"/>
      <w:b/>
      <w:bCs/>
      <w:i/>
      <w:sz w:val="20"/>
      <w:szCs w:val="26"/>
    </w:rPr>
  </w:style>
  <w:style w:type="paragraph" w:styleId="Heading4">
    <w:name w:val="heading 4"/>
    <w:basedOn w:val="Normal"/>
    <w:next w:val="Normal"/>
    <w:link w:val="Heading4Char"/>
    <w:uiPriority w:val="9"/>
    <w:qFormat/>
    <w:rsid w:val="00F71C56"/>
    <w:pPr>
      <w:keepNext/>
      <w:keepLines/>
      <w:spacing w:before="200" w:line="280" w:lineRule="atLeast"/>
      <w:outlineLvl w:val="3"/>
    </w:pPr>
    <w:rPr>
      <w:rFonts w:ascii="Arial" w:hAnsi="Arial" w:cs="Arial"/>
      <w:bCs/>
      <w:i/>
      <w:sz w:val="20"/>
      <w:szCs w:val="28"/>
    </w:rPr>
  </w:style>
  <w:style w:type="paragraph" w:styleId="Heading5">
    <w:name w:val="heading 5"/>
    <w:basedOn w:val="Normal"/>
    <w:next w:val="Normal"/>
    <w:link w:val="Heading5Char"/>
    <w:uiPriority w:val="9"/>
    <w:semiHidden/>
    <w:qFormat/>
    <w:rsid w:val="00F71C56"/>
    <w:pPr>
      <w:keepNext/>
      <w:keepLines/>
      <w:spacing w:before="200" w:line="280" w:lineRule="atLeast"/>
      <w:outlineLvl w:val="4"/>
    </w:pPr>
    <w:rPr>
      <w:rFonts w:ascii="Arial" w:hAnsi="Arial" w:cs="Arial"/>
      <w:b/>
      <w:bCs/>
      <w:iCs/>
      <w:sz w:val="18"/>
      <w:szCs w:val="26"/>
    </w:rPr>
  </w:style>
  <w:style w:type="paragraph" w:styleId="Heading6">
    <w:name w:val="heading 6"/>
    <w:basedOn w:val="Normal"/>
    <w:next w:val="Normal"/>
    <w:link w:val="Heading6Char"/>
    <w:uiPriority w:val="99"/>
    <w:semiHidden/>
    <w:unhideWhenUsed/>
    <w:qFormat/>
    <w:rsid w:val="008F3A94"/>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9"/>
    <w:semiHidden/>
    <w:unhideWhenUsed/>
    <w:qFormat/>
    <w:rsid w:val="008F3A94"/>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9"/>
    <w:semiHidden/>
    <w:unhideWhenUsed/>
    <w:qFormat/>
    <w:rsid w:val="008F3A94"/>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9"/>
    <w:semiHidden/>
    <w:qFormat/>
    <w:rsid w:val="00F71C5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144E"/>
    <w:rPr>
      <w:rFonts w:ascii="Arial" w:hAnsi="Arial" w:cs="Arial"/>
      <w:b/>
      <w:bCs/>
      <w:caps/>
      <w:kern w:val="32"/>
      <w:szCs w:val="32"/>
    </w:rPr>
  </w:style>
  <w:style w:type="character" w:customStyle="1" w:styleId="Heading2Char">
    <w:name w:val="Heading 2 Char"/>
    <w:basedOn w:val="DefaultParagraphFont"/>
    <w:link w:val="Heading2"/>
    <w:uiPriority w:val="9"/>
    <w:rsid w:val="004C144E"/>
    <w:rPr>
      <w:rFonts w:ascii="Arial" w:hAnsi="Arial" w:cs="Arial"/>
      <w:b/>
      <w:bCs/>
      <w:iCs/>
      <w:sz w:val="22"/>
      <w:szCs w:val="28"/>
    </w:rPr>
  </w:style>
  <w:style w:type="character" w:customStyle="1" w:styleId="Heading3Char">
    <w:name w:val="Heading 3 Char"/>
    <w:basedOn w:val="DefaultParagraphFont"/>
    <w:link w:val="Heading3"/>
    <w:uiPriority w:val="9"/>
    <w:semiHidden/>
    <w:rsid w:val="004C144E"/>
    <w:rPr>
      <w:rFonts w:ascii="Arial" w:hAnsi="Arial" w:cs="Arial"/>
      <w:b/>
      <w:bCs/>
      <w:i/>
      <w:szCs w:val="26"/>
    </w:rPr>
  </w:style>
  <w:style w:type="character" w:customStyle="1" w:styleId="Heading4Char">
    <w:name w:val="Heading 4 Char"/>
    <w:basedOn w:val="DefaultParagraphFont"/>
    <w:link w:val="Heading4"/>
    <w:uiPriority w:val="9"/>
    <w:rsid w:val="004C144E"/>
    <w:rPr>
      <w:rFonts w:ascii="Arial" w:hAnsi="Arial" w:cs="Arial"/>
      <w:bCs/>
      <w:i/>
      <w:szCs w:val="28"/>
    </w:rPr>
  </w:style>
  <w:style w:type="character" w:customStyle="1" w:styleId="Heading5Char">
    <w:name w:val="Heading 5 Char"/>
    <w:basedOn w:val="DefaultParagraphFont"/>
    <w:link w:val="Heading5"/>
    <w:uiPriority w:val="9"/>
    <w:semiHidden/>
    <w:rsid w:val="004C144E"/>
    <w:rPr>
      <w:rFonts w:ascii="Arial" w:hAnsi="Arial" w:cs="Arial"/>
      <w:b/>
      <w:bCs/>
      <w:iCs/>
      <w:sz w:val="18"/>
      <w:szCs w:val="26"/>
    </w:rPr>
  </w:style>
  <w:style w:type="character" w:customStyle="1" w:styleId="Heading6Char">
    <w:name w:val="Heading 6 Char"/>
    <w:basedOn w:val="DefaultParagraphFont"/>
    <w:link w:val="Heading6"/>
    <w:uiPriority w:val="99"/>
    <w:semiHidden/>
    <w:rsid w:val="008F3A94"/>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9"/>
    <w:semiHidden/>
    <w:rsid w:val="008F3A94"/>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9"/>
    <w:semiHidden/>
    <w:rsid w:val="008F3A94"/>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9"/>
    <w:semiHidden/>
    <w:rsid w:val="004C144E"/>
    <w:rPr>
      <w:rFonts w:ascii="Arial" w:hAnsi="Arial" w:cs="Arial"/>
      <w:sz w:val="22"/>
      <w:szCs w:val="22"/>
    </w:rPr>
  </w:style>
  <w:style w:type="paragraph" w:customStyle="1" w:styleId="baseheading">
    <w:name w:val="base_heading"/>
    <w:rsid w:val="00F71C56"/>
    <w:pPr>
      <w:keepNext/>
      <w:keepLines/>
      <w:spacing w:before="360"/>
      <w:ind w:left="2410" w:hanging="2410"/>
    </w:pPr>
    <w:rPr>
      <w:rFonts w:ascii="Arial" w:hAnsi="Arial" w:cs="Arial"/>
      <w:b/>
      <w:bCs/>
      <w:kern w:val="32"/>
      <w:sz w:val="24"/>
      <w:szCs w:val="32"/>
    </w:rPr>
  </w:style>
  <w:style w:type="character" w:styleId="EndnoteReference">
    <w:name w:val="endnote reference"/>
    <w:basedOn w:val="DefaultParagraphFont"/>
    <w:uiPriority w:val="99"/>
    <w:semiHidden/>
    <w:rsid w:val="00F71C56"/>
    <w:rPr>
      <w:rFonts w:ascii="Arial" w:hAnsi="Arial" w:cs="Arial"/>
      <w:b w:val="0"/>
      <w:i w:val="0"/>
      <w:sz w:val="22"/>
      <w:vertAlign w:val="superscript"/>
    </w:rPr>
  </w:style>
  <w:style w:type="paragraph" w:styleId="EndnoteText">
    <w:name w:val="endnote text"/>
    <w:basedOn w:val="Normal"/>
    <w:link w:val="EndnoteTextChar"/>
    <w:uiPriority w:val="99"/>
    <w:semiHidden/>
    <w:rsid w:val="00F71C56"/>
    <w:pPr>
      <w:tabs>
        <w:tab w:val="left" w:pos="425"/>
      </w:tabs>
      <w:spacing w:after="60"/>
      <w:ind w:left="425" w:hanging="425"/>
    </w:pPr>
    <w:rPr>
      <w:rFonts w:ascii="Arial" w:hAnsi="Arial" w:cs="Arial"/>
      <w:sz w:val="18"/>
    </w:rPr>
  </w:style>
  <w:style w:type="character" w:customStyle="1" w:styleId="EndnoteTextChar">
    <w:name w:val="Endnote Text Char"/>
    <w:basedOn w:val="DefaultParagraphFont"/>
    <w:link w:val="EndnoteText"/>
    <w:uiPriority w:val="99"/>
    <w:semiHidden/>
    <w:rsid w:val="00F71C56"/>
    <w:rPr>
      <w:rFonts w:ascii="Arial" w:hAnsi="Arial" w:cs="Arial"/>
      <w:sz w:val="18"/>
    </w:rPr>
  </w:style>
  <w:style w:type="paragraph" w:customStyle="1" w:styleId="ENotesHeading1">
    <w:name w:val="ENotesHeading 1"/>
    <w:aliases w:val="Enh1"/>
    <w:basedOn w:val="OPCParaBase"/>
    <w:next w:val="Normal"/>
    <w:rsid w:val="00D67B29"/>
    <w:pPr>
      <w:spacing w:before="120"/>
      <w:outlineLvl w:val="1"/>
    </w:pPr>
    <w:rPr>
      <w:b/>
      <w:sz w:val="28"/>
      <w:szCs w:val="28"/>
    </w:rPr>
  </w:style>
  <w:style w:type="paragraph" w:customStyle="1" w:styleId="ENotesHeading2">
    <w:name w:val="ENotesHeading 2"/>
    <w:aliases w:val="Enh2"/>
    <w:basedOn w:val="OPCParaBase"/>
    <w:next w:val="Normal"/>
    <w:rsid w:val="00D67B29"/>
    <w:pPr>
      <w:spacing w:before="120" w:after="120"/>
      <w:outlineLvl w:val="2"/>
    </w:pPr>
    <w:rPr>
      <w:b/>
      <w:sz w:val="24"/>
      <w:szCs w:val="28"/>
    </w:rPr>
  </w:style>
  <w:style w:type="paragraph" w:customStyle="1" w:styleId="ENoteTableHeading">
    <w:name w:val="ENoteTableHeading"/>
    <w:aliases w:val="enth"/>
    <w:basedOn w:val="OPCParaBase"/>
    <w:rsid w:val="00D67B29"/>
    <w:pPr>
      <w:keepNext/>
      <w:spacing w:before="60" w:line="240" w:lineRule="atLeast"/>
    </w:pPr>
    <w:rPr>
      <w:rFonts w:ascii="Arial" w:hAnsi="Arial"/>
      <w:b/>
      <w:sz w:val="16"/>
    </w:rPr>
  </w:style>
  <w:style w:type="paragraph" w:customStyle="1" w:styleId="ENoteTableText">
    <w:name w:val="ENoteTableText"/>
    <w:aliases w:val="entt"/>
    <w:basedOn w:val="OPCParaBase"/>
    <w:rsid w:val="00D67B29"/>
    <w:pPr>
      <w:spacing w:before="60" w:line="240" w:lineRule="atLeast"/>
    </w:pPr>
    <w:rPr>
      <w:sz w:val="16"/>
    </w:rPr>
  </w:style>
  <w:style w:type="paragraph" w:styleId="Footer">
    <w:name w:val="footer"/>
    <w:link w:val="FooterChar"/>
    <w:uiPriority w:val="99"/>
    <w:rsid w:val="00D67B29"/>
    <w:pPr>
      <w:tabs>
        <w:tab w:val="center" w:pos="4153"/>
        <w:tab w:val="right" w:pos="8306"/>
      </w:tabs>
    </w:pPr>
    <w:rPr>
      <w:sz w:val="22"/>
      <w:szCs w:val="24"/>
    </w:rPr>
  </w:style>
  <w:style w:type="character" w:customStyle="1" w:styleId="FooterChar">
    <w:name w:val="Footer Char"/>
    <w:basedOn w:val="DefaultParagraphFont"/>
    <w:link w:val="Footer"/>
    <w:uiPriority w:val="99"/>
    <w:rsid w:val="00F71C56"/>
    <w:rPr>
      <w:sz w:val="22"/>
      <w:szCs w:val="24"/>
    </w:rPr>
  </w:style>
  <w:style w:type="paragraph" w:customStyle="1" w:styleId="FooterBase">
    <w:name w:val="Footer Base"/>
    <w:next w:val="Normal"/>
    <w:semiHidden/>
    <w:rsid w:val="00F71C56"/>
    <w:pPr>
      <w:spacing w:line="200" w:lineRule="atLeast"/>
    </w:pPr>
    <w:rPr>
      <w:rFonts w:ascii="Arial" w:hAnsi="Arial" w:cs="Arial"/>
      <w:sz w:val="16"/>
      <w:szCs w:val="22"/>
    </w:rPr>
  </w:style>
  <w:style w:type="paragraph" w:customStyle="1" w:styleId="FooterLandscape">
    <w:name w:val="Footer Landscape"/>
    <w:basedOn w:val="FooterBase"/>
    <w:semiHidden/>
    <w:rsid w:val="00F71C56"/>
    <w:pPr>
      <w:tabs>
        <w:tab w:val="right" w:pos="13175"/>
      </w:tabs>
    </w:pPr>
  </w:style>
  <w:style w:type="paragraph" w:customStyle="1" w:styleId="FooterSubject">
    <w:name w:val="Footer Subject"/>
    <w:basedOn w:val="FooterBase"/>
    <w:semiHidden/>
    <w:rsid w:val="00F71C56"/>
    <w:pPr>
      <w:ind w:right="1417"/>
    </w:pPr>
  </w:style>
  <w:style w:type="character" w:styleId="FootnoteReference">
    <w:name w:val="footnote reference"/>
    <w:basedOn w:val="DefaultParagraphFont"/>
    <w:uiPriority w:val="99"/>
    <w:semiHidden/>
    <w:rsid w:val="00F71C56"/>
    <w:rPr>
      <w:rFonts w:ascii="Arial" w:hAnsi="Arial" w:cs="Arial"/>
      <w:b w:val="0"/>
      <w:i w:val="0"/>
      <w:sz w:val="22"/>
      <w:vertAlign w:val="superscript"/>
    </w:rPr>
  </w:style>
  <w:style w:type="paragraph" w:styleId="FootnoteText">
    <w:name w:val="footnote text"/>
    <w:basedOn w:val="Normal"/>
    <w:link w:val="FootnoteTextChar"/>
    <w:uiPriority w:val="99"/>
    <w:semiHidden/>
    <w:rsid w:val="00F71C56"/>
    <w:pPr>
      <w:tabs>
        <w:tab w:val="left" w:pos="425"/>
      </w:tabs>
      <w:spacing w:after="60"/>
      <w:ind w:left="425" w:right="567" w:hanging="425"/>
    </w:pPr>
    <w:rPr>
      <w:rFonts w:ascii="Arial" w:hAnsi="Arial" w:cs="Arial"/>
      <w:sz w:val="18"/>
    </w:rPr>
  </w:style>
  <w:style w:type="character" w:customStyle="1" w:styleId="FootnoteTextChar">
    <w:name w:val="Footnote Text Char"/>
    <w:basedOn w:val="DefaultParagraphFont"/>
    <w:link w:val="FootnoteText"/>
    <w:uiPriority w:val="99"/>
    <w:semiHidden/>
    <w:rsid w:val="00F71C56"/>
    <w:rPr>
      <w:rFonts w:ascii="Arial" w:hAnsi="Arial" w:cs="Arial"/>
      <w:sz w:val="18"/>
    </w:rPr>
  </w:style>
  <w:style w:type="paragraph" w:customStyle="1" w:styleId="h1Sch">
    <w:name w:val="h1_Sch"/>
    <w:basedOn w:val="baseheading"/>
    <w:next w:val="h2SchPart"/>
    <w:qFormat/>
    <w:rsid w:val="00F71C56"/>
    <w:pPr>
      <w:spacing w:before="480"/>
      <w:outlineLvl w:val="0"/>
    </w:pPr>
    <w:rPr>
      <w:sz w:val="40"/>
    </w:rPr>
  </w:style>
  <w:style w:type="paragraph" w:customStyle="1" w:styleId="h2SchPart">
    <w:name w:val="h2_Sch_Part"/>
    <w:basedOn w:val="baseheading"/>
    <w:next w:val="h3SchDiv"/>
    <w:qFormat/>
    <w:rsid w:val="00F71C56"/>
    <w:rPr>
      <w:sz w:val="36"/>
    </w:rPr>
  </w:style>
  <w:style w:type="paragraph" w:customStyle="1" w:styleId="h3SchDiv">
    <w:name w:val="h3_Sch_Div"/>
    <w:basedOn w:val="baseheading"/>
    <w:next w:val="Normal"/>
    <w:qFormat/>
    <w:rsid w:val="00F71C56"/>
    <w:rPr>
      <w:sz w:val="32"/>
    </w:rPr>
  </w:style>
  <w:style w:type="paragraph" w:customStyle="1" w:styleId="h2Endnote">
    <w:name w:val="h2_Endnote"/>
    <w:basedOn w:val="baseheading"/>
    <w:rsid w:val="00F71C56"/>
    <w:pPr>
      <w:outlineLvl w:val="1"/>
    </w:pPr>
    <w:rPr>
      <w:sz w:val="36"/>
    </w:rPr>
  </w:style>
  <w:style w:type="paragraph" w:customStyle="1" w:styleId="h4SchSubdiv">
    <w:name w:val="h4_Sch_Subdiv"/>
    <w:basedOn w:val="baseheading"/>
    <w:qFormat/>
    <w:rsid w:val="00F71C56"/>
    <w:pPr>
      <w:spacing w:before="200"/>
      <w:ind w:left="2693" w:hanging="2693"/>
    </w:pPr>
    <w:rPr>
      <w:sz w:val="28"/>
    </w:rPr>
  </w:style>
  <w:style w:type="paragraph" w:customStyle="1" w:styleId="h5Endnote">
    <w:name w:val="h5_Endnote"/>
    <w:basedOn w:val="baseheading"/>
    <w:rsid w:val="00F71C56"/>
    <w:pPr>
      <w:spacing w:after="60"/>
    </w:pPr>
  </w:style>
  <w:style w:type="paragraph" w:customStyle="1" w:styleId="h5SchItem">
    <w:name w:val="h5_Sch_Item"/>
    <w:basedOn w:val="baseheading"/>
    <w:next w:val="Normal"/>
    <w:qFormat/>
    <w:rsid w:val="00F71C56"/>
    <w:pPr>
      <w:spacing w:after="60"/>
      <w:ind w:left="964" w:hanging="964"/>
    </w:pPr>
  </w:style>
  <w:style w:type="paragraph" w:customStyle="1" w:styleId="h7Example">
    <w:name w:val="h7_Example"/>
    <w:basedOn w:val="baseheading"/>
    <w:next w:val="Normal"/>
    <w:qFormat/>
    <w:rsid w:val="00F71C56"/>
    <w:pPr>
      <w:spacing w:before="120"/>
      <w:ind w:left="964" w:hanging="964"/>
    </w:pPr>
    <w:rPr>
      <w:b w:val="0"/>
      <w:i/>
    </w:rPr>
  </w:style>
  <w:style w:type="paragraph" w:styleId="Header">
    <w:name w:val="header"/>
    <w:basedOn w:val="OPCParaBase"/>
    <w:link w:val="HeaderChar"/>
    <w:uiPriority w:val="99"/>
    <w:unhideWhenUsed/>
    <w:rsid w:val="006A45FF"/>
    <w:pPr>
      <w:keepNext/>
      <w:keepLines/>
      <w:tabs>
        <w:tab w:val="center" w:pos="4150"/>
        <w:tab w:val="right" w:pos="8307"/>
      </w:tabs>
      <w:spacing w:line="240" w:lineRule="auto"/>
      <w:ind w:left="1134" w:right="1134"/>
      <w:jc w:val="center"/>
    </w:pPr>
    <w:rPr>
      <w:i/>
    </w:rPr>
  </w:style>
  <w:style w:type="character" w:customStyle="1" w:styleId="HeaderChar">
    <w:name w:val="Header Char"/>
    <w:basedOn w:val="DefaultParagraphFont"/>
    <w:link w:val="Header"/>
    <w:uiPriority w:val="99"/>
    <w:rsid w:val="006A45FF"/>
    <w:rPr>
      <w:i/>
      <w:sz w:val="22"/>
    </w:rPr>
  </w:style>
  <w:style w:type="paragraph" w:customStyle="1" w:styleId="nDrafterComment">
    <w:name w:val="n_Drafter_Comment"/>
    <w:basedOn w:val="Normal"/>
    <w:qFormat/>
    <w:rsid w:val="00BE4D1D"/>
    <w:pPr>
      <w:spacing w:before="80"/>
    </w:pPr>
    <w:rPr>
      <w:rFonts w:ascii="Arial" w:hAnsi="Arial"/>
      <w:color w:val="7030A0"/>
    </w:rPr>
  </w:style>
  <w:style w:type="paragraph" w:customStyle="1" w:styleId="nEndnote">
    <w:name w:val="n_Endnote"/>
    <w:basedOn w:val="Normal"/>
    <w:rsid w:val="00F71C56"/>
    <w:pPr>
      <w:keepLines/>
      <w:spacing w:before="120" w:line="240" w:lineRule="exact"/>
      <w:ind w:left="567" w:hanging="567"/>
      <w:jc w:val="both"/>
    </w:pPr>
  </w:style>
  <w:style w:type="paragraph" w:customStyle="1" w:styleId="nMain">
    <w:name w:val="n_Main"/>
    <w:basedOn w:val="Normal"/>
    <w:qFormat/>
    <w:rsid w:val="003D7C75"/>
    <w:pPr>
      <w:keepLines/>
      <w:tabs>
        <w:tab w:val="right" w:pos="1531"/>
      </w:tabs>
      <w:spacing w:after="100" w:line="220" w:lineRule="exact"/>
      <w:ind w:left="1701" w:hanging="1701"/>
    </w:pPr>
    <w:rPr>
      <w:rFonts w:cs="Arial"/>
      <w:iCs/>
      <w:sz w:val="20"/>
      <w:szCs w:val="22"/>
    </w:rPr>
  </w:style>
  <w:style w:type="paragraph" w:customStyle="1" w:styleId="nPara">
    <w:name w:val="n_Para"/>
    <w:basedOn w:val="Normal"/>
    <w:qFormat/>
    <w:rsid w:val="00F71C56"/>
    <w:pPr>
      <w:keepLines/>
      <w:tabs>
        <w:tab w:val="right" w:pos="2211"/>
      </w:tabs>
      <w:spacing w:after="100" w:line="220" w:lineRule="exact"/>
      <w:ind w:left="2410" w:hanging="2410"/>
    </w:pPr>
    <w:rPr>
      <w:sz w:val="20"/>
    </w:rPr>
  </w:style>
  <w:style w:type="paragraph" w:customStyle="1" w:styleId="nSubpara">
    <w:name w:val="n_Subpara"/>
    <w:basedOn w:val="Normal"/>
    <w:qFormat/>
    <w:rsid w:val="00F71C56"/>
    <w:pPr>
      <w:tabs>
        <w:tab w:val="right" w:pos="2948"/>
      </w:tabs>
      <w:spacing w:after="100" w:line="220" w:lineRule="exact"/>
      <w:ind w:left="3119" w:hanging="3119"/>
    </w:pPr>
    <w:rPr>
      <w:sz w:val="20"/>
    </w:rPr>
  </w:style>
  <w:style w:type="paragraph" w:customStyle="1" w:styleId="ntoHeading">
    <w:name w:val="n_to_Heading"/>
    <w:basedOn w:val="Normal"/>
    <w:qFormat/>
    <w:rsid w:val="007B5D87"/>
    <w:pPr>
      <w:tabs>
        <w:tab w:val="right" w:pos="851"/>
      </w:tabs>
      <w:spacing w:before="80" w:after="100" w:line="260" w:lineRule="exact"/>
      <w:ind w:left="964" w:hanging="964"/>
    </w:pPr>
    <w:rPr>
      <w:rFonts w:eastAsia="Times New Roman"/>
      <w:sz w:val="20"/>
      <w:szCs w:val="24"/>
      <w:lang w:eastAsia="en-AU"/>
    </w:rPr>
  </w:style>
  <w:style w:type="paragraph" w:customStyle="1" w:styleId="NormalBase">
    <w:name w:val="Normal Base"/>
    <w:semiHidden/>
    <w:rsid w:val="00F71C56"/>
    <w:pPr>
      <w:spacing w:before="140" w:after="140" w:line="280" w:lineRule="atLeast"/>
    </w:pPr>
    <w:rPr>
      <w:rFonts w:ascii="Arial" w:hAnsi="Arial" w:cs="Arial"/>
      <w:sz w:val="22"/>
      <w:szCs w:val="22"/>
    </w:rPr>
  </w:style>
  <w:style w:type="character" w:styleId="PageNumber">
    <w:name w:val="page number"/>
    <w:basedOn w:val="DefaultParagraphFont"/>
    <w:rsid w:val="00F71C56"/>
    <w:rPr>
      <w:rFonts w:ascii="Arial" w:hAnsi="Arial" w:cs="Arial"/>
      <w:b w:val="0"/>
      <w:i w:val="0"/>
      <w:sz w:val="16"/>
    </w:rPr>
  </w:style>
  <w:style w:type="paragraph" w:customStyle="1" w:styleId="ParagraphText">
    <w:name w:val="Paragraph_Text"/>
    <w:basedOn w:val="Normal"/>
    <w:uiPriority w:val="1"/>
    <w:rsid w:val="00F71C56"/>
    <w:rPr>
      <w:rFonts w:ascii="Arial" w:hAnsi="Arial" w:cs="Arial"/>
      <w:bCs/>
      <w:szCs w:val="26"/>
    </w:rPr>
  </w:style>
  <w:style w:type="character" w:styleId="PlaceholderText">
    <w:name w:val="Placeholder Text"/>
    <w:basedOn w:val="DefaultParagraphFont"/>
    <w:uiPriority w:val="99"/>
    <w:semiHidden/>
    <w:rsid w:val="00F71C56"/>
    <w:rPr>
      <w:color w:val="808080"/>
    </w:rPr>
  </w:style>
  <w:style w:type="paragraph" w:customStyle="1" w:styleId="PlainParagraph">
    <w:name w:val="Plain Paragraph"/>
    <w:basedOn w:val="NormalBase"/>
    <w:uiPriority w:val="1"/>
    <w:rsid w:val="00F71C56"/>
  </w:style>
  <w:style w:type="paragraph" w:customStyle="1" w:styleId="sbFirstSection">
    <w:name w:val="sb_First_Section"/>
    <w:basedOn w:val="Normal"/>
    <w:qFormat/>
    <w:rsid w:val="00F71C56"/>
    <w:pPr>
      <w:spacing w:line="160" w:lineRule="exact"/>
    </w:pPr>
    <w:rPr>
      <w:sz w:val="16"/>
    </w:rPr>
  </w:style>
  <w:style w:type="paragraph" w:customStyle="1" w:styleId="sbContents">
    <w:name w:val="sb_Contents"/>
    <w:basedOn w:val="sbFirstSection"/>
    <w:qFormat/>
    <w:rsid w:val="00F71C56"/>
  </w:style>
  <w:style w:type="paragraph" w:customStyle="1" w:styleId="sbMainSection">
    <w:name w:val="sb_Main_Section"/>
    <w:basedOn w:val="sbFirstSection"/>
    <w:qFormat/>
    <w:rsid w:val="00F71C56"/>
    <w:rPr>
      <w:b/>
      <w:bCs/>
      <w:kern w:val="32"/>
    </w:rPr>
  </w:style>
  <w:style w:type="paragraph" w:customStyle="1" w:styleId="sbSchedules">
    <w:name w:val="sb_Schedules"/>
    <w:basedOn w:val="sbFirstSection"/>
    <w:qFormat/>
    <w:rsid w:val="00F71C56"/>
  </w:style>
  <w:style w:type="paragraph" w:customStyle="1" w:styleId="Tabletext">
    <w:name w:val="Tabletext"/>
    <w:aliases w:val="tt"/>
    <w:basedOn w:val="OPCParaBase"/>
    <w:rsid w:val="00D67B29"/>
    <w:pPr>
      <w:spacing w:before="60" w:line="240" w:lineRule="atLeast"/>
    </w:pPr>
    <w:rPr>
      <w:sz w:val="20"/>
    </w:rPr>
  </w:style>
  <w:style w:type="paragraph" w:styleId="TOC1">
    <w:name w:val="toc 1"/>
    <w:basedOn w:val="OPCParaBase"/>
    <w:next w:val="Normal"/>
    <w:uiPriority w:val="39"/>
    <w:unhideWhenUsed/>
    <w:qFormat/>
    <w:rsid w:val="00D67B2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D67B2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D67B2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D67B2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9121A5"/>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D67B2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D67B2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D67B2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D67B29"/>
    <w:pPr>
      <w:keepLines/>
      <w:tabs>
        <w:tab w:val="right" w:pos="8278"/>
      </w:tabs>
      <w:spacing w:before="80" w:line="240" w:lineRule="auto"/>
      <w:ind w:left="851" w:right="567"/>
    </w:pPr>
    <w:rPr>
      <w:i/>
      <w:kern w:val="28"/>
      <w:sz w:val="20"/>
    </w:rPr>
  </w:style>
  <w:style w:type="paragraph" w:customStyle="1" w:styleId="ttAuthorisingAct">
    <w:name w:val="tt_Authorising_Act"/>
    <w:basedOn w:val="Normal"/>
    <w:rsid w:val="00F71C56"/>
    <w:pPr>
      <w:pBdr>
        <w:bottom w:val="single" w:sz="4" w:space="3" w:color="auto"/>
      </w:pBdr>
      <w:spacing w:before="480"/>
    </w:pPr>
    <w:rPr>
      <w:rFonts w:ascii="Arial" w:hAnsi="Arial" w:cs="Arial"/>
      <w:i/>
      <w:sz w:val="28"/>
      <w:szCs w:val="28"/>
      <w:lang w:val="en-US"/>
    </w:rPr>
  </w:style>
  <w:style w:type="paragraph" w:customStyle="1" w:styleId="h2ContentsIntro">
    <w:name w:val="h2_Contents_Intro"/>
    <w:basedOn w:val="Normal"/>
    <w:rsid w:val="00123118"/>
    <w:pPr>
      <w:keepNext/>
      <w:keepLines/>
      <w:spacing w:before="360" w:line="240" w:lineRule="auto"/>
      <w:jc w:val="center"/>
      <w:outlineLvl w:val="1"/>
    </w:pPr>
    <w:rPr>
      <w:rFonts w:ascii="Arial" w:eastAsia="Times New Roman" w:hAnsi="Arial" w:cs="Arial"/>
      <w:b/>
      <w:kern w:val="32"/>
      <w:sz w:val="36"/>
      <w:szCs w:val="22"/>
      <w:lang w:eastAsia="en-AU"/>
    </w:rPr>
  </w:style>
  <w:style w:type="paragraph" w:customStyle="1" w:styleId="ttCrest">
    <w:name w:val="tt_Crest"/>
    <w:basedOn w:val="Normal"/>
    <w:rsid w:val="00F71C56"/>
    <w:rPr>
      <w:rFonts w:ascii="Arial" w:hAnsi="Arial"/>
    </w:rPr>
  </w:style>
  <w:style w:type="paragraph" w:customStyle="1" w:styleId="ttDraftstrip">
    <w:name w:val="tt_Draft_strip"/>
    <w:basedOn w:val="Normal"/>
    <w:qFormat/>
    <w:rsid w:val="00B13564"/>
    <w:pPr>
      <w:shd w:val="clear" w:color="auto" w:fill="99CCFF"/>
      <w:tabs>
        <w:tab w:val="center" w:pos="4253"/>
        <w:tab w:val="right" w:pos="8505"/>
      </w:tabs>
      <w:spacing w:before="400" w:after="300"/>
    </w:pPr>
    <w:rPr>
      <w:rFonts w:ascii="Arial" w:hAnsi="Arial" w:cs="Arial"/>
      <w:b/>
      <w:sz w:val="32"/>
      <w:szCs w:val="32"/>
    </w:rPr>
  </w:style>
  <w:style w:type="paragraph" w:customStyle="1" w:styleId="ttFooter">
    <w:name w:val="tt_Footer"/>
    <w:basedOn w:val="Normal"/>
    <w:rsid w:val="00BE4D1D"/>
    <w:pPr>
      <w:tabs>
        <w:tab w:val="center" w:pos="4153"/>
        <w:tab w:val="right" w:pos="8363"/>
      </w:tabs>
      <w:spacing w:before="20" w:after="40"/>
      <w:jc w:val="center"/>
    </w:pPr>
    <w:rPr>
      <w:rFonts w:ascii="Arial" w:hAnsi="Arial"/>
      <w:i/>
      <w:sz w:val="18"/>
    </w:rPr>
  </w:style>
  <w:style w:type="paragraph" w:customStyle="1" w:styleId="ttFooterdraft">
    <w:name w:val="tt_Footer_draft"/>
    <w:basedOn w:val="Normal"/>
    <w:rsid w:val="00F71C56"/>
    <w:pPr>
      <w:tabs>
        <w:tab w:val="center" w:pos="4253"/>
        <w:tab w:val="right" w:pos="8505"/>
      </w:tabs>
      <w:spacing w:before="100"/>
      <w:jc w:val="both"/>
    </w:pPr>
    <w:rPr>
      <w:rFonts w:ascii="Arial" w:hAnsi="Arial"/>
      <w:b/>
      <w:sz w:val="40"/>
    </w:rPr>
  </w:style>
  <w:style w:type="paragraph" w:customStyle="1" w:styleId="ttHeader">
    <w:name w:val="tt_Header"/>
    <w:basedOn w:val="Normal"/>
    <w:link w:val="ttHeaderCharChar"/>
    <w:rsid w:val="00F71C56"/>
    <w:pPr>
      <w:pBdr>
        <w:bottom w:val="single" w:sz="4" w:space="1" w:color="auto"/>
      </w:pBdr>
      <w:tabs>
        <w:tab w:val="left" w:pos="1985"/>
      </w:tabs>
      <w:ind w:left="1985" w:hanging="1985"/>
    </w:pPr>
    <w:rPr>
      <w:rFonts w:ascii="Arial" w:hAnsi="Arial"/>
      <w:b/>
      <w:noProof/>
    </w:rPr>
  </w:style>
  <w:style w:type="character" w:customStyle="1" w:styleId="ttHeaderCharChar">
    <w:name w:val="tt_Header Char Char"/>
    <w:basedOn w:val="DefaultParagraphFont"/>
    <w:link w:val="ttHeader"/>
    <w:rsid w:val="00F71C56"/>
    <w:rPr>
      <w:rFonts w:ascii="Arial" w:hAnsi="Arial"/>
      <w:b/>
      <w:noProof/>
      <w:sz w:val="24"/>
      <w:szCs w:val="24"/>
    </w:rPr>
  </w:style>
  <w:style w:type="paragraph" w:customStyle="1" w:styleId="ttheaderDivref">
    <w:name w:val="tt_header_Div_ref"/>
    <w:basedOn w:val="ttHeader"/>
    <w:rsid w:val="00F71C56"/>
    <w:rPr>
      <w:sz w:val="20"/>
    </w:rPr>
  </w:style>
  <w:style w:type="paragraph" w:customStyle="1" w:styleId="ttheaderpage1">
    <w:name w:val="tt_header_page_1"/>
    <w:basedOn w:val="Normal"/>
    <w:rsid w:val="00F71C56"/>
    <w:pPr>
      <w:jc w:val="both"/>
    </w:pPr>
  </w:style>
  <w:style w:type="paragraph" w:customStyle="1" w:styleId="ttheaderPartref">
    <w:name w:val="tt_header_Part_ref"/>
    <w:basedOn w:val="ttHeader"/>
    <w:rsid w:val="00F71C56"/>
  </w:style>
  <w:style w:type="paragraph" w:customStyle="1" w:styleId="ttheaderSectionref">
    <w:name w:val="tt_header_Section_ref"/>
    <w:basedOn w:val="ttHeader"/>
    <w:link w:val="ttheaderSectionrefChar"/>
    <w:rsid w:val="00F71C56"/>
  </w:style>
  <w:style w:type="character" w:customStyle="1" w:styleId="ttheaderSectionrefChar">
    <w:name w:val="tt_header_Section_ref Char"/>
    <w:basedOn w:val="ttHeaderCharChar"/>
    <w:link w:val="ttheaderSectionref"/>
    <w:rsid w:val="00F71C56"/>
    <w:rPr>
      <w:rFonts w:ascii="Arial" w:hAnsi="Arial"/>
      <w:b/>
      <w:noProof/>
      <w:sz w:val="24"/>
      <w:szCs w:val="24"/>
    </w:rPr>
  </w:style>
  <w:style w:type="paragraph" w:customStyle="1" w:styleId="ttMakingWords">
    <w:name w:val="tt_Making_Words"/>
    <w:basedOn w:val="Normal"/>
    <w:qFormat/>
    <w:rsid w:val="00F71C56"/>
    <w:pPr>
      <w:spacing w:before="360"/>
      <w:jc w:val="both"/>
    </w:pPr>
  </w:style>
  <w:style w:type="paragraph" w:customStyle="1" w:styleId="ttParaMark">
    <w:name w:val="tt_Para_Mark"/>
    <w:basedOn w:val="Normal"/>
    <w:next w:val="sbFirstSection"/>
    <w:qFormat/>
    <w:rsid w:val="00F71C56"/>
    <w:rPr>
      <w:sz w:val="16"/>
    </w:rPr>
  </w:style>
  <w:style w:type="paragraph" w:customStyle="1" w:styleId="ttSigDate">
    <w:name w:val="tt_Sig_Date"/>
    <w:basedOn w:val="Normal"/>
    <w:qFormat/>
    <w:rsid w:val="00F71C56"/>
    <w:pPr>
      <w:tabs>
        <w:tab w:val="left" w:pos="2220"/>
      </w:tabs>
      <w:spacing w:before="300" w:after="1000" w:line="300" w:lineRule="atLeast"/>
    </w:pPr>
  </w:style>
  <w:style w:type="paragraph" w:customStyle="1" w:styleId="ttSigName">
    <w:name w:val="tt_Sig_Name"/>
    <w:basedOn w:val="Normal"/>
    <w:qFormat/>
    <w:rsid w:val="00F71C56"/>
    <w:pPr>
      <w:tabs>
        <w:tab w:val="left" w:pos="3969"/>
      </w:tabs>
      <w:spacing w:before="1000" w:after="120"/>
    </w:pPr>
  </w:style>
  <w:style w:type="paragraph" w:customStyle="1" w:styleId="ttSigPosition">
    <w:name w:val="tt_Sig_Position"/>
    <w:basedOn w:val="Normal"/>
    <w:link w:val="ttSigPositionChar"/>
    <w:rsid w:val="00F71C56"/>
    <w:pPr>
      <w:pBdr>
        <w:bottom w:val="single" w:sz="4" w:space="12" w:color="auto"/>
      </w:pBdr>
      <w:tabs>
        <w:tab w:val="left" w:pos="3119"/>
      </w:tabs>
      <w:spacing w:after="240" w:line="300" w:lineRule="atLeast"/>
    </w:pPr>
  </w:style>
  <w:style w:type="character" w:customStyle="1" w:styleId="ttSigPositionChar">
    <w:name w:val="tt_Sig_Position Char"/>
    <w:basedOn w:val="DefaultParagraphFont"/>
    <w:link w:val="ttSigPosition"/>
    <w:rsid w:val="00F71C56"/>
    <w:rPr>
      <w:sz w:val="24"/>
      <w:szCs w:val="24"/>
    </w:rPr>
  </w:style>
  <w:style w:type="paragraph" w:customStyle="1" w:styleId="ttTitleofInstrument">
    <w:name w:val="tt_Title_of_Instrument"/>
    <w:basedOn w:val="Normal"/>
    <w:rsid w:val="00F71C56"/>
    <w:pPr>
      <w:spacing w:before="200"/>
    </w:pPr>
    <w:rPr>
      <w:rFonts w:ascii="Arial" w:hAnsi="Arial"/>
      <w:b/>
      <w:sz w:val="32"/>
    </w:rPr>
  </w:style>
  <w:style w:type="paragraph" w:customStyle="1" w:styleId="ttExplainTemplate">
    <w:name w:val="tt_Explain_Template"/>
    <w:basedOn w:val="nDrafterComment"/>
    <w:qFormat/>
    <w:rsid w:val="00855DE5"/>
    <w:pPr>
      <w:tabs>
        <w:tab w:val="left" w:pos="737"/>
        <w:tab w:val="left" w:pos="1191"/>
        <w:tab w:val="left" w:pos="1644"/>
      </w:tabs>
    </w:pPr>
  </w:style>
  <w:style w:type="paragraph" w:styleId="BalloonText">
    <w:name w:val="Balloon Text"/>
    <w:basedOn w:val="Normal"/>
    <w:link w:val="BalloonTextChar"/>
    <w:uiPriority w:val="99"/>
    <w:semiHidden/>
    <w:unhideWhenUsed/>
    <w:rsid w:val="00D67B29"/>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83235A"/>
    <w:rPr>
      <w:rFonts w:ascii="Tahoma" w:eastAsia="Calibri" w:hAnsi="Tahoma"/>
      <w:sz w:val="16"/>
      <w:szCs w:val="16"/>
    </w:rPr>
  </w:style>
  <w:style w:type="paragraph" w:styleId="ListParagraph">
    <w:name w:val="List Paragraph"/>
    <w:aliases w:val="List number Paragraph"/>
    <w:basedOn w:val="Normal"/>
    <w:uiPriority w:val="99"/>
    <w:qFormat/>
    <w:rsid w:val="00257896"/>
    <w:pPr>
      <w:ind w:left="720"/>
      <w:contextualSpacing/>
    </w:pPr>
  </w:style>
  <w:style w:type="paragraph" w:customStyle="1" w:styleId="ttContents">
    <w:name w:val="tt_Contents"/>
    <w:basedOn w:val="Normal"/>
    <w:rsid w:val="00123118"/>
    <w:pPr>
      <w:keepNext/>
      <w:keepLines/>
      <w:spacing w:before="360" w:line="240" w:lineRule="auto"/>
      <w:jc w:val="center"/>
      <w:outlineLvl w:val="1"/>
    </w:pPr>
    <w:rPr>
      <w:rFonts w:ascii="Arial" w:eastAsia="Times New Roman" w:hAnsi="Arial" w:cs="Arial"/>
      <w:b/>
      <w:kern w:val="32"/>
      <w:sz w:val="36"/>
      <w:szCs w:val="22"/>
      <w:lang w:eastAsia="en-AU"/>
    </w:rPr>
  </w:style>
  <w:style w:type="paragraph" w:customStyle="1" w:styleId="BoxText">
    <w:name w:val="BoxText"/>
    <w:aliases w:val="bt"/>
    <w:basedOn w:val="OPCParaBase"/>
    <w:qFormat/>
    <w:rsid w:val="00D67B2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TableHeading">
    <w:name w:val="TableHeading"/>
    <w:aliases w:val="th"/>
    <w:basedOn w:val="OPCParaBase"/>
    <w:next w:val="Tabletext"/>
    <w:rsid w:val="00D67B29"/>
    <w:pPr>
      <w:keepNext/>
      <w:spacing w:before="60" w:line="240" w:lineRule="atLeast"/>
    </w:pPr>
    <w:rPr>
      <w:b/>
      <w:sz w:val="20"/>
    </w:rPr>
  </w:style>
  <w:style w:type="paragraph" w:customStyle="1" w:styleId="bbaseheading">
    <w:name w:val="b_base_heading"/>
    <w:rsid w:val="003D7C75"/>
    <w:pPr>
      <w:keepNext/>
      <w:keepLines/>
      <w:spacing w:before="360"/>
      <w:ind w:left="2410" w:hanging="2410"/>
    </w:pPr>
    <w:rPr>
      <w:rFonts w:ascii="Arial" w:hAnsi="Arial" w:cs="Arial"/>
      <w:b/>
      <w:bCs/>
      <w:kern w:val="32"/>
      <w:sz w:val="24"/>
      <w:szCs w:val="32"/>
    </w:rPr>
  </w:style>
  <w:style w:type="paragraph" w:customStyle="1" w:styleId="bbasepara">
    <w:name w:val="b_base_para"/>
    <w:rsid w:val="003D7C75"/>
    <w:pPr>
      <w:keepLines/>
      <w:spacing w:after="80"/>
    </w:pPr>
    <w:rPr>
      <w:rFonts w:cs="Arial"/>
      <w:iCs/>
      <w:sz w:val="24"/>
      <w:szCs w:val="22"/>
    </w:rPr>
  </w:style>
  <w:style w:type="paragraph" w:customStyle="1" w:styleId="bbaseTOC">
    <w:name w:val="b_base_TOC"/>
    <w:rsid w:val="003D7C75"/>
    <w:pPr>
      <w:tabs>
        <w:tab w:val="right" w:pos="8278"/>
      </w:tabs>
      <w:ind w:left="2126" w:hanging="2126"/>
    </w:pPr>
    <w:rPr>
      <w:rFonts w:ascii="Arial" w:hAnsi="Arial" w:cs="Arial"/>
      <w:noProof/>
      <w:sz w:val="24"/>
      <w:szCs w:val="22"/>
    </w:rPr>
  </w:style>
  <w:style w:type="paragraph" w:customStyle="1" w:styleId="OPCParaBase">
    <w:name w:val="OPCParaBase"/>
    <w:qFormat/>
    <w:rsid w:val="00D67B29"/>
    <w:pPr>
      <w:spacing w:line="260" w:lineRule="atLeast"/>
    </w:pPr>
    <w:rPr>
      <w:sz w:val="22"/>
    </w:rPr>
  </w:style>
  <w:style w:type="paragraph" w:customStyle="1" w:styleId="ActHead1">
    <w:name w:val="ActHead 1"/>
    <w:aliases w:val="h1_Chap"/>
    <w:basedOn w:val="OPCParaBase"/>
    <w:next w:val="Normal"/>
    <w:qFormat/>
    <w:rsid w:val="00D67B29"/>
    <w:pPr>
      <w:keepNext/>
      <w:keepLines/>
      <w:spacing w:line="240" w:lineRule="auto"/>
      <w:ind w:left="1134" w:hanging="1134"/>
      <w:outlineLvl w:val="0"/>
    </w:pPr>
    <w:rPr>
      <w:b/>
      <w:kern w:val="28"/>
      <w:sz w:val="36"/>
    </w:rPr>
  </w:style>
  <w:style w:type="paragraph" w:customStyle="1" w:styleId="ActHead2">
    <w:name w:val="ActHead 2"/>
    <w:aliases w:val="h2_Part,p"/>
    <w:basedOn w:val="OPCParaBase"/>
    <w:next w:val="Normal"/>
    <w:qFormat/>
    <w:rsid w:val="00D67B29"/>
    <w:pPr>
      <w:keepNext/>
      <w:keepLines/>
      <w:spacing w:before="280" w:line="240" w:lineRule="auto"/>
      <w:ind w:left="1134" w:hanging="1134"/>
      <w:outlineLvl w:val="1"/>
    </w:pPr>
    <w:rPr>
      <w:b/>
      <w:kern w:val="28"/>
      <w:sz w:val="32"/>
    </w:rPr>
  </w:style>
  <w:style w:type="paragraph" w:customStyle="1" w:styleId="ActHead3">
    <w:name w:val="ActHead 3"/>
    <w:aliases w:val="h3_Div,d"/>
    <w:basedOn w:val="OPCParaBase"/>
    <w:next w:val="Normal"/>
    <w:qFormat/>
    <w:rsid w:val="00D67B29"/>
    <w:pPr>
      <w:keepNext/>
      <w:keepLines/>
      <w:spacing w:before="240" w:line="240" w:lineRule="auto"/>
      <w:ind w:left="1134" w:hanging="1134"/>
      <w:outlineLvl w:val="2"/>
    </w:pPr>
    <w:rPr>
      <w:b/>
      <w:kern w:val="28"/>
      <w:sz w:val="28"/>
    </w:rPr>
  </w:style>
  <w:style w:type="paragraph" w:customStyle="1" w:styleId="ActHead4">
    <w:name w:val="ActHead 4"/>
    <w:aliases w:val="h4_Subdiv"/>
    <w:basedOn w:val="OPCParaBase"/>
    <w:next w:val="Normal"/>
    <w:qFormat/>
    <w:rsid w:val="00D67B29"/>
    <w:pPr>
      <w:keepNext/>
      <w:keepLines/>
      <w:spacing w:before="220" w:line="240" w:lineRule="auto"/>
      <w:ind w:left="1134" w:hanging="1134"/>
      <w:outlineLvl w:val="3"/>
    </w:pPr>
    <w:rPr>
      <w:b/>
      <w:kern w:val="28"/>
      <w:sz w:val="26"/>
    </w:rPr>
  </w:style>
  <w:style w:type="paragraph" w:customStyle="1" w:styleId="ActHead5">
    <w:name w:val="ActHead 5"/>
    <w:aliases w:val="h5_Section,s"/>
    <w:basedOn w:val="OPCParaBase"/>
    <w:next w:val="Normal"/>
    <w:qFormat/>
    <w:rsid w:val="00D67B29"/>
    <w:pPr>
      <w:keepNext/>
      <w:keepLines/>
      <w:spacing w:before="280" w:line="240" w:lineRule="auto"/>
      <w:ind w:left="1134" w:hanging="1134"/>
      <w:outlineLvl w:val="4"/>
    </w:pPr>
    <w:rPr>
      <w:b/>
      <w:kern w:val="28"/>
      <w:sz w:val="24"/>
    </w:rPr>
  </w:style>
  <w:style w:type="paragraph" w:customStyle="1" w:styleId="ActHead6">
    <w:name w:val="ActHead 6"/>
    <w:basedOn w:val="OPCParaBase"/>
    <w:next w:val="Normal"/>
    <w:qFormat/>
    <w:rsid w:val="00D67B2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Normal"/>
    <w:qFormat/>
    <w:rsid w:val="00D67B2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Normal"/>
    <w:qFormat/>
    <w:rsid w:val="00D67B2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Normal"/>
    <w:qFormat/>
    <w:rsid w:val="00D67B29"/>
    <w:pPr>
      <w:keepNext/>
      <w:keepLines/>
      <w:spacing w:before="280" w:line="240" w:lineRule="auto"/>
      <w:ind w:left="1134" w:hanging="1134"/>
      <w:outlineLvl w:val="8"/>
    </w:pPr>
    <w:rPr>
      <w:b/>
      <w:i/>
      <w:kern w:val="28"/>
      <w:sz w:val="28"/>
    </w:rPr>
  </w:style>
  <w:style w:type="paragraph" w:customStyle="1" w:styleId="ShortT">
    <w:name w:val="ShortT"/>
    <w:basedOn w:val="OPCParaBase"/>
    <w:next w:val="Normal"/>
    <w:qFormat/>
    <w:rsid w:val="00D67B29"/>
    <w:pPr>
      <w:spacing w:line="240" w:lineRule="auto"/>
    </w:pPr>
    <w:rPr>
      <w:b/>
      <w:sz w:val="40"/>
    </w:rPr>
  </w:style>
  <w:style w:type="paragraph" w:customStyle="1" w:styleId="Actno">
    <w:name w:val="Actno"/>
    <w:basedOn w:val="ShortT"/>
    <w:next w:val="Normal"/>
    <w:qFormat/>
    <w:rsid w:val="00D67B29"/>
  </w:style>
  <w:style w:type="paragraph" w:customStyle="1" w:styleId="Blocks">
    <w:name w:val="Blocks"/>
    <w:aliases w:val="bb"/>
    <w:basedOn w:val="OPCParaBase"/>
    <w:qFormat/>
    <w:rsid w:val="00D67B29"/>
    <w:pPr>
      <w:spacing w:line="240" w:lineRule="auto"/>
    </w:pPr>
    <w:rPr>
      <w:sz w:val="24"/>
    </w:rPr>
  </w:style>
  <w:style w:type="paragraph" w:customStyle="1" w:styleId="BoxHeadBold">
    <w:name w:val="BoxHeadBold"/>
    <w:aliases w:val="bhb"/>
    <w:basedOn w:val="BoxText"/>
    <w:next w:val="BoxText"/>
    <w:qFormat/>
    <w:rsid w:val="00D67B29"/>
    <w:rPr>
      <w:b/>
    </w:rPr>
  </w:style>
  <w:style w:type="paragraph" w:customStyle="1" w:styleId="BoxHeadItalic">
    <w:name w:val="BoxHeadItalic"/>
    <w:aliases w:val="bhi"/>
    <w:basedOn w:val="BoxText"/>
    <w:next w:val="Normal"/>
    <w:qFormat/>
    <w:rsid w:val="00D67B29"/>
    <w:rPr>
      <w:i/>
    </w:rPr>
  </w:style>
  <w:style w:type="paragraph" w:customStyle="1" w:styleId="BoxList">
    <w:name w:val="BoxList"/>
    <w:aliases w:val="bl"/>
    <w:basedOn w:val="BoxText"/>
    <w:qFormat/>
    <w:rsid w:val="00D67B29"/>
    <w:pPr>
      <w:ind w:left="1559" w:hanging="425"/>
    </w:pPr>
  </w:style>
  <w:style w:type="paragraph" w:customStyle="1" w:styleId="BoxNote">
    <w:name w:val="BoxNote"/>
    <w:aliases w:val="bn"/>
    <w:basedOn w:val="BoxText"/>
    <w:qFormat/>
    <w:rsid w:val="00D67B29"/>
    <w:pPr>
      <w:tabs>
        <w:tab w:val="left" w:pos="1985"/>
      </w:tabs>
      <w:spacing w:before="122" w:line="198" w:lineRule="exact"/>
      <w:ind w:left="2948" w:hanging="1814"/>
    </w:pPr>
    <w:rPr>
      <w:sz w:val="18"/>
    </w:rPr>
  </w:style>
  <w:style w:type="paragraph" w:customStyle="1" w:styleId="BoxPara">
    <w:name w:val="BoxPara"/>
    <w:aliases w:val="bp"/>
    <w:basedOn w:val="BoxText"/>
    <w:qFormat/>
    <w:rsid w:val="00D67B29"/>
    <w:pPr>
      <w:tabs>
        <w:tab w:val="right" w:pos="2268"/>
      </w:tabs>
      <w:ind w:left="2552" w:hanging="1418"/>
    </w:pPr>
  </w:style>
  <w:style w:type="paragraph" w:customStyle="1" w:styleId="BoxStep">
    <w:name w:val="BoxStep"/>
    <w:aliases w:val="bs"/>
    <w:basedOn w:val="BoxText"/>
    <w:qFormat/>
    <w:rsid w:val="00D67B29"/>
    <w:pPr>
      <w:ind w:left="1985" w:hanging="851"/>
    </w:pPr>
  </w:style>
  <w:style w:type="table" w:customStyle="1" w:styleId="CFlag">
    <w:name w:val="CFlag"/>
    <w:basedOn w:val="TableNormal"/>
    <w:uiPriority w:val="99"/>
    <w:rsid w:val="00D67B29"/>
    <w:tblPr>
      <w:tblInd w:w="0" w:type="dxa"/>
      <w:tblCellMar>
        <w:top w:w="0" w:type="dxa"/>
        <w:left w:w="108" w:type="dxa"/>
        <w:bottom w:w="0" w:type="dxa"/>
        <w:right w:w="108" w:type="dxa"/>
      </w:tblCellMar>
    </w:tblPr>
  </w:style>
  <w:style w:type="character" w:customStyle="1" w:styleId="OPCCharBase">
    <w:name w:val="OPCCharBase"/>
    <w:uiPriority w:val="1"/>
    <w:qFormat/>
    <w:rsid w:val="00D67B29"/>
  </w:style>
  <w:style w:type="character" w:customStyle="1" w:styleId="CharAmPartNo">
    <w:name w:val="CharAmPartNo"/>
    <w:basedOn w:val="OPCCharBase"/>
    <w:uiPriority w:val="1"/>
    <w:qFormat/>
    <w:rsid w:val="00D67B29"/>
  </w:style>
  <w:style w:type="character" w:customStyle="1" w:styleId="CharAmPartText">
    <w:name w:val="CharAmPartText"/>
    <w:basedOn w:val="OPCCharBase"/>
    <w:uiPriority w:val="1"/>
    <w:qFormat/>
    <w:rsid w:val="00D67B29"/>
  </w:style>
  <w:style w:type="character" w:customStyle="1" w:styleId="CharAmSchNo">
    <w:name w:val="CharAmSchNo"/>
    <w:basedOn w:val="OPCCharBase"/>
    <w:uiPriority w:val="99"/>
    <w:qFormat/>
    <w:rsid w:val="00D67B29"/>
  </w:style>
  <w:style w:type="character" w:customStyle="1" w:styleId="CharAmSchText">
    <w:name w:val="CharAmSchText"/>
    <w:basedOn w:val="OPCCharBase"/>
    <w:uiPriority w:val="99"/>
    <w:qFormat/>
    <w:rsid w:val="00D67B29"/>
  </w:style>
  <w:style w:type="character" w:customStyle="1" w:styleId="CharBoldItalic">
    <w:name w:val="CharBoldItalic"/>
    <w:uiPriority w:val="1"/>
    <w:qFormat/>
    <w:rsid w:val="00D67B29"/>
    <w:rPr>
      <w:b/>
      <w:i/>
    </w:rPr>
  </w:style>
  <w:style w:type="character" w:customStyle="1" w:styleId="CharChapNo">
    <w:name w:val="CharChapNo"/>
    <w:basedOn w:val="OPCCharBase"/>
    <w:uiPriority w:val="99"/>
    <w:qFormat/>
    <w:rsid w:val="00D67B29"/>
  </w:style>
  <w:style w:type="character" w:customStyle="1" w:styleId="CharChapText">
    <w:name w:val="CharChapText"/>
    <w:basedOn w:val="OPCCharBase"/>
    <w:uiPriority w:val="99"/>
    <w:qFormat/>
    <w:rsid w:val="00D67B29"/>
  </w:style>
  <w:style w:type="character" w:customStyle="1" w:styleId="CharDivNo">
    <w:name w:val="CharDivNo"/>
    <w:basedOn w:val="OPCCharBase"/>
    <w:qFormat/>
    <w:rsid w:val="00D67B29"/>
  </w:style>
  <w:style w:type="character" w:customStyle="1" w:styleId="CharDivText">
    <w:name w:val="CharDivText"/>
    <w:basedOn w:val="OPCCharBase"/>
    <w:qFormat/>
    <w:rsid w:val="00D67B29"/>
  </w:style>
  <w:style w:type="character" w:customStyle="1" w:styleId="CharItalic">
    <w:name w:val="CharItalic"/>
    <w:uiPriority w:val="1"/>
    <w:qFormat/>
    <w:rsid w:val="00D67B29"/>
    <w:rPr>
      <w:i/>
    </w:rPr>
  </w:style>
  <w:style w:type="character" w:customStyle="1" w:styleId="CharPartNo">
    <w:name w:val="CharPartNo"/>
    <w:basedOn w:val="OPCCharBase"/>
    <w:qFormat/>
    <w:rsid w:val="00D67B29"/>
  </w:style>
  <w:style w:type="character" w:customStyle="1" w:styleId="CharPartText">
    <w:name w:val="CharPartText"/>
    <w:basedOn w:val="OPCCharBase"/>
    <w:qFormat/>
    <w:rsid w:val="00D67B29"/>
  </w:style>
  <w:style w:type="character" w:customStyle="1" w:styleId="CharSectno">
    <w:name w:val="CharSectno"/>
    <w:basedOn w:val="OPCCharBase"/>
    <w:qFormat/>
    <w:rsid w:val="00D67B29"/>
  </w:style>
  <w:style w:type="character" w:customStyle="1" w:styleId="CharSubdNo">
    <w:name w:val="CharSubdNo"/>
    <w:basedOn w:val="OPCCharBase"/>
    <w:uiPriority w:val="1"/>
    <w:qFormat/>
    <w:rsid w:val="00D67B29"/>
  </w:style>
  <w:style w:type="character" w:customStyle="1" w:styleId="CharSubdText">
    <w:name w:val="CharSubdText"/>
    <w:basedOn w:val="OPCCharBase"/>
    <w:uiPriority w:val="1"/>
    <w:qFormat/>
    <w:rsid w:val="00D67B29"/>
  </w:style>
  <w:style w:type="character" w:customStyle="1" w:styleId="CharSubPartNoCASA">
    <w:name w:val="CharSubPartNo(CASA)"/>
    <w:basedOn w:val="OPCCharBase"/>
    <w:uiPriority w:val="1"/>
    <w:rsid w:val="00D67B29"/>
  </w:style>
  <w:style w:type="character" w:customStyle="1" w:styleId="CharSubPartTextCASA">
    <w:name w:val="CharSubPartText(CASA)"/>
    <w:basedOn w:val="OPCCharBase"/>
    <w:uiPriority w:val="1"/>
    <w:rsid w:val="00D67B29"/>
  </w:style>
  <w:style w:type="paragraph" w:customStyle="1" w:styleId="CompiledActNo">
    <w:name w:val="CompiledActNo"/>
    <w:basedOn w:val="OPCParaBase"/>
    <w:next w:val="Normal"/>
    <w:rsid w:val="00D67B29"/>
    <w:rPr>
      <w:b/>
      <w:sz w:val="24"/>
      <w:szCs w:val="24"/>
    </w:rPr>
  </w:style>
  <w:style w:type="paragraph" w:customStyle="1" w:styleId="CompiledMadeUnder">
    <w:name w:val="CompiledMadeUnder"/>
    <w:basedOn w:val="OPCParaBase"/>
    <w:next w:val="Normal"/>
    <w:rsid w:val="00D67B29"/>
    <w:rPr>
      <w:i/>
      <w:sz w:val="24"/>
      <w:szCs w:val="24"/>
    </w:rPr>
  </w:style>
  <w:style w:type="paragraph" w:customStyle="1" w:styleId="CTA-">
    <w:name w:val="CTA -"/>
    <w:basedOn w:val="OPCParaBase"/>
    <w:rsid w:val="00D67B29"/>
    <w:pPr>
      <w:spacing w:before="60" w:line="240" w:lineRule="atLeast"/>
      <w:ind w:left="85" w:hanging="85"/>
    </w:pPr>
    <w:rPr>
      <w:sz w:val="20"/>
    </w:rPr>
  </w:style>
  <w:style w:type="paragraph" w:customStyle="1" w:styleId="CTA--">
    <w:name w:val="CTA --"/>
    <w:basedOn w:val="OPCParaBase"/>
    <w:next w:val="Normal"/>
    <w:rsid w:val="00D67B29"/>
    <w:pPr>
      <w:spacing w:before="60" w:line="240" w:lineRule="atLeast"/>
      <w:ind w:left="142" w:hanging="142"/>
    </w:pPr>
    <w:rPr>
      <w:sz w:val="20"/>
    </w:rPr>
  </w:style>
  <w:style w:type="paragraph" w:customStyle="1" w:styleId="CTA---">
    <w:name w:val="CTA ---"/>
    <w:basedOn w:val="OPCParaBase"/>
    <w:next w:val="Normal"/>
    <w:rsid w:val="00D67B29"/>
    <w:pPr>
      <w:spacing w:before="60" w:line="240" w:lineRule="atLeast"/>
      <w:ind w:left="198" w:hanging="198"/>
    </w:pPr>
    <w:rPr>
      <w:sz w:val="20"/>
    </w:rPr>
  </w:style>
  <w:style w:type="paragraph" w:customStyle="1" w:styleId="CTA----">
    <w:name w:val="CTA ----"/>
    <w:basedOn w:val="OPCParaBase"/>
    <w:next w:val="Normal"/>
    <w:rsid w:val="00D67B29"/>
    <w:pPr>
      <w:spacing w:before="60" w:line="240" w:lineRule="atLeast"/>
      <w:ind w:left="255" w:hanging="255"/>
    </w:pPr>
    <w:rPr>
      <w:sz w:val="20"/>
    </w:rPr>
  </w:style>
  <w:style w:type="paragraph" w:customStyle="1" w:styleId="CTA1a">
    <w:name w:val="CTA 1(a)"/>
    <w:basedOn w:val="OPCParaBase"/>
    <w:rsid w:val="00D67B29"/>
    <w:pPr>
      <w:tabs>
        <w:tab w:val="right" w:pos="414"/>
      </w:tabs>
      <w:spacing w:before="40" w:line="240" w:lineRule="atLeast"/>
      <w:ind w:left="675" w:hanging="675"/>
    </w:pPr>
    <w:rPr>
      <w:sz w:val="20"/>
    </w:rPr>
  </w:style>
  <w:style w:type="paragraph" w:customStyle="1" w:styleId="CTA1ai">
    <w:name w:val="CTA 1(a)(i)"/>
    <w:basedOn w:val="OPCParaBase"/>
    <w:rsid w:val="00D67B29"/>
    <w:pPr>
      <w:tabs>
        <w:tab w:val="right" w:pos="1004"/>
      </w:tabs>
      <w:spacing w:before="40" w:line="240" w:lineRule="atLeast"/>
      <w:ind w:left="1253" w:hanging="1253"/>
    </w:pPr>
    <w:rPr>
      <w:sz w:val="20"/>
    </w:rPr>
  </w:style>
  <w:style w:type="paragraph" w:customStyle="1" w:styleId="CTA2a">
    <w:name w:val="CTA 2(a)"/>
    <w:basedOn w:val="OPCParaBase"/>
    <w:rsid w:val="00D67B29"/>
    <w:pPr>
      <w:tabs>
        <w:tab w:val="right" w:pos="482"/>
      </w:tabs>
      <w:spacing w:before="40" w:line="240" w:lineRule="atLeast"/>
      <w:ind w:left="748" w:hanging="748"/>
    </w:pPr>
    <w:rPr>
      <w:sz w:val="20"/>
    </w:rPr>
  </w:style>
  <w:style w:type="paragraph" w:customStyle="1" w:styleId="CTA2ai">
    <w:name w:val="CTA 2(a)(i)"/>
    <w:basedOn w:val="OPCParaBase"/>
    <w:rsid w:val="00D67B29"/>
    <w:pPr>
      <w:tabs>
        <w:tab w:val="right" w:pos="1089"/>
      </w:tabs>
      <w:spacing w:before="40" w:line="240" w:lineRule="atLeast"/>
      <w:ind w:left="1327" w:hanging="1327"/>
    </w:pPr>
    <w:rPr>
      <w:sz w:val="20"/>
    </w:rPr>
  </w:style>
  <w:style w:type="paragraph" w:customStyle="1" w:styleId="CTA3a">
    <w:name w:val="CTA 3(a)"/>
    <w:basedOn w:val="OPCParaBase"/>
    <w:rsid w:val="00D67B29"/>
    <w:pPr>
      <w:tabs>
        <w:tab w:val="right" w:pos="556"/>
      </w:tabs>
      <w:spacing w:before="40" w:line="240" w:lineRule="atLeast"/>
      <w:ind w:left="805" w:hanging="805"/>
    </w:pPr>
    <w:rPr>
      <w:sz w:val="20"/>
    </w:rPr>
  </w:style>
  <w:style w:type="paragraph" w:customStyle="1" w:styleId="CTA3ai">
    <w:name w:val="CTA 3(a)(i)"/>
    <w:basedOn w:val="OPCParaBase"/>
    <w:rsid w:val="00D67B29"/>
    <w:pPr>
      <w:tabs>
        <w:tab w:val="right" w:pos="1140"/>
      </w:tabs>
      <w:spacing w:before="40" w:line="240" w:lineRule="atLeast"/>
      <w:ind w:left="1361" w:hanging="1361"/>
    </w:pPr>
    <w:rPr>
      <w:sz w:val="20"/>
    </w:rPr>
  </w:style>
  <w:style w:type="paragraph" w:customStyle="1" w:styleId="CTA4a">
    <w:name w:val="CTA 4(a)"/>
    <w:basedOn w:val="OPCParaBase"/>
    <w:rsid w:val="00D67B29"/>
    <w:pPr>
      <w:tabs>
        <w:tab w:val="right" w:pos="624"/>
      </w:tabs>
      <w:spacing w:before="40" w:line="240" w:lineRule="atLeast"/>
      <w:ind w:left="873" w:hanging="873"/>
    </w:pPr>
    <w:rPr>
      <w:sz w:val="20"/>
    </w:rPr>
  </w:style>
  <w:style w:type="paragraph" w:customStyle="1" w:styleId="CTA4ai">
    <w:name w:val="CTA 4(a)(i)"/>
    <w:basedOn w:val="OPCParaBase"/>
    <w:rsid w:val="00D67B29"/>
    <w:pPr>
      <w:tabs>
        <w:tab w:val="right" w:pos="1213"/>
      </w:tabs>
      <w:spacing w:before="40" w:line="240" w:lineRule="atLeast"/>
      <w:ind w:left="1452" w:hanging="1452"/>
    </w:pPr>
    <w:rPr>
      <w:sz w:val="20"/>
    </w:rPr>
  </w:style>
  <w:style w:type="paragraph" w:customStyle="1" w:styleId="CTACAPS">
    <w:name w:val="CTA CAPS"/>
    <w:basedOn w:val="OPCParaBase"/>
    <w:rsid w:val="00D67B29"/>
    <w:pPr>
      <w:spacing w:before="60" w:line="240" w:lineRule="atLeast"/>
    </w:pPr>
    <w:rPr>
      <w:sz w:val="20"/>
    </w:rPr>
  </w:style>
  <w:style w:type="paragraph" w:customStyle="1" w:styleId="CTAright">
    <w:name w:val="CTA right"/>
    <w:basedOn w:val="OPCParaBase"/>
    <w:rsid w:val="00D67B29"/>
    <w:pPr>
      <w:spacing w:before="60" w:line="240" w:lineRule="auto"/>
      <w:jc w:val="right"/>
    </w:pPr>
    <w:rPr>
      <w:sz w:val="20"/>
    </w:rPr>
  </w:style>
  <w:style w:type="paragraph" w:customStyle="1" w:styleId="Definition">
    <w:name w:val="Definition"/>
    <w:aliases w:val="t_Defn,dd"/>
    <w:basedOn w:val="OPCParaBase"/>
    <w:uiPriority w:val="99"/>
    <w:rsid w:val="00D67B29"/>
    <w:pPr>
      <w:spacing w:before="180" w:line="240" w:lineRule="auto"/>
      <w:ind w:left="1134"/>
    </w:pPr>
  </w:style>
  <w:style w:type="paragraph" w:customStyle="1" w:styleId="DivisionMigration">
    <w:name w:val="DivisionMigration"/>
    <w:aliases w:val="dm"/>
    <w:basedOn w:val="OPCParaBase"/>
    <w:next w:val="Normal"/>
    <w:rsid w:val="00D67B29"/>
    <w:pPr>
      <w:keepNext/>
      <w:keepLines/>
      <w:spacing w:before="240" w:line="240" w:lineRule="auto"/>
      <w:ind w:left="1134" w:hanging="1134"/>
    </w:pPr>
    <w:rPr>
      <w:b/>
      <w:sz w:val="28"/>
    </w:rPr>
  </w:style>
  <w:style w:type="paragraph" w:customStyle="1" w:styleId="EndNotespara">
    <w:name w:val="EndNotes(para)"/>
    <w:aliases w:val="eta"/>
    <w:basedOn w:val="OPCParaBase"/>
    <w:next w:val="Normal"/>
    <w:rsid w:val="00D67B2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67B2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D67B2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67B29"/>
    <w:pPr>
      <w:tabs>
        <w:tab w:val="right" w:pos="1412"/>
      </w:tabs>
      <w:spacing w:before="60" w:line="240" w:lineRule="auto"/>
      <w:ind w:left="1525" w:hanging="1525"/>
    </w:pPr>
    <w:rPr>
      <w:sz w:val="20"/>
    </w:rPr>
  </w:style>
  <w:style w:type="paragraph" w:customStyle="1" w:styleId="ENotesHeading3">
    <w:name w:val="ENotesHeading 3"/>
    <w:aliases w:val="Enh3"/>
    <w:basedOn w:val="OPCParaBase"/>
    <w:next w:val="Normal"/>
    <w:rsid w:val="00D67B29"/>
    <w:pPr>
      <w:keepNext/>
      <w:spacing w:before="120" w:line="240" w:lineRule="auto"/>
      <w:outlineLvl w:val="4"/>
    </w:pPr>
    <w:rPr>
      <w:b/>
      <w:szCs w:val="24"/>
    </w:rPr>
  </w:style>
  <w:style w:type="paragraph" w:customStyle="1" w:styleId="ENotesText">
    <w:name w:val="ENotesText"/>
    <w:aliases w:val="Ent"/>
    <w:basedOn w:val="OPCParaBase"/>
    <w:next w:val="Normal"/>
    <w:rsid w:val="00D67B29"/>
    <w:pPr>
      <w:spacing w:before="120"/>
    </w:pPr>
  </w:style>
  <w:style w:type="paragraph" w:customStyle="1" w:styleId="ENoteTTi">
    <w:name w:val="ENoteTTi"/>
    <w:aliases w:val="entti"/>
    <w:basedOn w:val="OPCParaBase"/>
    <w:rsid w:val="00D67B29"/>
    <w:pPr>
      <w:keepNext/>
      <w:spacing w:before="60" w:line="240" w:lineRule="atLeast"/>
      <w:ind w:left="170"/>
    </w:pPr>
    <w:rPr>
      <w:sz w:val="16"/>
    </w:rPr>
  </w:style>
  <w:style w:type="paragraph" w:customStyle="1" w:styleId="ENoteTTIndentHeading">
    <w:name w:val="ENoteTTIndentHeading"/>
    <w:aliases w:val="enTTHi"/>
    <w:basedOn w:val="OPCParaBase"/>
    <w:rsid w:val="00D67B29"/>
    <w:pPr>
      <w:keepNext/>
      <w:spacing w:before="60" w:line="240" w:lineRule="atLeast"/>
      <w:ind w:left="170"/>
    </w:pPr>
    <w:rPr>
      <w:rFonts w:cs="Arial"/>
      <w:b/>
      <w:sz w:val="16"/>
      <w:szCs w:val="16"/>
    </w:rPr>
  </w:style>
  <w:style w:type="paragraph" w:customStyle="1" w:styleId="ENoteTTIndentHeadingSub">
    <w:name w:val="ENoteTTIndentHeadingSub"/>
    <w:aliases w:val="enTTHis"/>
    <w:basedOn w:val="OPCParaBase"/>
    <w:rsid w:val="00D67B29"/>
    <w:pPr>
      <w:keepNext/>
      <w:spacing w:before="60" w:line="240" w:lineRule="atLeast"/>
      <w:ind w:left="340"/>
    </w:pPr>
    <w:rPr>
      <w:b/>
      <w:sz w:val="16"/>
    </w:rPr>
  </w:style>
  <w:style w:type="paragraph" w:customStyle="1" w:styleId="ENoteTTiSub">
    <w:name w:val="ENoteTTiSub"/>
    <w:aliases w:val="enttis"/>
    <w:basedOn w:val="OPCParaBase"/>
    <w:rsid w:val="00D67B29"/>
    <w:pPr>
      <w:keepNext/>
      <w:spacing w:before="60" w:line="240" w:lineRule="atLeast"/>
      <w:ind w:left="340"/>
    </w:pPr>
    <w:rPr>
      <w:sz w:val="16"/>
    </w:rPr>
  </w:style>
  <w:style w:type="paragraph" w:customStyle="1" w:styleId="FileName">
    <w:name w:val="FileName"/>
    <w:basedOn w:val="Normal"/>
    <w:rsid w:val="00D67B29"/>
  </w:style>
  <w:style w:type="paragraph" w:customStyle="1" w:styleId="Formula">
    <w:name w:val="Formula"/>
    <w:basedOn w:val="OPCParaBase"/>
    <w:uiPriority w:val="99"/>
    <w:rsid w:val="00D67B29"/>
    <w:pPr>
      <w:spacing w:line="240" w:lineRule="auto"/>
      <w:ind w:left="1134"/>
    </w:pPr>
    <w:rPr>
      <w:sz w:val="20"/>
    </w:rPr>
  </w:style>
  <w:style w:type="paragraph" w:customStyle="1" w:styleId="FreeForm">
    <w:name w:val="FreeForm"/>
    <w:rsid w:val="00D67B29"/>
    <w:rPr>
      <w:rFonts w:ascii="Arial" w:eastAsia="Calibri" w:hAnsi="Arial"/>
      <w:sz w:val="22"/>
      <w:lang w:eastAsia="en-US"/>
    </w:rPr>
  </w:style>
  <w:style w:type="paragraph" w:customStyle="1" w:styleId="House">
    <w:name w:val="House"/>
    <w:basedOn w:val="OPCParaBase"/>
    <w:rsid w:val="00D67B29"/>
    <w:pPr>
      <w:spacing w:line="240" w:lineRule="auto"/>
    </w:pPr>
    <w:rPr>
      <w:sz w:val="28"/>
    </w:rPr>
  </w:style>
  <w:style w:type="character" w:styleId="Hyperlink">
    <w:name w:val="Hyperlink"/>
    <w:unhideWhenUsed/>
    <w:rsid w:val="00D67B29"/>
    <w:rPr>
      <w:color w:val="0000FF"/>
      <w:u w:val="single"/>
    </w:rPr>
  </w:style>
  <w:style w:type="paragraph" w:customStyle="1" w:styleId="InstNo">
    <w:name w:val="InstNo"/>
    <w:basedOn w:val="OPCParaBase"/>
    <w:next w:val="Normal"/>
    <w:rsid w:val="00D67B29"/>
    <w:rPr>
      <w:b/>
      <w:sz w:val="28"/>
      <w:szCs w:val="32"/>
    </w:rPr>
  </w:style>
  <w:style w:type="paragraph" w:customStyle="1" w:styleId="Item">
    <w:name w:val="Item"/>
    <w:aliases w:val="i"/>
    <w:basedOn w:val="OPCParaBase"/>
    <w:next w:val="Normal"/>
    <w:rsid w:val="00D67B29"/>
    <w:pPr>
      <w:keepLines/>
      <w:spacing w:before="80" w:line="240" w:lineRule="auto"/>
      <w:ind w:left="709"/>
    </w:pPr>
  </w:style>
  <w:style w:type="paragraph" w:customStyle="1" w:styleId="ItemHead">
    <w:name w:val="ItemHead"/>
    <w:aliases w:val="ih"/>
    <w:basedOn w:val="OPCParaBase"/>
    <w:next w:val="Item"/>
    <w:rsid w:val="00D67B29"/>
    <w:pPr>
      <w:keepNext/>
      <w:keepLines/>
      <w:spacing w:before="220" w:line="240" w:lineRule="auto"/>
      <w:ind w:left="709" w:hanging="709"/>
    </w:pPr>
    <w:rPr>
      <w:rFonts w:ascii="Arial" w:hAnsi="Arial"/>
      <w:b/>
      <w:kern w:val="28"/>
      <w:sz w:val="24"/>
    </w:rPr>
  </w:style>
  <w:style w:type="paragraph" w:customStyle="1" w:styleId="LegislationMadeUnder">
    <w:name w:val="LegislationMadeUnder"/>
    <w:basedOn w:val="OPCParaBase"/>
    <w:next w:val="Normal"/>
    <w:rsid w:val="00D67B29"/>
    <w:rPr>
      <w:i/>
      <w:sz w:val="32"/>
      <w:szCs w:val="32"/>
    </w:rPr>
  </w:style>
  <w:style w:type="character" w:styleId="LineNumber">
    <w:name w:val="line number"/>
    <w:uiPriority w:val="99"/>
    <w:semiHidden/>
    <w:unhideWhenUsed/>
    <w:rsid w:val="00D67B29"/>
    <w:rPr>
      <w:sz w:val="16"/>
    </w:rPr>
  </w:style>
  <w:style w:type="paragraph" w:customStyle="1" w:styleId="LongT">
    <w:name w:val="LongT"/>
    <w:basedOn w:val="OPCParaBase"/>
    <w:rsid w:val="00D67B29"/>
    <w:pPr>
      <w:spacing w:line="240" w:lineRule="auto"/>
    </w:pPr>
    <w:rPr>
      <w:b/>
      <w:sz w:val="32"/>
    </w:rPr>
  </w:style>
  <w:style w:type="paragraph" w:customStyle="1" w:styleId="MadeunderText">
    <w:name w:val="MadeunderText"/>
    <w:basedOn w:val="OPCParaBase"/>
    <w:next w:val="CompiledMadeUnder"/>
    <w:rsid w:val="00D67B29"/>
    <w:pPr>
      <w:spacing w:before="240"/>
    </w:pPr>
    <w:rPr>
      <w:sz w:val="24"/>
      <w:szCs w:val="24"/>
    </w:rPr>
  </w:style>
  <w:style w:type="paragraph" w:customStyle="1" w:styleId="notedraft">
    <w:name w:val="note(draft)"/>
    <w:aliases w:val="nd"/>
    <w:basedOn w:val="OPCParaBase"/>
    <w:rsid w:val="00D67B29"/>
    <w:pPr>
      <w:spacing w:before="240" w:line="240" w:lineRule="auto"/>
      <w:ind w:left="284" w:hanging="284"/>
    </w:pPr>
    <w:rPr>
      <w:i/>
      <w:sz w:val="24"/>
    </w:rPr>
  </w:style>
  <w:style w:type="paragraph" w:customStyle="1" w:styleId="notemargin">
    <w:name w:val="note(margin)"/>
    <w:aliases w:val="nm"/>
    <w:basedOn w:val="OPCParaBase"/>
    <w:rsid w:val="00D67B29"/>
    <w:pPr>
      <w:tabs>
        <w:tab w:val="left" w:pos="709"/>
      </w:tabs>
      <w:spacing w:before="122" w:line="198" w:lineRule="exact"/>
      <w:ind w:left="709" w:hanging="709"/>
    </w:pPr>
    <w:rPr>
      <w:sz w:val="18"/>
    </w:rPr>
  </w:style>
  <w:style w:type="paragraph" w:customStyle="1" w:styleId="notepara">
    <w:name w:val="note(para)"/>
    <w:aliases w:val="na"/>
    <w:basedOn w:val="OPCParaBase"/>
    <w:rsid w:val="00D67B29"/>
    <w:pPr>
      <w:spacing w:before="40" w:line="198" w:lineRule="exact"/>
      <w:ind w:left="2354" w:hanging="369"/>
    </w:pPr>
    <w:rPr>
      <w:sz w:val="18"/>
    </w:rPr>
  </w:style>
  <w:style w:type="paragraph" w:customStyle="1" w:styleId="noteParlAmend">
    <w:name w:val="note(ParlAmend)"/>
    <w:aliases w:val="npp"/>
    <w:basedOn w:val="OPCParaBase"/>
    <w:next w:val="Normal"/>
    <w:rsid w:val="00D67B29"/>
    <w:pPr>
      <w:spacing w:line="240" w:lineRule="auto"/>
      <w:jc w:val="right"/>
    </w:pPr>
    <w:rPr>
      <w:rFonts w:ascii="Arial" w:hAnsi="Arial"/>
      <w:b/>
      <w:i/>
    </w:rPr>
  </w:style>
  <w:style w:type="paragraph" w:customStyle="1" w:styleId="notetext">
    <w:name w:val="note(text)"/>
    <w:aliases w:val="n"/>
    <w:basedOn w:val="OPCParaBase"/>
    <w:rsid w:val="00D67B29"/>
    <w:pPr>
      <w:spacing w:before="122" w:line="240" w:lineRule="auto"/>
      <w:ind w:left="1985" w:hanging="851"/>
    </w:pPr>
    <w:rPr>
      <w:sz w:val="18"/>
    </w:rPr>
  </w:style>
  <w:style w:type="paragraph" w:customStyle="1" w:styleId="NotesHeading1">
    <w:name w:val="NotesHeading 1"/>
    <w:basedOn w:val="OPCParaBase"/>
    <w:next w:val="Normal"/>
    <w:rsid w:val="00D67B29"/>
    <w:pPr>
      <w:outlineLvl w:val="0"/>
    </w:pPr>
    <w:rPr>
      <w:b/>
      <w:sz w:val="28"/>
      <w:szCs w:val="28"/>
    </w:rPr>
  </w:style>
  <w:style w:type="paragraph" w:customStyle="1" w:styleId="NotesHeading2">
    <w:name w:val="NotesHeading 2"/>
    <w:basedOn w:val="OPCParaBase"/>
    <w:next w:val="Normal"/>
    <w:rsid w:val="00D67B29"/>
    <w:rPr>
      <w:b/>
      <w:sz w:val="28"/>
      <w:szCs w:val="28"/>
    </w:rPr>
  </w:style>
  <w:style w:type="paragraph" w:customStyle="1" w:styleId="noteToPara">
    <w:name w:val="noteToPara"/>
    <w:aliases w:val="ntp"/>
    <w:basedOn w:val="OPCParaBase"/>
    <w:rsid w:val="00D67B29"/>
    <w:pPr>
      <w:spacing w:before="122" w:line="198" w:lineRule="exact"/>
      <w:ind w:left="2353" w:hanging="709"/>
    </w:pPr>
    <w:rPr>
      <w:sz w:val="18"/>
    </w:rPr>
  </w:style>
  <w:style w:type="paragraph" w:customStyle="1" w:styleId="NoteToSubpara">
    <w:name w:val="NoteToSubpara"/>
    <w:aliases w:val="nts"/>
    <w:basedOn w:val="OPCParaBase"/>
    <w:rsid w:val="00D67B29"/>
    <w:pPr>
      <w:spacing w:before="40" w:line="198" w:lineRule="exact"/>
      <w:ind w:left="2835" w:hanging="709"/>
    </w:pPr>
    <w:rPr>
      <w:sz w:val="18"/>
    </w:rPr>
  </w:style>
  <w:style w:type="paragraph" w:customStyle="1" w:styleId="Page1">
    <w:name w:val="Page1"/>
    <w:basedOn w:val="OPCParaBase"/>
    <w:rsid w:val="00D67B29"/>
    <w:pPr>
      <w:spacing w:before="5600" w:line="240" w:lineRule="auto"/>
    </w:pPr>
    <w:rPr>
      <w:b/>
      <w:sz w:val="32"/>
    </w:rPr>
  </w:style>
  <w:style w:type="paragraph" w:customStyle="1" w:styleId="PageBreak">
    <w:name w:val="PageBreak"/>
    <w:aliases w:val="pb"/>
    <w:basedOn w:val="OPCParaBase"/>
    <w:uiPriority w:val="99"/>
    <w:rsid w:val="00D67B29"/>
    <w:pPr>
      <w:spacing w:line="240" w:lineRule="auto"/>
    </w:pPr>
    <w:rPr>
      <w:sz w:val="20"/>
    </w:rPr>
  </w:style>
  <w:style w:type="paragraph" w:customStyle="1" w:styleId="paragraphsub">
    <w:name w:val="paragraph(sub)"/>
    <w:aliases w:val="t_Subpara"/>
    <w:basedOn w:val="OPCParaBase"/>
    <w:qFormat/>
    <w:rsid w:val="00D67B29"/>
    <w:pPr>
      <w:tabs>
        <w:tab w:val="right" w:pos="1985"/>
      </w:tabs>
      <w:spacing w:before="40" w:line="240" w:lineRule="auto"/>
      <w:ind w:left="2098" w:hanging="2098"/>
    </w:pPr>
  </w:style>
  <w:style w:type="paragraph" w:customStyle="1" w:styleId="paragraphsub-sub">
    <w:name w:val="paragraph(sub-sub)"/>
    <w:aliases w:val="t_Subsub"/>
    <w:basedOn w:val="OPCParaBase"/>
    <w:qFormat/>
    <w:rsid w:val="00D67B29"/>
    <w:pPr>
      <w:tabs>
        <w:tab w:val="right" w:pos="2722"/>
      </w:tabs>
      <w:spacing w:before="40" w:line="240" w:lineRule="auto"/>
      <w:ind w:left="2835" w:hanging="2835"/>
    </w:pPr>
  </w:style>
  <w:style w:type="paragraph" w:customStyle="1" w:styleId="Paragraphsub-sub-sub">
    <w:name w:val="Paragraph(sub-sub-sub)"/>
    <w:aliases w:val="aaaa"/>
    <w:basedOn w:val="OPCParaBase"/>
    <w:rsid w:val="00D67B29"/>
    <w:pPr>
      <w:tabs>
        <w:tab w:val="right" w:pos="3402"/>
      </w:tabs>
      <w:spacing w:before="40" w:line="240" w:lineRule="auto"/>
      <w:ind w:left="3402" w:hanging="3402"/>
    </w:pPr>
  </w:style>
  <w:style w:type="paragraph" w:customStyle="1" w:styleId="paragraph">
    <w:name w:val="paragraph"/>
    <w:aliases w:val="t_Para,a"/>
    <w:basedOn w:val="OPCParaBase"/>
    <w:qFormat/>
    <w:rsid w:val="00D67B29"/>
    <w:pPr>
      <w:tabs>
        <w:tab w:val="right" w:pos="1531"/>
      </w:tabs>
      <w:spacing w:before="40" w:line="240" w:lineRule="auto"/>
      <w:ind w:left="1644" w:hanging="1644"/>
    </w:pPr>
  </w:style>
  <w:style w:type="paragraph" w:customStyle="1" w:styleId="ParlAmend">
    <w:name w:val="ParlAmend"/>
    <w:aliases w:val="pp"/>
    <w:basedOn w:val="OPCParaBase"/>
    <w:rsid w:val="00D67B29"/>
    <w:pPr>
      <w:spacing w:before="240" w:line="240" w:lineRule="atLeast"/>
      <w:ind w:hanging="567"/>
    </w:pPr>
    <w:rPr>
      <w:sz w:val="24"/>
    </w:rPr>
  </w:style>
  <w:style w:type="paragraph" w:customStyle="1" w:styleId="Penalty">
    <w:name w:val="Penalty"/>
    <w:basedOn w:val="OPCParaBase"/>
    <w:uiPriority w:val="99"/>
    <w:rsid w:val="00D67B29"/>
    <w:pPr>
      <w:tabs>
        <w:tab w:val="left" w:pos="2977"/>
      </w:tabs>
      <w:spacing w:before="180" w:line="240" w:lineRule="auto"/>
      <w:ind w:left="1985" w:hanging="851"/>
    </w:pPr>
  </w:style>
  <w:style w:type="paragraph" w:customStyle="1" w:styleId="Portfolio">
    <w:name w:val="Portfolio"/>
    <w:basedOn w:val="OPCParaBase"/>
    <w:rsid w:val="00D67B29"/>
    <w:pPr>
      <w:spacing w:line="240" w:lineRule="auto"/>
    </w:pPr>
    <w:rPr>
      <w:i/>
      <w:sz w:val="20"/>
    </w:rPr>
  </w:style>
  <w:style w:type="paragraph" w:customStyle="1" w:styleId="Preamble">
    <w:name w:val="Preamble"/>
    <w:basedOn w:val="OPCParaBase"/>
    <w:next w:val="Normal"/>
    <w:rsid w:val="00D67B2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67B29"/>
    <w:pPr>
      <w:spacing w:line="240" w:lineRule="auto"/>
    </w:pPr>
    <w:rPr>
      <w:i/>
      <w:sz w:val="20"/>
    </w:rPr>
  </w:style>
  <w:style w:type="paragraph" w:customStyle="1" w:styleId="Session">
    <w:name w:val="Session"/>
    <w:basedOn w:val="OPCParaBase"/>
    <w:rsid w:val="00D67B29"/>
    <w:pPr>
      <w:spacing w:line="240" w:lineRule="auto"/>
    </w:pPr>
    <w:rPr>
      <w:sz w:val="28"/>
    </w:rPr>
  </w:style>
  <w:style w:type="paragraph" w:customStyle="1" w:styleId="SignCoverPageEnd">
    <w:name w:val="SignCoverPageEnd"/>
    <w:basedOn w:val="OPCParaBase"/>
    <w:next w:val="Normal"/>
    <w:rsid w:val="00D67B29"/>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D67B29"/>
    <w:pPr>
      <w:pBdr>
        <w:top w:val="single" w:sz="4" w:space="1" w:color="auto"/>
      </w:pBdr>
      <w:spacing w:before="360"/>
      <w:ind w:right="397"/>
      <w:jc w:val="both"/>
    </w:pPr>
  </w:style>
  <w:style w:type="paragraph" w:customStyle="1" w:styleId="SOText">
    <w:name w:val="SO Text"/>
    <w:aliases w:val="sot"/>
    <w:rsid w:val="00D67B29"/>
    <w:pPr>
      <w:pBdr>
        <w:top w:val="single" w:sz="6" w:space="5" w:color="auto"/>
        <w:left w:val="single" w:sz="6" w:space="5" w:color="auto"/>
        <w:bottom w:val="single" w:sz="6" w:space="5" w:color="auto"/>
        <w:right w:val="single" w:sz="6" w:space="5" w:color="auto"/>
      </w:pBdr>
      <w:spacing w:before="240"/>
      <w:ind w:left="1134"/>
    </w:pPr>
    <w:rPr>
      <w:rFonts w:eastAsia="Calibri"/>
      <w:sz w:val="22"/>
    </w:rPr>
  </w:style>
  <w:style w:type="paragraph" w:customStyle="1" w:styleId="SOBullet">
    <w:name w:val="SO Bullet"/>
    <w:aliases w:val="sotb"/>
    <w:basedOn w:val="SOText"/>
    <w:qFormat/>
    <w:rsid w:val="00D67B29"/>
    <w:pPr>
      <w:ind w:left="1559" w:hanging="425"/>
    </w:pPr>
  </w:style>
  <w:style w:type="paragraph" w:customStyle="1" w:styleId="SOTextNote">
    <w:name w:val="SO TextNote"/>
    <w:aliases w:val="sont"/>
    <w:basedOn w:val="SOText"/>
    <w:qFormat/>
    <w:rsid w:val="00D67B29"/>
    <w:pPr>
      <w:spacing w:before="122" w:line="198" w:lineRule="exact"/>
      <w:ind w:left="1843" w:hanging="709"/>
    </w:pPr>
    <w:rPr>
      <w:sz w:val="18"/>
    </w:rPr>
  </w:style>
  <w:style w:type="paragraph" w:customStyle="1" w:styleId="SOBulletNote">
    <w:name w:val="SO BulletNote"/>
    <w:aliases w:val="sonb"/>
    <w:basedOn w:val="SOTextNote"/>
    <w:qFormat/>
    <w:rsid w:val="00D67B29"/>
    <w:pPr>
      <w:tabs>
        <w:tab w:val="left" w:pos="1560"/>
      </w:tabs>
      <w:ind w:left="2268" w:hanging="1134"/>
    </w:pPr>
  </w:style>
  <w:style w:type="paragraph" w:customStyle="1" w:styleId="SOHeadBold">
    <w:name w:val="SO HeadBold"/>
    <w:aliases w:val="sohb"/>
    <w:basedOn w:val="SOText"/>
    <w:next w:val="SOText"/>
    <w:qFormat/>
    <w:rsid w:val="00D67B29"/>
    <w:rPr>
      <w:b/>
    </w:rPr>
  </w:style>
  <w:style w:type="paragraph" w:customStyle="1" w:styleId="SOHeadItalic">
    <w:name w:val="SO HeadItalic"/>
    <w:aliases w:val="sohi"/>
    <w:basedOn w:val="SOText"/>
    <w:next w:val="SOText"/>
    <w:qFormat/>
    <w:rsid w:val="00D67B29"/>
    <w:rPr>
      <w:i/>
    </w:rPr>
  </w:style>
  <w:style w:type="paragraph" w:customStyle="1" w:styleId="SOPara">
    <w:name w:val="SO Para"/>
    <w:aliases w:val="soa"/>
    <w:basedOn w:val="SOText"/>
    <w:qFormat/>
    <w:rsid w:val="00D67B29"/>
    <w:pPr>
      <w:tabs>
        <w:tab w:val="right" w:pos="1786"/>
      </w:tabs>
      <w:spacing w:before="40"/>
      <w:ind w:left="2070" w:hanging="936"/>
    </w:pPr>
  </w:style>
  <w:style w:type="paragraph" w:customStyle="1" w:styleId="SOText2">
    <w:name w:val="SO Text2"/>
    <w:aliases w:val="sot2"/>
    <w:basedOn w:val="Normal"/>
    <w:next w:val="SOText"/>
    <w:rsid w:val="00D67B29"/>
    <w:pPr>
      <w:pBdr>
        <w:top w:val="single" w:sz="6" w:space="5" w:color="auto"/>
        <w:left w:val="single" w:sz="6" w:space="5" w:color="auto"/>
        <w:bottom w:val="single" w:sz="6" w:space="5" w:color="auto"/>
        <w:right w:val="single" w:sz="6" w:space="5" w:color="auto"/>
      </w:pBdr>
      <w:spacing w:before="40" w:line="240" w:lineRule="auto"/>
      <w:ind w:left="1134"/>
    </w:pPr>
  </w:style>
  <w:style w:type="paragraph" w:customStyle="1" w:styleId="Sponsor">
    <w:name w:val="Sponsor"/>
    <w:basedOn w:val="OPCParaBase"/>
    <w:rsid w:val="00D67B29"/>
    <w:pPr>
      <w:spacing w:line="240" w:lineRule="auto"/>
    </w:pPr>
    <w:rPr>
      <w:i/>
    </w:rPr>
  </w:style>
  <w:style w:type="paragraph" w:customStyle="1" w:styleId="SubDivisionMigration">
    <w:name w:val="SubDivisionMigration"/>
    <w:aliases w:val="sdm"/>
    <w:basedOn w:val="OPCParaBase"/>
    <w:rsid w:val="00D67B29"/>
    <w:pPr>
      <w:keepNext/>
      <w:keepLines/>
      <w:spacing w:before="220" w:line="240" w:lineRule="auto"/>
      <w:ind w:left="1134" w:hanging="1134"/>
    </w:pPr>
    <w:rPr>
      <w:b/>
      <w:sz w:val="26"/>
    </w:rPr>
  </w:style>
  <w:style w:type="paragraph" w:customStyle="1" w:styleId="Subitem">
    <w:name w:val="Subitem"/>
    <w:aliases w:val="iss"/>
    <w:basedOn w:val="OPCParaBase"/>
    <w:rsid w:val="00D67B29"/>
    <w:pPr>
      <w:spacing w:before="180" w:line="240" w:lineRule="auto"/>
      <w:ind w:left="709" w:hanging="709"/>
    </w:pPr>
  </w:style>
  <w:style w:type="paragraph" w:customStyle="1" w:styleId="SubitemHead">
    <w:name w:val="SubitemHead"/>
    <w:aliases w:val="issh"/>
    <w:basedOn w:val="OPCParaBase"/>
    <w:rsid w:val="00D67B29"/>
    <w:pPr>
      <w:keepNext/>
      <w:keepLines/>
      <w:spacing w:before="220" w:line="240" w:lineRule="auto"/>
      <w:ind w:left="709"/>
    </w:pPr>
    <w:rPr>
      <w:rFonts w:ascii="Arial" w:hAnsi="Arial"/>
      <w:i/>
      <w:kern w:val="28"/>
    </w:rPr>
  </w:style>
  <w:style w:type="paragraph" w:customStyle="1" w:styleId="SubPartCASA">
    <w:name w:val="SubPart(CASA)"/>
    <w:aliases w:val="csp"/>
    <w:basedOn w:val="OPCParaBase"/>
    <w:next w:val="ActHead3"/>
    <w:rsid w:val="00D67B29"/>
    <w:pPr>
      <w:keepNext/>
      <w:keepLines/>
      <w:spacing w:before="280"/>
      <w:ind w:left="1134" w:hanging="1134"/>
      <w:outlineLvl w:val="1"/>
    </w:pPr>
    <w:rPr>
      <w:b/>
      <w:kern w:val="28"/>
      <w:sz w:val="32"/>
    </w:rPr>
  </w:style>
  <w:style w:type="paragraph" w:customStyle="1" w:styleId="subsection">
    <w:name w:val="subsection"/>
    <w:aliases w:val="t_Main,ss"/>
    <w:basedOn w:val="OPCParaBase"/>
    <w:link w:val="subsectionChar"/>
    <w:qFormat/>
    <w:rsid w:val="00D67B29"/>
    <w:pPr>
      <w:tabs>
        <w:tab w:val="right" w:pos="1021"/>
      </w:tabs>
      <w:spacing w:before="180" w:line="240" w:lineRule="auto"/>
      <w:ind w:left="1134" w:hanging="1134"/>
    </w:pPr>
  </w:style>
  <w:style w:type="paragraph" w:customStyle="1" w:styleId="subsection2">
    <w:name w:val="subsection2"/>
    <w:aliases w:val="ss2"/>
    <w:basedOn w:val="OPCParaBase"/>
    <w:next w:val="subsection"/>
    <w:rsid w:val="00D67B29"/>
    <w:pPr>
      <w:spacing w:before="40" w:line="240" w:lineRule="auto"/>
      <w:ind w:left="1134"/>
    </w:pPr>
  </w:style>
  <w:style w:type="paragraph" w:customStyle="1" w:styleId="SubsectionHead">
    <w:name w:val="SubsectionHead"/>
    <w:aliases w:val="h6_Subsec"/>
    <w:basedOn w:val="OPCParaBase"/>
    <w:next w:val="subsection"/>
    <w:qFormat/>
    <w:rsid w:val="00D67B29"/>
    <w:pPr>
      <w:keepNext/>
      <w:keepLines/>
      <w:spacing w:before="240" w:line="240" w:lineRule="auto"/>
      <w:ind w:left="1134"/>
    </w:pPr>
    <w:rPr>
      <w:i/>
    </w:rPr>
  </w:style>
  <w:style w:type="table" w:styleId="TableGrid">
    <w:name w:val="Table Grid"/>
    <w:basedOn w:val="TableNormal"/>
    <w:uiPriority w:val="59"/>
    <w:rsid w:val="00D67B29"/>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a">
    <w:name w:val="Table(a)"/>
    <w:aliases w:val="ta"/>
    <w:basedOn w:val="OPCParaBase"/>
    <w:rsid w:val="00D67B29"/>
    <w:pPr>
      <w:spacing w:before="60" w:line="240" w:lineRule="auto"/>
      <w:ind w:left="284" w:hanging="284"/>
    </w:pPr>
    <w:rPr>
      <w:sz w:val="20"/>
    </w:rPr>
  </w:style>
  <w:style w:type="paragraph" w:customStyle="1" w:styleId="TableAA">
    <w:name w:val="Table(AA)"/>
    <w:aliases w:val="taaa"/>
    <w:basedOn w:val="OPCParaBase"/>
    <w:rsid w:val="00D67B2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67B29"/>
    <w:pPr>
      <w:tabs>
        <w:tab w:val="left" w:pos="-6543"/>
        <w:tab w:val="left" w:pos="-6260"/>
        <w:tab w:val="right" w:pos="970"/>
      </w:tabs>
      <w:spacing w:line="240" w:lineRule="exact"/>
      <w:ind w:left="828" w:hanging="284"/>
    </w:pPr>
    <w:rPr>
      <w:sz w:val="20"/>
    </w:rPr>
  </w:style>
  <w:style w:type="paragraph" w:customStyle="1" w:styleId="TableTextEndNotes">
    <w:name w:val="TableTextEndNotes"/>
    <w:aliases w:val="Tten"/>
    <w:basedOn w:val="Normal"/>
    <w:rsid w:val="00D67B29"/>
    <w:pPr>
      <w:spacing w:before="60" w:line="240" w:lineRule="auto"/>
    </w:pPr>
    <w:rPr>
      <w:rFonts w:cs="Arial"/>
      <w:sz w:val="20"/>
      <w:szCs w:val="22"/>
    </w:rPr>
  </w:style>
  <w:style w:type="paragraph" w:customStyle="1" w:styleId="TLPBoxTextnote">
    <w:name w:val="TLPBoxText(note"/>
    <w:aliases w:val="right)"/>
    <w:basedOn w:val="OPCParaBase"/>
    <w:rsid w:val="00D67B2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67B29"/>
    <w:pPr>
      <w:numPr>
        <w:numId w:val="10"/>
      </w:numPr>
      <w:spacing w:before="60" w:line="198" w:lineRule="exact"/>
    </w:pPr>
    <w:rPr>
      <w:sz w:val="18"/>
    </w:rPr>
  </w:style>
  <w:style w:type="paragraph" w:customStyle="1" w:styleId="TLPnoteright">
    <w:name w:val="TLPnote(right)"/>
    <w:aliases w:val="nr"/>
    <w:basedOn w:val="OPCParaBase"/>
    <w:rsid w:val="00D67B29"/>
    <w:pPr>
      <w:spacing w:before="122" w:line="198" w:lineRule="exact"/>
      <w:ind w:left="1985" w:hanging="851"/>
      <w:jc w:val="right"/>
    </w:pPr>
    <w:rPr>
      <w:sz w:val="18"/>
    </w:rPr>
  </w:style>
  <w:style w:type="paragraph" w:customStyle="1" w:styleId="TLPTableBullet">
    <w:name w:val="TLPTableBullet"/>
    <w:aliases w:val="ttb"/>
    <w:basedOn w:val="OPCParaBase"/>
    <w:rsid w:val="00D67B29"/>
    <w:pPr>
      <w:spacing w:line="240" w:lineRule="exact"/>
      <w:ind w:left="284" w:hanging="284"/>
    </w:pPr>
    <w:rPr>
      <w:sz w:val="20"/>
    </w:rPr>
  </w:style>
  <w:style w:type="paragraph" w:customStyle="1" w:styleId="TofSectsGroupHeading">
    <w:name w:val="TofSects(GroupHeading)"/>
    <w:basedOn w:val="OPCParaBase"/>
    <w:next w:val="Normal"/>
    <w:rsid w:val="00D67B29"/>
    <w:pPr>
      <w:keepLines/>
      <w:spacing w:before="240" w:after="120" w:line="240" w:lineRule="auto"/>
      <w:ind w:left="794"/>
    </w:pPr>
    <w:rPr>
      <w:b/>
      <w:kern w:val="28"/>
      <w:sz w:val="20"/>
    </w:rPr>
  </w:style>
  <w:style w:type="paragraph" w:customStyle="1" w:styleId="TofSectsHeading">
    <w:name w:val="TofSects(Heading)"/>
    <w:basedOn w:val="OPCParaBase"/>
    <w:rsid w:val="00D67B29"/>
    <w:pPr>
      <w:spacing w:before="240" w:after="120" w:line="240" w:lineRule="auto"/>
    </w:pPr>
    <w:rPr>
      <w:b/>
      <w:sz w:val="24"/>
    </w:rPr>
  </w:style>
  <w:style w:type="paragraph" w:customStyle="1" w:styleId="TofSectsSection">
    <w:name w:val="TofSects(Section)"/>
    <w:basedOn w:val="OPCParaBase"/>
    <w:rsid w:val="00D67B29"/>
    <w:pPr>
      <w:keepLines/>
      <w:spacing w:before="40" w:line="240" w:lineRule="auto"/>
      <w:ind w:left="1588" w:hanging="794"/>
    </w:pPr>
    <w:rPr>
      <w:kern w:val="28"/>
      <w:sz w:val="18"/>
    </w:rPr>
  </w:style>
  <w:style w:type="paragraph" w:customStyle="1" w:styleId="TofSectsSubdiv">
    <w:name w:val="TofSects(Subdiv)"/>
    <w:basedOn w:val="OPCParaBase"/>
    <w:rsid w:val="00D67B29"/>
    <w:pPr>
      <w:keepLines/>
      <w:spacing w:before="80" w:line="240" w:lineRule="auto"/>
      <w:ind w:left="1588" w:hanging="794"/>
    </w:pPr>
    <w:rPr>
      <w:kern w:val="28"/>
    </w:rPr>
  </w:style>
  <w:style w:type="paragraph" w:customStyle="1" w:styleId="WRStyle">
    <w:name w:val="WR Style"/>
    <w:aliases w:val="WR"/>
    <w:basedOn w:val="OPCParaBase"/>
    <w:rsid w:val="00D67B29"/>
    <w:pPr>
      <w:spacing w:before="240" w:line="240" w:lineRule="auto"/>
      <w:ind w:left="284" w:hanging="284"/>
    </w:pPr>
    <w:rPr>
      <w:b/>
      <w:i/>
      <w:kern w:val="28"/>
      <w:sz w:val="24"/>
    </w:rPr>
  </w:style>
  <w:style w:type="paragraph" w:customStyle="1" w:styleId="Tempstyle">
    <w:name w:val="Temp style"/>
    <w:basedOn w:val="Normal"/>
    <w:rsid w:val="00372FD0"/>
    <w:pPr>
      <w:spacing w:line="240" w:lineRule="auto"/>
    </w:pPr>
    <w:rPr>
      <w:rFonts w:eastAsia="Times New Roman"/>
      <w:sz w:val="24"/>
      <w:szCs w:val="24"/>
      <w:lang w:eastAsia="en-AU"/>
    </w:rPr>
  </w:style>
  <w:style w:type="paragraph" w:customStyle="1" w:styleId="h1ChSch">
    <w:name w:val="h1_Ch_Sch"/>
    <w:basedOn w:val="Heading1"/>
    <w:next w:val="Normal"/>
    <w:qFormat/>
    <w:rsid w:val="00372FD0"/>
    <w:pPr>
      <w:pageBreakBefore/>
      <w:spacing w:before="480" w:after="60" w:line="240" w:lineRule="auto"/>
      <w:ind w:left="2410" w:hanging="2410"/>
    </w:pPr>
    <w:rPr>
      <w:rFonts w:eastAsia="Times New Roman"/>
      <w:caps w:val="0"/>
      <w:sz w:val="40"/>
      <w:lang w:eastAsia="en-AU"/>
    </w:rPr>
  </w:style>
  <w:style w:type="paragraph" w:customStyle="1" w:styleId="noteDrafter">
    <w:name w:val="note_Drafter"/>
    <w:basedOn w:val="Normal"/>
    <w:qFormat/>
    <w:rsid w:val="00372FD0"/>
    <w:pPr>
      <w:spacing w:before="80" w:after="80" w:line="240" w:lineRule="auto"/>
    </w:pPr>
    <w:rPr>
      <w:rFonts w:eastAsia="Times New Roman"/>
      <w:color w:val="0070C0"/>
      <w:sz w:val="24"/>
      <w:szCs w:val="24"/>
      <w:lang w:eastAsia="en-AU"/>
    </w:rPr>
  </w:style>
  <w:style w:type="paragraph" w:styleId="Title">
    <w:name w:val="Title"/>
    <w:basedOn w:val="Normal"/>
    <w:next w:val="Normal"/>
    <w:link w:val="TitleChar"/>
    <w:qFormat/>
    <w:rsid w:val="00372FD0"/>
    <w:pPr>
      <w:spacing w:before="480" w:line="240" w:lineRule="auto"/>
    </w:pPr>
    <w:rPr>
      <w:rFonts w:ascii="Arial" w:eastAsia="Times New Roman" w:hAnsi="Arial" w:cs="Arial"/>
      <w:b/>
      <w:bCs/>
      <w:sz w:val="40"/>
      <w:szCs w:val="40"/>
      <w:lang w:eastAsia="en-AU"/>
    </w:rPr>
  </w:style>
  <w:style w:type="character" w:customStyle="1" w:styleId="TitleChar">
    <w:name w:val="Title Char"/>
    <w:basedOn w:val="DefaultParagraphFont"/>
    <w:link w:val="Title"/>
    <w:rsid w:val="00372FD0"/>
    <w:rPr>
      <w:rFonts w:ascii="Arial" w:hAnsi="Arial" w:cs="Arial"/>
      <w:b/>
      <w:bCs/>
      <w:sz w:val="40"/>
      <w:szCs w:val="40"/>
    </w:rPr>
  </w:style>
  <w:style w:type="paragraph" w:customStyle="1" w:styleId="HeaderBoldOdd">
    <w:name w:val="HeaderBoldOdd"/>
    <w:basedOn w:val="Normal"/>
    <w:rsid w:val="00372FD0"/>
    <w:pPr>
      <w:spacing w:before="120" w:after="60" w:line="240" w:lineRule="auto"/>
      <w:jc w:val="right"/>
    </w:pPr>
    <w:rPr>
      <w:rFonts w:ascii="Arial" w:eastAsia="Times New Roman" w:hAnsi="Arial"/>
      <w:b/>
      <w:sz w:val="20"/>
      <w:szCs w:val="24"/>
      <w:lang w:eastAsia="en-AU"/>
    </w:rPr>
  </w:style>
  <w:style w:type="paragraph" w:customStyle="1" w:styleId="HeaderLiteOdd">
    <w:name w:val="HeaderLiteOdd"/>
    <w:basedOn w:val="Normal"/>
    <w:rsid w:val="00372FD0"/>
    <w:pPr>
      <w:tabs>
        <w:tab w:val="center" w:pos="3969"/>
        <w:tab w:val="right" w:pos="8505"/>
      </w:tabs>
      <w:spacing w:before="60" w:line="240" w:lineRule="auto"/>
      <w:jc w:val="right"/>
    </w:pPr>
    <w:rPr>
      <w:rFonts w:ascii="Arial" w:eastAsia="Times New Roman" w:hAnsi="Arial"/>
      <w:sz w:val="18"/>
      <w:szCs w:val="24"/>
      <w:lang w:eastAsia="en-AU"/>
    </w:rPr>
  </w:style>
  <w:style w:type="paragraph" w:customStyle="1" w:styleId="FooterDraft">
    <w:name w:val="FooterDraft"/>
    <w:basedOn w:val="Normal"/>
    <w:rsid w:val="00372FD0"/>
    <w:pPr>
      <w:spacing w:line="240" w:lineRule="auto"/>
      <w:jc w:val="center"/>
    </w:pPr>
    <w:rPr>
      <w:rFonts w:ascii="Arial" w:eastAsia="Times New Roman" w:hAnsi="Arial"/>
      <w:b/>
      <w:sz w:val="40"/>
      <w:szCs w:val="24"/>
      <w:lang w:eastAsia="en-AU"/>
    </w:rPr>
  </w:style>
  <w:style w:type="paragraph" w:customStyle="1" w:styleId="FooterCitation">
    <w:name w:val="FooterCitation"/>
    <w:basedOn w:val="Footer"/>
    <w:rsid w:val="00372FD0"/>
    <w:pPr>
      <w:spacing w:before="20" w:line="240" w:lineRule="exact"/>
      <w:jc w:val="center"/>
    </w:pPr>
    <w:rPr>
      <w:rFonts w:ascii="Arial" w:hAnsi="Arial"/>
      <w:i/>
      <w:sz w:val="18"/>
    </w:rPr>
  </w:style>
  <w:style w:type="paragraph" w:customStyle="1" w:styleId="Sec">
    <w:name w:val="Sec"/>
    <w:basedOn w:val="Normal"/>
    <w:next w:val="Normal"/>
    <w:uiPriority w:val="99"/>
    <w:rsid w:val="00372FD0"/>
    <w:pPr>
      <w:keepLines/>
      <w:tabs>
        <w:tab w:val="right" w:pos="794"/>
      </w:tabs>
      <w:spacing w:before="80" w:after="100" w:line="260" w:lineRule="exact"/>
      <w:ind w:left="964" w:hanging="964"/>
      <w:jc w:val="both"/>
    </w:pPr>
    <w:rPr>
      <w:rFonts w:eastAsia="Times New Roman"/>
      <w:sz w:val="24"/>
      <w:szCs w:val="24"/>
      <w:lang w:eastAsia="en-AU"/>
    </w:rPr>
  </w:style>
  <w:style w:type="paragraph" w:styleId="BlockText">
    <w:name w:val="Block Text"/>
    <w:basedOn w:val="Normal"/>
    <w:rsid w:val="00372FD0"/>
    <w:pPr>
      <w:spacing w:after="120" w:line="240" w:lineRule="auto"/>
      <w:ind w:left="1440" w:right="1440"/>
    </w:pPr>
    <w:rPr>
      <w:rFonts w:eastAsia="Times New Roman"/>
      <w:sz w:val="24"/>
      <w:szCs w:val="24"/>
      <w:lang w:eastAsia="en-AU"/>
    </w:rPr>
  </w:style>
  <w:style w:type="paragraph" w:customStyle="1" w:styleId="EquationNote">
    <w:name w:val="EquationNote"/>
    <w:basedOn w:val="Normal"/>
    <w:link w:val="EquationNoteChar"/>
    <w:uiPriority w:val="99"/>
    <w:rsid w:val="00372FD0"/>
    <w:pPr>
      <w:tabs>
        <w:tab w:val="right" w:pos="9000"/>
      </w:tabs>
      <w:spacing w:before="60" w:line="240" w:lineRule="auto"/>
      <w:ind w:left="360" w:hanging="360"/>
    </w:pPr>
    <w:rPr>
      <w:rFonts w:ascii="Arial" w:eastAsia="Times New Roman" w:hAnsi="Arial" w:cs="Arial"/>
      <w:iCs/>
      <w:sz w:val="18"/>
    </w:rPr>
  </w:style>
  <w:style w:type="character" w:customStyle="1" w:styleId="EquationNoteChar">
    <w:name w:val="EquationNote Char"/>
    <w:basedOn w:val="DefaultParagraphFont"/>
    <w:link w:val="EquationNote"/>
    <w:uiPriority w:val="99"/>
    <w:locked/>
    <w:rsid w:val="00372FD0"/>
    <w:rPr>
      <w:rFonts w:ascii="Arial" w:hAnsi="Arial" w:cs="Arial"/>
      <w:iCs/>
      <w:sz w:val="18"/>
      <w:lang w:eastAsia="en-US"/>
    </w:rPr>
  </w:style>
  <w:style w:type="paragraph" w:customStyle="1" w:styleId="NoteEnd">
    <w:name w:val="Note End"/>
    <w:basedOn w:val="Normal"/>
    <w:rsid w:val="00372FD0"/>
    <w:pPr>
      <w:keepLines/>
      <w:spacing w:before="120" w:line="240" w:lineRule="exact"/>
      <w:ind w:left="567" w:hanging="567"/>
      <w:jc w:val="both"/>
    </w:pPr>
    <w:rPr>
      <w:rFonts w:eastAsia="Times New Roman"/>
      <w:szCs w:val="24"/>
      <w:lang w:eastAsia="en-AU"/>
    </w:rPr>
  </w:style>
  <w:style w:type="paragraph" w:customStyle="1" w:styleId="noteMain">
    <w:name w:val="note_Main"/>
    <w:basedOn w:val="subsection"/>
    <w:qFormat/>
    <w:rsid w:val="00372FD0"/>
    <w:pPr>
      <w:keepLines/>
      <w:tabs>
        <w:tab w:val="clear" w:pos="1021"/>
        <w:tab w:val="right" w:pos="794"/>
      </w:tabs>
      <w:spacing w:before="80" w:after="100" w:line="220" w:lineRule="exact"/>
      <w:ind w:left="964" w:hanging="964"/>
      <w:jc w:val="both"/>
    </w:pPr>
    <w:rPr>
      <w:sz w:val="20"/>
      <w:szCs w:val="24"/>
    </w:rPr>
  </w:style>
  <w:style w:type="paragraph" w:customStyle="1" w:styleId="notePara0">
    <w:name w:val="note_Para"/>
    <w:basedOn w:val="paragraph"/>
    <w:qFormat/>
    <w:rsid w:val="00372FD0"/>
    <w:pPr>
      <w:keepLines/>
      <w:spacing w:before="0" w:after="100" w:line="220" w:lineRule="exact"/>
      <w:ind w:left="1701" w:hanging="1701"/>
      <w:jc w:val="both"/>
    </w:pPr>
    <w:rPr>
      <w:sz w:val="20"/>
      <w:szCs w:val="24"/>
    </w:rPr>
  </w:style>
  <w:style w:type="paragraph" w:customStyle="1" w:styleId="noteSubpara">
    <w:name w:val="note_Subpara"/>
    <w:basedOn w:val="paragraphsub"/>
    <w:qFormat/>
    <w:rsid w:val="00372FD0"/>
    <w:pPr>
      <w:keepLines/>
      <w:tabs>
        <w:tab w:val="clear" w:pos="1985"/>
        <w:tab w:val="right" w:pos="2211"/>
      </w:tabs>
      <w:spacing w:before="0" w:after="100" w:line="220" w:lineRule="exact"/>
      <w:ind w:left="2410" w:hanging="2410"/>
      <w:jc w:val="both"/>
    </w:pPr>
    <w:rPr>
      <w:sz w:val="20"/>
      <w:szCs w:val="24"/>
    </w:rPr>
  </w:style>
  <w:style w:type="paragraph" w:customStyle="1" w:styleId="noteSubsub">
    <w:name w:val="note_Subsub"/>
    <w:basedOn w:val="paragraphsub-sub"/>
    <w:qFormat/>
    <w:rsid w:val="00372FD0"/>
    <w:pPr>
      <w:tabs>
        <w:tab w:val="clear" w:pos="2722"/>
        <w:tab w:val="right" w:pos="2948"/>
      </w:tabs>
      <w:spacing w:before="0" w:after="100" w:line="220" w:lineRule="exact"/>
      <w:ind w:left="3119" w:hanging="3119"/>
      <w:jc w:val="both"/>
    </w:pPr>
    <w:rPr>
      <w:sz w:val="20"/>
      <w:szCs w:val="24"/>
    </w:rPr>
  </w:style>
  <w:style w:type="paragraph" w:customStyle="1" w:styleId="definition0">
    <w:name w:val="definition"/>
    <w:basedOn w:val="Normal"/>
    <w:rsid w:val="00372FD0"/>
    <w:pPr>
      <w:spacing w:before="80" w:line="260" w:lineRule="exact"/>
      <w:ind w:left="964"/>
      <w:jc w:val="both"/>
    </w:pPr>
    <w:rPr>
      <w:rFonts w:eastAsia="Times New Roman"/>
      <w:sz w:val="24"/>
      <w:szCs w:val="24"/>
      <w:lang w:eastAsia="en-AU"/>
    </w:rPr>
  </w:style>
  <w:style w:type="character" w:styleId="CommentReference">
    <w:name w:val="annotation reference"/>
    <w:basedOn w:val="DefaultParagraphFont"/>
    <w:unhideWhenUsed/>
    <w:rsid w:val="00372FD0"/>
    <w:rPr>
      <w:sz w:val="16"/>
      <w:szCs w:val="16"/>
    </w:rPr>
  </w:style>
  <w:style w:type="paragraph" w:styleId="CommentText">
    <w:name w:val="annotation text"/>
    <w:basedOn w:val="Normal"/>
    <w:link w:val="CommentTextChar"/>
    <w:unhideWhenUsed/>
    <w:rsid w:val="00372FD0"/>
    <w:pPr>
      <w:spacing w:line="240" w:lineRule="auto"/>
    </w:pPr>
    <w:rPr>
      <w:rFonts w:eastAsia="Times New Roman"/>
      <w:sz w:val="20"/>
      <w:lang w:eastAsia="en-AU"/>
    </w:rPr>
  </w:style>
  <w:style w:type="character" w:customStyle="1" w:styleId="CommentTextChar">
    <w:name w:val="Comment Text Char"/>
    <w:basedOn w:val="DefaultParagraphFont"/>
    <w:link w:val="CommentText"/>
    <w:rsid w:val="00372FD0"/>
  </w:style>
  <w:style w:type="paragraph" w:styleId="CommentSubject">
    <w:name w:val="annotation subject"/>
    <w:basedOn w:val="CommentText"/>
    <w:next w:val="CommentText"/>
    <w:link w:val="CommentSubjectChar"/>
    <w:uiPriority w:val="99"/>
    <w:semiHidden/>
    <w:unhideWhenUsed/>
    <w:rsid w:val="00372FD0"/>
    <w:rPr>
      <w:b/>
      <w:bCs/>
    </w:rPr>
  </w:style>
  <w:style w:type="character" w:customStyle="1" w:styleId="CommentSubjectChar">
    <w:name w:val="Comment Subject Char"/>
    <w:basedOn w:val="CommentTextChar"/>
    <w:link w:val="CommentSubject"/>
    <w:uiPriority w:val="99"/>
    <w:semiHidden/>
    <w:rsid w:val="00372FD0"/>
    <w:rPr>
      <w:b/>
      <w:bCs/>
    </w:rPr>
  </w:style>
  <w:style w:type="paragraph" w:styleId="Revision">
    <w:name w:val="Revision"/>
    <w:hidden/>
    <w:uiPriority w:val="99"/>
    <w:semiHidden/>
    <w:rsid w:val="00372FD0"/>
    <w:rPr>
      <w:sz w:val="24"/>
      <w:szCs w:val="24"/>
    </w:rPr>
  </w:style>
  <w:style w:type="paragraph" w:customStyle="1" w:styleId="Default">
    <w:name w:val="Default"/>
    <w:rsid w:val="00372FD0"/>
    <w:pPr>
      <w:autoSpaceDE w:val="0"/>
      <w:autoSpaceDN w:val="0"/>
      <w:adjustRightInd w:val="0"/>
    </w:pPr>
    <w:rPr>
      <w:rFonts w:ascii="Calibri" w:eastAsiaTheme="minorHAnsi" w:hAnsi="Calibri" w:cs="Calibri"/>
      <w:color w:val="000000"/>
      <w:sz w:val="24"/>
      <w:szCs w:val="24"/>
      <w:lang w:eastAsia="en-US"/>
    </w:rPr>
  </w:style>
  <w:style w:type="paragraph" w:customStyle="1" w:styleId="HSR">
    <w:name w:val="HSR"/>
    <w:aliases w:val="Subregulation Heading,HSS"/>
    <w:basedOn w:val="Normal"/>
    <w:next w:val="Normal"/>
    <w:rsid w:val="00372FD0"/>
    <w:pPr>
      <w:keepNext/>
      <w:spacing w:before="300" w:line="240" w:lineRule="auto"/>
      <w:ind w:left="964"/>
    </w:pPr>
    <w:rPr>
      <w:rFonts w:ascii="Arial" w:eastAsia="Times New Roman" w:hAnsi="Arial"/>
      <w:i/>
      <w:sz w:val="24"/>
      <w:szCs w:val="24"/>
      <w:lang w:eastAsia="en-AU"/>
    </w:rPr>
  </w:style>
  <w:style w:type="paragraph" w:customStyle="1" w:styleId="R1">
    <w:name w:val="R1"/>
    <w:aliases w:val="1. or 1.(1)"/>
    <w:basedOn w:val="Normal"/>
    <w:next w:val="Normal"/>
    <w:rsid w:val="00372FD0"/>
    <w:pPr>
      <w:keepLines/>
      <w:tabs>
        <w:tab w:val="right" w:pos="794"/>
      </w:tabs>
      <w:spacing w:before="120" w:line="260" w:lineRule="exact"/>
      <w:ind w:left="964" w:hanging="964"/>
      <w:jc w:val="both"/>
    </w:pPr>
    <w:rPr>
      <w:rFonts w:eastAsia="Times New Roman"/>
      <w:sz w:val="24"/>
      <w:szCs w:val="24"/>
      <w:lang w:eastAsia="en-AU"/>
    </w:rPr>
  </w:style>
  <w:style w:type="paragraph" w:customStyle="1" w:styleId="R2">
    <w:name w:val="R2"/>
    <w:aliases w:val="(2)"/>
    <w:basedOn w:val="Normal"/>
    <w:rsid w:val="00372FD0"/>
    <w:pPr>
      <w:keepLines/>
      <w:tabs>
        <w:tab w:val="right" w:pos="794"/>
      </w:tabs>
      <w:spacing w:before="180" w:line="260" w:lineRule="exact"/>
      <w:ind w:left="964" w:hanging="964"/>
      <w:jc w:val="both"/>
    </w:pPr>
    <w:rPr>
      <w:rFonts w:eastAsia="Times New Roman"/>
      <w:sz w:val="24"/>
      <w:szCs w:val="24"/>
      <w:lang w:eastAsia="en-AU"/>
    </w:rPr>
  </w:style>
  <w:style w:type="paragraph" w:styleId="BodyText">
    <w:name w:val="Body Text"/>
    <w:basedOn w:val="Normal"/>
    <w:link w:val="BodyTextChar"/>
    <w:uiPriority w:val="99"/>
    <w:rsid w:val="00372FD0"/>
    <w:pPr>
      <w:spacing w:before="120" w:line="240" w:lineRule="auto"/>
    </w:pPr>
    <w:rPr>
      <w:rFonts w:eastAsia="MS Mincho"/>
      <w:lang w:val="en-US"/>
    </w:rPr>
  </w:style>
  <w:style w:type="character" w:customStyle="1" w:styleId="BodyTextChar">
    <w:name w:val="Body Text Char"/>
    <w:basedOn w:val="DefaultParagraphFont"/>
    <w:link w:val="BodyText"/>
    <w:uiPriority w:val="99"/>
    <w:rsid w:val="00372FD0"/>
    <w:rPr>
      <w:rFonts w:eastAsia="MS Mincho"/>
      <w:sz w:val="22"/>
      <w:lang w:val="en-US" w:eastAsia="en-US"/>
    </w:rPr>
  </w:style>
  <w:style w:type="paragraph" w:customStyle="1" w:styleId="equation">
    <w:name w:val="equation"/>
    <w:basedOn w:val="Normal"/>
    <w:rsid w:val="00372FD0"/>
    <w:pPr>
      <w:tabs>
        <w:tab w:val="left" w:pos="1134"/>
        <w:tab w:val="left" w:pos="1701"/>
        <w:tab w:val="center" w:pos="9072"/>
      </w:tabs>
      <w:spacing w:line="240" w:lineRule="auto"/>
    </w:pPr>
    <w:rPr>
      <w:rFonts w:eastAsia="MS Mincho"/>
      <w:szCs w:val="22"/>
      <w:lang w:val="es-ES_tradnl"/>
    </w:rPr>
  </w:style>
  <w:style w:type="paragraph" w:customStyle="1" w:styleId="P1">
    <w:name w:val="P1"/>
    <w:aliases w:val="(a)"/>
    <w:basedOn w:val="Normal"/>
    <w:uiPriority w:val="99"/>
    <w:rsid w:val="00372FD0"/>
    <w:pPr>
      <w:keepLines/>
      <w:tabs>
        <w:tab w:val="right" w:pos="1191"/>
      </w:tabs>
      <w:spacing w:before="60" w:line="260" w:lineRule="exact"/>
      <w:ind w:left="1418" w:hanging="1418"/>
      <w:jc w:val="both"/>
    </w:pPr>
    <w:rPr>
      <w:rFonts w:eastAsia="Times New Roman"/>
      <w:sz w:val="24"/>
      <w:szCs w:val="24"/>
      <w:lang w:eastAsia="en-AU"/>
    </w:rPr>
  </w:style>
  <w:style w:type="paragraph" w:styleId="BodyTextFirstIndent">
    <w:name w:val="Body Text First Indent"/>
    <w:basedOn w:val="BodyText"/>
    <w:link w:val="BodyTextFirstIndentChar"/>
    <w:uiPriority w:val="99"/>
    <w:semiHidden/>
    <w:unhideWhenUsed/>
    <w:rsid w:val="00372FD0"/>
    <w:pPr>
      <w:spacing w:before="0"/>
      <w:ind w:firstLine="360"/>
    </w:pPr>
    <w:rPr>
      <w:rFonts w:eastAsia="Times New Roman"/>
      <w:sz w:val="24"/>
      <w:szCs w:val="24"/>
      <w:lang w:val="en-AU" w:eastAsia="en-AU"/>
    </w:rPr>
  </w:style>
  <w:style w:type="character" w:customStyle="1" w:styleId="BodyTextFirstIndentChar">
    <w:name w:val="Body Text First Indent Char"/>
    <w:basedOn w:val="BodyTextChar"/>
    <w:link w:val="BodyTextFirstIndent"/>
    <w:uiPriority w:val="99"/>
    <w:semiHidden/>
    <w:rsid w:val="00372FD0"/>
    <w:rPr>
      <w:rFonts w:eastAsia="MS Mincho"/>
      <w:sz w:val="24"/>
      <w:szCs w:val="24"/>
      <w:lang w:val="en-US" w:eastAsia="en-US"/>
    </w:rPr>
  </w:style>
  <w:style w:type="paragraph" w:customStyle="1" w:styleId="tabletext0">
    <w:name w:val="tabletext"/>
    <w:basedOn w:val="Normal"/>
    <w:rsid w:val="00372FD0"/>
    <w:pPr>
      <w:spacing w:before="100" w:beforeAutospacing="1" w:after="100" w:afterAutospacing="1" w:line="240" w:lineRule="auto"/>
    </w:pPr>
    <w:rPr>
      <w:rFonts w:eastAsia="Times New Roman"/>
      <w:sz w:val="24"/>
      <w:szCs w:val="24"/>
      <w:lang w:eastAsia="en-AU"/>
    </w:rPr>
  </w:style>
  <w:style w:type="paragraph" w:customStyle="1" w:styleId="Def">
    <w:name w:val="Def"/>
    <w:basedOn w:val="Normal"/>
    <w:uiPriority w:val="99"/>
    <w:rsid w:val="00372FD0"/>
    <w:pPr>
      <w:spacing w:before="80" w:after="100" w:line="260" w:lineRule="exact"/>
      <w:ind w:left="964"/>
      <w:jc w:val="both"/>
    </w:pPr>
    <w:rPr>
      <w:rFonts w:asciiTheme="minorHAnsi" w:eastAsiaTheme="minorHAnsi" w:hAnsiTheme="minorHAnsi" w:cstheme="minorBidi"/>
      <w:szCs w:val="22"/>
    </w:rPr>
  </w:style>
  <w:style w:type="paragraph" w:customStyle="1" w:styleId="HC">
    <w:name w:val="HC"/>
    <w:aliases w:val="Sch,Chapter Heading"/>
    <w:basedOn w:val="Heading1"/>
    <w:next w:val="Normal"/>
    <w:rsid w:val="00372FD0"/>
    <w:pPr>
      <w:pageBreakBefore/>
      <w:spacing w:before="480" w:after="60" w:line="276" w:lineRule="auto"/>
      <w:ind w:left="2410" w:hanging="2410"/>
    </w:pPr>
    <w:rPr>
      <w:rFonts w:eastAsia="Times New Roman"/>
      <w:caps w:val="0"/>
      <w:sz w:val="40"/>
    </w:rPr>
  </w:style>
  <w:style w:type="paragraph" w:customStyle="1" w:styleId="HD">
    <w:name w:val="HD"/>
    <w:aliases w:val="Division Heading"/>
    <w:basedOn w:val="Heading3"/>
    <w:next w:val="Normal"/>
    <w:rsid w:val="00372FD0"/>
    <w:pPr>
      <w:spacing w:before="360" w:after="60" w:line="276" w:lineRule="auto"/>
      <w:ind w:left="2410" w:hanging="2410"/>
    </w:pPr>
    <w:rPr>
      <w:rFonts w:eastAsia="Times New Roman"/>
      <w:i w:val="0"/>
      <w:sz w:val="28"/>
    </w:rPr>
  </w:style>
  <w:style w:type="paragraph" w:customStyle="1" w:styleId="HE">
    <w:name w:val="HE"/>
    <w:aliases w:val="Example heading"/>
    <w:basedOn w:val="Normal"/>
    <w:next w:val="Normal"/>
    <w:rsid w:val="00372FD0"/>
    <w:pPr>
      <w:keepNext/>
      <w:spacing w:before="120" w:after="200" w:line="220" w:lineRule="exact"/>
      <w:ind w:left="964"/>
    </w:pPr>
    <w:rPr>
      <w:rFonts w:asciiTheme="minorHAnsi" w:eastAsiaTheme="minorHAnsi" w:hAnsiTheme="minorHAnsi" w:cstheme="minorBidi"/>
      <w:i/>
      <w:szCs w:val="22"/>
    </w:rPr>
  </w:style>
  <w:style w:type="paragraph" w:customStyle="1" w:styleId="HP">
    <w:name w:val="HP"/>
    <w:aliases w:val="Part Heading"/>
    <w:basedOn w:val="Heading2"/>
    <w:next w:val="HD"/>
    <w:rsid w:val="00372FD0"/>
    <w:pPr>
      <w:pageBreakBefore/>
      <w:spacing w:before="360" w:after="60" w:line="276" w:lineRule="auto"/>
      <w:ind w:left="2410" w:hanging="2410"/>
    </w:pPr>
    <w:rPr>
      <w:rFonts w:eastAsia="Times New Roman"/>
      <w:bCs w:val="0"/>
      <w:sz w:val="36"/>
      <w:szCs w:val="22"/>
    </w:rPr>
  </w:style>
  <w:style w:type="paragraph" w:customStyle="1" w:styleId="HS">
    <w:name w:val="HS"/>
    <w:aliases w:val="Subdiv Heading"/>
    <w:basedOn w:val="Heading4"/>
    <w:next w:val="Normal"/>
    <w:rsid w:val="00372FD0"/>
    <w:pPr>
      <w:spacing w:before="360" w:after="60" w:line="276" w:lineRule="auto"/>
      <w:ind w:left="2410" w:hanging="2410"/>
    </w:pPr>
    <w:rPr>
      <w:rFonts w:eastAsia="Times New Roman" w:cs="Times New Roman"/>
      <w:b/>
      <w:i w:val="0"/>
      <w:sz w:val="28"/>
    </w:rPr>
  </w:style>
  <w:style w:type="paragraph" w:customStyle="1" w:styleId="HSec">
    <w:name w:val="HSec"/>
    <w:basedOn w:val="Heading5"/>
    <w:next w:val="Normal"/>
    <w:uiPriority w:val="99"/>
    <w:rsid w:val="00372FD0"/>
    <w:pPr>
      <w:spacing w:before="360" w:after="60" w:line="276" w:lineRule="auto"/>
      <w:ind w:left="964" w:hanging="964"/>
    </w:pPr>
    <w:rPr>
      <w:rFonts w:eastAsia="Times New Roman" w:cs="Times New Roman"/>
      <w:sz w:val="22"/>
    </w:rPr>
  </w:style>
  <w:style w:type="paragraph" w:customStyle="1" w:styleId="Notequery">
    <w:name w:val="Note query"/>
    <w:basedOn w:val="Normal"/>
    <w:qFormat/>
    <w:rsid w:val="00372FD0"/>
    <w:pPr>
      <w:spacing w:before="80" w:after="80" w:line="276" w:lineRule="auto"/>
    </w:pPr>
    <w:rPr>
      <w:rFonts w:asciiTheme="minorHAnsi" w:eastAsiaTheme="minorHAnsi" w:hAnsiTheme="minorHAnsi" w:cstheme="minorBidi"/>
      <w:color w:val="0070C0"/>
      <w:szCs w:val="22"/>
    </w:rPr>
  </w:style>
  <w:style w:type="paragraph" w:customStyle="1" w:styleId="Notepara1">
    <w:name w:val="Note para"/>
    <w:basedOn w:val="Normal"/>
    <w:rsid w:val="00372FD0"/>
    <w:pPr>
      <w:keepLines/>
      <w:spacing w:before="60" w:after="200" w:line="220" w:lineRule="exact"/>
      <w:ind w:left="1304" w:hanging="340"/>
      <w:jc w:val="both"/>
    </w:pPr>
    <w:rPr>
      <w:rFonts w:asciiTheme="minorHAnsi" w:eastAsiaTheme="minorHAnsi" w:hAnsiTheme="minorHAnsi" w:cstheme="minorBidi"/>
      <w:sz w:val="20"/>
      <w:szCs w:val="22"/>
    </w:rPr>
  </w:style>
  <w:style w:type="paragraph" w:customStyle="1" w:styleId="NoteSec">
    <w:name w:val="Note Sec"/>
    <w:basedOn w:val="Normal"/>
    <w:qFormat/>
    <w:rsid w:val="00372FD0"/>
    <w:pPr>
      <w:keepLines/>
      <w:spacing w:before="120" w:after="200" w:line="220" w:lineRule="exact"/>
      <w:jc w:val="both"/>
    </w:pPr>
    <w:rPr>
      <w:rFonts w:asciiTheme="minorHAnsi" w:eastAsiaTheme="minorHAnsi" w:hAnsiTheme="minorHAnsi" w:cstheme="minorBidi"/>
      <w:sz w:val="20"/>
      <w:szCs w:val="22"/>
    </w:rPr>
  </w:style>
  <w:style w:type="paragraph" w:customStyle="1" w:styleId="NoteSS">
    <w:name w:val="Note SS"/>
    <w:basedOn w:val="Normal"/>
    <w:qFormat/>
    <w:rsid w:val="00372FD0"/>
    <w:pPr>
      <w:keepLines/>
      <w:spacing w:before="120" w:after="200" w:line="220" w:lineRule="exact"/>
      <w:ind w:left="964"/>
      <w:jc w:val="both"/>
    </w:pPr>
    <w:rPr>
      <w:rFonts w:asciiTheme="minorHAnsi" w:eastAsiaTheme="minorHAnsi" w:hAnsiTheme="minorHAnsi" w:cstheme="minorBidi"/>
      <w:sz w:val="20"/>
      <w:szCs w:val="22"/>
    </w:rPr>
  </w:style>
  <w:style w:type="paragraph" w:customStyle="1" w:styleId="P2">
    <w:name w:val="P2"/>
    <w:aliases w:val="(i)"/>
    <w:basedOn w:val="Normal"/>
    <w:rsid w:val="00372FD0"/>
    <w:pPr>
      <w:keepLines/>
      <w:tabs>
        <w:tab w:val="right" w:pos="2098"/>
      </w:tabs>
      <w:spacing w:after="100" w:line="260" w:lineRule="exact"/>
      <w:ind w:left="2268" w:hanging="2268"/>
      <w:jc w:val="both"/>
    </w:pPr>
    <w:rPr>
      <w:rFonts w:asciiTheme="minorHAnsi" w:eastAsiaTheme="minorHAnsi" w:hAnsiTheme="minorHAnsi" w:cstheme="minorBidi"/>
      <w:szCs w:val="22"/>
    </w:rPr>
  </w:style>
  <w:style w:type="paragraph" w:customStyle="1" w:styleId="P3">
    <w:name w:val="P3"/>
    <w:aliases w:val="(A)"/>
    <w:basedOn w:val="Normal"/>
    <w:rsid w:val="00372FD0"/>
    <w:pPr>
      <w:tabs>
        <w:tab w:val="right" w:pos="2722"/>
      </w:tabs>
      <w:spacing w:after="100" w:line="260" w:lineRule="exact"/>
      <w:ind w:left="2892" w:hanging="2892"/>
      <w:jc w:val="both"/>
    </w:pPr>
    <w:rPr>
      <w:rFonts w:asciiTheme="minorHAnsi" w:eastAsiaTheme="minorHAnsi" w:hAnsiTheme="minorHAnsi" w:cstheme="minorBidi"/>
      <w:szCs w:val="22"/>
    </w:rPr>
  </w:style>
  <w:style w:type="paragraph" w:customStyle="1" w:styleId="Subsec">
    <w:name w:val="Subsec"/>
    <w:basedOn w:val="Normal"/>
    <w:uiPriority w:val="99"/>
    <w:rsid w:val="00372FD0"/>
    <w:pPr>
      <w:keepLines/>
      <w:tabs>
        <w:tab w:val="right" w:pos="794"/>
      </w:tabs>
      <w:spacing w:before="80" w:after="100" w:line="260" w:lineRule="exact"/>
      <w:ind w:left="964" w:hanging="964"/>
      <w:jc w:val="both"/>
    </w:pPr>
    <w:rPr>
      <w:rFonts w:asciiTheme="minorHAnsi" w:eastAsiaTheme="minorHAnsi" w:hAnsiTheme="minorHAnsi" w:cstheme="minorBidi"/>
      <w:szCs w:val="22"/>
    </w:rPr>
  </w:style>
  <w:style w:type="paragraph" w:customStyle="1" w:styleId="Green">
    <w:name w:val="Green"/>
    <w:basedOn w:val="Normal"/>
    <w:qFormat/>
    <w:rsid w:val="00372FD0"/>
    <w:pPr>
      <w:spacing w:before="80" w:after="80" w:line="276" w:lineRule="auto"/>
    </w:pPr>
    <w:rPr>
      <w:rFonts w:ascii="Arial" w:eastAsiaTheme="minorHAnsi" w:hAnsi="Arial" w:cstheme="minorBidi"/>
      <w:b/>
      <w:color w:val="00B050"/>
      <w:sz w:val="20"/>
      <w:szCs w:val="22"/>
    </w:rPr>
  </w:style>
  <w:style w:type="paragraph" w:customStyle="1" w:styleId="h5section">
    <w:name w:val="h5section"/>
    <w:basedOn w:val="Normal"/>
    <w:uiPriority w:val="99"/>
    <w:rsid w:val="00372FD0"/>
    <w:pPr>
      <w:keepNext/>
      <w:spacing w:before="360" w:after="60" w:line="240" w:lineRule="auto"/>
      <w:ind w:left="964" w:hanging="964"/>
    </w:pPr>
    <w:rPr>
      <w:rFonts w:ascii="Arial" w:eastAsiaTheme="minorHAnsi" w:hAnsi="Arial" w:cs="Arial"/>
      <w:b/>
      <w:bCs/>
      <w:sz w:val="24"/>
      <w:szCs w:val="24"/>
      <w:lang w:eastAsia="en-AU"/>
    </w:rPr>
  </w:style>
  <w:style w:type="paragraph" w:customStyle="1" w:styleId="tpara">
    <w:name w:val="tpara"/>
    <w:basedOn w:val="Normal"/>
    <w:uiPriority w:val="99"/>
    <w:rsid w:val="00372FD0"/>
    <w:pPr>
      <w:spacing w:after="100"/>
      <w:ind w:left="1701" w:hanging="1701"/>
      <w:jc w:val="both"/>
    </w:pPr>
    <w:rPr>
      <w:rFonts w:eastAsiaTheme="minorHAnsi"/>
      <w:sz w:val="24"/>
      <w:szCs w:val="24"/>
      <w:lang w:eastAsia="en-AU"/>
    </w:rPr>
  </w:style>
  <w:style w:type="paragraph" w:customStyle="1" w:styleId="tmain">
    <w:name w:val="tmain"/>
    <w:basedOn w:val="Normal"/>
    <w:uiPriority w:val="99"/>
    <w:rsid w:val="00372FD0"/>
    <w:pPr>
      <w:spacing w:before="80" w:after="100"/>
      <w:ind w:left="964" w:hanging="964"/>
      <w:jc w:val="both"/>
    </w:pPr>
    <w:rPr>
      <w:rFonts w:eastAsiaTheme="minorHAnsi"/>
      <w:sz w:val="24"/>
      <w:szCs w:val="24"/>
      <w:lang w:eastAsia="en-AU"/>
    </w:rPr>
  </w:style>
  <w:style w:type="paragraph" w:customStyle="1" w:styleId="notepara2">
    <w:name w:val="notepara"/>
    <w:basedOn w:val="Normal"/>
    <w:uiPriority w:val="99"/>
    <w:rsid w:val="00372FD0"/>
    <w:pPr>
      <w:spacing w:after="100" w:line="220" w:lineRule="atLeast"/>
      <w:ind w:left="1701" w:hanging="1701"/>
      <w:jc w:val="both"/>
    </w:pPr>
    <w:rPr>
      <w:rFonts w:eastAsiaTheme="minorHAnsi"/>
      <w:sz w:val="20"/>
      <w:lang w:eastAsia="en-AU"/>
    </w:rPr>
  </w:style>
  <w:style w:type="paragraph" w:customStyle="1" w:styleId="Bullet">
    <w:name w:val="Bullet"/>
    <w:aliases w:val="b"/>
    <w:basedOn w:val="Normal"/>
    <w:link w:val="BulletChar"/>
    <w:uiPriority w:val="99"/>
    <w:qFormat/>
    <w:rsid w:val="00372FD0"/>
    <w:pPr>
      <w:numPr>
        <w:numId w:val="12"/>
      </w:numPr>
      <w:spacing w:before="120" w:after="120" w:line="276" w:lineRule="auto"/>
    </w:pPr>
    <w:rPr>
      <w:rFonts w:ascii="Calibri" w:eastAsia="Times New Roman" w:hAnsi="Calibri"/>
      <w:szCs w:val="22"/>
    </w:rPr>
  </w:style>
  <w:style w:type="character" w:customStyle="1" w:styleId="BulletChar">
    <w:name w:val="Bullet Char"/>
    <w:aliases w:val="b Char"/>
    <w:basedOn w:val="DefaultParagraphFont"/>
    <w:link w:val="Bullet"/>
    <w:uiPriority w:val="99"/>
    <w:locked/>
    <w:rsid w:val="00372FD0"/>
    <w:rPr>
      <w:rFonts w:ascii="Calibri" w:hAnsi="Calibri"/>
      <w:sz w:val="22"/>
      <w:szCs w:val="22"/>
      <w:lang w:eastAsia="en-US"/>
    </w:rPr>
  </w:style>
  <w:style w:type="paragraph" w:customStyle="1" w:styleId="Dash">
    <w:name w:val="Dash"/>
    <w:basedOn w:val="Normal"/>
    <w:link w:val="DashChar"/>
    <w:uiPriority w:val="99"/>
    <w:qFormat/>
    <w:rsid w:val="00372FD0"/>
    <w:pPr>
      <w:numPr>
        <w:ilvl w:val="1"/>
        <w:numId w:val="12"/>
      </w:numPr>
      <w:spacing w:before="120" w:after="120" w:line="276" w:lineRule="auto"/>
    </w:pPr>
    <w:rPr>
      <w:rFonts w:ascii="Calibri" w:eastAsia="Times New Roman" w:hAnsi="Calibri"/>
      <w:szCs w:val="22"/>
    </w:rPr>
  </w:style>
  <w:style w:type="paragraph" w:customStyle="1" w:styleId="DoubleDot">
    <w:name w:val="Double Dot"/>
    <w:basedOn w:val="Normal"/>
    <w:link w:val="DoubleDotChar"/>
    <w:uiPriority w:val="99"/>
    <w:rsid w:val="00372FD0"/>
    <w:pPr>
      <w:numPr>
        <w:ilvl w:val="2"/>
        <w:numId w:val="12"/>
      </w:numPr>
      <w:spacing w:before="120" w:after="120" w:line="276" w:lineRule="auto"/>
    </w:pPr>
    <w:rPr>
      <w:rFonts w:ascii="Calibri" w:eastAsia="Times New Roman" w:hAnsi="Calibri"/>
      <w:szCs w:val="22"/>
    </w:rPr>
  </w:style>
  <w:style w:type="paragraph" w:customStyle="1" w:styleId="ldclauseheading">
    <w:name w:val="ldclauseheading"/>
    <w:basedOn w:val="Normal"/>
    <w:rsid w:val="00372FD0"/>
    <w:pPr>
      <w:spacing w:before="100" w:beforeAutospacing="1" w:after="100" w:afterAutospacing="1" w:line="240" w:lineRule="auto"/>
    </w:pPr>
    <w:rPr>
      <w:rFonts w:eastAsia="Times New Roman"/>
      <w:sz w:val="24"/>
      <w:szCs w:val="24"/>
      <w:lang w:eastAsia="en-AU"/>
    </w:rPr>
  </w:style>
  <w:style w:type="paragraph" w:customStyle="1" w:styleId="ldclause">
    <w:name w:val="ldclause"/>
    <w:basedOn w:val="Normal"/>
    <w:rsid w:val="00372FD0"/>
    <w:pPr>
      <w:spacing w:before="100" w:beforeAutospacing="1" w:after="100" w:afterAutospacing="1" w:line="240" w:lineRule="auto"/>
    </w:pPr>
    <w:rPr>
      <w:rFonts w:eastAsia="Times New Roman"/>
      <w:sz w:val="24"/>
      <w:szCs w:val="24"/>
      <w:lang w:eastAsia="en-AU"/>
    </w:rPr>
  </w:style>
  <w:style w:type="paragraph" w:customStyle="1" w:styleId="ldp1a">
    <w:name w:val="ldp1a"/>
    <w:basedOn w:val="Normal"/>
    <w:rsid w:val="00372FD0"/>
    <w:pPr>
      <w:spacing w:before="100" w:beforeAutospacing="1" w:after="100" w:afterAutospacing="1" w:line="240" w:lineRule="auto"/>
    </w:pPr>
    <w:rPr>
      <w:rFonts w:eastAsia="Times New Roman"/>
      <w:sz w:val="24"/>
      <w:szCs w:val="24"/>
      <w:lang w:eastAsia="en-AU"/>
    </w:rPr>
  </w:style>
  <w:style w:type="paragraph" w:customStyle="1" w:styleId="tdefn">
    <w:name w:val="tdefn"/>
    <w:basedOn w:val="Normal"/>
    <w:rsid w:val="00372FD0"/>
    <w:pPr>
      <w:spacing w:before="100" w:beforeAutospacing="1" w:after="100" w:afterAutospacing="1" w:line="240" w:lineRule="auto"/>
    </w:pPr>
    <w:rPr>
      <w:rFonts w:eastAsia="Times New Roman"/>
      <w:sz w:val="24"/>
      <w:szCs w:val="24"/>
      <w:lang w:eastAsia="en-AU"/>
    </w:rPr>
  </w:style>
  <w:style w:type="character" w:styleId="FollowedHyperlink">
    <w:name w:val="FollowedHyperlink"/>
    <w:basedOn w:val="DefaultParagraphFont"/>
    <w:uiPriority w:val="99"/>
    <w:semiHidden/>
    <w:unhideWhenUsed/>
    <w:rsid w:val="00372FD0"/>
    <w:rPr>
      <w:color w:val="800080" w:themeColor="followedHyperlink"/>
      <w:u w:val="single"/>
    </w:rPr>
  </w:style>
  <w:style w:type="paragraph" w:customStyle="1" w:styleId="paragraphsub0">
    <w:name w:val="paragraphsub"/>
    <w:basedOn w:val="Normal"/>
    <w:rsid w:val="00372FD0"/>
    <w:pPr>
      <w:spacing w:before="100" w:beforeAutospacing="1" w:after="100" w:afterAutospacing="1" w:line="240" w:lineRule="auto"/>
    </w:pPr>
    <w:rPr>
      <w:rFonts w:eastAsia="Times New Roman"/>
      <w:sz w:val="24"/>
      <w:szCs w:val="24"/>
      <w:lang w:eastAsia="en-AU"/>
    </w:rPr>
  </w:style>
  <w:style w:type="paragraph" w:customStyle="1" w:styleId="zdefinition">
    <w:name w:val="zdefinition"/>
    <w:basedOn w:val="Normal"/>
    <w:rsid w:val="00372FD0"/>
    <w:pPr>
      <w:spacing w:before="100" w:beforeAutospacing="1" w:after="100" w:afterAutospacing="1" w:line="240" w:lineRule="auto"/>
    </w:pPr>
    <w:rPr>
      <w:rFonts w:eastAsia="Times New Roman"/>
      <w:sz w:val="24"/>
      <w:szCs w:val="24"/>
      <w:lang w:eastAsia="en-AU"/>
    </w:rPr>
  </w:style>
  <w:style w:type="paragraph" w:customStyle="1" w:styleId="p10">
    <w:name w:val="p1"/>
    <w:basedOn w:val="Normal"/>
    <w:rsid w:val="00372FD0"/>
    <w:pPr>
      <w:spacing w:before="100" w:beforeAutospacing="1" w:after="100" w:afterAutospacing="1" w:line="240" w:lineRule="auto"/>
    </w:pPr>
    <w:rPr>
      <w:rFonts w:eastAsia="Times New Roman"/>
      <w:sz w:val="24"/>
      <w:szCs w:val="24"/>
      <w:lang w:eastAsia="en-AU"/>
    </w:rPr>
  </w:style>
  <w:style w:type="paragraph" w:customStyle="1" w:styleId="zp1">
    <w:name w:val="zp1"/>
    <w:basedOn w:val="Normal"/>
    <w:rsid w:val="00372FD0"/>
    <w:pPr>
      <w:spacing w:before="100" w:beforeAutospacing="1" w:after="100" w:afterAutospacing="1" w:line="240" w:lineRule="auto"/>
    </w:pPr>
    <w:rPr>
      <w:rFonts w:eastAsia="Times New Roman"/>
      <w:sz w:val="24"/>
      <w:szCs w:val="24"/>
      <w:lang w:eastAsia="en-AU"/>
    </w:rPr>
  </w:style>
  <w:style w:type="paragraph" w:customStyle="1" w:styleId="p20">
    <w:name w:val="p2"/>
    <w:basedOn w:val="Normal"/>
    <w:rsid w:val="00372FD0"/>
    <w:pPr>
      <w:spacing w:before="100" w:beforeAutospacing="1" w:after="100" w:afterAutospacing="1" w:line="240" w:lineRule="auto"/>
    </w:pPr>
    <w:rPr>
      <w:rFonts w:eastAsia="Times New Roman"/>
      <w:sz w:val="24"/>
      <w:szCs w:val="24"/>
      <w:lang w:eastAsia="en-AU"/>
    </w:rPr>
  </w:style>
  <w:style w:type="paragraph" w:styleId="HTMLAddress">
    <w:name w:val="HTML Address"/>
    <w:basedOn w:val="Normal"/>
    <w:link w:val="HTMLAddressChar"/>
    <w:uiPriority w:val="99"/>
    <w:semiHidden/>
    <w:unhideWhenUsed/>
    <w:rsid w:val="00372FD0"/>
    <w:pPr>
      <w:spacing w:line="240" w:lineRule="auto"/>
    </w:pPr>
    <w:rPr>
      <w:rFonts w:eastAsia="Times New Roman"/>
      <w:i/>
      <w:iCs/>
      <w:sz w:val="24"/>
      <w:szCs w:val="24"/>
      <w:lang w:eastAsia="en-AU"/>
    </w:rPr>
  </w:style>
  <w:style w:type="character" w:customStyle="1" w:styleId="HTMLAddressChar">
    <w:name w:val="HTML Address Char"/>
    <w:basedOn w:val="DefaultParagraphFont"/>
    <w:link w:val="HTMLAddress"/>
    <w:uiPriority w:val="99"/>
    <w:semiHidden/>
    <w:rsid w:val="00372FD0"/>
    <w:rPr>
      <w:i/>
      <w:iCs/>
      <w:sz w:val="24"/>
      <w:szCs w:val="24"/>
    </w:rPr>
  </w:style>
  <w:style w:type="character" w:styleId="HTMLCode">
    <w:name w:val="HTML Code"/>
    <w:basedOn w:val="DefaultParagraphFont"/>
    <w:uiPriority w:val="99"/>
    <w:semiHidden/>
    <w:unhideWhenUsed/>
    <w:rsid w:val="00372FD0"/>
    <w:rPr>
      <w:rFonts w:ascii="Courier New" w:eastAsia="Times New Roman" w:hAnsi="Courier New" w:cs="Courier New" w:hint="default"/>
      <w:sz w:val="20"/>
      <w:szCs w:val="20"/>
    </w:rPr>
  </w:style>
  <w:style w:type="character" w:styleId="HTMLKeyboard">
    <w:name w:val="HTML Keyboard"/>
    <w:basedOn w:val="DefaultParagraphFont"/>
    <w:uiPriority w:val="99"/>
    <w:semiHidden/>
    <w:unhideWhenUsed/>
    <w:rsid w:val="00372FD0"/>
    <w:rPr>
      <w:rFonts w:ascii="Courier New" w:eastAsia="Times New Roman" w:hAnsi="Courier New" w:cs="Courier New" w:hint="default"/>
      <w:sz w:val="20"/>
      <w:szCs w:val="20"/>
    </w:rPr>
  </w:style>
  <w:style w:type="paragraph" w:styleId="HTMLPreformatted">
    <w:name w:val="HTML Preformatted"/>
    <w:basedOn w:val="Normal"/>
    <w:link w:val="HTMLPreformattedChar"/>
    <w:uiPriority w:val="99"/>
    <w:semiHidden/>
    <w:unhideWhenUsed/>
    <w:rsid w:val="00372F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lang w:eastAsia="en-AU"/>
    </w:rPr>
  </w:style>
  <w:style w:type="character" w:customStyle="1" w:styleId="HTMLPreformattedChar">
    <w:name w:val="HTML Preformatted Char"/>
    <w:basedOn w:val="DefaultParagraphFont"/>
    <w:link w:val="HTMLPreformatted"/>
    <w:uiPriority w:val="99"/>
    <w:semiHidden/>
    <w:rsid w:val="00372FD0"/>
    <w:rPr>
      <w:rFonts w:ascii="Courier New" w:hAnsi="Courier New" w:cs="Courier New"/>
    </w:rPr>
  </w:style>
  <w:style w:type="character" w:styleId="HTMLSample">
    <w:name w:val="HTML Sample"/>
    <w:basedOn w:val="DefaultParagraphFont"/>
    <w:uiPriority w:val="99"/>
    <w:semiHidden/>
    <w:unhideWhenUsed/>
    <w:rsid w:val="00372FD0"/>
    <w:rPr>
      <w:rFonts w:ascii="Courier New" w:eastAsia="Times New Roman" w:hAnsi="Courier New" w:cs="Courier New" w:hint="default"/>
    </w:rPr>
  </w:style>
  <w:style w:type="character" w:styleId="HTMLTypewriter">
    <w:name w:val="HTML Typewriter"/>
    <w:basedOn w:val="DefaultParagraphFont"/>
    <w:uiPriority w:val="99"/>
    <w:semiHidden/>
    <w:unhideWhenUsed/>
    <w:rsid w:val="00372FD0"/>
    <w:rPr>
      <w:rFonts w:ascii="Courier New" w:eastAsia="Times New Roman" w:hAnsi="Courier New" w:cs="Courier New" w:hint="default"/>
      <w:sz w:val="20"/>
      <w:szCs w:val="20"/>
    </w:rPr>
  </w:style>
  <w:style w:type="paragraph" w:styleId="NormalWeb">
    <w:name w:val="Normal (Web)"/>
    <w:basedOn w:val="Normal"/>
    <w:uiPriority w:val="99"/>
    <w:semiHidden/>
    <w:unhideWhenUsed/>
    <w:rsid w:val="00372FD0"/>
    <w:pPr>
      <w:spacing w:line="240" w:lineRule="auto"/>
    </w:pPr>
    <w:rPr>
      <w:rFonts w:eastAsia="Times New Roman"/>
      <w:sz w:val="24"/>
      <w:szCs w:val="24"/>
      <w:lang w:eastAsia="en-AU"/>
    </w:rPr>
  </w:style>
  <w:style w:type="paragraph" w:styleId="Index1">
    <w:name w:val="index 1"/>
    <w:basedOn w:val="Normal"/>
    <w:next w:val="Normal"/>
    <w:autoRedefine/>
    <w:uiPriority w:val="99"/>
    <w:semiHidden/>
    <w:unhideWhenUsed/>
    <w:rsid w:val="00372FD0"/>
    <w:pPr>
      <w:spacing w:line="240" w:lineRule="auto"/>
      <w:ind w:left="240" w:hanging="240"/>
    </w:pPr>
    <w:rPr>
      <w:rFonts w:eastAsia="Times New Roman"/>
      <w:sz w:val="24"/>
      <w:szCs w:val="24"/>
      <w:lang w:eastAsia="en-AU"/>
    </w:rPr>
  </w:style>
  <w:style w:type="paragraph" w:styleId="Index2">
    <w:name w:val="index 2"/>
    <w:basedOn w:val="Normal"/>
    <w:next w:val="Normal"/>
    <w:autoRedefine/>
    <w:uiPriority w:val="99"/>
    <w:semiHidden/>
    <w:unhideWhenUsed/>
    <w:rsid w:val="00372FD0"/>
    <w:pPr>
      <w:spacing w:line="240" w:lineRule="auto"/>
      <w:ind w:left="480" w:hanging="240"/>
    </w:pPr>
    <w:rPr>
      <w:rFonts w:eastAsia="Times New Roman"/>
      <w:sz w:val="24"/>
      <w:szCs w:val="24"/>
      <w:lang w:eastAsia="en-AU"/>
    </w:rPr>
  </w:style>
  <w:style w:type="paragraph" w:styleId="Index3">
    <w:name w:val="index 3"/>
    <w:basedOn w:val="Normal"/>
    <w:next w:val="Normal"/>
    <w:autoRedefine/>
    <w:uiPriority w:val="99"/>
    <w:semiHidden/>
    <w:unhideWhenUsed/>
    <w:rsid w:val="00372FD0"/>
    <w:pPr>
      <w:spacing w:line="240" w:lineRule="auto"/>
      <w:ind w:left="720" w:hanging="240"/>
    </w:pPr>
    <w:rPr>
      <w:rFonts w:eastAsia="Times New Roman"/>
      <w:sz w:val="24"/>
      <w:szCs w:val="24"/>
      <w:lang w:eastAsia="en-AU"/>
    </w:rPr>
  </w:style>
  <w:style w:type="paragraph" w:styleId="Index4">
    <w:name w:val="index 4"/>
    <w:basedOn w:val="Normal"/>
    <w:next w:val="Normal"/>
    <w:autoRedefine/>
    <w:uiPriority w:val="99"/>
    <w:semiHidden/>
    <w:unhideWhenUsed/>
    <w:rsid w:val="00372FD0"/>
    <w:pPr>
      <w:spacing w:line="240" w:lineRule="auto"/>
      <w:ind w:left="960" w:hanging="240"/>
    </w:pPr>
    <w:rPr>
      <w:rFonts w:eastAsia="Times New Roman"/>
      <w:sz w:val="24"/>
      <w:szCs w:val="24"/>
      <w:lang w:eastAsia="en-AU"/>
    </w:rPr>
  </w:style>
  <w:style w:type="paragraph" w:styleId="Index5">
    <w:name w:val="index 5"/>
    <w:basedOn w:val="Normal"/>
    <w:next w:val="Normal"/>
    <w:autoRedefine/>
    <w:uiPriority w:val="99"/>
    <w:semiHidden/>
    <w:unhideWhenUsed/>
    <w:rsid w:val="00372FD0"/>
    <w:pPr>
      <w:spacing w:line="240" w:lineRule="auto"/>
      <w:ind w:left="1200" w:hanging="240"/>
    </w:pPr>
    <w:rPr>
      <w:rFonts w:eastAsia="Times New Roman"/>
      <w:sz w:val="24"/>
      <w:szCs w:val="24"/>
      <w:lang w:eastAsia="en-AU"/>
    </w:rPr>
  </w:style>
  <w:style w:type="paragraph" w:styleId="Index6">
    <w:name w:val="index 6"/>
    <w:basedOn w:val="Normal"/>
    <w:next w:val="Normal"/>
    <w:autoRedefine/>
    <w:uiPriority w:val="99"/>
    <w:semiHidden/>
    <w:unhideWhenUsed/>
    <w:rsid w:val="00372FD0"/>
    <w:pPr>
      <w:spacing w:line="240" w:lineRule="auto"/>
      <w:ind w:left="1440" w:hanging="240"/>
    </w:pPr>
    <w:rPr>
      <w:rFonts w:eastAsia="Times New Roman"/>
      <w:sz w:val="24"/>
      <w:szCs w:val="24"/>
      <w:lang w:eastAsia="en-AU"/>
    </w:rPr>
  </w:style>
  <w:style w:type="paragraph" w:styleId="Index7">
    <w:name w:val="index 7"/>
    <w:basedOn w:val="Normal"/>
    <w:next w:val="Normal"/>
    <w:autoRedefine/>
    <w:uiPriority w:val="99"/>
    <w:semiHidden/>
    <w:unhideWhenUsed/>
    <w:rsid w:val="00372FD0"/>
    <w:pPr>
      <w:spacing w:line="240" w:lineRule="auto"/>
      <w:ind w:left="1680" w:hanging="240"/>
    </w:pPr>
    <w:rPr>
      <w:rFonts w:eastAsia="Times New Roman"/>
      <w:sz w:val="24"/>
      <w:szCs w:val="24"/>
      <w:lang w:eastAsia="en-AU"/>
    </w:rPr>
  </w:style>
  <w:style w:type="paragraph" w:styleId="Index8">
    <w:name w:val="index 8"/>
    <w:basedOn w:val="Normal"/>
    <w:next w:val="Normal"/>
    <w:autoRedefine/>
    <w:uiPriority w:val="99"/>
    <w:semiHidden/>
    <w:unhideWhenUsed/>
    <w:rsid w:val="00372FD0"/>
    <w:pPr>
      <w:spacing w:line="240" w:lineRule="auto"/>
      <w:ind w:left="1920" w:hanging="240"/>
    </w:pPr>
    <w:rPr>
      <w:rFonts w:eastAsia="Times New Roman"/>
      <w:sz w:val="24"/>
      <w:szCs w:val="24"/>
      <w:lang w:eastAsia="en-AU"/>
    </w:rPr>
  </w:style>
  <w:style w:type="paragraph" w:styleId="Index9">
    <w:name w:val="index 9"/>
    <w:basedOn w:val="Normal"/>
    <w:next w:val="Normal"/>
    <w:autoRedefine/>
    <w:uiPriority w:val="99"/>
    <w:semiHidden/>
    <w:unhideWhenUsed/>
    <w:rsid w:val="00372FD0"/>
    <w:pPr>
      <w:spacing w:line="240" w:lineRule="auto"/>
      <w:ind w:left="2160" w:hanging="240"/>
    </w:pPr>
    <w:rPr>
      <w:rFonts w:eastAsia="Times New Roman"/>
      <w:sz w:val="24"/>
      <w:szCs w:val="24"/>
      <w:lang w:eastAsia="en-AU"/>
    </w:rPr>
  </w:style>
  <w:style w:type="paragraph" w:styleId="NormalIndent">
    <w:name w:val="Normal Indent"/>
    <w:basedOn w:val="Normal"/>
    <w:uiPriority w:val="99"/>
    <w:semiHidden/>
    <w:unhideWhenUsed/>
    <w:rsid w:val="00372FD0"/>
    <w:pPr>
      <w:spacing w:line="240" w:lineRule="auto"/>
      <w:ind w:left="720"/>
    </w:pPr>
    <w:rPr>
      <w:rFonts w:eastAsia="Times New Roman"/>
      <w:sz w:val="24"/>
      <w:szCs w:val="24"/>
      <w:lang w:eastAsia="en-AU"/>
    </w:rPr>
  </w:style>
  <w:style w:type="paragraph" w:styleId="IndexHeading">
    <w:name w:val="index heading"/>
    <w:basedOn w:val="Normal"/>
    <w:next w:val="Index1"/>
    <w:uiPriority w:val="99"/>
    <w:semiHidden/>
    <w:unhideWhenUsed/>
    <w:rsid w:val="00372FD0"/>
    <w:pPr>
      <w:spacing w:line="240" w:lineRule="auto"/>
    </w:pPr>
    <w:rPr>
      <w:rFonts w:ascii="Arial" w:eastAsia="Times New Roman" w:hAnsi="Arial" w:cs="Arial"/>
      <w:b/>
      <w:bCs/>
      <w:sz w:val="24"/>
      <w:szCs w:val="24"/>
      <w:lang w:eastAsia="en-AU"/>
    </w:rPr>
  </w:style>
  <w:style w:type="paragraph" w:styleId="Caption">
    <w:name w:val="caption"/>
    <w:aliases w:val="Table Caption"/>
    <w:basedOn w:val="Normal"/>
    <w:next w:val="Normal"/>
    <w:uiPriority w:val="35"/>
    <w:unhideWhenUsed/>
    <w:qFormat/>
    <w:rsid w:val="00372FD0"/>
    <w:pPr>
      <w:spacing w:before="120" w:after="120" w:line="240" w:lineRule="auto"/>
    </w:pPr>
    <w:rPr>
      <w:rFonts w:eastAsia="Times New Roman"/>
      <w:b/>
      <w:bCs/>
      <w:sz w:val="20"/>
      <w:lang w:eastAsia="en-AU"/>
    </w:rPr>
  </w:style>
  <w:style w:type="paragraph" w:styleId="TableofFigures">
    <w:name w:val="table of figures"/>
    <w:basedOn w:val="Normal"/>
    <w:next w:val="Normal"/>
    <w:uiPriority w:val="99"/>
    <w:semiHidden/>
    <w:unhideWhenUsed/>
    <w:rsid w:val="00372FD0"/>
    <w:pPr>
      <w:spacing w:line="240" w:lineRule="auto"/>
      <w:ind w:left="480" w:hanging="480"/>
    </w:pPr>
    <w:rPr>
      <w:rFonts w:eastAsia="Times New Roman"/>
      <w:sz w:val="24"/>
      <w:szCs w:val="24"/>
      <w:lang w:eastAsia="en-AU"/>
    </w:rPr>
  </w:style>
  <w:style w:type="paragraph" w:styleId="EnvelopeAddress">
    <w:name w:val="envelope address"/>
    <w:basedOn w:val="Normal"/>
    <w:uiPriority w:val="99"/>
    <w:semiHidden/>
    <w:unhideWhenUsed/>
    <w:rsid w:val="00372FD0"/>
    <w:pPr>
      <w:framePr w:w="7920" w:h="1980" w:hSpace="180" w:wrap="auto" w:hAnchor="page" w:xAlign="center" w:yAlign="bottom"/>
      <w:spacing w:line="240" w:lineRule="auto"/>
      <w:ind w:left="2880"/>
    </w:pPr>
    <w:rPr>
      <w:rFonts w:ascii="Arial" w:eastAsia="Times New Roman" w:hAnsi="Arial" w:cs="Arial"/>
      <w:sz w:val="24"/>
      <w:szCs w:val="24"/>
      <w:lang w:eastAsia="en-AU"/>
    </w:rPr>
  </w:style>
  <w:style w:type="paragraph" w:styleId="EnvelopeReturn">
    <w:name w:val="envelope return"/>
    <w:basedOn w:val="Normal"/>
    <w:uiPriority w:val="99"/>
    <w:semiHidden/>
    <w:unhideWhenUsed/>
    <w:rsid w:val="00372FD0"/>
    <w:pPr>
      <w:spacing w:line="240" w:lineRule="auto"/>
    </w:pPr>
    <w:rPr>
      <w:rFonts w:ascii="Arial" w:eastAsia="Times New Roman" w:hAnsi="Arial" w:cs="Arial"/>
      <w:sz w:val="20"/>
      <w:lang w:eastAsia="en-AU"/>
    </w:rPr>
  </w:style>
  <w:style w:type="paragraph" w:styleId="TableofAuthorities">
    <w:name w:val="table of authorities"/>
    <w:basedOn w:val="Normal"/>
    <w:next w:val="Normal"/>
    <w:uiPriority w:val="99"/>
    <w:semiHidden/>
    <w:unhideWhenUsed/>
    <w:rsid w:val="00372FD0"/>
    <w:pPr>
      <w:spacing w:line="240" w:lineRule="auto"/>
      <w:ind w:left="240" w:hanging="240"/>
    </w:pPr>
    <w:rPr>
      <w:rFonts w:eastAsia="Times New Roman"/>
      <w:sz w:val="24"/>
      <w:szCs w:val="24"/>
      <w:lang w:eastAsia="en-AU"/>
    </w:rPr>
  </w:style>
  <w:style w:type="paragraph" w:styleId="MacroText">
    <w:name w:val="macro"/>
    <w:link w:val="MacroTextChar"/>
    <w:uiPriority w:val="99"/>
    <w:semiHidden/>
    <w:unhideWhenUsed/>
    <w:rsid w:val="00372FD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uiPriority w:val="99"/>
    <w:semiHidden/>
    <w:rsid w:val="00372FD0"/>
    <w:rPr>
      <w:rFonts w:ascii="Courier New" w:hAnsi="Courier New" w:cs="Courier New"/>
      <w:lang w:eastAsia="en-US"/>
    </w:rPr>
  </w:style>
  <w:style w:type="paragraph" w:styleId="TOAHeading">
    <w:name w:val="toa heading"/>
    <w:basedOn w:val="Normal"/>
    <w:next w:val="Normal"/>
    <w:uiPriority w:val="99"/>
    <w:semiHidden/>
    <w:unhideWhenUsed/>
    <w:rsid w:val="00372FD0"/>
    <w:pPr>
      <w:spacing w:before="120" w:line="240" w:lineRule="auto"/>
    </w:pPr>
    <w:rPr>
      <w:rFonts w:ascii="Arial" w:eastAsia="Times New Roman" w:hAnsi="Arial" w:cs="Arial"/>
      <w:b/>
      <w:bCs/>
      <w:sz w:val="24"/>
      <w:szCs w:val="24"/>
      <w:lang w:eastAsia="en-AU"/>
    </w:rPr>
  </w:style>
  <w:style w:type="paragraph" w:styleId="List">
    <w:name w:val="List"/>
    <w:basedOn w:val="Normal"/>
    <w:uiPriority w:val="99"/>
    <w:semiHidden/>
    <w:unhideWhenUsed/>
    <w:rsid w:val="00372FD0"/>
    <w:pPr>
      <w:spacing w:line="240" w:lineRule="auto"/>
      <w:ind w:left="283" w:hanging="283"/>
    </w:pPr>
    <w:rPr>
      <w:rFonts w:eastAsia="Times New Roman"/>
      <w:sz w:val="24"/>
      <w:szCs w:val="24"/>
      <w:lang w:eastAsia="en-AU"/>
    </w:rPr>
  </w:style>
  <w:style w:type="paragraph" w:styleId="ListBullet">
    <w:name w:val="List Bullet"/>
    <w:basedOn w:val="Normal"/>
    <w:autoRedefine/>
    <w:uiPriority w:val="99"/>
    <w:semiHidden/>
    <w:unhideWhenUsed/>
    <w:rsid w:val="00372FD0"/>
    <w:pPr>
      <w:tabs>
        <w:tab w:val="num" w:pos="360"/>
      </w:tabs>
      <w:spacing w:line="240" w:lineRule="auto"/>
      <w:ind w:left="360" w:hanging="360"/>
    </w:pPr>
    <w:rPr>
      <w:rFonts w:eastAsia="Times New Roman"/>
      <w:sz w:val="24"/>
      <w:szCs w:val="24"/>
      <w:lang w:eastAsia="en-AU"/>
    </w:rPr>
  </w:style>
  <w:style w:type="paragraph" w:styleId="ListNumber">
    <w:name w:val="List Number"/>
    <w:basedOn w:val="Normal"/>
    <w:uiPriority w:val="99"/>
    <w:semiHidden/>
    <w:unhideWhenUsed/>
    <w:rsid w:val="00372FD0"/>
    <w:pPr>
      <w:tabs>
        <w:tab w:val="num" w:pos="360"/>
      </w:tabs>
      <w:spacing w:line="240" w:lineRule="auto"/>
      <w:ind w:left="360" w:hanging="360"/>
    </w:pPr>
    <w:rPr>
      <w:rFonts w:eastAsia="Times New Roman"/>
      <w:sz w:val="24"/>
      <w:szCs w:val="24"/>
      <w:lang w:eastAsia="en-AU"/>
    </w:rPr>
  </w:style>
  <w:style w:type="paragraph" w:styleId="List2">
    <w:name w:val="List 2"/>
    <w:basedOn w:val="Normal"/>
    <w:uiPriority w:val="99"/>
    <w:semiHidden/>
    <w:unhideWhenUsed/>
    <w:rsid w:val="00372FD0"/>
    <w:pPr>
      <w:spacing w:line="240" w:lineRule="auto"/>
      <w:ind w:left="566" w:hanging="283"/>
    </w:pPr>
    <w:rPr>
      <w:rFonts w:eastAsia="Times New Roman"/>
      <w:sz w:val="24"/>
      <w:szCs w:val="24"/>
      <w:lang w:eastAsia="en-AU"/>
    </w:rPr>
  </w:style>
  <w:style w:type="paragraph" w:styleId="List3">
    <w:name w:val="List 3"/>
    <w:basedOn w:val="Normal"/>
    <w:uiPriority w:val="99"/>
    <w:semiHidden/>
    <w:unhideWhenUsed/>
    <w:rsid w:val="00372FD0"/>
    <w:pPr>
      <w:spacing w:line="240" w:lineRule="auto"/>
      <w:ind w:left="849" w:hanging="283"/>
    </w:pPr>
    <w:rPr>
      <w:rFonts w:eastAsia="Times New Roman"/>
      <w:sz w:val="24"/>
      <w:szCs w:val="24"/>
      <w:lang w:eastAsia="en-AU"/>
    </w:rPr>
  </w:style>
  <w:style w:type="paragraph" w:styleId="List4">
    <w:name w:val="List 4"/>
    <w:basedOn w:val="Normal"/>
    <w:uiPriority w:val="99"/>
    <w:semiHidden/>
    <w:unhideWhenUsed/>
    <w:rsid w:val="00372FD0"/>
    <w:pPr>
      <w:spacing w:line="240" w:lineRule="auto"/>
      <w:ind w:left="1132" w:hanging="283"/>
    </w:pPr>
    <w:rPr>
      <w:rFonts w:eastAsia="Times New Roman"/>
      <w:sz w:val="24"/>
      <w:szCs w:val="24"/>
      <w:lang w:eastAsia="en-AU"/>
    </w:rPr>
  </w:style>
  <w:style w:type="paragraph" w:styleId="List5">
    <w:name w:val="List 5"/>
    <w:basedOn w:val="Normal"/>
    <w:uiPriority w:val="99"/>
    <w:semiHidden/>
    <w:unhideWhenUsed/>
    <w:rsid w:val="00372FD0"/>
    <w:pPr>
      <w:spacing w:line="240" w:lineRule="auto"/>
      <w:ind w:left="1415" w:hanging="283"/>
    </w:pPr>
    <w:rPr>
      <w:rFonts w:eastAsia="Times New Roman"/>
      <w:sz w:val="24"/>
      <w:szCs w:val="24"/>
      <w:lang w:eastAsia="en-AU"/>
    </w:rPr>
  </w:style>
  <w:style w:type="paragraph" w:styleId="ListBullet2">
    <w:name w:val="List Bullet 2"/>
    <w:basedOn w:val="Normal"/>
    <w:autoRedefine/>
    <w:uiPriority w:val="99"/>
    <w:semiHidden/>
    <w:unhideWhenUsed/>
    <w:rsid w:val="00372FD0"/>
    <w:pPr>
      <w:tabs>
        <w:tab w:val="num" w:pos="643"/>
      </w:tabs>
      <w:spacing w:line="240" w:lineRule="auto"/>
      <w:ind w:left="643" w:hanging="360"/>
    </w:pPr>
    <w:rPr>
      <w:rFonts w:eastAsia="Times New Roman"/>
      <w:sz w:val="24"/>
      <w:szCs w:val="24"/>
      <w:lang w:eastAsia="en-AU"/>
    </w:rPr>
  </w:style>
  <w:style w:type="paragraph" w:styleId="ListBullet3">
    <w:name w:val="List Bullet 3"/>
    <w:basedOn w:val="Normal"/>
    <w:autoRedefine/>
    <w:uiPriority w:val="99"/>
    <w:semiHidden/>
    <w:unhideWhenUsed/>
    <w:rsid w:val="00372FD0"/>
    <w:pPr>
      <w:tabs>
        <w:tab w:val="num" w:pos="926"/>
      </w:tabs>
      <w:spacing w:line="240" w:lineRule="auto"/>
      <w:ind w:left="926" w:hanging="360"/>
    </w:pPr>
    <w:rPr>
      <w:rFonts w:eastAsia="Times New Roman"/>
      <w:sz w:val="24"/>
      <w:szCs w:val="24"/>
      <w:lang w:eastAsia="en-AU"/>
    </w:rPr>
  </w:style>
  <w:style w:type="paragraph" w:styleId="ListBullet4">
    <w:name w:val="List Bullet 4"/>
    <w:basedOn w:val="Normal"/>
    <w:autoRedefine/>
    <w:uiPriority w:val="99"/>
    <w:semiHidden/>
    <w:unhideWhenUsed/>
    <w:rsid w:val="00372FD0"/>
    <w:pPr>
      <w:tabs>
        <w:tab w:val="num" w:pos="1209"/>
      </w:tabs>
      <w:spacing w:line="240" w:lineRule="auto"/>
      <w:ind w:left="1209" w:hanging="360"/>
    </w:pPr>
    <w:rPr>
      <w:rFonts w:eastAsia="Times New Roman"/>
      <w:sz w:val="24"/>
      <w:szCs w:val="24"/>
      <w:lang w:eastAsia="en-AU"/>
    </w:rPr>
  </w:style>
  <w:style w:type="paragraph" w:styleId="ListBullet5">
    <w:name w:val="List Bullet 5"/>
    <w:basedOn w:val="Normal"/>
    <w:autoRedefine/>
    <w:uiPriority w:val="99"/>
    <w:semiHidden/>
    <w:unhideWhenUsed/>
    <w:rsid w:val="00372FD0"/>
    <w:pPr>
      <w:tabs>
        <w:tab w:val="num" w:pos="1492"/>
      </w:tabs>
      <w:spacing w:line="240" w:lineRule="auto"/>
      <w:ind w:left="1492" w:hanging="360"/>
    </w:pPr>
    <w:rPr>
      <w:rFonts w:eastAsia="Times New Roman"/>
      <w:sz w:val="24"/>
      <w:szCs w:val="24"/>
      <w:lang w:eastAsia="en-AU"/>
    </w:rPr>
  </w:style>
  <w:style w:type="paragraph" w:styleId="ListNumber2">
    <w:name w:val="List Number 2"/>
    <w:basedOn w:val="Normal"/>
    <w:uiPriority w:val="99"/>
    <w:semiHidden/>
    <w:unhideWhenUsed/>
    <w:rsid w:val="00372FD0"/>
    <w:pPr>
      <w:tabs>
        <w:tab w:val="num" w:pos="643"/>
      </w:tabs>
      <w:spacing w:line="240" w:lineRule="auto"/>
      <w:ind w:left="643" w:hanging="360"/>
    </w:pPr>
    <w:rPr>
      <w:rFonts w:eastAsia="Times New Roman"/>
      <w:sz w:val="24"/>
      <w:szCs w:val="24"/>
      <w:lang w:eastAsia="en-AU"/>
    </w:rPr>
  </w:style>
  <w:style w:type="paragraph" w:styleId="ListNumber3">
    <w:name w:val="List Number 3"/>
    <w:basedOn w:val="Normal"/>
    <w:uiPriority w:val="99"/>
    <w:semiHidden/>
    <w:unhideWhenUsed/>
    <w:rsid w:val="00372FD0"/>
    <w:pPr>
      <w:tabs>
        <w:tab w:val="num" w:pos="926"/>
      </w:tabs>
      <w:spacing w:line="240" w:lineRule="auto"/>
      <w:ind w:left="926" w:hanging="360"/>
    </w:pPr>
    <w:rPr>
      <w:rFonts w:eastAsia="Times New Roman"/>
      <w:sz w:val="24"/>
      <w:szCs w:val="24"/>
      <w:lang w:eastAsia="en-AU"/>
    </w:rPr>
  </w:style>
  <w:style w:type="paragraph" w:styleId="ListNumber4">
    <w:name w:val="List Number 4"/>
    <w:basedOn w:val="Normal"/>
    <w:uiPriority w:val="99"/>
    <w:semiHidden/>
    <w:unhideWhenUsed/>
    <w:rsid w:val="00372FD0"/>
    <w:pPr>
      <w:tabs>
        <w:tab w:val="num" w:pos="1209"/>
      </w:tabs>
      <w:spacing w:line="240" w:lineRule="auto"/>
      <w:ind w:left="1209" w:hanging="360"/>
    </w:pPr>
    <w:rPr>
      <w:rFonts w:eastAsia="Times New Roman"/>
      <w:sz w:val="24"/>
      <w:szCs w:val="24"/>
      <w:lang w:eastAsia="en-AU"/>
    </w:rPr>
  </w:style>
  <w:style w:type="paragraph" w:styleId="ListNumber5">
    <w:name w:val="List Number 5"/>
    <w:basedOn w:val="Normal"/>
    <w:uiPriority w:val="99"/>
    <w:semiHidden/>
    <w:unhideWhenUsed/>
    <w:rsid w:val="00372FD0"/>
    <w:pPr>
      <w:tabs>
        <w:tab w:val="num" w:pos="1492"/>
      </w:tabs>
      <w:spacing w:line="240" w:lineRule="auto"/>
      <w:ind w:left="1492" w:hanging="360"/>
    </w:pPr>
    <w:rPr>
      <w:rFonts w:eastAsia="Times New Roman"/>
      <w:sz w:val="24"/>
      <w:szCs w:val="24"/>
      <w:lang w:eastAsia="en-AU"/>
    </w:rPr>
  </w:style>
  <w:style w:type="paragraph" w:styleId="Closing">
    <w:name w:val="Closing"/>
    <w:basedOn w:val="Normal"/>
    <w:link w:val="ClosingChar"/>
    <w:uiPriority w:val="99"/>
    <w:semiHidden/>
    <w:unhideWhenUsed/>
    <w:rsid w:val="00372FD0"/>
    <w:pPr>
      <w:spacing w:line="240" w:lineRule="auto"/>
      <w:ind w:left="4252"/>
    </w:pPr>
    <w:rPr>
      <w:rFonts w:eastAsia="Times New Roman"/>
      <w:sz w:val="24"/>
      <w:szCs w:val="24"/>
      <w:lang w:eastAsia="en-AU"/>
    </w:rPr>
  </w:style>
  <w:style w:type="character" w:customStyle="1" w:styleId="ClosingChar">
    <w:name w:val="Closing Char"/>
    <w:basedOn w:val="DefaultParagraphFont"/>
    <w:link w:val="Closing"/>
    <w:uiPriority w:val="99"/>
    <w:semiHidden/>
    <w:rsid w:val="00372FD0"/>
    <w:rPr>
      <w:sz w:val="24"/>
      <w:szCs w:val="24"/>
    </w:rPr>
  </w:style>
  <w:style w:type="paragraph" w:styleId="Signature">
    <w:name w:val="Signature"/>
    <w:basedOn w:val="Normal"/>
    <w:link w:val="SignatureChar"/>
    <w:uiPriority w:val="99"/>
    <w:semiHidden/>
    <w:unhideWhenUsed/>
    <w:rsid w:val="00372FD0"/>
    <w:pPr>
      <w:spacing w:line="240" w:lineRule="auto"/>
      <w:ind w:left="4252"/>
    </w:pPr>
    <w:rPr>
      <w:rFonts w:eastAsia="Times New Roman"/>
      <w:sz w:val="24"/>
      <w:szCs w:val="24"/>
      <w:lang w:eastAsia="en-AU"/>
    </w:rPr>
  </w:style>
  <w:style w:type="character" w:customStyle="1" w:styleId="SignatureChar">
    <w:name w:val="Signature Char"/>
    <w:basedOn w:val="DefaultParagraphFont"/>
    <w:link w:val="Signature"/>
    <w:uiPriority w:val="99"/>
    <w:semiHidden/>
    <w:rsid w:val="00372FD0"/>
    <w:rPr>
      <w:sz w:val="24"/>
      <w:szCs w:val="24"/>
    </w:rPr>
  </w:style>
  <w:style w:type="paragraph" w:styleId="BodyTextIndent">
    <w:name w:val="Body Text Indent"/>
    <w:basedOn w:val="Normal"/>
    <w:link w:val="BodyTextIndentChar"/>
    <w:uiPriority w:val="99"/>
    <w:semiHidden/>
    <w:unhideWhenUsed/>
    <w:rsid w:val="00372FD0"/>
    <w:pPr>
      <w:spacing w:after="120" w:line="240" w:lineRule="auto"/>
      <w:ind w:left="283"/>
    </w:pPr>
    <w:rPr>
      <w:rFonts w:eastAsia="Times New Roman"/>
      <w:sz w:val="24"/>
      <w:szCs w:val="24"/>
      <w:lang w:eastAsia="en-AU"/>
    </w:rPr>
  </w:style>
  <w:style w:type="character" w:customStyle="1" w:styleId="BodyTextIndentChar">
    <w:name w:val="Body Text Indent Char"/>
    <w:basedOn w:val="DefaultParagraphFont"/>
    <w:link w:val="BodyTextIndent"/>
    <w:uiPriority w:val="99"/>
    <w:semiHidden/>
    <w:rsid w:val="00372FD0"/>
    <w:rPr>
      <w:sz w:val="24"/>
      <w:szCs w:val="24"/>
    </w:rPr>
  </w:style>
  <w:style w:type="paragraph" w:styleId="ListContinue">
    <w:name w:val="List Continue"/>
    <w:basedOn w:val="Normal"/>
    <w:uiPriority w:val="99"/>
    <w:semiHidden/>
    <w:unhideWhenUsed/>
    <w:rsid w:val="00372FD0"/>
    <w:pPr>
      <w:spacing w:after="120" w:line="240" w:lineRule="auto"/>
      <w:ind w:left="283"/>
    </w:pPr>
    <w:rPr>
      <w:rFonts w:eastAsia="Times New Roman"/>
      <w:sz w:val="24"/>
      <w:szCs w:val="24"/>
      <w:lang w:eastAsia="en-AU"/>
    </w:rPr>
  </w:style>
  <w:style w:type="paragraph" w:styleId="ListContinue2">
    <w:name w:val="List Continue 2"/>
    <w:basedOn w:val="Normal"/>
    <w:uiPriority w:val="99"/>
    <w:semiHidden/>
    <w:unhideWhenUsed/>
    <w:rsid w:val="00372FD0"/>
    <w:pPr>
      <w:spacing w:after="120" w:line="240" w:lineRule="auto"/>
      <w:ind w:left="566"/>
    </w:pPr>
    <w:rPr>
      <w:rFonts w:eastAsia="Times New Roman"/>
      <w:sz w:val="24"/>
      <w:szCs w:val="24"/>
      <w:lang w:eastAsia="en-AU"/>
    </w:rPr>
  </w:style>
  <w:style w:type="paragraph" w:styleId="ListContinue3">
    <w:name w:val="List Continue 3"/>
    <w:basedOn w:val="Normal"/>
    <w:uiPriority w:val="99"/>
    <w:semiHidden/>
    <w:unhideWhenUsed/>
    <w:rsid w:val="00372FD0"/>
    <w:pPr>
      <w:spacing w:after="120" w:line="240" w:lineRule="auto"/>
      <w:ind w:left="849"/>
    </w:pPr>
    <w:rPr>
      <w:rFonts w:eastAsia="Times New Roman"/>
      <w:sz w:val="24"/>
      <w:szCs w:val="24"/>
      <w:lang w:eastAsia="en-AU"/>
    </w:rPr>
  </w:style>
  <w:style w:type="paragraph" w:styleId="ListContinue4">
    <w:name w:val="List Continue 4"/>
    <w:basedOn w:val="Normal"/>
    <w:uiPriority w:val="99"/>
    <w:semiHidden/>
    <w:unhideWhenUsed/>
    <w:rsid w:val="00372FD0"/>
    <w:pPr>
      <w:spacing w:after="120" w:line="240" w:lineRule="auto"/>
      <w:ind w:left="1132"/>
    </w:pPr>
    <w:rPr>
      <w:rFonts w:eastAsia="Times New Roman"/>
      <w:sz w:val="24"/>
      <w:szCs w:val="24"/>
      <w:lang w:eastAsia="en-AU"/>
    </w:rPr>
  </w:style>
  <w:style w:type="paragraph" w:styleId="ListContinue5">
    <w:name w:val="List Continue 5"/>
    <w:basedOn w:val="Normal"/>
    <w:uiPriority w:val="99"/>
    <w:semiHidden/>
    <w:unhideWhenUsed/>
    <w:rsid w:val="00372FD0"/>
    <w:pPr>
      <w:spacing w:after="120" w:line="240" w:lineRule="auto"/>
      <w:ind w:left="1415"/>
    </w:pPr>
    <w:rPr>
      <w:rFonts w:eastAsia="Times New Roman"/>
      <w:sz w:val="24"/>
      <w:szCs w:val="24"/>
      <w:lang w:eastAsia="en-AU"/>
    </w:rPr>
  </w:style>
  <w:style w:type="paragraph" w:styleId="MessageHeader">
    <w:name w:val="Message Header"/>
    <w:basedOn w:val="Normal"/>
    <w:link w:val="MessageHeaderChar"/>
    <w:uiPriority w:val="99"/>
    <w:semiHidden/>
    <w:unhideWhenUsed/>
    <w:rsid w:val="00372FD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uiPriority w:val="99"/>
    <w:semiHidden/>
    <w:rsid w:val="00372FD0"/>
    <w:rPr>
      <w:rFonts w:ascii="Arial" w:hAnsi="Arial" w:cs="Arial"/>
      <w:sz w:val="24"/>
      <w:szCs w:val="24"/>
      <w:shd w:val="pct20" w:color="auto" w:fill="auto"/>
    </w:rPr>
  </w:style>
  <w:style w:type="paragraph" w:styleId="Subtitle">
    <w:name w:val="Subtitle"/>
    <w:basedOn w:val="Normal"/>
    <w:link w:val="SubtitleChar"/>
    <w:uiPriority w:val="99"/>
    <w:qFormat/>
    <w:rsid w:val="00372FD0"/>
    <w:pPr>
      <w:spacing w:after="60" w:line="240" w:lineRule="auto"/>
      <w:jc w:val="center"/>
      <w:outlineLvl w:val="1"/>
    </w:pPr>
    <w:rPr>
      <w:rFonts w:ascii="Arial" w:eastAsia="Times New Roman" w:hAnsi="Arial" w:cs="Arial"/>
      <w:sz w:val="24"/>
      <w:szCs w:val="24"/>
      <w:lang w:eastAsia="en-AU"/>
    </w:rPr>
  </w:style>
  <w:style w:type="character" w:customStyle="1" w:styleId="SubtitleChar">
    <w:name w:val="Subtitle Char"/>
    <w:basedOn w:val="DefaultParagraphFont"/>
    <w:link w:val="Subtitle"/>
    <w:uiPriority w:val="99"/>
    <w:rsid w:val="00372FD0"/>
    <w:rPr>
      <w:rFonts w:ascii="Arial" w:hAnsi="Arial" w:cs="Arial"/>
      <w:sz w:val="24"/>
      <w:szCs w:val="24"/>
    </w:rPr>
  </w:style>
  <w:style w:type="paragraph" w:styleId="Salutation">
    <w:name w:val="Salutation"/>
    <w:basedOn w:val="Normal"/>
    <w:next w:val="Normal"/>
    <w:link w:val="SalutationChar"/>
    <w:uiPriority w:val="99"/>
    <w:semiHidden/>
    <w:unhideWhenUsed/>
    <w:rsid w:val="00372FD0"/>
    <w:pPr>
      <w:spacing w:line="240" w:lineRule="auto"/>
    </w:pPr>
    <w:rPr>
      <w:rFonts w:eastAsia="Times New Roman"/>
      <w:sz w:val="24"/>
      <w:szCs w:val="24"/>
      <w:lang w:eastAsia="en-AU"/>
    </w:rPr>
  </w:style>
  <w:style w:type="character" w:customStyle="1" w:styleId="SalutationChar">
    <w:name w:val="Salutation Char"/>
    <w:basedOn w:val="DefaultParagraphFont"/>
    <w:link w:val="Salutation"/>
    <w:uiPriority w:val="99"/>
    <w:semiHidden/>
    <w:rsid w:val="00372FD0"/>
    <w:rPr>
      <w:sz w:val="24"/>
      <w:szCs w:val="24"/>
    </w:rPr>
  </w:style>
  <w:style w:type="paragraph" w:styleId="Date">
    <w:name w:val="Date"/>
    <w:basedOn w:val="Normal"/>
    <w:next w:val="Normal"/>
    <w:link w:val="DateChar"/>
    <w:uiPriority w:val="99"/>
    <w:unhideWhenUsed/>
    <w:rsid w:val="00372FD0"/>
    <w:pPr>
      <w:spacing w:line="240" w:lineRule="auto"/>
    </w:pPr>
    <w:rPr>
      <w:rFonts w:eastAsia="Times New Roman"/>
      <w:sz w:val="24"/>
      <w:szCs w:val="24"/>
      <w:lang w:eastAsia="en-AU"/>
    </w:rPr>
  </w:style>
  <w:style w:type="character" w:customStyle="1" w:styleId="DateChar">
    <w:name w:val="Date Char"/>
    <w:basedOn w:val="DefaultParagraphFont"/>
    <w:link w:val="Date"/>
    <w:uiPriority w:val="99"/>
    <w:rsid w:val="00372FD0"/>
    <w:rPr>
      <w:sz w:val="24"/>
      <w:szCs w:val="24"/>
    </w:rPr>
  </w:style>
  <w:style w:type="paragraph" w:styleId="BodyTextFirstIndent2">
    <w:name w:val="Body Text First Indent 2"/>
    <w:basedOn w:val="BodyTextIndent"/>
    <w:link w:val="BodyTextFirstIndent2Char"/>
    <w:uiPriority w:val="99"/>
    <w:semiHidden/>
    <w:unhideWhenUsed/>
    <w:rsid w:val="00372FD0"/>
    <w:pPr>
      <w:ind w:firstLine="210"/>
    </w:pPr>
  </w:style>
  <w:style w:type="character" w:customStyle="1" w:styleId="BodyTextFirstIndent2Char">
    <w:name w:val="Body Text First Indent 2 Char"/>
    <w:basedOn w:val="BodyTextIndentChar"/>
    <w:link w:val="BodyTextFirstIndent2"/>
    <w:uiPriority w:val="99"/>
    <w:semiHidden/>
    <w:rsid w:val="00372FD0"/>
    <w:rPr>
      <w:sz w:val="24"/>
      <w:szCs w:val="24"/>
    </w:rPr>
  </w:style>
  <w:style w:type="character" w:customStyle="1" w:styleId="NoteHeadingChar">
    <w:name w:val="Note Heading Char"/>
    <w:aliases w:val="HN Char"/>
    <w:basedOn w:val="DefaultParagraphFont"/>
    <w:link w:val="NoteHeading"/>
    <w:uiPriority w:val="99"/>
    <w:semiHidden/>
    <w:locked/>
    <w:rsid w:val="00372FD0"/>
    <w:rPr>
      <w:rFonts w:ascii="Arial" w:hAnsi="Arial" w:cs="Arial"/>
      <w:b/>
      <w:sz w:val="32"/>
      <w:szCs w:val="24"/>
    </w:rPr>
  </w:style>
  <w:style w:type="paragraph" w:styleId="NoteHeading">
    <w:name w:val="Note Heading"/>
    <w:aliases w:val="HN"/>
    <w:basedOn w:val="Normal"/>
    <w:next w:val="Normal"/>
    <w:link w:val="NoteHeadingChar"/>
    <w:uiPriority w:val="99"/>
    <w:semiHidden/>
    <w:unhideWhenUsed/>
    <w:rsid w:val="00372FD0"/>
    <w:pPr>
      <w:keepNext/>
      <w:keepLines/>
      <w:pageBreakBefore/>
      <w:tabs>
        <w:tab w:val="left" w:pos="1559"/>
      </w:tabs>
      <w:spacing w:before="120" w:line="240" w:lineRule="atLeast"/>
    </w:pPr>
    <w:rPr>
      <w:rFonts w:ascii="Arial" w:eastAsia="Times New Roman" w:hAnsi="Arial" w:cs="Arial"/>
      <w:b/>
      <w:sz w:val="32"/>
      <w:szCs w:val="24"/>
      <w:lang w:eastAsia="en-AU"/>
    </w:rPr>
  </w:style>
  <w:style w:type="character" w:customStyle="1" w:styleId="NoteHeadingChar1">
    <w:name w:val="Note Heading Char1"/>
    <w:aliases w:val="HN Char1"/>
    <w:basedOn w:val="DefaultParagraphFont"/>
    <w:uiPriority w:val="99"/>
    <w:semiHidden/>
    <w:rsid w:val="00372FD0"/>
    <w:rPr>
      <w:rFonts w:eastAsia="Calibri"/>
      <w:sz w:val="22"/>
      <w:lang w:eastAsia="en-US"/>
    </w:rPr>
  </w:style>
  <w:style w:type="paragraph" w:styleId="BodyText2">
    <w:name w:val="Body Text 2"/>
    <w:basedOn w:val="Normal"/>
    <w:link w:val="BodyText2Char"/>
    <w:uiPriority w:val="99"/>
    <w:semiHidden/>
    <w:unhideWhenUsed/>
    <w:rsid w:val="00372FD0"/>
    <w:pPr>
      <w:spacing w:after="120" w:line="480" w:lineRule="auto"/>
    </w:pPr>
    <w:rPr>
      <w:rFonts w:eastAsia="Times New Roman"/>
      <w:sz w:val="24"/>
      <w:szCs w:val="24"/>
      <w:lang w:eastAsia="en-AU"/>
    </w:rPr>
  </w:style>
  <w:style w:type="character" w:customStyle="1" w:styleId="BodyText2Char">
    <w:name w:val="Body Text 2 Char"/>
    <w:basedOn w:val="DefaultParagraphFont"/>
    <w:link w:val="BodyText2"/>
    <w:uiPriority w:val="99"/>
    <w:semiHidden/>
    <w:rsid w:val="00372FD0"/>
    <w:rPr>
      <w:sz w:val="24"/>
      <w:szCs w:val="24"/>
    </w:rPr>
  </w:style>
  <w:style w:type="paragraph" w:styleId="BodyText3">
    <w:name w:val="Body Text 3"/>
    <w:basedOn w:val="Normal"/>
    <w:link w:val="BodyText3Char"/>
    <w:uiPriority w:val="99"/>
    <w:semiHidden/>
    <w:unhideWhenUsed/>
    <w:rsid w:val="00372FD0"/>
    <w:pPr>
      <w:spacing w:after="120" w:line="240" w:lineRule="auto"/>
    </w:pPr>
    <w:rPr>
      <w:rFonts w:eastAsia="Times New Roman"/>
      <w:sz w:val="16"/>
      <w:szCs w:val="16"/>
      <w:lang w:eastAsia="en-AU"/>
    </w:rPr>
  </w:style>
  <w:style w:type="character" w:customStyle="1" w:styleId="BodyText3Char">
    <w:name w:val="Body Text 3 Char"/>
    <w:basedOn w:val="DefaultParagraphFont"/>
    <w:link w:val="BodyText3"/>
    <w:uiPriority w:val="99"/>
    <w:semiHidden/>
    <w:rsid w:val="00372FD0"/>
    <w:rPr>
      <w:sz w:val="16"/>
      <w:szCs w:val="16"/>
    </w:rPr>
  </w:style>
  <w:style w:type="paragraph" w:styleId="BodyTextIndent2">
    <w:name w:val="Body Text Indent 2"/>
    <w:basedOn w:val="Normal"/>
    <w:link w:val="BodyTextIndent2Char"/>
    <w:uiPriority w:val="99"/>
    <w:semiHidden/>
    <w:unhideWhenUsed/>
    <w:rsid w:val="00372FD0"/>
    <w:pPr>
      <w:spacing w:after="120" w:line="480" w:lineRule="auto"/>
      <w:ind w:left="283"/>
    </w:pPr>
    <w:rPr>
      <w:rFonts w:eastAsia="Times New Roman"/>
      <w:sz w:val="24"/>
      <w:szCs w:val="24"/>
      <w:lang w:eastAsia="en-AU"/>
    </w:rPr>
  </w:style>
  <w:style w:type="character" w:customStyle="1" w:styleId="BodyTextIndent2Char">
    <w:name w:val="Body Text Indent 2 Char"/>
    <w:basedOn w:val="DefaultParagraphFont"/>
    <w:link w:val="BodyTextIndent2"/>
    <w:uiPriority w:val="99"/>
    <w:semiHidden/>
    <w:rsid w:val="00372FD0"/>
    <w:rPr>
      <w:sz w:val="24"/>
      <w:szCs w:val="24"/>
    </w:rPr>
  </w:style>
  <w:style w:type="paragraph" w:styleId="BodyTextIndent3">
    <w:name w:val="Body Text Indent 3"/>
    <w:basedOn w:val="Normal"/>
    <w:link w:val="BodyTextIndent3Char"/>
    <w:uiPriority w:val="99"/>
    <w:semiHidden/>
    <w:unhideWhenUsed/>
    <w:rsid w:val="00372FD0"/>
    <w:pPr>
      <w:spacing w:after="120" w:line="240" w:lineRule="auto"/>
      <w:ind w:left="283"/>
    </w:pPr>
    <w:rPr>
      <w:rFonts w:eastAsia="Times New Roman"/>
      <w:sz w:val="16"/>
      <w:szCs w:val="16"/>
      <w:lang w:eastAsia="en-AU"/>
    </w:rPr>
  </w:style>
  <w:style w:type="character" w:customStyle="1" w:styleId="BodyTextIndent3Char">
    <w:name w:val="Body Text Indent 3 Char"/>
    <w:basedOn w:val="DefaultParagraphFont"/>
    <w:link w:val="BodyTextIndent3"/>
    <w:uiPriority w:val="99"/>
    <w:semiHidden/>
    <w:rsid w:val="00372FD0"/>
    <w:rPr>
      <w:sz w:val="16"/>
      <w:szCs w:val="16"/>
    </w:rPr>
  </w:style>
  <w:style w:type="paragraph" w:styleId="DocumentMap">
    <w:name w:val="Document Map"/>
    <w:basedOn w:val="Normal"/>
    <w:link w:val="DocumentMapChar"/>
    <w:uiPriority w:val="99"/>
    <w:semiHidden/>
    <w:unhideWhenUsed/>
    <w:rsid w:val="00372FD0"/>
    <w:pPr>
      <w:shd w:val="clear" w:color="auto" w:fill="000080"/>
      <w:spacing w:line="240" w:lineRule="auto"/>
    </w:pPr>
    <w:rPr>
      <w:rFonts w:ascii="Tahoma" w:eastAsia="Times New Roman" w:hAnsi="Tahoma" w:cs="Tahoma"/>
      <w:sz w:val="24"/>
      <w:szCs w:val="24"/>
      <w:lang w:eastAsia="en-AU"/>
    </w:rPr>
  </w:style>
  <w:style w:type="character" w:customStyle="1" w:styleId="DocumentMapChar">
    <w:name w:val="Document Map Char"/>
    <w:basedOn w:val="DefaultParagraphFont"/>
    <w:link w:val="DocumentMap"/>
    <w:uiPriority w:val="99"/>
    <w:semiHidden/>
    <w:rsid w:val="00372FD0"/>
    <w:rPr>
      <w:rFonts w:ascii="Tahoma" w:hAnsi="Tahoma" w:cs="Tahoma"/>
      <w:sz w:val="24"/>
      <w:szCs w:val="24"/>
      <w:shd w:val="clear" w:color="auto" w:fill="000080"/>
    </w:rPr>
  </w:style>
  <w:style w:type="paragraph" w:styleId="PlainText">
    <w:name w:val="Plain Text"/>
    <w:basedOn w:val="Normal"/>
    <w:link w:val="PlainTextChar"/>
    <w:uiPriority w:val="99"/>
    <w:semiHidden/>
    <w:unhideWhenUsed/>
    <w:rsid w:val="00372FD0"/>
    <w:pPr>
      <w:spacing w:line="240" w:lineRule="auto"/>
    </w:pPr>
    <w:rPr>
      <w:rFonts w:ascii="Courier New" w:eastAsia="Times New Roman" w:hAnsi="Courier New" w:cs="Courier New"/>
      <w:sz w:val="20"/>
      <w:lang w:eastAsia="en-AU"/>
    </w:rPr>
  </w:style>
  <w:style w:type="character" w:customStyle="1" w:styleId="PlainTextChar">
    <w:name w:val="Plain Text Char"/>
    <w:basedOn w:val="DefaultParagraphFont"/>
    <w:link w:val="PlainText"/>
    <w:uiPriority w:val="99"/>
    <w:semiHidden/>
    <w:rsid w:val="00372FD0"/>
    <w:rPr>
      <w:rFonts w:ascii="Courier New" w:hAnsi="Courier New" w:cs="Courier New"/>
    </w:rPr>
  </w:style>
  <w:style w:type="paragraph" w:styleId="E-mailSignature">
    <w:name w:val="E-mail Signature"/>
    <w:basedOn w:val="Normal"/>
    <w:link w:val="E-mailSignatureChar"/>
    <w:uiPriority w:val="99"/>
    <w:semiHidden/>
    <w:unhideWhenUsed/>
    <w:rsid w:val="00372FD0"/>
    <w:pPr>
      <w:spacing w:line="240" w:lineRule="auto"/>
    </w:pPr>
    <w:rPr>
      <w:rFonts w:eastAsia="Times New Roman"/>
      <w:sz w:val="24"/>
      <w:szCs w:val="24"/>
      <w:lang w:eastAsia="en-AU"/>
    </w:rPr>
  </w:style>
  <w:style w:type="character" w:customStyle="1" w:styleId="E-mailSignatureChar">
    <w:name w:val="E-mail Signature Char"/>
    <w:basedOn w:val="DefaultParagraphFont"/>
    <w:link w:val="E-mailSignature"/>
    <w:uiPriority w:val="99"/>
    <w:semiHidden/>
    <w:rsid w:val="00372FD0"/>
    <w:rPr>
      <w:sz w:val="24"/>
      <w:szCs w:val="24"/>
    </w:rPr>
  </w:style>
  <w:style w:type="paragraph" w:styleId="NoSpacing">
    <w:name w:val="No Spacing"/>
    <w:uiPriority w:val="1"/>
    <w:qFormat/>
    <w:rsid w:val="00372FD0"/>
    <w:rPr>
      <w:sz w:val="24"/>
      <w:szCs w:val="24"/>
    </w:rPr>
  </w:style>
  <w:style w:type="paragraph" w:styleId="Quote">
    <w:name w:val="Quote"/>
    <w:basedOn w:val="Normal"/>
    <w:next w:val="Normal"/>
    <w:link w:val="QuoteChar"/>
    <w:uiPriority w:val="29"/>
    <w:qFormat/>
    <w:rsid w:val="00372FD0"/>
    <w:pPr>
      <w:spacing w:line="240" w:lineRule="auto"/>
    </w:pPr>
    <w:rPr>
      <w:rFonts w:eastAsia="Times New Roman"/>
      <w:i/>
      <w:iCs/>
      <w:color w:val="000000" w:themeColor="text1"/>
      <w:sz w:val="24"/>
      <w:szCs w:val="24"/>
      <w:lang w:eastAsia="en-AU"/>
    </w:rPr>
  </w:style>
  <w:style w:type="character" w:customStyle="1" w:styleId="QuoteChar">
    <w:name w:val="Quote Char"/>
    <w:basedOn w:val="DefaultParagraphFont"/>
    <w:link w:val="Quote"/>
    <w:uiPriority w:val="29"/>
    <w:rsid w:val="00372FD0"/>
    <w:rPr>
      <w:i/>
      <w:iCs/>
      <w:color w:val="000000" w:themeColor="text1"/>
      <w:sz w:val="24"/>
      <w:szCs w:val="24"/>
    </w:rPr>
  </w:style>
  <w:style w:type="paragraph" w:styleId="IntenseQuote">
    <w:name w:val="Intense Quote"/>
    <w:basedOn w:val="Normal"/>
    <w:next w:val="Normal"/>
    <w:link w:val="IntenseQuoteChar"/>
    <w:uiPriority w:val="30"/>
    <w:qFormat/>
    <w:rsid w:val="00372FD0"/>
    <w:pPr>
      <w:pBdr>
        <w:bottom w:val="single" w:sz="4" w:space="4" w:color="4F81BD" w:themeColor="accent1"/>
      </w:pBdr>
      <w:spacing w:before="200" w:after="280" w:line="240" w:lineRule="auto"/>
      <w:ind w:left="936" w:right="936"/>
    </w:pPr>
    <w:rPr>
      <w:rFonts w:eastAsia="Times New Roman"/>
      <w:b/>
      <w:bCs/>
      <w:i/>
      <w:iCs/>
      <w:color w:val="4F81BD" w:themeColor="accent1"/>
      <w:sz w:val="24"/>
      <w:szCs w:val="24"/>
      <w:lang w:eastAsia="en-AU"/>
    </w:rPr>
  </w:style>
  <w:style w:type="character" w:customStyle="1" w:styleId="IntenseQuoteChar">
    <w:name w:val="Intense Quote Char"/>
    <w:basedOn w:val="DefaultParagraphFont"/>
    <w:link w:val="IntenseQuote"/>
    <w:uiPriority w:val="30"/>
    <w:rsid w:val="00372FD0"/>
    <w:rPr>
      <w:b/>
      <w:bCs/>
      <w:i/>
      <w:iCs/>
      <w:color w:val="4F81BD" w:themeColor="accent1"/>
      <w:sz w:val="24"/>
      <w:szCs w:val="24"/>
    </w:rPr>
  </w:style>
  <w:style w:type="paragraph" w:styleId="Bibliography">
    <w:name w:val="Bibliography"/>
    <w:basedOn w:val="Normal"/>
    <w:next w:val="Normal"/>
    <w:uiPriority w:val="37"/>
    <w:semiHidden/>
    <w:unhideWhenUsed/>
    <w:rsid w:val="00372FD0"/>
    <w:pPr>
      <w:spacing w:line="240" w:lineRule="auto"/>
    </w:pPr>
    <w:rPr>
      <w:rFonts w:eastAsia="Times New Roman"/>
      <w:sz w:val="24"/>
      <w:szCs w:val="24"/>
      <w:lang w:eastAsia="en-AU"/>
    </w:rPr>
  </w:style>
  <w:style w:type="paragraph" w:styleId="TOCHeading">
    <w:name w:val="TOC Heading"/>
    <w:basedOn w:val="Heading1"/>
    <w:next w:val="Normal"/>
    <w:uiPriority w:val="39"/>
    <w:unhideWhenUsed/>
    <w:qFormat/>
    <w:rsid w:val="00372FD0"/>
    <w:pPr>
      <w:spacing w:before="480" w:line="240" w:lineRule="auto"/>
      <w:outlineLvl w:val="9"/>
    </w:pPr>
    <w:rPr>
      <w:rFonts w:asciiTheme="majorHAnsi" w:eastAsiaTheme="majorEastAsia" w:hAnsiTheme="majorHAnsi" w:cstheme="majorBidi"/>
      <w:caps w:val="0"/>
      <w:color w:val="345A8A" w:themeColor="accent1" w:themeShade="B5"/>
      <w:kern w:val="0"/>
      <w:sz w:val="32"/>
      <w:lang w:eastAsia="en-AU"/>
    </w:rPr>
  </w:style>
  <w:style w:type="paragraph" w:customStyle="1" w:styleId="HeaderBoldEven">
    <w:name w:val="HeaderBoldEven"/>
    <w:basedOn w:val="Normal"/>
    <w:uiPriority w:val="99"/>
    <w:rsid w:val="00372FD0"/>
    <w:pPr>
      <w:spacing w:before="120" w:after="60" w:line="240" w:lineRule="auto"/>
    </w:pPr>
    <w:rPr>
      <w:rFonts w:ascii="Arial" w:eastAsia="Times New Roman" w:hAnsi="Arial"/>
      <w:b/>
      <w:sz w:val="20"/>
      <w:szCs w:val="24"/>
      <w:lang w:eastAsia="en-AU"/>
    </w:rPr>
  </w:style>
  <w:style w:type="paragraph" w:customStyle="1" w:styleId="HeaderLiteEven">
    <w:name w:val="HeaderLiteEven"/>
    <w:basedOn w:val="Normal"/>
    <w:uiPriority w:val="99"/>
    <w:rsid w:val="00372FD0"/>
    <w:pPr>
      <w:tabs>
        <w:tab w:val="center" w:pos="3969"/>
        <w:tab w:val="right" w:pos="8505"/>
      </w:tabs>
      <w:spacing w:before="60" w:line="240" w:lineRule="auto"/>
    </w:pPr>
    <w:rPr>
      <w:rFonts w:ascii="Arial" w:eastAsia="Times New Roman" w:hAnsi="Arial"/>
      <w:sz w:val="18"/>
      <w:szCs w:val="24"/>
      <w:lang w:eastAsia="en-AU"/>
    </w:rPr>
  </w:style>
  <w:style w:type="paragraph" w:customStyle="1" w:styleId="HeaderContentsPage">
    <w:name w:val="HeaderContents&quot;Page&quot;"/>
    <w:basedOn w:val="Normal"/>
    <w:uiPriority w:val="99"/>
    <w:rsid w:val="00372FD0"/>
    <w:pPr>
      <w:spacing w:before="120" w:after="120" w:line="240" w:lineRule="auto"/>
      <w:jc w:val="right"/>
    </w:pPr>
    <w:rPr>
      <w:rFonts w:ascii="Arial" w:eastAsia="Times New Roman" w:hAnsi="Arial"/>
      <w:sz w:val="20"/>
      <w:szCs w:val="24"/>
      <w:lang w:eastAsia="en-AU"/>
    </w:rPr>
  </w:style>
  <w:style w:type="paragraph" w:customStyle="1" w:styleId="FooterInfo">
    <w:name w:val="FooterInfo"/>
    <w:basedOn w:val="Normal"/>
    <w:uiPriority w:val="99"/>
    <w:rsid w:val="00372FD0"/>
    <w:pPr>
      <w:spacing w:line="240" w:lineRule="auto"/>
    </w:pPr>
    <w:rPr>
      <w:rFonts w:ascii="Arial" w:eastAsia="Times New Roman" w:hAnsi="Arial"/>
      <w:sz w:val="12"/>
      <w:szCs w:val="24"/>
      <w:lang w:eastAsia="en-AU"/>
    </w:rPr>
  </w:style>
  <w:style w:type="paragraph" w:customStyle="1" w:styleId="A1">
    <w:name w:val="A1"/>
    <w:aliases w:val="Heading Amendment,1. Amendment"/>
    <w:basedOn w:val="Normal"/>
    <w:next w:val="Normal"/>
    <w:uiPriority w:val="99"/>
    <w:rsid w:val="00372FD0"/>
    <w:pPr>
      <w:keepNext/>
      <w:keepLines/>
      <w:spacing w:before="480" w:line="260" w:lineRule="exact"/>
      <w:ind w:left="964" w:hanging="964"/>
    </w:pPr>
    <w:rPr>
      <w:rFonts w:ascii="Arial" w:eastAsia="Times New Roman" w:hAnsi="Arial"/>
      <w:b/>
      <w:sz w:val="24"/>
      <w:szCs w:val="24"/>
      <w:lang w:eastAsia="en-AU"/>
    </w:rPr>
  </w:style>
  <w:style w:type="paragraph" w:customStyle="1" w:styleId="A2S">
    <w:name w:val="A2S"/>
    <w:aliases w:val="Schedule Inst Amendment"/>
    <w:basedOn w:val="Normal"/>
    <w:next w:val="A3S"/>
    <w:uiPriority w:val="99"/>
    <w:rsid w:val="00372FD0"/>
    <w:pPr>
      <w:keepNext/>
      <w:spacing w:before="120" w:line="260" w:lineRule="exact"/>
      <w:ind w:left="964"/>
    </w:pPr>
    <w:rPr>
      <w:rFonts w:eastAsia="Times New Roman"/>
      <w:i/>
      <w:sz w:val="24"/>
      <w:szCs w:val="24"/>
      <w:lang w:eastAsia="en-AU"/>
    </w:rPr>
  </w:style>
  <w:style w:type="paragraph" w:customStyle="1" w:styleId="A1S">
    <w:name w:val="A1S"/>
    <w:aliases w:val="1.Schedule Amendment"/>
    <w:basedOn w:val="Normal"/>
    <w:next w:val="A2S"/>
    <w:uiPriority w:val="99"/>
    <w:rsid w:val="00372FD0"/>
    <w:pPr>
      <w:keepNext/>
      <w:keepLines/>
      <w:spacing w:before="480" w:line="260" w:lineRule="exact"/>
      <w:ind w:left="964" w:hanging="964"/>
    </w:pPr>
    <w:rPr>
      <w:rFonts w:ascii="Arial" w:eastAsia="Times New Roman" w:hAnsi="Arial"/>
      <w:b/>
      <w:sz w:val="24"/>
      <w:szCs w:val="24"/>
      <w:lang w:eastAsia="en-AU"/>
    </w:rPr>
  </w:style>
  <w:style w:type="paragraph" w:customStyle="1" w:styleId="A2">
    <w:name w:val="A2"/>
    <w:aliases w:val="1.1 amendment,Instruction amendment"/>
    <w:basedOn w:val="Normal"/>
    <w:next w:val="Normal"/>
    <w:uiPriority w:val="99"/>
    <w:rsid w:val="00372FD0"/>
    <w:pPr>
      <w:tabs>
        <w:tab w:val="right" w:pos="794"/>
      </w:tabs>
      <w:spacing w:before="120" w:line="260" w:lineRule="exact"/>
      <w:ind w:left="964" w:hanging="964"/>
      <w:jc w:val="both"/>
    </w:pPr>
    <w:rPr>
      <w:rFonts w:eastAsia="Times New Roman"/>
      <w:sz w:val="24"/>
      <w:szCs w:val="24"/>
      <w:lang w:eastAsia="en-AU"/>
    </w:rPr>
  </w:style>
  <w:style w:type="paragraph" w:customStyle="1" w:styleId="A3S">
    <w:name w:val="A3S"/>
    <w:aliases w:val="Schedule Amendment"/>
    <w:basedOn w:val="Normal"/>
    <w:next w:val="A1S"/>
    <w:uiPriority w:val="99"/>
    <w:rsid w:val="00372FD0"/>
    <w:pPr>
      <w:spacing w:before="60" w:line="260" w:lineRule="exact"/>
      <w:ind w:left="1247"/>
      <w:jc w:val="both"/>
    </w:pPr>
    <w:rPr>
      <w:rFonts w:eastAsia="Times New Roman"/>
      <w:sz w:val="24"/>
      <w:szCs w:val="24"/>
      <w:lang w:eastAsia="en-AU"/>
    </w:rPr>
  </w:style>
  <w:style w:type="paragraph" w:customStyle="1" w:styleId="A3">
    <w:name w:val="A3"/>
    <w:aliases w:val="1.2 amendment"/>
    <w:basedOn w:val="Normal"/>
    <w:uiPriority w:val="99"/>
    <w:rsid w:val="00372FD0"/>
    <w:pPr>
      <w:tabs>
        <w:tab w:val="right" w:pos="794"/>
      </w:tabs>
      <w:spacing w:before="180" w:line="260" w:lineRule="exact"/>
      <w:ind w:left="964" w:hanging="964"/>
      <w:jc w:val="both"/>
    </w:pPr>
    <w:rPr>
      <w:rFonts w:eastAsia="Times New Roman"/>
      <w:sz w:val="24"/>
      <w:szCs w:val="24"/>
      <w:lang w:eastAsia="en-AU"/>
    </w:rPr>
  </w:style>
  <w:style w:type="paragraph" w:customStyle="1" w:styleId="A4">
    <w:name w:val="A4"/>
    <w:aliases w:val="(a) Amendment"/>
    <w:basedOn w:val="Normal"/>
    <w:uiPriority w:val="99"/>
    <w:rsid w:val="00372FD0"/>
    <w:pPr>
      <w:tabs>
        <w:tab w:val="right" w:pos="1247"/>
      </w:tabs>
      <w:spacing w:before="60" w:line="260" w:lineRule="exact"/>
      <w:ind w:left="1531" w:hanging="1531"/>
      <w:jc w:val="both"/>
    </w:pPr>
    <w:rPr>
      <w:rFonts w:eastAsia="Times New Roman"/>
      <w:sz w:val="24"/>
      <w:szCs w:val="24"/>
      <w:lang w:eastAsia="en-AU"/>
    </w:rPr>
  </w:style>
  <w:style w:type="paragraph" w:customStyle="1" w:styleId="A5">
    <w:name w:val="A5"/>
    <w:aliases w:val="(i) Amendment"/>
    <w:basedOn w:val="Normal"/>
    <w:uiPriority w:val="99"/>
    <w:rsid w:val="00372FD0"/>
    <w:pPr>
      <w:tabs>
        <w:tab w:val="right" w:pos="1758"/>
      </w:tabs>
      <w:spacing w:before="60" w:line="260" w:lineRule="exact"/>
      <w:ind w:left="2041" w:hanging="2041"/>
      <w:jc w:val="both"/>
    </w:pPr>
    <w:rPr>
      <w:rFonts w:eastAsia="Times New Roman"/>
      <w:sz w:val="24"/>
      <w:szCs w:val="24"/>
      <w:lang w:eastAsia="en-AU"/>
    </w:rPr>
  </w:style>
  <w:style w:type="paragraph" w:customStyle="1" w:styleId="AN">
    <w:name w:val="AN"/>
    <w:aliases w:val="Note Amendment"/>
    <w:basedOn w:val="Normal"/>
    <w:next w:val="A1"/>
    <w:uiPriority w:val="99"/>
    <w:rsid w:val="00372FD0"/>
    <w:pPr>
      <w:spacing w:before="120" w:line="220" w:lineRule="exact"/>
      <w:ind w:left="964"/>
      <w:jc w:val="both"/>
    </w:pPr>
    <w:rPr>
      <w:rFonts w:eastAsia="Times New Roman"/>
      <w:sz w:val="20"/>
      <w:szCs w:val="24"/>
      <w:lang w:eastAsia="en-AU"/>
    </w:rPr>
  </w:style>
  <w:style w:type="paragraph" w:customStyle="1" w:styleId="ASref">
    <w:name w:val="AS ref"/>
    <w:basedOn w:val="Normal"/>
    <w:next w:val="A1S"/>
    <w:uiPriority w:val="99"/>
    <w:rsid w:val="00372FD0"/>
    <w:pPr>
      <w:keepNext/>
      <w:spacing w:before="60" w:line="200" w:lineRule="exact"/>
      <w:ind w:left="2410"/>
    </w:pPr>
    <w:rPr>
      <w:rFonts w:ascii="Arial" w:eastAsia="Times New Roman" w:hAnsi="Arial"/>
      <w:sz w:val="18"/>
      <w:szCs w:val="18"/>
      <w:lang w:eastAsia="en-AU"/>
    </w:rPr>
  </w:style>
  <w:style w:type="paragraph" w:customStyle="1" w:styleId="AS">
    <w:name w:val="AS"/>
    <w:aliases w:val="Schedule title Amendment"/>
    <w:basedOn w:val="Normal"/>
    <w:next w:val="ASref"/>
    <w:uiPriority w:val="99"/>
    <w:rsid w:val="00372FD0"/>
    <w:pPr>
      <w:keepNext/>
      <w:keepLines/>
      <w:spacing w:before="480" w:line="240" w:lineRule="auto"/>
      <w:ind w:left="2410" w:hanging="2410"/>
    </w:pPr>
    <w:rPr>
      <w:rFonts w:ascii="Arial" w:eastAsia="Times New Roman" w:hAnsi="Arial"/>
      <w:b/>
      <w:sz w:val="32"/>
      <w:szCs w:val="24"/>
      <w:lang w:eastAsia="en-AU"/>
    </w:rPr>
  </w:style>
  <w:style w:type="paragraph" w:customStyle="1" w:styleId="ASP">
    <w:name w:val="ASP"/>
    <w:aliases w:val="Schedule Part Amendment"/>
    <w:basedOn w:val="Normal"/>
    <w:next w:val="A1S"/>
    <w:uiPriority w:val="99"/>
    <w:rsid w:val="00372FD0"/>
    <w:pPr>
      <w:keepNext/>
      <w:keepLines/>
      <w:spacing w:before="360" w:line="240" w:lineRule="auto"/>
      <w:ind w:left="2410" w:hanging="2410"/>
    </w:pPr>
    <w:rPr>
      <w:rFonts w:ascii="Arial" w:eastAsia="Times New Roman" w:hAnsi="Arial"/>
      <w:b/>
      <w:sz w:val="28"/>
      <w:szCs w:val="24"/>
      <w:lang w:eastAsia="en-AU"/>
    </w:rPr>
  </w:style>
  <w:style w:type="paragraph" w:customStyle="1" w:styleId="ContentsHead">
    <w:name w:val="ContentsHead"/>
    <w:basedOn w:val="Normal"/>
    <w:next w:val="Normal"/>
    <w:uiPriority w:val="99"/>
    <w:rsid w:val="00372FD0"/>
    <w:pPr>
      <w:keepNext/>
      <w:keepLines/>
      <w:spacing w:before="240" w:after="240" w:line="240" w:lineRule="auto"/>
    </w:pPr>
    <w:rPr>
      <w:rFonts w:ascii="Arial" w:eastAsia="Times New Roman" w:hAnsi="Arial"/>
      <w:b/>
      <w:sz w:val="28"/>
      <w:szCs w:val="24"/>
      <w:lang w:eastAsia="en-AU"/>
    </w:rPr>
  </w:style>
  <w:style w:type="paragraph" w:customStyle="1" w:styleId="ContentsSectionBreak">
    <w:name w:val="ContentsSectionBreak"/>
    <w:basedOn w:val="Normal"/>
    <w:next w:val="Normal"/>
    <w:uiPriority w:val="99"/>
    <w:rsid w:val="00372FD0"/>
    <w:pPr>
      <w:spacing w:line="240" w:lineRule="auto"/>
    </w:pPr>
    <w:rPr>
      <w:rFonts w:eastAsia="Times New Roman"/>
      <w:sz w:val="24"/>
      <w:szCs w:val="24"/>
      <w:lang w:eastAsia="en-AU"/>
    </w:rPr>
  </w:style>
  <w:style w:type="paragraph" w:customStyle="1" w:styleId="DD">
    <w:name w:val="DD"/>
    <w:aliases w:val="Dictionary Definition"/>
    <w:basedOn w:val="Normal"/>
    <w:uiPriority w:val="99"/>
    <w:rsid w:val="00372FD0"/>
    <w:pPr>
      <w:spacing w:before="80" w:line="260" w:lineRule="exact"/>
      <w:jc w:val="both"/>
    </w:pPr>
    <w:rPr>
      <w:rFonts w:eastAsia="Times New Roman"/>
      <w:sz w:val="24"/>
      <w:szCs w:val="24"/>
      <w:lang w:eastAsia="en-AU"/>
    </w:rPr>
  </w:style>
  <w:style w:type="paragraph" w:customStyle="1" w:styleId="DictionaryHeading">
    <w:name w:val="Dictionary Heading"/>
    <w:basedOn w:val="Normal"/>
    <w:next w:val="DD"/>
    <w:uiPriority w:val="99"/>
    <w:rsid w:val="00372FD0"/>
    <w:pPr>
      <w:keepNext/>
      <w:keepLines/>
      <w:spacing w:before="480" w:line="240" w:lineRule="auto"/>
      <w:ind w:left="2552" w:hanging="2552"/>
    </w:pPr>
    <w:rPr>
      <w:rFonts w:ascii="Arial" w:eastAsia="Times New Roman" w:hAnsi="Arial"/>
      <w:b/>
      <w:sz w:val="32"/>
      <w:szCs w:val="24"/>
      <w:lang w:eastAsia="en-AU"/>
    </w:rPr>
  </w:style>
  <w:style w:type="paragraph" w:customStyle="1" w:styleId="DictionarySectionBreak">
    <w:name w:val="DictionarySectionBreak"/>
    <w:basedOn w:val="Normal"/>
    <w:next w:val="Normal"/>
    <w:uiPriority w:val="99"/>
    <w:rsid w:val="00372FD0"/>
    <w:pPr>
      <w:spacing w:line="240" w:lineRule="auto"/>
    </w:pPr>
    <w:rPr>
      <w:rFonts w:eastAsia="Times New Roman"/>
      <w:sz w:val="24"/>
      <w:szCs w:val="24"/>
      <w:lang w:eastAsia="en-AU"/>
    </w:rPr>
  </w:style>
  <w:style w:type="paragraph" w:customStyle="1" w:styleId="DNote">
    <w:name w:val="DNote"/>
    <w:aliases w:val="DictionaryNote"/>
    <w:basedOn w:val="Normal"/>
    <w:uiPriority w:val="99"/>
    <w:rsid w:val="00372FD0"/>
    <w:pPr>
      <w:spacing w:before="120" w:line="220" w:lineRule="exact"/>
      <w:ind w:left="425"/>
      <w:jc w:val="both"/>
    </w:pPr>
    <w:rPr>
      <w:rFonts w:eastAsia="Times New Roman"/>
      <w:sz w:val="20"/>
      <w:szCs w:val="24"/>
      <w:lang w:eastAsia="en-AU"/>
    </w:rPr>
  </w:style>
  <w:style w:type="paragraph" w:customStyle="1" w:styleId="DP1a">
    <w:name w:val="DP1(a)"/>
    <w:aliases w:val="Dictionary (a)"/>
    <w:basedOn w:val="Normal"/>
    <w:uiPriority w:val="99"/>
    <w:rsid w:val="00372FD0"/>
    <w:pPr>
      <w:tabs>
        <w:tab w:val="right" w:pos="709"/>
      </w:tabs>
      <w:spacing w:before="60" w:line="260" w:lineRule="exact"/>
      <w:ind w:left="936" w:hanging="936"/>
      <w:jc w:val="both"/>
    </w:pPr>
    <w:rPr>
      <w:rFonts w:eastAsia="Times New Roman"/>
      <w:sz w:val="24"/>
      <w:szCs w:val="24"/>
      <w:lang w:eastAsia="en-AU"/>
    </w:rPr>
  </w:style>
  <w:style w:type="paragraph" w:customStyle="1" w:styleId="DP2i">
    <w:name w:val="DP2(i)"/>
    <w:aliases w:val="Dictionary(i)"/>
    <w:basedOn w:val="Normal"/>
    <w:uiPriority w:val="99"/>
    <w:rsid w:val="00372FD0"/>
    <w:pPr>
      <w:tabs>
        <w:tab w:val="right" w:pos="1276"/>
      </w:tabs>
      <w:spacing w:before="60" w:line="260" w:lineRule="exact"/>
      <w:ind w:left="1503" w:hanging="1503"/>
      <w:jc w:val="both"/>
    </w:pPr>
    <w:rPr>
      <w:rFonts w:eastAsia="Times New Roman"/>
      <w:sz w:val="24"/>
      <w:szCs w:val="24"/>
      <w:lang w:eastAsia="en-AU"/>
    </w:rPr>
  </w:style>
  <w:style w:type="paragraph" w:customStyle="1" w:styleId="ExampleBody">
    <w:name w:val="Example Body"/>
    <w:basedOn w:val="Normal"/>
    <w:uiPriority w:val="99"/>
    <w:rsid w:val="00372FD0"/>
    <w:pPr>
      <w:keepLines/>
      <w:spacing w:before="60" w:line="220" w:lineRule="exact"/>
      <w:ind w:left="964"/>
      <w:jc w:val="both"/>
    </w:pPr>
    <w:rPr>
      <w:rFonts w:eastAsia="Times New Roman"/>
      <w:sz w:val="20"/>
      <w:szCs w:val="24"/>
      <w:lang w:eastAsia="en-AU"/>
    </w:rPr>
  </w:style>
  <w:style w:type="paragraph" w:customStyle="1" w:styleId="ExampleList">
    <w:name w:val="Example List"/>
    <w:basedOn w:val="Normal"/>
    <w:uiPriority w:val="99"/>
    <w:rsid w:val="00372FD0"/>
    <w:pPr>
      <w:keepLines/>
      <w:tabs>
        <w:tab w:val="left" w:pos="1247"/>
        <w:tab w:val="left" w:pos="1349"/>
      </w:tabs>
      <w:spacing w:before="60" w:line="220" w:lineRule="exact"/>
      <w:ind w:left="340" w:firstLine="652"/>
      <w:jc w:val="both"/>
    </w:pPr>
    <w:rPr>
      <w:rFonts w:eastAsia="Times New Roman"/>
      <w:sz w:val="20"/>
      <w:szCs w:val="24"/>
      <w:lang w:eastAsia="en-AU"/>
    </w:rPr>
  </w:style>
  <w:style w:type="paragraph" w:customStyle="1" w:styleId="HR">
    <w:name w:val="HR"/>
    <w:aliases w:val="Regulation Heading"/>
    <w:basedOn w:val="Normal"/>
    <w:next w:val="R1"/>
    <w:uiPriority w:val="99"/>
    <w:rsid w:val="00372FD0"/>
    <w:pPr>
      <w:keepNext/>
      <w:keepLines/>
      <w:spacing w:before="360" w:line="240" w:lineRule="auto"/>
      <w:ind w:left="964" w:hanging="964"/>
    </w:pPr>
    <w:rPr>
      <w:rFonts w:ascii="Arial" w:eastAsia="Times New Roman" w:hAnsi="Arial"/>
      <w:b/>
      <w:sz w:val="24"/>
      <w:szCs w:val="24"/>
      <w:lang w:eastAsia="en-AU"/>
    </w:rPr>
  </w:style>
  <w:style w:type="paragraph" w:customStyle="1" w:styleId="Lt">
    <w:name w:val="Lt"/>
    <w:aliases w:val="Long title"/>
    <w:basedOn w:val="Normal"/>
    <w:uiPriority w:val="99"/>
    <w:rsid w:val="00372FD0"/>
    <w:pPr>
      <w:spacing w:before="260" w:line="240" w:lineRule="auto"/>
    </w:pPr>
    <w:rPr>
      <w:rFonts w:ascii="Arial" w:eastAsia="Times New Roman" w:hAnsi="Arial"/>
      <w:b/>
      <w:sz w:val="28"/>
      <w:szCs w:val="24"/>
      <w:lang w:eastAsia="en-AU"/>
    </w:rPr>
  </w:style>
  <w:style w:type="paragraph" w:customStyle="1" w:styleId="M1">
    <w:name w:val="M1"/>
    <w:aliases w:val="Modification Heading"/>
    <w:basedOn w:val="Normal"/>
    <w:next w:val="Normal"/>
    <w:uiPriority w:val="99"/>
    <w:rsid w:val="00372FD0"/>
    <w:pPr>
      <w:keepNext/>
      <w:spacing w:before="480" w:line="260" w:lineRule="exact"/>
      <w:ind w:left="964" w:hanging="964"/>
    </w:pPr>
    <w:rPr>
      <w:rFonts w:ascii="Arial" w:eastAsia="Times New Roman" w:hAnsi="Arial"/>
      <w:b/>
      <w:sz w:val="24"/>
      <w:szCs w:val="24"/>
      <w:lang w:eastAsia="en-AU"/>
    </w:rPr>
  </w:style>
  <w:style w:type="paragraph" w:customStyle="1" w:styleId="M2">
    <w:name w:val="M2"/>
    <w:aliases w:val="Modification Instruction"/>
    <w:basedOn w:val="Normal"/>
    <w:next w:val="Normal"/>
    <w:uiPriority w:val="99"/>
    <w:rsid w:val="00372FD0"/>
    <w:pPr>
      <w:keepNext/>
      <w:spacing w:before="120" w:line="260" w:lineRule="exact"/>
      <w:ind w:left="964"/>
    </w:pPr>
    <w:rPr>
      <w:rFonts w:eastAsia="Times New Roman"/>
      <w:i/>
      <w:sz w:val="24"/>
      <w:szCs w:val="24"/>
      <w:lang w:eastAsia="en-AU"/>
    </w:rPr>
  </w:style>
  <w:style w:type="paragraph" w:customStyle="1" w:styleId="M3">
    <w:name w:val="M3"/>
    <w:aliases w:val="Modification Text"/>
    <w:basedOn w:val="Normal"/>
    <w:next w:val="M1"/>
    <w:uiPriority w:val="99"/>
    <w:rsid w:val="00372FD0"/>
    <w:pPr>
      <w:spacing w:before="60" w:line="260" w:lineRule="exact"/>
      <w:ind w:left="1247"/>
      <w:jc w:val="both"/>
    </w:pPr>
    <w:rPr>
      <w:rFonts w:eastAsia="Times New Roman"/>
      <w:sz w:val="24"/>
      <w:szCs w:val="24"/>
      <w:lang w:eastAsia="en-AU"/>
    </w:rPr>
  </w:style>
  <w:style w:type="paragraph" w:customStyle="1" w:styleId="MainBodySectionBreak">
    <w:name w:val="MainBody Section Break"/>
    <w:basedOn w:val="Normal"/>
    <w:next w:val="Normal"/>
    <w:uiPriority w:val="99"/>
    <w:rsid w:val="00372FD0"/>
    <w:pPr>
      <w:spacing w:line="240" w:lineRule="auto"/>
    </w:pPr>
    <w:rPr>
      <w:rFonts w:eastAsia="Times New Roman"/>
      <w:sz w:val="24"/>
      <w:szCs w:val="24"/>
      <w:lang w:eastAsia="en-AU"/>
    </w:rPr>
  </w:style>
  <w:style w:type="paragraph" w:customStyle="1" w:styleId="Maker">
    <w:name w:val="Maker"/>
    <w:basedOn w:val="Normal"/>
    <w:uiPriority w:val="99"/>
    <w:rsid w:val="00372FD0"/>
    <w:pPr>
      <w:tabs>
        <w:tab w:val="left" w:pos="3119"/>
      </w:tabs>
      <w:spacing w:line="300" w:lineRule="atLeast"/>
    </w:pPr>
    <w:rPr>
      <w:rFonts w:eastAsia="Times New Roman"/>
      <w:sz w:val="24"/>
      <w:szCs w:val="24"/>
      <w:lang w:eastAsia="en-AU"/>
    </w:rPr>
  </w:style>
  <w:style w:type="paragraph" w:customStyle="1" w:styleId="MHD">
    <w:name w:val="MHD"/>
    <w:aliases w:val="Mod Division Heading"/>
    <w:basedOn w:val="Normal"/>
    <w:next w:val="Normal"/>
    <w:uiPriority w:val="99"/>
    <w:rsid w:val="00372FD0"/>
    <w:pPr>
      <w:keepNext/>
      <w:spacing w:before="360" w:line="240" w:lineRule="auto"/>
      <w:ind w:left="2410" w:hanging="2410"/>
    </w:pPr>
    <w:rPr>
      <w:rFonts w:eastAsia="Times New Roman"/>
      <w:b/>
      <w:sz w:val="28"/>
      <w:szCs w:val="24"/>
      <w:lang w:eastAsia="en-AU"/>
    </w:rPr>
  </w:style>
  <w:style w:type="paragraph" w:customStyle="1" w:styleId="MHP">
    <w:name w:val="MHP"/>
    <w:aliases w:val="Mod Part Heading"/>
    <w:basedOn w:val="Normal"/>
    <w:next w:val="Normal"/>
    <w:uiPriority w:val="99"/>
    <w:rsid w:val="00372FD0"/>
    <w:pPr>
      <w:keepNext/>
      <w:spacing w:before="360" w:line="240" w:lineRule="auto"/>
      <w:ind w:left="2410" w:hanging="2410"/>
    </w:pPr>
    <w:rPr>
      <w:rFonts w:eastAsia="Times New Roman"/>
      <w:b/>
      <w:sz w:val="32"/>
      <w:szCs w:val="24"/>
      <w:lang w:eastAsia="en-AU"/>
    </w:rPr>
  </w:style>
  <w:style w:type="paragraph" w:customStyle="1" w:styleId="MHR">
    <w:name w:val="MHR"/>
    <w:aliases w:val="Mod Regulation Heading"/>
    <w:basedOn w:val="Normal"/>
    <w:next w:val="Normal"/>
    <w:uiPriority w:val="99"/>
    <w:rsid w:val="00372FD0"/>
    <w:pPr>
      <w:keepNext/>
      <w:spacing w:before="360" w:line="240" w:lineRule="auto"/>
      <w:ind w:left="964" w:hanging="964"/>
    </w:pPr>
    <w:rPr>
      <w:rFonts w:eastAsia="Times New Roman"/>
      <w:b/>
      <w:sz w:val="24"/>
      <w:szCs w:val="24"/>
      <w:lang w:eastAsia="en-AU"/>
    </w:rPr>
  </w:style>
  <w:style w:type="paragraph" w:customStyle="1" w:styleId="MHS">
    <w:name w:val="MHS"/>
    <w:aliases w:val="Mod Subdivision Heading"/>
    <w:basedOn w:val="Normal"/>
    <w:next w:val="MHR"/>
    <w:uiPriority w:val="99"/>
    <w:rsid w:val="00372FD0"/>
    <w:pPr>
      <w:keepNext/>
      <w:spacing w:before="360" w:line="240" w:lineRule="auto"/>
      <w:ind w:left="2410" w:hanging="2410"/>
    </w:pPr>
    <w:rPr>
      <w:rFonts w:eastAsia="Times New Roman"/>
      <w:b/>
      <w:sz w:val="24"/>
      <w:szCs w:val="24"/>
      <w:lang w:eastAsia="en-AU"/>
    </w:rPr>
  </w:style>
  <w:style w:type="paragraph" w:customStyle="1" w:styleId="MHSR">
    <w:name w:val="MHSR"/>
    <w:aliases w:val="Mod Subregulation Heading"/>
    <w:basedOn w:val="Normal"/>
    <w:next w:val="Normal"/>
    <w:uiPriority w:val="99"/>
    <w:rsid w:val="00372FD0"/>
    <w:pPr>
      <w:keepNext/>
      <w:spacing w:before="300" w:line="240" w:lineRule="auto"/>
      <w:ind w:left="964" w:hanging="964"/>
    </w:pPr>
    <w:rPr>
      <w:rFonts w:eastAsia="Times New Roman"/>
      <w:i/>
      <w:sz w:val="24"/>
      <w:szCs w:val="24"/>
      <w:lang w:eastAsia="en-AU"/>
    </w:rPr>
  </w:style>
  <w:style w:type="paragraph" w:customStyle="1" w:styleId="Note">
    <w:name w:val="Note"/>
    <w:basedOn w:val="Normal"/>
    <w:uiPriority w:val="99"/>
    <w:rsid w:val="00372FD0"/>
    <w:pPr>
      <w:keepLines/>
      <w:spacing w:before="120" w:line="220" w:lineRule="exact"/>
      <w:ind w:left="964"/>
      <w:jc w:val="both"/>
    </w:pPr>
    <w:rPr>
      <w:rFonts w:eastAsia="Times New Roman"/>
      <w:sz w:val="20"/>
      <w:szCs w:val="24"/>
      <w:lang w:eastAsia="en-AU"/>
    </w:rPr>
  </w:style>
  <w:style w:type="paragraph" w:customStyle="1" w:styleId="NotesSectionBreak">
    <w:name w:val="NotesSectionBreak"/>
    <w:basedOn w:val="Normal"/>
    <w:next w:val="Normal"/>
    <w:uiPriority w:val="99"/>
    <w:rsid w:val="00372FD0"/>
    <w:pPr>
      <w:spacing w:line="240" w:lineRule="auto"/>
    </w:pPr>
    <w:rPr>
      <w:rFonts w:eastAsia="Times New Roman"/>
      <w:sz w:val="24"/>
      <w:szCs w:val="24"/>
      <w:lang w:eastAsia="en-AU"/>
    </w:rPr>
  </w:style>
  <w:style w:type="paragraph" w:customStyle="1" w:styleId="P4">
    <w:name w:val="P4"/>
    <w:aliases w:val="(I)"/>
    <w:basedOn w:val="Normal"/>
    <w:uiPriority w:val="99"/>
    <w:rsid w:val="00372FD0"/>
    <w:pPr>
      <w:tabs>
        <w:tab w:val="right" w:pos="3119"/>
      </w:tabs>
      <w:spacing w:before="60" w:line="260" w:lineRule="exact"/>
      <w:ind w:left="3419" w:hanging="3419"/>
      <w:jc w:val="both"/>
    </w:pPr>
    <w:rPr>
      <w:rFonts w:eastAsia="Times New Roman"/>
      <w:sz w:val="24"/>
      <w:szCs w:val="24"/>
      <w:lang w:eastAsia="en-AU"/>
    </w:rPr>
  </w:style>
  <w:style w:type="paragraph" w:customStyle="1" w:styleId="Query">
    <w:name w:val="Query"/>
    <w:aliases w:val="QY"/>
    <w:basedOn w:val="Normal"/>
    <w:uiPriority w:val="99"/>
    <w:rsid w:val="00372FD0"/>
    <w:pPr>
      <w:spacing w:before="180" w:line="260" w:lineRule="exact"/>
      <w:ind w:left="964" w:hanging="964"/>
      <w:jc w:val="both"/>
    </w:pPr>
    <w:rPr>
      <w:rFonts w:eastAsia="Times New Roman"/>
      <w:b/>
      <w:i/>
      <w:sz w:val="24"/>
      <w:szCs w:val="24"/>
      <w:lang w:eastAsia="en-AU"/>
    </w:rPr>
  </w:style>
  <w:style w:type="paragraph" w:customStyle="1" w:styleId="Rc">
    <w:name w:val="Rc"/>
    <w:aliases w:val="Rn continued"/>
    <w:basedOn w:val="Normal"/>
    <w:next w:val="R2"/>
    <w:uiPriority w:val="99"/>
    <w:rsid w:val="00372FD0"/>
    <w:pPr>
      <w:spacing w:before="60" w:line="260" w:lineRule="exact"/>
      <w:ind w:left="964"/>
      <w:jc w:val="both"/>
    </w:pPr>
    <w:rPr>
      <w:rFonts w:eastAsia="Times New Roman"/>
      <w:sz w:val="24"/>
      <w:szCs w:val="24"/>
      <w:lang w:eastAsia="en-AU"/>
    </w:rPr>
  </w:style>
  <w:style w:type="paragraph" w:customStyle="1" w:styleId="ReadersGuideSectionBreak">
    <w:name w:val="ReadersGuideSectionBreak"/>
    <w:basedOn w:val="Normal"/>
    <w:next w:val="Normal"/>
    <w:uiPriority w:val="99"/>
    <w:rsid w:val="00372FD0"/>
    <w:pPr>
      <w:spacing w:line="240" w:lineRule="auto"/>
    </w:pPr>
    <w:rPr>
      <w:rFonts w:eastAsia="Times New Roman"/>
      <w:sz w:val="24"/>
      <w:szCs w:val="24"/>
      <w:lang w:eastAsia="en-AU"/>
    </w:rPr>
  </w:style>
  <w:style w:type="paragraph" w:customStyle="1" w:styleId="RGHead">
    <w:name w:val="RGHead"/>
    <w:basedOn w:val="Normal"/>
    <w:next w:val="Normal"/>
    <w:uiPriority w:val="99"/>
    <w:rsid w:val="00372FD0"/>
    <w:pPr>
      <w:keepNext/>
      <w:spacing w:before="360" w:line="240" w:lineRule="auto"/>
    </w:pPr>
    <w:rPr>
      <w:rFonts w:ascii="Arial" w:eastAsia="Times New Roman" w:hAnsi="Arial"/>
      <w:b/>
      <w:sz w:val="32"/>
      <w:szCs w:val="24"/>
      <w:lang w:eastAsia="en-AU"/>
    </w:rPr>
  </w:style>
  <w:style w:type="paragraph" w:customStyle="1" w:styleId="RGPara">
    <w:name w:val="RGPara"/>
    <w:aliases w:val="Readers Guide Para"/>
    <w:basedOn w:val="Normal"/>
    <w:uiPriority w:val="99"/>
    <w:rsid w:val="00372FD0"/>
    <w:pPr>
      <w:spacing w:before="120" w:line="260" w:lineRule="exact"/>
      <w:jc w:val="both"/>
    </w:pPr>
    <w:rPr>
      <w:rFonts w:eastAsia="Times New Roman"/>
      <w:sz w:val="24"/>
      <w:szCs w:val="24"/>
      <w:lang w:eastAsia="en-AU"/>
    </w:rPr>
  </w:style>
  <w:style w:type="paragraph" w:customStyle="1" w:styleId="RGPtHd">
    <w:name w:val="RGPtHd"/>
    <w:aliases w:val="Readers Guide PT Heading"/>
    <w:basedOn w:val="Normal"/>
    <w:next w:val="Normal"/>
    <w:uiPriority w:val="99"/>
    <w:rsid w:val="00372FD0"/>
    <w:pPr>
      <w:keepNext/>
      <w:spacing w:before="360" w:line="240" w:lineRule="auto"/>
    </w:pPr>
    <w:rPr>
      <w:rFonts w:ascii="Arial" w:eastAsia="Times New Roman" w:hAnsi="Arial"/>
      <w:b/>
      <w:sz w:val="28"/>
      <w:szCs w:val="24"/>
      <w:lang w:eastAsia="en-AU"/>
    </w:rPr>
  </w:style>
  <w:style w:type="paragraph" w:customStyle="1" w:styleId="RGSecHdg">
    <w:name w:val="RGSecHdg"/>
    <w:aliases w:val="Readers Guide Sec Heading"/>
    <w:basedOn w:val="Normal"/>
    <w:next w:val="RGPara"/>
    <w:uiPriority w:val="99"/>
    <w:rsid w:val="00372FD0"/>
    <w:pPr>
      <w:keepNext/>
      <w:spacing w:before="360" w:line="240" w:lineRule="auto"/>
      <w:ind w:left="964" w:hanging="964"/>
    </w:pPr>
    <w:rPr>
      <w:rFonts w:ascii="Arial" w:eastAsia="Times New Roman" w:hAnsi="Arial"/>
      <w:b/>
      <w:sz w:val="24"/>
      <w:szCs w:val="24"/>
      <w:lang w:eastAsia="en-AU"/>
    </w:rPr>
  </w:style>
  <w:style w:type="paragraph" w:customStyle="1" w:styleId="LandscapeSectionBreak">
    <w:name w:val="LandscapeSectionBreak"/>
    <w:basedOn w:val="Normal"/>
    <w:next w:val="Normal"/>
    <w:uiPriority w:val="99"/>
    <w:rsid w:val="00372FD0"/>
    <w:pPr>
      <w:spacing w:line="240" w:lineRule="auto"/>
    </w:pPr>
    <w:rPr>
      <w:rFonts w:eastAsia="Times New Roman"/>
      <w:sz w:val="24"/>
      <w:szCs w:val="24"/>
      <w:lang w:eastAsia="en-AU"/>
    </w:rPr>
  </w:style>
  <w:style w:type="paragraph" w:customStyle="1" w:styleId="ScheduleHeading">
    <w:name w:val="Schedule Heading"/>
    <w:basedOn w:val="Normal"/>
    <w:next w:val="Normal"/>
    <w:uiPriority w:val="99"/>
    <w:rsid w:val="00372FD0"/>
    <w:pPr>
      <w:keepNext/>
      <w:keepLines/>
      <w:spacing w:before="360" w:line="240" w:lineRule="auto"/>
      <w:ind w:left="964" w:hanging="964"/>
    </w:pPr>
    <w:rPr>
      <w:rFonts w:ascii="Arial" w:eastAsia="Times New Roman" w:hAnsi="Arial"/>
      <w:b/>
      <w:sz w:val="24"/>
      <w:szCs w:val="24"/>
      <w:lang w:eastAsia="en-AU"/>
    </w:rPr>
  </w:style>
  <w:style w:type="paragraph" w:customStyle="1" w:styleId="ScheduleDivision">
    <w:name w:val="Schedule Division"/>
    <w:basedOn w:val="Normal"/>
    <w:next w:val="ScheduleHeading"/>
    <w:uiPriority w:val="99"/>
    <w:rsid w:val="00372FD0"/>
    <w:pPr>
      <w:keepNext/>
      <w:keepLines/>
      <w:spacing w:before="360" w:line="240" w:lineRule="auto"/>
      <w:ind w:left="1559" w:hanging="1559"/>
    </w:pPr>
    <w:rPr>
      <w:rFonts w:ascii="Arial" w:eastAsia="Times New Roman" w:hAnsi="Arial"/>
      <w:b/>
      <w:sz w:val="24"/>
      <w:szCs w:val="24"/>
      <w:lang w:eastAsia="en-AU"/>
    </w:rPr>
  </w:style>
  <w:style w:type="paragraph" w:customStyle="1" w:styleId="IntroP1a">
    <w:name w:val="IntroP1(a)"/>
    <w:basedOn w:val="Normal"/>
    <w:uiPriority w:val="99"/>
    <w:rsid w:val="00372FD0"/>
    <w:pPr>
      <w:spacing w:before="60" w:line="260" w:lineRule="exact"/>
      <w:ind w:left="454" w:hanging="454"/>
      <w:jc w:val="both"/>
    </w:pPr>
    <w:rPr>
      <w:rFonts w:eastAsia="Times New Roman"/>
      <w:sz w:val="24"/>
      <w:szCs w:val="24"/>
      <w:lang w:eastAsia="en-AU"/>
    </w:rPr>
  </w:style>
  <w:style w:type="paragraph" w:customStyle="1" w:styleId="Footerinfo0">
    <w:name w:val="Footerinfo"/>
    <w:basedOn w:val="Footer"/>
    <w:uiPriority w:val="99"/>
    <w:rsid w:val="00372FD0"/>
    <w:pPr>
      <w:tabs>
        <w:tab w:val="clear" w:pos="4153"/>
        <w:tab w:val="clear" w:pos="8306"/>
        <w:tab w:val="center" w:pos="3600"/>
        <w:tab w:val="right" w:pos="7201"/>
      </w:tabs>
      <w:spacing w:before="20"/>
      <w:jc w:val="center"/>
    </w:pPr>
    <w:rPr>
      <w:rFonts w:ascii="Arial" w:hAnsi="Arial"/>
      <w:i/>
      <w:sz w:val="12"/>
      <w:szCs w:val="18"/>
    </w:rPr>
  </w:style>
  <w:style w:type="paragraph" w:customStyle="1" w:styleId="FooterPageOdd">
    <w:name w:val="FooterPageOdd"/>
    <w:basedOn w:val="Footer"/>
    <w:uiPriority w:val="99"/>
    <w:rsid w:val="00372FD0"/>
    <w:pPr>
      <w:tabs>
        <w:tab w:val="clear" w:pos="4153"/>
        <w:tab w:val="clear" w:pos="8306"/>
        <w:tab w:val="center" w:pos="3600"/>
        <w:tab w:val="right" w:pos="7201"/>
      </w:tabs>
      <w:spacing w:before="20"/>
      <w:jc w:val="right"/>
    </w:pPr>
    <w:rPr>
      <w:rFonts w:ascii="Arial" w:hAnsi="Arial"/>
      <w:szCs w:val="18"/>
    </w:rPr>
  </w:style>
  <w:style w:type="paragraph" w:customStyle="1" w:styleId="SchedSectionBreak">
    <w:name w:val="SchedSectionBreak"/>
    <w:basedOn w:val="Normal"/>
    <w:next w:val="Normal"/>
    <w:uiPriority w:val="99"/>
    <w:rsid w:val="00372FD0"/>
    <w:pPr>
      <w:spacing w:line="240" w:lineRule="auto"/>
    </w:pPr>
    <w:rPr>
      <w:rFonts w:eastAsia="Times New Roman"/>
      <w:sz w:val="24"/>
      <w:szCs w:val="24"/>
      <w:lang w:eastAsia="en-AU"/>
    </w:rPr>
  </w:style>
  <w:style w:type="paragraph" w:customStyle="1" w:styleId="Schedulelist">
    <w:name w:val="Schedule list"/>
    <w:basedOn w:val="Normal"/>
    <w:uiPriority w:val="99"/>
    <w:rsid w:val="00372FD0"/>
    <w:pPr>
      <w:tabs>
        <w:tab w:val="right" w:pos="1985"/>
      </w:tabs>
      <w:spacing w:before="60" w:line="260" w:lineRule="exact"/>
      <w:ind w:left="454"/>
    </w:pPr>
    <w:rPr>
      <w:rFonts w:eastAsia="Times New Roman"/>
      <w:sz w:val="24"/>
      <w:szCs w:val="24"/>
      <w:lang w:eastAsia="en-AU"/>
    </w:rPr>
  </w:style>
  <w:style w:type="paragraph" w:customStyle="1" w:styleId="Schedulepara">
    <w:name w:val="Schedule para"/>
    <w:basedOn w:val="Normal"/>
    <w:uiPriority w:val="99"/>
    <w:rsid w:val="00372FD0"/>
    <w:pPr>
      <w:tabs>
        <w:tab w:val="right" w:pos="567"/>
      </w:tabs>
      <w:spacing w:before="180" w:line="260" w:lineRule="exact"/>
      <w:ind w:left="964" w:hanging="964"/>
      <w:jc w:val="both"/>
    </w:pPr>
    <w:rPr>
      <w:rFonts w:eastAsia="Times New Roman"/>
      <w:sz w:val="24"/>
      <w:szCs w:val="24"/>
      <w:lang w:eastAsia="en-AU"/>
    </w:rPr>
  </w:style>
  <w:style w:type="paragraph" w:customStyle="1" w:styleId="Schedulepart">
    <w:name w:val="Schedule part"/>
    <w:basedOn w:val="Normal"/>
    <w:uiPriority w:val="99"/>
    <w:rsid w:val="00372FD0"/>
    <w:pPr>
      <w:keepNext/>
      <w:keepLines/>
      <w:spacing w:before="360" w:line="240" w:lineRule="auto"/>
      <w:ind w:left="1559" w:hanging="1559"/>
    </w:pPr>
    <w:rPr>
      <w:rFonts w:ascii="Arial" w:eastAsia="Times New Roman" w:hAnsi="Arial"/>
      <w:b/>
      <w:sz w:val="28"/>
      <w:szCs w:val="24"/>
      <w:lang w:eastAsia="en-AU"/>
    </w:rPr>
  </w:style>
  <w:style w:type="paragraph" w:customStyle="1" w:styleId="Schedulereference">
    <w:name w:val="Schedule reference"/>
    <w:basedOn w:val="Normal"/>
    <w:next w:val="Schedulepart"/>
    <w:uiPriority w:val="99"/>
    <w:rsid w:val="00372FD0"/>
    <w:pPr>
      <w:keepNext/>
      <w:keepLines/>
      <w:spacing w:before="60" w:line="200" w:lineRule="exact"/>
      <w:ind w:left="2410"/>
    </w:pPr>
    <w:rPr>
      <w:rFonts w:ascii="Arial" w:eastAsia="Times New Roman" w:hAnsi="Arial"/>
      <w:sz w:val="18"/>
      <w:szCs w:val="24"/>
      <w:lang w:eastAsia="en-AU"/>
    </w:rPr>
  </w:style>
  <w:style w:type="paragraph" w:customStyle="1" w:styleId="Scheduletitle">
    <w:name w:val="Schedule title"/>
    <w:basedOn w:val="Normal"/>
    <w:next w:val="Schedulereference"/>
    <w:uiPriority w:val="99"/>
    <w:rsid w:val="00372FD0"/>
    <w:pPr>
      <w:keepNext/>
      <w:keepLines/>
      <w:spacing w:before="480" w:line="240" w:lineRule="auto"/>
      <w:ind w:left="2410" w:hanging="2410"/>
    </w:pPr>
    <w:rPr>
      <w:rFonts w:ascii="Arial" w:eastAsia="Times New Roman" w:hAnsi="Arial"/>
      <w:b/>
      <w:sz w:val="32"/>
      <w:szCs w:val="24"/>
      <w:lang w:eastAsia="en-AU"/>
    </w:rPr>
  </w:style>
  <w:style w:type="paragraph" w:customStyle="1" w:styleId="SigningPageBreak">
    <w:name w:val="SigningPageBreak"/>
    <w:basedOn w:val="Normal"/>
    <w:next w:val="Normal"/>
    <w:uiPriority w:val="99"/>
    <w:rsid w:val="00372FD0"/>
    <w:pPr>
      <w:spacing w:line="240" w:lineRule="auto"/>
    </w:pPr>
    <w:rPr>
      <w:rFonts w:eastAsia="Times New Roman"/>
      <w:sz w:val="24"/>
      <w:szCs w:val="24"/>
      <w:lang w:eastAsia="en-AU"/>
    </w:rPr>
  </w:style>
  <w:style w:type="paragraph" w:customStyle="1" w:styleId="SRNo">
    <w:name w:val="SRNo"/>
    <w:basedOn w:val="Normal"/>
    <w:next w:val="Normal"/>
    <w:uiPriority w:val="99"/>
    <w:rsid w:val="00372FD0"/>
    <w:pPr>
      <w:pBdr>
        <w:bottom w:val="single" w:sz="4" w:space="3" w:color="auto"/>
      </w:pBdr>
      <w:spacing w:before="480" w:line="240" w:lineRule="auto"/>
    </w:pPr>
    <w:rPr>
      <w:rFonts w:ascii="Arial" w:eastAsia="Times New Roman" w:hAnsi="Arial"/>
      <w:b/>
      <w:sz w:val="24"/>
      <w:szCs w:val="24"/>
      <w:lang w:eastAsia="en-AU"/>
    </w:rPr>
  </w:style>
  <w:style w:type="paragraph" w:customStyle="1" w:styleId="TableColHead">
    <w:name w:val="TableColHead"/>
    <w:basedOn w:val="Normal"/>
    <w:uiPriority w:val="99"/>
    <w:rsid w:val="00372FD0"/>
    <w:pPr>
      <w:keepNext/>
      <w:spacing w:before="120" w:after="60" w:line="200" w:lineRule="exact"/>
    </w:pPr>
    <w:rPr>
      <w:rFonts w:ascii="Arial" w:eastAsia="Times New Roman" w:hAnsi="Arial"/>
      <w:b/>
      <w:sz w:val="18"/>
      <w:szCs w:val="24"/>
      <w:lang w:eastAsia="en-AU"/>
    </w:rPr>
  </w:style>
  <w:style w:type="paragraph" w:customStyle="1" w:styleId="TableP1a">
    <w:name w:val="TableP1(a)"/>
    <w:basedOn w:val="Normal"/>
    <w:uiPriority w:val="99"/>
    <w:rsid w:val="00372FD0"/>
    <w:pPr>
      <w:tabs>
        <w:tab w:val="right" w:pos="408"/>
      </w:tabs>
      <w:spacing w:after="60" w:line="240" w:lineRule="exact"/>
      <w:ind w:left="533" w:hanging="533"/>
    </w:pPr>
    <w:rPr>
      <w:rFonts w:eastAsia="Times New Roman"/>
      <w:szCs w:val="24"/>
      <w:lang w:eastAsia="en-AU"/>
    </w:rPr>
  </w:style>
  <w:style w:type="paragraph" w:customStyle="1" w:styleId="TableP2i">
    <w:name w:val="TableP2(i)"/>
    <w:basedOn w:val="Normal"/>
    <w:uiPriority w:val="99"/>
    <w:rsid w:val="00372FD0"/>
    <w:pPr>
      <w:tabs>
        <w:tab w:val="right" w:pos="726"/>
      </w:tabs>
      <w:spacing w:after="60" w:line="240" w:lineRule="exact"/>
      <w:ind w:left="868" w:hanging="868"/>
    </w:pPr>
    <w:rPr>
      <w:rFonts w:eastAsia="Times New Roman"/>
      <w:szCs w:val="24"/>
      <w:lang w:eastAsia="en-AU"/>
    </w:rPr>
  </w:style>
  <w:style w:type="paragraph" w:customStyle="1" w:styleId="TableText1">
    <w:name w:val="TableText"/>
    <w:basedOn w:val="Normal"/>
    <w:uiPriority w:val="99"/>
    <w:rsid w:val="00372FD0"/>
    <w:pPr>
      <w:spacing w:before="60" w:after="60" w:line="240" w:lineRule="exact"/>
    </w:pPr>
    <w:rPr>
      <w:rFonts w:eastAsia="Times New Roman"/>
      <w:szCs w:val="24"/>
      <w:lang w:eastAsia="en-AU"/>
    </w:rPr>
  </w:style>
  <w:style w:type="paragraph" w:customStyle="1" w:styleId="TOC">
    <w:name w:val="TOC"/>
    <w:basedOn w:val="Normal"/>
    <w:next w:val="Normal"/>
    <w:uiPriority w:val="99"/>
    <w:rsid w:val="00372FD0"/>
    <w:pPr>
      <w:tabs>
        <w:tab w:val="right" w:pos="7088"/>
      </w:tabs>
      <w:spacing w:after="120" w:line="240" w:lineRule="auto"/>
    </w:pPr>
    <w:rPr>
      <w:rFonts w:ascii="Arial" w:eastAsia="Times New Roman" w:hAnsi="Arial"/>
      <w:sz w:val="20"/>
      <w:szCs w:val="24"/>
    </w:rPr>
  </w:style>
  <w:style w:type="paragraph" w:customStyle="1" w:styleId="IntroP2i">
    <w:name w:val="IntroP2(i)"/>
    <w:basedOn w:val="Normal"/>
    <w:uiPriority w:val="99"/>
    <w:rsid w:val="00372FD0"/>
    <w:pPr>
      <w:tabs>
        <w:tab w:val="right" w:pos="709"/>
      </w:tabs>
      <w:spacing w:before="60" w:line="260" w:lineRule="exact"/>
      <w:ind w:left="907" w:hanging="907"/>
      <w:jc w:val="both"/>
    </w:pPr>
    <w:rPr>
      <w:rFonts w:eastAsia="Times New Roman"/>
      <w:sz w:val="24"/>
      <w:szCs w:val="24"/>
      <w:lang w:eastAsia="en-AU"/>
    </w:rPr>
  </w:style>
  <w:style w:type="paragraph" w:customStyle="1" w:styleId="IntroP3A">
    <w:name w:val="IntroP3(A)"/>
    <w:basedOn w:val="Normal"/>
    <w:uiPriority w:val="99"/>
    <w:rsid w:val="00372FD0"/>
    <w:pPr>
      <w:tabs>
        <w:tab w:val="right" w:pos="1276"/>
      </w:tabs>
      <w:spacing w:before="60" w:line="260" w:lineRule="exact"/>
      <w:ind w:left="1503" w:hanging="1503"/>
      <w:jc w:val="both"/>
    </w:pPr>
    <w:rPr>
      <w:rFonts w:eastAsia="Times New Roman"/>
      <w:sz w:val="24"/>
      <w:szCs w:val="24"/>
      <w:lang w:eastAsia="en-AU"/>
    </w:rPr>
  </w:style>
  <w:style w:type="paragraph" w:customStyle="1" w:styleId="InstructorsNote">
    <w:name w:val="InstructorsNote"/>
    <w:basedOn w:val="Normal"/>
    <w:next w:val="Normal"/>
    <w:uiPriority w:val="99"/>
    <w:rsid w:val="00372FD0"/>
    <w:pPr>
      <w:spacing w:before="120" w:line="240" w:lineRule="auto"/>
      <w:ind w:left="958" w:hanging="958"/>
    </w:pPr>
    <w:rPr>
      <w:rFonts w:ascii="Arial" w:eastAsia="Times New Roman" w:hAnsi="Arial" w:cs="Arial"/>
      <w:b/>
      <w:sz w:val="16"/>
      <w:szCs w:val="18"/>
    </w:rPr>
  </w:style>
  <w:style w:type="paragraph" w:customStyle="1" w:styleId="ZA2">
    <w:name w:val="ZA2"/>
    <w:basedOn w:val="A2"/>
    <w:uiPriority w:val="99"/>
    <w:rsid w:val="00372FD0"/>
    <w:pPr>
      <w:keepNext/>
    </w:pPr>
  </w:style>
  <w:style w:type="paragraph" w:customStyle="1" w:styleId="ZA3">
    <w:name w:val="ZA3"/>
    <w:basedOn w:val="A3"/>
    <w:uiPriority w:val="99"/>
    <w:rsid w:val="00372FD0"/>
    <w:pPr>
      <w:keepNext/>
    </w:pPr>
  </w:style>
  <w:style w:type="paragraph" w:customStyle="1" w:styleId="ZA4">
    <w:name w:val="ZA4"/>
    <w:basedOn w:val="Normal"/>
    <w:next w:val="A4"/>
    <w:uiPriority w:val="99"/>
    <w:rsid w:val="00372FD0"/>
    <w:pPr>
      <w:keepNext/>
      <w:tabs>
        <w:tab w:val="right" w:pos="1247"/>
      </w:tabs>
      <w:spacing w:before="60" w:line="260" w:lineRule="exact"/>
      <w:ind w:left="1531" w:hanging="1531"/>
      <w:jc w:val="both"/>
    </w:pPr>
    <w:rPr>
      <w:rFonts w:eastAsia="Times New Roman"/>
      <w:sz w:val="24"/>
      <w:szCs w:val="24"/>
      <w:lang w:eastAsia="en-AU"/>
    </w:rPr>
  </w:style>
  <w:style w:type="paragraph" w:customStyle="1" w:styleId="ZDD">
    <w:name w:val="ZDD"/>
    <w:aliases w:val="Dict Def"/>
    <w:basedOn w:val="DD"/>
    <w:uiPriority w:val="99"/>
    <w:rsid w:val="00372FD0"/>
    <w:pPr>
      <w:keepNext/>
    </w:pPr>
  </w:style>
  <w:style w:type="paragraph" w:customStyle="1" w:styleId="Zdefinition0">
    <w:name w:val="Zdefinition"/>
    <w:basedOn w:val="definition0"/>
    <w:uiPriority w:val="99"/>
    <w:rsid w:val="00372FD0"/>
    <w:pPr>
      <w:keepNext/>
    </w:pPr>
  </w:style>
  <w:style w:type="paragraph" w:customStyle="1" w:styleId="ZDP1">
    <w:name w:val="ZDP1"/>
    <w:basedOn w:val="DP1a"/>
    <w:uiPriority w:val="99"/>
    <w:rsid w:val="00372FD0"/>
    <w:pPr>
      <w:keepNext/>
    </w:pPr>
  </w:style>
  <w:style w:type="paragraph" w:customStyle="1" w:styleId="ZExampleBody">
    <w:name w:val="ZExample Body"/>
    <w:basedOn w:val="ExampleBody"/>
    <w:uiPriority w:val="99"/>
    <w:rsid w:val="00372FD0"/>
    <w:pPr>
      <w:keepNext/>
    </w:pPr>
  </w:style>
  <w:style w:type="paragraph" w:customStyle="1" w:styleId="ZNote">
    <w:name w:val="ZNote"/>
    <w:basedOn w:val="Note"/>
    <w:uiPriority w:val="99"/>
    <w:rsid w:val="00372FD0"/>
    <w:pPr>
      <w:keepNext/>
    </w:pPr>
  </w:style>
  <w:style w:type="paragraph" w:customStyle="1" w:styleId="ZP10">
    <w:name w:val="ZP1"/>
    <w:basedOn w:val="P1"/>
    <w:uiPriority w:val="99"/>
    <w:rsid w:val="00372FD0"/>
    <w:pPr>
      <w:keepNext/>
    </w:pPr>
  </w:style>
  <w:style w:type="paragraph" w:customStyle="1" w:styleId="ZP2">
    <w:name w:val="ZP2"/>
    <w:basedOn w:val="P2"/>
    <w:uiPriority w:val="99"/>
    <w:rsid w:val="00372FD0"/>
    <w:pPr>
      <w:keepNext/>
      <w:tabs>
        <w:tab w:val="clear" w:pos="2098"/>
        <w:tab w:val="right" w:pos="1758"/>
        <w:tab w:val="left" w:pos="2155"/>
      </w:tabs>
      <w:spacing w:before="60" w:after="0"/>
      <w:ind w:left="1985" w:hanging="1985"/>
    </w:pPr>
    <w:rPr>
      <w:rFonts w:ascii="Times New Roman" w:eastAsia="Times New Roman" w:hAnsi="Times New Roman" w:cs="Times New Roman"/>
      <w:sz w:val="24"/>
      <w:szCs w:val="24"/>
      <w:lang w:eastAsia="en-AU"/>
    </w:rPr>
  </w:style>
  <w:style w:type="paragraph" w:customStyle="1" w:styleId="ZP3">
    <w:name w:val="ZP3"/>
    <w:basedOn w:val="P3"/>
    <w:uiPriority w:val="99"/>
    <w:rsid w:val="00372FD0"/>
    <w:pPr>
      <w:keepNext/>
      <w:tabs>
        <w:tab w:val="clear" w:pos="2722"/>
        <w:tab w:val="right" w:pos="2410"/>
      </w:tabs>
      <w:spacing w:before="60" w:after="0"/>
      <w:ind w:left="2693" w:hanging="2693"/>
    </w:pPr>
    <w:rPr>
      <w:rFonts w:ascii="Times New Roman" w:eastAsia="Times New Roman" w:hAnsi="Times New Roman" w:cs="Times New Roman"/>
      <w:sz w:val="24"/>
      <w:szCs w:val="24"/>
      <w:lang w:eastAsia="en-AU"/>
    </w:rPr>
  </w:style>
  <w:style w:type="paragraph" w:customStyle="1" w:styleId="ZR1">
    <w:name w:val="ZR1"/>
    <w:basedOn w:val="R1"/>
    <w:uiPriority w:val="99"/>
    <w:rsid w:val="00372FD0"/>
    <w:pPr>
      <w:keepNext/>
    </w:pPr>
  </w:style>
  <w:style w:type="paragraph" w:customStyle="1" w:styleId="ZR2">
    <w:name w:val="ZR2"/>
    <w:basedOn w:val="R2"/>
    <w:uiPriority w:val="99"/>
    <w:rsid w:val="00372FD0"/>
    <w:pPr>
      <w:keepNext/>
    </w:pPr>
  </w:style>
  <w:style w:type="paragraph" w:customStyle="1" w:styleId="ZRcN">
    <w:name w:val="ZRcN"/>
    <w:basedOn w:val="Rc"/>
    <w:uiPriority w:val="99"/>
    <w:rsid w:val="00372FD0"/>
    <w:pPr>
      <w:keepNext/>
    </w:pPr>
  </w:style>
  <w:style w:type="paragraph" w:customStyle="1" w:styleId="top1">
    <w:name w:val="top1"/>
    <w:basedOn w:val="Normal"/>
    <w:uiPriority w:val="99"/>
    <w:rsid w:val="00372FD0"/>
    <w:pPr>
      <w:keepNext/>
      <w:tabs>
        <w:tab w:val="right" w:pos="7218"/>
      </w:tabs>
      <w:spacing w:before="120" w:line="240" w:lineRule="auto"/>
      <w:ind w:left="2410" w:right="136" w:hanging="1418"/>
    </w:pPr>
    <w:rPr>
      <w:rFonts w:ascii="Arial" w:eastAsia="Times New Roman" w:hAnsi="Arial"/>
      <w:b/>
      <w:sz w:val="18"/>
      <w:szCs w:val="24"/>
    </w:rPr>
  </w:style>
  <w:style w:type="paragraph" w:customStyle="1" w:styleId="top2">
    <w:name w:val="top2"/>
    <w:basedOn w:val="Normal"/>
    <w:uiPriority w:val="99"/>
    <w:rsid w:val="00372FD0"/>
    <w:pPr>
      <w:tabs>
        <w:tab w:val="left" w:pos="3686"/>
        <w:tab w:val="right" w:pos="7082"/>
      </w:tabs>
      <w:spacing w:before="80" w:line="240" w:lineRule="auto"/>
      <w:ind w:left="2410" w:hanging="1871"/>
    </w:pPr>
    <w:rPr>
      <w:rFonts w:ascii="Arial" w:eastAsia="Times New Roman" w:hAnsi="Arial"/>
      <w:b/>
      <w:sz w:val="18"/>
      <w:szCs w:val="24"/>
    </w:rPr>
  </w:style>
  <w:style w:type="paragraph" w:customStyle="1" w:styleId="top3">
    <w:name w:val="top3"/>
    <w:basedOn w:val="Normal"/>
    <w:uiPriority w:val="99"/>
    <w:rsid w:val="00372FD0"/>
    <w:pPr>
      <w:spacing w:before="80" w:line="240" w:lineRule="auto"/>
      <w:ind w:left="2410" w:hanging="1168"/>
    </w:pPr>
    <w:rPr>
      <w:rFonts w:ascii="Arial" w:eastAsia="Times New Roman" w:hAnsi="Arial"/>
      <w:sz w:val="18"/>
      <w:szCs w:val="24"/>
    </w:rPr>
  </w:style>
  <w:style w:type="paragraph" w:customStyle="1" w:styleId="CHS">
    <w:name w:val="CHS"/>
    <w:aliases w:val="CASA Subdivision Heading"/>
    <w:basedOn w:val="HS"/>
    <w:next w:val="HR"/>
    <w:uiPriority w:val="99"/>
    <w:rsid w:val="00372FD0"/>
    <w:pPr>
      <w:spacing w:after="0" w:line="240" w:lineRule="auto"/>
      <w:outlineLvl w:val="9"/>
    </w:pPr>
    <w:rPr>
      <w:b w:val="0"/>
      <w:bCs w:val="0"/>
      <w:i/>
      <w:sz w:val="24"/>
      <w:szCs w:val="24"/>
      <w:lang w:eastAsia="en-AU"/>
    </w:rPr>
  </w:style>
  <w:style w:type="character" w:customStyle="1" w:styleId="OutlineNumbered1Char">
    <w:name w:val="Outline Numbered 1 Char"/>
    <w:basedOn w:val="DefaultParagraphFont"/>
    <w:link w:val="OutlineNumbered1"/>
    <w:locked/>
    <w:rsid w:val="00372FD0"/>
    <w:rPr>
      <w:rFonts w:ascii="Calibri" w:eastAsia="Calibri" w:hAnsi="Calibri" w:cs="Calibri"/>
      <w:sz w:val="24"/>
      <w:szCs w:val="22"/>
    </w:rPr>
  </w:style>
  <w:style w:type="paragraph" w:customStyle="1" w:styleId="OutlineNumbered1">
    <w:name w:val="Outline Numbered 1"/>
    <w:basedOn w:val="Normal"/>
    <w:link w:val="OutlineNumbered1Char"/>
    <w:rsid w:val="00372FD0"/>
    <w:pPr>
      <w:spacing w:line="276" w:lineRule="auto"/>
    </w:pPr>
    <w:rPr>
      <w:rFonts w:ascii="Calibri" w:hAnsi="Calibri" w:cs="Calibri"/>
      <w:sz w:val="24"/>
      <w:szCs w:val="22"/>
      <w:lang w:eastAsia="en-AU"/>
    </w:rPr>
  </w:style>
  <w:style w:type="paragraph" w:customStyle="1" w:styleId="OutlineNumbered2">
    <w:name w:val="Outline Numbered 2"/>
    <w:basedOn w:val="Normal"/>
    <w:rsid w:val="00372FD0"/>
    <w:pPr>
      <w:spacing w:line="276" w:lineRule="auto"/>
    </w:pPr>
    <w:rPr>
      <w:sz w:val="24"/>
      <w:szCs w:val="22"/>
    </w:rPr>
  </w:style>
  <w:style w:type="paragraph" w:customStyle="1" w:styleId="OutlineNumbered3">
    <w:name w:val="Outline Numbered 3"/>
    <w:basedOn w:val="Normal"/>
    <w:rsid w:val="00372FD0"/>
    <w:pPr>
      <w:spacing w:line="276" w:lineRule="auto"/>
    </w:pPr>
    <w:rPr>
      <w:sz w:val="24"/>
      <w:szCs w:val="22"/>
    </w:rPr>
  </w:style>
  <w:style w:type="character" w:customStyle="1" w:styleId="DashChar">
    <w:name w:val="Dash Char"/>
    <w:basedOn w:val="DefaultParagraphFont"/>
    <w:link w:val="Dash"/>
    <w:uiPriority w:val="99"/>
    <w:locked/>
    <w:rsid w:val="00372FD0"/>
    <w:rPr>
      <w:rFonts w:ascii="Calibri" w:hAnsi="Calibri"/>
      <w:sz w:val="22"/>
      <w:szCs w:val="22"/>
      <w:lang w:eastAsia="en-US"/>
    </w:rPr>
  </w:style>
  <w:style w:type="character" w:customStyle="1" w:styleId="DoubleDotChar">
    <w:name w:val="Double Dot Char"/>
    <w:basedOn w:val="DefaultParagraphFont"/>
    <w:link w:val="DoubleDot"/>
    <w:uiPriority w:val="99"/>
    <w:locked/>
    <w:rsid w:val="00372FD0"/>
    <w:rPr>
      <w:rFonts w:ascii="Calibri" w:hAnsi="Calibri"/>
      <w:sz w:val="22"/>
      <w:szCs w:val="22"/>
      <w:lang w:eastAsia="en-US"/>
    </w:rPr>
  </w:style>
  <w:style w:type="paragraph" w:customStyle="1" w:styleId="note0">
    <w:name w:val="note"/>
    <w:basedOn w:val="Normal"/>
    <w:uiPriority w:val="99"/>
    <w:rsid w:val="00372FD0"/>
    <w:pPr>
      <w:spacing w:before="100" w:beforeAutospacing="1" w:after="100" w:afterAutospacing="1" w:line="240" w:lineRule="auto"/>
    </w:pPr>
    <w:rPr>
      <w:rFonts w:eastAsia="Times New Roman"/>
      <w:sz w:val="24"/>
      <w:szCs w:val="24"/>
      <w:lang w:eastAsia="en-AU"/>
    </w:rPr>
  </w:style>
  <w:style w:type="paragraph" w:customStyle="1" w:styleId="zr20">
    <w:name w:val="zr2"/>
    <w:basedOn w:val="Normal"/>
    <w:uiPriority w:val="99"/>
    <w:rsid w:val="00372FD0"/>
    <w:pPr>
      <w:spacing w:before="100" w:beforeAutospacing="1" w:after="100" w:afterAutospacing="1" w:line="240" w:lineRule="auto"/>
    </w:pPr>
    <w:rPr>
      <w:rFonts w:eastAsia="Times New Roman"/>
      <w:sz w:val="24"/>
      <w:szCs w:val="24"/>
      <w:lang w:eastAsia="en-AU"/>
    </w:rPr>
  </w:style>
  <w:style w:type="paragraph" w:customStyle="1" w:styleId="rc0">
    <w:name w:val="rc"/>
    <w:basedOn w:val="Normal"/>
    <w:uiPriority w:val="99"/>
    <w:rsid w:val="00372FD0"/>
    <w:pPr>
      <w:spacing w:before="100" w:beforeAutospacing="1" w:after="100" w:afterAutospacing="1" w:line="240" w:lineRule="auto"/>
    </w:pPr>
    <w:rPr>
      <w:rFonts w:eastAsia="Times New Roman"/>
      <w:sz w:val="24"/>
      <w:szCs w:val="24"/>
      <w:lang w:eastAsia="en-AU"/>
    </w:rPr>
  </w:style>
  <w:style w:type="paragraph" w:customStyle="1" w:styleId="Rx12">
    <w:name w:val="Rx.12"/>
    <w:aliases w:val="Subdivision"/>
    <w:basedOn w:val="Normal"/>
    <w:next w:val="Normal"/>
    <w:uiPriority w:val="99"/>
    <w:rsid w:val="00372FD0"/>
    <w:pPr>
      <w:keepNext/>
      <w:keepLines/>
      <w:spacing w:before="360"/>
      <w:ind w:left="1134" w:hanging="1134"/>
    </w:pPr>
    <w:rPr>
      <w:rFonts w:ascii="Arial" w:eastAsia="Times New Roman" w:hAnsi="Arial"/>
      <w:b/>
      <w:sz w:val="24"/>
      <w:szCs w:val="24"/>
    </w:rPr>
  </w:style>
  <w:style w:type="paragraph" w:customStyle="1" w:styleId="r20">
    <w:name w:val="r2"/>
    <w:basedOn w:val="Normal"/>
    <w:rsid w:val="00372FD0"/>
    <w:pPr>
      <w:spacing w:before="100" w:beforeAutospacing="1" w:after="100" w:afterAutospacing="1" w:line="240" w:lineRule="auto"/>
    </w:pPr>
    <w:rPr>
      <w:rFonts w:eastAsia="Times New Roman"/>
      <w:sz w:val="24"/>
      <w:szCs w:val="24"/>
      <w:lang w:eastAsia="en-AU"/>
    </w:rPr>
  </w:style>
  <w:style w:type="paragraph" w:customStyle="1" w:styleId="acthead50">
    <w:name w:val="acthead5"/>
    <w:basedOn w:val="Normal"/>
    <w:uiPriority w:val="99"/>
    <w:rsid w:val="00372FD0"/>
    <w:pPr>
      <w:spacing w:before="100" w:beforeAutospacing="1" w:after="100" w:afterAutospacing="1" w:line="240" w:lineRule="auto"/>
    </w:pPr>
    <w:rPr>
      <w:rFonts w:eastAsia="Times New Roman"/>
      <w:sz w:val="24"/>
      <w:szCs w:val="24"/>
      <w:lang w:eastAsia="en-AU"/>
    </w:rPr>
  </w:style>
  <w:style w:type="paragraph" w:customStyle="1" w:styleId="subsectionhead0">
    <w:name w:val="subsectionhead"/>
    <w:basedOn w:val="Normal"/>
    <w:uiPriority w:val="99"/>
    <w:rsid w:val="00372FD0"/>
    <w:pPr>
      <w:spacing w:before="100" w:beforeAutospacing="1" w:after="100" w:afterAutospacing="1" w:line="240" w:lineRule="auto"/>
    </w:pPr>
    <w:rPr>
      <w:rFonts w:eastAsia="Times New Roman"/>
      <w:sz w:val="24"/>
      <w:szCs w:val="24"/>
      <w:lang w:eastAsia="en-AU"/>
    </w:rPr>
  </w:style>
  <w:style w:type="paragraph" w:customStyle="1" w:styleId="NoteLevel11">
    <w:name w:val="Note Level 11"/>
    <w:basedOn w:val="Normal"/>
    <w:uiPriority w:val="99"/>
    <w:semiHidden/>
    <w:rsid w:val="00372FD0"/>
    <w:pPr>
      <w:keepNext/>
      <w:spacing w:line="240" w:lineRule="auto"/>
      <w:contextualSpacing/>
      <w:outlineLvl w:val="0"/>
    </w:pPr>
    <w:rPr>
      <w:rFonts w:ascii="Verdana" w:eastAsia="Times New Roman" w:hAnsi="Verdana"/>
      <w:sz w:val="24"/>
      <w:szCs w:val="24"/>
      <w:lang w:eastAsia="en-AU"/>
    </w:rPr>
  </w:style>
  <w:style w:type="paragraph" w:customStyle="1" w:styleId="NoteLevel21">
    <w:name w:val="Note Level 21"/>
    <w:basedOn w:val="Normal"/>
    <w:uiPriority w:val="99"/>
    <w:semiHidden/>
    <w:rsid w:val="00372FD0"/>
    <w:pPr>
      <w:keepNext/>
      <w:spacing w:line="240" w:lineRule="auto"/>
      <w:contextualSpacing/>
      <w:outlineLvl w:val="1"/>
    </w:pPr>
    <w:rPr>
      <w:rFonts w:ascii="Verdana" w:eastAsia="Times New Roman" w:hAnsi="Verdana"/>
      <w:sz w:val="24"/>
      <w:szCs w:val="24"/>
      <w:lang w:eastAsia="en-AU"/>
    </w:rPr>
  </w:style>
  <w:style w:type="paragraph" w:customStyle="1" w:styleId="NoteLevel31">
    <w:name w:val="Note Level 31"/>
    <w:basedOn w:val="Normal"/>
    <w:uiPriority w:val="99"/>
    <w:semiHidden/>
    <w:rsid w:val="00372FD0"/>
    <w:pPr>
      <w:keepNext/>
      <w:spacing w:line="240" w:lineRule="auto"/>
      <w:contextualSpacing/>
      <w:outlineLvl w:val="2"/>
    </w:pPr>
    <w:rPr>
      <w:rFonts w:ascii="Verdana" w:eastAsia="Times New Roman" w:hAnsi="Verdana"/>
      <w:sz w:val="24"/>
      <w:szCs w:val="24"/>
      <w:lang w:eastAsia="en-AU"/>
    </w:rPr>
  </w:style>
  <w:style w:type="paragraph" w:customStyle="1" w:styleId="NoteLevel41">
    <w:name w:val="Note Level 41"/>
    <w:basedOn w:val="Normal"/>
    <w:uiPriority w:val="99"/>
    <w:semiHidden/>
    <w:rsid w:val="00372FD0"/>
    <w:pPr>
      <w:keepNext/>
      <w:spacing w:line="240" w:lineRule="auto"/>
      <w:contextualSpacing/>
      <w:outlineLvl w:val="3"/>
    </w:pPr>
    <w:rPr>
      <w:rFonts w:ascii="Verdana" w:eastAsia="Times New Roman" w:hAnsi="Verdana"/>
      <w:sz w:val="24"/>
      <w:szCs w:val="24"/>
      <w:lang w:eastAsia="en-AU"/>
    </w:rPr>
  </w:style>
  <w:style w:type="paragraph" w:customStyle="1" w:styleId="NoteLevel51">
    <w:name w:val="Note Level 51"/>
    <w:basedOn w:val="Normal"/>
    <w:uiPriority w:val="99"/>
    <w:semiHidden/>
    <w:rsid w:val="00372FD0"/>
    <w:pPr>
      <w:keepNext/>
      <w:spacing w:line="240" w:lineRule="auto"/>
      <w:contextualSpacing/>
      <w:outlineLvl w:val="4"/>
    </w:pPr>
    <w:rPr>
      <w:rFonts w:ascii="Verdana" w:eastAsia="Times New Roman" w:hAnsi="Verdana"/>
      <w:sz w:val="24"/>
      <w:szCs w:val="24"/>
      <w:lang w:eastAsia="en-AU"/>
    </w:rPr>
  </w:style>
  <w:style w:type="paragraph" w:customStyle="1" w:styleId="NoteLevel61">
    <w:name w:val="Note Level 61"/>
    <w:basedOn w:val="Normal"/>
    <w:uiPriority w:val="99"/>
    <w:semiHidden/>
    <w:rsid w:val="00372FD0"/>
    <w:pPr>
      <w:keepNext/>
      <w:spacing w:line="240" w:lineRule="auto"/>
      <w:contextualSpacing/>
      <w:outlineLvl w:val="5"/>
    </w:pPr>
    <w:rPr>
      <w:rFonts w:ascii="Verdana" w:eastAsia="Times New Roman" w:hAnsi="Verdana"/>
      <w:sz w:val="24"/>
      <w:szCs w:val="24"/>
      <w:lang w:eastAsia="en-AU"/>
    </w:rPr>
  </w:style>
  <w:style w:type="paragraph" w:customStyle="1" w:styleId="NoteLevel71">
    <w:name w:val="Note Level 71"/>
    <w:basedOn w:val="Normal"/>
    <w:uiPriority w:val="99"/>
    <w:semiHidden/>
    <w:rsid w:val="00372FD0"/>
    <w:pPr>
      <w:keepNext/>
      <w:spacing w:line="240" w:lineRule="auto"/>
      <w:contextualSpacing/>
      <w:outlineLvl w:val="6"/>
    </w:pPr>
    <w:rPr>
      <w:rFonts w:ascii="Verdana" w:eastAsia="Times New Roman" w:hAnsi="Verdana"/>
      <w:sz w:val="24"/>
      <w:szCs w:val="24"/>
      <w:lang w:eastAsia="en-AU"/>
    </w:rPr>
  </w:style>
  <w:style w:type="paragraph" w:customStyle="1" w:styleId="NoteLevel81">
    <w:name w:val="Note Level 81"/>
    <w:basedOn w:val="Normal"/>
    <w:uiPriority w:val="99"/>
    <w:semiHidden/>
    <w:rsid w:val="00372FD0"/>
    <w:pPr>
      <w:keepNext/>
      <w:spacing w:line="240" w:lineRule="auto"/>
      <w:contextualSpacing/>
      <w:outlineLvl w:val="7"/>
    </w:pPr>
    <w:rPr>
      <w:rFonts w:ascii="Verdana" w:eastAsia="Times New Roman" w:hAnsi="Verdana"/>
      <w:sz w:val="24"/>
      <w:szCs w:val="24"/>
      <w:lang w:eastAsia="en-AU"/>
    </w:rPr>
  </w:style>
  <w:style w:type="paragraph" w:customStyle="1" w:styleId="NoteLevel91">
    <w:name w:val="Note Level 91"/>
    <w:basedOn w:val="Normal"/>
    <w:uiPriority w:val="99"/>
    <w:semiHidden/>
    <w:rsid w:val="00372FD0"/>
    <w:pPr>
      <w:keepNext/>
      <w:spacing w:line="240" w:lineRule="auto"/>
      <w:contextualSpacing/>
      <w:outlineLvl w:val="8"/>
    </w:pPr>
    <w:rPr>
      <w:rFonts w:ascii="Verdana" w:eastAsia="Times New Roman" w:hAnsi="Verdana"/>
      <w:sz w:val="24"/>
      <w:szCs w:val="24"/>
      <w:lang w:eastAsia="en-AU"/>
    </w:rPr>
  </w:style>
  <w:style w:type="character" w:styleId="SubtleEmphasis">
    <w:name w:val="Subtle Emphasis"/>
    <w:basedOn w:val="DefaultParagraphFont"/>
    <w:uiPriority w:val="99"/>
    <w:qFormat/>
    <w:rsid w:val="00372FD0"/>
    <w:rPr>
      <w:rFonts w:ascii="Arial" w:hAnsi="Arial" w:cs="Times New Roman" w:hint="default"/>
      <w:i/>
      <w:iCs w:val="0"/>
      <w:color w:val="7F7F7F"/>
      <w:sz w:val="20"/>
    </w:rPr>
  </w:style>
  <w:style w:type="character" w:customStyle="1" w:styleId="CharSchPTNo">
    <w:name w:val="CharSchPTNo"/>
    <w:basedOn w:val="DefaultParagraphFont"/>
    <w:uiPriority w:val="99"/>
    <w:rsid w:val="00372FD0"/>
  </w:style>
  <w:style w:type="character" w:customStyle="1" w:styleId="CharSchPTText">
    <w:name w:val="CharSchPTText"/>
    <w:basedOn w:val="DefaultParagraphFont"/>
    <w:uiPriority w:val="99"/>
    <w:rsid w:val="00372FD0"/>
  </w:style>
  <w:style w:type="character" w:customStyle="1" w:styleId="CharSchNo">
    <w:name w:val="CharSchNo"/>
    <w:basedOn w:val="DefaultParagraphFont"/>
    <w:uiPriority w:val="99"/>
    <w:rsid w:val="00372FD0"/>
  </w:style>
  <w:style w:type="character" w:customStyle="1" w:styleId="CharSchText">
    <w:name w:val="CharSchText"/>
    <w:basedOn w:val="DefaultParagraphFont"/>
    <w:uiPriority w:val="99"/>
    <w:rsid w:val="00372FD0"/>
  </w:style>
  <w:style w:type="character" w:customStyle="1" w:styleId="CharAmSchPTNo">
    <w:name w:val="CharAmSchPTNo"/>
    <w:basedOn w:val="DefaultParagraphFont"/>
    <w:uiPriority w:val="99"/>
    <w:rsid w:val="00372FD0"/>
  </w:style>
  <w:style w:type="character" w:customStyle="1" w:styleId="CharAmSchPTText">
    <w:name w:val="CharAmSchPTText"/>
    <w:basedOn w:val="DefaultParagraphFont"/>
    <w:uiPriority w:val="99"/>
    <w:rsid w:val="00372FD0"/>
  </w:style>
  <w:style w:type="character" w:customStyle="1" w:styleId="TitleSuperscript">
    <w:name w:val="TitleSuperscript"/>
    <w:basedOn w:val="DefaultParagraphFont"/>
    <w:uiPriority w:val="99"/>
    <w:rsid w:val="00372FD0"/>
    <w:rPr>
      <w:rFonts w:ascii="Arial" w:hAnsi="Arial" w:cs="Arial" w:hint="default"/>
      <w:position w:val="6"/>
      <w:sz w:val="24"/>
      <w:szCs w:val="24"/>
      <w:vertAlign w:val="superscript"/>
    </w:rPr>
  </w:style>
  <w:style w:type="character" w:customStyle="1" w:styleId="charsectno0">
    <w:name w:val="charsectno"/>
    <w:basedOn w:val="DefaultParagraphFont"/>
    <w:rsid w:val="00372FD0"/>
  </w:style>
  <w:style w:type="table" w:styleId="TableSimple1">
    <w:name w:val="Table Simple 1"/>
    <w:basedOn w:val="TableNormal"/>
    <w:uiPriority w:val="99"/>
    <w:semiHidden/>
    <w:unhideWhenUsed/>
    <w:rsid w:val="00372FD0"/>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72FD0"/>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72FD0"/>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uiPriority w:val="99"/>
    <w:semiHidden/>
    <w:unhideWhenUsed/>
    <w:rsid w:val="00372FD0"/>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72FD0"/>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72FD0"/>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72FD0"/>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72FD0"/>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72FD0"/>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372FD0"/>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72FD0"/>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72FD0"/>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72FD0"/>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72FD0"/>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72FD0"/>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uiPriority w:val="99"/>
    <w:semiHidden/>
    <w:unhideWhenUsed/>
    <w:rsid w:val="00372FD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72FD0"/>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72FD0"/>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72FD0"/>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72FD0"/>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72FD0"/>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72FD0"/>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72FD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72FD0"/>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72FD0"/>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72FD0"/>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72FD0"/>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72FD0"/>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72FD0"/>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72FD0"/>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72FD0"/>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uiPriority w:val="99"/>
    <w:semiHidden/>
    <w:unhideWhenUsed/>
    <w:rsid w:val="00372FD0"/>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72FD0"/>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72FD0"/>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uiPriority w:val="99"/>
    <w:semiHidden/>
    <w:unhideWhenUsed/>
    <w:rsid w:val="00372FD0"/>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72FD0"/>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72FD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72FD0"/>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72FD0"/>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uiPriority w:val="99"/>
    <w:semiHidden/>
    <w:unhideWhenUsed/>
    <w:rsid w:val="00372FD0"/>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72FD0"/>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72FD0"/>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72F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eneral">
    <w:name w:val="TableGeneral"/>
    <w:basedOn w:val="TableNormal"/>
    <w:uiPriority w:val="99"/>
    <w:rsid w:val="00372FD0"/>
    <w:pPr>
      <w:spacing w:before="60" w:after="60" w:line="240" w:lineRule="exact"/>
    </w:pPr>
    <w:rPr>
      <w:sz w:val="22"/>
    </w:rPr>
    <w:tblPr>
      <w:tblCellSpacing w:w="11" w:type="dxa"/>
      <w:tblInd w:w="0" w:type="dxa"/>
      <w:tblCellMar>
        <w:top w:w="0" w:type="dxa"/>
        <w:left w:w="108" w:type="dxa"/>
        <w:bottom w:w="0" w:type="dxa"/>
        <w:right w:w="108" w:type="dxa"/>
      </w:tblCellMar>
    </w:tblPr>
    <w:trPr>
      <w:tblCellSpacing w:w="11" w:type="dxa"/>
    </w:trPr>
    <w:tblStylePr w:type="firstRow">
      <w:pPr>
        <w:wordWrap/>
        <w:spacing w:beforeLines="0" w:beforeAutospacing="1" w:afterLines="0" w:afterAutospacing="1" w:line="200" w:lineRule="exact"/>
      </w:pPr>
      <w:rPr>
        <w:rFonts w:ascii="Arial" w:hAnsi="Arial" w:cs="Arial" w:hint="default"/>
        <w:b/>
        <w:sz w:val="18"/>
        <w:szCs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table" w:customStyle="1" w:styleId="LightGrid-Accent11">
    <w:name w:val="Light Grid - Accent 11"/>
    <w:basedOn w:val="TableNormal"/>
    <w:uiPriority w:val="99"/>
    <w:rsid w:val="00372FD0"/>
    <w:rPr>
      <w:rFonts w:ascii="Calibri" w:eastAsia="Calibri" w:hAnsi="Calibri"/>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Grid10">
    <w:name w:val="Table Grid1"/>
    <w:basedOn w:val="TableNormal"/>
    <w:uiPriority w:val="99"/>
    <w:rsid w:val="00372FD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Accent11">
    <w:name w:val="Light Shading - Accent 11"/>
    <w:basedOn w:val="TableNormal"/>
    <w:uiPriority w:val="99"/>
    <w:rsid w:val="00372FD0"/>
    <w:rPr>
      <w:rFonts w:ascii="Calibri" w:eastAsia="Calibri" w:hAnsi="Calibri"/>
      <w:color w:val="365F91" w:themeColor="accent1" w:themeShade="BF"/>
      <w:sz w:val="24"/>
      <w:szCs w:val="24"/>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eGrid20">
    <w:name w:val="Table Grid2"/>
    <w:basedOn w:val="TableNormal"/>
    <w:uiPriority w:val="99"/>
    <w:rsid w:val="00372FD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Accent111">
    <w:name w:val="Light Shading - Accent 111"/>
    <w:basedOn w:val="TableNormal"/>
    <w:uiPriority w:val="99"/>
    <w:rsid w:val="00372FD0"/>
    <w:rPr>
      <w:rFonts w:ascii="Calibri" w:eastAsia="Calibri" w:hAnsi="Calibri"/>
      <w:color w:val="365F91" w:themeColor="accent1" w:themeShade="BF"/>
      <w:sz w:val="24"/>
      <w:szCs w:val="24"/>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FooterPageEven">
    <w:name w:val="FooterPageEven"/>
    <w:basedOn w:val="FooterPageOdd"/>
    <w:uiPriority w:val="99"/>
    <w:rsid w:val="00372FD0"/>
    <w:pPr>
      <w:jc w:val="left"/>
    </w:pPr>
  </w:style>
  <w:style w:type="numbering" w:styleId="1ai">
    <w:name w:val="Outline List 1"/>
    <w:basedOn w:val="NoList"/>
    <w:uiPriority w:val="99"/>
    <w:semiHidden/>
    <w:unhideWhenUsed/>
    <w:rsid w:val="00372FD0"/>
    <w:pPr>
      <w:numPr>
        <w:numId w:val="13"/>
      </w:numPr>
    </w:pPr>
  </w:style>
  <w:style w:type="numbering" w:styleId="ArticleSection">
    <w:name w:val="Outline List 3"/>
    <w:basedOn w:val="NoList"/>
    <w:uiPriority w:val="99"/>
    <w:semiHidden/>
    <w:unhideWhenUsed/>
    <w:rsid w:val="00372FD0"/>
    <w:pPr>
      <w:numPr>
        <w:numId w:val="14"/>
      </w:numPr>
    </w:pPr>
  </w:style>
  <w:style w:type="numbering" w:styleId="111111">
    <w:name w:val="Outline List 2"/>
    <w:basedOn w:val="NoList"/>
    <w:uiPriority w:val="99"/>
    <w:semiHidden/>
    <w:unhideWhenUsed/>
    <w:rsid w:val="00372FD0"/>
    <w:pPr>
      <w:numPr>
        <w:numId w:val="15"/>
      </w:numPr>
    </w:pPr>
  </w:style>
  <w:style w:type="character" w:styleId="HTMLVariable">
    <w:name w:val="HTML Variable"/>
    <w:basedOn w:val="DefaultParagraphFont"/>
    <w:uiPriority w:val="99"/>
    <w:rsid w:val="00372FD0"/>
    <w:rPr>
      <w:i/>
      <w:iCs/>
    </w:rPr>
  </w:style>
  <w:style w:type="character" w:styleId="Emphasis">
    <w:name w:val="Emphasis"/>
    <w:uiPriority w:val="20"/>
    <w:qFormat/>
    <w:rsid w:val="00372FD0"/>
    <w:rPr>
      <w:i/>
      <w:iCs/>
    </w:rPr>
  </w:style>
  <w:style w:type="character" w:customStyle="1" w:styleId="st">
    <w:name w:val="st"/>
    <w:basedOn w:val="DefaultParagraphFont"/>
    <w:rsid w:val="00372FD0"/>
  </w:style>
  <w:style w:type="character" w:customStyle="1" w:styleId="DocumentMapChar1">
    <w:name w:val="Document Map Char1"/>
    <w:basedOn w:val="DefaultParagraphFont"/>
    <w:uiPriority w:val="99"/>
    <w:semiHidden/>
    <w:rsid w:val="00372FD0"/>
    <w:rPr>
      <w:rFonts w:ascii="Tahoma" w:eastAsia="Times New Roman" w:hAnsi="Tahoma" w:cs="Tahoma"/>
      <w:sz w:val="16"/>
      <w:szCs w:val="16"/>
      <w:lang w:eastAsia="en-AU"/>
    </w:rPr>
  </w:style>
  <w:style w:type="paragraph" w:customStyle="1" w:styleId="Quotation">
    <w:name w:val="Quotation"/>
    <w:basedOn w:val="Normal"/>
    <w:semiHidden/>
    <w:rsid w:val="00372FD0"/>
    <w:pPr>
      <w:numPr>
        <w:ilvl w:val="1"/>
        <w:numId w:val="16"/>
      </w:numPr>
      <w:spacing w:after="140"/>
    </w:pPr>
    <w:rPr>
      <w:rFonts w:ascii="Arial" w:eastAsia="Times New Roman" w:hAnsi="Arial" w:cs="Arial"/>
      <w:sz w:val="20"/>
      <w:szCs w:val="22"/>
      <w:lang w:eastAsia="en-AU"/>
    </w:rPr>
  </w:style>
  <w:style w:type="paragraph" w:customStyle="1" w:styleId="Quotation1">
    <w:name w:val="Quotation 1"/>
    <w:basedOn w:val="Normal"/>
    <w:rsid w:val="00372FD0"/>
    <w:pPr>
      <w:tabs>
        <w:tab w:val="num" w:pos="425"/>
      </w:tabs>
      <w:spacing w:after="140"/>
      <w:ind w:left="425"/>
    </w:pPr>
    <w:rPr>
      <w:rFonts w:ascii="Arial" w:eastAsia="Times New Roman" w:hAnsi="Arial" w:cs="Arial"/>
      <w:sz w:val="20"/>
      <w:szCs w:val="22"/>
      <w:lang w:eastAsia="en-AU"/>
    </w:rPr>
  </w:style>
  <w:style w:type="paragraph" w:customStyle="1" w:styleId="Quotation2">
    <w:name w:val="Quotation 2"/>
    <w:basedOn w:val="Normal"/>
    <w:semiHidden/>
    <w:rsid w:val="00372FD0"/>
    <w:pPr>
      <w:tabs>
        <w:tab w:val="num" w:pos="850"/>
      </w:tabs>
      <w:spacing w:after="140"/>
      <w:ind w:left="850"/>
    </w:pPr>
    <w:rPr>
      <w:rFonts w:ascii="Arial" w:eastAsia="Times New Roman" w:hAnsi="Arial" w:cs="Arial"/>
      <w:sz w:val="20"/>
      <w:szCs w:val="22"/>
      <w:lang w:eastAsia="en-AU"/>
    </w:rPr>
  </w:style>
  <w:style w:type="paragraph" w:customStyle="1" w:styleId="Quotation3">
    <w:name w:val="Quotation 3"/>
    <w:basedOn w:val="Normal"/>
    <w:semiHidden/>
    <w:rsid w:val="00372FD0"/>
    <w:pPr>
      <w:tabs>
        <w:tab w:val="num" w:pos="1276"/>
      </w:tabs>
      <w:spacing w:after="140"/>
      <w:ind w:left="1276"/>
    </w:pPr>
    <w:rPr>
      <w:rFonts w:ascii="Arial" w:eastAsia="Times New Roman" w:hAnsi="Arial" w:cs="Arial"/>
      <w:sz w:val="20"/>
      <w:szCs w:val="22"/>
      <w:lang w:eastAsia="en-AU"/>
    </w:rPr>
  </w:style>
  <w:style w:type="paragraph" w:customStyle="1" w:styleId="Quotation4">
    <w:name w:val="Quotation 4"/>
    <w:basedOn w:val="Normal"/>
    <w:semiHidden/>
    <w:rsid w:val="00372FD0"/>
    <w:pPr>
      <w:tabs>
        <w:tab w:val="num" w:pos="1701"/>
      </w:tabs>
      <w:spacing w:after="140"/>
      <w:ind w:left="1701"/>
    </w:pPr>
    <w:rPr>
      <w:rFonts w:ascii="Arial" w:eastAsia="Times New Roman" w:hAnsi="Arial" w:cs="Arial"/>
      <w:sz w:val="20"/>
      <w:szCs w:val="22"/>
      <w:lang w:eastAsia="en-AU"/>
    </w:rPr>
  </w:style>
  <w:style w:type="paragraph" w:customStyle="1" w:styleId="Quotation5">
    <w:name w:val="Quotation 5"/>
    <w:basedOn w:val="Normal"/>
    <w:semiHidden/>
    <w:rsid w:val="00372FD0"/>
    <w:pPr>
      <w:tabs>
        <w:tab w:val="num" w:pos="2126"/>
      </w:tabs>
      <w:spacing w:after="140"/>
      <w:ind w:left="2126"/>
    </w:pPr>
    <w:rPr>
      <w:rFonts w:ascii="Arial" w:eastAsia="Times New Roman" w:hAnsi="Arial" w:cs="Arial"/>
      <w:sz w:val="20"/>
      <w:szCs w:val="22"/>
      <w:lang w:eastAsia="en-AU"/>
    </w:rPr>
  </w:style>
  <w:style w:type="paragraph" w:customStyle="1" w:styleId="Quotation6">
    <w:name w:val="Quotation 6"/>
    <w:basedOn w:val="Normal"/>
    <w:semiHidden/>
    <w:rsid w:val="00372FD0"/>
    <w:pPr>
      <w:tabs>
        <w:tab w:val="num" w:pos="2551"/>
      </w:tabs>
      <w:spacing w:after="140"/>
      <w:ind w:left="2551"/>
    </w:pPr>
    <w:rPr>
      <w:rFonts w:ascii="Arial" w:eastAsia="Times New Roman" w:hAnsi="Arial" w:cs="Arial"/>
      <w:sz w:val="20"/>
      <w:szCs w:val="22"/>
      <w:lang w:eastAsia="en-AU"/>
    </w:rPr>
  </w:style>
  <w:style w:type="paragraph" w:customStyle="1" w:styleId="Quotation7">
    <w:name w:val="Quotation 7"/>
    <w:basedOn w:val="Normal"/>
    <w:semiHidden/>
    <w:rsid w:val="00372FD0"/>
    <w:pPr>
      <w:tabs>
        <w:tab w:val="num" w:pos="2976"/>
      </w:tabs>
      <w:spacing w:after="140"/>
      <w:ind w:left="2976"/>
    </w:pPr>
    <w:rPr>
      <w:rFonts w:ascii="Arial" w:eastAsia="Times New Roman" w:hAnsi="Arial" w:cs="Arial"/>
      <w:sz w:val="20"/>
      <w:szCs w:val="22"/>
      <w:lang w:eastAsia="en-AU"/>
    </w:rPr>
  </w:style>
  <w:style w:type="paragraph" w:customStyle="1" w:styleId="Quotation8">
    <w:name w:val="Quotation 8"/>
    <w:basedOn w:val="Normal"/>
    <w:semiHidden/>
    <w:rsid w:val="00372FD0"/>
    <w:pPr>
      <w:tabs>
        <w:tab w:val="num" w:pos="3402"/>
      </w:tabs>
      <w:spacing w:after="140"/>
      <w:ind w:left="3402"/>
    </w:pPr>
    <w:rPr>
      <w:rFonts w:ascii="Arial" w:eastAsia="Times New Roman" w:hAnsi="Arial" w:cs="Arial"/>
      <w:sz w:val="20"/>
      <w:szCs w:val="22"/>
      <w:lang w:eastAsia="en-AU"/>
    </w:rPr>
  </w:style>
  <w:style w:type="character" w:styleId="Strong">
    <w:name w:val="Strong"/>
    <w:uiPriority w:val="22"/>
    <w:qFormat/>
    <w:rsid w:val="00372FD0"/>
    <w:rPr>
      <w:b/>
      <w:bCs/>
    </w:rPr>
  </w:style>
  <w:style w:type="paragraph" w:customStyle="1" w:styleId="References">
    <w:name w:val="References"/>
    <w:basedOn w:val="BodyText"/>
    <w:uiPriority w:val="99"/>
    <w:rsid w:val="00372FD0"/>
    <w:pPr>
      <w:spacing w:before="180" w:after="120" w:line="276" w:lineRule="auto"/>
    </w:pPr>
    <w:rPr>
      <w:rFonts w:ascii="Calibri" w:eastAsia="Times New Roman" w:hAnsi="Calibri"/>
      <w:szCs w:val="22"/>
      <w:lang w:val="en-AU"/>
    </w:rPr>
  </w:style>
  <w:style w:type="table" w:customStyle="1" w:styleId="TableGrid11">
    <w:name w:val="Table Grid11"/>
    <w:basedOn w:val="TableNormal"/>
    <w:next w:val="TableGrid"/>
    <w:uiPriority w:val="59"/>
    <w:rsid w:val="00372FD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372FD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sectionChar">
    <w:name w:val="subsection Char"/>
    <w:aliases w:val="ss Char"/>
    <w:link w:val="subsection"/>
    <w:locked/>
    <w:rsid w:val="00372FD0"/>
    <w:rPr>
      <w:sz w:val="22"/>
    </w:rPr>
  </w:style>
  <w:style w:type="paragraph" w:customStyle="1" w:styleId="Equationvariable">
    <w:name w:val="Equation_variable"/>
    <w:basedOn w:val="paragraphsub"/>
    <w:rsid w:val="00541F08"/>
    <w:pPr>
      <w:keepLines/>
      <w:spacing w:before="80" w:after="100" w:line="252"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394519">
      <w:bodyDiv w:val="1"/>
      <w:marLeft w:val="0"/>
      <w:marRight w:val="0"/>
      <w:marTop w:val="0"/>
      <w:marBottom w:val="0"/>
      <w:divBdr>
        <w:top w:val="none" w:sz="0" w:space="0" w:color="auto"/>
        <w:left w:val="none" w:sz="0" w:space="0" w:color="auto"/>
        <w:bottom w:val="none" w:sz="0" w:space="0" w:color="auto"/>
        <w:right w:val="none" w:sz="0" w:space="0" w:color="auto"/>
      </w:divBdr>
      <w:divsChild>
        <w:div w:id="579948363">
          <w:marLeft w:val="0"/>
          <w:marRight w:val="0"/>
          <w:marTop w:val="0"/>
          <w:marBottom w:val="0"/>
          <w:divBdr>
            <w:top w:val="none" w:sz="0" w:space="0" w:color="auto"/>
            <w:left w:val="none" w:sz="0" w:space="0" w:color="auto"/>
            <w:bottom w:val="none" w:sz="0" w:space="0" w:color="auto"/>
            <w:right w:val="none" w:sz="0" w:space="0" w:color="auto"/>
          </w:divBdr>
          <w:divsChild>
            <w:div w:id="725882319">
              <w:marLeft w:val="0"/>
              <w:marRight w:val="0"/>
              <w:marTop w:val="0"/>
              <w:marBottom w:val="0"/>
              <w:divBdr>
                <w:top w:val="none" w:sz="0" w:space="0" w:color="auto"/>
                <w:left w:val="none" w:sz="0" w:space="0" w:color="auto"/>
                <w:bottom w:val="none" w:sz="0" w:space="0" w:color="auto"/>
                <w:right w:val="none" w:sz="0" w:space="0" w:color="auto"/>
              </w:divBdr>
              <w:divsChild>
                <w:div w:id="125857687">
                  <w:marLeft w:val="0"/>
                  <w:marRight w:val="0"/>
                  <w:marTop w:val="0"/>
                  <w:marBottom w:val="0"/>
                  <w:divBdr>
                    <w:top w:val="none" w:sz="0" w:space="0" w:color="auto"/>
                    <w:left w:val="none" w:sz="0" w:space="0" w:color="auto"/>
                    <w:bottom w:val="none" w:sz="0" w:space="0" w:color="auto"/>
                    <w:right w:val="none" w:sz="0" w:space="0" w:color="auto"/>
                  </w:divBdr>
                  <w:divsChild>
                    <w:div w:id="417990530">
                      <w:marLeft w:val="0"/>
                      <w:marRight w:val="0"/>
                      <w:marTop w:val="0"/>
                      <w:marBottom w:val="0"/>
                      <w:divBdr>
                        <w:top w:val="none" w:sz="0" w:space="0" w:color="auto"/>
                        <w:left w:val="none" w:sz="0" w:space="0" w:color="auto"/>
                        <w:bottom w:val="none" w:sz="0" w:space="0" w:color="auto"/>
                        <w:right w:val="none" w:sz="0" w:space="0" w:color="auto"/>
                      </w:divBdr>
                      <w:divsChild>
                        <w:div w:id="1518731755">
                          <w:marLeft w:val="0"/>
                          <w:marRight w:val="0"/>
                          <w:marTop w:val="0"/>
                          <w:marBottom w:val="0"/>
                          <w:divBdr>
                            <w:top w:val="single" w:sz="4" w:space="0" w:color="828282"/>
                            <w:left w:val="single" w:sz="4" w:space="0" w:color="828282"/>
                            <w:bottom w:val="single" w:sz="4" w:space="0" w:color="828282"/>
                            <w:right w:val="single" w:sz="4" w:space="0" w:color="828282"/>
                          </w:divBdr>
                          <w:divsChild>
                            <w:div w:id="1898936084">
                              <w:marLeft w:val="0"/>
                              <w:marRight w:val="0"/>
                              <w:marTop w:val="0"/>
                              <w:marBottom w:val="0"/>
                              <w:divBdr>
                                <w:top w:val="none" w:sz="0" w:space="0" w:color="auto"/>
                                <w:left w:val="none" w:sz="0" w:space="0" w:color="auto"/>
                                <w:bottom w:val="none" w:sz="0" w:space="0" w:color="auto"/>
                                <w:right w:val="none" w:sz="0" w:space="0" w:color="auto"/>
                              </w:divBdr>
                              <w:divsChild>
                                <w:div w:id="1948659254">
                                  <w:marLeft w:val="0"/>
                                  <w:marRight w:val="0"/>
                                  <w:marTop w:val="0"/>
                                  <w:marBottom w:val="0"/>
                                  <w:divBdr>
                                    <w:top w:val="none" w:sz="0" w:space="0" w:color="auto"/>
                                    <w:left w:val="none" w:sz="0" w:space="0" w:color="auto"/>
                                    <w:bottom w:val="none" w:sz="0" w:space="0" w:color="auto"/>
                                    <w:right w:val="none" w:sz="0" w:space="0" w:color="auto"/>
                                  </w:divBdr>
                                  <w:divsChild>
                                    <w:div w:id="381440072">
                                      <w:marLeft w:val="0"/>
                                      <w:marRight w:val="0"/>
                                      <w:marTop w:val="0"/>
                                      <w:marBottom w:val="0"/>
                                      <w:divBdr>
                                        <w:top w:val="none" w:sz="0" w:space="0" w:color="auto"/>
                                        <w:left w:val="none" w:sz="0" w:space="0" w:color="auto"/>
                                        <w:bottom w:val="none" w:sz="0" w:space="0" w:color="auto"/>
                                        <w:right w:val="none" w:sz="0" w:space="0" w:color="auto"/>
                                      </w:divBdr>
                                      <w:divsChild>
                                        <w:div w:id="1550679029">
                                          <w:marLeft w:val="0"/>
                                          <w:marRight w:val="0"/>
                                          <w:marTop w:val="0"/>
                                          <w:marBottom w:val="0"/>
                                          <w:divBdr>
                                            <w:top w:val="none" w:sz="0" w:space="0" w:color="auto"/>
                                            <w:left w:val="none" w:sz="0" w:space="0" w:color="auto"/>
                                            <w:bottom w:val="none" w:sz="0" w:space="0" w:color="auto"/>
                                            <w:right w:val="none" w:sz="0" w:space="0" w:color="auto"/>
                                          </w:divBdr>
                                          <w:divsChild>
                                            <w:div w:id="510223396">
                                              <w:marLeft w:val="0"/>
                                              <w:marRight w:val="0"/>
                                              <w:marTop w:val="0"/>
                                              <w:marBottom w:val="0"/>
                                              <w:divBdr>
                                                <w:top w:val="none" w:sz="0" w:space="0" w:color="auto"/>
                                                <w:left w:val="none" w:sz="0" w:space="0" w:color="auto"/>
                                                <w:bottom w:val="none" w:sz="0" w:space="0" w:color="auto"/>
                                                <w:right w:val="none" w:sz="0" w:space="0" w:color="auto"/>
                                              </w:divBdr>
                                              <w:divsChild>
                                                <w:div w:id="132416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7637672">
      <w:bodyDiv w:val="1"/>
      <w:marLeft w:val="0"/>
      <w:marRight w:val="0"/>
      <w:marTop w:val="0"/>
      <w:marBottom w:val="0"/>
      <w:divBdr>
        <w:top w:val="none" w:sz="0" w:space="0" w:color="auto"/>
        <w:left w:val="none" w:sz="0" w:space="0" w:color="auto"/>
        <w:bottom w:val="none" w:sz="0" w:space="0" w:color="auto"/>
        <w:right w:val="none" w:sz="0" w:space="0" w:color="auto"/>
      </w:divBdr>
    </w:div>
    <w:div w:id="1125733157">
      <w:bodyDiv w:val="1"/>
      <w:marLeft w:val="0"/>
      <w:marRight w:val="0"/>
      <w:marTop w:val="0"/>
      <w:marBottom w:val="0"/>
      <w:divBdr>
        <w:top w:val="none" w:sz="0" w:space="0" w:color="auto"/>
        <w:left w:val="none" w:sz="0" w:space="0" w:color="auto"/>
        <w:bottom w:val="none" w:sz="0" w:space="0" w:color="auto"/>
        <w:right w:val="none" w:sz="0" w:space="0" w:color="auto"/>
      </w:divBdr>
    </w:div>
    <w:div w:id="177871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PIRE Document" ma:contentTypeID="0x010100BB2CA5D4910ACE4AADB481B488BD147400FA829B4AF55F244EAE47CDC9BD732406" ma:contentTypeVersion="7" ma:contentTypeDescription="SPIRE Document" ma:contentTypeScope="" ma:versionID="2dd36d450d929e4bef24488138dc89e2">
  <xsd:schema xmlns:xsd="http://www.w3.org/2001/XMLSchema" xmlns:p="http://schemas.microsoft.com/office/2006/metadata/properties" xmlns:ns2="7d1753f3-b6db-484b-93d6-b74f5ca30d2d" xmlns:ns3="http://schemas.microsoft.com/sharepoint/v4" targetNamespace="http://schemas.microsoft.com/office/2006/metadata/properties" ma:root="true" ma:fieldsID="b2ec096d03561c45652c1a9423b4ccb8" ns2:_="" ns3:_="">
    <xsd:import namespace="7d1753f3-b6db-484b-93d6-b74f5ca30d2d"/>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dms="http://schemas.microsoft.com/office/2006/documentManagement/types" targetNamespace="7d1753f3-b6db-484b-93d6-b74f5ca30d2d" elementFormDefault="qualified">
    <xsd:import namespace="http://schemas.microsoft.com/office/2006/documentManagement/types"/>
    <xsd:element name="DocumentDescription" ma:index="8" nillable="true" ma:displayName="Document Description" ma:description="Document Description. Max 255 characters" ma:internalName="DocumentDescription">
      <xsd:simpleType>
        <xsd:restriction base="dms:Note"/>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dms="http://schemas.microsoft.com/office/2006/documentManagement/types" targetNamespace="http://schemas.microsoft.com/sharepoint/v4" elementFormDefault="qualified">
    <xsd:import namespace="http://schemas.microsoft.com/office/2006/documentManagement/type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Function xmlns="7d1753f3-b6db-484b-93d6-b74f5ca30d2d">Administration</Function>
    <DocumentDescription xmlns="7d1753f3-b6db-484b-93d6-b74f5ca30d2d" xsi:nil="true"/>
    <RecordNumber xmlns="7d1753f3-b6db-484b-93d6-b74f5ca30d2d">000326995</RecordNumber>
    <Approval xmlns="7d1753f3-b6db-484b-93d6-b74f5ca30d2d" xsi:nil="true"/>
  </documentManagement>
</p:properti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6.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81D0AA8-A352-447D-B332-B9CA55DF5E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1753f3-b6db-484b-93d6-b74f5ca30d2d"/>
    <ds:schemaRef ds:uri="http://schemas.microsoft.com/sharepoint/v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45D391-2D38-492D-92E4-27242AA7B8A8}">
  <ds:schemaRefs>
    <ds:schemaRef ds:uri="http://schemas.microsoft.com/sharepoint/v3/contenttype/forms"/>
  </ds:schemaRefs>
</ds:datastoreItem>
</file>

<file path=customXml/itemProps3.xml><?xml version="1.0" encoding="utf-8"?>
<ds:datastoreItem xmlns:ds="http://schemas.openxmlformats.org/officeDocument/2006/customXml" ds:itemID="{BE6AE70A-B07C-4AEE-AB59-5DC33234C261}">
  <ds:schemaRefs>
    <ds:schemaRef ds:uri="http://schemas.microsoft.com/sharepoint/v4"/>
    <ds:schemaRef ds:uri="http://schemas.microsoft.com/office/2006/metadata/properties"/>
    <ds:schemaRef ds:uri="http://schemas.microsoft.com/office/2006/documentManagement/types"/>
    <ds:schemaRef ds:uri="http://purl.org/dc/dcmitype/"/>
    <ds:schemaRef ds:uri="http://purl.org/dc/terms/"/>
    <ds:schemaRef ds:uri="http://purl.org/dc/elements/1.1/"/>
    <ds:schemaRef ds:uri="http://www.w3.org/XML/1998/namespace"/>
    <ds:schemaRef ds:uri="7d1753f3-b6db-484b-93d6-b74f5ca30d2d"/>
    <ds:schemaRef ds:uri="http://schemas.openxmlformats.org/package/2006/metadata/core-properties"/>
  </ds:schemaRefs>
</ds:datastoreItem>
</file>

<file path=customXml/itemProps4.xml><?xml version="1.0" encoding="utf-8"?>
<ds:datastoreItem xmlns:ds="http://schemas.openxmlformats.org/officeDocument/2006/customXml" ds:itemID="{B5B2EBAE-0826-4939-A9EB-B53C390ACFCF}">
  <ds:schemaRefs>
    <ds:schemaRef ds:uri="http://schemas.microsoft.com/office/2006/metadata/customXsn"/>
  </ds:schemaRefs>
</ds:datastoreItem>
</file>

<file path=customXml/itemProps5.xml><?xml version="1.0" encoding="utf-8"?>
<ds:datastoreItem xmlns:ds="http://schemas.openxmlformats.org/officeDocument/2006/customXml" ds:itemID="{790AABC5-642C-42F0-A6F4-D096877BF3B5}">
  <ds:schemaRefs>
    <ds:schemaRef ds:uri="http://schemas.microsoft.com/sharepoint/events"/>
  </ds:schemaRefs>
</ds:datastoreItem>
</file>

<file path=customXml/itemProps6.xml><?xml version="1.0" encoding="utf-8"?>
<ds:datastoreItem xmlns:ds="http://schemas.openxmlformats.org/officeDocument/2006/customXml" ds:itemID="{378799C9-3908-4CB9-935B-45F915149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15055</Words>
  <Characters>107210</Characters>
  <Application>Microsoft Office Word</Application>
  <DocSecurity>0</DocSecurity>
  <Lines>893</Lines>
  <Paragraphs>244</Paragraphs>
  <ScaleCrop>false</ScaleCrop>
  <HeadingPairs>
    <vt:vector size="2" baseType="variant">
      <vt:variant>
        <vt:lpstr>Title</vt:lpstr>
      </vt:variant>
      <vt:variant>
        <vt:i4>1</vt:i4>
      </vt:variant>
    </vt:vector>
  </HeadingPairs>
  <TitlesOfParts>
    <vt:vector size="1" baseType="lpstr">
      <vt:lpstr>Normal</vt:lpstr>
    </vt:vector>
  </TitlesOfParts>
  <Company>Australian Government Solicitor</Company>
  <LinksUpToDate>false</LinksUpToDate>
  <CharactersWithSpaces>122021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c:title>
  <dc:creator>A18581</dc:creator>
  <cp:lastModifiedBy>Douglas, Justin</cp:lastModifiedBy>
  <cp:revision>2</cp:revision>
  <cp:lastPrinted>2015-03-26T05:32:00Z</cp:lastPrinted>
  <dcterms:created xsi:type="dcterms:W3CDTF">2015-03-26T05:33:00Z</dcterms:created>
  <dcterms:modified xsi:type="dcterms:W3CDTF">2015-03-26T05:33:00Z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True</vt:lpwstr>
  </property>
  <property fmtid="{D5CDD505-2E9C-101B-9397-08002B2CF9AE}" pid="3" name="Template Filename">
    <vt:lpwstr/>
  </property>
  <property fmtid="{D5CDD505-2E9C-101B-9397-08002B2CF9AE}" pid="4" name="ContentTypeId">
    <vt:lpwstr>0x010100BB2CA5D4910ACE4AADB481B488BD147400FA829B4AF55F244EAE47CDC9BD732406</vt:lpwstr>
  </property>
  <property fmtid="{D5CDD505-2E9C-101B-9397-08002B2CF9AE}" pid="5" name="RecordPoint_WorkflowType">
    <vt:lpwstr>ActiveSubmitStub</vt:lpwstr>
  </property>
  <property fmtid="{D5CDD505-2E9C-101B-9397-08002B2CF9AE}" pid="6" name="RecordPoint_ActiveItemSiteId">
    <vt:lpwstr>{890acc58-830d-4c0f-8f38-0a6dcc0cb92f}</vt:lpwstr>
  </property>
  <property fmtid="{D5CDD505-2E9C-101B-9397-08002B2CF9AE}" pid="7" name="RecordPoint_ActiveItemListId">
    <vt:lpwstr>{8603bb64-ffce-48ca-be1c-084f01c244e0}</vt:lpwstr>
  </property>
  <property fmtid="{D5CDD505-2E9C-101B-9397-08002B2CF9AE}" pid="8" name="RecordPoint_ActiveItemUniqueId">
    <vt:lpwstr>{2b817029-9884-4027-a1ac-89732880263a}</vt:lpwstr>
  </property>
  <property fmtid="{D5CDD505-2E9C-101B-9397-08002B2CF9AE}" pid="9" name="RecordPoint_ActiveItemWebId">
    <vt:lpwstr>{7d1753f3-b6db-484b-93d6-b74f5ca30d2d}</vt:lpwstr>
  </property>
  <property fmtid="{D5CDD505-2E9C-101B-9397-08002B2CF9AE}" pid="10" name="RecordPoint_RecordNumberSubmitted">
    <vt:lpwstr>000326995</vt:lpwstr>
  </property>
  <property fmtid="{D5CDD505-2E9C-101B-9397-08002B2CF9AE}" pid="11" name="RecordPoint_SubmissionCompleted">
    <vt:lpwstr>2015-03-26T12:25:33.6324572+11:00</vt:lpwstr>
  </property>
</Properties>
</file>