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D4917" w:rsidRDefault="00DA186E" w:rsidP="00715914">
      <w:pPr>
        <w:rPr>
          <w:sz w:val="28"/>
        </w:rPr>
      </w:pPr>
      <w:r w:rsidRPr="00BD4917">
        <w:rPr>
          <w:noProof/>
          <w:lang w:eastAsia="en-AU"/>
        </w:rPr>
        <w:drawing>
          <wp:inline distT="0" distB="0" distL="0" distR="0" wp14:anchorId="41DC8DE9" wp14:editId="453D0A9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BD4917" w:rsidRDefault="00715914" w:rsidP="00715914">
      <w:pPr>
        <w:rPr>
          <w:sz w:val="19"/>
        </w:rPr>
      </w:pPr>
      <w:bookmarkStart w:id="0" w:name="_GoBack"/>
      <w:bookmarkEnd w:id="0"/>
    </w:p>
    <w:p w:rsidR="00715914" w:rsidRPr="00BD4917" w:rsidRDefault="00EA4C63" w:rsidP="00715914">
      <w:pPr>
        <w:pStyle w:val="ShortT"/>
      </w:pPr>
      <w:r w:rsidRPr="00BD4917">
        <w:t>Customs (International Obligations) Regulation</w:t>
      </w:r>
      <w:r w:rsidR="00BD4917" w:rsidRPr="00BD4917">
        <w:t> </w:t>
      </w:r>
      <w:r w:rsidRPr="00BD4917">
        <w:t>201</w:t>
      </w:r>
      <w:r w:rsidR="00922F62" w:rsidRPr="00BD4917">
        <w:t>5</w:t>
      </w:r>
    </w:p>
    <w:p w:rsidR="00715914" w:rsidRPr="00BD4917" w:rsidRDefault="00715914" w:rsidP="00715914"/>
    <w:p w:rsidR="00715914" w:rsidRPr="00BD4917" w:rsidRDefault="001C5F34" w:rsidP="006475DA">
      <w:pPr>
        <w:pStyle w:val="InstNo"/>
      </w:pPr>
      <w:r w:rsidRPr="00BD4917">
        <w:t>Select Legislative Instrument</w:t>
      </w:r>
      <w:r w:rsidR="008861ED" w:rsidRPr="00BD4917">
        <w:t xml:space="preserve"> </w:t>
      </w:r>
      <w:bookmarkStart w:id="1" w:name="BKCheck15B_1"/>
      <w:bookmarkEnd w:id="1"/>
      <w:r w:rsidR="00EF6780" w:rsidRPr="00BD4917">
        <w:fldChar w:fldCharType="begin"/>
      </w:r>
      <w:r w:rsidR="00EF6780" w:rsidRPr="00BD4917">
        <w:instrText xml:space="preserve"> DOCPROPERTY  ActNo </w:instrText>
      </w:r>
      <w:r w:rsidR="00EF6780" w:rsidRPr="00BD4917">
        <w:fldChar w:fldCharType="separate"/>
      </w:r>
      <w:r w:rsidR="000726C8">
        <w:t>No. 32, 2015</w:t>
      </w:r>
      <w:r w:rsidR="00EF6780" w:rsidRPr="00BD4917">
        <w:fldChar w:fldCharType="end"/>
      </w:r>
    </w:p>
    <w:p w:rsidR="00152B50" w:rsidRPr="00BD4917" w:rsidRDefault="00152B50" w:rsidP="000C5962">
      <w:pPr>
        <w:pStyle w:val="SignCoverPageStart"/>
        <w:spacing w:before="240"/>
        <w:rPr>
          <w:szCs w:val="22"/>
        </w:rPr>
      </w:pPr>
      <w:bookmarkStart w:id="2" w:name="BKCheck15B_2"/>
      <w:bookmarkEnd w:id="2"/>
      <w:r w:rsidRPr="00BD4917">
        <w:rPr>
          <w:szCs w:val="22"/>
        </w:rPr>
        <w:t xml:space="preserve">I, the Honourable Alex </w:t>
      </w:r>
      <w:proofErr w:type="spellStart"/>
      <w:r w:rsidRPr="00BD4917">
        <w:rPr>
          <w:szCs w:val="22"/>
        </w:rPr>
        <w:t>Chernov</w:t>
      </w:r>
      <w:proofErr w:type="spellEnd"/>
      <w:r w:rsidRPr="00BD4917">
        <w:rPr>
          <w:szCs w:val="22"/>
        </w:rPr>
        <w:t xml:space="preserve"> AC QC, Administrator of the Government of the Commonwealth of Australia, acting with the advice of the Federal Executive Council, make the following regulation.</w:t>
      </w:r>
    </w:p>
    <w:p w:rsidR="00152B50" w:rsidRPr="00BD4917" w:rsidRDefault="00152B50" w:rsidP="000C5962">
      <w:pPr>
        <w:keepNext/>
        <w:spacing w:before="720" w:line="240" w:lineRule="atLeast"/>
        <w:ind w:right="397"/>
        <w:jc w:val="both"/>
        <w:rPr>
          <w:szCs w:val="22"/>
        </w:rPr>
      </w:pPr>
      <w:r w:rsidRPr="00BD4917">
        <w:rPr>
          <w:szCs w:val="22"/>
        </w:rPr>
        <w:t xml:space="preserve">Dated </w:t>
      </w:r>
      <w:r w:rsidRPr="00BD4917">
        <w:rPr>
          <w:szCs w:val="22"/>
        </w:rPr>
        <w:fldChar w:fldCharType="begin"/>
      </w:r>
      <w:r w:rsidRPr="00BD4917">
        <w:rPr>
          <w:szCs w:val="22"/>
        </w:rPr>
        <w:instrText xml:space="preserve"> DOCPROPERTY  DateMade </w:instrText>
      </w:r>
      <w:r w:rsidRPr="00BD4917">
        <w:rPr>
          <w:szCs w:val="22"/>
        </w:rPr>
        <w:fldChar w:fldCharType="separate"/>
      </w:r>
      <w:r w:rsidR="000726C8">
        <w:rPr>
          <w:szCs w:val="22"/>
        </w:rPr>
        <w:t>26 March 2015</w:t>
      </w:r>
      <w:r w:rsidRPr="00BD4917">
        <w:rPr>
          <w:szCs w:val="22"/>
        </w:rPr>
        <w:fldChar w:fldCharType="end"/>
      </w:r>
    </w:p>
    <w:p w:rsidR="00152B50" w:rsidRPr="00BD4917" w:rsidRDefault="00152B50" w:rsidP="000C5962">
      <w:pPr>
        <w:keepNext/>
        <w:tabs>
          <w:tab w:val="left" w:pos="3402"/>
        </w:tabs>
        <w:spacing w:before="1080" w:line="300" w:lineRule="atLeast"/>
        <w:ind w:left="397" w:right="397"/>
        <w:jc w:val="right"/>
        <w:rPr>
          <w:szCs w:val="22"/>
        </w:rPr>
      </w:pPr>
      <w:r w:rsidRPr="00BD4917">
        <w:rPr>
          <w:szCs w:val="22"/>
        </w:rPr>
        <w:t xml:space="preserve">Alex </w:t>
      </w:r>
      <w:proofErr w:type="spellStart"/>
      <w:r w:rsidRPr="00BD4917">
        <w:rPr>
          <w:szCs w:val="22"/>
        </w:rPr>
        <w:t>Chernov</w:t>
      </w:r>
      <w:proofErr w:type="spellEnd"/>
    </w:p>
    <w:p w:rsidR="00152B50" w:rsidRPr="00BD4917" w:rsidRDefault="00152B50" w:rsidP="000C5962">
      <w:pPr>
        <w:keepNext/>
        <w:tabs>
          <w:tab w:val="left" w:pos="3402"/>
        </w:tabs>
        <w:spacing w:line="300" w:lineRule="atLeast"/>
        <w:ind w:left="397" w:right="397"/>
        <w:jc w:val="right"/>
        <w:rPr>
          <w:szCs w:val="22"/>
        </w:rPr>
      </w:pPr>
      <w:r w:rsidRPr="00BD4917">
        <w:rPr>
          <w:szCs w:val="22"/>
        </w:rPr>
        <w:t>Administrator</w:t>
      </w:r>
    </w:p>
    <w:p w:rsidR="00152B50" w:rsidRPr="00BD4917" w:rsidRDefault="00152B50" w:rsidP="000C5962">
      <w:pPr>
        <w:keepNext/>
        <w:tabs>
          <w:tab w:val="left" w:pos="3402"/>
        </w:tabs>
        <w:spacing w:before="840" w:after="1080" w:line="300" w:lineRule="atLeast"/>
        <w:ind w:right="397"/>
        <w:rPr>
          <w:szCs w:val="22"/>
        </w:rPr>
      </w:pPr>
      <w:r w:rsidRPr="00BD4917">
        <w:rPr>
          <w:szCs w:val="22"/>
        </w:rPr>
        <w:t>By His Excellency’s Command</w:t>
      </w:r>
    </w:p>
    <w:p w:rsidR="00152B50" w:rsidRPr="00BD4917" w:rsidRDefault="00152B50" w:rsidP="000C5962">
      <w:pPr>
        <w:keepNext/>
        <w:tabs>
          <w:tab w:val="left" w:pos="3402"/>
        </w:tabs>
        <w:spacing w:before="480" w:line="300" w:lineRule="atLeast"/>
        <w:ind w:right="397"/>
        <w:rPr>
          <w:szCs w:val="22"/>
        </w:rPr>
      </w:pPr>
      <w:r w:rsidRPr="00BD4917">
        <w:rPr>
          <w:szCs w:val="22"/>
        </w:rPr>
        <w:t>Peter Dutton</w:t>
      </w:r>
    </w:p>
    <w:p w:rsidR="00152B50" w:rsidRPr="00BD4917" w:rsidRDefault="00152B50" w:rsidP="000C5962">
      <w:pPr>
        <w:pStyle w:val="SignCoverPageEnd"/>
        <w:rPr>
          <w:szCs w:val="22"/>
        </w:rPr>
      </w:pPr>
      <w:r w:rsidRPr="00BD4917">
        <w:rPr>
          <w:szCs w:val="22"/>
        </w:rPr>
        <w:t>Minister for Immigration and Border Protection</w:t>
      </w:r>
    </w:p>
    <w:p w:rsidR="00152B50" w:rsidRPr="00BD4917" w:rsidRDefault="00152B50" w:rsidP="00152B50"/>
    <w:p w:rsidR="00715914" w:rsidRPr="00BD4917" w:rsidRDefault="00715914" w:rsidP="00715914">
      <w:pPr>
        <w:pStyle w:val="Header"/>
        <w:tabs>
          <w:tab w:val="clear" w:pos="4150"/>
          <w:tab w:val="clear" w:pos="8307"/>
        </w:tabs>
      </w:pPr>
      <w:r w:rsidRPr="00BD4917">
        <w:rPr>
          <w:rStyle w:val="CharChapNo"/>
        </w:rPr>
        <w:t xml:space="preserve"> </w:t>
      </w:r>
      <w:r w:rsidRPr="00BD4917">
        <w:rPr>
          <w:rStyle w:val="CharChapText"/>
        </w:rPr>
        <w:t xml:space="preserve"> </w:t>
      </w:r>
    </w:p>
    <w:p w:rsidR="00715914" w:rsidRPr="00BD4917" w:rsidRDefault="00715914" w:rsidP="00715914">
      <w:pPr>
        <w:pStyle w:val="Header"/>
        <w:tabs>
          <w:tab w:val="clear" w:pos="4150"/>
          <w:tab w:val="clear" w:pos="8307"/>
        </w:tabs>
      </w:pPr>
      <w:r w:rsidRPr="00BD4917">
        <w:rPr>
          <w:rStyle w:val="CharPartNo"/>
        </w:rPr>
        <w:t xml:space="preserve"> </w:t>
      </w:r>
      <w:r w:rsidRPr="00BD4917">
        <w:rPr>
          <w:rStyle w:val="CharPartText"/>
        </w:rPr>
        <w:t xml:space="preserve"> </w:t>
      </w:r>
    </w:p>
    <w:p w:rsidR="00715914" w:rsidRPr="00BD4917" w:rsidRDefault="00715914" w:rsidP="00715914">
      <w:pPr>
        <w:pStyle w:val="Header"/>
        <w:tabs>
          <w:tab w:val="clear" w:pos="4150"/>
          <w:tab w:val="clear" w:pos="8307"/>
        </w:tabs>
      </w:pPr>
      <w:r w:rsidRPr="00BD4917">
        <w:rPr>
          <w:rStyle w:val="CharDivNo"/>
        </w:rPr>
        <w:t xml:space="preserve"> </w:t>
      </w:r>
      <w:r w:rsidRPr="00BD4917">
        <w:rPr>
          <w:rStyle w:val="CharDivText"/>
        </w:rPr>
        <w:t xml:space="preserve"> </w:t>
      </w:r>
    </w:p>
    <w:p w:rsidR="00715914" w:rsidRPr="00BD4917" w:rsidRDefault="00715914" w:rsidP="00715914">
      <w:pPr>
        <w:sectPr w:rsidR="00715914" w:rsidRPr="00BD4917" w:rsidSect="0017588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BD4917" w:rsidRDefault="00715914" w:rsidP="008147A6">
      <w:pPr>
        <w:rPr>
          <w:sz w:val="36"/>
        </w:rPr>
      </w:pPr>
      <w:r w:rsidRPr="00BD4917">
        <w:rPr>
          <w:sz w:val="36"/>
        </w:rPr>
        <w:lastRenderedPageBreak/>
        <w:t>Contents</w:t>
      </w:r>
    </w:p>
    <w:bookmarkStart w:id="3" w:name="BKCheck15B_3"/>
    <w:bookmarkEnd w:id="3"/>
    <w:p w:rsidR="000D4A3D" w:rsidRPr="00BD4917" w:rsidRDefault="000D4A3D">
      <w:pPr>
        <w:pStyle w:val="TOC2"/>
        <w:rPr>
          <w:rFonts w:asciiTheme="minorHAnsi" w:eastAsiaTheme="minorEastAsia" w:hAnsiTheme="minorHAnsi" w:cstheme="minorBidi"/>
          <w:b w:val="0"/>
          <w:noProof/>
          <w:kern w:val="0"/>
          <w:sz w:val="22"/>
          <w:szCs w:val="22"/>
        </w:rPr>
      </w:pPr>
      <w:r w:rsidRPr="00BD4917">
        <w:fldChar w:fldCharType="begin"/>
      </w:r>
      <w:r w:rsidRPr="00BD4917">
        <w:instrText xml:space="preserve"> TOC \o "1-9" </w:instrText>
      </w:r>
      <w:r w:rsidRPr="00BD4917">
        <w:fldChar w:fldCharType="separate"/>
      </w:r>
      <w:r w:rsidRPr="00BD4917">
        <w:rPr>
          <w:noProof/>
        </w:rPr>
        <w:t>Part</w:t>
      </w:r>
      <w:r w:rsidR="00BD4917" w:rsidRPr="00BD4917">
        <w:rPr>
          <w:noProof/>
        </w:rPr>
        <w:t> </w:t>
      </w:r>
      <w:r w:rsidRPr="00BD4917">
        <w:rPr>
          <w:noProof/>
        </w:rPr>
        <w:t>1—Preliminary</w:t>
      </w:r>
      <w:r w:rsidRPr="00BD4917">
        <w:rPr>
          <w:b w:val="0"/>
          <w:noProof/>
          <w:sz w:val="18"/>
        </w:rPr>
        <w:tab/>
      </w:r>
      <w:r w:rsidRPr="00BD4917">
        <w:rPr>
          <w:b w:val="0"/>
          <w:noProof/>
          <w:sz w:val="18"/>
        </w:rPr>
        <w:fldChar w:fldCharType="begin"/>
      </w:r>
      <w:r w:rsidRPr="00BD4917">
        <w:rPr>
          <w:b w:val="0"/>
          <w:noProof/>
          <w:sz w:val="18"/>
        </w:rPr>
        <w:instrText xml:space="preserve"> PAGEREF _Toc413753178 \h </w:instrText>
      </w:r>
      <w:r w:rsidRPr="00BD4917">
        <w:rPr>
          <w:b w:val="0"/>
          <w:noProof/>
          <w:sz w:val="18"/>
        </w:rPr>
      </w:r>
      <w:r w:rsidRPr="00BD4917">
        <w:rPr>
          <w:b w:val="0"/>
          <w:noProof/>
          <w:sz w:val="18"/>
        </w:rPr>
        <w:fldChar w:fldCharType="separate"/>
      </w:r>
      <w:r w:rsidR="00CA3D29">
        <w:rPr>
          <w:b w:val="0"/>
          <w:noProof/>
          <w:sz w:val="18"/>
        </w:rPr>
        <w:t>1</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w:t>
      </w:r>
      <w:r w:rsidRPr="00BD4917">
        <w:rPr>
          <w:noProof/>
        </w:rPr>
        <w:tab/>
        <w:t>Name</w:t>
      </w:r>
      <w:r w:rsidRPr="00BD4917">
        <w:rPr>
          <w:noProof/>
        </w:rPr>
        <w:tab/>
      </w:r>
      <w:r w:rsidRPr="00BD4917">
        <w:rPr>
          <w:noProof/>
        </w:rPr>
        <w:fldChar w:fldCharType="begin"/>
      </w:r>
      <w:r w:rsidRPr="00BD4917">
        <w:rPr>
          <w:noProof/>
        </w:rPr>
        <w:instrText xml:space="preserve"> PAGEREF _Toc413753179 \h </w:instrText>
      </w:r>
      <w:r w:rsidRPr="00BD4917">
        <w:rPr>
          <w:noProof/>
        </w:rPr>
      </w:r>
      <w:r w:rsidRPr="00BD4917">
        <w:rPr>
          <w:noProof/>
        </w:rPr>
        <w:fldChar w:fldCharType="separate"/>
      </w:r>
      <w:r w:rsidR="00CA3D29">
        <w:rPr>
          <w:noProof/>
        </w:rPr>
        <w:t>1</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w:t>
      </w:r>
      <w:r w:rsidRPr="00BD4917">
        <w:rPr>
          <w:noProof/>
        </w:rPr>
        <w:tab/>
        <w:t>Commencement</w:t>
      </w:r>
      <w:r w:rsidRPr="00BD4917">
        <w:rPr>
          <w:noProof/>
        </w:rPr>
        <w:tab/>
      </w:r>
      <w:r w:rsidRPr="00BD4917">
        <w:rPr>
          <w:noProof/>
        </w:rPr>
        <w:fldChar w:fldCharType="begin"/>
      </w:r>
      <w:r w:rsidRPr="00BD4917">
        <w:rPr>
          <w:noProof/>
        </w:rPr>
        <w:instrText xml:space="preserve"> PAGEREF _Toc413753180 \h </w:instrText>
      </w:r>
      <w:r w:rsidRPr="00BD4917">
        <w:rPr>
          <w:noProof/>
        </w:rPr>
      </w:r>
      <w:r w:rsidRPr="00BD4917">
        <w:rPr>
          <w:noProof/>
        </w:rPr>
        <w:fldChar w:fldCharType="separate"/>
      </w:r>
      <w:r w:rsidR="00CA3D29">
        <w:rPr>
          <w:noProof/>
        </w:rPr>
        <w:t>1</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w:t>
      </w:r>
      <w:r w:rsidRPr="00BD4917">
        <w:rPr>
          <w:noProof/>
        </w:rPr>
        <w:tab/>
        <w:t>Authority</w:t>
      </w:r>
      <w:r w:rsidRPr="00BD4917">
        <w:rPr>
          <w:noProof/>
        </w:rPr>
        <w:tab/>
      </w:r>
      <w:r w:rsidRPr="00BD4917">
        <w:rPr>
          <w:noProof/>
        </w:rPr>
        <w:fldChar w:fldCharType="begin"/>
      </w:r>
      <w:r w:rsidRPr="00BD4917">
        <w:rPr>
          <w:noProof/>
        </w:rPr>
        <w:instrText xml:space="preserve"> PAGEREF _Toc413753181 \h </w:instrText>
      </w:r>
      <w:r w:rsidRPr="00BD4917">
        <w:rPr>
          <w:noProof/>
        </w:rPr>
      </w:r>
      <w:r w:rsidRPr="00BD4917">
        <w:rPr>
          <w:noProof/>
        </w:rPr>
        <w:fldChar w:fldCharType="separate"/>
      </w:r>
      <w:r w:rsidR="00CA3D29">
        <w:rPr>
          <w:noProof/>
        </w:rPr>
        <w:t>1</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w:t>
      </w:r>
      <w:r w:rsidRPr="00BD4917">
        <w:rPr>
          <w:noProof/>
        </w:rPr>
        <w:tab/>
        <w:t>Definitions</w:t>
      </w:r>
      <w:r w:rsidRPr="00BD4917">
        <w:rPr>
          <w:noProof/>
        </w:rPr>
        <w:tab/>
      </w:r>
      <w:r w:rsidRPr="00BD4917">
        <w:rPr>
          <w:noProof/>
        </w:rPr>
        <w:fldChar w:fldCharType="begin"/>
      </w:r>
      <w:r w:rsidRPr="00BD4917">
        <w:rPr>
          <w:noProof/>
        </w:rPr>
        <w:instrText xml:space="preserve"> PAGEREF _Toc413753182 \h </w:instrText>
      </w:r>
      <w:r w:rsidRPr="00BD4917">
        <w:rPr>
          <w:noProof/>
        </w:rPr>
      </w:r>
      <w:r w:rsidRPr="00BD4917">
        <w:rPr>
          <w:noProof/>
        </w:rPr>
        <w:fldChar w:fldCharType="separate"/>
      </w:r>
      <w:r w:rsidR="00CA3D29">
        <w:rPr>
          <w:noProof/>
        </w:rPr>
        <w:t>1</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2—Exemptions under Torres Strait Treaty</w:t>
      </w:r>
      <w:r w:rsidRPr="00BD4917">
        <w:rPr>
          <w:b w:val="0"/>
          <w:noProof/>
          <w:sz w:val="18"/>
        </w:rPr>
        <w:tab/>
      </w:r>
      <w:r w:rsidRPr="00BD4917">
        <w:rPr>
          <w:b w:val="0"/>
          <w:noProof/>
          <w:sz w:val="18"/>
        </w:rPr>
        <w:fldChar w:fldCharType="begin"/>
      </w:r>
      <w:r w:rsidRPr="00BD4917">
        <w:rPr>
          <w:b w:val="0"/>
          <w:noProof/>
          <w:sz w:val="18"/>
        </w:rPr>
        <w:instrText xml:space="preserve"> PAGEREF _Toc413753183 \h </w:instrText>
      </w:r>
      <w:r w:rsidRPr="00BD4917">
        <w:rPr>
          <w:b w:val="0"/>
          <w:noProof/>
          <w:sz w:val="18"/>
        </w:rPr>
      </w:r>
      <w:r w:rsidRPr="00BD4917">
        <w:rPr>
          <w:b w:val="0"/>
          <w:noProof/>
          <w:sz w:val="18"/>
        </w:rPr>
        <w:fldChar w:fldCharType="separate"/>
      </w:r>
      <w:r w:rsidR="00CA3D29">
        <w:rPr>
          <w:b w:val="0"/>
          <w:noProof/>
          <w:sz w:val="18"/>
        </w:rPr>
        <w:t>5</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5</w:t>
      </w:r>
      <w:r w:rsidRPr="00BD4917">
        <w:rPr>
          <w:noProof/>
        </w:rPr>
        <w:tab/>
        <w:t>Notices requesting exemptions</w:t>
      </w:r>
      <w:r w:rsidRPr="00BD4917">
        <w:rPr>
          <w:noProof/>
        </w:rPr>
        <w:tab/>
      </w:r>
      <w:r w:rsidRPr="00BD4917">
        <w:rPr>
          <w:noProof/>
        </w:rPr>
        <w:fldChar w:fldCharType="begin"/>
      </w:r>
      <w:r w:rsidRPr="00BD4917">
        <w:rPr>
          <w:noProof/>
        </w:rPr>
        <w:instrText xml:space="preserve"> PAGEREF _Toc413753184 \h </w:instrText>
      </w:r>
      <w:r w:rsidRPr="00BD4917">
        <w:rPr>
          <w:noProof/>
        </w:rPr>
      </w:r>
      <w:r w:rsidRPr="00BD4917">
        <w:rPr>
          <w:noProof/>
        </w:rPr>
        <w:fldChar w:fldCharType="separate"/>
      </w:r>
      <w:r w:rsidR="00CA3D29">
        <w:rPr>
          <w:noProof/>
        </w:rPr>
        <w:t>5</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3—Exportation of goods</w:t>
      </w:r>
      <w:r w:rsidRPr="00BD4917">
        <w:rPr>
          <w:b w:val="0"/>
          <w:noProof/>
          <w:sz w:val="18"/>
        </w:rPr>
        <w:tab/>
      </w:r>
      <w:r w:rsidRPr="00BD4917">
        <w:rPr>
          <w:b w:val="0"/>
          <w:noProof/>
          <w:sz w:val="18"/>
        </w:rPr>
        <w:fldChar w:fldCharType="begin"/>
      </w:r>
      <w:r w:rsidRPr="00BD4917">
        <w:rPr>
          <w:b w:val="0"/>
          <w:noProof/>
          <w:sz w:val="18"/>
        </w:rPr>
        <w:instrText xml:space="preserve"> PAGEREF _Toc413753185 \h </w:instrText>
      </w:r>
      <w:r w:rsidRPr="00BD4917">
        <w:rPr>
          <w:b w:val="0"/>
          <w:noProof/>
          <w:sz w:val="18"/>
        </w:rPr>
      </w:r>
      <w:r w:rsidRPr="00BD4917">
        <w:rPr>
          <w:b w:val="0"/>
          <w:noProof/>
          <w:sz w:val="18"/>
        </w:rPr>
        <w:fldChar w:fldCharType="separate"/>
      </w:r>
      <w:r w:rsidR="00CA3D29">
        <w:rPr>
          <w:b w:val="0"/>
          <w:noProof/>
          <w:sz w:val="18"/>
        </w:rPr>
        <w:t>6</w:t>
      </w:r>
      <w:r w:rsidRPr="00BD4917">
        <w:rPr>
          <w:b w:val="0"/>
          <w:noProof/>
          <w:sz w:val="18"/>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1—Exportation of goods to Singapore</w:t>
      </w:r>
      <w:r w:rsidRPr="00BD4917">
        <w:rPr>
          <w:b w:val="0"/>
          <w:noProof/>
          <w:sz w:val="18"/>
        </w:rPr>
        <w:tab/>
      </w:r>
      <w:r w:rsidRPr="00BD4917">
        <w:rPr>
          <w:b w:val="0"/>
          <w:noProof/>
          <w:sz w:val="18"/>
        </w:rPr>
        <w:fldChar w:fldCharType="begin"/>
      </w:r>
      <w:r w:rsidRPr="00BD4917">
        <w:rPr>
          <w:b w:val="0"/>
          <w:noProof/>
          <w:sz w:val="18"/>
        </w:rPr>
        <w:instrText xml:space="preserve"> PAGEREF _Toc413753186 \h </w:instrText>
      </w:r>
      <w:r w:rsidRPr="00BD4917">
        <w:rPr>
          <w:b w:val="0"/>
          <w:noProof/>
          <w:sz w:val="18"/>
        </w:rPr>
      </w:r>
      <w:r w:rsidRPr="00BD4917">
        <w:rPr>
          <w:b w:val="0"/>
          <w:noProof/>
          <w:sz w:val="18"/>
        </w:rPr>
        <w:fldChar w:fldCharType="separate"/>
      </w:r>
      <w:r w:rsidR="00CA3D29">
        <w:rPr>
          <w:b w:val="0"/>
          <w:noProof/>
          <w:sz w:val="18"/>
        </w:rPr>
        <w:t>6</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6</w:t>
      </w:r>
      <w:r w:rsidRPr="00BD4917">
        <w:rPr>
          <w:noProof/>
        </w:rPr>
        <w:tab/>
        <w:t>Declaration by representative of exporter</w:t>
      </w:r>
      <w:r w:rsidRPr="00BD4917">
        <w:rPr>
          <w:noProof/>
        </w:rPr>
        <w:tab/>
      </w:r>
      <w:r w:rsidRPr="00BD4917">
        <w:rPr>
          <w:noProof/>
        </w:rPr>
        <w:fldChar w:fldCharType="begin"/>
      </w:r>
      <w:r w:rsidRPr="00BD4917">
        <w:rPr>
          <w:noProof/>
        </w:rPr>
        <w:instrText xml:space="preserve"> PAGEREF _Toc413753187 \h </w:instrText>
      </w:r>
      <w:r w:rsidRPr="00BD4917">
        <w:rPr>
          <w:noProof/>
        </w:rPr>
      </w:r>
      <w:r w:rsidRPr="00BD4917">
        <w:rPr>
          <w:noProof/>
        </w:rPr>
        <w:fldChar w:fldCharType="separate"/>
      </w:r>
      <w:r w:rsidR="00CA3D29">
        <w:rPr>
          <w:noProof/>
        </w:rPr>
        <w:t>6</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7</w:t>
      </w:r>
      <w:r w:rsidRPr="00BD4917">
        <w:rPr>
          <w:noProof/>
        </w:rPr>
        <w:tab/>
        <w:t>Record keeping for the producer or manufacturer</w:t>
      </w:r>
      <w:r w:rsidRPr="00BD4917">
        <w:rPr>
          <w:noProof/>
        </w:rPr>
        <w:tab/>
      </w:r>
      <w:r w:rsidRPr="00BD4917">
        <w:rPr>
          <w:noProof/>
        </w:rPr>
        <w:fldChar w:fldCharType="begin"/>
      </w:r>
      <w:r w:rsidRPr="00BD4917">
        <w:rPr>
          <w:noProof/>
        </w:rPr>
        <w:instrText xml:space="preserve"> PAGEREF _Toc413753188 \h </w:instrText>
      </w:r>
      <w:r w:rsidRPr="00BD4917">
        <w:rPr>
          <w:noProof/>
        </w:rPr>
      </w:r>
      <w:r w:rsidRPr="00BD4917">
        <w:rPr>
          <w:noProof/>
        </w:rPr>
        <w:fldChar w:fldCharType="separate"/>
      </w:r>
      <w:r w:rsidR="00CA3D29">
        <w:rPr>
          <w:noProof/>
        </w:rPr>
        <w:t>7</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8</w:t>
      </w:r>
      <w:r w:rsidRPr="00BD4917">
        <w:rPr>
          <w:noProof/>
        </w:rPr>
        <w:tab/>
        <w:t>Record keeping for other exporters</w:t>
      </w:r>
      <w:r w:rsidRPr="00BD4917">
        <w:rPr>
          <w:noProof/>
        </w:rPr>
        <w:tab/>
      </w:r>
      <w:r w:rsidRPr="00BD4917">
        <w:rPr>
          <w:noProof/>
        </w:rPr>
        <w:fldChar w:fldCharType="begin"/>
      </w:r>
      <w:r w:rsidRPr="00BD4917">
        <w:rPr>
          <w:noProof/>
        </w:rPr>
        <w:instrText xml:space="preserve"> PAGEREF _Toc413753189 \h </w:instrText>
      </w:r>
      <w:r w:rsidRPr="00BD4917">
        <w:rPr>
          <w:noProof/>
        </w:rPr>
      </w:r>
      <w:r w:rsidRPr="00BD4917">
        <w:rPr>
          <w:noProof/>
        </w:rPr>
        <w:fldChar w:fldCharType="separate"/>
      </w:r>
      <w:r w:rsidR="00CA3D29">
        <w:rPr>
          <w:noProof/>
        </w:rPr>
        <w:t>8</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9</w:t>
      </w:r>
      <w:r w:rsidRPr="00BD4917">
        <w:rPr>
          <w:noProof/>
        </w:rPr>
        <w:tab/>
        <w:t>Form in which records to be kept</w:t>
      </w:r>
      <w:r w:rsidRPr="00BD4917">
        <w:rPr>
          <w:noProof/>
        </w:rPr>
        <w:tab/>
      </w:r>
      <w:r w:rsidRPr="00BD4917">
        <w:rPr>
          <w:noProof/>
        </w:rPr>
        <w:fldChar w:fldCharType="begin"/>
      </w:r>
      <w:r w:rsidRPr="00BD4917">
        <w:rPr>
          <w:noProof/>
        </w:rPr>
        <w:instrText xml:space="preserve"> PAGEREF _Toc413753190 \h </w:instrText>
      </w:r>
      <w:r w:rsidRPr="00BD4917">
        <w:rPr>
          <w:noProof/>
        </w:rPr>
      </w:r>
      <w:r w:rsidRPr="00BD4917">
        <w:rPr>
          <w:noProof/>
        </w:rPr>
        <w:fldChar w:fldCharType="separate"/>
      </w:r>
      <w:r w:rsidR="00CA3D29">
        <w:rPr>
          <w:noProof/>
        </w:rPr>
        <w:t>9</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2—Exportation of goods to Thailand</w:t>
      </w:r>
      <w:r w:rsidRPr="00BD4917">
        <w:rPr>
          <w:b w:val="0"/>
          <w:noProof/>
          <w:sz w:val="18"/>
        </w:rPr>
        <w:tab/>
      </w:r>
      <w:r w:rsidRPr="00BD4917">
        <w:rPr>
          <w:b w:val="0"/>
          <w:noProof/>
          <w:sz w:val="18"/>
        </w:rPr>
        <w:fldChar w:fldCharType="begin"/>
      </w:r>
      <w:r w:rsidRPr="00BD4917">
        <w:rPr>
          <w:b w:val="0"/>
          <w:noProof/>
          <w:sz w:val="18"/>
        </w:rPr>
        <w:instrText xml:space="preserve"> PAGEREF _Toc413753191 \h </w:instrText>
      </w:r>
      <w:r w:rsidRPr="00BD4917">
        <w:rPr>
          <w:b w:val="0"/>
          <w:noProof/>
          <w:sz w:val="18"/>
        </w:rPr>
      </w:r>
      <w:r w:rsidRPr="00BD4917">
        <w:rPr>
          <w:b w:val="0"/>
          <w:noProof/>
          <w:sz w:val="18"/>
        </w:rPr>
        <w:fldChar w:fldCharType="separate"/>
      </w:r>
      <w:r w:rsidR="00CA3D29">
        <w:rPr>
          <w:b w:val="0"/>
          <w:noProof/>
          <w:sz w:val="18"/>
        </w:rPr>
        <w:t>10</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10</w:t>
      </w:r>
      <w:r w:rsidRPr="00BD4917">
        <w:rPr>
          <w:noProof/>
        </w:rPr>
        <w:tab/>
        <w:t>Record keeping by exporter who is not the producer of goods</w:t>
      </w:r>
      <w:r w:rsidRPr="00BD4917">
        <w:rPr>
          <w:noProof/>
        </w:rPr>
        <w:tab/>
      </w:r>
      <w:r w:rsidRPr="00BD4917">
        <w:rPr>
          <w:noProof/>
        </w:rPr>
        <w:fldChar w:fldCharType="begin"/>
      </w:r>
      <w:r w:rsidRPr="00BD4917">
        <w:rPr>
          <w:noProof/>
        </w:rPr>
        <w:instrText xml:space="preserve"> PAGEREF _Toc413753192 \h </w:instrText>
      </w:r>
      <w:r w:rsidRPr="00BD4917">
        <w:rPr>
          <w:noProof/>
        </w:rPr>
      </w:r>
      <w:r w:rsidRPr="00BD4917">
        <w:rPr>
          <w:noProof/>
        </w:rPr>
        <w:fldChar w:fldCharType="separate"/>
      </w:r>
      <w:r w:rsidR="00CA3D29">
        <w:rPr>
          <w:noProof/>
        </w:rPr>
        <w:t>10</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11</w:t>
      </w:r>
      <w:r w:rsidRPr="00BD4917">
        <w:rPr>
          <w:noProof/>
        </w:rPr>
        <w:tab/>
        <w:t>Record keeping by producer of goods</w:t>
      </w:r>
      <w:r w:rsidRPr="00BD4917">
        <w:rPr>
          <w:noProof/>
        </w:rPr>
        <w:tab/>
      </w:r>
      <w:r w:rsidRPr="00BD4917">
        <w:rPr>
          <w:noProof/>
        </w:rPr>
        <w:fldChar w:fldCharType="begin"/>
      </w:r>
      <w:r w:rsidRPr="00BD4917">
        <w:rPr>
          <w:noProof/>
        </w:rPr>
        <w:instrText xml:space="preserve"> PAGEREF _Toc413753193 \h </w:instrText>
      </w:r>
      <w:r w:rsidRPr="00BD4917">
        <w:rPr>
          <w:noProof/>
        </w:rPr>
      </w:r>
      <w:r w:rsidRPr="00BD4917">
        <w:rPr>
          <w:noProof/>
        </w:rPr>
        <w:fldChar w:fldCharType="separate"/>
      </w:r>
      <w:r w:rsidR="00CA3D29">
        <w:rPr>
          <w:noProof/>
        </w:rPr>
        <w:t>11</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12</w:t>
      </w:r>
      <w:r w:rsidRPr="00BD4917">
        <w:rPr>
          <w:noProof/>
        </w:rPr>
        <w:tab/>
        <w:t>Form in which records to be kept</w:t>
      </w:r>
      <w:r w:rsidRPr="00BD4917">
        <w:rPr>
          <w:noProof/>
        </w:rPr>
        <w:tab/>
      </w:r>
      <w:r w:rsidRPr="00BD4917">
        <w:rPr>
          <w:noProof/>
        </w:rPr>
        <w:fldChar w:fldCharType="begin"/>
      </w:r>
      <w:r w:rsidRPr="00BD4917">
        <w:rPr>
          <w:noProof/>
        </w:rPr>
        <w:instrText xml:space="preserve"> PAGEREF _Toc413753194 \h </w:instrText>
      </w:r>
      <w:r w:rsidRPr="00BD4917">
        <w:rPr>
          <w:noProof/>
        </w:rPr>
      </w:r>
      <w:r w:rsidRPr="00BD4917">
        <w:rPr>
          <w:noProof/>
        </w:rPr>
        <w:fldChar w:fldCharType="separate"/>
      </w:r>
      <w:r w:rsidR="00CA3D29">
        <w:rPr>
          <w:noProof/>
        </w:rPr>
        <w:t>12</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3—Exportation of goods to New Zealand</w:t>
      </w:r>
      <w:r w:rsidRPr="00BD4917">
        <w:rPr>
          <w:b w:val="0"/>
          <w:noProof/>
          <w:sz w:val="18"/>
        </w:rPr>
        <w:tab/>
      </w:r>
      <w:r w:rsidRPr="00BD4917">
        <w:rPr>
          <w:b w:val="0"/>
          <w:noProof/>
          <w:sz w:val="18"/>
        </w:rPr>
        <w:fldChar w:fldCharType="begin"/>
      </w:r>
      <w:r w:rsidRPr="00BD4917">
        <w:rPr>
          <w:b w:val="0"/>
          <w:noProof/>
          <w:sz w:val="18"/>
        </w:rPr>
        <w:instrText xml:space="preserve"> PAGEREF _Toc413753195 \h </w:instrText>
      </w:r>
      <w:r w:rsidRPr="00BD4917">
        <w:rPr>
          <w:b w:val="0"/>
          <w:noProof/>
          <w:sz w:val="18"/>
        </w:rPr>
      </w:r>
      <w:r w:rsidRPr="00BD4917">
        <w:rPr>
          <w:b w:val="0"/>
          <w:noProof/>
          <w:sz w:val="18"/>
        </w:rPr>
        <w:fldChar w:fldCharType="separate"/>
      </w:r>
      <w:r w:rsidR="00CA3D29">
        <w:rPr>
          <w:b w:val="0"/>
          <w:noProof/>
          <w:sz w:val="18"/>
        </w:rPr>
        <w:t>14</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13</w:t>
      </w:r>
      <w:r w:rsidRPr="00BD4917">
        <w:rPr>
          <w:noProof/>
        </w:rPr>
        <w:tab/>
        <w:t>Record keeping by exporter who is not the producer or principal manufacturer of goods</w:t>
      </w:r>
      <w:r w:rsidRPr="00BD4917">
        <w:rPr>
          <w:noProof/>
        </w:rPr>
        <w:tab/>
      </w:r>
      <w:r w:rsidRPr="00BD4917">
        <w:rPr>
          <w:noProof/>
        </w:rPr>
        <w:fldChar w:fldCharType="begin"/>
      </w:r>
      <w:r w:rsidRPr="00BD4917">
        <w:rPr>
          <w:noProof/>
        </w:rPr>
        <w:instrText xml:space="preserve"> PAGEREF _Toc413753196 \h </w:instrText>
      </w:r>
      <w:r w:rsidRPr="00BD4917">
        <w:rPr>
          <w:noProof/>
        </w:rPr>
      </w:r>
      <w:r w:rsidRPr="00BD4917">
        <w:rPr>
          <w:noProof/>
        </w:rPr>
        <w:fldChar w:fldCharType="separate"/>
      </w:r>
      <w:r w:rsidR="00CA3D29">
        <w:rPr>
          <w:noProof/>
        </w:rPr>
        <w:t>14</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14</w:t>
      </w:r>
      <w:r w:rsidRPr="00BD4917">
        <w:rPr>
          <w:noProof/>
        </w:rPr>
        <w:tab/>
        <w:t>Record keeping by the producer or principal manufacturer of goods</w:t>
      </w:r>
      <w:r w:rsidRPr="00BD4917">
        <w:rPr>
          <w:noProof/>
        </w:rPr>
        <w:tab/>
      </w:r>
      <w:r w:rsidRPr="00BD4917">
        <w:rPr>
          <w:noProof/>
        </w:rPr>
        <w:fldChar w:fldCharType="begin"/>
      </w:r>
      <w:r w:rsidRPr="00BD4917">
        <w:rPr>
          <w:noProof/>
        </w:rPr>
        <w:instrText xml:space="preserve"> PAGEREF _Toc413753197 \h </w:instrText>
      </w:r>
      <w:r w:rsidRPr="00BD4917">
        <w:rPr>
          <w:noProof/>
        </w:rPr>
      </w:r>
      <w:r w:rsidRPr="00BD4917">
        <w:rPr>
          <w:noProof/>
        </w:rPr>
        <w:fldChar w:fldCharType="separate"/>
      </w:r>
      <w:r w:rsidR="00CA3D29">
        <w:rPr>
          <w:noProof/>
        </w:rPr>
        <w:t>15</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15</w:t>
      </w:r>
      <w:r w:rsidRPr="00BD4917">
        <w:rPr>
          <w:noProof/>
        </w:rPr>
        <w:tab/>
        <w:t>Form in which records to be kept</w:t>
      </w:r>
      <w:r w:rsidRPr="00BD4917">
        <w:rPr>
          <w:noProof/>
        </w:rPr>
        <w:tab/>
      </w:r>
      <w:r w:rsidRPr="00BD4917">
        <w:rPr>
          <w:noProof/>
        </w:rPr>
        <w:fldChar w:fldCharType="begin"/>
      </w:r>
      <w:r w:rsidRPr="00BD4917">
        <w:rPr>
          <w:noProof/>
        </w:rPr>
        <w:instrText xml:space="preserve"> PAGEREF _Toc413753198 \h </w:instrText>
      </w:r>
      <w:r w:rsidRPr="00BD4917">
        <w:rPr>
          <w:noProof/>
        </w:rPr>
      </w:r>
      <w:r w:rsidRPr="00BD4917">
        <w:rPr>
          <w:noProof/>
        </w:rPr>
        <w:fldChar w:fldCharType="separate"/>
      </w:r>
      <w:r w:rsidR="00CA3D29">
        <w:rPr>
          <w:noProof/>
        </w:rPr>
        <w:t>16</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4—Exportation of goods to Chile</w:t>
      </w:r>
      <w:r w:rsidRPr="00BD4917">
        <w:rPr>
          <w:b w:val="0"/>
          <w:noProof/>
          <w:sz w:val="18"/>
        </w:rPr>
        <w:tab/>
      </w:r>
      <w:r w:rsidRPr="00BD4917">
        <w:rPr>
          <w:b w:val="0"/>
          <w:noProof/>
          <w:sz w:val="18"/>
        </w:rPr>
        <w:fldChar w:fldCharType="begin"/>
      </w:r>
      <w:r w:rsidRPr="00BD4917">
        <w:rPr>
          <w:b w:val="0"/>
          <w:noProof/>
          <w:sz w:val="18"/>
        </w:rPr>
        <w:instrText xml:space="preserve"> PAGEREF _Toc413753199 \h </w:instrText>
      </w:r>
      <w:r w:rsidRPr="00BD4917">
        <w:rPr>
          <w:b w:val="0"/>
          <w:noProof/>
          <w:sz w:val="18"/>
        </w:rPr>
      </w:r>
      <w:r w:rsidRPr="00BD4917">
        <w:rPr>
          <w:b w:val="0"/>
          <w:noProof/>
          <w:sz w:val="18"/>
        </w:rPr>
        <w:fldChar w:fldCharType="separate"/>
      </w:r>
      <w:r w:rsidR="00CA3D29">
        <w:rPr>
          <w:b w:val="0"/>
          <w:noProof/>
          <w:sz w:val="18"/>
        </w:rPr>
        <w:t>18</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16</w:t>
      </w:r>
      <w:r w:rsidRPr="00BD4917">
        <w:rPr>
          <w:noProof/>
        </w:rPr>
        <w:tab/>
        <w:t>Record keeping by exporter who is not the producer of goods</w:t>
      </w:r>
      <w:r w:rsidRPr="00BD4917">
        <w:rPr>
          <w:noProof/>
        </w:rPr>
        <w:tab/>
      </w:r>
      <w:r w:rsidRPr="00BD4917">
        <w:rPr>
          <w:noProof/>
        </w:rPr>
        <w:fldChar w:fldCharType="begin"/>
      </w:r>
      <w:r w:rsidRPr="00BD4917">
        <w:rPr>
          <w:noProof/>
        </w:rPr>
        <w:instrText xml:space="preserve"> PAGEREF _Toc413753200 \h </w:instrText>
      </w:r>
      <w:r w:rsidRPr="00BD4917">
        <w:rPr>
          <w:noProof/>
        </w:rPr>
      </w:r>
      <w:r w:rsidRPr="00BD4917">
        <w:rPr>
          <w:noProof/>
        </w:rPr>
        <w:fldChar w:fldCharType="separate"/>
      </w:r>
      <w:r w:rsidR="00CA3D29">
        <w:rPr>
          <w:noProof/>
        </w:rPr>
        <w:t>18</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17</w:t>
      </w:r>
      <w:r w:rsidRPr="00BD4917">
        <w:rPr>
          <w:noProof/>
        </w:rPr>
        <w:tab/>
        <w:t>Record keeping by the producer of goods</w:t>
      </w:r>
      <w:r w:rsidRPr="00BD4917">
        <w:rPr>
          <w:noProof/>
        </w:rPr>
        <w:tab/>
      </w:r>
      <w:r w:rsidRPr="00BD4917">
        <w:rPr>
          <w:noProof/>
        </w:rPr>
        <w:fldChar w:fldCharType="begin"/>
      </w:r>
      <w:r w:rsidRPr="00BD4917">
        <w:rPr>
          <w:noProof/>
        </w:rPr>
        <w:instrText xml:space="preserve"> PAGEREF _Toc413753201 \h </w:instrText>
      </w:r>
      <w:r w:rsidRPr="00BD4917">
        <w:rPr>
          <w:noProof/>
        </w:rPr>
      </w:r>
      <w:r w:rsidRPr="00BD4917">
        <w:rPr>
          <w:noProof/>
        </w:rPr>
        <w:fldChar w:fldCharType="separate"/>
      </w:r>
      <w:r w:rsidR="00CA3D29">
        <w:rPr>
          <w:noProof/>
        </w:rPr>
        <w:t>19</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18</w:t>
      </w:r>
      <w:r w:rsidRPr="00BD4917">
        <w:rPr>
          <w:noProof/>
        </w:rPr>
        <w:tab/>
        <w:t>Form in which records to be kept</w:t>
      </w:r>
      <w:r w:rsidRPr="00BD4917">
        <w:rPr>
          <w:noProof/>
        </w:rPr>
        <w:tab/>
      </w:r>
      <w:r w:rsidRPr="00BD4917">
        <w:rPr>
          <w:noProof/>
        </w:rPr>
        <w:fldChar w:fldCharType="begin"/>
      </w:r>
      <w:r w:rsidRPr="00BD4917">
        <w:rPr>
          <w:noProof/>
        </w:rPr>
        <w:instrText xml:space="preserve"> PAGEREF _Toc413753202 \h </w:instrText>
      </w:r>
      <w:r w:rsidRPr="00BD4917">
        <w:rPr>
          <w:noProof/>
        </w:rPr>
      </w:r>
      <w:r w:rsidRPr="00BD4917">
        <w:rPr>
          <w:noProof/>
        </w:rPr>
        <w:fldChar w:fldCharType="separate"/>
      </w:r>
      <w:r w:rsidR="00CA3D29">
        <w:rPr>
          <w:noProof/>
        </w:rPr>
        <w:t>20</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4—Delivery of goods on giving of general security or undertaking</w:t>
      </w:r>
      <w:r w:rsidRPr="00BD4917">
        <w:rPr>
          <w:b w:val="0"/>
          <w:noProof/>
          <w:sz w:val="18"/>
        </w:rPr>
        <w:tab/>
      </w:r>
      <w:r w:rsidRPr="00BD4917">
        <w:rPr>
          <w:b w:val="0"/>
          <w:noProof/>
          <w:sz w:val="18"/>
        </w:rPr>
        <w:fldChar w:fldCharType="begin"/>
      </w:r>
      <w:r w:rsidRPr="00BD4917">
        <w:rPr>
          <w:b w:val="0"/>
          <w:noProof/>
          <w:sz w:val="18"/>
        </w:rPr>
        <w:instrText xml:space="preserve"> PAGEREF _Toc413753203 \h </w:instrText>
      </w:r>
      <w:r w:rsidRPr="00BD4917">
        <w:rPr>
          <w:b w:val="0"/>
          <w:noProof/>
          <w:sz w:val="18"/>
        </w:rPr>
      </w:r>
      <w:r w:rsidRPr="00BD4917">
        <w:rPr>
          <w:b w:val="0"/>
          <w:noProof/>
          <w:sz w:val="18"/>
        </w:rPr>
        <w:fldChar w:fldCharType="separate"/>
      </w:r>
      <w:r w:rsidR="00CA3D29">
        <w:rPr>
          <w:b w:val="0"/>
          <w:noProof/>
          <w:sz w:val="18"/>
        </w:rPr>
        <w:t>22</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19</w:t>
      </w:r>
      <w:r w:rsidRPr="00BD4917">
        <w:rPr>
          <w:noProof/>
        </w:rPr>
        <w:tab/>
        <w:t>Reference to duty to include relevant dumping duty</w:t>
      </w:r>
      <w:r w:rsidRPr="00BD4917">
        <w:rPr>
          <w:noProof/>
        </w:rPr>
        <w:tab/>
      </w:r>
      <w:r w:rsidRPr="00BD4917">
        <w:rPr>
          <w:noProof/>
        </w:rPr>
        <w:fldChar w:fldCharType="begin"/>
      </w:r>
      <w:r w:rsidRPr="00BD4917">
        <w:rPr>
          <w:noProof/>
        </w:rPr>
        <w:instrText xml:space="preserve"> PAGEREF _Toc413753204 \h </w:instrText>
      </w:r>
      <w:r w:rsidRPr="00BD4917">
        <w:rPr>
          <w:noProof/>
        </w:rPr>
      </w:r>
      <w:r w:rsidRPr="00BD4917">
        <w:rPr>
          <w:noProof/>
        </w:rPr>
        <w:fldChar w:fldCharType="separate"/>
      </w:r>
      <w:r w:rsidR="00CA3D29">
        <w:rPr>
          <w:noProof/>
        </w:rPr>
        <w:t>22</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20</w:t>
      </w:r>
      <w:r w:rsidRPr="00BD4917">
        <w:rPr>
          <w:noProof/>
        </w:rPr>
        <w:tab/>
        <w:t>Bringing goods into Australia on a temporary basis</w:t>
      </w:r>
      <w:r w:rsidRPr="00BD4917">
        <w:rPr>
          <w:noProof/>
        </w:rPr>
        <w:tab/>
      </w:r>
      <w:r w:rsidRPr="00BD4917">
        <w:rPr>
          <w:noProof/>
        </w:rPr>
        <w:fldChar w:fldCharType="begin"/>
      </w:r>
      <w:r w:rsidRPr="00BD4917">
        <w:rPr>
          <w:noProof/>
        </w:rPr>
        <w:instrText xml:space="preserve"> PAGEREF _Toc413753205 \h </w:instrText>
      </w:r>
      <w:r w:rsidRPr="00BD4917">
        <w:rPr>
          <w:noProof/>
        </w:rPr>
      </w:r>
      <w:r w:rsidRPr="00BD4917">
        <w:rPr>
          <w:noProof/>
        </w:rPr>
        <w:fldChar w:fldCharType="separate"/>
      </w:r>
      <w:r w:rsidR="00CA3D29">
        <w:rPr>
          <w:noProof/>
        </w:rPr>
        <w:t>22</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21</w:t>
      </w:r>
      <w:r w:rsidRPr="00BD4917">
        <w:rPr>
          <w:noProof/>
        </w:rPr>
        <w:tab/>
        <w:t>Dealing with goods brought into Australia on a temporary basis</w:t>
      </w:r>
      <w:r w:rsidRPr="00BD4917">
        <w:rPr>
          <w:noProof/>
        </w:rPr>
        <w:tab/>
      </w:r>
      <w:r w:rsidRPr="00BD4917">
        <w:rPr>
          <w:noProof/>
        </w:rPr>
        <w:fldChar w:fldCharType="begin"/>
      </w:r>
      <w:r w:rsidRPr="00BD4917">
        <w:rPr>
          <w:noProof/>
        </w:rPr>
        <w:instrText xml:space="preserve"> PAGEREF _Toc413753206 \h </w:instrText>
      </w:r>
      <w:r w:rsidRPr="00BD4917">
        <w:rPr>
          <w:noProof/>
        </w:rPr>
      </w:r>
      <w:r w:rsidRPr="00BD4917">
        <w:rPr>
          <w:noProof/>
        </w:rPr>
        <w:fldChar w:fldCharType="separate"/>
      </w:r>
      <w:r w:rsidR="00CA3D29">
        <w:rPr>
          <w:noProof/>
        </w:rPr>
        <w:t>22</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22</w:t>
      </w:r>
      <w:r w:rsidRPr="00BD4917">
        <w:rPr>
          <w:noProof/>
        </w:rPr>
        <w:tab/>
        <w:t>Circumstances in which duty is not payable</w:t>
      </w:r>
      <w:r w:rsidRPr="00BD4917">
        <w:rPr>
          <w:noProof/>
        </w:rPr>
        <w:tab/>
      </w:r>
      <w:r w:rsidRPr="00BD4917">
        <w:rPr>
          <w:noProof/>
        </w:rPr>
        <w:fldChar w:fldCharType="begin"/>
      </w:r>
      <w:r w:rsidRPr="00BD4917">
        <w:rPr>
          <w:noProof/>
        </w:rPr>
        <w:instrText xml:space="preserve"> PAGEREF _Toc413753207 \h </w:instrText>
      </w:r>
      <w:r w:rsidRPr="00BD4917">
        <w:rPr>
          <w:noProof/>
        </w:rPr>
      </w:r>
      <w:r w:rsidRPr="00BD4917">
        <w:rPr>
          <w:noProof/>
        </w:rPr>
        <w:fldChar w:fldCharType="separate"/>
      </w:r>
      <w:r w:rsidR="00CA3D29">
        <w:rPr>
          <w:noProof/>
        </w:rPr>
        <w:t>23</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lastRenderedPageBreak/>
        <w:t>Part</w:t>
      </w:r>
      <w:r w:rsidR="00BD4917" w:rsidRPr="00BD4917">
        <w:rPr>
          <w:noProof/>
        </w:rPr>
        <w:t> </w:t>
      </w:r>
      <w:r w:rsidRPr="00BD4917">
        <w:rPr>
          <w:noProof/>
        </w:rPr>
        <w:t>5—Refunds, rebates and remissions of duty—originating goods</w:t>
      </w:r>
      <w:r w:rsidRPr="00BD4917">
        <w:rPr>
          <w:b w:val="0"/>
          <w:noProof/>
          <w:sz w:val="18"/>
        </w:rPr>
        <w:tab/>
      </w:r>
      <w:r w:rsidRPr="00BD4917">
        <w:rPr>
          <w:b w:val="0"/>
          <w:noProof/>
          <w:sz w:val="18"/>
        </w:rPr>
        <w:fldChar w:fldCharType="begin"/>
      </w:r>
      <w:r w:rsidRPr="00BD4917">
        <w:rPr>
          <w:b w:val="0"/>
          <w:noProof/>
          <w:sz w:val="18"/>
        </w:rPr>
        <w:instrText xml:space="preserve"> PAGEREF _Toc413753208 \h </w:instrText>
      </w:r>
      <w:r w:rsidRPr="00BD4917">
        <w:rPr>
          <w:b w:val="0"/>
          <w:noProof/>
          <w:sz w:val="18"/>
        </w:rPr>
      </w:r>
      <w:r w:rsidRPr="00BD4917">
        <w:rPr>
          <w:b w:val="0"/>
          <w:noProof/>
          <w:sz w:val="18"/>
        </w:rPr>
        <w:fldChar w:fldCharType="separate"/>
      </w:r>
      <w:r w:rsidR="00CA3D29">
        <w:rPr>
          <w:b w:val="0"/>
          <w:noProof/>
          <w:sz w:val="18"/>
        </w:rPr>
        <w:t>24</w:t>
      </w:r>
      <w:r w:rsidRPr="00BD4917">
        <w:rPr>
          <w:b w:val="0"/>
          <w:noProof/>
          <w:sz w:val="18"/>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1—Circumstances for refund, rebate or remission</w:t>
      </w:r>
      <w:r w:rsidRPr="00BD4917">
        <w:rPr>
          <w:b w:val="0"/>
          <w:noProof/>
          <w:sz w:val="18"/>
        </w:rPr>
        <w:tab/>
      </w:r>
      <w:r w:rsidRPr="00BD4917">
        <w:rPr>
          <w:b w:val="0"/>
          <w:noProof/>
          <w:sz w:val="18"/>
        </w:rPr>
        <w:fldChar w:fldCharType="begin"/>
      </w:r>
      <w:r w:rsidRPr="00BD4917">
        <w:rPr>
          <w:b w:val="0"/>
          <w:noProof/>
          <w:sz w:val="18"/>
        </w:rPr>
        <w:instrText xml:space="preserve"> PAGEREF _Toc413753209 \h </w:instrText>
      </w:r>
      <w:r w:rsidRPr="00BD4917">
        <w:rPr>
          <w:b w:val="0"/>
          <w:noProof/>
          <w:sz w:val="18"/>
        </w:rPr>
      </w:r>
      <w:r w:rsidRPr="00BD4917">
        <w:rPr>
          <w:b w:val="0"/>
          <w:noProof/>
          <w:sz w:val="18"/>
        </w:rPr>
        <w:fldChar w:fldCharType="separate"/>
      </w:r>
      <w:r w:rsidR="00CA3D29">
        <w:rPr>
          <w:b w:val="0"/>
          <w:noProof/>
          <w:sz w:val="18"/>
        </w:rPr>
        <w:t>24</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23</w:t>
      </w:r>
      <w:r w:rsidRPr="00BD4917">
        <w:rPr>
          <w:noProof/>
        </w:rPr>
        <w:tab/>
        <w:t>Circumstances for refunds, rebates and remissions of duty</w:t>
      </w:r>
      <w:r w:rsidRPr="00BD4917">
        <w:rPr>
          <w:noProof/>
        </w:rPr>
        <w:tab/>
      </w:r>
      <w:r w:rsidRPr="00BD4917">
        <w:rPr>
          <w:noProof/>
        </w:rPr>
        <w:fldChar w:fldCharType="begin"/>
      </w:r>
      <w:r w:rsidRPr="00BD4917">
        <w:rPr>
          <w:noProof/>
        </w:rPr>
        <w:instrText xml:space="preserve"> PAGEREF _Toc413753210 \h </w:instrText>
      </w:r>
      <w:r w:rsidRPr="00BD4917">
        <w:rPr>
          <w:noProof/>
        </w:rPr>
      </w:r>
      <w:r w:rsidRPr="00BD4917">
        <w:rPr>
          <w:noProof/>
        </w:rPr>
        <w:fldChar w:fldCharType="separate"/>
      </w:r>
      <w:r w:rsidR="00CA3D29">
        <w:rPr>
          <w:noProof/>
        </w:rPr>
        <w:t>24</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24</w:t>
      </w:r>
      <w:r w:rsidRPr="00BD4917">
        <w:rPr>
          <w:noProof/>
        </w:rPr>
        <w:tab/>
        <w:t>Whether goods are originating goods—refund not payable in certain circumstances</w:t>
      </w:r>
      <w:r w:rsidRPr="00BD4917">
        <w:rPr>
          <w:noProof/>
        </w:rPr>
        <w:tab/>
      </w:r>
      <w:r w:rsidRPr="00BD4917">
        <w:rPr>
          <w:noProof/>
        </w:rPr>
        <w:fldChar w:fldCharType="begin"/>
      </w:r>
      <w:r w:rsidRPr="00BD4917">
        <w:rPr>
          <w:noProof/>
        </w:rPr>
        <w:instrText xml:space="preserve"> PAGEREF _Toc413753211 \h </w:instrText>
      </w:r>
      <w:r w:rsidRPr="00BD4917">
        <w:rPr>
          <w:noProof/>
        </w:rPr>
      </w:r>
      <w:r w:rsidRPr="00BD4917">
        <w:rPr>
          <w:noProof/>
        </w:rPr>
        <w:fldChar w:fldCharType="separate"/>
      </w:r>
      <w:r w:rsidR="00CA3D29">
        <w:rPr>
          <w:noProof/>
        </w:rPr>
        <w:t>26</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2—Application for refund, rebate or remission</w:t>
      </w:r>
      <w:r w:rsidRPr="00BD4917">
        <w:rPr>
          <w:b w:val="0"/>
          <w:noProof/>
          <w:sz w:val="18"/>
        </w:rPr>
        <w:tab/>
      </w:r>
      <w:r w:rsidRPr="00BD4917">
        <w:rPr>
          <w:b w:val="0"/>
          <w:noProof/>
          <w:sz w:val="18"/>
        </w:rPr>
        <w:fldChar w:fldCharType="begin"/>
      </w:r>
      <w:r w:rsidRPr="00BD4917">
        <w:rPr>
          <w:b w:val="0"/>
          <w:noProof/>
          <w:sz w:val="18"/>
        </w:rPr>
        <w:instrText xml:space="preserve"> PAGEREF _Toc413753212 \h </w:instrText>
      </w:r>
      <w:r w:rsidRPr="00BD4917">
        <w:rPr>
          <w:b w:val="0"/>
          <w:noProof/>
          <w:sz w:val="18"/>
        </w:rPr>
      </w:r>
      <w:r w:rsidRPr="00BD4917">
        <w:rPr>
          <w:b w:val="0"/>
          <w:noProof/>
          <w:sz w:val="18"/>
        </w:rPr>
        <w:fldChar w:fldCharType="separate"/>
      </w:r>
      <w:r w:rsidR="00CA3D29">
        <w:rPr>
          <w:b w:val="0"/>
          <w:noProof/>
          <w:sz w:val="18"/>
        </w:rPr>
        <w:t>27</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25</w:t>
      </w:r>
      <w:r w:rsidRPr="00BD4917">
        <w:rPr>
          <w:noProof/>
        </w:rPr>
        <w:tab/>
        <w:t>When an application is required for a refund, rebate or remission of duty</w:t>
      </w:r>
      <w:r w:rsidRPr="00BD4917">
        <w:rPr>
          <w:noProof/>
        </w:rPr>
        <w:tab/>
      </w:r>
      <w:r w:rsidRPr="00BD4917">
        <w:rPr>
          <w:noProof/>
        </w:rPr>
        <w:fldChar w:fldCharType="begin"/>
      </w:r>
      <w:r w:rsidRPr="00BD4917">
        <w:rPr>
          <w:noProof/>
        </w:rPr>
        <w:instrText xml:space="preserve"> PAGEREF _Toc413753213 \h </w:instrText>
      </w:r>
      <w:r w:rsidRPr="00BD4917">
        <w:rPr>
          <w:noProof/>
        </w:rPr>
      </w:r>
      <w:r w:rsidRPr="00BD4917">
        <w:rPr>
          <w:noProof/>
        </w:rPr>
        <w:fldChar w:fldCharType="separate"/>
      </w:r>
      <w:r w:rsidR="00CA3D29">
        <w:rPr>
          <w:noProof/>
        </w:rPr>
        <w:t>27</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26</w:t>
      </w:r>
      <w:r w:rsidRPr="00BD4917">
        <w:rPr>
          <w:noProof/>
        </w:rPr>
        <w:tab/>
        <w:t>Application for a refund, rebate or remission of duty</w:t>
      </w:r>
      <w:r w:rsidRPr="00BD4917">
        <w:rPr>
          <w:noProof/>
        </w:rPr>
        <w:tab/>
      </w:r>
      <w:r w:rsidRPr="00BD4917">
        <w:rPr>
          <w:noProof/>
        </w:rPr>
        <w:fldChar w:fldCharType="begin"/>
      </w:r>
      <w:r w:rsidRPr="00BD4917">
        <w:rPr>
          <w:noProof/>
        </w:rPr>
        <w:instrText xml:space="preserve"> PAGEREF _Toc413753214 \h </w:instrText>
      </w:r>
      <w:r w:rsidRPr="00BD4917">
        <w:rPr>
          <w:noProof/>
        </w:rPr>
      </w:r>
      <w:r w:rsidRPr="00BD4917">
        <w:rPr>
          <w:noProof/>
        </w:rPr>
        <w:fldChar w:fldCharType="separate"/>
      </w:r>
      <w:r w:rsidR="00CA3D29">
        <w:rPr>
          <w:noProof/>
        </w:rPr>
        <w:t>27</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27</w:t>
      </w:r>
      <w:r w:rsidRPr="00BD4917">
        <w:rPr>
          <w:noProof/>
        </w:rPr>
        <w:tab/>
        <w:t>Communication of application for refund, rebate or remission by computer to Customs</w:t>
      </w:r>
      <w:r w:rsidRPr="00BD4917">
        <w:rPr>
          <w:noProof/>
        </w:rPr>
        <w:tab/>
      </w:r>
      <w:r w:rsidRPr="00BD4917">
        <w:rPr>
          <w:noProof/>
        </w:rPr>
        <w:fldChar w:fldCharType="begin"/>
      </w:r>
      <w:r w:rsidRPr="00BD4917">
        <w:rPr>
          <w:noProof/>
        </w:rPr>
        <w:instrText xml:space="preserve"> PAGEREF _Toc413753215 \h </w:instrText>
      </w:r>
      <w:r w:rsidRPr="00BD4917">
        <w:rPr>
          <w:noProof/>
        </w:rPr>
      </w:r>
      <w:r w:rsidRPr="00BD4917">
        <w:rPr>
          <w:noProof/>
        </w:rPr>
        <w:fldChar w:fldCharType="separate"/>
      </w:r>
      <w:r w:rsidR="00CA3D29">
        <w:rPr>
          <w:noProof/>
        </w:rPr>
        <w:t>28</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28</w:t>
      </w:r>
      <w:r w:rsidRPr="00BD4917">
        <w:rPr>
          <w:noProof/>
        </w:rPr>
        <w:tab/>
        <w:t>Period for making an application for refund, rebate or remission</w:t>
      </w:r>
      <w:r w:rsidRPr="00BD4917">
        <w:rPr>
          <w:noProof/>
        </w:rPr>
        <w:tab/>
      </w:r>
      <w:r w:rsidRPr="00BD4917">
        <w:rPr>
          <w:noProof/>
        </w:rPr>
        <w:fldChar w:fldCharType="begin"/>
      </w:r>
      <w:r w:rsidRPr="00BD4917">
        <w:rPr>
          <w:noProof/>
        </w:rPr>
        <w:instrText xml:space="preserve"> PAGEREF _Toc413753216 \h </w:instrText>
      </w:r>
      <w:r w:rsidRPr="00BD4917">
        <w:rPr>
          <w:noProof/>
        </w:rPr>
      </w:r>
      <w:r w:rsidRPr="00BD4917">
        <w:rPr>
          <w:noProof/>
        </w:rPr>
        <w:fldChar w:fldCharType="separate"/>
      </w:r>
      <w:r w:rsidR="00CA3D29">
        <w:rPr>
          <w:noProof/>
        </w:rPr>
        <w:t>29</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29</w:t>
      </w:r>
      <w:r w:rsidRPr="00BD4917">
        <w:rPr>
          <w:noProof/>
        </w:rPr>
        <w:tab/>
        <w:t>Procedures for dealing with application for refund, rebate or remission</w:t>
      </w:r>
      <w:r w:rsidRPr="00BD4917">
        <w:rPr>
          <w:noProof/>
        </w:rPr>
        <w:tab/>
      </w:r>
      <w:r w:rsidRPr="00BD4917">
        <w:rPr>
          <w:noProof/>
        </w:rPr>
        <w:fldChar w:fldCharType="begin"/>
      </w:r>
      <w:r w:rsidRPr="00BD4917">
        <w:rPr>
          <w:noProof/>
        </w:rPr>
        <w:instrText xml:space="preserve"> PAGEREF _Toc413753217 \h </w:instrText>
      </w:r>
      <w:r w:rsidRPr="00BD4917">
        <w:rPr>
          <w:noProof/>
        </w:rPr>
      </w:r>
      <w:r w:rsidRPr="00BD4917">
        <w:rPr>
          <w:noProof/>
        </w:rPr>
        <w:fldChar w:fldCharType="separate"/>
      </w:r>
      <w:r w:rsidR="00CA3D29">
        <w:rPr>
          <w:noProof/>
        </w:rPr>
        <w:t>29</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3—Conditions for refund, rebate or remission</w:t>
      </w:r>
      <w:r w:rsidRPr="00BD4917">
        <w:rPr>
          <w:b w:val="0"/>
          <w:noProof/>
          <w:sz w:val="18"/>
        </w:rPr>
        <w:tab/>
      </w:r>
      <w:r w:rsidRPr="00BD4917">
        <w:rPr>
          <w:b w:val="0"/>
          <w:noProof/>
          <w:sz w:val="18"/>
        </w:rPr>
        <w:fldChar w:fldCharType="begin"/>
      </w:r>
      <w:r w:rsidRPr="00BD4917">
        <w:rPr>
          <w:b w:val="0"/>
          <w:noProof/>
          <w:sz w:val="18"/>
        </w:rPr>
        <w:instrText xml:space="preserve"> PAGEREF _Toc413753218 \h </w:instrText>
      </w:r>
      <w:r w:rsidRPr="00BD4917">
        <w:rPr>
          <w:b w:val="0"/>
          <w:noProof/>
          <w:sz w:val="18"/>
        </w:rPr>
      </w:r>
      <w:r w:rsidRPr="00BD4917">
        <w:rPr>
          <w:b w:val="0"/>
          <w:noProof/>
          <w:sz w:val="18"/>
        </w:rPr>
        <w:fldChar w:fldCharType="separate"/>
      </w:r>
      <w:r w:rsidR="00CA3D29">
        <w:rPr>
          <w:b w:val="0"/>
          <w:noProof/>
          <w:sz w:val="18"/>
        </w:rPr>
        <w:t>31</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30</w:t>
      </w:r>
      <w:r w:rsidRPr="00BD4917">
        <w:rPr>
          <w:noProof/>
        </w:rPr>
        <w:tab/>
        <w:t>Conditions for refund, rebate or remission of duty—drawback</w:t>
      </w:r>
      <w:r w:rsidRPr="00BD4917">
        <w:rPr>
          <w:noProof/>
        </w:rPr>
        <w:tab/>
      </w:r>
      <w:r w:rsidRPr="00BD4917">
        <w:rPr>
          <w:noProof/>
        </w:rPr>
        <w:fldChar w:fldCharType="begin"/>
      </w:r>
      <w:r w:rsidRPr="00BD4917">
        <w:rPr>
          <w:noProof/>
        </w:rPr>
        <w:instrText xml:space="preserve"> PAGEREF _Toc413753219 \h </w:instrText>
      </w:r>
      <w:r w:rsidRPr="00BD4917">
        <w:rPr>
          <w:noProof/>
        </w:rPr>
      </w:r>
      <w:r w:rsidRPr="00BD4917">
        <w:rPr>
          <w:noProof/>
        </w:rPr>
        <w:fldChar w:fldCharType="separate"/>
      </w:r>
      <w:r w:rsidR="00CA3D29">
        <w:rPr>
          <w:noProof/>
        </w:rPr>
        <w:t>31</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4—Amount of refund, rebate or remission</w:t>
      </w:r>
      <w:r w:rsidRPr="00BD4917">
        <w:rPr>
          <w:b w:val="0"/>
          <w:noProof/>
          <w:sz w:val="18"/>
        </w:rPr>
        <w:tab/>
      </w:r>
      <w:r w:rsidRPr="00BD4917">
        <w:rPr>
          <w:b w:val="0"/>
          <w:noProof/>
          <w:sz w:val="18"/>
        </w:rPr>
        <w:fldChar w:fldCharType="begin"/>
      </w:r>
      <w:r w:rsidRPr="00BD4917">
        <w:rPr>
          <w:b w:val="0"/>
          <w:noProof/>
          <w:sz w:val="18"/>
        </w:rPr>
        <w:instrText xml:space="preserve"> PAGEREF _Toc413753220 \h </w:instrText>
      </w:r>
      <w:r w:rsidRPr="00BD4917">
        <w:rPr>
          <w:b w:val="0"/>
          <w:noProof/>
          <w:sz w:val="18"/>
        </w:rPr>
      </w:r>
      <w:r w:rsidRPr="00BD4917">
        <w:rPr>
          <w:b w:val="0"/>
          <w:noProof/>
          <w:sz w:val="18"/>
        </w:rPr>
        <w:fldChar w:fldCharType="separate"/>
      </w:r>
      <w:r w:rsidR="00CA3D29">
        <w:rPr>
          <w:b w:val="0"/>
          <w:noProof/>
          <w:sz w:val="18"/>
        </w:rPr>
        <w:t>32</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31</w:t>
      </w:r>
      <w:r w:rsidRPr="00BD4917">
        <w:rPr>
          <w:noProof/>
        </w:rPr>
        <w:tab/>
        <w:t>Calculation of refund, rebate or remission of duty</w:t>
      </w:r>
      <w:r w:rsidRPr="00BD4917">
        <w:rPr>
          <w:noProof/>
        </w:rPr>
        <w:tab/>
      </w:r>
      <w:r w:rsidRPr="00BD4917">
        <w:rPr>
          <w:noProof/>
        </w:rPr>
        <w:fldChar w:fldCharType="begin"/>
      </w:r>
      <w:r w:rsidRPr="00BD4917">
        <w:rPr>
          <w:noProof/>
        </w:rPr>
        <w:instrText xml:space="preserve"> PAGEREF _Toc413753221 \h </w:instrText>
      </w:r>
      <w:r w:rsidRPr="00BD4917">
        <w:rPr>
          <w:noProof/>
        </w:rPr>
      </w:r>
      <w:r w:rsidRPr="00BD4917">
        <w:rPr>
          <w:noProof/>
        </w:rPr>
        <w:fldChar w:fldCharType="separate"/>
      </w:r>
      <w:r w:rsidR="00CA3D29">
        <w:rPr>
          <w:noProof/>
        </w:rPr>
        <w:t>32</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6—UN</w:t>
      </w:r>
      <w:r w:rsidR="00BD4917">
        <w:rPr>
          <w:noProof/>
        </w:rPr>
        <w:noBreakHyphen/>
      </w:r>
      <w:r w:rsidRPr="00BD4917">
        <w:rPr>
          <w:noProof/>
        </w:rPr>
        <w:t>sanctioned goods</w:t>
      </w:r>
      <w:r w:rsidRPr="00BD4917">
        <w:rPr>
          <w:b w:val="0"/>
          <w:noProof/>
          <w:sz w:val="18"/>
        </w:rPr>
        <w:tab/>
      </w:r>
      <w:r w:rsidRPr="00BD4917">
        <w:rPr>
          <w:b w:val="0"/>
          <w:noProof/>
          <w:sz w:val="18"/>
        </w:rPr>
        <w:fldChar w:fldCharType="begin"/>
      </w:r>
      <w:r w:rsidRPr="00BD4917">
        <w:rPr>
          <w:b w:val="0"/>
          <w:noProof/>
          <w:sz w:val="18"/>
        </w:rPr>
        <w:instrText xml:space="preserve"> PAGEREF _Toc413753222 \h </w:instrText>
      </w:r>
      <w:r w:rsidRPr="00BD4917">
        <w:rPr>
          <w:b w:val="0"/>
          <w:noProof/>
          <w:sz w:val="18"/>
        </w:rPr>
      </w:r>
      <w:r w:rsidRPr="00BD4917">
        <w:rPr>
          <w:b w:val="0"/>
          <w:noProof/>
          <w:sz w:val="18"/>
        </w:rPr>
        <w:fldChar w:fldCharType="separate"/>
      </w:r>
      <w:r w:rsidR="00CA3D29">
        <w:rPr>
          <w:b w:val="0"/>
          <w:noProof/>
          <w:sz w:val="18"/>
        </w:rPr>
        <w:t>33</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32</w:t>
      </w:r>
      <w:r w:rsidRPr="00BD4917">
        <w:rPr>
          <w:noProof/>
        </w:rPr>
        <w:tab/>
        <w:t>UN</w:t>
      </w:r>
      <w:r w:rsidR="00BD4917">
        <w:rPr>
          <w:noProof/>
        </w:rPr>
        <w:noBreakHyphen/>
      </w:r>
      <w:r w:rsidRPr="00BD4917">
        <w:rPr>
          <w:noProof/>
        </w:rPr>
        <w:t>sanctioned goods</w:t>
      </w:r>
      <w:r w:rsidRPr="00BD4917">
        <w:rPr>
          <w:noProof/>
        </w:rPr>
        <w:tab/>
      </w:r>
      <w:r w:rsidRPr="00BD4917">
        <w:rPr>
          <w:noProof/>
        </w:rPr>
        <w:fldChar w:fldCharType="begin"/>
      </w:r>
      <w:r w:rsidRPr="00BD4917">
        <w:rPr>
          <w:noProof/>
        </w:rPr>
        <w:instrText xml:space="preserve"> PAGEREF _Toc413753223 \h </w:instrText>
      </w:r>
      <w:r w:rsidRPr="00BD4917">
        <w:rPr>
          <w:noProof/>
        </w:rPr>
      </w:r>
      <w:r w:rsidRPr="00BD4917">
        <w:rPr>
          <w:noProof/>
        </w:rPr>
        <w:fldChar w:fldCharType="separate"/>
      </w:r>
      <w:r w:rsidR="00CA3D29">
        <w:rPr>
          <w:noProof/>
        </w:rPr>
        <w:t>33</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7—Drawback of import duty</w:t>
      </w:r>
      <w:r w:rsidRPr="00BD4917">
        <w:rPr>
          <w:b w:val="0"/>
          <w:noProof/>
          <w:sz w:val="18"/>
        </w:rPr>
        <w:tab/>
      </w:r>
      <w:r w:rsidRPr="00BD4917">
        <w:rPr>
          <w:b w:val="0"/>
          <w:noProof/>
          <w:sz w:val="18"/>
        </w:rPr>
        <w:fldChar w:fldCharType="begin"/>
      </w:r>
      <w:r w:rsidRPr="00BD4917">
        <w:rPr>
          <w:b w:val="0"/>
          <w:noProof/>
          <w:sz w:val="18"/>
        </w:rPr>
        <w:instrText xml:space="preserve"> PAGEREF _Toc413753224 \h </w:instrText>
      </w:r>
      <w:r w:rsidRPr="00BD4917">
        <w:rPr>
          <w:b w:val="0"/>
          <w:noProof/>
          <w:sz w:val="18"/>
        </w:rPr>
      </w:r>
      <w:r w:rsidRPr="00BD4917">
        <w:rPr>
          <w:b w:val="0"/>
          <w:noProof/>
          <w:sz w:val="18"/>
        </w:rPr>
        <w:fldChar w:fldCharType="separate"/>
      </w:r>
      <w:r w:rsidR="00CA3D29">
        <w:rPr>
          <w:b w:val="0"/>
          <w:noProof/>
          <w:sz w:val="18"/>
        </w:rPr>
        <w:t>34</w:t>
      </w:r>
      <w:r w:rsidRPr="00BD4917">
        <w:rPr>
          <w:b w:val="0"/>
          <w:noProof/>
          <w:sz w:val="18"/>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1—Drawback of dumping duty</w:t>
      </w:r>
      <w:r w:rsidRPr="00BD4917">
        <w:rPr>
          <w:b w:val="0"/>
          <w:noProof/>
          <w:sz w:val="18"/>
        </w:rPr>
        <w:tab/>
      </w:r>
      <w:r w:rsidRPr="00BD4917">
        <w:rPr>
          <w:b w:val="0"/>
          <w:noProof/>
          <w:sz w:val="18"/>
        </w:rPr>
        <w:fldChar w:fldCharType="begin"/>
      </w:r>
      <w:r w:rsidRPr="00BD4917">
        <w:rPr>
          <w:b w:val="0"/>
          <w:noProof/>
          <w:sz w:val="18"/>
        </w:rPr>
        <w:instrText xml:space="preserve"> PAGEREF _Toc413753225 \h </w:instrText>
      </w:r>
      <w:r w:rsidRPr="00BD4917">
        <w:rPr>
          <w:b w:val="0"/>
          <w:noProof/>
          <w:sz w:val="18"/>
        </w:rPr>
      </w:r>
      <w:r w:rsidRPr="00BD4917">
        <w:rPr>
          <w:b w:val="0"/>
          <w:noProof/>
          <w:sz w:val="18"/>
        </w:rPr>
        <w:fldChar w:fldCharType="separate"/>
      </w:r>
      <w:r w:rsidR="00CA3D29">
        <w:rPr>
          <w:b w:val="0"/>
          <w:noProof/>
          <w:sz w:val="18"/>
        </w:rPr>
        <w:t>34</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33</w:t>
      </w:r>
      <w:r w:rsidRPr="00BD4917">
        <w:rPr>
          <w:noProof/>
        </w:rPr>
        <w:tab/>
        <w:t>Reference to import duty to include relevant dumping duty</w:t>
      </w:r>
      <w:r w:rsidRPr="00BD4917">
        <w:rPr>
          <w:noProof/>
        </w:rPr>
        <w:tab/>
      </w:r>
      <w:r w:rsidRPr="00BD4917">
        <w:rPr>
          <w:noProof/>
        </w:rPr>
        <w:fldChar w:fldCharType="begin"/>
      </w:r>
      <w:r w:rsidRPr="00BD4917">
        <w:rPr>
          <w:noProof/>
        </w:rPr>
        <w:instrText xml:space="preserve"> PAGEREF _Toc413753226 \h </w:instrText>
      </w:r>
      <w:r w:rsidRPr="00BD4917">
        <w:rPr>
          <w:noProof/>
        </w:rPr>
      </w:r>
      <w:r w:rsidRPr="00BD4917">
        <w:rPr>
          <w:noProof/>
        </w:rPr>
        <w:fldChar w:fldCharType="separate"/>
      </w:r>
      <w:r w:rsidR="00CA3D29">
        <w:rPr>
          <w:noProof/>
        </w:rPr>
        <w:t>34</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2—Goods for which drawback may be paid</w:t>
      </w:r>
      <w:r w:rsidRPr="00BD4917">
        <w:rPr>
          <w:b w:val="0"/>
          <w:noProof/>
          <w:sz w:val="18"/>
        </w:rPr>
        <w:tab/>
      </w:r>
      <w:r w:rsidRPr="00BD4917">
        <w:rPr>
          <w:b w:val="0"/>
          <w:noProof/>
          <w:sz w:val="18"/>
        </w:rPr>
        <w:fldChar w:fldCharType="begin"/>
      </w:r>
      <w:r w:rsidRPr="00BD4917">
        <w:rPr>
          <w:b w:val="0"/>
          <w:noProof/>
          <w:sz w:val="18"/>
        </w:rPr>
        <w:instrText xml:space="preserve"> PAGEREF _Toc413753227 \h </w:instrText>
      </w:r>
      <w:r w:rsidRPr="00BD4917">
        <w:rPr>
          <w:b w:val="0"/>
          <w:noProof/>
          <w:sz w:val="18"/>
        </w:rPr>
      </w:r>
      <w:r w:rsidRPr="00BD4917">
        <w:rPr>
          <w:b w:val="0"/>
          <w:noProof/>
          <w:sz w:val="18"/>
        </w:rPr>
        <w:fldChar w:fldCharType="separate"/>
      </w:r>
      <w:r w:rsidR="00CA3D29">
        <w:rPr>
          <w:b w:val="0"/>
          <w:noProof/>
          <w:sz w:val="18"/>
        </w:rPr>
        <w:t>35</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34</w:t>
      </w:r>
      <w:r w:rsidRPr="00BD4917">
        <w:rPr>
          <w:noProof/>
        </w:rPr>
        <w:tab/>
        <w:t>Drawback of import duty on goods—general</w:t>
      </w:r>
      <w:r w:rsidRPr="00BD4917">
        <w:rPr>
          <w:noProof/>
        </w:rPr>
        <w:tab/>
      </w:r>
      <w:r w:rsidRPr="00BD4917">
        <w:rPr>
          <w:noProof/>
        </w:rPr>
        <w:fldChar w:fldCharType="begin"/>
      </w:r>
      <w:r w:rsidRPr="00BD4917">
        <w:rPr>
          <w:noProof/>
        </w:rPr>
        <w:instrText xml:space="preserve"> PAGEREF _Toc413753228 \h </w:instrText>
      </w:r>
      <w:r w:rsidRPr="00BD4917">
        <w:rPr>
          <w:noProof/>
        </w:rPr>
      </w:r>
      <w:r w:rsidRPr="00BD4917">
        <w:rPr>
          <w:noProof/>
        </w:rPr>
        <w:fldChar w:fldCharType="separate"/>
      </w:r>
      <w:r w:rsidR="00CA3D29">
        <w:rPr>
          <w:noProof/>
        </w:rPr>
        <w:t>35</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35</w:t>
      </w:r>
      <w:r w:rsidRPr="00BD4917">
        <w:rPr>
          <w:noProof/>
        </w:rPr>
        <w:tab/>
        <w:t>Drawback of import duty on goods—manufactured goods and processed or treated goods</w:t>
      </w:r>
      <w:r w:rsidRPr="00BD4917">
        <w:rPr>
          <w:noProof/>
        </w:rPr>
        <w:tab/>
      </w:r>
      <w:r w:rsidRPr="00BD4917">
        <w:rPr>
          <w:noProof/>
        </w:rPr>
        <w:fldChar w:fldCharType="begin"/>
      </w:r>
      <w:r w:rsidRPr="00BD4917">
        <w:rPr>
          <w:noProof/>
        </w:rPr>
        <w:instrText xml:space="preserve"> PAGEREF _Toc413753229 \h </w:instrText>
      </w:r>
      <w:r w:rsidRPr="00BD4917">
        <w:rPr>
          <w:noProof/>
        </w:rPr>
      </w:r>
      <w:r w:rsidRPr="00BD4917">
        <w:rPr>
          <w:noProof/>
        </w:rPr>
        <w:fldChar w:fldCharType="separate"/>
      </w:r>
      <w:r w:rsidR="00CA3D29">
        <w:rPr>
          <w:noProof/>
        </w:rPr>
        <w:t>35</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3—Circumstances when drawback is not payable</w:t>
      </w:r>
      <w:r w:rsidRPr="00BD4917">
        <w:rPr>
          <w:b w:val="0"/>
          <w:noProof/>
          <w:sz w:val="18"/>
        </w:rPr>
        <w:tab/>
      </w:r>
      <w:r w:rsidRPr="00BD4917">
        <w:rPr>
          <w:b w:val="0"/>
          <w:noProof/>
          <w:sz w:val="18"/>
        </w:rPr>
        <w:fldChar w:fldCharType="begin"/>
      </w:r>
      <w:r w:rsidRPr="00BD4917">
        <w:rPr>
          <w:b w:val="0"/>
          <w:noProof/>
          <w:sz w:val="18"/>
        </w:rPr>
        <w:instrText xml:space="preserve"> PAGEREF _Toc413753230 \h </w:instrText>
      </w:r>
      <w:r w:rsidRPr="00BD4917">
        <w:rPr>
          <w:b w:val="0"/>
          <w:noProof/>
          <w:sz w:val="18"/>
        </w:rPr>
      </w:r>
      <w:r w:rsidRPr="00BD4917">
        <w:rPr>
          <w:b w:val="0"/>
          <w:noProof/>
          <w:sz w:val="18"/>
        </w:rPr>
        <w:fldChar w:fldCharType="separate"/>
      </w:r>
      <w:r w:rsidR="00CA3D29">
        <w:rPr>
          <w:b w:val="0"/>
          <w:noProof/>
          <w:sz w:val="18"/>
        </w:rPr>
        <w:t>37</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36</w:t>
      </w:r>
      <w:r w:rsidRPr="00BD4917">
        <w:rPr>
          <w:noProof/>
        </w:rPr>
        <w:tab/>
        <w:t>Circumstances when drawback of import duty is not payable</w:t>
      </w:r>
      <w:r w:rsidRPr="00BD4917">
        <w:rPr>
          <w:noProof/>
        </w:rPr>
        <w:tab/>
      </w:r>
      <w:r w:rsidRPr="00BD4917">
        <w:rPr>
          <w:noProof/>
        </w:rPr>
        <w:fldChar w:fldCharType="begin"/>
      </w:r>
      <w:r w:rsidRPr="00BD4917">
        <w:rPr>
          <w:noProof/>
        </w:rPr>
        <w:instrText xml:space="preserve"> PAGEREF _Toc413753231 \h </w:instrText>
      </w:r>
      <w:r w:rsidRPr="00BD4917">
        <w:rPr>
          <w:noProof/>
        </w:rPr>
      </w:r>
      <w:r w:rsidRPr="00BD4917">
        <w:rPr>
          <w:noProof/>
        </w:rPr>
        <w:fldChar w:fldCharType="separate"/>
      </w:r>
      <w:r w:rsidR="00CA3D29">
        <w:rPr>
          <w:noProof/>
        </w:rPr>
        <w:t>37</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4—Conditions relating to drawback</w:t>
      </w:r>
      <w:r w:rsidRPr="00BD4917">
        <w:rPr>
          <w:b w:val="0"/>
          <w:noProof/>
          <w:sz w:val="18"/>
        </w:rPr>
        <w:tab/>
      </w:r>
      <w:r w:rsidRPr="00BD4917">
        <w:rPr>
          <w:b w:val="0"/>
          <w:noProof/>
          <w:sz w:val="18"/>
        </w:rPr>
        <w:fldChar w:fldCharType="begin"/>
      </w:r>
      <w:r w:rsidRPr="00BD4917">
        <w:rPr>
          <w:b w:val="0"/>
          <w:noProof/>
          <w:sz w:val="18"/>
        </w:rPr>
        <w:instrText xml:space="preserve"> PAGEREF _Toc413753232 \h </w:instrText>
      </w:r>
      <w:r w:rsidRPr="00BD4917">
        <w:rPr>
          <w:b w:val="0"/>
          <w:noProof/>
          <w:sz w:val="18"/>
        </w:rPr>
      </w:r>
      <w:r w:rsidRPr="00BD4917">
        <w:rPr>
          <w:b w:val="0"/>
          <w:noProof/>
          <w:sz w:val="18"/>
        </w:rPr>
        <w:fldChar w:fldCharType="separate"/>
      </w:r>
      <w:r w:rsidR="00CA3D29">
        <w:rPr>
          <w:b w:val="0"/>
          <w:noProof/>
          <w:sz w:val="18"/>
        </w:rPr>
        <w:t>38</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37</w:t>
      </w:r>
      <w:r w:rsidRPr="00BD4917">
        <w:rPr>
          <w:noProof/>
        </w:rPr>
        <w:tab/>
        <w:t>Conditions relating to drawback of import duty</w:t>
      </w:r>
      <w:r w:rsidRPr="00BD4917">
        <w:rPr>
          <w:noProof/>
        </w:rPr>
        <w:tab/>
      </w:r>
      <w:r w:rsidRPr="00BD4917">
        <w:rPr>
          <w:noProof/>
        </w:rPr>
        <w:fldChar w:fldCharType="begin"/>
      </w:r>
      <w:r w:rsidRPr="00BD4917">
        <w:rPr>
          <w:noProof/>
        </w:rPr>
        <w:instrText xml:space="preserve"> PAGEREF _Toc413753233 \h </w:instrText>
      </w:r>
      <w:r w:rsidRPr="00BD4917">
        <w:rPr>
          <w:noProof/>
        </w:rPr>
      </w:r>
      <w:r w:rsidRPr="00BD4917">
        <w:rPr>
          <w:noProof/>
        </w:rPr>
        <w:fldChar w:fldCharType="separate"/>
      </w:r>
      <w:r w:rsidR="00CA3D29">
        <w:rPr>
          <w:noProof/>
        </w:rPr>
        <w:t>38</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38</w:t>
      </w:r>
      <w:r w:rsidRPr="00BD4917">
        <w:rPr>
          <w:noProof/>
        </w:rPr>
        <w:tab/>
        <w:t>Additional conditions for tobacco and tobacco products</w:t>
      </w:r>
      <w:r w:rsidRPr="00BD4917">
        <w:rPr>
          <w:noProof/>
        </w:rPr>
        <w:tab/>
      </w:r>
      <w:r w:rsidRPr="00BD4917">
        <w:rPr>
          <w:noProof/>
        </w:rPr>
        <w:fldChar w:fldCharType="begin"/>
      </w:r>
      <w:r w:rsidRPr="00BD4917">
        <w:rPr>
          <w:noProof/>
        </w:rPr>
        <w:instrText xml:space="preserve"> PAGEREF _Toc413753234 \h </w:instrText>
      </w:r>
      <w:r w:rsidRPr="00BD4917">
        <w:rPr>
          <w:noProof/>
        </w:rPr>
      </w:r>
      <w:r w:rsidRPr="00BD4917">
        <w:rPr>
          <w:noProof/>
        </w:rPr>
        <w:fldChar w:fldCharType="separate"/>
      </w:r>
      <w:r w:rsidR="00CA3D29">
        <w:rPr>
          <w:noProof/>
        </w:rPr>
        <w:t>39</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39</w:t>
      </w:r>
      <w:r w:rsidRPr="00BD4917">
        <w:rPr>
          <w:noProof/>
        </w:rPr>
        <w:tab/>
        <w:t>Drawback of import duty for goods imported more than once</w:t>
      </w:r>
      <w:r w:rsidRPr="00BD4917">
        <w:rPr>
          <w:noProof/>
        </w:rPr>
        <w:tab/>
      </w:r>
      <w:r w:rsidRPr="00BD4917">
        <w:rPr>
          <w:noProof/>
        </w:rPr>
        <w:fldChar w:fldCharType="begin"/>
      </w:r>
      <w:r w:rsidRPr="00BD4917">
        <w:rPr>
          <w:noProof/>
        </w:rPr>
        <w:instrText xml:space="preserve"> PAGEREF _Toc413753235 \h </w:instrText>
      </w:r>
      <w:r w:rsidRPr="00BD4917">
        <w:rPr>
          <w:noProof/>
        </w:rPr>
      </w:r>
      <w:r w:rsidRPr="00BD4917">
        <w:rPr>
          <w:noProof/>
        </w:rPr>
        <w:fldChar w:fldCharType="separate"/>
      </w:r>
      <w:r w:rsidR="00CA3D29">
        <w:rPr>
          <w:noProof/>
        </w:rPr>
        <w:t>40</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5—Amount of claim for drawback</w:t>
      </w:r>
      <w:r w:rsidRPr="00BD4917">
        <w:rPr>
          <w:b w:val="0"/>
          <w:noProof/>
          <w:sz w:val="18"/>
        </w:rPr>
        <w:tab/>
      </w:r>
      <w:r w:rsidRPr="00BD4917">
        <w:rPr>
          <w:b w:val="0"/>
          <w:noProof/>
          <w:sz w:val="18"/>
        </w:rPr>
        <w:fldChar w:fldCharType="begin"/>
      </w:r>
      <w:r w:rsidRPr="00BD4917">
        <w:rPr>
          <w:b w:val="0"/>
          <w:noProof/>
          <w:sz w:val="18"/>
        </w:rPr>
        <w:instrText xml:space="preserve"> PAGEREF _Toc413753236 \h </w:instrText>
      </w:r>
      <w:r w:rsidRPr="00BD4917">
        <w:rPr>
          <w:b w:val="0"/>
          <w:noProof/>
          <w:sz w:val="18"/>
        </w:rPr>
      </w:r>
      <w:r w:rsidRPr="00BD4917">
        <w:rPr>
          <w:b w:val="0"/>
          <w:noProof/>
          <w:sz w:val="18"/>
        </w:rPr>
        <w:fldChar w:fldCharType="separate"/>
      </w:r>
      <w:r w:rsidR="00CA3D29">
        <w:rPr>
          <w:b w:val="0"/>
          <w:noProof/>
          <w:sz w:val="18"/>
        </w:rPr>
        <w:t>41</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40</w:t>
      </w:r>
      <w:r w:rsidRPr="00BD4917">
        <w:rPr>
          <w:noProof/>
        </w:rPr>
        <w:tab/>
        <w:t>Amount of claim for drawback of import duty</w:t>
      </w:r>
      <w:r w:rsidRPr="00BD4917">
        <w:rPr>
          <w:noProof/>
        </w:rPr>
        <w:tab/>
      </w:r>
      <w:r w:rsidRPr="00BD4917">
        <w:rPr>
          <w:noProof/>
        </w:rPr>
        <w:fldChar w:fldCharType="begin"/>
      </w:r>
      <w:r w:rsidRPr="00BD4917">
        <w:rPr>
          <w:noProof/>
        </w:rPr>
        <w:instrText xml:space="preserve"> PAGEREF _Toc413753237 \h </w:instrText>
      </w:r>
      <w:r w:rsidRPr="00BD4917">
        <w:rPr>
          <w:noProof/>
        </w:rPr>
      </w:r>
      <w:r w:rsidRPr="00BD4917">
        <w:rPr>
          <w:noProof/>
        </w:rPr>
        <w:fldChar w:fldCharType="separate"/>
      </w:r>
      <w:r w:rsidR="00CA3D29">
        <w:rPr>
          <w:noProof/>
        </w:rPr>
        <w:t>41</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lastRenderedPageBreak/>
        <w:t>41</w:t>
      </w:r>
      <w:r w:rsidRPr="00BD4917">
        <w:rPr>
          <w:noProof/>
        </w:rPr>
        <w:tab/>
        <w:t>Amount of drawback for goods mixed with similar goods—manufactured goods or processed or treated goods</w:t>
      </w:r>
      <w:r w:rsidRPr="00BD4917">
        <w:rPr>
          <w:noProof/>
        </w:rPr>
        <w:tab/>
      </w:r>
      <w:r w:rsidRPr="00BD4917">
        <w:rPr>
          <w:noProof/>
        </w:rPr>
        <w:fldChar w:fldCharType="begin"/>
      </w:r>
      <w:r w:rsidRPr="00BD4917">
        <w:rPr>
          <w:noProof/>
        </w:rPr>
        <w:instrText xml:space="preserve"> PAGEREF _Toc413753238 \h </w:instrText>
      </w:r>
      <w:r w:rsidRPr="00BD4917">
        <w:rPr>
          <w:noProof/>
        </w:rPr>
      </w:r>
      <w:r w:rsidRPr="00BD4917">
        <w:rPr>
          <w:noProof/>
        </w:rPr>
        <w:fldChar w:fldCharType="separate"/>
      </w:r>
      <w:r w:rsidR="00CA3D29">
        <w:rPr>
          <w:noProof/>
        </w:rPr>
        <w:t>42</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42</w:t>
      </w:r>
      <w:r w:rsidRPr="00BD4917">
        <w:rPr>
          <w:noProof/>
        </w:rPr>
        <w:tab/>
        <w:t>Deduction of rebates from drawback payable</w:t>
      </w:r>
      <w:r w:rsidRPr="00BD4917">
        <w:rPr>
          <w:noProof/>
        </w:rPr>
        <w:tab/>
      </w:r>
      <w:r w:rsidRPr="00BD4917">
        <w:rPr>
          <w:noProof/>
        </w:rPr>
        <w:fldChar w:fldCharType="begin"/>
      </w:r>
      <w:r w:rsidRPr="00BD4917">
        <w:rPr>
          <w:noProof/>
        </w:rPr>
        <w:instrText xml:space="preserve"> PAGEREF _Toc413753239 \h </w:instrText>
      </w:r>
      <w:r w:rsidRPr="00BD4917">
        <w:rPr>
          <w:noProof/>
        </w:rPr>
      </w:r>
      <w:r w:rsidRPr="00BD4917">
        <w:rPr>
          <w:noProof/>
        </w:rPr>
        <w:fldChar w:fldCharType="separate"/>
      </w:r>
      <w:r w:rsidR="00CA3D29">
        <w:rPr>
          <w:noProof/>
        </w:rPr>
        <w:t>43</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8—Anti</w:t>
      </w:r>
      <w:r w:rsidR="00BD4917">
        <w:rPr>
          <w:noProof/>
        </w:rPr>
        <w:noBreakHyphen/>
      </w:r>
      <w:r w:rsidRPr="00BD4917">
        <w:rPr>
          <w:noProof/>
        </w:rPr>
        <w:t>dumping duties</w:t>
      </w:r>
      <w:r w:rsidRPr="00BD4917">
        <w:rPr>
          <w:b w:val="0"/>
          <w:noProof/>
          <w:sz w:val="18"/>
        </w:rPr>
        <w:tab/>
      </w:r>
      <w:r w:rsidRPr="00BD4917">
        <w:rPr>
          <w:b w:val="0"/>
          <w:noProof/>
          <w:sz w:val="18"/>
        </w:rPr>
        <w:fldChar w:fldCharType="begin"/>
      </w:r>
      <w:r w:rsidRPr="00BD4917">
        <w:rPr>
          <w:b w:val="0"/>
          <w:noProof/>
          <w:sz w:val="18"/>
        </w:rPr>
        <w:instrText xml:space="preserve"> PAGEREF _Toc413753240 \h </w:instrText>
      </w:r>
      <w:r w:rsidRPr="00BD4917">
        <w:rPr>
          <w:b w:val="0"/>
          <w:noProof/>
          <w:sz w:val="18"/>
        </w:rPr>
      </w:r>
      <w:r w:rsidRPr="00BD4917">
        <w:rPr>
          <w:b w:val="0"/>
          <w:noProof/>
          <w:sz w:val="18"/>
        </w:rPr>
        <w:fldChar w:fldCharType="separate"/>
      </w:r>
      <w:r w:rsidR="00CA3D29">
        <w:rPr>
          <w:b w:val="0"/>
          <w:noProof/>
          <w:sz w:val="18"/>
        </w:rPr>
        <w:t>44</w:t>
      </w:r>
      <w:r w:rsidRPr="00BD4917">
        <w:rPr>
          <w:b w:val="0"/>
          <w:noProof/>
          <w:sz w:val="18"/>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1—Ordinary course of trade</w:t>
      </w:r>
      <w:r w:rsidRPr="00BD4917">
        <w:rPr>
          <w:b w:val="0"/>
          <w:noProof/>
          <w:sz w:val="18"/>
        </w:rPr>
        <w:tab/>
      </w:r>
      <w:r w:rsidRPr="00BD4917">
        <w:rPr>
          <w:b w:val="0"/>
          <w:noProof/>
          <w:sz w:val="18"/>
        </w:rPr>
        <w:fldChar w:fldCharType="begin"/>
      </w:r>
      <w:r w:rsidRPr="00BD4917">
        <w:rPr>
          <w:b w:val="0"/>
          <w:noProof/>
          <w:sz w:val="18"/>
        </w:rPr>
        <w:instrText xml:space="preserve"> PAGEREF _Toc413753241 \h </w:instrText>
      </w:r>
      <w:r w:rsidRPr="00BD4917">
        <w:rPr>
          <w:b w:val="0"/>
          <w:noProof/>
          <w:sz w:val="18"/>
        </w:rPr>
      </w:r>
      <w:r w:rsidRPr="00BD4917">
        <w:rPr>
          <w:b w:val="0"/>
          <w:noProof/>
          <w:sz w:val="18"/>
        </w:rPr>
        <w:fldChar w:fldCharType="separate"/>
      </w:r>
      <w:r w:rsidR="00CA3D29">
        <w:rPr>
          <w:b w:val="0"/>
          <w:noProof/>
          <w:sz w:val="18"/>
        </w:rPr>
        <w:t>44</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43</w:t>
      </w:r>
      <w:r w:rsidRPr="00BD4917">
        <w:rPr>
          <w:noProof/>
        </w:rPr>
        <w:tab/>
        <w:t>Determination of cost of production or manufacture</w:t>
      </w:r>
      <w:r w:rsidRPr="00BD4917">
        <w:rPr>
          <w:noProof/>
        </w:rPr>
        <w:tab/>
      </w:r>
      <w:r w:rsidRPr="00BD4917">
        <w:rPr>
          <w:noProof/>
        </w:rPr>
        <w:fldChar w:fldCharType="begin"/>
      </w:r>
      <w:r w:rsidRPr="00BD4917">
        <w:rPr>
          <w:noProof/>
        </w:rPr>
        <w:instrText xml:space="preserve"> PAGEREF _Toc413753242 \h </w:instrText>
      </w:r>
      <w:r w:rsidRPr="00BD4917">
        <w:rPr>
          <w:noProof/>
        </w:rPr>
      </w:r>
      <w:r w:rsidRPr="00BD4917">
        <w:rPr>
          <w:noProof/>
        </w:rPr>
        <w:fldChar w:fldCharType="separate"/>
      </w:r>
      <w:r w:rsidR="00CA3D29">
        <w:rPr>
          <w:noProof/>
        </w:rPr>
        <w:t>44</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44</w:t>
      </w:r>
      <w:r w:rsidRPr="00BD4917">
        <w:rPr>
          <w:noProof/>
        </w:rPr>
        <w:tab/>
        <w:t>Determination of administrative, selling and general costs</w:t>
      </w:r>
      <w:r w:rsidRPr="00BD4917">
        <w:rPr>
          <w:noProof/>
        </w:rPr>
        <w:tab/>
      </w:r>
      <w:r w:rsidRPr="00BD4917">
        <w:rPr>
          <w:noProof/>
        </w:rPr>
        <w:fldChar w:fldCharType="begin"/>
      </w:r>
      <w:r w:rsidRPr="00BD4917">
        <w:rPr>
          <w:noProof/>
        </w:rPr>
        <w:instrText xml:space="preserve"> PAGEREF _Toc413753243 \h </w:instrText>
      </w:r>
      <w:r w:rsidRPr="00BD4917">
        <w:rPr>
          <w:noProof/>
        </w:rPr>
      </w:r>
      <w:r w:rsidRPr="00BD4917">
        <w:rPr>
          <w:noProof/>
        </w:rPr>
        <w:fldChar w:fldCharType="separate"/>
      </w:r>
      <w:r w:rsidR="00CA3D29">
        <w:rPr>
          <w:noProof/>
        </w:rPr>
        <w:t>45</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2—Normal value of goods</w:t>
      </w:r>
      <w:r w:rsidRPr="00BD4917">
        <w:rPr>
          <w:b w:val="0"/>
          <w:noProof/>
          <w:sz w:val="18"/>
        </w:rPr>
        <w:tab/>
      </w:r>
      <w:r w:rsidRPr="00BD4917">
        <w:rPr>
          <w:b w:val="0"/>
          <w:noProof/>
          <w:sz w:val="18"/>
        </w:rPr>
        <w:fldChar w:fldCharType="begin"/>
      </w:r>
      <w:r w:rsidRPr="00BD4917">
        <w:rPr>
          <w:b w:val="0"/>
          <w:noProof/>
          <w:sz w:val="18"/>
        </w:rPr>
        <w:instrText xml:space="preserve"> PAGEREF _Toc413753244 \h </w:instrText>
      </w:r>
      <w:r w:rsidRPr="00BD4917">
        <w:rPr>
          <w:b w:val="0"/>
          <w:noProof/>
          <w:sz w:val="18"/>
        </w:rPr>
      </w:r>
      <w:r w:rsidRPr="00BD4917">
        <w:rPr>
          <w:b w:val="0"/>
          <w:noProof/>
          <w:sz w:val="18"/>
        </w:rPr>
        <w:fldChar w:fldCharType="separate"/>
      </w:r>
      <w:r w:rsidR="00CA3D29">
        <w:rPr>
          <w:b w:val="0"/>
          <w:noProof/>
          <w:sz w:val="18"/>
        </w:rPr>
        <w:t>48</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45</w:t>
      </w:r>
      <w:r w:rsidRPr="00BD4917">
        <w:rPr>
          <w:noProof/>
        </w:rPr>
        <w:tab/>
        <w:t>Determination of profit</w:t>
      </w:r>
      <w:r w:rsidRPr="00BD4917">
        <w:rPr>
          <w:noProof/>
        </w:rPr>
        <w:tab/>
      </w:r>
      <w:r w:rsidRPr="00BD4917">
        <w:rPr>
          <w:noProof/>
        </w:rPr>
        <w:fldChar w:fldCharType="begin"/>
      </w:r>
      <w:r w:rsidRPr="00BD4917">
        <w:rPr>
          <w:noProof/>
        </w:rPr>
        <w:instrText xml:space="preserve"> PAGEREF _Toc413753245 \h </w:instrText>
      </w:r>
      <w:r w:rsidRPr="00BD4917">
        <w:rPr>
          <w:noProof/>
        </w:rPr>
      </w:r>
      <w:r w:rsidRPr="00BD4917">
        <w:rPr>
          <w:noProof/>
        </w:rPr>
        <w:fldChar w:fldCharType="separate"/>
      </w:r>
      <w:r w:rsidR="00CA3D29">
        <w:rPr>
          <w:noProof/>
        </w:rPr>
        <w:t>48</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46</w:t>
      </w:r>
      <w:r w:rsidRPr="00BD4917">
        <w:rPr>
          <w:noProof/>
        </w:rPr>
        <w:tab/>
        <w:t>Determining whether conditions exist—matters to which the Minister must have regard</w:t>
      </w:r>
      <w:r w:rsidRPr="00BD4917">
        <w:rPr>
          <w:noProof/>
        </w:rPr>
        <w:tab/>
      </w:r>
      <w:r w:rsidRPr="00BD4917">
        <w:rPr>
          <w:noProof/>
        </w:rPr>
        <w:fldChar w:fldCharType="begin"/>
      </w:r>
      <w:r w:rsidRPr="00BD4917">
        <w:rPr>
          <w:noProof/>
        </w:rPr>
        <w:instrText xml:space="preserve"> PAGEREF _Toc413753246 \h </w:instrText>
      </w:r>
      <w:r w:rsidRPr="00BD4917">
        <w:rPr>
          <w:noProof/>
        </w:rPr>
      </w:r>
      <w:r w:rsidRPr="00BD4917">
        <w:rPr>
          <w:noProof/>
        </w:rPr>
        <w:fldChar w:fldCharType="separate"/>
      </w:r>
      <w:r w:rsidR="00CA3D29">
        <w:rPr>
          <w:noProof/>
        </w:rPr>
        <w:t>49</w:t>
      </w:r>
      <w:r w:rsidRPr="00BD4917">
        <w:rPr>
          <w:noProof/>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47</w:t>
      </w:r>
      <w:r w:rsidRPr="00BD4917">
        <w:rPr>
          <w:noProof/>
        </w:rPr>
        <w:tab/>
        <w:t>Determination of value—countries to which subsection</w:t>
      </w:r>
      <w:r w:rsidR="00BD4917" w:rsidRPr="00BD4917">
        <w:rPr>
          <w:noProof/>
        </w:rPr>
        <w:t> </w:t>
      </w:r>
      <w:r w:rsidRPr="00BD4917">
        <w:rPr>
          <w:noProof/>
        </w:rPr>
        <w:t>269T(5D) of the Act does not apply</w:t>
      </w:r>
      <w:r w:rsidRPr="00BD4917">
        <w:rPr>
          <w:noProof/>
        </w:rPr>
        <w:tab/>
      </w:r>
      <w:r w:rsidRPr="00BD4917">
        <w:rPr>
          <w:noProof/>
        </w:rPr>
        <w:fldChar w:fldCharType="begin"/>
      </w:r>
      <w:r w:rsidRPr="00BD4917">
        <w:rPr>
          <w:noProof/>
        </w:rPr>
        <w:instrText xml:space="preserve"> PAGEREF _Toc413753247 \h </w:instrText>
      </w:r>
      <w:r w:rsidRPr="00BD4917">
        <w:rPr>
          <w:noProof/>
        </w:rPr>
      </w:r>
      <w:r w:rsidRPr="00BD4917">
        <w:rPr>
          <w:noProof/>
        </w:rPr>
        <w:fldChar w:fldCharType="separate"/>
      </w:r>
      <w:r w:rsidR="00CA3D29">
        <w:rPr>
          <w:noProof/>
        </w:rPr>
        <w:t>51</w:t>
      </w:r>
      <w:r w:rsidRPr="00BD4917">
        <w:rPr>
          <w:noProof/>
        </w:rPr>
        <w:fldChar w:fldCharType="end"/>
      </w:r>
    </w:p>
    <w:p w:rsidR="000D4A3D" w:rsidRPr="00BD4917" w:rsidRDefault="000D4A3D">
      <w:pPr>
        <w:pStyle w:val="TOC3"/>
        <w:rPr>
          <w:rFonts w:asciiTheme="minorHAnsi" w:eastAsiaTheme="minorEastAsia" w:hAnsiTheme="minorHAnsi" w:cstheme="minorBidi"/>
          <w:b w:val="0"/>
          <w:noProof/>
          <w:kern w:val="0"/>
          <w:szCs w:val="22"/>
        </w:rPr>
      </w:pPr>
      <w:r w:rsidRPr="00BD4917">
        <w:rPr>
          <w:noProof/>
        </w:rPr>
        <w:t>Division</w:t>
      </w:r>
      <w:r w:rsidR="00BD4917" w:rsidRPr="00BD4917">
        <w:rPr>
          <w:noProof/>
        </w:rPr>
        <w:t> </w:t>
      </w:r>
      <w:r w:rsidRPr="00BD4917">
        <w:rPr>
          <w:noProof/>
        </w:rPr>
        <w:t>3—Circumvention activities</w:t>
      </w:r>
      <w:r w:rsidRPr="00BD4917">
        <w:rPr>
          <w:b w:val="0"/>
          <w:noProof/>
          <w:sz w:val="18"/>
        </w:rPr>
        <w:tab/>
      </w:r>
      <w:r w:rsidRPr="00BD4917">
        <w:rPr>
          <w:b w:val="0"/>
          <w:noProof/>
          <w:sz w:val="18"/>
        </w:rPr>
        <w:fldChar w:fldCharType="begin"/>
      </w:r>
      <w:r w:rsidRPr="00BD4917">
        <w:rPr>
          <w:b w:val="0"/>
          <w:noProof/>
          <w:sz w:val="18"/>
        </w:rPr>
        <w:instrText xml:space="preserve"> PAGEREF _Toc413753248 \h </w:instrText>
      </w:r>
      <w:r w:rsidRPr="00BD4917">
        <w:rPr>
          <w:b w:val="0"/>
          <w:noProof/>
          <w:sz w:val="18"/>
        </w:rPr>
      </w:r>
      <w:r w:rsidRPr="00BD4917">
        <w:rPr>
          <w:b w:val="0"/>
          <w:noProof/>
          <w:sz w:val="18"/>
        </w:rPr>
        <w:fldChar w:fldCharType="separate"/>
      </w:r>
      <w:r w:rsidR="00CA3D29">
        <w:rPr>
          <w:b w:val="0"/>
          <w:noProof/>
          <w:sz w:val="18"/>
        </w:rPr>
        <w:t>52</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48</w:t>
      </w:r>
      <w:r w:rsidRPr="00BD4917">
        <w:rPr>
          <w:noProof/>
        </w:rPr>
        <w:tab/>
        <w:t>Circumvention activities</w:t>
      </w:r>
      <w:r w:rsidRPr="00BD4917">
        <w:rPr>
          <w:noProof/>
        </w:rPr>
        <w:tab/>
      </w:r>
      <w:r w:rsidRPr="00BD4917">
        <w:rPr>
          <w:noProof/>
        </w:rPr>
        <w:fldChar w:fldCharType="begin"/>
      </w:r>
      <w:r w:rsidRPr="00BD4917">
        <w:rPr>
          <w:noProof/>
        </w:rPr>
        <w:instrText xml:space="preserve"> PAGEREF _Toc413753249 \h </w:instrText>
      </w:r>
      <w:r w:rsidRPr="00BD4917">
        <w:rPr>
          <w:noProof/>
        </w:rPr>
      </w:r>
      <w:r w:rsidRPr="00BD4917">
        <w:rPr>
          <w:noProof/>
        </w:rPr>
        <w:fldChar w:fldCharType="separate"/>
      </w:r>
      <w:r w:rsidR="00CA3D29">
        <w:rPr>
          <w:noProof/>
        </w:rPr>
        <w:t>52</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9—Transitional matters</w:t>
      </w:r>
      <w:r w:rsidRPr="00BD4917">
        <w:rPr>
          <w:b w:val="0"/>
          <w:noProof/>
          <w:sz w:val="18"/>
        </w:rPr>
        <w:tab/>
      </w:r>
      <w:r w:rsidRPr="00BD4917">
        <w:rPr>
          <w:b w:val="0"/>
          <w:noProof/>
          <w:sz w:val="18"/>
        </w:rPr>
        <w:fldChar w:fldCharType="begin"/>
      </w:r>
      <w:r w:rsidRPr="00BD4917">
        <w:rPr>
          <w:b w:val="0"/>
          <w:noProof/>
          <w:sz w:val="18"/>
        </w:rPr>
        <w:instrText xml:space="preserve"> PAGEREF _Toc413753250 \h </w:instrText>
      </w:r>
      <w:r w:rsidRPr="00BD4917">
        <w:rPr>
          <w:b w:val="0"/>
          <w:noProof/>
          <w:sz w:val="18"/>
        </w:rPr>
      </w:r>
      <w:r w:rsidRPr="00BD4917">
        <w:rPr>
          <w:b w:val="0"/>
          <w:noProof/>
          <w:sz w:val="18"/>
        </w:rPr>
        <w:fldChar w:fldCharType="separate"/>
      </w:r>
      <w:r w:rsidR="00CA3D29">
        <w:rPr>
          <w:b w:val="0"/>
          <w:noProof/>
          <w:sz w:val="18"/>
        </w:rPr>
        <w:t>54</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49</w:t>
      </w:r>
      <w:r w:rsidRPr="00BD4917">
        <w:rPr>
          <w:noProof/>
        </w:rPr>
        <w:tab/>
      </w:r>
      <w:r w:rsidRPr="00BD4917">
        <w:rPr>
          <w:noProof/>
          <w:lang w:eastAsia="en-US"/>
        </w:rPr>
        <w:t>Approved forms and approved statements</w:t>
      </w:r>
      <w:r w:rsidRPr="00BD4917">
        <w:rPr>
          <w:noProof/>
        </w:rPr>
        <w:tab/>
      </w:r>
      <w:r w:rsidRPr="00BD4917">
        <w:rPr>
          <w:noProof/>
        </w:rPr>
        <w:fldChar w:fldCharType="begin"/>
      </w:r>
      <w:r w:rsidRPr="00BD4917">
        <w:rPr>
          <w:noProof/>
        </w:rPr>
        <w:instrText xml:space="preserve"> PAGEREF _Toc413753251 \h </w:instrText>
      </w:r>
      <w:r w:rsidRPr="00BD4917">
        <w:rPr>
          <w:noProof/>
        </w:rPr>
      </w:r>
      <w:r w:rsidRPr="00BD4917">
        <w:rPr>
          <w:noProof/>
        </w:rPr>
        <w:fldChar w:fldCharType="separate"/>
      </w:r>
      <w:r w:rsidR="00CA3D29">
        <w:rPr>
          <w:noProof/>
        </w:rPr>
        <w:t>54</w:t>
      </w:r>
      <w:r w:rsidRPr="00BD4917">
        <w:rPr>
          <w:noProof/>
        </w:rPr>
        <w:fldChar w:fldCharType="end"/>
      </w:r>
    </w:p>
    <w:p w:rsidR="000D4A3D" w:rsidRPr="00BD4917" w:rsidRDefault="000D4A3D">
      <w:pPr>
        <w:pStyle w:val="TOC1"/>
        <w:rPr>
          <w:rFonts w:asciiTheme="minorHAnsi" w:eastAsiaTheme="minorEastAsia" w:hAnsiTheme="minorHAnsi" w:cstheme="minorBidi"/>
          <w:b w:val="0"/>
          <w:noProof/>
          <w:kern w:val="0"/>
          <w:sz w:val="22"/>
          <w:szCs w:val="22"/>
        </w:rPr>
      </w:pPr>
      <w:r w:rsidRPr="00BD4917">
        <w:rPr>
          <w:noProof/>
        </w:rPr>
        <w:t>Schedule</w:t>
      </w:r>
      <w:r w:rsidR="00BD4917" w:rsidRPr="00BD4917">
        <w:rPr>
          <w:noProof/>
        </w:rPr>
        <w:t> </w:t>
      </w:r>
      <w:r w:rsidRPr="00BD4917">
        <w:rPr>
          <w:noProof/>
        </w:rPr>
        <w:t>1—UN</w:t>
      </w:r>
      <w:r w:rsidR="00BD4917">
        <w:rPr>
          <w:noProof/>
        </w:rPr>
        <w:noBreakHyphen/>
      </w:r>
      <w:r w:rsidRPr="00BD4917">
        <w:rPr>
          <w:noProof/>
        </w:rPr>
        <w:t>sanctioned goods</w:t>
      </w:r>
      <w:r w:rsidRPr="00BD4917">
        <w:rPr>
          <w:b w:val="0"/>
          <w:noProof/>
          <w:sz w:val="18"/>
        </w:rPr>
        <w:tab/>
      </w:r>
      <w:r w:rsidRPr="00BD4917">
        <w:rPr>
          <w:b w:val="0"/>
          <w:noProof/>
          <w:sz w:val="18"/>
        </w:rPr>
        <w:fldChar w:fldCharType="begin"/>
      </w:r>
      <w:r w:rsidRPr="00BD4917">
        <w:rPr>
          <w:b w:val="0"/>
          <w:noProof/>
          <w:sz w:val="18"/>
        </w:rPr>
        <w:instrText xml:space="preserve"> PAGEREF _Toc413753252 \h </w:instrText>
      </w:r>
      <w:r w:rsidRPr="00BD4917">
        <w:rPr>
          <w:b w:val="0"/>
          <w:noProof/>
          <w:sz w:val="18"/>
        </w:rPr>
      </w:r>
      <w:r w:rsidRPr="00BD4917">
        <w:rPr>
          <w:b w:val="0"/>
          <w:noProof/>
          <w:sz w:val="18"/>
        </w:rPr>
        <w:fldChar w:fldCharType="separate"/>
      </w:r>
      <w:r w:rsidR="00CA3D29">
        <w:rPr>
          <w:b w:val="0"/>
          <w:noProof/>
          <w:sz w:val="18"/>
        </w:rPr>
        <w:t>55</w:t>
      </w:r>
      <w:r w:rsidRPr="00BD4917">
        <w:rPr>
          <w:b w:val="0"/>
          <w:noProof/>
          <w:sz w:val="18"/>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1—Prohibited Imports Regulations</w:t>
      </w:r>
      <w:r w:rsidRPr="00BD4917">
        <w:rPr>
          <w:b w:val="0"/>
          <w:noProof/>
          <w:sz w:val="18"/>
        </w:rPr>
        <w:tab/>
      </w:r>
      <w:r w:rsidRPr="00BD4917">
        <w:rPr>
          <w:b w:val="0"/>
          <w:noProof/>
          <w:sz w:val="18"/>
        </w:rPr>
        <w:fldChar w:fldCharType="begin"/>
      </w:r>
      <w:r w:rsidRPr="00BD4917">
        <w:rPr>
          <w:b w:val="0"/>
          <w:noProof/>
          <w:sz w:val="18"/>
        </w:rPr>
        <w:instrText xml:space="preserve"> PAGEREF _Toc413753253 \h </w:instrText>
      </w:r>
      <w:r w:rsidRPr="00BD4917">
        <w:rPr>
          <w:b w:val="0"/>
          <w:noProof/>
          <w:sz w:val="18"/>
        </w:rPr>
      </w:r>
      <w:r w:rsidRPr="00BD4917">
        <w:rPr>
          <w:b w:val="0"/>
          <w:noProof/>
          <w:sz w:val="18"/>
        </w:rPr>
        <w:fldChar w:fldCharType="separate"/>
      </w:r>
      <w:r w:rsidR="00CA3D29">
        <w:rPr>
          <w:b w:val="0"/>
          <w:noProof/>
          <w:sz w:val="18"/>
        </w:rPr>
        <w:t>55</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w:t>
      </w:r>
      <w:r w:rsidRPr="00BD4917">
        <w:rPr>
          <w:noProof/>
        </w:rPr>
        <w:tab/>
        <w:t>Prohibited Imports Regulations</w:t>
      </w:r>
      <w:r w:rsidRPr="00BD4917">
        <w:rPr>
          <w:noProof/>
        </w:rPr>
        <w:tab/>
      </w:r>
      <w:r w:rsidRPr="00BD4917">
        <w:rPr>
          <w:noProof/>
        </w:rPr>
        <w:fldChar w:fldCharType="begin"/>
      </w:r>
      <w:r w:rsidRPr="00BD4917">
        <w:rPr>
          <w:noProof/>
        </w:rPr>
        <w:instrText xml:space="preserve"> PAGEREF _Toc413753254 \h </w:instrText>
      </w:r>
      <w:r w:rsidRPr="00BD4917">
        <w:rPr>
          <w:noProof/>
        </w:rPr>
      </w:r>
      <w:r w:rsidRPr="00BD4917">
        <w:rPr>
          <w:noProof/>
        </w:rPr>
        <w:fldChar w:fldCharType="separate"/>
      </w:r>
      <w:r w:rsidR="00CA3D29">
        <w:rPr>
          <w:noProof/>
        </w:rPr>
        <w:t>55</w:t>
      </w:r>
      <w:r w:rsidRPr="00BD4917">
        <w:rPr>
          <w:noProof/>
        </w:rPr>
        <w:fldChar w:fldCharType="end"/>
      </w:r>
    </w:p>
    <w:p w:rsidR="000D4A3D" w:rsidRPr="00BD4917" w:rsidRDefault="000D4A3D">
      <w:pPr>
        <w:pStyle w:val="TOC2"/>
        <w:rPr>
          <w:rFonts w:asciiTheme="minorHAnsi" w:eastAsiaTheme="minorEastAsia" w:hAnsiTheme="minorHAnsi" w:cstheme="minorBidi"/>
          <w:b w:val="0"/>
          <w:noProof/>
          <w:kern w:val="0"/>
          <w:sz w:val="22"/>
          <w:szCs w:val="22"/>
        </w:rPr>
      </w:pPr>
      <w:r w:rsidRPr="00BD4917">
        <w:rPr>
          <w:noProof/>
        </w:rPr>
        <w:t>Part</w:t>
      </w:r>
      <w:r w:rsidR="00BD4917" w:rsidRPr="00BD4917">
        <w:rPr>
          <w:noProof/>
        </w:rPr>
        <w:t> </w:t>
      </w:r>
      <w:r w:rsidRPr="00BD4917">
        <w:rPr>
          <w:noProof/>
        </w:rPr>
        <w:t>2—Prohibited Exports Regulations</w:t>
      </w:r>
      <w:r w:rsidRPr="00BD4917">
        <w:rPr>
          <w:b w:val="0"/>
          <w:noProof/>
          <w:sz w:val="18"/>
        </w:rPr>
        <w:tab/>
      </w:r>
      <w:r w:rsidRPr="00BD4917">
        <w:rPr>
          <w:b w:val="0"/>
          <w:noProof/>
          <w:sz w:val="18"/>
        </w:rPr>
        <w:fldChar w:fldCharType="begin"/>
      </w:r>
      <w:r w:rsidRPr="00BD4917">
        <w:rPr>
          <w:b w:val="0"/>
          <w:noProof/>
          <w:sz w:val="18"/>
        </w:rPr>
        <w:instrText xml:space="preserve"> PAGEREF _Toc413753255 \h </w:instrText>
      </w:r>
      <w:r w:rsidRPr="00BD4917">
        <w:rPr>
          <w:b w:val="0"/>
          <w:noProof/>
          <w:sz w:val="18"/>
        </w:rPr>
      </w:r>
      <w:r w:rsidRPr="00BD4917">
        <w:rPr>
          <w:b w:val="0"/>
          <w:noProof/>
          <w:sz w:val="18"/>
        </w:rPr>
        <w:fldChar w:fldCharType="separate"/>
      </w:r>
      <w:r w:rsidR="00CA3D29">
        <w:rPr>
          <w:b w:val="0"/>
          <w:noProof/>
          <w:sz w:val="18"/>
        </w:rPr>
        <w:t>56</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2</w:t>
      </w:r>
      <w:r w:rsidRPr="00BD4917">
        <w:rPr>
          <w:noProof/>
        </w:rPr>
        <w:tab/>
        <w:t>Prohibited Exports Regulations</w:t>
      </w:r>
      <w:r w:rsidRPr="00BD4917">
        <w:rPr>
          <w:noProof/>
        </w:rPr>
        <w:tab/>
      </w:r>
      <w:r w:rsidRPr="00BD4917">
        <w:rPr>
          <w:noProof/>
        </w:rPr>
        <w:fldChar w:fldCharType="begin"/>
      </w:r>
      <w:r w:rsidRPr="00BD4917">
        <w:rPr>
          <w:noProof/>
        </w:rPr>
        <w:instrText xml:space="preserve"> PAGEREF _Toc413753256 \h </w:instrText>
      </w:r>
      <w:r w:rsidRPr="00BD4917">
        <w:rPr>
          <w:noProof/>
        </w:rPr>
      </w:r>
      <w:r w:rsidRPr="00BD4917">
        <w:rPr>
          <w:noProof/>
        </w:rPr>
        <w:fldChar w:fldCharType="separate"/>
      </w:r>
      <w:r w:rsidR="00CA3D29">
        <w:rPr>
          <w:noProof/>
        </w:rPr>
        <w:t>56</w:t>
      </w:r>
      <w:r w:rsidRPr="00BD4917">
        <w:rPr>
          <w:noProof/>
        </w:rPr>
        <w:fldChar w:fldCharType="end"/>
      </w:r>
    </w:p>
    <w:p w:rsidR="000D4A3D" w:rsidRPr="00BD4917" w:rsidRDefault="000D4A3D">
      <w:pPr>
        <w:pStyle w:val="TOC1"/>
        <w:rPr>
          <w:rFonts w:asciiTheme="minorHAnsi" w:eastAsiaTheme="minorEastAsia" w:hAnsiTheme="minorHAnsi" w:cstheme="minorBidi"/>
          <w:b w:val="0"/>
          <w:noProof/>
          <w:kern w:val="0"/>
          <w:sz w:val="22"/>
          <w:szCs w:val="22"/>
        </w:rPr>
      </w:pPr>
      <w:r w:rsidRPr="00BD4917">
        <w:rPr>
          <w:noProof/>
        </w:rPr>
        <w:t>Schedule</w:t>
      </w:r>
      <w:r w:rsidR="00BD4917" w:rsidRPr="00BD4917">
        <w:rPr>
          <w:noProof/>
        </w:rPr>
        <w:t> </w:t>
      </w:r>
      <w:r w:rsidRPr="00BD4917">
        <w:rPr>
          <w:noProof/>
        </w:rPr>
        <w:t>2—Countries to which subsection</w:t>
      </w:r>
      <w:r w:rsidR="00BD4917" w:rsidRPr="00BD4917">
        <w:rPr>
          <w:noProof/>
        </w:rPr>
        <w:t> </w:t>
      </w:r>
      <w:r w:rsidRPr="00BD4917">
        <w:rPr>
          <w:noProof/>
        </w:rPr>
        <w:t>269TAC(5D) of the Act does not apply</w:t>
      </w:r>
      <w:r w:rsidRPr="00BD4917">
        <w:rPr>
          <w:b w:val="0"/>
          <w:noProof/>
          <w:sz w:val="18"/>
        </w:rPr>
        <w:tab/>
      </w:r>
      <w:r w:rsidRPr="00BD4917">
        <w:rPr>
          <w:b w:val="0"/>
          <w:noProof/>
          <w:sz w:val="18"/>
        </w:rPr>
        <w:fldChar w:fldCharType="begin"/>
      </w:r>
      <w:r w:rsidRPr="00BD4917">
        <w:rPr>
          <w:b w:val="0"/>
          <w:noProof/>
          <w:sz w:val="18"/>
        </w:rPr>
        <w:instrText xml:space="preserve"> PAGEREF _Toc413753257 \h </w:instrText>
      </w:r>
      <w:r w:rsidRPr="00BD4917">
        <w:rPr>
          <w:b w:val="0"/>
          <w:noProof/>
          <w:sz w:val="18"/>
        </w:rPr>
      </w:r>
      <w:r w:rsidRPr="00BD4917">
        <w:rPr>
          <w:b w:val="0"/>
          <w:noProof/>
          <w:sz w:val="18"/>
        </w:rPr>
        <w:fldChar w:fldCharType="separate"/>
      </w:r>
      <w:r w:rsidR="00CA3D29">
        <w:rPr>
          <w:b w:val="0"/>
          <w:noProof/>
          <w:sz w:val="18"/>
        </w:rPr>
        <w:t>58</w:t>
      </w:r>
      <w:r w:rsidRPr="00BD4917">
        <w:rPr>
          <w:b w:val="0"/>
          <w:noProof/>
          <w:sz w:val="18"/>
        </w:rPr>
        <w:fldChar w:fldCharType="end"/>
      </w:r>
    </w:p>
    <w:p w:rsidR="000D4A3D" w:rsidRPr="00BD4917" w:rsidRDefault="000D4A3D">
      <w:pPr>
        <w:pStyle w:val="TOC5"/>
        <w:rPr>
          <w:rFonts w:asciiTheme="minorHAnsi" w:eastAsiaTheme="minorEastAsia" w:hAnsiTheme="minorHAnsi" w:cstheme="minorBidi"/>
          <w:noProof/>
          <w:kern w:val="0"/>
          <w:sz w:val="22"/>
          <w:szCs w:val="22"/>
        </w:rPr>
      </w:pPr>
      <w:r w:rsidRPr="00BD4917">
        <w:rPr>
          <w:noProof/>
        </w:rPr>
        <w:t>1</w:t>
      </w:r>
      <w:r w:rsidRPr="00BD4917">
        <w:rPr>
          <w:noProof/>
        </w:rPr>
        <w:tab/>
        <w:t>Countries</w:t>
      </w:r>
      <w:r w:rsidRPr="00BD4917">
        <w:rPr>
          <w:noProof/>
        </w:rPr>
        <w:tab/>
      </w:r>
      <w:r w:rsidRPr="00BD4917">
        <w:rPr>
          <w:noProof/>
        </w:rPr>
        <w:fldChar w:fldCharType="begin"/>
      </w:r>
      <w:r w:rsidRPr="00BD4917">
        <w:rPr>
          <w:noProof/>
        </w:rPr>
        <w:instrText xml:space="preserve"> PAGEREF _Toc413753258 \h </w:instrText>
      </w:r>
      <w:r w:rsidRPr="00BD4917">
        <w:rPr>
          <w:noProof/>
        </w:rPr>
      </w:r>
      <w:r w:rsidRPr="00BD4917">
        <w:rPr>
          <w:noProof/>
        </w:rPr>
        <w:fldChar w:fldCharType="separate"/>
      </w:r>
      <w:r w:rsidR="00CA3D29">
        <w:rPr>
          <w:noProof/>
        </w:rPr>
        <w:t>58</w:t>
      </w:r>
      <w:r w:rsidRPr="00BD4917">
        <w:rPr>
          <w:noProof/>
        </w:rPr>
        <w:fldChar w:fldCharType="end"/>
      </w:r>
    </w:p>
    <w:p w:rsidR="006413D5" w:rsidRPr="00BD4917" w:rsidRDefault="000D4A3D" w:rsidP="00EA5C7F">
      <w:r w:rsidRPr="00BD4917">
        <w:fldChar w:fldCharType="end"/>
      </w:r>
    </w:p>
    <w:p w:rsidR="006413D5" w:rsidRPr="00BD4917" w:rsidRDefault="006413D5" w:rsidP="006413D5">
      <w:pPr>
        <w:sectPr w:rsidR="006413D5" w:rsidRPr="00BD4917" w:rsidSect="00175882">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BD4917" w:rsidRDefault="00715914" w:rsidP="006413D5">
      <w:pPr>
        <w:pStyle w:val="ActHead2"/>
        <w:pageBreakBefore/>
      </w:pPr>
      <w:bookmarkStart w:id="4" w:name="_Toc413753178"/>
      <w:r w:rsidRPr="00BD4917">
        <w:rPr>
          <w:rStyle w:val="CharPartNo"/>
        </w:rPr>
        <w:lastRenderedPageBreak/>
        <w:t>Part</w:t>
      </w:r>
      <w:r w:rsidR="00BD4917" w:rsidRPr="00BD4917">
        <w:rPr>
          <w:rStyle w:val="CharPartNo"/>
        </w:rPr>
        <w:t> </w:t>
      </w:r>
      <w:r w:rsidRPr="00BD4917">
        <w:rPr>
          <w:rStyle w:val="CharPartNo"/>
        </w:rPr>
        <w:t>1</w:t>
      </w:r>
      <w:r w:rsidRPr="00BD4917">
        <w:t>—</w:t>
      </w:r>
      <w:r w:rsidRPr="00BD4917">
        <w:rPr>
          <w:rStyle w:val="CharPartText"/>
        </w:rPr>
        <w:t>Preliminary</w:t>
      </w:r>
      <w:bookmarkEnd w:id="4"/>
    </w:p>
    <w:p w:rsidR="00715914" w:rsidRPr="00BD4917" w:rsidRDefault="00715914" w:rsidP="00715914">
      <w:pPr>
        <w:pStyle w:val="Header"/>
      </w:pPr>
      <w:r w:rsidRPr="00BD4917">
        <w:rPr>
          <w:rStyle w:val="CharDivNo"/>
        </w:rPr>
        <w:t xml:space="preserve"> </w:t>
      </w:r>
      <w:r w:rsidRPr="00BD4917">
        <w:rPr>
          <w:rStyle w:val="CharDivText"/>
        </w:rPr>
        <w:t xml:space="preserve"> </w:t>
      </w:r>
    </w:p>
    <w:p w:rsidR="00715914" w:rsidRPr="00BD4917" w:rsidRDefault="00C97F02" w:rsidP="00715914">
      <w:pPr>
        <w:pStyle w:val="ActHead5"/>
      </w:pPr>
      <w:bookmarkStart w:id="5" w:name="_Toc413753179"/>
      <w:r w:rsidRPr="00BD4917">
        <w:rPr>
          <w:rStyle w:val="CharSectno"/>
        </w:rPr>
        <w:t>1</w:t>
      </w:r>
      <w:r w:rsidR="00715914" w:rsidRPr="00BD4917">
        <w:t xml:space="preserve">  </w:t>
      </w:r>
      <w:r w:rsidR="00CE493D" w:rsidRPr="00BD4917">
        <w:t>Name</w:t>
      </w:r>
      <w:bookmarkEnd w:id="5"/>
    </w:p>
    <w:p w:rsidR="00715914" w:rsidRPr="00BD4917" w:rsidRDefault="00715914" w:rsidP="00715914">
      <w:pPr>
        <w:pStyle w:val="subsection"/>
      </w:pPr>
      <w:r w:rsidRPr="00BD4917">
        <w:tab/>
      </w:r>
      <w:r w:rsidRPr="00BD4917">
        <w:tab/>
        <w:t xml:space="preserve">This </w:t>
      </w:r>
      <w:r w:rsidR="00B022FF" w:rsidRPr="00BD4917">
        <w:t>i</w:t>
      </w:r>
      <w:r w:rsidR="00CE493D" w:rsidRPr="00BD4917">
        <w:t xml:space="preserve">s the </w:t>
      </w:r>
      <w:bookmarkStart w:id="6" w:name="BKCheck15B_4"/>
      <w:bookmarkEnd w:id="6"/>
      <w:r w:rsidR="00CE038B" w:rsidRPr="00BD4917">
        <w:rPr>
          <w:i/>
        </w:rPr>
        <w:fldChar w:fldCharType="begin"/>
      </w:r>
      <w:r w:rsidR="00CE038B" w:rsidRPr="00BD4917">
        <w:rPr>
          <w:i/>
        </w:rPr>
        <w:instrText xml:space="preserve"> STYLEREF  ShortT </w:instrText>
      </w:r>
      <w:r w:rsidR="00CE038B" w:rsidRPr="00BD4917">
        <w:rPr>
          <w:i/>
        </w:rPr>
        <w:fldChar w:fldCharType="separate"/>
      </w:r>
      <w:r w:rsidR="00CA3D29">
        <w:rPr>
          <w:i/>
          <w:noProof/>
        </w:rPr>
        <w:t>Customs (International Obligations) Regulation 2015</w:t>
      </w:r>
      <w:r w:rsidR="00CE038B" w:rsidRPr="00BD4917">
        <w:rPr>
          <w:i/>
        </w:rPr>
        <w:fldChar w:fldCharType="end"/>
      </w:r>
      <w:r w:rsidR="007B42D2" w:rsidRPr="00BD4917">
        <w:t>.</w:t>
      </w:r>
    </w:p>
    <w:p w:rsidR="00715914" w:rsidRPr="00BD4917" w:rsidRDefault="00C97F02" w:rsidP="00715914">
      <w:pPr>
        <w:pStyle w:val="ActHead5"/>
      </w:pPr>
      <w:bookmarkStart w:id="7" w:name="_Toc413753180"/>
      <w:r w:rsidRPr="00BD4917">
        <w:rPr>
          <w:rStyle w:val="CharSectno"/>
        </w:rPr>
        <w:t>2</w:t>
      </w:r>
      <w:r w:rsidR="00715914" w:rsidRPr="00BD4917">
        <w:t xml:space="preserve">  Commencement</w:t>
      </w:r>
      <w:bookmarkEnd w:id="7"/>
    </w:p>
    <w:p w:rsidR="007E163D" w:rsidRPr="00BD4917" w:rsidRDefault="00CE493D" w:rsidP="000D32FD">
      <w:pPr>
        <w:pStyle w:val="subsection"/>
      </w:pPr>
      <w:r w:rsidRPr="00BD4917">
        <w:tab/>
      </w:r>
      <w:r w:rsidRPr="00BD4917">
        <w:tab/>
        <w:t xml:space="preserve">This </w:t>
      </w:r>
      <w:r w:rsidR="00B022FF" w:rsidRPr="00BD4917">
        <w:t>instrument</w:t>
      </w:r>
      <w:r w:rsidRPr="00BD4917">
        <w:t xml:space="preserve"> commences on </w:t>
      </w:r>
      <w:r w:rsidR="002C10AC" w:rsidRPr="00BD4917">
        <w:t>1</w:t>
      </w:r>
      <w:r w:rsidR="00BD4917" w:rsidRPr="00BD4917">
        <w:t> </w:t>
      </w:r>
      <w:r w:rsidR="002C10AC" w:rsidRPr="00BD4917">
        <w:t>April 2015</w:t>
      </w:r>
      <w:r w:rsidR="007B42D2" w:rsidRPr="00BD4917">
        <w:t>.</w:t>
      </w:r>
    </w:p>
    <w:p w:rsidR="00CE493D" w:rsidRPr="00BD4917" w:rsidRDefault="00C97F02" w:rsidP="00E85C54">
      <w:pPr>
        <w:pStyle w:val="ActHead5"/>
      </w:pPr>
      <w:bookmarkStart w:id="8" w:name="_Toc413753181"/>
      <w:r w:rsidRPr="00BD4917">
        <w:rPr>
          <w:rStyle w:val="CharSectno"/>
        </w:rPr>
        <w:t>3</w:t>
      </w:r>
      <w:r w:rsidR="00E85C54" w:rsidRPr="00BD4917">
        <w:t xml:space="preserve">  Authority</w:t>
      </w:r>
      <w:bookmarkEnd w:id="8"/>
    </w:p>
    <w:p w:rsidR="007A6816" w:rsidRPr="00BD4917" w:rsidRDefault="00E85C54" w:rsidP="00E85C54">
      <w:pPr>
        <w:pStyle w:val="subsection"/>
      </w:pPr>
      <w:r w:rsidRPr="00BD4917">
        <w:tab/>
      </w:r>
      <w:r w:rsidRPr="00BD4917">
        <w:tab/>
        <w:t xml:space="preserve">This </w:t>
      </w:r>
      <w:r w:rsidR="00B022FF" w:rsidRPr="00BD4917">
        <w:t>instrument</w:t>
      </w:r>
      <w:r w:rsidRPr="00BD4917">
        <w:t xml:space="preserve"> is made under </w:t>
      </w:r>
      <w:r w:rsidR="001B39BC" w:rsidRPr="00BD4917">
        <w:t xml:space="preserve">the </w:t>
      </w:r>
      <w:r w:rsidR="00EA4C63" w:rsidRPr="00BD4917">
        <w:rPr>
          <w:i/>
        </w:rPr>
        <w:t>Customs Act 1901</w:t>
      </w:r>
      <w:r w:rsidR="007B42D2" w:rsidRPr="00BD4917">
        <w:t>.</w:t>
      </w:r>
    </w:p>
    <w:p w:rsidR="002F5DE4" w:rsidRPr="00BD4917" w:rsidRDefault="00C97F02" w:rsidP="008A3CB1">
      <w:pPr>
        <w:pStyle w:val="ActHead5"/>
      </w:pPr>
      <w:bookmarkStart w:id="9" w:name="_Toc413753182"/>
      <w:r w:rsidRPr="00BD4917">
        <w:rPr>
          <w:rStyle w:val="CharSectno"/>
        </w:rPr>
        <w:t>4</w:t>
      </w:r>
      <w:r w:rsidR="002F5DE4" w:rsidRPr="00BD4917">
        <w:t xml:space="preserve">  Definitions</w:t>
      </w:r>
      <w:bookmarkEnd w:id="9"/>
    </w:p>
    <w:p w:rsidR="002F5DE4" w:rsidRPr="00BD4917" w:rsidRDefault="002F5DE4" w:rsidP="002F5DE4">
      <w:pPr>
        <w:pStyle w:val="subsection"/>
      </w:pPr>
      <w:r w:rsidRPr="00BD4917">
        <w:tab/>
      </w:r>
      <w:r w:rsidRPr="00BD4917">
        <w:tab/>
        <w:t>In this instrument:</w:t>
      </w:r>
    </w:p>
    <w:p w:rsidR="009174AD" w:rsidRPr="00BD4917" w:rsidRDefault="009174AD" w:rsidP="009174AD">
      <w:pPr>
        <w:pStyle w:val="Definition"/>
      </w:pPr>
      <w:proofErr w:type="spellStart"/>
      <w:r w:rsidRPr="00BD4917">
        <w:rPr>
          <w:b/>
          <w:i/>
        </w:rPr>
        <w:t>AANZ</w:t>
      </w:r>
      <w:proofErr w:type="spellEnd"/>
      <w:r w:rsidRPr="00BD4917">
        <w:rPr>
          <w:b/>
          <w:i/>
        </w:rPr>
        <w:t xml:space="preserve"> originating goods</w:t>
      </w:r>
      <w:r w:rsidRPr="00BD4917">
        <w:t xml:space="preserve"> has the </w:t>
      </w:r>
      <w:r w:rsidR="005501CF" w:rsidRPr="00BD4917">
        <w:t xml:space="preserve">meaning </w:t>
      </w:r>
      <w:r w:rsidR="00D94521" w:rsidRPr="00BD4917">
        <w:t>given by</w:t>
      </w:r>
      <w:r w:rsidRPr="00BD4917">
        <w:t xml:space="preserve"> subsection</w:t>
      </w:r>
      <w:r w:rsidR="00BD4917" w:rsidRPr="00BD4917">
        <w:t> </w:t>
      </w:r>
      <w:r w:rsidRPr="00BD4917">
        <w:t>153ZKB(1) of the Act</w:t>
      </w:r>
      <w:r w:rsidR="007B42D2" w:rsidRPr="00BD4917">
        <w:t>.</w:t>
      </w:r>
    </w:p>
    <w:p w:rsidR="002F5DE4" w:rsidRPr="00BD4917" w:rsidRDefault="002F5DE4" w:rsidP="002F5DE4">
      <w:pPr>
        <w:pStyle w:val="Definition"/>
      </w:pPr>
      <w:r w:rsidRPr="00BD4917">
        <w:rPr>
          <w:b/>
          <w:i/>
        </w:rPr>
        <w:t>Act</w:t>
      </w:r>
      <w:r w:rsidRPr="00BD4917">
        <w:t xml:space="preserve"> means the </w:t>
      </w:r>
      <w:r w:rsidRPr="00BD4917">
        <w:rPr>
          <w:i/>
        </w:rPr>
        <w:t>Customs Act 1901</w:t>
      </w:r>
      <w:r w:rsidR="007B42D2" w:rsidRPr="00BD4917">
        <w:t>.</w:t>
      </w:r>
    </w:p>
    <w:p w:rsidR="00A964A7" w:rsidRPr="00BD4917" w:rsidRDefault="00F02C7B" w:rsidP="002F5DE4">
      <w:pPr>
        <w:pStyle w:val="Definition"/>
      </w:pPr>
      <w:r w:rsidRPr="00BD4917">
        <w:rPr>
          <w:b/>
          <w:i/>
        </w:rPr>
        <w:t>Agreement</w:t>
      </w:r>
      <w:r w:rsidR="00A964A7" w:rsidRPr="00BD4917">
        <w:t>:</w:t>
      </w:r>
    </w:p>
    <w:p w:rsidR="00F02C7B" w:rsidRPr="00BD4917" w:rsidRDefault="00A964A7" w:rsidP="00A964A7">
      <w:pPr>
        <w:pStyle w:val="paragraph"/>
      </w:pPr>
      <w:r w:rsidRPr="00BD4917">
        <w:tab/>
        <w:t>(a)</w:t>
      </w:r>
      <w:r w:rsidRPr="00BD4917">
        <w:tab/>
        <w:t>in Division</w:t>
      </w:r>
      <w:r w:rsidR="00BD4917" w:rsidRPr="00BD4917">
        <w:t> </w:t>
      </w:r>
      <w:r w:rsidRPr="00BD4917">
        <w:t>2 of Part</w:t>
      </w:r>
      <w:r w:rsidR="00BD4917" w:rsidRPr="00BD4917">
        <w:t> </w:t>
      </w:r>
      <w:r w:rsidRPr="00BD4917">
        <w:t>3—</w:t>
      </w:r>
      <w:r w:rsidR="00F02C7B" w:rsidRPr="00BD4917">
        <w:t>has the meaning given by s</w:t>
      </w:r>
      <w:r w:rsidRPr="00BD4917">
        <w:t>ubs</w:t>
      </w:r>
      <w:r w:rsidR="00F02C7B" w:rsidRPr="00BD4917">
        <w:t>ection</w:t>
      </w:r>
      <w:r w:rsidR="00BD4917" w:rsidRPr="00BD4917">
        <w:t> </w:t>
      </w:r>
      <w:r w:rsidR="00F02C7B" w:rsidRPr="00BD4917">
        <w:t>153ZA</w:t>
      </w:r>
      <w:r w:rsidRPr="00BD4917">
        <w:t>(1)</w:t>
      </w:r>
      <w:r w:rsidR="00F02C7B" w:rsidRPr="00BD4917">
        <w:t xml:space="preserve"> of the Act</w:t>
      </w:r>
      <w:r w:rsidRPr="00BD4917">
        <w:t>; or</w:t>
      </w:r>
    </w:p>
    <w:p w:rsidR="00A964A7" w:rsidRPr="00BD4917" w:rsidRDefault="00A964A7" w:rsidP="00A964A7">
      <w:pPr>
        <w:pStyle w:val="paragraph"/>
      </w:pPr>
      <w:r w:rsidRPr="00BD4917">
        <w:tab/>
        <w:t>(b)</w:t>
      </w:r>
      <w:r w:rsidRPr="00BD4917">
        <w:tab/>
        <w:t>in Division</w:t>
      </w:r>
      <w:r w:rsidR="00BD4917" w:rsidRPr="00BD4917">
        <w:t> </w:t>
      </w:r>
      <w:r w:rsidRPr="00BD4917">
        <w:t>3 of Part</w:t>
      </w:r>
      <w:r w:rsidR="00BD4917" w:rsidRPr="00BD4917">
        <w:t> </w:t>
      </w:r>
      <w:r w:rsidRPr="00BD4917">
        <w:t>3—has the meaning given by subsection</w:t>
      </w:r>
      <w:r w:rsidR="00BD4917" w:rsidRPr="00BD4917">
        <w:t> </w:t>
      </w:r>
      <w:r w:rsidRPr="00BD4917">
        <w:t>153ZIB(1) of the Act.</w:t>
      </w:r>
    </w:p>
    <w:p w:rsidR="00A964A7" w:rsidRPr="00BD4917" w:rsidRDefault="00F02C7B" w:rsidP="002F5DE4">
      <w:pPr>
        <w:pStyle w:val="Definition"/>
      </w:pPr>
      <w:r w:rsidRPr="00BD4917">
        <w:rPr>
          <w:b/>
          <w:i/>
        </w:rPr>
        <w:t>Australian originating goods</w:t>
      </w:r>
      <w:r w:rsidR="00A964A7" w:rsidRPr="00BD4917">
        <w:t>:</w:t>
      </w:r>
    </w:p>
    <w:p w:rsidR="00F02C7B" w:rsidRPr="00BD4917" w:rsidRDefault="00A964A7" w:rsidP="00A964A7">
      <w:pPr>
        <w:pStyle w:val="paragraph"/>
      </w:pPr>
      <w:r w:rsidRPr="00BD4917">
        <w:tab/>
        <w:t>(a)</w:t>
      </w:r>
      <w:r w:rsidRPr="00BD4917">
        <w:tab/>
        <w:t>in Division</w:t>
      </w:r>
      <w:r w:rsidR="00BD4917" w:rsidRPr="00BD4917">
        <w:t> </w:t>
      </w:r>
      <w:r w:rsidRPr="00BD4917">
        <w:t>2 of Part</w:t>
      </w:r>
      <w:r w:rsidR="00BD4917" w:rsidRPr="00BD4917">
        <w:t> </w:t>
      </w:r>
      <w:r w:rsidRPr="00BD4917">
        <w:t>3—</w:t>
      </w:r>
      <w:r w:rsidR="00F02C7B" w:rsidRPr="00BD4917">
        <w:t xml:space="preserve">has the </w:t>
      </w:r>
      <w:r w:rsidRPr="00BD4917">
        <w:t>meaning given by</w:t>
      </w:r>
      <w:r w:rsidR="00F02C7B" w:rsidRPr="00BD4917">
        <w:t xml:space="preserve"> </w:t>
      </w:r>
      <w:r w:rsidRPr="00BD4917">
        <w:t>subsection</w:t>
      </w:r>
      <w:r w:rsidR="00BD4917" w:rsidRPr="00BD4917">
        <w:t> </w:t>
      </w:r>
      <w:r w:rsidRPr="00BD4917">
        <w:t>153ZA(1)</w:t>
      </w:r>
      <w:r w:rsidR="00F02C7B" w:rsidRPr="00BD4917">
        <w:t xml:space="preserve"> of the Act</w:t>
      </w:r>
      <w:r w:rsidRPr="00BD4917">
        <w:t>; or</w:t>
      </w:r>
    </w:p>
    <w:p w:rsidR="00A964A7" w:rsidRPr="00BD4917" w:rsidRDefault="00A964A7" w:rsidP="00A964A7">
      <w:pPr>
        <w:pStyle w:val="paragraph"/>
      </w:pPr>
      <w:r w:rsidRPr="00BD4917">
        <w:tab/>
        <w:t>(b)</w:t>
      </w:r>
      <w:r w:rsidRPr="00BD4917">
        <w:tab/>
        <w:t>in Division</w:t>
      </w:r>
      <w:r w:rsidR="00BD4917" w:rsidRPr="00BD4917">
        <w:t> </w:t>
      </w:r>
      <w:r w:rsidRPr="00BD4917">
        <w:t>3 of Part</w:t>
      </w:r>
      <w:r w:rsidR="00BD4917" w:rsidRPr="00BD4917">
        <w:t> </w:t>
      </w:r>
      <w:r w:rsidRPr="00BD4917">
        <w:t>3—has the meaning given by subsection</w:t>
      </w:r>
      <w:r w:rsidR="00BD4917" w:rsidRPr="00BD4917">
        <w:t> </w:t>
      </w:r>
      <w:r w:rsidRPr="00BD4917">
        <w:t>153ZIB(1) of the Act; or</w:t>
      </w:r>
    </w:p>
    <w:p w:rsidR="00A964A7" w:rsidRPr="00BD4917" w:rsidRDefault="00A964A7" w:rsidP="00A964A7">
      <w:pPr>
        <w:pStyle w:val="paragraph"/>
      </w:pPr>
      <w:r w:rsidRPr="00BD4917">
        <w:tab/>
        <w:t>(c)</w:t>
      </w:r>
      <w:r w:rsidRPr="00BD4917">
        <w:tab/>
        <w:t>in Division</w:t>
      </w:r>
      <w:r w:rsidR="00BD4917" w:rsidRPr="00BD4917">
        <w:t> </w:t>
      </w:r>
      <w:r w:rsidRPr="00BD4917">
        <w:t>4 of Part</w:t>
      </w:r>
      <w:r w:rsidR="00BD4917" w:rsidRPr="00BD4917">
        <w:t> </w:t>
      </w:r>
      <w:r w:rsidRPr="00BD4917">
        <w:t>3—has the meaning given by subsection</w:t>
      </w:r>
      <w:r w:rsidR="00BD4917" w:rsidRPr="00BD4917">
        <w:t> </w:t>
      </w:r>
      <w:r w:rsidRPr="00BD4917">
        <w:t>153ZJB(1) of the Act.</w:t>
      </w:r>
    </w:p>
    <w:p w:rsidR="00D94521" w:rsidRPr="00BD4917" w:rsidRDefault="00D94521" w:rsidP="002F5DE4">
      <w:pPr>
        <w:pStyle w:val="Definition"/>
      </w:pPr>
      <w:r w:rsidRPr="00BD4917">
        <w:rPr>
          <w:b/>
          <w:i/>
        </w:rPr>
        <w:t>Certificate of Origin</w:t>
      </w:r>
      <w:r w:rsidR="00885F67" w:rsidRPr="00BD4917">
        <w:t>:</w:t>
      </w:r>
    </w:p>
    <w:p w:rsidR="00885F67" w:rsidRPr="00BD4917" w:rsidRDefault="00885F67" w:rsidP="00885F67">
      <w:pPr>
        <w:pStyle w:val="paragraph"/>
      </w:pPr>
      <w:r w:rsidRPr="00BD4917">
        <w:lastRenderedPageBreak/>
        <w:tab/>
        <w:t>(a)</w:t>
      </w:r>
      <w:r w:rsidRPr="00BD4917">
        <w:tab/>
        <w:t>in Division</w:t>
      </w:r>
      <w:r w:rsidR="00BD4917" w:rsidRPr="00BD4917">
        <w:t> </w:t>
      </w:r>
      <w:r w:rsidRPr="00BD4917">
        <w:t>1 of Part</w:t>
      </w:r>
      <w:r w:rsidR="00BD4917" w:rsidRPr="00BD4917">
        <w:t> </w:t>
      </w:r>
      <w:r w:rsidRPr="00BD4917">
        <w:t>3—has the meaning given by section</w:t>
      </w:r>
      <w:r w:rsidR="00BD4917" w:rsidRPr="00BD4917">
        <w:t> </w:t>
      </w:r>
      <w:r w:rsidRPr="00BD4917">
        <w:t>153UA of the Act; or</w:t>
      </w:r>
    </w:p>
    <w:p w:rsidR="00885F67" w:rsidRPr="00BD4917" w:rsidRDefault="00885F67" w:rsidP="00885F67">
      <w:pPr>
        <w:pStyle w:val="paragraph"/>
      </w:pPr>
      <w:r w:rsidRPr="00BD4917">
        <w:tab/>
        <w:t>(b)</w:t>
      </w:r>
      <w:r w:rsidRPr="00BD4917">
        <w:tab/>
        <w:t xml:space="preserve">in relation to </w:t>
      </w:r>
      <w:proofErr w:type="spellStart"/>
      <w:r w:rsidRPr="00BD4917">
        <w:t>AANZ</w:t>
      </w:r>
      <w:proofErr w:type="spellEnd"/>
      <w:r w:rsidRPr="00BD4917">
        <w:t xml:space="preserve"> originating goods—has the meaning given by subsection</w:t>
      </w:r>
      <w:r w:rsidR="00BD4917" w:rsidRPr="00BD4917">
        <w:t> </w:t>
      </w:r>
      <w:r w:rsidRPr="00BD4917">
        <w:t>153ZKB(1) of the Act; or</w:t>
      </w:r>
    </w:p>
    <w:p w:rsidR="00885F67" w:rsidRPr="00BD4917" w:rsidRDefault="00885F67" w:rsidP="00885F67">
      <w:pPr>
        <w:pStyle w:val="paragraph"/>
      </w:pPr>
      <w:r w:rsidRPr="00BD4917">
        <w:tab/>
        <w:t>(c)</w:t>
      </w:r>
      <w:r w:rsidRPr="00BD4917">
        <w:tab/>
        <w:t>in Division</w:t>
      </w:r>
      <w:r w:rsidR="00BD4917" w:rsidRPr="00BD4917">
        <w:t> </w:t>
      </w:r>
      <w:r w:rsidRPr="00BD4917">
        <w:t>4 of Part</w:t>
      </w:r>
      <w:r w:rsidR="00BD4917" w:rsidRPr="00BD4917">
        <w:t> </w:t>
      </w:r>
      <w:r w:rsidRPr="00BD4917">
        <w:t>3 and in relation to Chilean originating goods—has the meaning given by subsection</w:t>
      </w:r>
      <w:r w:rsidR="00BD4917" w:rsidRPr="00BD4917">
        <w:t> </w:t>
      </w:r>
      <w:r w:rsidRPr="00BD4917">
        <w:t>153ZJB(1) of the Act; or</w:t>
      </w:r>
    </w:p>
    <w:p w:rsidR="00885F67" w:rsidRPr="00BD4917" w:rsidRDefault="00885F67" w:rsidP="00885F67">
      <w:pPr>
        <w:pStyle w:val="paragraph"/>
      </w:pPr>
      <w:r w:rsidRPr="00BD4917">
        <w:tab/>
        <w:t>(d)</w:t>
      </w:r>
      <w:r w:rsidRPr="00BD4917">
        <w:tab/>
        <w:t>in relation to Japanese originating goods—has the meaning given by subsection</w:t>
      </w:r>
      <w:r w:rsidR="00BD4917" w:rsidRPr="00BD4917">
        <w:t> </w:t>
      </w:r>
      <w:r w:rsidRPr="00BD4917">
        <w:t>153ZNB(1) of the Act; or</w:t>
      </w:r>
    </w:p>
    <w:p w:rsidR="00885F67" w:rsidRPr="00BD4917" w:rsidRDefault="00885F67" w:rsidP="00885F67">
      <w:pPr>
        <w:pStyle w:val="paragraph"/>
      </w:pPr>
      <w:r w:rsidRPr="00BD4917">
        <w:tab/>
        <w:t>(e)</w:t>
      </w:r>
      <w:r w:rsidRPr="00BD4917">
        <w:tab/>
        <w:t>in relation to Korean originating goods—has the meaning given by subsection</w:t>
      </w:r>
      <w:r w:rsidR="00BD4917" w:rsidRPr="00BD4917">
        <w:t> </w:t>
      </w:r>
      <w:r w:rsidRPr="00BD4917">
        <w:t>153ZMB(1) of the Act; or</w:t>
      </w:r>
    </w:p>
    <w:p w:rsidR="00885F67" w:rsidRPr="00BD4917" w:rsidRDefault="00885F67" w:rsidP="00885F67">
      <w:pPr>
        <w:pStyle w:val="paragraph"/>
      </w:pPr>
      <w:r w:rsidRPr="00BD4917">
        <w:tab/>
        <w:t>(f)</w:t>
      </w:r>
      <w:r w:rsidRPr="00BD4917">
        <w:tab/>
        <w:t>in relation to Malaysian originating goods—has the meaning given by subsection</w:t>
      </w:r>
      <w:r w:rsidR="00BD4917" w:rsidRPr="00BD4917">
        <w:t> </w:t>
      </w:r>
      <w:r w:rsidRPr="00BD4917">
        <w:t>153ZLB(1) of the Act; or</w:t>
      </w:r>
    </w:p>
    <w:p w:rsidR="00885F67" w:rsidRPr="00BD4917" w:rsidRDefault="00885F67" w:rsidP="00885F67">
      <w:pPr>
        <w:pStyle w:val="paragraph"/>
      </w:pPr>
      <w:r w:rsidRPr="00BD4917">
        <w:tab/>
        <w:t>(g)</w:t>
      </w:r>
      <w:r w:rsidRPr="00BD4917">
        <w:tab/>
        <w:t>in Division</w:t>
      </w:r>
      <w:r w:rsidR="00BD4917" w:rsidRPr="00BD4917">
        <w:t> </w:t>
      </w:r>
      <w:r w:rsidRPr="00BD4917">
        <w:t>2 of Part</w:t>
      </w:r>
      <w:r w:rsidR="00BD4917" w:rsidRPr="00BD4917">
        <w:t> </w:t>
      </w:r>
      <w:r w:rsidRPr="00BD4917">
        <w:t>3 and in relation to Thai originating goods—has the meaning given by subsection</w:t>
      </w:r>
      <w:r w:rsidR="00BD4917" w:rsidRPr="00BD4917">
        <w:t> </w:t>
      </w:r>
      <w:r w:rsidRPr="00BD4917">
        <w:t>153ZA(1) of the Act.</w:t>
      </w:r>
    </w:p>
    <w:p w:rsidR="009174AD" w:rsidRPr="00BD4917" w:rsidRDefault="009174AD" w:rsidP="002F5DE4">
      <w:pPr>
        <w:pStyle w:val="Definition"/>
      </w:pPr>
      <w:r w:rsidRPr="00BD4917">
        <w:rPr>
          <w:b/>
          <w:i/>
        </w:rPr>
        <w:t>Chilean originating goods</w:t>
      </w:r>
      <w:r w:rsidR="00D40167" w:rsidRPr="00BD4917">
        <w:t xml:space="preserve"> has the </w:t>
      </w:r>
      <w:r w:rsidR="00D94521" w:rsidRPr="00BD4917">
        <w:t>meaning given by</w:t>
      </w:r>
      <w:r w:rsidRPr="00BD4917">
        <w:t xml:space="preserve"> subsection</w:t>
      </w:r>
      <w:r w:rsidR="00BD4917" w:rsidRPr="00BD4917">
        <w:t> </w:t>
      </w:r>
      <w:r w:rsidRPr="00BD4917">
        <w:t>153ZJB(1) of the Act</w:t>
      </w:r>
      <w:r w:rsidR="007B42D2" w:rsidRPr="00BD4917">
        <w:t>.</w:t>
      </w:r>
    </w:p>
    <w:p w:rsidR="00514278" w:rsidRPr="00BD4917" w:rsidRDefault="00514278" w:rsidP="002F5DE4">
      <w:pPr>
        <w:pStyle w:val="Definition"/>
      </w:pPr>
      <w:r w:rsidRPr="00BD4917">
        <w:rPr>
          <w:b/>
          <w:i/>
        </w:rPr>
        <w:t>country of export</w:t>
      </w:r>
      <w:r w:rsidRPr="00BD4917">
        <w:t xml:space="preserve"> has the </w:t>
      </w:r>
      <w:r w:rsidR="00D94521" w:rsidRPr="00BD4917">
        <w:t>meaning given by</w:t>
      </w:r>
      <w:r w:rsidRPr="00BD4917">
        <w:t xml:space="preserve"> section</w:t>
      </w:r>
      <w:r w:rsidR="00BD4917" w:rsidRPr="00BD4917">
        <w:t> </w:t>
      </w:r>
      <w:r w:rsidRPr="00BD4917">
        <w:t>269T of the Act</w:t>
      </w:r>
      <w:r w:rsidR="007B42D2" w:rsidRPr="00BD4917">
        <w:t>.</w:t>
      </w:r>
    </w:p>
    <w:p w:rsidR="009174AD" w:rsidRPr="00BD4917" w:rsidRDefault="009174AD" w:rsidP="009174AD">
      <w:pPr>
        <w:pStyle w:val="Definition"/>
      </w:pPr>
      <w:r w:rsidRPr="00BD4917">
        <w:rPr>
          <w:b/>
          <w:i/>
        </w:rPr>
        <w:t>Declaration of Origin</w:t>
      </w:r>
      <w:r w:rsidRPr="00BD4917">
        <w:t>, in relation to Malaysian originating goods,</w:t>
      </w:r>
      <w:r w:rsidRPr="00BD4917">
        <w:rPr>
          <w:i/>
        </w:rPr>
        <w:t xml:space="preserve"> </w:t>
      </w:r>
      <w:r w:rsidRPr="00BD4917">
        <w:t xml:space="preserve">has the </w:t>
      </w:r>
      <w:r w:rsidR="00D94521" w:rsidRPr="00BD4917">
        <w:t>meaning given by</w:t>
      </w:r>
      <w:r w:rsidRPr="00BD4917">
        <w:t xml:space="preserve"> subsection</w:t>
      </w:r>
      <w:r w:rsidR="00BD4917" w:rsidRPr="00BD4917">
        <w:t> </w:t>
      </w:r>
      <w:r w:rsidRPr="00BD4917">
        <w:t>153ZLB(1) of the Act</w:t>
      </w:r>
      <w:r w:rsidR="007B42D2" w:rsidRPr="00BD4917">
        <w:t>.</w:t>
      </w:r>
    </w:p>
    <w:p w:rsidR="005F2AC7" w:rsidRPr="00BD4917" w:rsidRDefault="005F2AC7" w:rsidP="002F5DE4">
      <w:pPr>
        <w:pStyle w:val="Definition"/>
      </w:pPr>
      <w:r w:rsidRPr="00BD4917">
        <w:rPr>
          <w:b/>
          <w:i/>
        </w:rPr>
        <w:t>economy in transition</w:t>
      </w:r>
      <w:r w:rsidRPr="00BD4917">
        <w:t xml:space="preserve"> has the </w:t>
      </w:r>
      <w:r w:rsidR="00D94521" w:rsidRPr="00BD4917">
        <w:t>meaning given by</w:t>
      </w:r>
      <w:r w:rsidRPr="00BD4917">
        <w:t xml:space="preserve"> section</w:t>
      </w:r>
      <w:r w:rsidR="00BD4917" w:rsidRPr="00BD4917">
        <w:t> </w:t>
      </w:r>
      <w:r w:rsidRPr="00BD4917">
        <w:t>269T of the Act</w:t>
      </w:r>
      <w:r w:rsidR="007B42D2" w:rsidRPr="00BD4917">
        <w:t>.</w:t>
      </w:r>
    </w:p>
    <w:p w:rsidR="00A964A7" w:rsidRPr="00BD4917" w:rsidRDefault="00A964A7" w:rsidP="002F5DE4">
      <w:pPr>
        <w:pStyle w:val="Definition"/>
      </w:pPr>
      <w:r w:rsidRPr="00BD4917">
        <w:rPr>
          <w:b/>
          <w:i/>
        </w:rPr>
        <w:t>Harmonized System</w:t>
      </w:r>
      <w:r w:rsidRPr="00BD4917">
        <w:t>:</w:t>
      </w:r>
    </w:p>
    <w:p w:rsidR="00A964A7" w:rsidRPr="00BD4917" w:rsidRDefault="00A964A7" w:rsidP="00A964A7">
      <w:pPr>
        <w:pStyle w:val="paragraph"/>
      </w:pPr>
      <w:r w:rsidRPr="00BD4917">
        <w:tab/>
        <w:t>(a)</w:t>
      </w:r>
      <w:r w:rsidRPr="00BD4917">
        <w:tab/>
        <w:t>in Division</w:t>
      </w:r>
      <w:r w:rsidR="00BD4917" w:rsidRPr="00BD4917">
        <w:t> </w:t>
      </w:r>
      <w:r w:rsidRPr="00BD4917">
        <w:t>2 of Part</w:t>
      </w:r>
      <w:r w:rsidR="00BD4917" w:rsidRPr="00BD4917">
        <w:t> </w:t>
      </w:r>
      <w:r w:rsidRPr="00BD4917">
        <w:t>3—has the meaning given by subsection</w:t>
      </w:r>
      <w:r w:rsidR="00BD4917" w:rsidRPr="00BD4917">
        <w:t> </w:t>
      </w:r>
      <w:r w:rsidRPr="00BD4917">
        <w:t>153ZA(1) of the Act; or</w:t>
      </w:r>
    </w:p>
    <w:p w:rsidR="00A964A7" w:rsidRPr="00BD4917" w:rsidRDefault="00A964A7" w:rsidP="00A964A7">
      <w:pPr>
        <w:pStyle w:val="paragraph"/>
      </w:pPr>
      <w:r w:rsidRPr="00BD4917">
        <w:tab/>
        <w:t>(b)</w:t>
      </w:r>
      <w:r w:rsidRPr="00BD4917">
        <w:tab/>
        <w:t>in Division</w:t>
      </w:r>
      <w:r w:rsidR="00BD4917" w:rsidRPr="00BD4917">
        <w:t> </w:t>
      </w:r>
      <w:r w:rsidRPr="00BD4917">
        <w:t>3 of Part</w:t>
      </w:r>
      <w:r w:rsidR="00BD4917" w:rsidRPr="00BD4917">
        <w:t> </w:t>
      </w:r>
      <w:r w:rsidRPr="00BD4917">
        <w:t>3—has the meaning given by subsection</w:t>
      </w:r>
      <w:r w:rsidR="00BD4917" w:rsidRPr="00BD4917">
        <w:t> </w:t>
      </w:r>
      <w:r w:rsidRPr="00BD4917">
        <w:t>153ZIB(1) of the Act; or</w:t>
      </w:r>
    </w:p>
    <w:p w:rsidR="00A964A7" w:rsidRPr="00BD4917" w:rsidRDefault="00A964A7" w:rsidP="00A964A7">
      <w:pPr>
        <w:pStyle w:val="paragraph"/>
      </w:pPr>
      <w:r w:rsidRPr="00BD4917">
        <w:tab/>
        <w:t>(c)</w:t>
      </w:r>
      <w:r w:rsidRPr="00BD4917">
        <w:tab/>
        <w:t>in Division</w:t>
      </w:r>
      <w:r w:rsidR="00BD4917" w:rsidRPr="00BD4917">
        <w:t> </w:t>
      </w:r>
      <w:r w:rsidRPr="00BD4917">
        <w:t>4 of Part</w:t>
      </w:r>
      <w:r w:rsidR="00BD4917" w:rsidRPr="00BD4917">
        <w:t> </w:t>
      </w:r>
      <w:r w:rsidRPr="00BD4917">
        <w:t>4—has the meaning given by subsection</w:t>
      </w:r>
      <w:r w:rsidR="00BD4917" w:rsidRPr="00BD4917">
        <w:t> </w:t>
      </w:r>
      <w:r w:rsidRPr="00BD4917">
        <w:t>153ZJB(1) of the Act.</w:t>
      </w:r>
    </w:p>
    <w:p w:rsidR="001332D5" w:rsidRPr="00BD4917" w:rsidRDefault="001332D5" w:rsidP="001332D5">
      <w:pPr>
        <w:pStyle w:val="Definition"/>
      </w:pPr>
      <w:r w:rsidRPr="00BD4917">
        <w:rPr>
          <w:b/>
          <w:i/>
        </w:rPr>
        <w:t>intergovernmental agreement</w:t>
      </w:r>
      <w:r w:rsidRPr="00BD4917">
        <w:t xml:space="preserve"> means an agreement:</w:t>
      </w:r>
    </w:p>
    <w:p w:rsidR="001332D5" w:rsidRPr="00BD4917" w:rsidRDefault="001332D5" w:rsidP="001332D5">
      <w:pPr>
        <w:pStyle w:val="paragraph"/>
      </w:pPr>
      <w:r w:rsidRPr="00BD4917">
        <w:tab/>
        <w:t>(a)</w:t>
      </w:r>
      <w:r w:rsidRPr="00BD4917">
        <w:tab/>
        <w:t>to which the Commonwealth and the government of one or more foreign countries are parties; and</w:t>
      </w:r>
    </w:p>
    <w:p w:rsidR="001332D5" w:rsidRPr="00BD4917" w:rsidRDefault="001332D5" w:rsidP="001332D5">
      <w:pPr>
        <w:pStyle w:val="paragraph"/>
      </w:pPr>
      <w:r w:rsidRPr="00BD4917">
        <w:lastRenderedPageBreak/>
        <w:tab/>
        <w:t>(b)</w:t>
      </w:r>
      <w:r w:rsidRPr="00BD4917">
        <w:tab/>
        <w:t>that provides for the importation of goods of a class or classes specified in the agreement into Australia, and that country or those countries, on a temporary basis without payment of duty.</w:t>
      </w:r>
    </w:p>
    <w:p w:rsidR="00514278" w:rsidRPr="00BD4917" w:rsidRDefault="00514278" w:rsidP="002F5DE4">
      <w:pPr>
        <w:pStyle w:val="Definition"/>
      </w:pPr>
      <w:r w:rsidRPr="00BD4917">
        <w:rPr>
          <w:b/>
          <w:i/>
        </w:rPr>
        <w:t>investigation period</w:t>
      </w:r>
      <w:r w:rsidRPr="00BD4917">
        <w:t xml:space="preserve"> has the </w:t>
      </w:r>
      <w:r w:rsidR="00D94521" w:rsidRPr="00BD4917">
        <w:t>meaning given by</w:t>
      </w:r>
      <w:r w:rsidRPr="00BD4917">
        <w:t xml:space="preserve"> section</w:t>
      </w:r>
      <w:r w:rsidR="00BD4917" w:rsidRPr="00BD4917">
        <w:t> </w:t>
      </w:r>
      <w:r w:rsidRPr="00BD4917">
        <w:t>269T of the Act</w:t>
      </w:r>
      <w:r w:rsidR="007B42D2" w:rsidRPr="00BD4917">
        <w:t>.</w:t>
      </w:r>
    </w:p>
    <w:p w:rsidR="009174AD" w:rsidRPr="00BD4917" w:rsidRDefault="009174AD" w:rsidP="009174AD">
      <w:pPr>
        <w:pStyle w:val="Definition"/>
      </w:pPr>
      <w:r w:rsidRPr="00BD4917">
        <w:rPr>
          <w:b/>
          <w:i/>
        </w:rPr>
        <w:t>Japanese originating goods</w:t>
      </w:r>
      <w:r w:rsidRPr="00BD4917">
        <w:t xml:space="preserve"> has the </w:t>
      </w:r>
      <w:r w:rsidR="00D94521" w:rsidRPr="00BD4917">
        <w:t>meaning given by</w:t>
      </w:r>
      <w:r w:rsidRPr="00BD4917">
        <w:t xml:space="preserve"> subsection</w:t>
      </w:r>
      <w:r w:rsidR="00BD4917" w:rsidRPr="00BD4917">
        <w:t> </w:t>
      </w:r>
      <w:r w:rsidRPr="00BD4917">
        <w:t>153ZNB(1) of the Act</w:t>
      </w:r>
      <w:r w:rsidR="007B42D2" w:rsidRPr="00BD4917">
        <w:t>.</w:t>
      </w:r>
    </w:p>
    <w:p w:rsidR="009174AD" w:rsidRPr="00BD4917" w:rsidRDefault="009174AD" w:rsidP="009174AD">
      <w:pPr>
        <w:pStyle w:val="Definition"/>
      </w:pPr>
      <w:r w:rsidRPr="00BD4917">
        <w:rPr>
          <w:b/>
          <w:i/>
        </w:rPr>
        <w:t>Korean originating goods</w:t>
      </w:r>
      <w:r w:rsidR="00D40167" w:rsidRPr="00BD4917">
        <w:t xml:space="preserve"> has the</w:t>
      </w:r>
      <w:r w:rsidR="006E14B3" w:rsidRPr="00BD4917">
        <w:t xml:space="preserve"> </w:t>
      </w:r>
      <w:r w:rsidR="00D94521" w:rsidRPr="00BD4917">
        <w:t>meaning given by</w:t>
      </w:r>
      <w:r w:rsidR="006E14B3" w:rsidRPr="00BD4917">
        <w:t xml:space="preserve"> </w:t>
      </w:r>
      <w:r w:rsidRPr="00BD4917">
        <w:t>subsection</w:t>
      </w:r>
      <w:r w:rsidR="00BD4917" w:rsidRPr="00BD4917">
        <w:t> </w:t>
      </w:r>
      <w:r w:rsidRPr="00BD4917">
        <w:t>153ZMB(1) of the Act</w:t>
      </w:r>
      <w:r w:rsidR="007B42D2" w:rsidRPr="00BD4917">
        <w:t>.</w:t>
      </w:r>
    </w:p>
    <w:p w:rsidR="00514278" w:rsidRPr="00BD4917" w:rsidRDefault="00514278" w:rsidP="002F5DE4">
      <w:pPr>
        <w:pStyle w:val="Definition"/>
      </w:pPr>
      <w:r w:rsidRPr="00BD4917">
        <w:rPr>
          <w:b/>
          <w:i/>
        </w:rPr>
        <w:t>like goods</w:t>
      </w:r>
      <w:r w:rsidRPr="00BD4917">
        <w:t xml:space="preserve"> has the </w:t>
      </w:r>
      <w:r w:rsidR="00D94521" w:rsidRPr="00BD4917">
        <w:t>meaning given by</w:t>
      </w:r>
      <w:r w:rsidRPr="00BD4917">
        <w:t xml:space="preserve"> section</w:t>
      </w:r>
      <w:r w:rsidR="00BD4917" w:rsidRPr="00BD4917">
        <w:t> </w:t>
      </w:r>
      <w:r w:rsidRPr="00BD4917">
        <w:t>269T of the Act</w:t>
      </w:r>
      <w:r w:rsidR="007B42D2" w:rsidRPr="00BD4917">
        <w:t>.</w:t>
      </w:r>
    </w:p>
    <w:p w:rsidR="009174AD" w:rsidRPr="00BD4917" w:rsidRDefault="009174AD" w:rsidP="009174AD">
      <w:pPr>
        <w:pStyle w:val="Definition"/>
      </w:pPr>
      <w:r w:rsidRPr="00BD4917">
        <w:rPr>
          <w:b/>
          <w:i/>
        </w:rPr>
        <w:t>Malaysian originating goods</w:t>
      </w:r>
      <w:r w:rsidR="00D40167" w:rsidRPr="00BD4917">
        <w:t xml:space="preserve"> has the </w:t>
      </w:r>
      <w:r w:rsidR="00D94521" w:rsidRPr="00BD4917">
        <w:t>meaning given by</w:t>
      </w:r>
      <w:r w:rsidR="006E14B3" w:rsidRPr="00BD4917">
        <w:t xml:space="preserve"> </w:t>
      </w:r>
      <w:r w:rsidRPr="00BD4917">
        <w:t>subsection</w:t>
      </w:r>
      <w:r w:rsidR="00BD4917" w:rsidRPr="00BD4917">
        <w:t> </w:t>
      </w:r>
      <w:r w:rsidRPr="00BD4917">
        <w:t>153ZLB(1) of the Act</w:t>
      </w:r>
      <w:r w:rsidR="007B42D2" w:rsidRPr="00BD4917">
        <w:t>.</w:t>
      </w:r>
    </w:p>
    <w:p w:rsidR="001041F4" w:rsidRPr="00BD4917" w:rsidRDefault="001041F4" w:rsidP="002F5DE4">
      <w:pPr>
        <w:pStyle w:val="Definition"/>
      </w:pPr>
      <w:r w:rsidRPr="00BD4917">
        <w:rPr>
          <w:b/>
          <w:i/>
        </w:rPr>
        <w:t>manufactured goods</w:t>
      </w:r>
      <w:r w:rsidRPr="00BD4917">
        <w:t>: see subsection</w:t>
      </w:r>
      <w:r w:rsidR="00BD4917" w:rsidRPr="00BD4917">
        <w:t> </w:t>
      </w:r>
      <w:r w:rsidR="00C97F02" w:rsidRPr="00BD4917">
        <w:t>35</w:t>
      </w:r>
      <w:r w:rsidRPr="00BD4917">
        <w:t>(1)</w:t>
      </w:r>
      <w:r w:rsidR="007B42D2" w:rsidRPr="00BD4917">
        <w:t>.</w:t>
      </w:r>
    </w:p>
    <w:p w:rsidR="009174AD" w:rsidRPr="00BD4917" w:rsidRDefault="009174AD" w:rsidP="009174AD">
      <w:pPr>
        <w:pStyle w:val="Definition"/>
      </w:pPr>
      <w:r w:rsidRPr="00BD4917">
        <w:rPr>
          <w:b/>
          <w:i/>
        </w:rPr>
        <w:t>origin certification document</w:t>
      </w:r>
      <w:r w:rsidRPr="00BD4917">
        <w:t>, in relation to Japanese originating goo</w:t>
      </w:r>
      <w:r w:rsidR="00D40167" w:rsidRPr="00BD4917">
        <w:t>ds, has the</w:t>
      </w:r>
      <w:r w:rsidR="006E14B3" w:rsidRPr="00BD4917">
        <w:t xml:space="preserve"> </w:t>
      </w:r>
      <w:r w:rsidR="00D94521" w:rsidRPr="00BD4917">
        <w:t>meaning given by</w:t>
      </w:r>
      <w:r w:rsidRPr="00BD4917">
        <w:t xml:space="preserve"> subsection</w:t>
      </w:r>
      <w:r w:rsidR="00BD4917" w:rsidRPr="00BD4917">
        <w:t> </w:t>
      </w:r>
      <w:r w:rsidRPr="00BD4917">
        <w:t>153ZNB(1) of the Act</w:t>
      </w:r>
      <w:r w:rsidR="007B42D2" w:rsidRPr="00BD4917">
        <w:t>.</w:t>
      </w:r>
    </w:p>
    <w:p w:rsidR="00A964A7" w:rsidRPr="00BD4917" w:rsidRDefault="00A964A7" w:rsidP="009174AD">
      <w:pPr>
        <w:pStyle w:val="Definition"/>
      </w:pPr>
      <w:r w:rsidRPr="00BD4917">
        <w:rPr>
          <w:b/>
          <w:i/>
        </w:rPr>
        <w:t>principal manufacturer</w:t>
      </w:r>
      <w:r w:rsidRPr="00BD4917">
        <w:t>, in Division</w:t>
      </w:r>
      <w:r w:rsidR="00BD4917" w:rsidRPr="00BD4917">
        <w:t> </w:t>
      </w:r>
      <w:r w:rsidRPr="00BD4917">
        <w:t>3 of Part</w:t>
      </w:r>
      <w:r w:rsidR="00BD4917" w:rsidRPr="00BD4917">
        <w:t> </w:t>
      </w:r>
      <w:r w:rsidRPr="00BD4917">
        <w:t>3, has the meaning given by section</w:t>
      </w:r>
      <w:r w:rsidR="00BD4917" w:rsidRPr="00BD4917">
        <w:t> </w:t>
      </w:r>
      <w:r w:rsidRPr="00BD4917">
        <w:t>126AJA of the Act.</w:t>
      </w:r>
    </w:p>
    <w:p w:rsidR="001041F4" w:rsidRPr="00BD4917" w:rsidRDefault="001041F4" w:rsidP="002F5DE4">
      <w:pPr>
        <w:pStyle w:val="Definition"/>
      </w:pPr>
      <w:r w:rsidRPr="00BD4917">
        <w:rPr>
          <w:b/>
          <w:i/>
        </w:rPr>
        <w:t>processed or treated goods</w:t>
      </w:r>
      <w:r w:rsidR="005E78C0" w:rsidRPr="00BD4917">
        <w:t>: see subsection</w:t>
      </w:r>
      <w:r w:rsidR="00BD4917" w:rsidRPr="00BD4917">
        <w:t> </w:t>
      </w:r>
      <w:r w:rsidR="00C97F02" w:rsidRPr="00BD4917">
        <w:t>35</w:t>
      </w:r>
      <w:r w:rsidRPr="00BD4917">
        <w:t>(2)</w:t>
      </w:r>
      <w:r w:rsidR="007B42D2" w:rsidRPr="00BD4917">
        <w:t>.</w:t>
      </w:r>
    </w:p>
    <w:p w:rsidR="00A964A7" w:rsidRPr="00BD4917" w:rsidRDefault="00A964A7" w:rsidP="002F5DE4">
      <w:pPr>
        <w:pStyle w:val="Definition"/>
      </w:pPr>
      <w:r w:rsidRPr="00BD4917">
        <w:rPr>
          <w:b/>
          <w:i/>
        </w:rPr>
        <w:t>produce</w:t>
      </w:r>
      <w:r w:rsidRPr="00BD4917">
        <w:t>:</w:t>
      </w:r>
    </w:p>
    <w:p w:rsidR="00A964A7" w:rsidRPr="00BD4917" w:rsidRDefault="00A964A7" w:rsidP="00A964A7">
      <w:pPr>
        <w:pStyle w:val="paragraph"/>
      </w:pPr>
      <w:r w:rsidRPr="00BD4917">
        <w:tab/>
        <w:t>(a)</w:t>
      </w:r>
      <w:r w:rsidRPr="00BD4917">
        <w:tab/>
        <w:t>in Division</w:t>
      </w:r>
      <w:r w:rsidR="00BD4917" w:rsidRPr="00BD4917">
        <w:t> </w:t>
      </w:r>
      <w:r w:rsidRPr="00BD4917">
        <w:t>2 of Part</w:t>
      </w:r>
      <w:r w:rsidR="00BD4917" w:rsidRPr="00BD4917">
        <w:t> </w:t>
      </w:r>
      <w:r w:rsidRPr="00BD4917">
        <w:t>3—has the meaning given by subsection</w:t>
      </w:r>
      <w:r w:rsidR="00BD4917" w:rsidRPr="00BD4917">
        <w:t> </w:t>
      </w:r>
      <w:r w:rsidRPr="00BD4917">
        <w:t>153ZA(1) of the Act; or</w:t>
      </w:r>
    </w:p>
    <w:p w:rsidR="00A964A7" w:rsidRPr="00BD4917" w:rsidRDefault="00A964A7" w:rsidP="00A964A7">
      <w:pPr>
        <w:pStyle w:val="paragraph"/>
      </w:pPr>
      <w:r w:rsidRPr="00BD4917">
        <w:tab/>
        <w:t>(b)</w:t>
      </w:r>
      <w:r w:rsidRPr="00BD4917">
        <w:tab/>
        <w:t>in Division</w:t>
      </w:r>
      <w:r w:rsidR="00BD4917" w:rsidRPr="00BD4917">
        <w:t> </w:t>
      </w:r>
      <w:r w:rsidRPr="00BD4917">
        <w:t>3 of Part</w:t>
      </w:r>
      <w:r w:rsidR="00BD4917" w:rsidRPr="00BD4917">
        <w:t> </w:t>
      </w:r>
      <w:r w:rsidRPr="00BD4917">
        <w:t>3—has the meaning given by subsection</w:t>
      </w:r>
      <w:r w:rsidR="00BD4917" w:rsidRPr="00BD4917">
        <w:t> </w:t>
      </w:r>
      <w:r w:rsidRPr="00BD4917">
        <w:t>153ZIB(1) of the Act.</w:t>
      </w:r>
    </w:p>
    <w:p w:rsidR="00336C84" w:rsidRPr="00BD4917" w:rsidRDefault="00336C84" w:rsidP="00336C84">
      <w:pPr>
        <w:pStyle w:val="Definition"/>
      </w:pPr>
      <w:r w:rsidRPr="00BD4917">
        <w:rPr>
          <w:b/>
          <w:i/>
        </w:rPr>
        <w:t>producer</w:t>
      </w:r>
      <w:r w:rsidRPr="00BD4917">
        <w:t>, in Division</w:t>
      </w:r>
      <w:r w:rsidR="00BD4917" w:rsidRPr="00BD4917">
        <w:t> </w:t>
      </w:r>
      <w:r w:rsidRPr="00BD4917">
        <w:t>4 of Part</w:t>
      </w:r>
      <w:r w:rsidR="00BD4917" w:rsidRPr="00BD4917">
        <w:t> </w:t>
      </w:r>
      <w:r w:rsidRPr="00BD4917">
        <w:t>3, has the meaning given by section</w:t>
      </w:r>
      <w:r w:rsidR="00BD4917" w:rsidRPr="00BD4917">
        <w:t> </w:t>
      </w:r>
      <w:r w:rsidRPr="00BD4917">
        <w:t>126AKA of the Act</w:t>
      </w:r>
      <w:r w:rsidR="007D75E1" w:rsidRPr="00BD4917">
        <w:t>.</w:t>
      </w:r>
    </w:p>
    <w:p w:rsidR="00043E15" w:rsidRPr="00BD4917" w:rsidRDefault="00043E15" w:rsidP="00043E15">
      <w:pPr>
        <w:pStyle w:val="Definition"/>
        <w:rPr>
          <w:b/>
          <w:i/>
        </w:rPr>
      </w:pPr>
      <w:r w:rsidRPr="00BD4917">
        <w:rPr>
          <w:b/>
          <w:i/>
        </w:rPr>
        <w:t xml:space="preserve">Prohibited Exports Regulations </w:t>
      </w:r>
      <w:r w:rsidRPr="00BD4917">
        <w:t xml:space="preserve">means the </w:t>
      </w:r>
      <w:r w:rsidRPr="00BD4917">
        <w:rPr>
          <w:i/>
        </w:rPr>
        <w:t>Customs (Prohibited Exports) Regulations</w:t>
      </w:r>
      <w:r w:rsidR="00BD4917" w:rsidRPr="00BD4917">
        <w:rPr>
          <w:i/>
        </w:rPr>
        <w:t> </w:t>
      </w:r>
      <w:r w:rsidRPr="00BD4917">
        <w:rPr>
          <w:i/>
        </w:rPr>
        <w:t>1958</w:t>
      </w:r>
      <w:r w:rsidR="007B42D2" w:rsidRPr="00BD4917">
        <w:t>.</w:t>
      </w:r>
    </w:p>
    <w:p w:rsidR="00043E15" w:rsidRPr="00BD4917" w:rsidRDefault="00043E15" w:rsidP="002F5DE4">
      <w:pPr>
        <w:pStyle w:val="Definition"/>
      </w:pPr>
      <w:r w:rsidRPr="00BD4917">
        <w:rPr>
          <w:b/>
          <w:i/>
        </w:rPr>
        <w:t>Prohibited Imports Regulations</w:t>
      </w:r>
      <w:r w:rsidRPr="00BD4917">
        <w:t xml:space="preserve"> means the </w:t>
      </w:r>
      <w:r w:rsidRPr="00BD4917">
        <w:rPr>
          <w:i/>
        </w:rPr>
        <w:t>Customs (Prohibited Imports) Regulations</w:t>
      </w:r>
      <w:r w:rsidR="00BD4917" w:rsidRPr="00BD4917">
        <w:rPr>
          <w:i/>
        </w:rPr>
        <w:t> </w:t>
      </w:r>
      <w:r w:rsidRPr="00BD4917">
        <w:rPr>
          <w:i/>
        </w:rPr>
        <w:t>1956</w:t>
      </w:r>
      <w:r w:rsidR="007B42D2" w:rsidRPr="00BD4917">
        <w:t>.</w:t>
      </w:r>
    </w:p>
    <w:p w:rsidR="00D531FC" w:rsidRPr="00BD4917" w:rsidRDefault="00D531FC" w:rsidP="00D531FC">
      <w:pPr>
        <w:pStyle w:val="Definition"/>
      </w:pPr>
      <w:r w:rsidRPr="00BD4917">
        <w:rPr>
          <w:b/>
          <w:i/>
        </w:rPr>
        <w:lastRenderedPageBreak/>
        <w:t>relevant</w:t>
      </w:r>
      <w:r w:rsidRPr="00BD4917">
        <w:t xml:space="preserve"> </w:t>
      </w:r>
      <w:r w:rsidRPr="00BD4917">
        <w:rPr>
          <w:b/>
          <w:i/>
        </w:rPr>
        <w:t>dumping duty</w:t>
      </w:r>
      <w:r w:rsidRPr="00BD4917">
        <w:t xml:space="preserve"> means any of the following (within the meanings given by subsection</w:t>
      </w:r>
      <w:r w:rsidR="00BD4917" w:rsidRPr="00BD4917">
        <w:t> </w:t>
      </w:r>
      <w:r w:rsidRPr="00BD4917">
        <w:t>269T(1) of the Act):</w:t>
      </w:r>
    </w:p>
    <w:p w:rsidR="00D531FC" w:rsidRPr="00BD4917" w:rsidRDefault="00D531FC" w:rsidP="00D531FC">
      <w:pPr>
        <w:pStyle w:val="paragraph"/>
      </w:pPr>
      <w:r w:rsidRPr="00BD4917">
        <w:tab/>
        <w:t>(a)</w:t>
      </w:r>
      <w:r w:rsidRPr="00BD4917">
        <w:tab/>
        <w:t>dumping duty;</w:t>
      </w:r>
    </w:p>
    <w:p w:rsidR="00D531FC" w:rsidRPr="00BD4917" w:rsidRDefault="00D531FC" w:rsidP="00D531FC">
      <w:pPr>
        <w:pStyle w:val="paragraph"/>
      </w:pPr>
      <w:r w:rsidRPr="00BD4917">
        <w:tab/>
        <w:t>(b)</w:t>
      </w:r>
      <w:r w:rsidRPr="00BD4917">
        <w:tab/>
        <w:t>interim dumping duty;</w:t>
      </w:r>
    </w:p>
    <w:p w:rsidR="00D531FC" w:rsidRPr="00BD4917" w:rsidRDefault="00D531FC" w:rsidP="00D531FC">
      <w:pPr>
        <w:pStyle w:val="paragraph"/>
      </w:pPr>
      <w:r w:rsidRPr="00BD4917">
        <w:tab/>
        <w:t>(c)</w:t>
      </w:r>
      <w:r w:rsidRPr="00BD4917">
        <w:tab/>
        <w:t>countervailing duty;</w:t>
      </w:r>
    </w:p>
    <w:p w:rsidR="00D531FC" w:rsidRPr="00BD4917" w:rsidRDefault="00D531FC" w:rsidP="00D531FC">
      <w:pPr>
        <w:pStyle w:val="paragraph"/>
      </w:pPr>
      <w:r w:rsidRPr="00BD4917">
        <w:tab/>
        <w:t>(d)</w:t>
      </w:r>
      <w:r w:rsidRPr="00BD4917">
        <w:tab/>
        <w:t>interim countervailing duty.</w:t>
      </w:r>
    </w:p>
    <w:p w:rsidR="001041F4" w:rsidRPr="00BD4917" w:rsidRDefault="001041F4" w:rsidP="002F5DE4">
      <w:pPr>
        <w:pStyle w:val="Definition"/>
      </w:pPr>
      <w:r w:rsidRPr="00BD4917">
        <w:rPr>
          <w:b/>
          <w:i/>
        </w:rPr>
        <w:t>relevant imported goods</w:t>
      </w:r>
      <w:r w:rsidR="005E78C0" w:rsidRPr="00BD4917">
        <w:t>: see subsection</w:t>
      </w:r>
      <w:r w:rsidR="00BD4917" w:rsidRPr="00BD4917">
        <w:t> </w:t>
      </w:r>
      <w:r w:rsidR="00C97F02" w:rsidRPr="00BD4917">
        <w:t>35</w:t>
      </w:r>
      <w:r w:rsidRPr="00BD4917">
        <w:t>(4)</w:t>
      </w:r>
      <w:r w:rsidR="007B42D2" w:rsidRPr="00BD4917">
        <w:t>.</w:t>
      </w:r>
    </w:p>
    <w:p w:rsidR="009174AD" w:rsidRPr="00BD4917" w:rsidRDefault="009174AD" w:rsidP="009174AD">
      <w:pPr>
        <w:pStyle w:val="Definition"/>
        <w:rPr>
          <w:i/>
        </w:rPr>
      </w:pPr>
      <w:r w:rsidRPr="00BD4917">
        <w:rPr>
          <w:b/>
          <w:i/>
        </w:rPr>
        <w:t>safeguard goods</w:t>
      </w:r>
      <w:r w:rsidR="00D40167" w:rsidRPr="00BD4917">
        <w:t xml:space="preserve"> has the </w:t>
      </w:r>
      <w:r w:rsidR="00D94521" w:rsidRPr="00BD4917">
        <w:t>meaning given by</w:t>
      </w:r>
      <w:r w:rsidRPr="00BD4917">
        <w:t xml:space="preserve"> subsection</w:t>
      </w:r>
      <w:r w:rsidR="00BD4917" w:rsidRPr="00BD4917">
        <w:t> </w:t>
      </w:r>
      <w:r w:rsidRPr="00BD4917">
        <w:t xml:space="preserve">16A(7) of the </w:t>
      </w:r>
      <w:r w:rsidRPr="00BD4917">
        <w:rPr>
          <w:i/>
        </w:rPr>
        <w:t>Customs Tariff Act 1995</w:t>
      </w:r>
      <w:r w:rsidR="007B42D2" w:rsidRPr="00BD4917">
        <w:t>.</w:t>
      </w:r>
    </w:p>
    <w:p w:rsidR="0078309D" w:rsidRPr="00BD4917" w:rsidRDefault="0078309D" w:rsidP="002F5DE4">
      <w:pPr>
        <w:pStyle w:val="Definition"/>
      </w:pPr>
      <w:proofErr w:type="spellStart"/>
      <w:r w:rsidRPr="00BD4917">
        <w:rPr>
          <w:b/>
          <w:i/>
        </w:rPr>
        <w:t>SAFTA</w:t>
      </w:r>
      <w:proofErr w:type="spellEnd"/>
      <w:r w:rsidRPr="00BD4917">
        <w:t xml:space="preserve"> has the</w:t>
      </w:r>
      <w:r w:rsidR="006E14B3" w:rsidRPr="00BD4917">
        <w:t xml:space="preserve"> </w:t>
      </w:r>
      <w:r w:rsidR="00D94521" w:rsidRPr="00BD4917">
        <w:t>meaning given by</w:t>
      </w:r>
      <w:r w:rsidRPr="00BD4917">
        <w:t xml:space="preserve"> section</w:t>
      </w:r>
      <w:r w:rsidR="00BD4917" w:rsidRPr="00BD4917">
        <w:t> </w:t>
      </w:r>
      <w:r w:rsidRPr="00BD4917">
        <w:t>153UA of the Act</w:t>
      </w:r>
      <w:r w:rsidR="007B42D2" w:rsidRPr="00BD4917">
        <w:t>.</w:t>
      </w:r>
    </w:p>
    <w:p w:rsidR="009174AD" w:rsidRPr="00BD4917" w:rsidRDefault="009174AD" w:rsidP="009174AD">
      <w:pPr>
        <w:pStyle w:val="Definition"/>
      </w:pPr>
      <w:r w:rsidRPr="00BD4917">
        <w:rPr>
          <w:b/>
          <w:i/>
        </w:rPr>
        <w:t>Thai originating goods</w:t>
      </w:r>
      <w:r w:rsidRPr="00BD4917">
        <w:t xml:space="preserve"> ha</w:t>
      </w:r>
      <w:r w:rsidR="00D40167" w:rsidRPr="00BD4917">
        <w:t xml:space="preserve">s the </w:t>
      </w:r>
      <w:r w:rsidR="00D94521" w:rsidRPr="00BD4917">
        <w:t>meaning given by</w:t>
      </w:r>
      <w:r w:rsidRPr="00BD4917">
        <w:t xml:space="preserve"> subsection</w:t>
      </w:r>
      <w:r w:rsidR="00BD4917" w:rsidRPr="00BD4917">
        <w:t> </w:t>
      </w:r>
      <w:r w:rsidRPr="00BD4917">
        <w:t>153ZA(1) of the Act</w:t>
      </w:r>
      <w:r w:rsidR="007B42D2" w:rsidRPr="00BD4917">
        <w:t>.</w:t>
      </w:r>
    </w:p>
    <w:p w:rsidR="00043E15" w:rsidRPr="00BD4917" w:rsidRDefault="00043E15" w:rsidP="00043E15">
      <w:pPr>
        <w:pStyle w:val="Definition"/>
      </w:pPr>
      <w:r w:rsidRPr="00BD4917">
        <w:rPr>
          <w:b/>
          <w:i/>
        </w:rPr>
        <w:t>tobacco products</w:t>
      </w:r>
      <w:r w:rsidRPr="00BD4917">
        <w:t xml:space="preserve"> has the </w:t>
      </w:r>
      <w:r w:rsidR="00D94521" w:rsidRPr="00BD4917">
        <w:t>meaning given by</w:t>
      </w:r>
      <w:r w:rsidRPr="00BD4917">
        <w:t xml:space="preserve"> subsection</w:t>
      </w:r>
      <w:r w:rsidR="00BD4917" w:rsidRPr="00BD4917">
        <w:t> </w:t>
      </w:r>
      <w:r w:rsidRPr="00BD4917">
        <w:t>233BABAD(7) of the Act</w:t>
      </w:r>
      <w:r w:rsidR="007B42D2" w:rsidRPr="00BD4917">
        <w:t>.</w:t>
      </w:r>
    </w:p>
    <w:p w:rsidR="002F5DE4" w:rsidRPr="00BD4917" w:rsidRDefault="003353EB" w:rsidP="002F5DE4">
      <w:pPr>
        <w:pStyle w:val="ActHead2"/>
        <w:pageBreakBefore/>
      </w:pPr>
      <w:bookmarkStart w:id="10" w:name="_Toc413753183"/>
      <w:r w:rsidRPr="00BD4917">
        <w:rPr>
          <w:rStyle w:val="CharPartNo"/>
        </w:rPr>
        <w:lastRenderedPageBreak/>
        <w:t>Part</w:t>
      </w:r>
      <w:r w:rsidR="00BD4917" w:rsidRPr="00BD4917">
        <w:rPr>
          <w:rStyle w:val="CharPartNo"/>
        </w:rPr>
        <w:t> </w:t>
      </w:r>
      <w:r w:rsidRPr="00BD4917">
        <w:rPr>
          <w:rStyle w:val="CharPartNo"/>
        </w:rPr>
        <w:t>2</w:t>
      </w:r>
      <w:r w:rsidR="001B1E94" w:rsidRPr="00BD4917">
        <w:t>—</w:t>
      </w:r>
      <w:r w:rsidR="004C6109" w:rsidRPr="00BD4917">
        <w:rPr>
          <w:rStyle w:val="CharPartText"/>
        </w:rPr>
        <w:t xml:space="preserve">Exemptions under </w:t>
      </w:r>
      <w:r w:rsidR="001B1E94" w:rsidRPr="00BD4917">
        <w:rPr>
          <w:rStyle w:val="CharPartText"/>
        </w:rPr>
        <w:t>T</w:t>
      </w:r>
      <w:r w:rsidR="00D056A7" w:rsidRPr="00BD4917">
        <w:rPr>
          <w:rStyle w:val="CharPartText"/>
        </w:rPr>
        <w:t>orres Strait Treaty</w:t>
      </w:r>
      <w:bookmarkEnd w:id="10"/>
    </w:p>
    <w:p w:rsidR="008A3CB1" w:rsidRPr="00BD4917" w:rsidRDefault="008A3CB1" w:rsidP="008A3CB1">
      <w:pPr>
        <w:pStyle w:val="Header"/>
      </w:pPr>
      <w:r w:rsidRPr="00BD4917">
        <w:rPr>
          <w:rStyle w:val="CharDivNo"/>
        </w:rPr>
        <w:t xml:space="preserve"> </w:t>
      </w:r>
      <w:r w:rsidRPr="00BD4917">
        <w:rPr>
          <w:rStyle w:val="CharDivText"/>
        </w:rPr>
        <w:t xml:space="preserve"> </w:t>
      </w:r>
    </w:p>
    <w:p w:rsidR="008147A6" w:rsidRPr="00BD4917" w:rsidRDefault="00C97F02" w:rsidP="008147A6">
      <w:pPr>
        <w:pStyle w:val="ActHead5"/>
      </w:pPr>
      <w:bookmarkStart w:id="11" w:name="_Toc413753184"/>
      <w:r w:rsidRPr="00BD4917">
        <w:rPr>
          <w:rStyle w:val="CharSectno"/>
        </w:rPr>
        <w:t>5</w:t>
      </w:r>
      <w:r w:rsidR="00F3621A" w:rsidRPr="00BD4917">
        <w:t xml:space="preserve">  </w:t>
      </w:r>
      <w:r w:rsidR="00383E44" w:rsidRPr="00BD4917">
        <w:t>N</w:t>
      </w:r>
      <w:r w:rsidR="00733FBB" w:rsidRPr="00BD4917">
        <w:t>otices</w:t>
      </w:r>
      <w:r w:rsidR="00AE233B" w:rsidRPr="00BD4917">
        <w:t xml:space="preserve"> </w:t>
      </w:r>
      <w:r w:rsidR="004F2F5E" w:rsidRPr="00BD4917">
        <w:t xml:space="preserve">requesting </w:t>
      </w:r>
      <w:r w:rsidR="00F3621A" w:rsidRPr="00BD4917">
        <w:t>exemption</w:t>
      </w:r>
      <w:r w:rsidR="00DD4E14" w:rsidRPr="00BD4917">
        <w:t>s</w:t>
      </w:r>
      <w:bookmarkEnd w:id="11"/>
    </w:p>
    <w:p w:rsidR="00815BCA" w:rsidRPr="00BD4917" w:rsidRDefault="00815BCA" w:rsidP="00815BCA">
      <w:pPr>
        <w:pStyle w:val="subsection"/>
      </w:pPr>
      <w:r w:rsidRPr="00BD4917">
        <w:tab/>
        <w:t>(1)</w:t>
      </w:r>
      <w:r w:rsidRPr="00BD4917">
        <w:tab/>
        <w:t>For subsection</w:t>
      </w:r>
      <w:r w:rsidR="00BD4917" w:rsidRPr="00BD4917">
        <w:t> </w:t>
      </w:r>
      <w:r w:rsidRPr="00BD4917">
        <w:t>30A(4) of the Act, this section sets out the information that must be included in a notice</w:t>
      </w:r>
      <w:r w:rsidR="00733FBB" w:rsidRPr="00BD4917">
        <w:t xml:space="preserve"> given by the master of a ship or the pilot of an aircraft </w:t>
      </w:r>
      <w:r w:rsidR="00916C9B" w:rsidRPr="00BD4917">
        <w:t>requesting an exemption</w:t>
      </w:r>
      <w:r w:rsidR="00AE233B" w:rsidRPr="00BD4917">
        <w:t>.</w:t>
      </w:r>
    </w:p>
    <w:p w:rsidR="00815BCA" w:rsidRPr="00BD4917" w:rsidRDefault="00815BCA" w:rsidP="00815BCA">
      <w:pPr>
        <w:pStyle w:val="subsection"/>
      </w:pPr>
      <w:r w:rsidRPr="00BD4917">
        <w:tab/>
        <w:t>(2)</w:t>
      </w:r>
      <w:r w:rsidRPr="00BD4917">
        <w:tab/>
        <w:t>The notice must include the following information</w:t>
      </w:r>
      <w:r w:rsidR="004C6109" w:rsidRPr="00BD4917">
        <w:t xml:space="preserve"> in relation to a voyage or flight:</w:t>
      </w:r>
    </w:p>
    <w:p w:rsidR="008147A6" w:rsidRPr="00BD4917" w:rsidRDefault="00486251" w:rsidP="00486251">
      <w:pPr>
        <w:pStyle w:val="paragraph"/>
      </w:pPr>
      <w:r w:rsidRPr="00BD4917">
        <w:tab/>
      </w:r>
      <w:r w:rsidR="00223CB2" w:rsidRPr="00BD4917">
        <w:t>(a)</w:t>
      </w:r>
      <w:r w:rsidR="00223CB2" w:rsidRPr="00BD4917">
        <w:tab/>
        <w:t>the itinerary of the</w:t>
      </w:r>
      <w:r w:rsidR="008147A6" w:rsidRPr="00BD4917">
        <w:t xml:space="preserve"> voyage or flight;</w:t>
      </w:r>
    </w:p>
    <w:p w:rsidR="008147A6" w:rsidRPr="00BD4917" w:rsidRDefault="008147A6" w:rsidP="008147A6">
      <w:pPr>
        <w:pStyle w:val="paragraph"/>
      </w:pPr>
      <w:r w:rsidRPr="00BD4917">
        <w:tab/>
        <w:t>(b)</w:t>
      </w:r>
      <w:r w:rsidRPr="00BD4917">
        <w:tab/>
        <w:t>if the notice relates to a voyage of a ship—the name of the ship;</w:t>
      </w:r>
    </w:p>
    <w:p w:rsidR="008147A6" w:rsidRPr="00BD4917" w:rsidRDefault="008147A6" w:rsidP="008147A6">
      <w:pPr>
        <w:pStyle w:val="paragraph"/>
      </w:pPr>
      <w:r w:rsidRPr="00BD4917">
        <w:tab/>
        <w:t>(c)</w:t>
      </w:r>
      <w:r w:rsidRPr="00BD4917">
        <w:tab/>
        <w:t>the registration number of the ship or aircraft;</w:t>
      </w:r>
    </w:p>
    <w:p w:rsidR="008147A6" w:rsidRPr="00BD4917" w:rsidRDefault="008147A6" w:rsidP="008147A6">
      <w:pPr>
        <w:pStyle w:val="paragraph"/>
      </w:pPr>
      <w:r w:rsidRPr="00BD4917">
        <w:tab/>
        <w:t>(d)</w:t>
      </w:r>
      <w:r w:rsidRPr="00BD4917">
        <w:tab/>
        <w:t>the place of registration of the ship or aircraft;</w:t>
      </w:r>
    </w:p>
    <w:p w:rsidR="008147A6" w:rsidRPr="00BD4917" w:rsidRDefault="008147A6" w:rsidP="008147A6">
      <w:pPr>
        <w:pStyle w:val="paragraph"/>
      </w:pPr>
      <w:r w:rsidRPr="00BD4917">
        <w:tab/>
        <w:t>(e)</w:t>
      </w:r>
      <w:r w:rsidRPr="00BD4917">
        <w:tab/>
        <w:t>the type and description of the ship or aircraft;</w:t>
      </w:r>
    </w:p>
    <w:p w:rsidR="008147A6" w:rsidRPr="00BD4917" w:rsidRDefault="008147A6" w:rsidP="008147A6">
      <w:pPr>
        <w:pStyle w:val="paragraph"/>
      </w:pPr>
      <w:r w:rsidRPr="00BD4917">
        <w:tab/>
        <w:t>(f)</w:t>
      </w:r>
      <w:r w:rsidRPr="00BD4917">
        <w:tab/>
        <w:t>the name and address of the owner of the ship or aircraft;</w:t>
      </w:r>
    </w:p>
    <w:p w:rsidR="008147A6" w:rsidRPr="00BD4917" w:rsidRDefault="008147A6" w:rsidP="008147A6">
      <w:pPr>
        <w:pStyle w:val="paragraph"/>
      </w:pPr>
      <w:r w:rsidRPr="00BD4917">
        <w:tab/>
        <w:t>(g)</w:t>
      </w:r>
      <w:r w:rsidRPr="00BD4917">
        <w:tab/>
        <w:t>if the ship or aircraft is under charter—the na</w:t>
      </w:r>
      <w:r w:rsidR="00EA775A" w:rsidRPr="00BD4917">
        <w:t>me and address of the charterer;</w:t>
      </w:r>
    </w:p>
    <w:p w:rsidR="00EA775A" w:rsidRPr="00BD4917" w:rsidRDefault="00EA775A" w:rsidP="00EA775A">
      <w:pPr>
        <w:pStyle w:val="paragraph"/>
      </w:pPr>
      <w:r w:rsidRPr="00BD4917">
        <w:tab/>
        <w:t>(h)</w:t>
      </w:r>
      <w:r w:rsidRPr="00BD4917">
        <w:tab/>
        <w:t>the name of the master of the ship or the pilot of the aircraft;</w:t>
      </w:r>
    </w:p>
    <w:p w:rsidR="00EA775A" w:rsidRPr="00BD4917" w:rsidRDefault="00EA775A" w:rsidP="008147A6">
      <w:pPr>
        <w:pStyle w:val="paragraph"/>
      </w:pPr>
      <w:r w:rsidRPr="00BD4917">
        <w:tab/>
        <w:t>(</w:t>
      </w:r>
      <w:proofErr w:type="spellStart"/>
      <w:r w:rsidRPr="00BD4917">
        <w:t>i</w:t>
      </w:r>
      <w:proofErr w:type="spellEnd"/>
      <w:r w:rsidRPr="00BD4917">
        <w:t>)</w:t>
      </w:r>
      <w:r w:rsidRPr="00BD4917">
        <w:tab/>
        <w:t>the name, date of birth and nationality of each member of the crew of the ship or aircraft</w:t>
      </w:r>
      <w:r w:rsidR="007B42D2" w:rsidRPr="00BD4917">
        <w:t>.</w:t>
      </w:r>
    </w:p>
    <w:p w:rsidR="00EA775A" w:rsidRPr="00BD4917" w:rsidRDefault="00EA775A" w:rsidP="00EA775A">
      <w:pPr>
        <w:pStyle w:val="subsection"/>
      </w:pPr>
      <w:r w:rsidRPr="00BD4917">
        <w:tab/>
        <w:t>(3)</w:t>
      </w:r>
      <w:r w:rsidRPr="00BD4917">
        <w:tab/>
        <w:t xml:space="preserve">The notice must include the following information about each traditional inhabitant who </w:t>
      </w:r>
      <w:r w:rsidR="00F22324" w:rsidRPr="00BD4917">
        <w:t>is to undertake</w:t>
      </w:r>
      <w:r w:rsidRPr="00BD4917">
        <w:t xml:space="preserve"> the voyage or flight:</w:t>
      </w:r>
    </w:p>
    <w:p w:rsidR="00EA775A" w:rsidRPr="00BD4917" w:rsidRDefault="00EA775A" w:rsidP="00EA775A">
      <w:pPr>
        <w:pStyle w:val="paragraph"/>
      </w:pPr>
      <w:r w:rsidRPr="00BD4917">
        <w:tab/>
        <w:t>(a)</w:t>
      </w:r>
      <w:r w:rsidRPr="00BD4917">
        <w:tab/>
      </w:r>
      <w:r w:rsidR="00086B16" w:rsidRPr="00BD4917">
        <w:t xml:space="preserve">the </w:t>
      </w:r>
      <w:r w:rsidRPr="00BD4917">
        <w:t>name</w:t>
      </w:r>
      <w:r w:rsidR="004C6109" w:rsidRPr="00BD4917">
        <w:t xml:space="preserve"> of the traditional inhabitant</w:t>
      </w:r>
      <w:r w:rsidRPr="00BD4917">
        <w:t>;</w:t>
      </w:r>
    </w:p>
    <w:p w:rsidR="004C6109" w:rsidRPr="00BD4917" w:rsidRDefault="004C6109" w:rsidP="00EA775A">
      <w:pPr>
        <w:pStyle w:val="paragraph"/>
      </w:pPr>
      <w:r w:rsidRPr="00BD4917">
        <w:tab/>
        <w:t>(b)</w:t>
      </w:r>
      <w:r w:rsidRPr="00BD4917">
        <w:tab/>
      </w:r>
      <w:r w:rsidR="00086B16" w:rsidRPr="00BD4917">
        <w:t xml:space="preserve">the </w:t>
      </w:r>
      <w:r w:rsidRPr="00BD4917">
        <w:t>place where the traditional inhabitant:</w:t>
      </w:r>
    </w:p>
    <w:p w:rsidR="00EA775A" w:rsidRPr="00BD4917" w:rsidRDefault="004C6109" w:rsidP="004C6109">
      <w:pPr>
        <w:pStyle w:val="paragraphsub"/>
      </w:pPr>
      <w:r w:rsidRPr="00BD4917">
        <w:tab/>
        <w:t>(</w:t>
      </w:r>
      <w:proofErr w:type="spellStart"/>
      <w:r w:rsidRPr="00BD4917">
        <w:t>i</w:t>
      </w:r>
      <w:proofErr w:type="spellEnd"/>
      <w:r w:rsidRPr="00BD4917">
        <w:t>)</w:t>
      </w:r>
      <w:r w:rsidRPr="00BD4917">
        <w:tab/>
      </w:r>
      <w:r w:rsidR="00F22324" w:rsidRPr="00BD4917">
        <w:t xml:space="preserve">is to </w:t>
      </w:r>
      <w:r w:rsidRPr="00BD4917">
        <w:t>embark; and</w:t>
      </w:r>
    </w:p>
    <w:p w:rsidR="004C6109" w:rsidRPr="00BD4917" w:rsidRDefault="004C6109" w:rsidP="004C6109">
      <w:pPr>
        <w:pStyle w:val="paragraphsub"/>
      </w:pPr>
      <w:r w:rsidRPr="00BD4917">
        <w:tab/>
        <w:t>(ii)</w:t>
      </w:r>
      <w:r w:rsidRPr="00BD4917">
        <w:tab/>
      </w:r>
      <w:r w:rsidR="00F22324" w:rsidRPr="00BD4917">
        <w:t xml:space="preserve">is to </w:t>
      </w:r>
      <w:r w:rsidRPr="00BD4917">
        <w:t>disembark.</w:t>
      </w:r>
    </w:p>
    <w:p w:rsidR="00EA775A" w:rsidRPr="00BD4917" w:rsidRDefault="00EA775A" w:rsidP="00EA775A">
      <w:pPr>
        <w:pStyle w:val="subsection"/>
      </w:pPr>
      <w:r w:rsidRPr="00BD4917">
        <w:tab/>
        <w:t>(4)</w:t>
      </w:r>
      <w:r w:rsidRPr="00BD4917">
        <w:tab/>
        <w:t xml:space="preserve">The notice must include the following information about each </w:t>
      </w:r>
      <w:r w:rsidR="004C6109" w:rsidRPr="00BD4917">
        <w:t xml:space="preserve">person who is an </w:t>
      </w:r>
      <w:r w:rsidRPr="00BD4917">
        <w:t xml:space="preserve">employee </w:t>
      </w:r>
      <w:r w:rsidR="004C6109" w:rsidRPr="00BD4917">
        <w:t>mentioned in sub</w:t>
      </w:r>
      <w:r w:rsidR="00BD4917">
        <w:noBreakHyphen/>
      </w:r>
      <w:r w:rsidR="004C6109" w:rsidRPr="00BD4917">
        <w:t>subparagraph</w:t>
      </w:r>
      <w:r w:rsidR="00BD4917" w:rsidRPr="00BD4917">
        <w:t> </w:t>
      </w:r>
      <w:r w:rsidR="004C6109" w:rsidRPr="00BD4917">
        <w:t>30A(4)(b)(ii)(B) of the Act:</w:t>
      </w:r>
    </w:p>
    <w:p w:rsidR="00EA775A" w:rsidRPr="00BD4917" w:rsidRDefault="00EA775A" w:rsidP="00EA775A">
      <w:pPr>
        <w:pStyle w:val="paragraph"/>
      </w:pPr>
      <w:r w:rsidRPr="00BD4917">
        <w:tab/>
        <w:t>(a)</w:t>
      </w:r>
      <w:r w:rsidRPr="00BD4917">
        <w:tab/>
      </w:r>
      <w:r w:rsidR="004C6109" w:rsidRPr="00BD4917">
        <w:t xml:space="preserve">the </w:t>
      </w:r>
      <w:r w:rsidRPr="00BD4917">
        <w:t>name</w:t>
      </w:r>
      <w:r w:rsidR="004C6109" w:rsidRPr="00BD4917">
        <w:t xml:space="preserve"> of the person</w:t>
      </w:r>
      <w:r w:rsidRPr="00BD4917">
        <w:t>;</w:t>
      </w:r>
    </w:p>
    <w:p w:rsidR="00EA775A" w:rsidRPr="00BD4917" w:rsidRDefault="00EA775A" w:rsidP="00EA775A">
      <w:pPr>
        <w:pStyle w:val="paragraph"/>
      </w:pPr>
      <w:r w:rsidRPr="00BD4917">
        <w:tab/>
        <w:t>(b)</w:t>
      </w:r>
      <w:r w:rsidRPr="00BD4917">
        <w:tab/>
        <w:t>the name of the person’s employer;</w:t>
      </w:r>
    </w:p>
    <w:p w:rsidR="00EA775A" w:rsidRPr="00BD4917" w:rsidRDefault="00EA775A" w:rsidP="00EA775A">
      <w:pPr>
        <w:pStyle w:val="paragraph"/>
      </w:pPr>
      <w:r w:rsidRPr="00BD4917">
        <w:tab/>
        <w:t>(c)</w:t>
      </w:r>
      <w:r w:rsidRPr="00BD4917">
        <w:tab/>
      </w:r>
      <w:r w:rsidR="004C6109" w:rsidRPr="00BD4917">
        <w:t xml:space="preserve">the </w:t>
      </w:r>
      <w:r w:rsidRPr="00BD4917">
        <w:t>nationality</w:t>
      </w:r>
      <w:r w:rsidR="004C6109" w:rsidRPr="00BD4917">
        <w:t xml:space="preserve"> of the person</w:t>
      </w:r>
      <w:r w:rsidR="007B42D2" w:rsidRPr="00BD4917">
        <w:t>.</w:t>
      </w:r>
    </w:p>
    <w:p w:rsidR="002F5DE4" w:rsidRPr="00BD4917" w:rsidRDefault="003353EB" w:rsidP="002F5DE4">
      <w:pPr>
        <w:pStyle w:val="ActHead2"/>
        <w:pageBreakBefore/>
      </w:pPr>
      <w:bookmarkStart w:id="12" w:name="_Toc413753185"/>
      <w:r w:rsidRPr="00BD4917">
        <w:rPr>
          <w:rStyle w:val="CharPartNo"/>
        </w:rPr>
        <w:lastRenderedPageBreak/>
        <w:t>Part</w:t>
      </w:r>
      <w:r w:rsidR="00BD4917" w:rsidRPr="00BD4917">
        <w:rPr>
          <w:rStyle w:val="CharPartNo"/>
        </w:rPr>
        <w:t> </w:t>
      </w:r>
      <w:r w:rsidRPr="00BD4917">
        <w:rPr>
          <w:rStyle w:val="CharPartNo"/>
        </w:rPr>
        <w:t>3</w:t>
      </w:r>
      <w:r w:rsidR="002F5DE4" w:rsidRPr="00BD4917">
        <w:t>—</w:t>
      </w:r>
      <w:r w:rsidR="00CF2669" w:rsidRPr="00BD4917">
        <w:rPr>
          <w:rStyle w:val="CharPartText"/>
        </w:rPr>
        <w:t>Export</w:t>
      </w:r>
      <w:r w:rsidR="000D3D71" w:rsidRPr="00BD4917">
        <w:rPr>
          <w:rStyle w:val="CharPartText"/>
        </w:rPr>
        <w:t>ation</w:t>
      </w:r>
      <w:r w:rsidR="00D478F3" w:rsidRPr="00BD4917">
        <w:rPr>
          <w:rStyle w:val="CharPartText"/>
        </w:rPr>
        <w:t xml:space="preserve"> of goods</w:t>
      </w:r>
      <w:bookmarkEnd w:id="12"/>
    </w:p>
    <w:p w:rsidR="00C741FA" w:rsidRPr="00BD4917" w:rsidRDefault="00C741FA" w:rsidP="00C741FA">
      <w:pPr>
        <w:pStyle w:val="ActHead3"/>
      </w:pPr>
      <w:bookmarkStart w:id="13" w:name="_Toc413753186"/>
      <w:r w:rsidRPr="00BD4917">
        <w:rPr>
          <w:rStyle w:val="CharDivNo"/>
        </w:rPr>
        <w:t>Division</w:t>
      </w:r>
      <w:r w:rsidR="00BD4917" w:rsidRPr="00BD4917">
        <w:rPr>
          <w:rStyle w:val="CharDivNo"/>
        </w:rPr>
        <w:t> </w:t>
      </w:r>
      <w:r w:rsidRPr="00BD4917">
        <w:rPr>
          <w:rStyle w:val="CharDivNo"/>
        </w:rPr>
        <w:t>1</w:t>
      </w:r>
      <w:r w:rsidRPr="00BD4917">
        <w:t>—</w:t>
      </w:r>
      <w:r w:rsidR="0078309D" w:rsidRPr="00BD4917">
        <w:rPr>
          <w:rStyle w:val="CharDivText"/>
        </w:rPr>
        <w:t>E</w:t>
      </w:r>
      <w:r w:rsidR="00CF2669" w:rsidRPr="00BD4917">
        <w:rPr>
          <w:rStyle w:val="CharDivText"/>
        </w:rPr>
        <w:t>xport</w:t>
      </w:r>
      <w:r w:rsidR="000D3D71" w:rsidRPr="00BD4917">
        <w:rPr>
          <w:rStyle w:val="CharDivText"/>
        </w:rPr>
        <w:t>ation</w:t>
      </w:r>
      <w:r w:rsidR="00CF2669" w:rsidRPr="00BD4917">
        <w:rPr>
          <w:rStyle w:val="CharDivText"/>
        </w:rPr>
        <w:t xml:space="preserve"> of goods</w:t>
      </w:r>
      <w:r w:rsidRPr="00BD4917">
        <w:rPr>
          <w:rStyle w:val="CharDivText"/>
        </w:rPr>
        <w:t xml:space="preserve"> to Singapore</w:t>
      </w:r>
      <w:bookmarkEnd w:id="13"/>
    </w:p>
    <w:p w:rsidR="004F2208" w:rsidRPr="00BD4917" w:rsidRDefault="00C97F02" w:rsidP="00AF4CCC">
      <w:pPr>
        <w:pStyle w:val="ActHead5"/>
      </w:pPr>
      <w:bookmarkStart w:id="14" w:name="_Toc413753187"/>
      <w:r w:rsidRPr="00BD4917">
        <w:rPr>
          <w:rStyle w:val="CharSectno"/>
        </w:rPr>
        <w:t>6</w:t>
      </w:r>
      <w:r w:rsidR="008147A6" w:rsidRPr="00BD4917">
        <w:t xml:space="preserve">  </w:t>
      </w:r>
      <w:r w:rsidR="000D3D71" w:rsidRPr="00BD4917">
        <w:t>D</w:t>
      </w:r>
      <w:r w:rsidR="008147A6" w:rsidRPr="00BD4917">
        <w:t xml:space="preserve">eclaration by </w:t>
      </w:r>
      <w:r w:rsidR="007712F6" w:rsidRPr="00BD4917">
        <w:t xml:space="preserve">representative of </w:t>
      </w:r>
      <w:r w:rsidR="008147A6" w:rsidRPr="00BD4917">
        <w:t>exporter</w:t>
      </w:r>
      <w:bookmarkEnd w:id="14"/>
    </w:p>
    <w:p w:rsidR="005463BE" w:rsidRPr="00BD4917" w:rsidRDefault="008147A6" w:rsidP="008147A6">
      <w:pPr>
        <w:pStyle w:val="subsection"/>
      </w:pPr>
      <w:r w:rsidRPr="00BD4917">
        <w:tab/>
        <w:t>(1)</w:t>
      </w:r>
      <w:r w:rsidR="008005FF" w:rsidRPr="00BD4917">
        <w:tab/>
      </w:r>
      <w:r w:rsidR="005463BE" w:rsidRPr="00BD4917">
        <w:t>This section is made for section</w:t>
      </w:r>
      <w:r w:rsidR="00BD4917" w:rsidRPr="00BD4917">
        <w:t> </w:t>
      </w:r>
      <w:r w:rsidR="005463BE" w:rsidRPr="00BD4917">
        <w:t>126AA of the Act.</w:t>
      </w:r>
    </w:p>
    <w:p w:rsidR="00A73EFB" w:rsidRPr="00BD4917" w:rsidRDefault="00A73EFB" w:rsidP="00A73EFB">
      <w:pPr>
        <w:pStyle w:val="SubsectionHead"/>
      </w:pPr>
      <w:r w:rsidRPr="00BD4917">
        <w:t>Declaration</w:t>
      </w:r>
    </w:p>
    <w:p w:rsidR="00AF4CCC" w:rsidRPr="00BD4917" w:rsidRDefault="004F2208" w:rsidP="008147A6">
      <w:pPr>
        <w:pStyle w:val="subsection"/>
      </w:pPr>
      <w:r w:rsidRPr="00BD4917">
        <w:tab/>
      </w:r>
      <w:r w:rsidR="00AF4CCC" w:rsidRPr="00BD4917">
        <w:t>(2)</w:t>
      </w:r>
      <w:r w:rsidR="00AF4CCC" w:rsidRPr="00BD4917">
        <w:tab/>
      </w:r>
      <w:r w:rsidR="008005FF" w:rsidRPr="00BD4917">
        <w:t>A</w:t>
      </w:r>
      <w:r w:rsidR="00B30833" w:rsidRPr="00BD4917">
        <w:t xml:space="preserve"> </w:t>
      </w:r>
      <w:r w:rsidR="007712F6" w:rsidRPr="00BD4917">
        <w:t>representative of an</w:t>
      </w:r>
      <w:r w:rsidR="00AF4CCC" w:rsidRPr="00BD4917">
        <w:t xml:space="preserve"> exporter must make a</w:t>
      </w:r>
      <w:r w:rsidRPr="00BD4917">
        <w:t xml:space="preserve"> declaration</w:t>
      </w:r>
      <w:r w:rsidR="000100DD" w:rsidRPr="00BD4917">
        <w:t>,</w:t>
      </w:r>
      <w:r w:rsidR="00AF4CCC" w:rsidRPr="00BD4917">
        <w:t xml:space="preserve"> in w</w:t>
      </w:r>
      <w:r w:rsidR="006D4616" w:rsidRPr="00BD4917">
        <w:t>riting, before the export of</w:t>
      </w:r>
      <w:r w:rsidR="00AF4CCC" w:rsidRPr="00BD4917">
        <w:t xml:space="preserve"> goods</w:t>
      </w:r>
      <w:r w:rsidR="008005FF" w:rsidRPr="00BD4917">
        <w:t xml:space="preserve"> mentioned in section</w:t>
      </w:r>
      <w:r w:rsidR="00BD4917" w:rsidRPr="00BD4917">
        <w:t> </w:t>
      </w:r>
      <w:r w:rsidR="008005FF" w:rsidRPr="00BD4917">
        <w:t>126AA of the Act</w:t>
      </w:r>
      <w:r w:rsidR="00AF4CCC" w:rsidRPr="00BD4917">
        <w:t>:</w:t>
      </w:r>
    </w:p>
    <w:p w:rsidR="00AF4CCC" w:rsidRPr="00BD4917" w:rsidRDefault="00AF4CCC" w:rsidP="00AF4CCC">
      <w:pPr>
        <w:pStyle w:val="paragraph"/>
      </w:pPr>
      <w:r w:rsidRPr="00BD4917">
        <w:tab/>
        <w:t>(a)</w:t>
      </w:r>
      <w:r w:rsidRPr="00BD4917">
        <w:tab/>
        <w:t xml:space="preserve">stating that the goods are the produce or manufacture of Australia, in accordance with </w:t>
      </w:r>
      <w:proofErr w:type="spellStart"/>
      <w:r w:rsidRPr="00BD4917">
        <w:t>SAFTA</w:t>
      </w:r>
      <w:proofErr w:type="spellEnd"/>
      <w:r w:rsidRPr="00BD4917">
        <w:t>; and</w:t>
      </w:r>
    </w:p>
    <w:p w:rsidR="00AF4CCC" w:rsidRPr="00BD4917" w:rsidRDefault="00AF4CCC" w:rsidP="00AF4CCC">
      <w:pPr>
        <w:pStyle w:val="paragraph"/>
      </w:pPr>
      <w:r w:rsidRPr="00BD4917">
        <w:tab/>
        <w:t>(b)</w:t>
      </w:r>
      <w:r w:rsidRPr="00BD4917">
        <w:tab/>
      </w:r>
      <w:r w:rsidR="008802A3" w:rsidRPr="00BD4917">
        <w:t>providing details of</w:t>
      </w:r>
      <w:r w:rsidRPr="00BD4917">
        <w:t xml:space="preserve"> the exporter’s invoice in relation to the goods; and</w:t>
      </w:r>
    </w:p>
    <w:p w:rsidR="00AF4CCC" w:rsidRPr="00BD4917" w:rsidRDefault="00AF4CCC" w:rsidP="00AF4CCC">
      <w:pPr>
        <w:pStyle w:val="paragraph"/>
      </w:pPr>
      <w:r w:rsidRPr="00BD4917">
        <w:tab/>
        <w:t>(c)</w:t>
      </w:r>
      <w:r w:rsidRPr="00BD4917">
        <w:tab/>
      </w:r>
      <w:r w:rsidR="008802A3" w:rsidRPr="00BD4917">
        <w:t>providing details of</w:t>
      </w:r>
      <w:r w:rsidRPr="00BD4917">
        <w:t xml:space="preserve"> the Certificate of Origin in relation to the goods; and</w:t>
      </w:r>
    </w:p>
    <w:p w:rsidR="00AF4CCC" w:rsidRPr="00BD4917" w:rsidRDefault="00AF4CCC" w:rsidP="00AF4CCC">
      <w:pPr>
        <w:pStyle w:val="paragraph"/>
      </w:pPr>
      <w:r w:rsidRPr="00BD4917">
        <w:tab/>
        <w:t>(d)</w:t>
      </w:r>
      <w:r w:rsidRPr="00BD4917">
        <w:tab/>
        <w:t>stating that the goods are identical to goods that are specified in that Certificate of Origin; and</w:t>
      </w:r>
    </w:p>
    <w:p w:rsidR="00AF4CCC" w:rsidRPr="00BD4917" w:rsidRDefault="00AF4CCC" w:rsidP="00AF4CCC">
      <w:pPr>
        <w:pStyle w:val="paragraph"/>
      </w:pPr>
      <w:r w:rsidRPr="00BD4917">
        <w:tab/>
        <w:t>(e)</w:t>
      </w:r>
      <w:r w:rsidRPr="00BD4917">
        <w:tab/>
        <w:t xml:space="preserve">stating that the goods comply with the </w:t>
      </w:r>
      <w:r w:rsidR="007712F6" w:rsidRPr="00BD4917">
        <w:t>requirements</w:t>
      </w:r>
      <w:r w:rsidRPr="00BD4917">
        <w:t xml:space="preserve"> specified in that Certificate of Origin; and</w:t>
      </w:r>
    </w:p>
    <w:p w:rsidR="00AF4CCC" w:rsidRPr="00BD4917" w:rsidRDefault="00AF4CCC" w:rsidP="00AF4CCC">
      <w:pPr>
        <w:pStyle w:val="paragraph"/>
      </w:pPr>
      <w:r w:rsidRPr="00BD4917">
        <w:tab/>
        <w:t>(f)</w:t>
      </w:r>
      <w:r w:rsidRPr="00BD4917">
        <w:tab/>
      </w:r>
      <w:r w:rsidR="007712F6" w:rsidRPr="00BD4917">
        <w:t>includ</w:t>
      </w:r>
      <w:r w:rsidRPr="00BD4917">
        <w:t>ing the name, designation and signature of the exporter’s representative; and</w:t>
      </w:r>
    </w:p>
    <w:p w:rsidR="00AF4CCC" w:rsidRPr="00BD4917" w:rsidRDefault="006433CC" w:rsidP="00AF4CCC">
      <w:pPr>
        <w:pStyle w:val="paragraph"/>
      </w:pPr>
      <w:r w:rsidRPr="00BD4917">
        <w:tab/>
        <w:t>(g)</w:t>
      </w:r>
      <w:r w:rsidRPr="00BD4917">
        <w:tab/>
        <w:t>specifying the day</w:t>
      </w:r>
      <w:r w:rsidR="00AF4CCC" w:rsidRPr="00BD4917">
        <w:t xml:space="preserve"> on which the declaration was signed by the exporter’s representative</w:t>
      </w:r>
      <w:r w:rsidR="007B42D2" w:rsidRPr="00BD4917">
        <w:t>.</w:t>
      </w:r>
    </w:p>
    <w:p w:rsidR="00A73EFB" w:rsidRPr="00BD4917" w:rsidRDefault="00A73EFB" w:rsidP="00A73EFB">
      <w:pPr>
        <w:pStyle w:val="SubsectionHead"/>
      </w:pPr>
      <w:r w:rsidRPr="00BD4917">
        <w:t>Additional requirements before making declaration</w:t>
      </w:r>
    </w:p>
    <w:p w:rsidR="000100DD" w:rsidRPr="00BD4917" w:rsidRDefault="00AF4CCC" w:rsidP="000100DD">
      <w:pPr>
        <w:pStyle w:val="subsection"/>
      </w:pPr>
      <w:r w:rsidRPr="00BD4917">
        <w:tab/>
        <w:t>(3)</w:t>
      </w:r>
      <w:r w:rsidRPr="00BD4917">
        <w:tab/>
      </w:r>
      <w:r w:rsidR="000100DD" w:rsidRPr="00BD4917">
        <w:t>If the exporter was the applicant for the Certificate of Origin and is not the producer or manufacturer o</w:t>
      </w:r>
      <w:r w:rsidR="007712F6" w:rsidRPr="00BD4917">
        <w:t>f the goods, the exporter must</w:t>
      </w:r>
      <w:r w:rsidR="000100DD" w:rsidRPr="00BD4917">
        <w:t xml:space="preserve"> give a copy of the Certificate of Origin to the producer or manufacturer</w:t>
      </w:r>
      <w:r w:rsidR="007712F6" w:rsidRPr="00BD4917">
        <w:t xml:space="preserve"> before the representative makes the declaration</w:t>
      </w:r>
      <w:r w:rsidR="007B42D2" w:rsidRPr="00BD4917">
        <w:t>.</w:t>
      </w:r>
    </w:p>
    <w:p w:rsidR="000100DD" w:rsidRPr="00BD4917" w:rsidRDefault="000100DD" w:rsidP="000100DD">
      <w:pPr>
        <w:pStyle w:val="subsection"/>
      </w:pPr>
      <w:r w:rsidRPr="00BD4917">
        <w:tab/>
        <w:t>(4)</w:t>
      </w:r>
      <w:r w:rsidRPr="00BD4917">
        <w:tab/>
        <w:t>If the exporter is not the producer or manufacturer o</w:t>
      </w:r>
      <w:r w:rsidR="00070F89" w:rsidRPr="00BD4917">
        <w:t>f the goods, the exporter must</w:t>
      </w:r>
      <w:r w:rsidR="00AA7265" w:rsidRPr="00BD4917">
        <w:t xml:space="preserve"> </w:t>
      </w:r>
      <w:r w:rsidRPr="00BD4917">
        <w:t xml:space="preserve">obtain </w:t>
      </w:r>
      <w:r w:rsidR="00AA7265" w:rsidRPr="00BD4917">
        <w:t xml:space="preserve">written confirmation of the following </w:t>
      </w:r>
      <w:r w:rsidRPr="00BD4917">
        <w:t xml:space="preserve">from </w:t>
      </w:r>
      <w:r w:rsidR="00AA7265" w:rsidRPr="00BD4917">
        <w:t>a representative of the producer or manufacturer</w:t>
      </w:r>
      <w:r w:rsidRPr="00BD4917">
        <w:t>:</w:t>
      </w:r>
    </w:p>
    <w:p w:rsidR="000100DD" w:rsidRPr="00BD4917" w:rsidRDefault="000100DD" w:rsidP="000100DD">
      <w:pPr>
        <w:pStyle w:val="paragraph"/>
      </w:pPr>
      <w:r w:rsidRPr="00BD4917">
        <w:lastRenderedPageBreak/>
        <w:tab/>
        <w:t>(a)</w:t>
      </w:r>
      <w:r w:rsidRPr="00BD4917">
        <w:tab/>
      </w:r>
      <w:r w:rsidR="00AA7265" w:rsidRPr="00BD4917">
        <w:t xml:space="preserve">the details of the </w:t>
      </w:r>
      <w:r w:rsidRPr="00BD4917">
        <w:t>evidence of the sale o</w:t>
      </w:r>
      <w:r w:rsidR="00AA7265" w:rsidRPr="00BD4917">
        <w:t>f the goods to the exporter;</w:t>
      </w:r>
    </w:p>
    <w:p w:rsidR="000100DD" w:rsidRPr="00BD4917" w:rsidRDefault="000100DD" w:rsidP="000100DD">
      <w:pPr>
        <w:pStyle w:val="paragraph"/>
      </w:pPr>
      <w:r w:rsidRPr="00BD4917">
        <w:tab/>
        <w:t>(b)</w:t>
      </w:r>
      <w:r w:rsidRPr="00BD4917">
        <w:tab/>
      </w:r>
      <w:r w:rsidR="00AA7265" w:rsidRPr="00BD4917">
        <w:t>the details of</w:t>
      </w:r>
      <w:r w:rsidRPr="00BD4917">
        <w:t xml:space="preserve"> the Certificate of Orig</w:t>
      </w:r>
      <w:r w:rsidR="00AA7265" w:rsidRPr="00BD4917">
        <w:t>in in relation to the goods;</w:t>
      </w:r>
    </w:p>
    <w:p w:rsidR="000100DD" w:rsidRPr="00BD4917" w:rsidRDefault="000100DD" w:rsidP="000100DD">
      <w:pPr>
        <w:pStyle w:val="paragraph"/>
      </w:pPr>
      <w:r w:rsidRPr="00BD4917">
        <w:tab/>
        <w:t>(c)</w:t>
      </w:r>
      <w:r w:rsidRPr="00BD4917">
        <w:tab/>
        <w:t>that the goods are identical to goods that are specified in that</w:t>
      </w:r>
      <w:r w:rsidR="00AA7265" w:rsidRPr="00BD4917">
        <w:t xml:space="preserve"> Certificate of Origin;</w:t>
      </w:r>
    </w:p>
    <w:p w:rsidR="000100DD" w:rsidRPr="00BD4917" w:rsidRDefault="000100DD" w:rsidP="000100DD">
      <w:pPr>
        <w:pStyle w:val="paragraph"/>
      </w:pPr>
      <w:r w:rsidRPr="00BD4917">
        <w:tab/>
        <w:t>(d)</w:t>
      </w:r>
      <w:r w:rsidRPr="00BD4917">
        <w:tab/>
        <w:t xml:space="preserve">that the goods comply with the rule specified in </w:t>
      </w:r>
      <w:r w:rsidR="00AA7265" w:rsidRPr="00BD4917">
        <w:t>that Certificate of Origin.</w:t>
      </w:r>
    </w:p>
    <w:p w:rsidR="00AA7265" w:rsidRPr="00BD4917" w:rsidRDefault="00AA7265" w:rsidP="00AA7265">
      <w:pPr>
        <w:pStyle w:val="subsection"/>
      </w:pPr>
      <w:r w:rsidRPr="00BD4917">
        <w:tab/>
        <w:t>(5)</w:t>
      </w:r>
      <w:r w:rsidRPr="00BD4917">
        <w:tab/>
        <w:t>The written confirmation must:</w:t>
      </w:r>
    </w:p>
    <w:p w:rsidR="000100DD" w:rsidRPr="00BD4917" w:rsidRDefault="000100DD" w:rsidP="000100DD">
      <w:pPr>
        <w:pStyle w:val="paragraph"/>
      </w:pPr>
      <w:r w:rsidRPr="00BD4917">
        <w:tab/>
        <w:t>(</w:t>
      </w:r>
      <w:r w:rsidR="00AA7265" w:rsidRPr="00BD4917">
        <w:t>a</w:t>
      </w:r>
      <w:r w:rsidRPr="00BD4917">
        <w:t>)</w:t>
      </w:r>
      <w:r w:rsidRPr="00BD4917">
        <w:tab/>
      </w:r>
      <w:r w:rsidR="00AA7265" w:rsidRPr="00BD4917">
        <w:t xml:space="preserve">include </w:t>
      </w:r>
      <w:r w:rsidRPr="00BD4917">
        <w:t>the name, designation and signature of the producer’s or manufacturer’s representative</w:t>
      </w:r>
      <w:r w:rsidR="00AA7265" w:rsidRPr="00BD4917">
        <w:t>; and</w:t>
      </w:r>
    </w:p>
    <w:p w:rsidR="00070F89" w:rsidRPr="00BD4917" w:rsidRDefault="00AA7265" w:rsidP="000100DD">
      <w:pPr>
        <w:pStyle w:val="paragraph"/>
      </w:pPr>
      <w:r w:rsidRPr="00BD4917">
        <w:tab/>
        <w:t>(b</w:t>
      </w:r>
      <w:r w:rsidR="006433CC" w:rsidRPr="00BD4917">
        <w:t>)</w:t>
      </w:r>
      <w:r w:rsidR="006433CC" w:rsidRPr="00BD4917">
        <w:tab/>
        <w:t>specify the day</w:t>
      </w:r>
      <w:r w:rsidR="000100DD" w:rsidRPr="00BD4917">
        <w:t xml:space="preserve"> on which the confirmation was signed by the producer’s or manufacturer’s representative</w:t>
      </w:r>
      <w:r w:rsidRPr="00BD4917">
        <w:t>; and</w:t>
      </w:r>
    </w:p>
    <w:p w:rsidR="00AA7265" w:rsidRPr="00BD4917" w:rsidRDefault="00AA7265" w:rsidP="00AA7265">
      <w:pPr>
        <w:pStyle w:val="paragraph"/>
      </w:pPr>
      <w:r w:rsidRPr="00BD4917">
        <w:tab/>
        <w:t>(c)</w:t>
      </w:r>
      <w:r w:rsidRPr="00BD4917">
        <w:tab/>
        <w:t xml:space="preserve">be obtained before the exporter’s representative makes the declaration mentioned in </w:t>
      </w:r>
      <w:r w:rsidR="00BD4917" w:rsidRPr="00BD4917">
        <w:t>subsection (</w:t>
      </w:r>
      <w:r w:rsidRPr="00BD4917">
        <w:t>2).</w:t>
      </w:r>
    </w:p>
    <w:p w:rsidR="008147A6" w:rsidRPr="00BD4917" w:rsidRDefault="00C97F02" w:rsidP="003A7BB5">
      <w:pPr>
        <w:pStyle w:val="ActHead5"/>
      </w:pPr>
      <w:bookmarkStart w:id="15" w:name="_Toc413753188"/>
      <w:r w:rsidRPr="00BD4917">
        <w:rPr>
          <w:rStyle w:val="CharSectno"/>
        </w:rPr>
        <w:t>7</w:t>
      </w:r>
      <w:r w:rsidR="008147A6" w:rsidRPr="00BD4917">
        <w:t xml:space="preserve">  </w:t>
      </w:r>
      <w:r w:rsidR="000D3D71" w:rsidRPr="00BD4917">
        <w:t>R</w:t>
      </w:r>
      <w:r w:rsidR="00C741FA" w:rsidRPr="00BD4917">
        <w:t>ecord keeping</w:t>
      </w:r>
      <w:r w:rsidR="00CF2669" w:rsidRPr="00BD4917">
        <w:t xml:space="preserve"> for the </w:t>
      </w:r>
      <w:r w:rsidR="008147A6" w:rsidRPr="00BD4917">
        <w:t>producer or manufacturer</w:t>
      </w:r>
      <w:bookmarkEnd w:id="15"/>
    </w:p>
    <w:p w:rsidR="006D4616" w:rsidRPr="00BD4917" w:rsidRDefault="008147A6" w:rsidP="008147A6">
      <w:pPr>
        <w:pStyle w:val="subsection"/>
      </w:pPr>
      <w:r w:rsidRPr="00BD4917">
        <w:tab/>
        <w:t>(1)</w:t>
      </w:r>
      <w:r w:rsidRPr="00BD4917">
        <w:tab/>
        <w:t>For section</w:t>
      </w:r>
      <w:r w:rsidR="00BD4917" w:rsidRPr="00BD4917">
        <w:t> </w:t>
      </w:r>
      <w:r w:rsidRPr="00BD4917">
        <w:t xml:space="preserve">126AB of the Act, </w:t>
      </w:r>
      <w:r w:rsidR="006D4616" w:rsidRPr="00BD4917">
        <w:t>the pr</w:t>
      </w:r>
      <w:r w:rsidR="001A1F44" w:rsidRPr="00BD4917">
        <w:t xml:space="preserve">oducer or manufacturer (whether or not the </w:t>
      </w:r>
      <w:r w:rsidR="003677DF" w:rsidRPr="00BD4917">
        <w:t>producer or manufacturer is</w:t>
      </w:r>
      <w:r w:rsidR="001A1F44" w:rsidRPr="00BD4917">
        <w:t xml:space="preserve"> the exporter) of goods </w:t>
      </w:r>
      <w:r w:rsidR="006D4616" w:rsidRPr="00BD4917">
        <w:t>mentioned in that section must keep the record</w:t>
      </w:r>
      <w:r w:rsidR="000611AF" w:rsidRPr="00BD4917">
        <w:t>s</w:t>
      </w:r>
      <w:r w:rsidR="006D4616" w:rsidRPr="00BD4917">
        <w:t xml:space="preserve"> set out in the following table.</w:t>
      </w:r>
    </w:p>
    <w:p w:rsidR="006245C2" w:rsidRPr="00BD4917" w:rsidRDefault="006245C2" w:rsidP="006245C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CD44BE" w:rsidRPr="00BD4917" w:rsidTr="00C82E94">
        <w:trPr>
          <w:tblHeader/>
        </w:trPr>
        <w:tc>
          <w:tcPr>
            <w:tcW w:w="7087" w:type="dxa"/>
            <w:gridSpan w:val="2"/>
            <w:tcBorders>
              <w:top w:val="single" w:sz="12" w:space="0" w:color="auto"/>
              <w:bottom w:val="single" w:sz="6" w:space="0" w:color="auto"/>
            </w:tcBorders>
            <w:shd w:val="clear" w:color="auto" w:fill="auto"/>
          </w:tcPr>
          <w:p w:rsidR="006245C2" w:rsidRPr="00BD4917" w:rsidRDefault="006245C2" w:rsidP="00C82E94">
            <w:pPr>
              <w:pStyle w:val="TableHeading"/>
            </w:pPr>
            <w:r w:rsidRPr="00BD4917">
              <w:t>Records to be kept by producers or manufacturers exporting goods to Singapore</w:t>
            </w:r>
          </w:p>
        </w:tc>
      </w:tr>
      <w:tr w:rsidR="00CD44BE" w:rsidRPr="00BD4917" w:rsidTr="00C82E94">
        <w:trPr>
          <w:tblHeader/>
        </w:trPr>
        <w:tc>
          <w:tcPr>
            <w:tcW w:w="714" w:type="dxa"/>
            <w:tcBorders>
              <w:top w:val="single" w:sz="6" w:space="0" w:color="auto"/>
              <w:bottom w:val="single" w:sz="12" w:space="0" w:color="auto"/>
            </w:tcBorders>
            <w:shd w:val="clear" w:color="auto" w:fill="auto"/>
          </w:tcPr>
          <w:p w:rsidR="006245C2" w:rsidRPr="00BD4917" w:rsidRDefault="006245C2" w:rsidP="00C82E94">
            <w:pPr>
              <w:pStyle w:val="TableHeading"/>
            </w:pPr>
            <w:r w:rsidRPr="00BD4917">
              <w:t>Item</w:t>
            </w:r>
          </w:p>
        </w:tc>
        <w:tc>
          <w:tcPr>
            <w:tcW w:w="6373" w:type="dxa"/>
            <w:tcBorders>
              <w:top w:val="single" w:sz="6" w:space="0" w:color="auto"/>
              <w:bottom w:val="single" w:sz="12" w:space="0" w:color="auto"/>
            </w:tcBorders>
            <w:shd w:val="clear" w:color="auto" w:fill="auto"/>
          </w:tcPr>
          <w:p w:rsidR="006245C2" w:rsidRPr="00BD4917" w:rsidRDefault="006245C2" w:rsidP="00C82E94">
            <w:pPr>
              <w:pStyle w:val="TableHeading"/>
            </w:pPr>
            <w:r w:rsidRPr="00BD4917">
              <w:t>Records</w:t>
            </w:r>
          </w:p>
        </w:tc>
      </w:tr>
      <w:tr w:rsidR="00CD44BE" w:rsidRPr="00BD4917" w:rsidTr="00C82E94">
        <w:tc>
          <w:tcPr>
            <w:tcW w:w="714" w:type="dxa"/>
            <w:tcBorders>
              <w:top w:val="single" w:sz="12" w:space="0" w:color="auto"/>
            </w:tcBorders>
            <w:shd w:val="clear" w:color="auto" w:fill="auto"/>
          </w:tcPr>
          <w:p w:rsidR="006245C2" w:rsidRPr="00BD4917" w:rsidRDefault="006245C2" w:rsidP="00C82E94">
            <w:pPr>
              <w:pStyle w:val="Tabletext"/>
            </w:pPr>
            <w:r w:rsidRPr="00BD4917">
              <w:t>1</w:t>
            </w:r>
          </w:p>
        </w:tc>
        <w:tc>
          <w:tcPr>
            <w:tcW w:w="6373" w:type="dxa"/>
            <w:tcBorders>
              <w:top w:val="single" w:sz="12" w:space="0" w:color="auto"/>
            </w:tcBorders>
            <w:shd w:val="clear" w:color="auto" w:fill="auto"/>
          </w:tcPr>
          <w:p w:rsidR="006245C2" w:rsidRPr="00BD4917" w:rsidRDefault="006245C2" w:rsidP="00A60A6B">
            <w:pPr>
              <w:pStyle w:val="Tabletext"/>
            </w:pPr>
            <w:r w:rsidRPr="00BD4917">
              <w:t>Records of the purchase of the goods</w:t>
            </w:r>
          </w:p>
        </w:tc>
      </w:tr>
      <w:tr w:rsidR="00CD44BE" w:rsidRPr="00BD4917" w:rsidTr="00C82E94">
        <w:tc>
          <w:tcPr>
            <w:tcW w:w="714" w:type="dxa"/>
            <w:shd w:val="clear" w:color="auto" w:fill="auto"/>
          </w:tcPr>
          <w:p w:rsidR="006245C2" w:rsidRPr="00BD4917" w:rsidRDefault="006245C2" w:rsidP="00C82E94">
            <w:pPr>
              <w:pStyle w:val="Tabletext"/>
            </w:pPr>
            <w:r w:rsidRPr="00BD4917">
              <w:t>2</w:t>
            </w:r>
          </w:p>
        </w:tc>
        <w:tc>
          <w:tcPr>
            <w:tcW w:w="6373" w:type="dxa"/>
            <w:shd w:val="clear" w:color="auto" w:fill="auto"/>
          </w:tcPr>
          <w:p w:rsidR="006245C2" w:rsidRPr="00BD4917" w:rsidRDefault="006245C2" w:rsidP="00C82E94">
            <w:pPr>
              <w:pStyle w:val="Tabletext"/>
            </w:pPr>
            <w:r w:rsidRPr="00BD4917">
              <w:t>Evidence that payment has been made for the goods</w:t>
            </w:r>
          </w:p>
        </w:tc>
      </w:tr>
      <w:tr w:rsidR="00CD44BE" w:rsidRPr="00BD4917" w:rsidTr="00C82E94">
        <w:tc>
          <w:tcPr>
            <w:tcW w:w="714" w:type="dxa"/>
            <w:shd w:val="clear" w:color="auto" w:fill="auto"/>
          </w:tcPr>
          <w:p w:rsidR="006245C2" w:rsidRPr="00BD4917" w:rsidRDefault="006245C2" w:rsidP="00C82E94">
            <w:pPr>
              <w:pStyle w:val="Tabletext"/>
            </w:pPr>
            <w:r w:rsidRPr="00BD4917">
              <w:t>3</w:t>
            </w:r>
          </w:p>
        </w:tc>
        <w:tc>
          <w:tcPr>
            <w:tcW w:w="6373" w:type="dxa"/>
            <w:shd w:val="clear" w:color="auto" w:fill="auto"/>
          </w:tcPr>
          <w:p w:rsidR="008005FF" w:rsidRPr="00BD4917" w:rsidRDefault="006245C2" w:rsidP="002121CF">
            <w:pPr>
              <w:pStyle w:val="Tabletext"/>
            </w:pPr>
            <w:r w:rsidRPr="00BD4917">
              <w:t xml:space="preserve">Evidence of the cost of the goods in the form </w:t>
            </w:r>
            <w:r w:rsidR="002121CF" w:rsidRPr="00BD4917">
              <w:t xml:space="preserve">in which they were </w:t>
            </w:r>
            <w:r w:rsidRPr="00BD4917">
              <w:t>sold to the buyer</w:t>
            </w:r>
          </w:p>
        </w:tc>
      </w:tr>
      <w:tr w:rsidR="00CD44BE" w:rsidRPr="00BD4917" w:rsidTr="00C82E94">
        <w:tc>
          <w:tcPr>
            <w:tcW w:w="714" w:type="dxa"/>
            <w:shd w:val="clear" w:color="auto" w:fill="auto"/>
          </w:tcPr>
          <w:p w:rsidR="006245C2" w:rsidRPr="00BD4917" w:rsidRDefault="006245C2" w:rsidP="00C82E94">
            <w:pPr>
              <w:pStyle w:val="Tabletext"/>
            </w:pPr>
            <w:r w:rsidRPr="00BD4917">
              <w:t>4</w:t>
            </w:r>
          </w:p>
        </w:tc>
        <w:tc>
          <w:tcPr>
            <w:tcW w:w="6373" w:type="dxa"/>
            <w:shd w:val="clear" w:color="auto" w:fill="auto"/>
          </w:tcPr>
          <w:p w:rsidR="006245C2" w:rsidRPr="00BD4917" w:rsidRDefault="006245C2" w:rsidP="00C82E94">
            <w:pPr>
              <w:pStyle w:val="Tabletext"/>
            </w:pPr>
            <w:r w:rsidRPr="00BD4917">
              <w:t>Evidence of the value of the goods</w:t>
            </w:r>
          </w:p>
        </w:tc>
      </w:tr>
      <w:tr w:rsidR="00CD44BE" w:rsidRPr="00BD4917" w:rsidTr="00C82E94">
        <w:tc>
          <w:tcPr>
            <w:tcW w:w="714" w:type="dxa"/>
            <w:shd w:val="clear" w:color="auto" w:fill="auto"/>
          </w:tcPr>
          <w:p w:rsidR="006245C2" w:rsidRPr="00BD4917" w:rsidRDefault="006245C2" w:rsidP="00C82E94">
            <w:pPr>
              <w:pStyle w:val="Tabletext"/>
            </w:pPr>
            <w:r w:rsidRPr="00BD4917">
              <w:t>5</w:t>
            </w:r>
          </w:p>
        </w:tc>
        <w:tc>
          <w:tcPr>
            <w:tcW w:w="6373" w:type="dxa"/>
            <w:shd w:val="clear" w:color="auto" w:fill="auto"/>
          </w:tcPr>
          <w:p w:rsidR="006245C2" w:rsidRPr="00BD4917" w:rsidRDefault="006245C2" w:rsidP="00B30833">
            <w:pPr>
              <w:pStyle w:val="Tabletext"/>
            </w:pPr>
            <w:r w:rsidRPr="00BD4917">
              <w:t>Records of the purchase of all materials that were purchased for use or consumption in the production or manufacture of the goods</w:t>
            </w:r>
          </w:p>
        </w:tc>
      </w:tr>
      <w:tr w:rsidR="00CD44BE" w:rsidRPr="00BD4917" w:rsidTr="00C82E94">
        <w:tc>
          <w:tcPr>
            <w:tcW w:w="714" w:type="dxa"/>
            <w:shd w:val="clear" w:color="auto" w:fill="auto"/>
          </w:tcPr>
          <w:p w:rsidR="006245C2" w:rsidRPr="00BD4917" w:rsidRDefault="006245C2" w:rsidP="00C82E94">
            <w:pPr>
              <w:pStyle w:val="Tabletext"/>
            </w:pPr>
            <w:r w:rsidRPr="00BD4917">
              <w:t>6</w:t>
            </w:r>
          </w:p>
        </w:tc>
        <w:tc>
          <w:tcPr>
            <w:tcW w:w="6373" w:type="dxa"/>
            <w:shd w:val="clear" w:color="auto" w:fill="auto"/>
          </w:tcPr>
          <w:p w:rsidR="006245C2" w:rsidRPr="00BD4917" w:rsidRDefault="006245C2" w:rsidP="00A60A6B">
            <w:pPr>
              <w:pStyle w:val="Tabletext"/>
            </w:pPr>
            <w:r w:rsidRPr="00BD4917">
              <w:t>Evidence that payment has been made for the materials mentioned in item</w:t>
            </w:r>
            <w:r w:rsidR="00BD4917" w:rsidRPr="00BD4917">
              <w:t> </w:t>
            </w:r>
            <w:r w:rsidRPr="00BD4917">
              <w:t>5</w:t>
            </w:r>
          </w:p>
        </w:tc>
      </w:tr>
      <w:tr w:rsidR="00CD44BE" w:rsidRPr="00BD4917" w:rsidTr="00C82E94">
        <w:tc>
          <w:tcPr>
            <w:tcW w:w="714" w:type="dxa"/>
            <w:shd w:val="clear" w:color="auto" w:fill="auto"/>
          </w:tcPr>
          <w:p w:rsidR="006245C2" w:rsidRPr="00BD4917" w:rsidRDefault="006245C2" w:rsidP="00C82E94">
            <w:pPr>
              <w:pStyle w:val="Tabletext"/>
            </w:pPr>
            <w:r w:rsidRPr="00BD4917">
              <w:t>7</w:t>
            </w:r>
          </w:p>
        </w:tc>
        <w:tc>
          <w:tcPr>
            <w:tcW w:w="6373" w:type="dxa"/>
            <w:shd w:val="clear" w:color="auto" w:fill="auto"/>
          </w:tcPr>
          <w:p w:rsidR="008005FF" w:rsidRPr="00BD4917" w:rsidRDefault="006245C2" w:rsidP="00674601">
            <w:pPr>
              <w:pStyle w:val="Tabletext"/>
            </w:pPr>
            <w:r w:rsidRPr="00BD4917">
              <w:t>Evidence of the cost of the materials mentioned in item</w:t>
            </w:r>
            <w:r w:rsidR="00BD4917" w:rsidRPr="00BD4917">
              <w:t> </w:t>
            </w:r>
            <w:r w:rsidR="002121CF" w:rsidRPr="00BD4917">
              <w:t xml:space="preserve">5 in the form </w:t>
            </w:r>
            <w:r w:rsidRPr="00BD4917">
              <w:t>in which they were sold to the producer or manufacturer</w:t>
            </w:r>
          </w:p>
        </w:tc>
      </w:tr>
      <w:tr w:rsidR="00CD44BE" w:rsidRPr="00BD4917" w:rsidTr="00C82E94">
        <w:tc>
          <w:tcPr>
            <w:tcW w:w="714" w:type="dxa"/>
            <w:shd w:val="clear" w:color="auto" w:fill="auto"/>
          </w:tcPr>
          <w:p w:rsidR="006245C2" w:rsidRPr="00BD4917" w:rsidRDefault="006245C2" w:rsidP="00C82E94">
            <w:pPr>
              <w:pStyle w:val="Tabletext"/>
            </w:pPr>
            <w:r w:rsidRPr="00BD4917">
              <w:lastRenderedPageBreak/>
              <w:t>8</w:t>
            </w:r>
          </w:p>
        </w:tc>
        <w:tc>
          <w:tcPr>
            <w:tcW w:w="6373" w:type="dxa"/>
            <w:shd w:val="clear" w:color="auto" w:fill="auto"/>
          </w:tcPr>
          <w:p w:rsidR="006245C2" w:rsidRPr="00BD4917" w:rsidRDefault="006245C2" w:rsidP="00A60A6B">
            <w:pPr>
              <w:pStyle w:val="Tabletext"/>
            </w:pPr>
            <w:r w:rsidRPr="00BD4917">
              <w:t>Evidence of the value of the materials mentioned in item</w:t>
            </w:r>
            <w:r w:rsidR="00BD4917" w:rsidRPr="00BD4917">
              <w:t> </w:t>
            </w:r>
            <w:r w:rsidRPr="00BD4917">
              <w:t>5</w:t>
            </w:r>
          </w:p>
        </w:tc>
      </w:tr>
      <w:tr w:rsidR="00CD44BE" w:rsidRPr="00BD4917" w:rsidTr="00C82E94">
        <w:tc>
          <w:tcPr>
            <w:tcW w:w="714" w:type="dxa"/>
            <w:shd w:val="clear" w:color="auto" w:fill="auto"/>
          </w:tcPr>
          <w:p w:rsidR="006245C2" w:rsidRPr="00BD4917" w:rsidRDefault="006245C2" w:rsidP="00C82E94">
            <w:pPr>
              <w:pStyle w:val="Tabletext"/>
            </w:pPr>
            <w:r w:rsidRPr="00BD4917">
              <w:t>9</w:t>
            </w:r>
          </w:p>
        </w:tc>
        <w:tc>
          <w:tcPr>
            <w:tcW w:w="6373" w:type="dxa"/>
            <w:shd w:val="clear" w:color="auto" w:fill="auto"/>
          </w:tcPr>
          <w:p w:rsidR="006245C2" w:rsidRPr="00BD4917" w:rsidRDefault="006245C2" w:rsidP="00A60A6B">
            <w:pPr>
              <w:pStyle w:val="Tabletext"/>
            </w:pPr>
            <w:r w:rsidRPr="00BD4917">
              <w:t>Records of the production or manufacture of the goods</w:t>
            </w:r>
          </w:p>
        </w:tc>
      </w:tr>
      <w:tr w:rsidR="00CD44BE" w:rsidRPr="00BD4917" w:rsidTr="00C82E94">
        <w:tc>
          <w:tcPr>
            <w:tcW w:w="714" w:type="dxa"/>
            <w:shd w:val="clear" w:color="auto" w:fill="auto"/>
          </w:tcPr>
          <w:p w:rsidR="006245C2" w:rsidRPr="00BD4917" w:rsidRDefault="006245C2" w:rsidP="00C82E94">
            <w:pPr>
              <w:pStyle w:val="Tabletext"/>
            </w:pPr>
            <w:r w:rsidRPr="00BD4917">
              <w:t>10</w:t>
            </w:r>
          </w:p>
        </w:tc>
        <w:tc>
          <w:tcPr>
            <w:tcW w:w="6373" w:type="dxa"/>
            <w:shd w:val="clear" w:color="auto" w:fill="auto"/>
          </w:tcPr>
          <w:p w:rsidR="006245C2" w:rsidRPr="00BD4917" w:rsidRDefault="006245C2" w:rsidP="00A60A6B">
            <w:pPr>
              <w:pStyle w:val="Tabletext"/>
            </w:pPr>
            <w:r w:rsidRPr="00BD4917">
              <w:t>A copy of the Certificate of Origin in relation to the goods</w:t>
            </w:r>
          </w:p>
        </w:tc>
      </w:tr>
      <w:tr w:rsidR="00CD44BE" w:rsidRPr="00BD4917" w:rsidTr="00F36FC8">
        <w:tc>
          <w:tcPr>
            <w:tcW w:w="714" w:type="dxa"/>
            <w:tcBorders>
              <w:bottom w:val="single" w:sz="4" w:space="0" w:color="auto"/>
            </w:tcBorders>
            <w:shd w:val="clear" w:color="auto" w:fill="auto"/>
          </w:tcPr>
          <w:p w:rsidR="006245C2" w:rsidRPr="00BD4917" w:rsidRDefault="006245C2" w:rsidP="00C82E94">
            <w:pPr>
              <w:pStyle w:val="Tabletext"/>
            </w:pPr>
            <w:r w:rsidRPr="00BD4917">
              <w:t>11</w:t>
            </w:r>
          </w:p>
        </w:tc>
        <w:tc>
          <w:tcPr>
            <w:tcW w:w="6373" w:type="dxa"/>
            <w:tcBorders>
              <w:bottom w:val="single" w:sz="4" w:space="0" w:color="auto"/>
            </w:tcBorders>
            <w:shd w:val="clear" w:color="auto" w:fill="auto"/>
          </w:tcPr>
          <w:p w:rsidR="006245C2" w:rsidRPr="00BD4917" w:rsidRDefault="006245C2" w:rsidP="00C82E94">
            <w:pPr>
              <w:pStyle w:val="Tabletext"/>
            </w:pPr>
            <w:r w:rsidRPr="00BD4917">
              <w:t>If the producer or manufacturer has given a confirmation mentioned in subsection</w:t>
            </w:r>
            <w:r w:rsidR="00BD4917" w:rsidRPr="00BD4917">
              <w:t> </w:t>
            </w:r>
            <w:r w:rsidR="00C97F02" w:rsidRPr="00BD4917">
              <w:t>6</w:t>
            </w:r>
            <w:r w:rsidRPr="00BD4917">
              <w:t>(4) in relat</w:t>
            </w:r>
            <w:r w:rsidR="004B2928" w:rsidRPr="00BD4917">
              <w:t>i</w:t>
            </w:r>
            <w:r w:rsidR="00F22324" w:rsidRPr="00BD4917">
              <w:t>on to the goods to an exporter—</w:t>
            </w:r>
            <w:r w:rsidRPr="00BD4917">
              <w:t>a copy of the confirmation</w:t>
            </w:r>
          </w:p>
        </w:tc>
      </w:tr>
      <w:tr w:rsidR="00CD44BE" w:rsidRPr="00BD4917" w:rsidTr="00F36FC8">
        <w:tc>
          <w:tcPr>
            <w:tcW w:w="714" w:type="dxa"/>
            <w:tcBorders>
              <w:bottom w:val="single" w:sz="12" w:space="0" w:color="auto"/>
            </w:tcBorders>
            <w:shd w:val="clear" w:color="auto" w:fill="auto"/>
          </w:tcPr>
          <w:p w:rsidR="006245C2" w:rsidRPr="00BD4917" w:rsidRDefault="006245C2" w:rsidP="00C82E94">
            <w:pPr>
              <w:pStyle w:val="Tabletext"/>
            </w:pPr>
            <w:r w:rsidRPr="00BD4917">
              <w:t>12</w:t>
            </w:r>
          </w:p>
        </w:tc>
        <w:tc>
          <w:tcPr>
            <w:tcW w:w="6373" w:type="dxa"/>
            <w:tcBorders>
              <w:bottom w:val="single" w:sz="12" w:space="0" w:color="auto"/>
            </w:tcBorders>
            <w:shd w:val="clear" w:color="auto" w:fill="auto"/>
          </w:tcPr>
          <w:p w:rsidR="006245C2" w:rsidRPr="00BD4917" w:rsidRDefault="006245C2" w:rsidP="00C82E94">
            <w:pPr>
              <w:pStyle w:val="Tabletext"/>
            </w:pPr>
            <w:r w:rsidRPr="00BD4917">
              <w:t>If the producer or manufactur</w:t>
            </w:r>
            <w:r w:rsidR="004B2928" w:rsidRPr="00BD4917">
              <w:t>e</w:t>
            </w:r>
            <w:r w:rsidR="00F22324" w:rsidRPr="00BD4917">
              <w:t>r is the exporter of the goods—</w:t>
            </w:r>
            <w:r w:rsidRPr="00BD4917">
              <w:t>a copy of the declaration mentioned in subsection</w:t>
            </w:r>
            <w:r w:rsidR="00BD4917" w:rsidRPr="00BD4917">
              <w:t> </w:t>
            </w:r>
            <w:r w:rsidR="00C97F02" w:rsidRPr="00BD4917">
              <w:t>6</w:t>
            </w:r>
            <w:r w:rsidRPr="00BD4917">
              <w:t>(2) in relation to the goods</w:t>
            </w:r>
          </w:p>
        </w:tc>
      </w:tr>
    </w:tbl>
    <w:p w:rsidR="00D95BFA" w:rsidRPr="00BD4917" w:rsidRDefault="00933C7C" w:rsidP="008147A6">
      <w:pPr>
        <w:pStyle w:val="subsection"/>
      </w:pPr>
      <w:r w:rsidRPr="00BD4917">
        <w:tab/>
      </w:r>
      <w:r w:rsidR="006D4616" w:rsidRPr="00BD4917">
        <w:t>(2</w:t>
      </w:r>
      <w:r w:rsidR="00D95BFA" w:rsidRPr="00BD4917">
        <w:t>)</w:t>
      </w:r>
      <w:r w:rsidR="00D95BFA" w:rsidRPr="00BD4917">
        <w:tab/>
        <w:t>The producer or manufacture</w:t>
      </w:r>
      <w:r w:rsidR="002D2305" w:rsidRPr="00BD4917">
        <w:t>r</w:t>
      </w:r>
      <w:r w:rsidR="00D95BFA" w:rsidRPr="00BD4917">
        <w:t xml:space="preserve"> must keep the records for at least 5 years starting:</w:t>
      </w:r>
    </w:p>
    <w:p w:rsidR="00D95BFA" w:rsidRPr="00BD4917" w:rsidRDefault="00D95BFA" w:rsidP="00D95BFA">
      <w:pPr>
        <w:pStyle w:val="paragraph"/>
      </w:pPr>
      <w:r w:rsidRPr="00BD4917">
        <w:tab/>
        <w:t>(a)</w:t>
      </w:r>
      <w:r w:rsidRPr="00BD4917">
        <w:tab/>
        <w:t>if the producer or manufacturer is the e</w:t>
      </w:r>
      <w:r w:rsidR="006433CC" w:rsidRPr="00BD4917">
        <w:t>xporter of the goods—on the day</w:t>
      </w:r>
      <w:r w:rsidRPr="00BD4917">
        <w:t xml:space="preserve"> of the declaration </w:t>
      </w:r>
      <w:r w:rsidR="00FF531C" w:rsidRPr="00BD4917">
        <w:t xml:space="preserve">made under </w:t>
      </w:r>
      <w:r w:rsidR="002D2305" w:rsidRPr="00BD4917">
        <w:t>subsection</w:t>
      </w:r>
      <w:r w:rsidR="00BD4917" w:rsidRPr="00BD4917">
        <w:t> </w:t>
      </w:r>
      <w:r w:rsidR="00C97F02" w:rsidRPr="00BD4917">
        <w:t>6</w:t>
      </w:r>
      <w:r w:rsidR="00C82E94" w:rsidRPr="00BD4917">
        <w:t>(</w:t>
      </w:r>
      <w:r w:rsidR="002D2305" w:rsidRPr="00BD4917">
        <w:t>2)</w:t>
      </w:r>
      <w:r w:rsidR="00FF531C" w:rsidRPr="00BD4917">
        <w:t xml:space="preserve"> in relation to the goods</w:t>
      </w:r>
      <w:r w:rsidR="002D2305" w:rsidRPr="00BD4917">
        <w:t>; or</w:t>
      </w:r>
    </w:p>
    <w:p w:rsidR="00D95BFA" w:rsidRPr="00BD4917" w:rsidRDefault="00D95BFA" w:rsidP="00D95BFA">
      <w:pPr>
        <w:pStyle w:val="paragraph"/>
      </w:pPr>
      <w:r w:rsidRPr="00BD4917">
        <w:tab/>
        <w:t>(b)</w:t>
      </w:r>
      <w:r w:rsidRPr="00BD4917">
        <w:tab/>
        <w:t>if the producer o</w:t>
      </w:r>
      <w:r w:rsidR="00A60A6B" w:rsidRPr="00BD4917">
        <w:t>r</w:t>
      </w:r>
      <w:r w:rsidRPr="00BD4917">
        <w:t xml:space="preserve"> manufacturer is not the e</w:t>
      </w:r>
      <w:r w:rsidR="006433CC" w:rsidRPr="00BD4917">
        <w:t>xporter of the goods—on the day</w:t>
      </w:r>
      <w:r w:rsidRPr="00BD4917">
        <w:t xml:space="preserve"> of the confirmation </w:t>
      </w:r>
      <w:r w:rsidR="00FF531C" w:rsidRPr="00BD4917">
        <w:t>obtained under</w:t>
      </w:r>
      <w:r w:rsidRPr="00BD4917">
        <w:t xml:space="preserve"> subsection</w:t>
      </w:r>
      <w:r w:rsidR="00BD4917" w:rsidRPr="00BD4917">
        <w:t> </w:t>
      </w:r>
      <w:r w:rsidR="00C97F02" w:rsidRPr="00BD4917">
        <w:t>6</w:t>
      </w:r>
      <w:r w:rsidRPr="00BD4917">
        <w:t>(4) in relation to the goods</w:t>
      </w:r>
      <w:r w:rsidR="007B42D2" w:rsidRPr="00BD4917">
        <w:t>.</w:t>
      </w:r>
    </w:p>
    <w:p w:rsidR="00656434" w:rsidRPr="00BD4917" w:rsidRDefault="00E90D9D" w:rsidP="00656434">
      <w:pPr>
        <w:pStyle w:val="subsection"/>
      </w:pPr>
      <w:r w:rsidRPr="00BD4917">
        <w:tab/>
        <w:t>(</w:t>
      </w:r>
      <w:r w:rsidR="006D4616" w:rsidRPr="00BD4917">
        <w:t>3</w:t>
      </w:r>
      <w:r w:rsidR="008147A6" w:rsidRPr="00BD4917">
        <w:t>)</w:t>
      </w:r>
      <w:r w:rsidR="008147A6" w:rsidRPr="00BD4917">
        <w:tab/>
        <w:t>The producer or manufacturer</w:t>
      </w:r>
      <w:r w:rsidR="00656434" w:rsidRPr="00BD4917">
        <w:t xml:space="preserve"> </w:t>
      </w:r>
      <w:r w:rsidR="008147A6" w:rsidRPr="00BD4917">
        <w:t xml:space="preserve">may keep a record under this </w:t>
      </w:r>
      <w:r w:rsidR="00656434" w:rsidRPr="00BD4917">
        <w:t>section</w:t>
      </w:r>
      <w:r w:rsidR="008147A6" w:rsidRPr="00BD4917">
        <w:t xml:space="preserve"> at any place (</w:t>
      </w:r>
      <w:r w:rsidR="00656434" w:rsidRPr="00BD4917">
        <w:t>whether or not in Australia)</w:t>
      </w:r>
      <w:r w:rsidR="007B42D2" w:rsidRPr="00BD4917">
        <w:t>.</w:t>
      </w:r>
    </w:p>
    <w:p w:rsidR="008147A6" w:rsidRPr="00BD4917" w:rsidRDefault="00C97F02" w:rsidP="008147A6">
      <w:pPr>
        <w:pStyle w:val="ActHead5"/>
      </w:pPr>
      <w:bookmarkStart w:id="16" w:name="_Toc413753189"/>
      <w:r w:rsidRPr="00BD4917">
        <w:rPr>
          <w:rStyle w:val="CharSectno"/>
        </w:rPr>
        <w:t>8</w:t>
      </w:r>
      <w:r w:rsidR="008147A6" w:rsidRPr="00BD4917">
        <w:t xml:space="preserve">  </w:t>
      </w:r>
      <w:r w:rsidR="000D3D71" w:rsidRPr="00BD4917">
        <w:t>R</w:t>
      </w:r>
      <w:r w:rsidR="00C741FA" w:rsidRPr="00BD4917">
        <w:t>ecord keeping</w:t>
      </w:r>
      <w:r w:rsidR="00CF2669" w:rsidRPr="00BD4917">
        <w:t xml:space="preserve"> for other </w:t>
      </w:r>
      <w:r w:rsidR="008147A6" w:rsidRPr="00BD4917">
        <w:t>exporter</w:t>
      </w:r>
      <w:r w:rsidR="00CF2669" w:rsidRPr="00BD4917">
        <w:t>s</w:t>
      </w:r>
      <w:bookmarkEnd w:id="16"/>
    </w:p>
    <w:p w:rsidR="008005FF" w:rsidRPr="00BD4917" w:rsidRDefault="008147A6" w:rsidP="008147A6">
      <w:pPr>
        <w:pStyle w:val="subsection"/>
      </w:pPr>
      <w:r w:rsidRPr="00BD4917">
        <w:tab/>
        <w:t>(1)</w:t>
      </w:r>
      <w:r w:rsidRPr="00BD4917">
        <w:tab/>
        <w:t>For section</w:t>
      </w:r>
      <w:r w:rsidR="00BD4917" w:rsidRPr="00BD4917">
        <w:t> </w:t>
      </w:r>
      <w:r w:rsidRPr="00BD4917">
        <w:t>1</w:t>
      </w:r>
      <w:r w:rsidR="00224163" w:rsidRPr="00BD4917">
        <w:t xml:space="preserve">26AB of the Act, </w:t>
      </w:r>
      <w:r w:rsidR="008005FF" w:rsidRPr="00BD4917">
        <w:t>an exporter</w:t>
      </w:r>
      <w:r w:rsidR="00FF531C" w:rsidRPr="00BD4917">
        <w:t xml:space="preserve"> </w:t>
      </w:r>
      <w:r w:rsidR="008005FF" w:rsidRPr="00BD4917">
        <w:t>of goods mentioned in that section must keep the following records</w:t>
      </w:r>
      <w:r w:rsidR="00FF531C" w:rsidRPr="00BD4917">
        <w:t>, unless the exporter is also the producer or manufacturer of the goods</w:t>
      </w:r>
      <w:r w:rsidR="008005FF" w:rsidRPr="00BD4917">
        <w:t>:</w:t>
      </w:r>
    </w:p>
    <w:p w:rsidR="008147A6" w:rsidRPr="00BD4917" w:rsidRDefault="008147A6" w:rsidP="008147A6">
      <w:pPr>
        <w:pStyle w:val="paragraph"/>
      </w:pPr>
      <w:r w:rsidRPr="00BD4917">
        <w:tab/>
        <w:t>(a)</w:t>
      </w:r>
      <w:r w:rsidRPr="00BD4917">
        <w:tab/>
        <w:t>records of the purchase of the goods by the exporter, including evidence that payment has been made for the goods;</w:t>
      </w:r>
    </w:p>
    <w:p w:rsidR="008147A6" w:rsidRPr="00BD4917" w:rsidRDefault="008147A6" w:rsidP="008147A6">
      <w:pPr>
        <w:pStyle w:val="paragraph"/>
      </w:pPr>
      <w:r w:rsidRPr="00BD4917">
        <w:tab/>
        <w:t>(b)</w:t>
      </w:r>
      <w:r w:rsidRPr="00BD4917">
        <w:tab/>
        <w:t>records of the purchase of the goods by the person to whom the goods are exported, including evidence that payment has been made for the goods;</w:t>
      </w:r>
    </w:p>
    <w:p w:rsidR="008147A6" w:rsidRPr="00BD4917" w:rsidRDefault="008147A6" w:rsidP="008147A6">
      <w:pPr>
        <w:pStyle w:val="paragraph"/>
      </w:pPr>
      <w:r w:rsidRPr="00BD4917">
        <w:tab/>
        <w:t>(c)</w:t>
      </w:r>
      <w:r w:rsidRPr="00BD4917">
        <w:tab/>
        <w:t xml:space="preserve">the confirmation </w:t>
      </w:r>
      <w:r w:rsidR="00FF531C" w:rsidRPr="00BD4917">
        <w:t>obtained under</w:t>
      </w:r>
      <w:r w:rsidR="006245C2" w:rsidRPr="00BD4917">
        <w:t xml:space="preserve"> subsection</w:t>
      </w:r>
      <w:r w:rsidR="00BD4917" w:rsidRPr="00BD4917">
        <w:t> </w:t>
      </w:r>
      <w:r w:rsidR="00C97F02" w:rsidRPr="00BD4917">
        <w:t>6</w:t>
      </w:r>
      <w:r w:rsidR="006245C2" w:rsidRPr="00BD4917">
        <w:t>(4</w:t>
      </w:r>
      <w:r w:rsidRPr="00BD4917">
        <w:t xml:space="preserve">) </w:t>
      </w:r>
      <w:r w:rsidR="00FF531C" w:rsidRPr="00BD4917">
        <w:t>from the</w:t>
      </w:r>
      <w:r w:rsidRPr="00BD4917">
        <w:t xml:space="preserve"> producer or manufacturer;</w:t>
      </w:r>
    </w:p>
    <w:p w:rsidR="008147A6" w:rsidRPr="00BD4917" w:rsidRDefault="008147A6" w:rsidP="008147A6">
      <w:pPr>
        <w:pStyle w:val="paragraph"/>
      </w:pPr>
      <w:r w:rsidRPr="00BD4917">
        <w:tab/>
        <w:t>(d)</w:t>
      </w:r>
      <w:r w:rsidRPr="00BD4917">
        <w:tab/>
        <w:t xml:space="preserve">a copy of the declaration </w:t>
      </w:r>
      <w:r w:rsidR="00FF531C" w:rsidRPr="00BD4917">
        <w:t>made under</w:t>
      </w:r>
      <w:r w:rsidRPr="00BD4917">
        <w:t xml:space="preserve"> sub</w:t>
      </w:r>
      <w:r w:rsidR="006245C2" w:rsidRPr="00BD4917">
        <w:t>section</w:t>
      </w:r>
      <w:r w:rsidR="00BD4917" w:rsidRPr="00BD4917">
        <w:t> </w:t>
      </w:r>
      <w:r w:rsidR="00C97F02" w:rsidRPr="00BD4917">
        <w:t>6</w:t>
      </w:r>
      <w:r w:rsidR="006245C2" w:rsidRPr="00BD4917">
        <w:t>(2</w:t>
      </w:r>
      <w:r w:rsidRPr="00BD4917">
        <w:t>);</w:t>
      </w:r>
    </w:p>
    <w:p w:rsidR="008147A6" w:rsidRPr="00BD4917" w:rsidRDefault="008147A6" w:rsidP="008147A6">
      <w:pPr>
        <w:pStyle w:val="paragraph"/>
      </w:pPr>
      <w:r w:rsidRPr="00BD4917">
        <w:lastRenderedPageBreak/>
        <w:tab/>
        <w:t>(e)</w:t>
      </w:r>
      <w:r w:rsidRPr="00BD4917">
        <w:tab/>
        <w:t>a copy of the Certificate of Origin in relation to the goods</w:t>
      </w:r>
      <w:r w:rsidR="007B42D2" w:rsidRPr="00BD4917">
        <w:t>.</w:t>
      </w:r>
    </w:p>
    <w:p w:rsidR="008147A6" w:rsidRPr="00BD4917" w:rsidRDefault="008147A6" w:rsidP="008147A6">
      <w:pPr>
        <w:pStyle w:val="subsection"/>
      </w:pPr>
      <w:r w:rsidRPr="00BD4917">
        <w:tab/>
        <w:t>(</w:t>
      </w:r>
      <w:r w:rsidR="008005FF" w:rsidRPr="00BD4917">
        <w:t>2</w:t>
      </w:r>
      <w:r w:rsidRPr="00BD4917">
        <w:t>)</w:t>
      </w:r>
      <w:r w:rsidRPr="00BD4917">
        <w:tab/>
        <w:t>The exporter must keep the records re</w:t>
      </w:r>
      <w:r w:rsidR="00224163" w:rsidRPr="00BD4917">
        <w:t xml:space="preserve">quired by </w:t>
      </w:r>
      <w:r w:rsidR="00BD4917" w:rsidRPr="00BD4917">
        <w:t>subsection (</w:t>
      </w:r>
      <w:r w:rsidR="008005FF" w:rsidRPr="00BD4917">
        <w:t>1</w:t>
      </w:r>
      <w:r w:rsidR="002D2305" w:rsidRPr="00BD4917">
        <w:t>) for</w:t>
      </w:r>
      <w:r w:rsidRPr="00BD4917">
        <w:t xml:space="preserve"> at le</w:t>
      </w:r>
      <w:r w:rsidR="006433CC" w:rsidRPr="00BD4917">
        <w:t>ast 5 years starting on the day</w:t>
      </w:r>
      <w:r w:rsidRPr="00BD4917">
        <w:t xml:space="preserve"> of the declaration me</w:t>
      </w:r>
      <w:r w:rsidR="002D2305" w:rsidRPr="00BD4917">
        <w:t>ntioned in subsection</w:t>
      </w:r>
      <w:r w:rsidR="00BD4917" w:rsidRPr="00BD4917">
        <w:t> </w:t>
      </w:r>
      <w:r w:rsidR="00C97F02" w:rsidRPr="00BD4917">
        <w:t>6</w:t>
      </w:r>
      <w:r w:rsidR="002D2305" w:rsidRPr="00BD4917">
        <w:t>(2</w:t>
      </w:r>
      <w:r w:rsidRPr="00BD4917">
        <w:t>) in relation to the goods</w:t>
      </w:r>
      <w:r w:rsidR="007B42D2" w:rsidRPr="00BD4917">
        <w:t>.</w:t>
      </w:r>
    </w:p>
    <w:p w:rsidR="008147A6" w:rsidRPr="00BD4917" w:rsidRDefault="008005FF" w:rsidP="002D2305">
      <w:pPr>
        <w:pStyle w:val="subsection"/>
      </w:pPr>
      <w:r w:rsidRPr="00BD4917">
        <w:tab/>
        <w:t>(3</w:t>
      </w:r>
      <w:r w:rsidR="002D2305" w:rsidRPr="00BD4917">
        <w:t>)</w:t>
      </w:r>
      <w:r w:rsidR="002D2305" w:rsidRPr="00BD4917">
        <w:tab/>
        <w:t xml:space="preserve">The exporter </w:t>
      </w:r>
      <w:r w:rsidR="008147A6" w:rsidRPr="00BD4917">
        <w:t xml:space="preserve">may keep a record under this </w:t>
      </w:r>
      <w:r w:rsidR="00656434" w:rsidRPr="00BD4917">
        <w:t>section</w:t>
      </w:r>
      <w:r w:rsidR="008147A6" w:rsidRPr="00BD4917">
        <w:t xml:space="preserve"> at any place (w</w:t>
      </w:r>
      <w:r w:rsidR="002D2305" w:rsidRPr="00BD4917">
        <w:t>hether or not in Australia)</w:t>
      </w:r>
      <w:r w:rsidR="007B42D2" w:rsidRPr="00BD4917">
        <w:t>.</w:t>
      </w:r>
    </w:p>
    <w:p w:rsidR="008807BD" w:rsidRPr="00BD4917" w:rsidRDefault="00C97F02" w:rsidP="008807BD">
      <w:pPr>
        <w:pStyle w:val="ActHead5"/>
      </w:pPr>
      <w:bookmarkStart w:id="17" w:name="_Toc413753190"/>
      <w:r w:rsidRPr="00BD4917">
        <w:rPr>
          <w:rStyle w:val="CharSectno"/>
        </w:rPr>
        <w:t>9</w:t>
      </w:r>
      <w:r w:rsidR="008807BD" w:rsidRPr="00BD4917">
        <w:t xml:space="preserve">  </w:t>
      </w:r>
      <w:r w:rsidR="009B03A6" w:rsidRPr="00BD4917">
        <w:t>Form in which records to be kept</w:t>
      </w:r>
      <w:bookmarkEnd w:id="17"/>
    </w:p>
    <w:p w:rsidR="008807BD" w:rsidRPr="00BD4917" w:rsidRDefault="008807BD" w:rsidP="008807BD">
      <w:pPr>
        <w:pStyle w:val="subsection"/>
      </w:pPr>
      <w:r w:rsidRPr="00BD4917">
        <w:tab/>
      </w:r>
      <w:r w:rsidRPr="00BD4917">
        <w:tab/>
        <w:t>For section</w:t>
      </w:r>
      <w:r w:rsidR="00BD4917" w:rsidRPr="00BD4917">
        <w:t> </w:t>
      </w:r>
      <w:r w:rsidRPr="00BD4917">
        <w:t xml:space="preserve">126AB of the Act, a person who is required to keep a record under this Division </w:t>
      </w:r>
      <w:r w:rsidR="003A6F5C" w:rsidRPr="00BD4917">
        <w:t xml:space="preserve">in relation to goods </w:t>
      </w:r>
      <w:r w:rsidRPr="00BD4917">
        <w:t>must ensure that the record:</w:t>
      </w:r>
    </w:p>
    <w:p w:rsidR="008807BD" w:rsidRPr="00BD4917" w:rsidRDefault="008807BD" w:rsidP="008807BD">
      <w:pPr>
        <w:pStyle w:val="paragraph"/>
      </w:pPr>
      <w:r w:rsidRPr="00BD4917">
        <w:tab/>
        <w:t>(a)</w:t>
      </w:r>
      <w:r w:rsidRPr="00BD4917">
        <w:tab/>
        <w:t xml:space="preserve">is kept in a form that would enable a determination of whether the goods are the produce or manufacture of Australia, in accordance with </w:t>
      </w:r>
      <w:proofErr w:type="spellStart"/>
      <w:r w:rsidRPr="00BD4917">
        <w:t>SAFTA</w:t>
      </w:r>
      <w:proofErr w:type="spellEnd"/>
      <w:r w:rsidRPr="00BD4917">
        <w:t>; and</w:t>
      </w:r>
    </w:p>
    <w:p w:rsidR="008807BD" w:rsidRPr="00BD4917" w:rsidRDefault="008807BD" w:rsidP="008807BD">
      <w:pPr>
        <w:pStyle w:val="paragraph"/>
      </w:pPr>
      <w:r w:rsidRPr="00BD4917">
        <w:tab/>
        <w:t>(b)</w:t>
      </w:r>
      <w:r w:rsidRPr="00BD4917">
        <w:tab/>
        <w:t>if the record is not in English—is kept in a place and form that would enable an English translation to be readily made; and</w:t>
      </w:r>
    </w:p>
    <w:p w:rsidR="008807BD" w:rsidRPr="00BD4917" w:rsidRDefault="008807BD" w:rsidP="008807BD">
      <w:pPr>
        <w:pStyle w:val="paragraph"/>
      </w:pPr>
      <w:r w:rsidRPr="00BD4917">
        <w:tab/>
        <w:t>(c)</w:t>
      </w:r>
      <w:r w:rsidRPr="00BD4917">
        <w:tab/>
        <w:t xml:space="preserve">if the record is kept </w:t>
      </w:r>
      <w:r w:rsidR="00B30833" w:rsidRPr="00BD4917">
        <w:t>electronically</w:t>
      </w:r>
      <w:r w:rsidRPr="00BD4917">
        <w:t>—is readily convertible into a hard copy in English</w:t>
      </w:r>
      <w:r w:rsidR="007B42D2" w:rsidRPr="00BD4917">
        <w:t>.</w:t>
      </w:r>
    </w:p>
    <w:p w:rsidR="008147A6" w:rsidRPr="00BD4917" w:rsidRDefault="0078309D" w:rsidP="0078309D">
      <w:pPr>
        <w:pStyle w:val="ActHead3"/>
        <w:pageBreakBefore/>
      </w:pPr>
      <w:bookmarkStart w:id="18" w:name="_Toc413753191"/>
      <w:r w:rsidRPr="00BD4917">
        <w:rPr>
          <w:rStyle w:val="CharDivNo"/>
        </w:rPr>
        <w:lastRenderedPageBreak/>
        <w:t>Division</w:t>
      </w:r>
      <w:r w:rsidR="00BD4917" w:rsidRPr="00BD4917">
        <w:rPr>
          <w:rStyle w:val="CharDivNo"/>
        </w:rPr>
        <w:t> </w:t>
      </w:r>
      <w:r w:rsidRPr="00BD4917">
        <w:rPr>
          <w:rStyle w:val="CharDivNo"/>
        </w:rPr>
        <w:t>2</w:t>
      </w:r>
      <w:r w:rsidRPr="00BD4917">
        <w:t>—</w:t>
      </w:r>
      <w:r w:rsidRPr="00BD4917">
        <w:rPr>
          <w:rStyle w:val="CharDivText"/>
        </w:rPr>
        <w:t>Export</w:t>
      </w:r>
      <w:r w:rsidR="000D3D71" w:rsidRPr="00BD4917">
        <w:rPr>
          <w:rStyle w:val="CharDivText"/>
        </w:rPr>
        <w:t>ation</w:t>
      </w:r>
      <w:r w:rsidRPr="00BD4917">
        <w:rPr>
          <w:rStyle w:val="CharDivText"/>
        </w:rPr>
        <w:t xml:space="preserve"> of goods to Thailand</w:t>
      </w:r>
      <w:bookmarkEnd w:id="18"/>
    </w:p>
    <w:p w:rsidR="008147A6" w:rsidRPr="00BD4917" w:rsidRDefault="00C97F02" w:rsidP="008147A6">
      <w:pPr>
        <w:pStyle w:val="ActHead5"/>
      </w:pPr>
      <w:bookmarkStart w:id="19" w:name="_Toc413753192"/>
      <w:r w:rsidRPr="00BD4917">
        <w:rPr>
          <w:rStyle w:val="CharSectno"/>
        </w:rPr>
        <w:t>10</w:t>
      </w:r>
      <w:r w:rsidR="008147A6" w:rsidRPr="00BD4917">
        <w:t xml:space="preserve">  </w:t>
      </w:r>
      <w:r w:rsidR="000D3D71" w:rsidRPr="00BD4917">
        <w:t>R</w:t>
      </w:r>
      <w:r w:rsidR="008147A6" w:rsidRPr="00BD4917">
        <w:t>ecord</w:t>
      </w:r>
      <w:r w:rsidR="0037125A" w:rsidRPr="00BD4917">
        <w:t xml:space="preserve"> keeping by </w:t>
      </w:r>
      <w:r w:rsidR="008147A6" w:rsidRPr="00BD4917">
        <w:t>exporte</w:t>
      </w:r>
      <w:r w:rsidR="0037125A" w:rsidRPr="00BD4917">
        <w:t>r who is not the producer of</w:t>
      </w:r>
      <w:r w:rsidR="008147A6" w:rsidRPr="00BD4917">
        <w:t xml:space="preserve"> goods</w:t>
      </w:r>
      <w:bookmarkEnd w:id="19"/>
    </w:p>
    <w:p w:rsidR="00C82E94" w:rsidRPr="00BD4917" w:rsidRDefault="008147A6" w:rsidP="008147A6">
      <w:pPr>
        <w:pStyle w:val="subsection"/>
      </w:pPr>
      <w:r w:rsidRPr="00BD4917">
        <w:tab/>
        <w:t>(1)</w:t>
      </w:r>
      <w:r w:rsidRPr="00BD4917">
        <w:tab/>
      </w:r>
      <w:r w:rsidR="008732F6" w:rsidRPr="00BD4917">
        <w:t>For subsection</w:t>
      </w:r>
      <w:r w:rsidR="00BD4917" w:rsidRPr="00BD4917">
        <w:t> </w:t>
      </w:r>
      <w:r w:rsidR="008732F6" w:rsidRPr="00BD4917">
        <w:t>126AG(1) of the Act, a</w:t>
      </w:r>
      <w:r w:rsidRPr="00BD4917">
        <w:t>n exporter of goods mentioned in that subsection must keep the</w:t>
      </w:r>
      <w:r w:rsidR="00C82E94" w:rsidRPr="00BD4917">
        <w:t xml:space="preserve"> records set out in the following table</w:t>
      </w:r>
      <w:r w:rsidR="00910E21" w:rsidRPr="00BD4917">
        <w:t>, unless the exporter is also the producer of the goods</w:t>
      </w:r>
      <w:r w:rsidR="007B42D2" w:rsidRPr="00BD4917">
        <w:t>.</w:t>
      </w:r>
    </w:p>
    <w:p w:rsidR="00C82E94" w:rsidRPr="00BD4917" w:rsidRDefault="00C82E94" w:rsidP="00C82E94">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6373"/>
      </w:tblGrid>
      <w:tr w:rsidR="00CD44BE" w:rsidRPr="00BD4917" w:rsidTr="002E2AE4">
        <w:trPr>
          <w:tblHeader/>
        </w:trPr>
        <w:tc>
          <w:tcPr>
            <w:tcW w:w="7092" w:type="dxa"/>
            <w:gridSpan w:val="2"/>
            <w:tcBorders>
              <w:top w:val="single" w:sz="12" w:space="0" w:color="auto"/>
              <w:bottom w:val="single" w:sz="6" w:space="0" w:color="auto"/>
            </w:tcBorders>
            <w:shd w:val="clear" w:color="auto" w:fill="auto"/>
          </w:tcPr>
          <w:p w:rsidR="00C82E94" w:rsidRPr="00BD4917" w:rsidRDefault="00C82E94" w:rsidP="00E14D2C">
            <w:pPr>
              <w:pStyle w:val="TableHeading"/>
            </w:pPr>
            <w:r w:rsidRPr="00BD4917">
              <w:t>Records to be kept by exporters</w:t>
            </w:r>
            <w:r w:rsidR="00E14D2C" w:rsidRPr="00BD4917">
              <w:t xml:space="preserve"> (other than producers)</w:t>
            </w:r>
            <w:r w:rsidRPr="00BD4917">
              <w:t xml:space="preserve"> of goods</w:t>
            </w:r>
            <w:r w:rsidR="000D3D71" w:rsidRPr="00BD4917">
              <w:t xml:space="preserve"> to Thailand</w:t>
            </w:r>
          </w:p>
        </w:tc>
      </w:tr>
      <w:tr w:rsidR="00CD44BE" w:rsidRPr="00BD4917" w:rsidTr="002E2AE4">
        <w:trPr>
          <w:tblHeader/>
        </w:trPr>
        <w:tc>
          <w:tcPr>
            <w:tcW w:w="719" w:type="dxa"/>
            <w:tcBorders>
              <w:top w:val="single" w:sz="6" w:space="0" w:color="auto"/>
              <w:bottom w:val="single" w:sz="12" w:space="0" w:color="auto"/>
            </w:tcBorders>
            <w:shd w:val="clear" w:color="auto" w:fill="auto"/>
          </w:tcPr>
          <w:p w:rsidR="00C82E94" w:rsidRPr="00BD4917" w:rsidRDefault="00C82E94" w:rsidP="00C82E94">
            <w:pPr>
              <w:pStyle w:val="TableHeading"/>
            </w:pPr>
            <w:r w:rsidRPr="00BD4917">
              <w:t>Item</w:t>
            </w:r>
          </w:p>
        </w:tc>
        <w:tc>
          <w:tcPr>
            <w:tcW w:w="6373" w:type="dxa"/>
            <w:tcBorders>
              <w:top w:val="single" w:sz="6" w:space="0" w:color="auto"/>
              <w:bottom w:val="single" w:sz="12" w:space="0" w:color="auto"/>
            </w:tcBorders>
            <w:shd w:val="clear" w:color="auto" w:fill="auto"/>
          </w:tcPr>
          <w:p w:rsidR="00C82E94" w:rsidRPr="00BD4917" w:rsidRDefault="00C82E94" w:rsidP="00C82E94">
            <w:pPr>
              <w:pStyle w:val="TableHeading"/>
            </w:pPr>
            <w:r w:rsidRPr="00BD4917">
              <w:t>Records</w:t>
            </w:r>
          </w:p>
        </w:tc>
      </w:tr>
      <w:tr w:rsidR="00CD44BE" w:rsidRPr="00BD4917" w:rsidTr="002E2AE4">
        <w:tc>
          <w:tcPr>
            <w:tcW w:w="719" w:type="dxa"/>
            <w:tcBorders>
              <w:top w:val="single" w:sz="12" w:space="0" w:color="auto"/>
            </w:tcBorders>
            <w:shd w:val="clear" w:color="auto" w:fill="auto"/>
          </w:tcPr>
          <w:p w:rsidR="00C82E94" w:rsidRPr="00BD4917" w:rsidRDefault="00C82E94" w:rsidP="00C82E94">
            <w:pPr>
              <w:pStyle w:val="Tabletext"/>
            </w:pPr>
            <w:r w:rsidRPr="00BD4917">
              <w:t>1</w:t>
            </w:r>
          </w:p>
        </w:tc>
        <w:tc>
          <w:tcPr>
            <w:tcW w:w="6373" w:type="dxa"/>
            <w:tcBorders>
              <w:top w:val="single" w:sz="12" w:space="0" w:color="auto"/>
            </w:tcBorders>
            <w:shd w:val="clear" w:color="auto" w:fill="auto"/>
          </w:tcPr>
          <w:p w:rsidR="00C82E94" w:rsidRPr="00BD4917" w:rsidRDefault="00091FD8" w:rsidP="00A60A6B">
            <w:pPr>
              <w:pStyle w:val="Tabletext"/>
            </w:pPr>
            <w:r w:rsidRPr="00BD4917">
              <w:t>R</w:t>
            </w:r>
            <w:r w:rsidR="00C82E94" w:rsidRPr="00BD4917">
              <w:t>ecords of the exporter’s purchase of the goods</w:t>
            </w:r>
            <w:r w:rsidR="00FA00DE" w:rsidRPr="00BD4917">
              <w:t>.</w:t>
            </w:r>
          </w:p>
        </w:tc>
      </w:tr>
      <w:tr w:rsidR="00CD44BE" w:rsidRPr="00BD4917" w:rsidTr="002E2AE4">
        <w:tc>
          <w:tcPr>
            <w:tcW w:w="719" w:type="dxa"/>
            <w:shd w:val="clear" w:color="auto" w:fill="auto"/>
          </w:tcPr>
          <w:p w:rsidR="00C82E94" w:rsidRPr="00BD4917" w:rsidRDefault="00C82E94" w:rsidP="00C82E94">
            <w:pPr>
              <w:pStyle w:val="Tabletext"/>
            </w:pPr>
            <w:r w:rsidRPr="00BD4917">
              <w:t>2</w:t>
            </w:r>
          </w:p>
        </w:tc>
        <w:tc>
          <w:tcPr>
            <w:tcW w:w="6373" w:type="dxa"/>
            <w:shd w:val="clear" w:color="auto" w:fill="auto"/>
          </w:tcPr>
          <w:p w:rsidR="00C82E94" w:rsidRPr="00BD4917" w:rsidRDefault="00091FD8" w:rsidP="00C82E94">
            <w:pPr>
              <w:pStyle w:val="Tabletext"/>
            </w:pPr>
            <w:r w:rsidRPr="00BD4917">
              <w:t>R</w:t>
            </w:r>
            <w:r w:rsidR="00C82E94" w:rsidRPr="00BD4917">
              <w:t>ecords of the purchase of the goods by the person to whom the goods are exported</w:t>
            </w:r>
            <w:r w:rsidR="00FA00DE" w:rsidRPr="00BD4917">
              <w:t>.</w:t>
            </w:r>
          </w:p>
        </w:tc>
      </w:tr>
      <w:tr w:rsidR="00CD44BE" w:rsidRPr="00BD4917" w:rsidTr="002E2AE4">
        <w:tc>
          <w:tcPr>
            <w:tcW w:w="719" w:type="dxa"/>
            <w:shd w:val="clear" w:color="auto" w:fill="auto"/>
          </w:tcPr>
          <w:p w:rsidR="00C82E94" w:rsidRPr="00BD4917" w:rsidRDefault="00C82E94" w:rsidP="00C82E94">
            <w:pPr>
              <w:pStyle w:val="Tabletext"/>
            </w:pPr>
            <w:r w:rsidRPr="00BD4917">
              <w:t>3</w:t>
            </w:r>
          </w:p>
        </w:tc>
        <w:tc>
          <w:tcPr>
            <w:tcW w:w="6373" w:type="dxa"/>
            <w:shd w:val="clear" w:color="auto" w:fill="auto"/>
          </w:tcPr>
          <w:p w:rsidR="00CA6DCB" w:rsidRPr="00BD4917" w:rsidRDefault="00091FD8" w:rsidP="00C12A54">
            <w:pPr>
              <w:pStyle w:val="Tabletext"/>
            </w:pPr>
            <w:r w:rsidRPr="00BD4917">
              <w:t>E</w:t>
            </w:r>
            <w:r w:rsidR="00C82E94" w:rsidRPr="00BD4917">
              <w:t>vidence that payment has been made for the goods</w:t>
            </w:r>
            <w:r w:rsidR="00FA00DE" w:rsidRPr="00BD4917">
              <w:t>.</w:t>
            </w:r>
          </w:p>
        </w:tc>
      </w:tr>
      <w:tr w:rsidR="00CD44BE" w:rsidRPr="00BD4917" w:rsidTr="002E2AE4">
        <w:tc>
          <w:tcPr>
            <w:tcW w:w="719" w:type="dxa"/>
            <w:shd w:val="clear" w:color="auto" w:fill="auto"/>
          </w:tcPr>
          <w:p w:rsidR="00C82E94" w:rsidRPr="00BD4917" w:rsidRDefault="00C82E94" w:rsidP="00C82E94">
            <w:pPr>
              <w:pStyle w:val="Tabletext"/>
            </w:pPr>
            <w:r w:rsidRPr="00BD4917">
              <w:t>4</w:t>
            </w:r>
          </w:p>
        </w:tc>
        <w:tc>
          <w:tcPr>
            <w:tcW w:w="6373" w:type="dxa"/>
            <w:shd w:val="clear" w:color="auto" w:fill="auto"/>
          </w:tcPr>
          <w:p w:rsidR="00C82E94" w:rsidRPr="00BD4917" w:rsidRDefault="00091FD8" w:rsidP="00C82E94">
            <w:pPr>
              <w:pStyle w:val="Tabletext"/>
            </w:pPr>
            <w:r w:rsidRPr="00BD4917">
              <w:t>E</w:t>
            </w:r>
            <w:r w:rsidR="00C82E94" w:rsidRPr="00BD4917">
              <w:t>vidence of the classification of the goods under the Harmonized System</w:t>
            </w:r>
            <w:r w:rsidR="00FA00DE" w:rsidRPr="00BD4917">
              <w:t>.</w:t>
            </w:r>
          </w:p>
        </w:tc>
      </w:tr>
      <w:tr w:rsidR="00CD44BE" w:rsidRPr="00BD4917" w:rsidTr="002E2AE4">
        <w:tc>
          <w:tcPr>
            <w:tcW w:w="719" w:type="dxa"/>
            <w:shd w:val="clear" w:color="auto" w:fill="auto"/>
          </w:tcPr>
          <w:p w:rsidR="00C82E94" w:rsidRPr="00BD4917" w:rsidRDefault="00C82E94" w:rsidP="00C82E94">
            <w:pPr>
              <w:pStyle w:val="Tabletext"/>
            </w:pPr>
            <w:r w:rsidRPr="00BD4917">
              <w:t>5</w:t>
            </w:r>
          </w:p>
        </w:tc>
        <w:tc>
          <w:tcPr>
            <w:tcW w:w="6373" w:type="dxa"/>
            <w:shd w:val="clear" w:color="auto" w:fill="auto"/>
          </w:tcPr>
          <w:p w:rsidR="00C82E94" w:rsidRPr="00BD4917" w:rsidRDefault="00091FD8" w:rsidP="00C82E94">
            <w:pPr>
              <w:pStyle w:val="Tabletext"/>
            </w:pPr>
            <w:r w:rsidRPr="00BD4917">
              <w:t>I</w:t>
            </w:r>
            <w:r w:rsidR="00C82E94" w:rsidRPr="00BD4917">
              <w:t>f the goods include any spare parts, accessories or tools that were purchased by the exporter:</w:t>
            </w:r>
          </w:p>
          <w:p w:rsidR="00C82E94" w:rsidRPr="00BD4917" w:rsidRDefault="002E2AE4" w:rsidP="00C82E94">
            <w:pPr>
              <w:pStyle w:val="Tablea"/>
            </w:pPr>
            <w:r w:rsidRPr="00BD4917">
              <w:t>(a</w:t>
            </w:r>
            <w:r w:rsidR="00C82E94" w:rsidRPr="00BD4917">
              <w:t>) records of the purchase of the spare parts, accessories or tools; and</w:t>
            </w:r>
          </w:p>
          <w:p w:rsidR="00C82E94" w:rsidRPr="00BD4917" w:rsidRDefault="002E2AE4" w:rsidP="00C82E94">
            <w:pPr>
              <w:pStyle w:val="Tablea"/>
            </w:pPr>
            <w:r w:rsidRPr="00BD4917">
              <w:t>(b</w:t>
            </w:r>
            <w:r w:rsidR="00C82E94" w:rsidRPr="00BD4917">
              <w:t>) evidence of the value of the sp</w:t>
            </w:r>
            <w:r w:rsidR="00FA00DE" w:rsidRPr="00BD4917">
              <w:t>are parts, accessories or tools.</w:t>
            </w:r>
          </w:p>
        </w:tc>
      </w:tr>
      <w:tr w:rsidR="00CD44BE" w:rsidRPr="00BD4917" w:rsidTr="002E2AE4">
        <w:tc>
          <w:tcPr>
            <w:tcW w:w="719" w:type="dxa"/>
            <w:shd w:val="clear" w:color="auto" w:fill="auto"/>
          </w:tcPr>
          <w:p w:rsidR="00C82E94" w:rsidRPr="00BD4917" w:rsidRDefault="00C82E94" w:rsidP="00C82E94">
            <w:pPr>
              <w:pStyle w:val="Tabletext"/>
            </w:pPr>
            <w:r w:rsidRPr="00BD4917">
              <w:t>6</w:t>
            </w:r>
          </w:p>
        </w:tc>
        <w:tc>
          <w:tcPr>
            <w:tcW w:w="6373" w:type="dxa"/>
            <w:shd w:val="clear" w:color="auto" w:fill="auto"/>
          </w:tcPr>
          <w:p w:rsidR="00C82E94" w:rsidRPr="00BD4917" w:rsidRDefault="00091FD8" w:rsidP="00C82E94">
            <w:pPr>
              <w:pStyle w:val="Tabletext"/>
            </w:pPr>
            <w:r w:rsidRPr="00BD4917">
              <w:t>I</w:t>
            </w:r>
            <w:r w:rsidR="00C82E94" w:rsidRPr="00BD4917">
              <w:t>f the goods include any spare parts, accessories or tools that were produced by the exporter:</w:t>
            </w:r>
          </w:p>
          <w:p w:rsidR="00C82E94" w:rsidRPr="00BD4917" w:rsidRDefault="002E2AE4" w:rsidP="00C82E94">
            <w:pPr>
              <w:pStyle w:val="Tablea"/>
            </w:pPr>
            <w:r w:rsidRPr="00BD4917">
              <w:t>(a</w:t>
            </w:r>
            <w:r w:rsidR="00C82E94" w:rsidRPr="00BD4917">
              <w:t>) records of the purchase of all materials that were purchased for use or consumption in the production of the spare parts, accessories or tools; and</w:t>
            </w:r>
          </w:p>
          <w:p w:rsidR="00C82E94" w:rsidRPr="00BD4917" w:rsidRDefault="002E2AE4" w:rsidP="00C82E94">
            <w:pPr>
              <w:pStyle w:val="Tablea"/>
            </w:pPr>
            <w:r w:rsidRPr="00BD4917">
              <w:t>(b</w:t>
            </w:r>
            <w:r w:rsidR="00C82E94" w:rsidRPr="00BD4917">
              <w:t>) evidence of the value of the materials; and</w:t>
            </w:r>
          </w:p>
          <w:p w:rsidR="00C82E94" w:rsidRPr="00BD4917" w:rsidRDefault="002E2AE4" w:rsidP="002E2AE4">
            <w:pPr>
              <w:pStyle w:val="Tablea"/>
            </w:pPr>
            <w:r w:rsidRPr="00BD4917">
              <w:t>(c</w:t>
            </w:r>
            <w:r w:rsidR="00C82E94" w:rsidRPr="00BD4917">
              <w:t>) records of the production of the spar</w:t>
            </w:r>
            <w:r w:rsidR="00FA00DE" w:rsidRPr="00BD4917">
              <w:t>e parts, accessories or tools.</w:t>
            </w:r>
          </w:p>
        </w:tc>
      </w:tr>
      <w:tr w:rsidR="00CD44BE" w:rsidRPr="00BD4917" w:rsidTr="00F36FC8">
        <w:tc>
          <w:tcPr>
            <w:tcW w:w="719" w:type="dxa"/>
            <w:tcBorders>
              <w:bottom w:val="single" w:sz="4" w:space="0" w:color="auto"/>
            </w:tcBorders>
            <w:shd w:val="clear" w:color="auto" w:fill="auto"/>
          </w:tcPr>
          <w:p w:rsidR="00C82E94" w:rsidRPr="00BD4917" w:rsidRDefault="00C82E94" w:rsidP="00C82E94">
            <w:pPr>
              <w:pStyle w:val="Tabletext"/>
            </w:pPr>
            <w:r w:rsidRPr="00BD4917">
              <w:t>7</w:t>
            </w:r>
          </w:p>
        </w:tc>
        <w:tc>
          <w:tcPr>
            <w:tcW w:w="6373" w:type="dxa"/>
            <w:tcBorders>
              <w:bottom w:val="single" w:sz="4" w:space="0" w:color="auto"/>
            </w:tcBorders>
            <w:shd w:val="clear" w:color="auto" w:fill="auto"/>
          </w:tcPr>
          <w:p w:rsidR="00C82E94" w:rsidRPr="00BD4917" w:rsidRDefault="00091FD8" w:rsidP="00C82E94">
            <w:pPr>
              <w:pStyle w:val="Tabletext"/>
            </w:pPr>
            <w:r w:rsidRPr="00BD4917">
              <w:t>I</w:t>
            </w:r>
            <w:r w:rsidR="00C82E94" w:rsidRPr="00BD4917">
              <w:t>f the goods are packaged for retail sale in packaging material or a container that was purchased by the exporter:</w:t>
            </w:r>
          </w:p>
          <w:p w:rsidR="00C82E94" w:rsidRPr="00BD4917" w:rsidRDefault="002E2AE4" w:rsidP="002E2AE4">
            <w:pPr>
              <w:pStyle w:val="Tablea"/>
            </w:pPr>
            <w:r w:rsidRPr="00BD4917">
              <w:t xml:space="preserve">(a) </w:t>
            </w:r>
            <w:r w:rsidR="00C82E94" w:rsidRPr="00BD4917">
              <w:t>records of the purchase of the packaging material or container; and</w:t>
            </w:r>
          </w:p>
          <w:p w:rsidR="00C82E94" w:rsidRPr="00BD4917" w:rsidRDefault="002E2AE4" w:rsidP="002E2AE4">
            <w:pPr>
              <w:pStyle w:val="Tablea"/>
            </w:pPr>
            <w:r w:rsidRPr="00BD4917">
              <w:t xml:space="preserve">(b) </w:t>
            </w:r>
            <w:r w:rsidR="00C82E94" w:rsidRPr="00BD4917">
              <w:t>evidence of the value of the pa</w:t>
            </w:r>
            <w:r w:rsidR="00FA00DE" w:rsidRPr="00BD4917">
              <w:t>ckaging or container.</w:t>
            </w:r>
          </w:p>
        </w:tc>
      </w:tr>
      <w:tr w:rsidR="00CD44BE" w:rsidRPr="00BD4917" w:rsidTr="00F36FC8">
        <w:tc>
          <w:tcPr>
            <w:tcW w:w="719" w:type="dxa"/>
            <w:tcBorders>
              <w:bottom w:val="single" w:sz="4" w:space="0" w:color="auto"/>
            </w:tcBorders>
            <w:shd w:val="clear" w:color="auto" w:fill="auto"/>
          </w:tcPr>
          <w:p w:rsidR="00073E62" w:rsidRPr="00BD4917" w:rsidRDefault="00073E62" w:rsidP="00C82E94">
            <w:pPr>
              <w:pStyle w:val="Tabletext"/>
            </w:pPr>
            <w:r w:rsidRPr="00BD4917">
              <w:t>8</w:t>
            </w:r>
          </w:p>
        </w:tc>
        <w:tc>
          <w:tcPr>
            <w:tcW w:w="6373" w:type="dxa"/>
            <w:tcBorders>
              <w:bottom w:val="single" w:sz="4" w:space="0" w:color="auto"/>
            </w:tcBorders>
            <w:shd w:val="clear" w:color="auto" w:fill="auto"/>
          </w:tcPr>
          <w:p w:rsidR="00073E62" w:rsidRPr="00BD4917" w:rsidRDefault="00091FD8" w:rsidP="00073E62">
            <w:pPr>
              <w:pStyle w:val="Tabletext"/>
            </w:pPr>
            <w:r w:rsidRPr="00BD4917">
              <w:t>I</w:t>
            </w:r>
            <w:r w:rsidR="00073E62" w:rsidRPr="00BD4917">
              <w:t>f the goods are packaged for retail sale in packaging material or a container that was produced by the exporter:</w:t>
            </w:r>
          </w:p>
          <w:p w:rsidR="00073E62" w:rsidRPr="00BD4917" w:rsidRDefault="00073E62" w:rsidP="00073E62">
            <w:pPr>
              <w:pStyle w:val="Tablea"/>
            </w:pPr>
            <w:r w:rsidRPr="00BD4917">
              <w:t>(a) records of the purchase of all materials that were purchased for use or consumption in the production of the packaging material or container; and</w:t>
            </w:r>
          </w:p>
          <w:p w:rsidR="00073E62" w:rsidRPr="00BD4917" w:rsidRDefault="00073E62" w:rsidP="00073E62">
            <w:pPr>
              <w:pStyle w:val="Tablea"/>
            </w:pPr>
            <w:r w:rsidRPr="00BD4917">
              <w:lastRenderedPageBreak/>
              <w:t>(b) evidence of the value of the materials; and</w:t>
            </w:r>
          </w:p>
          <w:p w:rsidR="00073E62" w:rsidRPr="00BD4917" w:rsidRDefault="00073E62" w:rsidP="00073E62">
            <w:pPr>
              <w:pStyle w:val="Tablea"/>
            </w:pPr>
            <w:r w:rsidRPr="00BD4917">
              <w:t xml:space="preserve">(c) records of the production of the </w:t>
            </w:r>
            <w:r w:rsidR="00091FD8" w:rsidRPr="00BD4917">
              <w:t>packaging material or container</w:t>
            </w:r>
            <w:r w:rsidR="007B42D2" w:rsidRPr="00BD4917">
              <w:t>.</w:t>
            </w:r>
          </w:p>
        </w:tc>
      </w:tr>
      <w:tr w:rsidR="00CD44BE" w:rsidRPr="00BD4917" w:rsidTr="00F36FC8">
        <w:tc>
          <w:tcPr>
            <w:tcW w:w="719" w:type="dxa"/>
            <w:tcBorders>
              <w:bottom w:val="single" w:sz="12" w:space="0" w:color="auto"/>
            </w:tcBorders>
            <w:shd w:val="clear" w:color="auto" w:fill="auto"/>
          </w:tcPr>
          <w:p w:rsidR="00C82E94" w:rsidRPr="00BD4917" w:rsidRDefault="00073E62" w:rsidP="00C82E94">
            <w:pPr>
              <w:pStyle w:val="Tabletext"/>
            </w:pPr>
            <w:r w:rsidRPr="00BD4917">
              <w:lastRenderedPageBreak/>
              <w:t>9</w:t>
            </w:r>
          </w:p>
        </w:tc>
        <w:tc>
          <w:tcPr>
            <w:tcW w:w="6373" w:type="dxa"/>
            <w:tcBorders>
              <w:bottom w:val="single" w:sz="12" w:space="0" w:color="auto"/>
            </w:tcBorders>
            <w:shd w:val="clear" w:color="auto" w:fill="auto"/>
          </w:tcPr>
          <w:p w:rsidR="00C82E94" w:rsidRPr="00BD4917" w:rsidRDefault="00091FD8" w:rsidP="00A60A6B">
            <w:pPr>
              <w:pStyle w:val="Tabletext"/>
            </w:pPr>
            <w:r w:rsidRPr="00BD4917">
              <w:t>A</w:t>
            </w:r>
            <w:r w:rsidR="002E2AE4" w:rsidRPr="00BD4917">
              <w:t xml:space="preserve"> copy of the Certificate of Origin in relation to the goods</w:t>
            </w:r>
            <w:r w:rsidR="007B42D2" w:rsidRPr="00BD4917">
              <w:t>.</w:t>
            </w:r>
          </w:p>
        </w:tc>
      </w:tr>
    </w:tbl>
    <w:p w:rsidR="00073E62" w:rsidRPr="00BD4917" w:rsidRDefault="008147A6" w:rsidP="002E2AE4">
      <w:pPr>
        <w:pStyle w:val="subsection"/>
      </w:pPr>
      <w:r w:rsidRPr="00BD4917">
        <w:tab/>
        <w:t>(2)</w:t>
      </w:r>
      <w:r w:rsidRPr="00BD4917">
        <w:tab/>
        <w:t>The records must be kept for at le</w:t>
      </w:r>
      <w:r w:rsidR="006433CC" w:rsidRPr="00BD4917">
        <w:t>ast 5 years starting on the day</w:t>
      </w:r>
      <w:r w:rsidRPr="00BD4917">
        <w:t xml:space="preserve"> of issue of the Certificate of Origin in relation to the goods</w:t>
      </w:r>
      <w:r w:rsidR="007B42D2" w:rsidRPr="00BD4917">
        <w:t>.</w:t>
      </w:r>
    </w:p>
    <w:p w:rsidR="008147A6" w:rsidRPr="00BD4917" w:rsidRDefault="002E2AE4" w:rsidP="002E2AE4">
      <w:pPr>
        <w:pStyle w:val="subsection"/>
      </w:pPr>
      <w:r w:rsidRPr="00BD4917">
        <w:tab/>
        <w:t>(3)</w:t>
      </w:r>
      <w:r w:rsidRPr="00BD4917">
        <w:tab/>
        <w:t xml:space="preserve">The exporter </w:t>
      </w:r>
      <w:r w:rsidR="008147A6" w:rsidRPr="00BD4917">
        <w:t xml:space="preserve">may keep a record under this </w:t>
      </w:r>
      <w:r w:rsidRPr="00BD4917">
        <w:t>section</w:t>
      </w:r>
      <w:r w:rsidR="008147A6" w:rsidRPr="00BD4917">
        <w:t xml:space="preserve"> at any place (whether or not in </w:t>
      </w:r>
      <w:r w:rsidRPr="00BD4917">
        <w:t>Australia)</w:t>
      </w:r>
      <w:r w:rsidR="007B42D2" w:rsidRPr="00BD4917">
        <w:t>.</w:t>
      </w:r>
    </w:p>
    <w:p w:rsidR="008147A6" w:rsidRPr="00BD4917" w:rsidRDefault="00C97F02" w:rsidP="008147A6">
      <w:pPr>
        <w:pStyle w:val="ActHead5"/>
      </w:pPr>
      <w:bookmarkStart w:id="20" w:name="_Toc413753193"/>
      <w:r w:rsidRPr="00BD4917">
        <w:rPr>
          <w:rStyle w:val="CharSectno"/>
        </w:rPr>
        <w:t>11</w:t>
      </w:r>
      <w:r w:rsidR="008147A6" w:rsidRPr="00BD4917">
        <w:t xml:space="preserve">  </w:t>
      </w:r>
      <w:r w:rsidR="000D3D71" w:rsidRPr="00BD4917">
        <w:t>R</w:t>
      </w:r>
      <w:r w:rsidR="008147A6" w:rsidRPr="00BD4917">
        <w:t>ecord</w:t>
      </w:r>
      <w:r w:rsidR="0037125A" w:rsidRPr="00BD4917">
        <w:t xml:space="preserve"> keeping by producer of</w:t>
      </w:r>
      <w:r w:rsidR="008147A6" w:rsidRPr="00BD4917">
        <w:t xml:space="preserve"> goods</w:t>
      </w:r>
      <w:bookmarkEnd w:id="20"/>
    </w:p>
    <w:p w:rsidR="008147A6" w:rsidRPr="00BD4917" w:rsidRDefault="008147A6" w:rsidP="008147A6">
      <w:pPr>
        <w:pStyle w:val="subsection"/>
      </w:pPr>
      <w:r w:rsidRPr="00BD4917">
        <w:tab/>
        <w:t>(1)</w:t>
      </w:r>
      <w:r w:rsidR="008E43E9" w:rsidRPr="00BD4917">
        <w:tab/>
      </w:r>
      <w:r w:rsidR="008732F6" w:rsidRPr="00BD4917">
        <w:t>For subsection</w:t>
      </w:r>
      <w:r w:rsidR="00BD4917" w:rsidRPr="00BD4917">
        <w:t> </w:t>
      </w:r>
      <w:r w:rsidR="008732F6" w:rsidRPr="00BD4917">
        <w:t>126AG(1) of the Act, t</w:t>
      </w:r>
      <w:r w:rsidRPr="00BD4917">
        <w:t xml:space="preserve">he producer of goods mentioned in that subsection, whether or not the producer is the exporter of the goods, must keep the </w:t>
      </w:r>
      <w:r w:rsidR="00E14D2C" w:rsidRPr="00BD4917">
        <w:t>records set out in the following table</w:t>
      </w:r>
      <w:r w:rsidR="00FA00DE" w:rsidRPr="00BD4917">
        <w:t>.</w:t>
      </w:r>
    </w:p>
    <w:p w:rsidR="00E14D2C" w:rsidRPr="00BD4917" w:rsidRDefault="00E14D2C" w:rsidP="00E14D2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6373"/>
      </w:tblGrid>
      <w:tr w:rsidR="00CD44BE" w:rsidRPr="00BD4917" w:rsidTr="00F36FC8">
        <w:trPr>
          <w:tblHeader/>
        </w:trPr>
        <w:tc>
          <w:tcPr>
            <w:tcW w:w="7092" w:type="dxa"/>
            <w:gridSpan w:val="2"/>
            <w:tcBorders>
              <w:top w:val="single" w:sz="12" w:space="0" w:color="auto"/>
              <w:bottom w:val="single" w:sz="6" w:space="0" w:color="auto"/>
            </w:tcBorders>
            <w:shd w:val="clear" w:color="auto" w:fill="auto"/>
          </w:tcPr>
          <w:p w:rsidR="00E14D2C" w:rsidRPr="00BD4917" w:rsidRDefault="00E14D2C" w:rsidP="00E14D2C">
            <w:pPr>
              <w:pStyle w:val="TableHeading"/>
            </w:pPr>
            <w:r w:rsidRPr="00BD4917">
              <w:t>Records to be kept by producers of goods</w:t>
            </w:r>
            <w:r w:rsidR="000D3D71" w:rsidRPr="00BD4917">
              <w:t xml:space="preserve"> for exportation to Thailand</w:t>
            </w:r>
          </w:p>
        </w:tc>
      </w:tr>
      <w:tr w:rsidR="00CD44BE" w:rsidRPr="00BD4917" w:rsidTr="00F36FC8">
        <w:trPr>
          <w:tblHeader/>
        </w:trPr>
        <w:tc>
          <w:tcPr>
            <w:tcW w:w="719" w:type="dxa"/>
            <w:tcBorders>
              <w:top w:val="single" w:sz="6" w:space="0" w:color="auto"/>
              <w:bottom w:val="single" w:sz="12" w:space="0" w:color="auto"/>
            </w:tcBorders>
            <w:shd w:val="clear" w:color="auto" w:fill="auto"/>
          </w:tcPr>
          <w:p w:rsidR="00E14D2C" w:rsidRPr="00BD4917" w:rsidRDefault="00E14D2C" w:rsidP="00F36FC8">
            <w:pPr>
              <w:pStyle w:val="TableHeading"/>
            </w:pPr>
            <w:r w:rsidRPr="00BD4917">
              <w:t>Item</w:t>
            </w:r>
          </w:p>
        </w:tc>
        <w:tc>
          <w:tcPr>
            <w:tcW w:w="6373" w:type="dxa"/>
            <w:tcBorders>
              <w:top w:val="single" w:sz="6" w:space="0" w:color="auto"/>
              <w:bottom w:val="single" w:sz="12" w:space="0" w:color="auto"/>
            </w:tcBorders>
            <w:shd w:val="clear" w:color="auto" w:fill="auto"/>
          </w:tcPr>
          <w:p w:rsidR="00E14D2C" w:rsidRPr="00BD4917" w:rsidRDefault="00E14D2C" w:rsidP="00F36FC8">
            <w:pPr>
              <w:pStyle w:val="TableHeading"/>
            </w:pPr>
            <w:r w:rsidRPr="00BD4917">
              <w:t>Records</w:t>
            </w:r>
          </w:p>
        </w:tc>
      </w:tr>
      <w:tr w:rsidR="00CD44BE" w:rsidRPr="00BD4917" w:rsidTr="00F36FC8">
        <w:tc>
          <w:tcPr>
            <w:tcW w:w="719" w:type="dxa"/>
            <w:tcBorders>
              <w:top w:val="single" w:sz="12" w:space="0" w:color="auto"/>
            </w:tcBorders>
            <w:shd w:val="clear" w:color="auto" w:fill="auto"/>
          </w:tcPr>
          <w:p w:rsidR="00E14D2C" w:rsidRPr="00BD4917" w:rsidRDefault="00730354" w:rsidP="00F36FC8">
            <w:pPr>
              <w:pStyle w:val="Tabletext"/>
            </w:pPr>
            <w:r w:rsidRPr="00BD4917">
              <w:t>1</w:t>
            </w:r>
          </w:p>
        </w:tc>
        <w:tc>
          <w:tcPr>
            <w:tcW w:w="6373" w:type="dxa"/>
            <w:tcBorders>
              <w:top w:val="single" w:sz="12" w:space="0" w:color="auto"/>
            </w:tcBorders>
            <w:shd w:val="clear" w:color="auto" w:fill="auto"/>
          </w:tcPr>
          <w:p w:rsidR="00373302" w:rsidRPr="00BD4917" w:rsidRDefault="00D23025" w:rsidP="00A60A6B">
            <w:pPr>
              <w:pStyle w:val="Tabletext"/>
            </w:pPr>
            <w:r w:rsidRPr="00BD4917">
              <w:t>R</w:t>
            </w:r>
            <w:r w:rsidR="00E14D2C" w:rsidRPr="00BD4917">
              <w:t>ecor</w:t>
            </w:r>
            <w:r w:rsidR="002226E6" w:rsidRPr="00BD4917">
              <w:t>ds of the purchase of the goods.</w:t>
            </w:r>
          </w:p>
        </w:tc>
      </w:tr>
      <w:tr w:rsidR="00CD44BE" w:rsidRPr="00BD4917" w:rsidTr="00F36FC8">
        <w:tc>
          <w:tcPr>
            <w:tcW w:w="719" w:type="dxa"/>
            <w:shd w:val="clear" w:color="auto" w:fill="auto"/>
          </w:tcPr>
          <w:p w:rsidR="00E14D2C" w:rsidRPr="00BD4917" w:rsidRDefault="00730354" w:rsidP="00F36FC8">
            <w:pPr>
              <w:pStyle w:val="Tabletext"/>
            </w:pPr>
            <w:r w:rsidRPr="00BD4917">
              <w:t>2</w:t>
            </w:r>
          </w:p>
        </w:tc>
        <w:tc>
          <w:tcPr>
            <w:tcW w:w="6373" w:type="dxa"/>
            <w:shd w:val="clear" w:color="auto" w:fill="auto"/>
          </w:tcPr>
          <w:p w:rsidR="00E14D2C" w:rsidRPr="00BD4917" w:rsidRDefault="00D23025" w:rsidP="00F36FC8">
            <w:pPr>
              <w:pStyle w:val="Tabletext"/>
            </w:pPr>
            <w:r w:rsidRPr="00BD4917">
              <w:t>I</w:t>
            </w:r>
            <w:r w:rsidR="00E14D2C" w:rsidRPr="00BD4917">
              <w:t>f the produc</w:t>
            </w:r>
            <w:r w:rsidRPr="00BD4917">
              <w:t xml:space="preserve">er is the exporter of the goods, </w:t>
            </w:r>
            <w:r w:rsidR="00E14D2C" w:rsidRPr="00BD4917">
              <w:t>evidence of the classification of the goods under the Harmonized System</w:t>
            </w:r>
            <w:r w:rsidR="007B42D2" w:rsidRPr="00BD4917">
              <w:t>.</w:t>
            </w:r>
          </w:p>
        </w:tc>
      </w:tr>
      <w:tr w:rsidR="00CD44BE" w:rsidRPr="00BD4917" w:rsidTr="00F36FC8">
        <w:tc>
          <w:tcPr>
            <w:tcW w:w="719" w:type="dxa"/>
            <w:shd w:val="clear" w:color="auto" w:fill="auto"/>
          </w:tcPr>
          <w:p w:rsidR="00E14D2C" w:rsidRPr="00BD4917" w:rsidRDefault="00730354" w:rsidP="00F36FC8">
            <w:pPr>
              <w:pStyle w:val="Tabletext"/>
            </w:pPr>
            <w:r w:rsidRPr="00BD4917">
              <w:t>3</w:t>
            </w:r>
          </w:p>
        </w:tc>
        <w:tc>
          <w:tcPr>
            <w:tcW w:w="6373" w:type="dxa"/>
            <w:shd w:val="clear" w:color="auto" w:fill="auto"/>
          </w:tcPr>
          <w:p w:rsidR="00CA6DCB" w:rsidRPr="00BD4917" w:rsidRDefault="00D23025" w:rsidP="00CA6DCB">
            <w:pPr>
              <w:pStyle w:val="Tabletext"/>
            </w:pPr>
            <w:r w:rsidRPr="00BD4917">
              <w:t>E</w:t>
            </w:r>
            <w:r w:rsidR="00E14D2C" w:rsidRPr="00BD4917">
              <w:t>vidence that payment has been made for the goods</w:t>
            </w:r>
            <w:r w:rsidR="007B42D2" w:rsidRPr="00BD4917">
              <w:t>.</w:t>
            </w:r>
          </w:p>
        </w:tc>
      </w:tr>
      <w:tr w:rsidR="00CD44BE" w:rsidRPr="00BD4917" w:rsidTr="00F36FC8">
        <w:tc>
          <w:tcPr>
            <w:tcW w:w="719" w:type="dxa"/>
            <w:shd w:val="clear" w:color="auto" w:fill="auto"/>
          </w:tcPr>
          <w:p w:rsidR="00E14D2C" w:rsidRPr="00BD4917" w:rsidRDefault="00730354" w:rsidP="00F36FC8">
            <w:pPr>
              <w:pStyle w:val="Tabletext"/>
            </w:pPr>
            <w:r w:rsidRPr="00BD4917">
              <w:t>4</w:t>
            </w:r>
          </w:p>
        </w:tc>
        <w:tc>
          <w:tcPr>
            <w:tcW w:w="6373" w:type="dxa"/>
            <w:shd w:val="clear" w:color="auto" w:fill="auto"/>
          </w:tcPr>
          <w:p w:rsidR="00E14D2C" w:rsidRPr="00BD4917" w:rsidRDefault="00D23025" w:rsidP="00F36FC8">
            <w:pPr>
              <w:pStyle w:val="Tabletext"/>
            </w:pPr>
            <w:r w:rsidRPr="00BD4917">
              <w:t>E</w:t>
            </w:r>
            <w:r w:rsidR="00E14D2C" w:rsidRPr="00BD4917">
              <w:t>vidence of the value of the goods</w:t>
            </w:r>
            <w:r w:rsidR="007B42D2" w:rsidRPr="00BD4917">
              <w:t>.</w:t>
            </w:r>
          </w:p>
        </w:tc>
      </w:tr>
      <w:tr w:rsidR="00CD44BE" w:rsidRPr="00BD4917" w:rsidTr="00F36FC8">
        <w:tc>
          <w:tcPr>
            <w:tcW w:w="719" w:type="dxa"/>
            <w:shd w:val="clear" w:color="auto" w:fill="auto"/>
          </w:tcPr>
          <w:p w:rsidR="00E14D2C" w:rsidRPr="00BD4917" w:rsidRDefault="00730354" w:rsidP="00F36FC8">
            <w:pPr>
              <w:pStyle w:val="Tabletext"/>
            </w:pPr>
            <w:r w:rsidRPr="00BD4917">
              <w:t>5</w:t>
            </w:r>
          </w:p>
        </w:tc>
        <w:tc>
          <w:tcPr>
            <w:tcW w:w="6373" w:type="dxa"/>
            <w:shd w:val="clear" w:color="auto" w:fill="auto"/>
          </w:tcPr>
          <w:p w:rsidR="00E14D2C" w:rsidRPr="00BD4917" w:rsidRDefault="00D23025" w:rsidP="00FA00DE">
            <w:pPr>
              <w:pStyle w:val="Tabletext"/>
            </w:pPr>
            <w:r w:rsidRPr="00BD4917">
              <w:t>R</w:t>
            </w:r>
            <w:r w:rsidR="00E14D2C" w:rsidRPr="00BD4917">
              <w:t>ecords of the purchase of all materials that were purchased for use or consumption in the production of the goods</w:t>
            </w:r>
            <w:r w:rsidR="00FA00DE" w:rsidRPr="00BD4917">
              <w:t>.</w:t>
            </w:r>
          </w:p>
        </w:tc>
      </w:tr>
      <w:tr w:rsidR="00CD44BE" w:rsidRPr="00BD4917" w:rsidTr="00F36FC8">
        <w:tc>
          <w:tcPr>
            <w:tcW w:w="719" w:type="dxa"/>
            <w:shd w:val="clear" w:color="auto" w:fill="auto"/>
          </w:tcPr>
          <w:p w:rsidR="00FA00DE" w:rsidRPr="00BD4917" w:rsidRDefault="00730354" w:rsidP="00F36FC8">
            <w:pPr>
              <w:pStyle w:val="Tabletext"/>
            </w:pPr>
            <w:r w:rsidRPr="00BD4917">
              <w:t>6</w:t>
            </w:r>
          </w:p>
        </w:tc>
        <w:tc>
          <w:tcPr>
            <w:tcW w:w="6373" w:type="dxa"/>
            <w:shd w:val="clear" w:color="auto" w:fill="auto"/>
          </w:tcPr>
          <w:p w:rsidR="00FA00DE" w:rsidRPr="00BD4917" w:rsidRDefault="00FA00DE" w:rsidP="00E14D2C">
            <w:pPr>
              <w:pStyle w:val="Tabletext"/>
            </w:pPr>
            <w:r w:rsidRPr="00BD4917">
              <w:t>Evidence of the classification of the materials mentioned in item</w:t>
            </w:r>
            <w:r w:rsidR="00BD4917" w:rsidRPr="00BD4917">
              <w:t> </w:t>
            </w:r>
            <w:r w:rsidRPr="00BD4917">
              <w:t>5 under the Harmonized System.</w:t>
            </w:r>
          </w:p>
        </w:tc>
      </w:tr>
      <w:tr w:rsidR="00CD44BE" w:rsidRPr="00BD4917" w:rsidTr="00F36FC8">
        <w:tc>
          <w:tcPr>
            <w:tcW w:w="719" w:type="dxa"/>
            <w:shd w:val="clear" w:color="auto" w:fill="auto"/>
          </w:tcPr>
          <w:p w:rsidR="00E14D2C" w:rsidRPr="00BD4917" w:rsidRDefault="00730354" w:rsidP="00F36FC8">
            <w:pPr>
              <w:pStyle w:val="Tabletext"/>
            </w:pPr>
            <w:r w:rsidRPr="00BD4917">
              <w:t>7</w:t>
            </w:r>
          </w:p>
        </w:tc>
        <w:tc>
          <w:tcPr>
            <w:tcW w:w="6373" w:type="dxa"/>
            <w:shd w:val="clear" w:color="auto" w:fill="auto"/>
          </w:tcPr>
          <w:p w:rsidR="00E14D2C" w:rsidRPr="00BD4917" w:rsidRDefault="00D23025" w:rsidP="00A60A6B">
            <w:pPr>
              <w:pStyle w:val="Tabletext"/>
            </w:pPr>
            <w:r w:rsidRPr="00BD4917">
              <w:t>E</w:t>
            </w:r>
            <w:r w:rsidR="00E14D2C" w:rsidRPr="00BD4917">
              <w:t xml:space="preserve">vidence </w:t>
            </w:r>
            <w:r w:rsidR="00C067EC" w:rsidRPr="00BD4917">
              <w:t>of the value of th</w:t>
            </w:r>
            <w:r w:rsidRPr="00BD4917">
              <w:t>e materials</w:t>
            </w:r>
            <w:r w:rsidR="00C067EC" w:rsidRPr="00BD4917">
              <w:t xml:space="preserve"> mentioned in item</w:t>
            </w:r>
            <w:r w:rsidR="00BD4917" w:rsidRPr="00BD4917">
              <w:t> </w:t>
            </w:r>
            <w:r w:rsidR="00C067EC" w:rsidRPr="00BD4917">
              <w:t>5</w:t>
            </w:r>
            <w:r w:rsidR="007B42D2" w:rsidRPr="00BD4917">
              <w:t>.</w:t>
            </w:r>
          </w:p>
        </w:tc>
      </w:tr>
      <w:tr w:rsidR="00CD44BE" w:rsidRPr="00BD4917" w:rsidTr="00F36FC8">
        <w:tc>
          <w:tcPr>
            <w:tcW w:w="719" w:type="dxa"/>
            <w:shd w:val="clear" w:color="auto" w:fill="auto"/>
          </w:tcPr>
          <w:p w:rsidR="00E14D2C" w:rsidRPr="00BD4917" w:rsidRDefault="00730354" w:rsidP="00F36FC8">
            <w:pPr>
              <w:pStyle w:val="Tabletext"/>
            </w:pPr>
            <w:r w:rsidRPr="00BD4917">
              <w:t>8</w:t>
            </w:r>
          </w:p>
        </w:tc>
        <w:tc>
          <w:tcPr>
            <w:tcW w:w="6373" w:type="dxa"/>
            <w:shd w:val="clear" w:color="auto" w:fill="auto"/>
          </w:tcPr>
          <w:p w:rsidR="00E14D2C" w:rsidRPr="00BD4917" w:rsidRDefault="00D23025" w:rsidP="00A60A6B">
            <w:pPr>
              <w:pStyle w:val="Tabletext"/>
            </w:pPr>
            <w:r w:rsidRPr="00BD4917">
              <w:t>R</w:t>
            </w:r>
            <w:r w:rsidR="00E14D2C" w:rsidRPr="00BD4917">
              <w:t>ecords of the production of the goods</w:t>
            </w:r>
            <w:r w:rsidR="007B42D2" w:rsidRPr="00BD4917">
              <w:t>.</w:t>
            </w:r>
          </w:p>
        </w:tc>
      </w:tr>
      <w:tr w:rsidR="00CD44BE" w:rsidRPr="00BD4917" w:rsidTr="00F36FC8">
        <w:tc>
          <w:tcPr>
            <w:tcW w:w="719" w:type="dxa"/>
            <w:shd w:val="clear" w:color="auto" w:fill="auto"/>
          </w:tcPr>
          <w:p w:rsidR="00E14D2C" w:rsidRPr="00BD4917" w:rsidRDefault="00730354" w:rsidP="00F36FC8">
            <w:pPr>
              <w:pStyle w:val="Tabletext"/>
            </w:pPr>
            <w:r w:rsidRPr="00BD4917">
              <w:t>9</w:t>
            </w:r>
          </w:p>
        </w:tc>
        <w:tc>
          <w:tcPr>
            <w:tcW w:w="6373" w:type="dxa"/>
            <w:shd w:val="clear" w:color="auto" w:fill="auto"/>
          </w:tcPr>
          <w:p w:rsidR="00E14D2C" w:rsidRPr="00BD4917" w:rsidRDefault="00D23025" w:rsidP="00E14D2C">
            <w:pPr>
              <w:pStyle w:val="Tabletext"/>
            </w:pPr>
            <w:r w:rsidRPr="00BD4917">
              <w:t>I</w:t>
            </w:r>
            <w:r w:rsidR="00E14D2C" w:rsidRPr="00BD4917">
              <w:t>f the goods include any spare parts, accessories or tools that were purchased by the producer:</w:t>
            </w:r>
          </w:p>
          <w:p w:rsidR="00E14D2C" w:rsidRPr="00BD4917" w:rsidRDefault="00D23025" w:rsidP="00E14D2C">
            <w:pPr>
              <w:pStyle w:val="Tablea"/>
            </w:pPr>
            <w:r w:rsidRPr="00BD4917">
              <w:t>(a</w:t>
            </w:r>
            <w:r w:rsidR="00E14D2C" w:rsidRPr="00BD4917">
              <w:t>) records of the purchase of the spare parts, accessories or tools; and</w:t>
            </w:r>
          </w:p>
          <w:p w:rsidR="00E14D2C" w:rsidRPr="00BD4917" w:rsidRDefault="00D23025" w:rsidP="00E14D2C">
            <w:pPr>
              <w:pStyle w:val="Tablea"/>
            </w:pPr>
            <w:r w:rsidRPr="00BD4917">
              <w:t>(b</w:t>
            </w:r>
            <w:r w:rsidR="00E14D2C" w:rsidRPr="00BD4917">
              <w:t>) evidence of the value of the spare parts, accessories or tools</w:t>
            </w:r>
            <w:r w:rsidR="007B42D2" w:rsidRPr="00BD4917">
              <w:t>.</w:t>
            </w:r>
          </w:p>
        </w:tc>
      </w:tr>
      <w:tr w:rsidR="00CD44BE" w:rsidRPr="00BD4917" w:rsidTr="00F36FC8">
        <w:tc>
          <w:tcPr>
            <w:tcW w:w="719" w:type="dxa"/>
            <w:shd w:val="clear" w:color="auto" w:fill="auto"/>
          </w:tcPr>
          <w:p w:rsidR="00E14D2C" w:rsidRPr="00BD4917" w:rsidRDefault="00730354" w:rsidP="00F36FC8">
            <w:pPr>
              <w:pStyle w:val="Tabletext"/>
            </w:pPr>
            <w:r w:rsidRPr="00BD4917">
              <w:t>10</w:t>
            </w:r>
          </w:p>
        </w:tc>
        <w:tc>
          <w:tcPr>
            <w:tcW w:w="6373" w:type="dxa"/>
            <w:shd w:val="clear" w:color="auto" w:fill="auto"/>
          </w:tcPr>
          <w:p w:rsidR="00E14D2C" w:rsidRPr="00BD4917" w:rsidRDefault="00D23025" w:rsidP="00E14D2C">
            <w:pPr>
              <w:pStyle w:val="Tabletext"/>
            </w:pPr>
            <w:r w:rsidRPr="00BD4917">
              <w:t>I</w:t>
            </w:r>
            <w:r w:rsidR="00E14D2C" w:rsidRPr="00BD4917">
              <w:t xml:space="preserve">f the goods include any spare parts, accessories or tools that were produced </w:t>
            </w:r>
            <w:r w:rsidR="00E14D2C" w:rsidRPr="00BD4917">
              <w:lastRenderedPageBreak/>
              <w:t>by the producer:</w:t>
            </w:r>
          </w:p>
          <w:p w:rsidR="00E14D2C" w:rsidRPr="00BD4917" w:rsidRDefault="00E14D2C" w:rsidP="00E14D2C">
            <w:pPr>
              <w:pStyle w:val="Tablea"/>
            </w:pPr>
            <w:r w:rsidRPr="00BD4917">
              <w:t>(a) records of the purchase of all materials that were purchased for use or consumption in their production; and</w:t>
            </w:r>
          </w:p>
          <w:p w:rsidR="00E14D2C" w:rsidRPr="00BD4917" w:rsidRDefault="00E14D2C" w:rsidP="00E14D2C">
            <w:pPr>
              <w:pStyle w:val="Tablea"/>
            </w:pPr>
            <w:r w:rsidRPr="00BD4917">
              <w:t>(b) evidence of the value of the materials; and</w:t>
            </w:r>
          </w:p>
          <w:p w:rsidR="00E14D2C" w:rsidRPr="00BD4917" w:rsidRDefault="00E14D2C" w:rsidP="00E14D2C">
            <w:pPr>
              <w:pStyle w:val="Tablea"/>
            </w:pPr>
            <w:r w:rsidRPr="00BD4917">
              <w:t>(c) records of the production of the spa</w:t>
            </w:r>
            <w:r w:rsidR="00D23025" w:rsidRPr="00BD4917">
              <w:t>re parts, accessories or tools</w:t>
            </w:r>
            <w:r w:rsidR="007B42D2" w:rsidRPr="00BD4917">
              <w:t>.</w:t>
            </w:r>
          </w:p>
        </w:tc>
      </w:tr>
      <w:tr w:rsidR="00CD44BE" w:rsidRPr="00BD4917" w:rsidTr="00F36FC8">
        <w:tc>
          <w:tcPr>
            <w:tcW w:w="719" w:type="dxa"/>
            <w:shd w:val="clear" w:color="auto" w:fill="auto"/>
          </w:tcPr>
          <w:p w:rsidR="00E14D2C" w:rsidRPr="00BD4917" w:rsidRDefault="00730354" w:rsidP="00F36FC8">
            <w:pPr>
              <w:pStyle w:val="Tabletext"/>
            </w:pPr>
            <w:r w:rsidRPr="00BD4917">
              <w:lastRenderedPageBreak/>
              <w:t>11</w:t>
            </w:r>
          </w:p>
        </w:tc>
        <w:tc>
          <w:tcPr>
            <w:tcW w:w="6373" w:type="dxa"/>
            <w:shd w:val="clear" w:color="auto" w:fill="auto"/>
          </w:tcPr>
          <w:p w:rsidR="00E14D2C" w:rsidRPr="00BD4917" w:rsidRDefault="00D23025" w:rsidP="00132462">
            <w:pPr>
              <w:pStyle w:val="Tabletext"/>
            </w:pPr>
            <w:r w:rsidRPr="00BD4917">
              <w:t>I</w:t>
            </w:r>
            <w:r w:rsidR="00E14D2C" w:rsidRPr="00BD4917">
              <w:t>f the goods are packaged for retail sale in packaging material or a container that was purchased by the producer:</w:t>
            </w:r>
          </w:p>
          <w:p w:rsidR="00E14D2C" w:rsidRPr="00BD4917" w:rsidRDefault="00D23025" w:rsidP="00E14D2C">
            <w:pPr>
              <w:pStyle w:val="Tablea"/>
            </w:pPr>
            <w:r w:rsidRPr="00BD4917">
              <w:t>(a</w:t>
            </w:r>
            <w:r w:rsidR="00E14D2C" w:rsidRPr="00BD4917">
              <w:t>) records of</w:t>
            </w:r>
            <w:r w:rsidR="00FA00DE" w:rsidRPr="00BD4917">
              <w:t xml:space="preserve"> the</w:t>
            </w:r>
            <w:r w:rsidR="00E14D2C" w:rsidRPr="00BD4917">
              <w:t xml:space="preserve"> purchase</w:t>
            </w:r>
            <w:r w:rsidR="00FA00DE" w:rsidRPr="00BD4917">
              <w:t xml:space="preserve"> of the goods</w:t>
            </w:r>
            <w:r w:rsidR="00E14D2C" w:rsidRPr="00BD4917">
              <w:t>; and</w:t>
            </w:r>
          </w:p>
          <w:p w:rsidR="00E14D2C" w:rsidRPr="00BD4917" w:rsidRDefault="00D23025" w:rsidP="00D23025">
            <w:pPr>
              <w:pStyle w:val="Tablea"/>
            </w:pPr>
            <w:r w:rsidRPr="00BD4917">
              <w:t>(b</w:t>
            </w:r>
            <w:r w:rsidR="00E14D2C" w:rsidRPr="00BD4917">
              <w:t xml:space="preserve">) evidence of the value of the </w:t>
            </w:r>
            <w:r w:rsidRPr="00BD4917">
              <w:t>packaging material or container</w:t>
            </w:r>
            <w:r w:rsidR="007B42D2" w:rsidRPr="00BD4917">
              <w:t>.</w:t>
            </w:r>
          </w:p>
        </w:tc>
      </w:tr>
      <w:tr w:rsidR="00CD44BE" w:rsidRPr="00BD4917" w:rsidTr="00F36FC8">
        <w:tc>
          <w:tcPr>
            <w:tcW w:w="719" w:type="dxa"/>
            <w:tcBorders>
              <w:bottom w:val="single" w:sz="4" w:space="0" w:color="auto"/>
            </w:tcBorders>
            <w:shd w:val="clear" w:color="auto" w:fill="auto"/>
          </w:tcPr>
          <w:p w:rsidR="00E14D2C" w:rsidRPr="00BD4917" w:rsidRDefault="00730354" w:rsidP="00F36FC8">
            <w:pPr>
              <w:pStyle w:val="Tabletext"/>
            </w:pPr>
            <w:r w:rsidRPr="00BD4917">
              <w:t>12</w:t>
            </w:r>
          </w:p>
        </w:tc>
        <w:tc>
          <w:tcPr>
            <w:tcW w:w="6373" w:type="dxa"/>
            <w:tcBorders>
              <w:bottom w:val="single" w:sz="4" w:space="0" w:color="auto"/>
            </w:tcBorders>
            <w:shd w:val="clear" w:color="auto" w:fill="auto"/>
          </w:tcPr>
          <w:p w:rsidR="00E14D2C" w:rsidRPr="00BD4917" w:rsidRDefault="00D23025" w:rsidP="00D23025">
            <w:pPr>
              <w:pStyle w:val="Tabletext"/>
            </w:pPr>
            <w:r w:rsidRPr="00BD4917">
              <w:t>I</w:t>
            </w:r>
            <w:r w:rsidR="00E14D2C" w:rsidRPr="00BD4917">
              <w:t>f the goods are packaged for retail sale in packaging material or a container that was produced by the producer:</w:t>
            </w:r>
          </w:p>
          <w:p w:rsidR="00E14D2C" w:rsidRPr="00BD4917" w:rsidRDefault="00D23025" w:rsidP="00D23025">
            <w:pPr>
              <w:pStyle w:val="Tablea"/>
            </w:pPr>
            <w:r w:rsidRPr="00BD4917">
              <w:t xml:space="preserve">(a) </w:t>
            </w:r>
            <w:r w:rsidR="00E14D2C" w:rsidRPr="00BD4917">
              <w:t>records of the purchase of all materials that were purchased for use or consumption in the production of the packaging material or container; and</w:t>
            </w:r>
          </w:p>
          <w:p w:rsidR="00D23025" w:rsidRPr="00BD4917" w:rsidRDefault="00D23025" w:rsidP="00D23025">
            <w:pPr>
              <w:pStyle w:val="Tablea"/>
            </w:pPr>
            <w:r w:rsidRPr="00BD4917">
              <w:t>(b) evidence of the value of the materials; and</w:t>
            </w:r>
          </w:p>
          <w:p w:rsidR="00E14D2C" w:rsidRPr="00BD4917" w:rsidRDefault="00D23025" w:rsidP="00D23025">
            <w:pPr>
              <w:pStyle w:val="Tablea"/>
            </w:pPr>
            <w:r w:rsidRPr="00BD4917">
              <w:t>(c) records of the production of the packaging material or container</w:t>
            </w:r>
            <w:r w:rsidR="007B42D2" w:rsidRPr="00BD4917">
              <w:t>.</w:t>
            </w:r>
          </w:p>
        </w:tc>
      </w:tr>
      <w:tr w:rsidR="00CD44BE" w:rsidRPr="00BD4917" w:rsidTr="00F36FC8">
        <w:tc>
          <w:tcPr>
            <w:tcW w:w="719" w:type="dxa"/>
            <w:tcBorders>
              <w:bottom w:val="single" w:sz="12" w:space="0" w:color="auto"/>
            </w:tcBorders>
            <w:shd w:val="clear" w:color="auto" w:fill="auto"/>
          </w:tcPr>
          <w:p w:rsidR="00E14D2C" w:rsidRPr="00BD4917" w:rsidRDefault="00730354" w:rsidP="00F36FC8">
            <w:pPr>
              <w:pStyle w:val="Tabletext"/>
            </w:pPr>
            <w:r w:rsidRPr="00BD4917">
              <w:t>13</w:t>
            </w:r>
          </w:p>
        </w:tc>
        <w:tc>
          <w:tcPr>
            <w:tcW w:w="6373" w:type="dxa"/>
            <w:tcBorders>
              <w:bottom w:val="single" w:sz="12" w:space="0" w:color="auto"/>
            </w:tcBorders>
            <w:shd w:val="clear" w:color="auto" w:fill="auto"/>
          </w:tcPr>
          <w:p w:rsidR="00E14D2C" w:rsidRPr="00BD4917" w:rsidRDefault="00D23025" w:rsidP="009D11C5">
            <w:pPr>
              <w:pStyle w:val="Tabletext"/>
            </w:pPr>
            <w:r w:rsidRPr="00BD4917">
              <w:t xml:space="preserve">A </w:t>
            </w:r>
            <w:r w:rsidR="00E14D2C" w:rsidRPr="00BD4917">
              <w:t>copy of the Certificate of Origin in relation to the goods</w:t>
            </w:r>
            <w:r w:rsidR="007B42D2" w:rsidRPr="00BD4917">
              <w:t>.</w:t>
            </w:r>
          </w:p>
        </w:tc>
      </w:tr>
    </w:tbl>
    <w:p w:rsidR="008147A6" w:rsidRPr="00BD4917" w:rsidRDefault="008147A6" w:rsidP="008147A6">
      <w:pPr>
        <w:pStyle w:val="subsection"/>
      </w:pPr>
      <w:r w:rsidRPr="00BD4917">
        <w:tab/>
        <w:t>(2)</w:t>
      </w:r>
      <w:r w:rsidRPr="00BD4917">
        <w:tab/>
        <w:t>The recor</w:t>
      </w:r>
      <w:r w:rsidR="00132462" w:rsidRPr="00BD4917">
        <w:t>ds must be kept for</w:t>
      </w:r>
      <w:r w:rsidRPr="00BD4917">
        <w:t xml:space="preserve"> at le</w:t>
      </w:r>
      <w:r w:rsidR="006433CC" w:rsidRPr="00BD4917">
        <w:t>ast 5 years starting on the day</w:t>
      </w:r>
      <w:r w:rsidRPr="00BD4917">
        <w:t xml:space="preserve"> of issue of the Certificate of Origin in relation to the goods</w:t>
      </w:r>
      <w:r w:rsidR="007B42D2" w:rsidRPr="00BD4917">
        <w:t>.</w:t>
      </w:r>
    </w:p>
    <w:p w:rsidR="008147A6" w:rsidRPr="00BD4917" w:rsidRDefault="00132462" w:rsidP="00132462">
      <w:pPr>
        <w:pStyle w:val="subsection"/>
      </w:pPr>
      <w:r w:rsidRPr="00BD4917">
        <w:tab/>
        <w:t>(3)</w:t>
      </w:r>
      <w:r w:rsidRPr="00BD4917">
        <w:tab/>
        <w:t>The producer may keep a record under this section</w:t>
      </w:r>
      <w:r w:rsidR="008147A6" w:rsidRPr="00BD4917">
        <w:t xml:space="preserve"> at any place (w</w:t>
      </w:r>
      <w:r w:rsidRPr="00BD4917">
        <w:t>hether or not in Australia)</w:t>
      </w:r>
      <w:r w:rsidR="007B42D2" w:rsidRPr="00BD4917">
        <w:t>.</w:t>
      </w:r>
    </w:p>
    <w:p w:rsidR="00DE4A99" w:rsidRPr="00BD4917" w:rsidRDefault="00C97F02" w:rsidP="00DE4A99">
      <w:pPr>
        <w:pStyle w:val="ActHead5"/>
      </w:pPr>
      <w:bookmarkStart w:id="21" w:name="_Toc413753194"/>
      <w:r w:rsidRPr="00BD4917">
        <w:rPr>
          <w:rStyle w:val="CharSectno"/>
        </w:rPr>
        <w:t>12</w:t>
      </w:r>
      <w:r w:rsidR="00146C83" w:rsidRPr="00BD4917">
        <w:t xml:space="preserve">  </w:t>
      </w:r>
      <w:r w:rsidR="0037125A" w:rsidRPr="00BD4917">
        <w:t>Form in which records to be kept</w:t>
      </w:r>
      <w:bookmarkEnd w:id="21"/>
    </w:p>
    <w:p w:rsidR="00146C83" w:rsidRPr="00BD4917" w:rsidRDefault="00146C83" w:rsidP="00146C83">
      <w:pPr>
        <w:pStyle w:val="subsection"/>
      </w:pPr>
      <w:r w:rsidRPr="00BD4917">
        <w:tab/>
      </w:r>
      <w:r w:rsidRPr="00BD4917">
        <w:tab/>
        <w:t>For subsection</w:t>
      </w:r>
      <w:r w:rsidR="00BD4917" w:rsidRPr="00BD4917">
        <w:t> </w:t>
      </w:r>
      <w:r w:rsidRPr="00BD4917">
        <w:t>126AG(1) of the Act, a person who is required to kee</w:t>
      </w:r>
      <w:r w:rsidR="001A3379" w:rsidRPr="00BD4917">
        <w:t>p a record under this Division</w:t>
      </w:r>
      <w:r w:rsidR="003A6F5C" w:rsidRPr="00BD4917">
        <w:t xml:space="preserve"> in relation to goods</w:t>
      </w:r>
      <w:r w:rsidR="001A3379" w:rsidRPr="00BD4917">
        <w:t xml:space="preserve"> </w:t>
      </w:r>
      <w:r w:rsidRPr="00BD4917">
        <w:t>must ensure the record:</w:t>
      </w:r>
    </w:p>
    <w:p w:rsidR="00146C83" w:rsidRPr="00BD4917" w:rsidRDefault="00146C83" w:rsidP="00146C83">
      <w:pPr>
        <w:pStyle w:val="paragraph"/>
      </w:pPr>
      <w:r w:rsidRPr="00BD4917">
        <w:tab/>
        <w:t>(a)</w:t>
      </w:r>
      <w:r w:rsidRPr="00BD4917">
        <w:tab/>
        <w:t>is kept in a form that would enable a determination of whether the goods are Australian originating goods in accordance with the Agreement; and</w:t>
      </w:r>
    </w:p>
    <w:p w:rsidR="00146C83" w:rsidRPr="00BD4917" w:rsidRDefault="00146C83" w:rsidP="00146C83">
      <w:pPr>
        <w:pStyle w:val="paragraph"/>
      </w:pPr>
      <w:r w:rsidRPr="00BD4917">
        <w:tab/>
        <w:t>(b)</w:t>
      </w:r>
      <w:r w:rsidRPr="00BD4917">
        <w:tab/>
        <w:t>if the record is not in English—is kept in a place and form that would enable an English translation to be readily made; and</w:t>
      </w:r>
    </w:p>
    <w:p w:rsidR="00146C83" w:rsidRPr="00BD4917" w:rsidRDefault="00B30833" w:rsidP="00146C83">
      <w:pPr>
        <w:pStyle w:val="paragraph"/>
      </w:pPr>
      <w:r w:rsidRPr="00BD4917">
        <w:lastRenderedPageBreak/>
        <w:tab/>
        <w:t>(c)</w:t>
      </w:r>
      <w:r w:rsidRPr="00BD4917">
        <w:tab/>
        <w:t>if the record is kept</w:t>
      </w:r>
      <w:r w:rsidR="00146C83" w:rsidRPr="00BD4917">
        <w:t xml:space="preserve"> </w:t>
      </w:r>
      <w:r w:rsidRPr="00BD4917">
        <w:t>electronically</w:t>
      </w:r>
      <w:r w:rsidR="00146C83" w:rsidRPr="00BD4917">
        <w:t>—is readily convertible into a hard copy in English</w:t>
      </w:r>
      <w:r w:rsidR="007B42D2" w:rsidRPr="00BD4917">
        <w:t>.</w:t>
      </w:r>
    </w:p>
    <w:p w:rsidR="003E213D" w:rsidRPr="00BD4917" w:rsidRDefault="003E213D" w:rsidP="003E213D">
      <w:pPr>
        <w:pStyle w:val="ActHead3"/>
        <w:pageBreakBefore/>
      </w:pPr>
      <w:bookmarkStart w:id="22" w:name="_Toc413753195"/>
      <w:r w:rsidRPr="00BD4917">
        <w:rPr>
          <w:rStyle w:val="CharDivNo"/>
        </w:rPr>
        <w:lastRenderedPageBreak/>
        <w:t>Division</w:t>
      </w:r>
      <w:r w:rsidR="00BD4917" w:rsidRPr="00BD4917">
        <w:rPr>
          <w:rStyle w:val="CharDivNo"/>
        </w:rPr>
        <w:t> </w:t>
      </w:r>
      <w:r w:rsidRPr="00BD4917">
        <w:rPr>
          <w:rStyle w:val="CharDivNo"/>
        </w:rPr>
        <w:t>3</w:t>
      </w:r>
      <w:r w:rsidRPr="00BD4917">
        <w:t>—</w:t>
      </w:r>
      <w:r w:rsidRPr="00BD4917">
        <w:rPr>
          <w:rStyle w:val="CharDivText"/>
        </w:rPr>
        <w:t>Export</w:t>
      </w:r>
      <w:r w:rsidR="000D3D71" w:rsidRPr="00BD4917">
        <w:rPr>
          <w:rStyle w:val="CharDivText"/>
        </w:rPr>
        <w:t>ation</w:t>
      </w:r>
      <w:r w:rsidR="00CF2669" w:rsidRPr="00BD4917">
        <w:rPr>
          <w:rStyle w:val="CharDivText"/>
        </w:rPr>
        <w:t xml:space="preserve"> of</w:t>
      </w:r>
      <w:r w:rsidRPr="00BD4917">
        <w:rPr>
          <w:rStyle w:val="CharDivText"/>
        </w:rPr>
        <w:t xml:space="preserve"> goods to New Zealand</w:t>
      </w:r>
      <w:bookmarkEnd w:id="22"/>
    </w:p>
    <w:p w:rsidR="008147A6" w:rsidRPr="00BD4917" w:rsidRDefault="00C97F02" w:rsidP="008147A6">
      <w:pPr>
        <w:pStyle w:val="ActHead5"/>
      </w:pPr>
      <w:bookmarkStart w:id="23" w:name="_Toc413753196"/>
      <w:r w:rsidRPr="00BD4917">
        <w:rPr>
          <w:rStyle w:val="CharSectno"/>
        </w:rPr>
        <w:t>13</w:t>
      </w:r>
      <w:r w:rsidR="008147A6" w:rsidRPr="00BD4917">
        <w:t xml:space="preserve">  </w:t>
      </w:r>
      <w:r w:rsidR="000D3D71" w:rsidRPr="00BD4917">
        <w:t>R</w:t>
      </w:r>
      <w:r w:rsidR="008147A6" w:rsidRPr="00BD4917">
        <w:t>ecord keeping by exporter who is not the producer o</w:t>
      </w:r>
      <w:r w:rsidR="00262F51" w:rsidRPr="00BD4917">
        <w:t xml:space="preserve">r principal manufacturer of </w:t>
      </w:r>
      <w:r w:rsidR="008147A6" w:rsidRPr="00BD4917">
        <w:t>goods</w:t>
      </w:r>
      <w:bookmarkEnd w:id="23"/>
    </w:p>
    <w:p w:rsidR="008147A6" w:rsidRPr="00BD4917" w:rsidRDefault="008147A6" w:rsidP="008147A6">
      <w:pPr>
        <w:pStyle w:val="subsection"/>
      </w:pPr>
      <w:r w:rsidRPr="00BD4917">
        <w:tab/>
        <w:t>(1)</w:t>
      </w:r>
      <w:r w:rsidRPr="00BD4917">
        <w:tab/>
        <w:t>For subsection</w:t>
      </w:r>
      <w:r w:rsidR="00BD4917" w:rsidRPr="00BD4917">
        <w:t> </w:t>
      </w:r>
      <w:r w:rsidRPr="00BD4917">
        <w:t>126AJB(1) of the Act, an exporter of goods mentioned in that sub</w:t>
      </w:r>
      <w:r w:rsidR="00B42FA0" w:rsidRPr="00BD4917">
        <w:t xml:space="preserve">section must keep the </w:t>
      </w:r>
      <w:r w:rsidRPr="00BD4917">
        <w:t>records</w:t>
      </w:r>
      <w:r w:rsidR="00B42FA0" w:rsidRPr="00BD4917">
        <w:t xml:space="preserve"> set out in the following table</w:t>
      </w:r>
      <w:r w:rsidR="00910E21" w:rsidRPr="00BD4917">
        <w:t>, unless the exporter is also the producer or principal manufacturer of the goods</w:t>
      </w:r>
      <w:r w:rsidR="00373302" w:rsidRPr="00BD4917">
        <w:t>.</w:t>
      </w:r>
    </w:p>
    <w:p w:rsidR="00B42FA0" w:rsidRPr="00BD4917" w:rsidRDefault="00B42FA0" w:rsidP="00B42FA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6373"/>
      </w:tblGrid>
      <w:tr w:rsidR="00CD44BE" w:rsidRPr="00BD4917" w:rsidTr="00F36FC8">
        <w:trPr>
          <w:tblHeader/>
        </w:trPr>
        <w:tc>
          <w:tcPr>
            <w:tcW w:w="7092" w:type="dxa"/>
            <w:gridSpan w:val="2"/>
            <w:tcBorders>
              <w:top w:val="single" w:sz="12" w:space="0" w:color="auto"/>
              <w:bottom w:val="single" w:sz="6" w:space="0" w:color="auto"/>
            </w:tcBorders>
            <w:shd w:val="clear" w:color="auto" w:fill="auto"/>
          </w:tcPr>
          <w:p w:rsidR="00B42FA0" w:rsidRPr="00BD4917" w:rsidRDefault="00B42FA0" w:rsidP="00B42FA0">
            <w:pPr>
              <w:pStyle w:val="TableHeading"/>
            </w:pPr>
            <w:r w:rsidRPr="00BD4917">
              <w:t>Records to be kept by exporters (other than producers or principal manufacturers)</w:t>
            </w:r>
          </w:p>
        </w:tc>
      </w:tr>
      <w:tr w:rsidR="00CD44BE" w:rsidRPr="00BD4917" w:rsidTr="00F36FC8">
        <w:trPr>
          <w:tblHeader/>
        </w:trPr>
        <w:tc>
          <w:tcPr>
            <w:tcW w:w="719" w:type="dxa"/>
            <w:tcBorders>
              <w:top w:val="single" w:sz="6" w:space="0" w:color="auto"/>
              <w:bottom w:val="single" w:sz="12" w:space="0" w:color="auto"/>
            </w:tcBorders>
            <w:shd w:val="clear" w:color="auto" w:fill="auto"/>
          </w:tcPr>
          <w:p w:rsidR="00B42FA0" w:rsidRPr="00BD4917" w:rsidRDefault="00B42FA0" w:rsidP="00F36FC8">
            <w:pPr>
              <w:pStyle w:val="TableHeading"/>
            </w:pPr>
            <w:r w:rsidRPr="00BD4917">
              <w:t>Item</w:t>
            </w:r>
          </w:p>
        </w:tc>
        <w:tc>
          <w:tcPr>
            <w:tcW w:w="6373" w:type="dxa"/>
            <w:tcBorders>
              <w:top w:val="single" w:sz="6" w:space="0" w:color="auto"/>
              <w:bottom w:val="single" w:sz="12" w:space="0" w:color="auto"/>
            </w:tcBorders>
            <w:shd w:val="clear" w:color="auto" w:fill="auto"/>
          </w:tcPr>
          <w:p w:rsidR="00B42FA0" w:rsidRPr="00BD4917" w:rsidRDefault="00B42FA0" w:rsidP="00F36FC8">
            <w:pPr>
              <w:pStyle w:val="TableHeading"/>
            </w:pPr>
            <w:r w:rsidRPr="00BD4917">
              <w:t>Records</w:t>
            </w:r>
          </w:p>
        </w:tc>
      </w:tr>
      <w:tr w:rsidR="00CD44BE" w:rsidRPr="00BD4917" w:rsidTr="00F36FC8">
        <w:tc>
          <w:tcPr>
            <w:tcW w:w="719" w:type="dxa"/>
            <w:tcBorders>
              <w:top w:val="single" w:sz="12" w:space="0" w:color="auto"/>
            </w:tcBorders>
            <w:shd w:val="clear" w:color="auto" w:fill="auto"/>
          </w:tcPr>
          <w:p w:rsidR="00B42FA0" w:rsidRPr="00BD4917" w:rsidRDefault="00B42FA0" w:rsidP="00F36FC8">
            <w:pPr>
              <w:pStyle w:val="Tabletext"/>
            </w:pPr>
            <w:r w:rsidRPr="00BD4917">
              <w:t>1</w:t>
            </w:r>
          </w:p>
        </w:tc>
        <w:tc>
          <w:tcPr>
            <w:tcW w:w="6373" w:type="dxa"/>
            <w:tcBorders>
              <w:top w:val="single" w:sz="12" w:space="0" w:color="auto"/>
            </w:tcBorders>
            <w:shd w:val="clear" w:color="auto" w:fill="auto"/>
          </w:tcPr>
          <w:p w:rsidR="00B42FA0" w:rsidRPr="00BD4917" w:rsidRDefault="00B42FA0" w:rsidP="00A60A6B">
            <w:pPr>
              <w:pStyle w:val="Tabletext"/>
            </w:pPr>
            <w:r w:rsidRPr="00BD4917">
              <w:t>Records of the purchase of the goods by the exporter</w:t>
            </w:r>
            <w:r w:rsidR="007B42D2" w:rsidRPr="00BD4917">
              <w:t>.</w:t>
            </w:r>
          </w:p>
        </w:tc>
      </w:tr>
      <w:tr w:rsidR="00CD44BE" w:rsidRPr="00BD4917" w:rsidTr="00F36FC8">
        <w:tc>
          <w:tcPr>
            <w:tcW w:w="719" w:type="dxa"/>
            <w:shd w:val="clear" w:color="auto" w:fill="auto"/>
          </w:tcPr>
          <w:p w:rsidR="00B42FA0" w:rsidRPr="00BD4917" w:rsidRDefault="00B42FA0" w:rsidP="00F36FC8">
            <w:pPr>
              <w:pStyle w:val="Tabletext"/>
            </w:pPr>
            <w:r w:rsidRPr="00BD4917">
              <w:t>2</w:t>
            </w:r>
          </w:p>
        </w:tc>
        <w:tc>
          <w:tcPr>
            <w:tcW w:w="6373" w:type="dxa"/>
            <w:shd w:val="clear" w:color="auto" w:fill="auto"/>
          </w:tcPr>
          <w:p w:rsidR="00B42FA0" w:rsidRPr="00BD4917" w:rsidRDefault="00B42FA0" w:rsidP="00F36FC8">
            <w:pPr>
              <w:pStyle w:val="Tabletext"/>
            </w:pPr>
            <w:r w:rsidRPr="00BD4917">
              <w:t>Records of the purchase of the goods by the person to whom the goods are exported</w:t>
            </w:r>
            <w:r w:rsidR="007B42D2" w:rsidRPr="00BD4917">
              <w:t>.</w:t>
            </w:r>
          </w:p>
        </w:tc>
      </w:tr>
      <w:tr w:rsidR="00CD44BE" w:rsidRPr="00BD4917" w:rsidTr="00F36FC8">
        <w:tc>
          <w:tcPr>
            <w:tcW w:w="719" w:type="dxa"/>
            <w:shd w:val="clear" w:color="auto" w:fill="auto"/>
          </w:tcPr>
          <w:p w:rsidR="00B42FA0" w:rsidRPr="00BD4917" w:rsidRDefault="00B42FA0" w:rsidP="00F36FC8">
            <w:pPr>
              <w:pStyle w:val="Tabletext"/>
            </w:pPr>
            <w:r w:rsidRPr="00BD4917">
              <w:t>3</w:t>
            </w:r>
          </w:p>
        </w:tc>
        <w:tc>
          <w:tcPr>
            <w:tcW w:w="6373" w:type="dxa"/>
            <w:shd w:val="clear" w:color="auto" w:fill="auto"/>
          </w:tcPr>
          <w:p w:rsidR="00CA6DCB" w:rsidRPr="00BD4917" w:rsidRDefault="00B42FA0" w:rsidP="006231AE">
            <w:pPr>
              <w:pStyle w:val="Tabletext"/>
            </w:pPr>
            <w:r w:rsidRPr="00BD4917">
              <w:t>Evidence that payment has been made for the goods</w:t>
            </w:r>
            <w:r w:rsidR="00FA00DE" w:rsidRPr="00BD4917">
              <w:t>.</w:t>
            </w:r>
          </w:p>
        </w:tc>
      </w:tr>
      <w:tr w:rsidR="00CD44BE" w:rsidRPr="00BD4917" w:rsidTr="00F36FC8">
        <w:tc>
          <w:tcPr>
            <w:tcW w:w="719" w:type="dxa"/>
            <w:shd w:val="clear" w:color="auto" w:fill="auto"/>
          </w:tcPr>
          <w:p w:rsidR="00B42FA0" w:rsidRPr="00BD4917" w:rsidRDefault="00B42FA0" w:rsidP="00F36FC8">
            <w:pPr>
              <w:pStyle w:val="Tabletext"/>
            </w:pPr>
            <w:r w:rsidRPr="00BD4917">
              <w:t>4</w:t>
            </w:r>
          </w:p>
        </w:tc>
        <w:tc>
          <w:tcPr>
            <w:tcW w:w="6373" w:type="dxa"/>
            <w:shd w:val="clear" w:color="auto" w:fill="auto"/>
          </w:tcPr>
          <w:p w:rsidR="00B42FA0" w:rsidRPr="00BD4917" w:rsidRDefault="00B42FA0" w:rsidP="00F36FC8">
            <w:pPr>
              <w:pStyle w:val="Tabletext"/>
            </w:pPr>
            <w:r w:rsidRPr="00BD4917">
              <w:t>Evidence of the classification of the goods under the Harmonized System</w:t>
            </w:r>
            <w:r w:rsidR="00FA00DE" w:rsidRPr="00BD4917">
              <w:t>.</w:t>
            </w:r>
          </w:p>
        </w:tc>
      </w:tr>
      <w:tr w:rsidR="00CD44BE" w:rsidRPr="00BD4917" w:rsidTr="00F36FC8">
        <w:tc>
          <w:tcPr>
            <w:tcW w:w="719" w:type="dxa"/>
            <w:shd w:val="clear" w:color="auto" w:fill="auto"/>
          </w:tcPr>
          <w:p w:rsidR="00B42FA0" w:rsidRPr="00BD4917" w:rsidRDefault="00B42FA0" w:rsidP="00F36FC8">
            <w:pPr>
              <w:pStyle w:val="Tabletext"/>
            </w:pPr>
            <w:r w:rsidRPr="00BD4917">
              <w:t>5</w:t>
            </w:r>
          </w:p>
        </w:tc>
        <w:tc>
          <w:tcPr>
            <w:tcW w:w="6373" w:type="dxa"/>
            <w:shd w:val="clear" w:color="auto" w:fill="auto"/>
          </w:tcPr>
          <w:p w:rsidR="00B42FA0" w:rsidRPr="00BD4917" w:rsidRDefault="00B42FA0" w:rsidP="00B42FA0">
            <w:pPr>
              <w:pStyle w:val="Tabletext"/>
            </w:pPr>
            <w:r w:rsidRPr="00BD4917">
              <w:t>If the goods include any spare parts, accessories or tools that were purchased by the exporter:</w:t>
            </w:r>
          </w:p>
          <w:p w:rsidR="00B42FA0" w:rsidRPr="00BD4917" w:rsidRDefault="00B42FA0" w:rsidP="00B42FA0">
            <w:pPr>
              <w:pStyle w:val="Tablea"/>
            </w:pPr>
            <w:r w:rsidRPr="00BD4917">
              <w:t>(a) records of the purchase of the spare parts, accessories or tools; and</w:t>
            </w:r>
          </w:p>
          <w:p w:rsidR="00B42FA0" w:rsidRPr="00BD4917" w:rsidRDefault="00B42FA0" w:rsidP="00B42FA0">
            <w:pPr>
              <w:pStyle w:val="Tablea"/>
            </w:pPr>
            <w:r w:rsidRPr="00BD4917">
              <w:t>(b) evidence of the value of the spare parts, accessories or tools</w:t>
            </w:r>
            <w:r w:rsidR="007B42D2" w:rsidRPr="00BD4917">
              <w:t>.</w:t>
            </w:r>
          </w:p>
        </w:tc>
      </w:tr>
      <w:tr w:rsidR="00CD44BE" w:rsidRPr="00BD4917" w:rsidTr="00F36FC8">
        <w:tc>
          <w:tcPr>
            <w:tcW w:w="719" w:type="dxa"/>
            <w:shd w:val="clear" w:color="auto" w:fill="auto"/>
          </w:tcPr>
          <w:p w:rsidR="00B42FA0" w:rsidRPr="00BD4917" w:rsidRDefault="00B42FA0" w:rsidP="00F36FC8">
            <w:pPr>
              <w:pStyle w:val="Tabletext"/>
            </w:pPr>
            <w:r w:rsidRPr="00BD4917">
              <w:t>6</w:t>
            </w:r>
          </w:p>
        </w:tc>
        <w:tc>
          <w:tcPr>
            <w:tcW w:w="6373" w:type="dxa"/>
            <w:shd w:val="clear" w:color="auto" w:fill="auto"/>
          </w:tcPr>
          <w:p w:rsidR="00B42FA0" w:rsidRPr="00BD4917" w:rsidRDefault="00B42FA0" w:rsidP="00B42FA0">
            <w:pPr>
              <w:pStyle w:val="Tabletext"/>
            </w:pPr>
            <w:r w:rsidRPr="00BD4917">
              <w:t>If the goods include any spare parts, accessories or tools that were produced by the exporter:</w:t>
            </w:r>
          </w:p>
          <w:p w:rsidR="00B42FA0" w:rsidRPr="00BD4917" w:rsidRDefault="00B42FA0" w:rsidP="00B42FA0">
            <w:pPr>
              <w:pStyle w:val="Tablea"/>
            </w:pPr>
            <w:r w:rsidRPr="00BD4917">
              <w:t>(a) records of the purchase of all materials that were purchased for use or consumption in the production of the spare parts, accessories or tools; and</w:t>
            </w:r>
          </w:p>
          <w:p w:rsidR="00B42FA0" w:rsidRPr="00BD4917" w:rsidRDefault="00B42FA0" w:rsidP="00B42FA0">
            <w:pPr>
              <w:pStyle w:val="Tablea"/>
            </w:pPr>
            <w:r w:rsidRPr="00BD4917">
              <w:t>(b) evidence of the value of the materials; and</w:t>
            </w:r>
          </w:p>
          <w:p w:rsidR="00B42FA0" w:rsidRPr="00BD4917" w:rsidRDefault="00B42FA0" w:rsidP="00B42FA0">
            <w:pPr>
              <w:pStyle w:val="Tablea"/>
            </w:pPr>
            <w:r w:rsidRPr="00BD4917">
              <w:t>(c) records of the production of the spare parts, accessories or tools</w:t>
            </w:r>
            <w:r w:rsidR="007B42D2" w:rsidRPr="00BD4917">
              <w:t>.</w:t>
            </w:r>
          </w:p>
        </w:tc>
      </w:tr>
      <w:tr w:rsidR="00CD44BE" w:rsidRPr="00BD4917" w:rsidTr="00F36FC8">
        <w:tc>
          <w:tcPr>
            <w:tcW w:w="719" w:type="dxa"/>
            <w:tcBorders>
              <w:bottom w:val="single" w:sz="4" w:space="0" w:color="auto"/>
            </w:tcBorders>
            <w:shd w:val="clear" w:color="auto" w:fill="auto"/>
          </w:tcPr>
          <w:p w:rsidR="00B42FA0" w:rsidRPr="00BD4917" w:rsidRDefault="00B42FA0" w:rsidP="00F36FC8">
            <w:pPr>
              <w:pStyle w:val="Tabletext"/>
            </w:pPr>
            <w:r w:rsidRPr="00BD4917">
              <w:t>7</w:t>
            </w:r>
          </w:p>
        </w:tc>
        <w:tc>
          <w:tcPr>
            <w:tcW w:w="6373" w:type="dxa"/>
            <w:tcBorders>
              <w:bottom w:val="single" w:sz="4" w:space="0" w:color="auto"/>
            </w:tcBorders>
            <w:shd w:val="clear" w:color="auto" w:fill="auto"/>
          </w:tcPr>
          <w:p w:rsidR="00B42FA0" w:rsidRPr="00BD4917" w:rsidRDefault="00B42FA0" w:rsidP="00B42FA0">
            <w:pPr>
              <w:pStyle w:val="Tabletext"/>
            </w:pPr>
            <w:r w:rsidRPr="00BD4917">
              <w:t>If the goods are packaged for retail sale in packaging material or a container that was purchased by the exporter:</w:t>
            </w:r>
          </w:p>
          <w:p w:rsidR="00B42FA0" w:rsidRPr="00BD4917" w:rsidRDefault="00B42FA0" w:rsidP="00B42FA0">
            <w:pPr>
              <w:pStyle w:val="Tablea"/>
            </w:pPr>
            <w:r w:rsidRPr="00BD4917">
              <w:t>(a) records of the purchase of the packaging material or container; and</w:t>
            </w:r>
          </w:p>
          <w:p w:rsidR="00B42FA0" w:rsidRPr="00BD4917" w:rsidRDefault="00B42FA0" w:rsidP="00B42FA0">
            <w:pPr>
              <w:pStyle w:val="Tablea"/>
            </w:pPr>
            <w:r w:rsidRPr="00BD4917">
              <w:t>(b) evidence of the value of the packaging or container</w:t>
            </w:r>
            <w:r w:rsidR="007B42D2" w:rsidRPr="00BD4917">
              <w:t>.</w:t>
            </w:r>
          </w:p>
        </w:tc>
      </w:tr>
      <w:tr w:rsidR="00CD44BE" w:rsidRPr="00BD4917" w:rsidTr="00F36FC8">
        <w:tc>
          <w:tcPr>
            <w:tcW w:w="719" w:type="dxa"/>
            <w:tcBorders>
              <w:bottom w:val="single" w:sz="12" w:space="0" w:color="auto"/>
            </w:tcBorders>
            <w:shd w:val="clear" w:color="auto" w:fill="auto"/>
          </w:tcPr>
          <w:p w:rsidR="00B42FA0" w:rsidRPr="00BD4917" w:rsidRDefault="00B42FA0" w:rsidP="00F36FC8">
            <w:pPr>
              <w:pStyle w:val="Tabletext"/>
            </w:pPr>
            <w:r w:rsidRPr="00BD4917">
              <w:t>8</w:t>
            </w:r>
          </w:p>
        </w:tc>
        <w:tc>
          <w:tcPr>
            <w:tcW w:w="6373" w:type="dxa"/>
            <w:tcBorders>
              <w:bottom w:val="single" w:sz="12" w:space="0" w:color="auto"/>
            </w:tcBorders>
            <w:shd w:val="clear" w:color="auto" w:fill="auto"/>
          </w:tcPr>
          <w:p w:rsidR="00B42FA0" w:rsidRPr="00BD4917" w:rsidRDefault="00B42FA0" w:rsidP="00B42FA0">
            <w:pPr>
              <w:pStyle w:val="Tabletext"/>
            </w:pPr>
            <w:r w:rsidRPr="00BD4917">
              <w:t>If the goods are packaged for retail sale in packaging material or a container that was produced by the exporter:</w:t>
            </w:r>
          </w:p>
          <w:p w:rsidR="00B42FA0" w:rsidRPr="00BD4917" w:rsidRDefault="00B42FA0" w:rsidP="00B42FA0">
            <w:pPr>
              <w:pStyle w:val="Tablea"/>
            </w:pPr>
            <w:r w:rsidRPr="00BD4917">
              <w:t xml:space="preserve">(a) records of the purchase of all materials that were purchased for use or </w:t>
            </w:r>
            <w:r w:rsidRPr="00BD4917">
              <w:lastRenderedPageBreak/>
              <w:t>consumption in the production of the packaging material or container; and</w:t>
            </w:r>
          </w:p>
          <w:p w:rsidR="00B42FA0" w:rsidRPr="00BD4917" w:rsidRDefault="00B42FA0" w:rsidP="00B42FA0">
            <w:pPr>
              <w:pStyle w:val="Tablea"/>
            </w:pPr>
            <w:r w:rsidRPr="00BD4917">
              <w:t>(b) evidence of the value of the materials; and</w:t>
            </w:r>
          </w:p>
          <w:p w:rsidR="00B42FA0" w:rsidRPr="00BD4917" w:rsidRDefault="00B42FA0" w:rsidP="00B42FA0">
            <w:pPr>
              <w:pStyle w:val="Tablea"/>
            </w:pPr>
            <w:r w:rsidRPr="00BD4917">
              <w:t>(c) records of the production of the packaging material or container</w:t>
            </w:r>
            <w:r w:rsidR="007B42D2" w:rsidRPr="00BD4917">
              <w:t>.</w:t>
            </w:r>
          </w:p>
        </w:tc>
      </w:tr>
    </w:tbl>
    <w:p w:rsidR="008147A6" w:rsidRPr="00BD4917" w:rsidRDefault="008147A6" w:rsidP="008147A6">
      <w:pPr>
        <w:pStyle w:val="subsection"/>
      </w:pPr>
      <w:r w:rsidRPr="00BD4917">
        <w:lastRenderedPageBreak/>
        <w:tab/>
        <w:t>(</w:t>
      </w:r>
      <w:r w:rsidR="00AD35B0" w:rsidRPr="00BD4917">
        <w:t>2)</w:t>
      </w:r>
      <w:r w:rsidR="00AD35B0" w:rsidRPr="00BD4917">
        <w:tab/>
        <w:t>The records must be kept for</w:t>
      </w:r>
      <w:r w:rsidRPr="00BD4917">
        <w:t xml:space="preserve"> at le</w:t>
      </w:r>
      <w:r w:rsidR="006433CC" w:rsidRPr="00BD4917">
        <w:t>ast 5 years starting on the day</w:t>
      </w:r>
      <w:r w:rsidRPr="00BD4917">
        <w:t xml:space="preserve"> of exportation</w:t>
      </w:r>
      <w:r w:rsidR="007B42D2" w:rsidRPr="00BD4917">
        <w:t>.</w:t>
      </w:r>
    </w:p>
    <w:p w:rsidR="008147A6" w:rsidRPr="00BD4917" w:rsidRDefault="00AD35B0" w:rsidP="00AD35B0">
      <w:pPr>
        <w:pStyle w:val="subsection"/>
      </w:pPr>
      <w:r w:rsidRPr="00BD4917">
        <w:tab/>
        <w:t>(3)</w:t>
      </w:r>
      <w:r w:rsidRPr="00BD4917">
        <w:tab/>
        <w:t xml:space="preserve">The exporter </w:t>
      </w:r>
      <w:r w:rsidR="008147A6" w:rsidRPr="00BD4917">
        <w:t>may kee</w:t>
      </w:r>
      <w:r w:rsidR="00224163" w:rsidRPr="00BD4917">
        <w:t>p a record under this section</w:t>
      </w:r>
      <w:r w:rsidR="008147A6" w:rsidRPr="00BD4917">
        <w:t xml:space="preserve"> at any place (w</w:t>
      </w:r>
      <w:r w:rsidRPr="00BD4917">
        <w:t>hether or not in Australia)</w:t>
      </w:r>
      <w:r w:rsidR="007B42D2" w:rsidRPr="00BD4917">
        <w:t>.</w:t>
      </w:r>
    </w:p>
    <w:p w:rsidR="008147A6" w:rsidRPr="00BD4917" w:rsidRDefault="00C97F02" w:rsidP="008147A6">
      <w:pPr>
        <w:pStyle w:val="ActHead5"/>
      </w:pPr>
      <w:bookmarkStart w:id="24" w:name="_Toc413753197"/>
      <w:r w:rsidRPr="00BD4917">
        <w:rPr>
          <w:rStyle w:val="CharSectno"/>
        </w:rPr>
        <w:t>14</w:t>
      </w:r>
      <w:r w:rsidR="00CF2669" w:rsidRPr="00BD4917">
        <w:t xml:space="preserve">  </w:t>
      </w:r>
      <w:r w:rsidR="000D3D71" w:rsidRPr="00BD4917">
        <w:t>R</w:t>
      </w:r>
      <w:r w:rsidR="008147A6" w:rsidRPr="00BD4917">
        <w:t xml:space="preserve">ecord keeping by the producer </w:t>
      </w:r>
      <w:r w:rsidR="00262F51" w:rsidRPr="00BD4917">
        <w:t>or principal manufacturer of</w:t>
      </w:r>
      <w:r w:rsidR="008147A6" w:rsidRPr="00BD4917">
        <w:t xml:space="preserve"> goods</w:t>
      </w:r>
      <w:bookmarkEnd w:id="24"/>
    </w:p>
    <w:p w:rsidR="008147A6" w:rsidRPr="00BD4917" w:rsidRDefault="008147A6" w:rsidP="008147A6">
      <w:pPr>
        <w:pStyle w:val="subsection"/>
      </w:pPr>
      <w:r w:rsidRPr="00BD4917">
        <w:tab/>
        <w:t>(1)</w:t>
      </w:r>
      <w:r w:rsidRPr="00BD4917">
        <w:tab/>
        <w:t>For subsection</w:t>
      </w:r>
      <w:r w:rsidR="00BD4917" w:rsidRPr="00BD4917">
        <w:t> </w:t>
      </w:r>
      <w:r w:rsidRPr="00BD4917">
        <w:t>126AJB(1) of the Act, the producer or principal manufacturer of goods mentioned in that subsection, whether or not the producer or principal manufacturer is the exporter of th</w:t>
      </w:r>
      <w:r w:rsidR="00060E02" w:rsidRPr="00BD4917">
        <w:t>e goods, must keep the</w:t>
      </w:r>
      <w:r w:rsidRPr="00BD4917">
        <w:t xml:space="preserve"> records</w:t>
      </w:r>
      <w:r w:rsidR="00060E02" w:rsidRPr="00BD4917">
        <w:t xml:space="preserve"> set out in the following table</w:t>
      </w:r>
      <w:r w:rsidR="000F450C" w:rsidRPr="00BD4917">
        <w:t>.</w:t>
      </w:r>
    </w:p>
    <w:p w:rsidR="00060E02" w:rsidRPr="00BD4917" w:rsidRDefault="00060E02" w:rsidP="00060E0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6373"/>
      </w:tblGrid>
      <w:tr w:rsidR="00CD44BE" w:rsidRPr="00BD4917" w:rsidTr="00F36FC8">
        <w:trPr>
          <w:tblHeader/>
        </w:trPr>
        <w:tc>
          <w:tcPr>
            <w:tcW w:w="7092" w:type="dxa"/>
            <w:gridSpan w:val="2"/>
            <w:tcBorders>
              <w:top w:val="single" w:sz="12" w:space="0" w:color="auto"/>
              <w:bottom w:val="single" w:sz="6" w:space="0" w:color="auto"/>
            </w:tcBorders>
            <w:shd w:val="clear" w:color="auto" w:fill="auto"/>
          </w:tcPr>
          <w:p w:rsidR="00060E02" w:rsidRPr="00BD4917" w:rsidRDefault="00060E02" w:rsidP="00060E02">
            <w:pPr>
              <w:pStyle w:val="TableHeading"/>
            </w:pPr>
            <w:r w:rsidRPr="00BD4917">
              <w:t>Records to be kept by producers or principal manufacturers</w:t>
            </w:r>
            <w:r w:rsidR="000D3D71" w:rsidRPr="00BD4917">
              <w:t xml:space="preserve"> of goods for exportation to New Zealand</w:t>
            </w:r>
          </w:p>
        </w:tc>
      </w:tr>
      <w:tr w:rsidR="00CD44BE" w:rsidRPr="00BD4917" w:rsidTr="00F36FC8">
        <w:trPr>
          <w:tblHeader/>
        </w:trPr>
        <w:tc>
          <w:tcPr>
            <w:tcW w:w="719" w:type="dxa"/>
            <w:tcBorders>
              <w:top w:val="single" w:sz="6" w:space="0" w:color="auto"/>
              <w:bottom w:val="single" w:sz="12" w:space="0" w:color="auto"/>
            </w:tcBorders>
            <w:shd w:val="clear" w:color="auto" w:fill="auto"/>
          </w:tcPr>
          <w:p w:rsidR="00060E02" w:rsidRPr="00BD4917" w:rsidRDefault="00060E02" w:rsidP="00F36FC8">
            <w:pPr>
              <w:pStyle w:val="TableHeading"/>
            </w:pPr>
            <w:r w:rsidRPr="00BD4917">
              <w:t>Item</w:t>
            </w:r>
          </w:p>
        </w:tc>
        <w:tc>
          <w:tcPr>
            <w:tcW w:w="6373" w:type="dxa"/>
            <w:tcBorders>
              <w:top w:val="single" w:sz="6" w:space="0" w:color="auto"/>
              <w:bottom w:val="single" w:sz="12" w:space="0" w:color="auto"/>
            </w:tcBorders>
            <w:shd w:val="clear" w:color="auto" w:fill="auto"/>
          </w:tcPr>
          <w:p w:rsidR="00060E02" w:rsidRPr="00BD4917" w:rsidRDefault="00060E02" w:rsidP="00F36FC8">
            <w:pPr>
              <w:pStyle w:val="TableHeading"/>
            </w:pPr>
            <w:r w:rsidRPr="00BD4917">
              <w:t>Records</w:t>
            </w:r>
          </w:p>
        </w:tc>
      </w:tr>
      <w:tr w:rsidR="00CD44BE" w:rsidRPr="00BD4917" w:rsidTr="00F36FC8">
        <w:tc>
          <w:tcPr>
            <w:tcW w:w="719" w:type="dxa"/>
            <w:tcBorders>
              <w:top w:val="single" w:sz="12" w:space="0" w:color="auto"/>
            </w:tcBorders>
            <w:shd w:val="clear" w:color="auto" w:fill="auto"/>
          </w:tcPr>
          <w:p w:rsidR="00060E02" w:rsidRPr="00BD4917" w:rsidRDefault="00730354" w:rsidP="00F36FC8">
            <w:pPr>
              <w:pStyle w:val="Tabletext"/>
            </w:pPr>
            <w:r w:rsidRPr="00BD4917">
              <w:t>1</w:t>
            </w:r>
          </w:p>
        </w:tc>
        <w:tc>
          <w:tcPr>
            <w:tcW w:w="6373" w:type="dxa"/>
            <w:tcBorders>
              <w:top w:val="single" w:sz="12" w:space="0" w:color="auto"/>
            </w:tcBorders>
            <w:shd w:val="clear" w:color="auto" w:fill="auto"/>
          </w:tcPr>
          <w:p w:rsidR="000F450C" w:rsidRPr="00BD4917" w:rsidRDefault="0088632E" w:rsidP="00A60A6B">
            <w:pPr>
              <w:pStyle w:val="Tabletext"/>
              <w:rPr>
                <w:i/>
              </w:rPr>
            </w:pPr>
            <w:r w:rsidRPr="00BD4917">
              <w:t>R</w:t>
            </w:r>
            <w:r w:rsidR="00060E02" w:rsidRPr="00BD4917">
              <w:t>ecor</w:t>
            </w:r>
            <w:r w:rsidRPr="00BD4917">
              <w:t>ds of the purchase of the goods</w:t>
            </w:r>
            <w:r w:rsidR="00CA6DCB" w:rsidRPr="00BD4917">
              <w:t>.</w:t>
            </w:r>
          </w:p>
        </w:tc>
      </w:tr>
      <w:tr w:rsidR="00CD44BE" w:rsidRPr="00BD4917" w:rsidTr="00F36FC8">
        <w:tc>
          <w:tcPr>
            <w:tcW w:w="719" w:type="dxa"/>
            <w:shd w:val="clear" w:color="auto" w:fill="auto"/>
          </w:tcPr>
          <w:p w:rsidR="00060E02" w:rsidRPr="00BD4917" w:rsidRDefault="00730354" w:rsidP="00F36FC8">
            <w:pPr>
              <w:pStyle w:val="Tabletext"/>
            </w:pPr>
            <w:r w:rsidRPr="00BD4917">
              <w:t>2</w:t>
            </w:r>
          </w:p>
        </w:tc>
        <w:tc>
          <w:tcPr>
            <w:tcW w:w="6373" w:type="dxa"/>
            <w:shd w:val="clear" w:color="auto" w:fill="auto"/>
          </w:tcPr>
          <w:p w:rsidR="00060E02" w:rsidRPr="00BD4917" w:rsidRDefault="0088632E" w:rsidP="00F36FC8">
            <w:pPr>
              <w:pStyle w:val="Tabletext"/>
            </w:pPr>
            <w:r w:rsidRPr="00BD4917">
              <w:t>I</w:t>
            </w:r>
            <w:r w:rsidR="00060E02" w:rsidRPr="00BD4917">
              <w:t>f the producer or principal manufacturer is the exporter of the goods—evidence of the classification of the goods under the Harmonized System</w:t>
            </w:r>
            <w:r w:rsidR="007B42D2" w:rsidRPr="00BD4917">
              <w:t>.</w:t>
            </w:r>
          </w:p>
        </w:tc>
      </w:tr>
      <w:tr w:rsidR="00CD44BE" w:rsidRPr="00BD4917" w:rsidTr="00F36FC8">
        <w:tc>
          <w:tcPr>
            <w:tcW w:w="719" w:type="dxa"/>
            <w:shd w:val="clear" w:color="auto" w:fill="auto"/>
          </w:tcPr>
          <w:p w:rsidR="00060E02" w:rsidRPr="00BD4917" w:rsidRDefault="00730354" w:rsidP="00F36FC8">
            <w:pPr>
              <w:pStyle w:val="Tabletext"/>
            </w:pPr>
            <w:r w:rsidRPr="00BD4917">
              <w:t>3</w:t>
            </w:r>
          </w:p>
        </w:tc>
        <w:tc>
          <w:tcPr>
            <w:tcW w:w="6373" w:type="dxa"/>
            <w:shd w:val="clear" w:color="auto" w:fill="auto"/>
          </w:tcPr>
          <w:p w:rsidR="000F450C" w:rsidRPr="00BD4917" w:rsidRDefault="0088632E" w:rsidP="00F36FC8">
            <w:pPr>
              <w:pStyle w:val="Tabletext"/>
            </w:pPr>
            <w:r w:rsidRPr="00BD4917">
              <w:t>E</w:t>
            </w:r>
            <w:r w:rsidR="00060E02" w:rsidRPr="00BD4917">
              <w:t>vidence that payment has been made for the goods</w:t>
            </w:r>
            <w:r w:rsidR="007B42D2" w:rsidRPr="00BD4917">
              <w:t>.</w:t>
            </w:r>
          </w:p>
        </w:tc>
      </w:tr>
      <w:tr w:rsidR="00CD44BE" w:rsidRPr="00BD4917" w:rsidTr="00F36FC8">
        <w:tc>
          <w:tcPr>
            <w:tcW w:w="719" w:type="dxa"/>
            <w:shd w:val="clear" w:color="auto" w:fill="auto"/>
          </w:tcPr>
          <w:p w:rsidR="00060E02" w:rsidRPr="00BD4917" w:rsidRDefault="00730354" w:rsidP="00F36FC8">
            <w:pPr>
              <w:pStyle w:val="Tabletext"/>
            </w:pPr>
            <w:r w:rsidRPr="00BD4917">
              <w:t>4</w:t>
            </w:r>
          </w:p>
        </w:tc>
        <w:tc>
          <w:tcPr>
            <w:tcW w:w="6373" w:type="dxa"/>
            <w:shd w:val="clear" w:color="auto" w:fill="auto"/>
          </w:tcPr>
          <w:p w:rsidR="00060E02" w:rsidRPr="00BD4917" w:rsidRDefault="0088632E" w:rsidP="00F36FC8">
            <w:pPr>
              <w:pStyle w:val="Tabletext"/>
            </w:pPr>
            <w:r w:rsidRPr="00BD4917">
              <w:t>E</w:t>
            </w:r>
            <w:r w:rsidR="00060E02" w:rsidRPr="00BD4917">
              <w:t>vidence of the value of the goods</w:t>
            </w:r>
            <w:r w:rsidR="007B42D2" w:rsidRPr="00BD4917">
              <w:t>.</w:t>
            </w:r>
          </w:p>
        </w:tc>
      </w:tr>
      <w:tr w:rsidR="00CD44BE" w:rsidRPr="00BD4917" w:rsidTr="00F36FC8">
        <w:tc>
          <w:tcPr>
            <w:tcW w:w="719" w:type="dxa"/>
            <w:shd w:val="clear" w:color="auto" w:fill="auto"/>
          </w:tcPr>
          <w:p w:rsidR="00060E02" w:rsidRPr="00BD4917" w:rsidRDefault="00730354" w:rsidP="00F36FC8">
            <w:pPr>
              <w:pStyle w:val="Tabletext"/>
            </w:pPr>
            <w:r w:rsidRPr="00BD4917">
              <w:t>5</w:t>
            </w:r>
          </w:p>
        </w:tc>
        <w:tc>
          <w:tcPr>
            <w:tcW w:w="6373" w:type="dxa"/>
            <w:shd w:val="clear" w:color="auto" w:fill="auto"/>
          </w:tcPr>
          <w:p w:rsidR="00060E02" w:rsidRPr="00BD4917" w:rsidRDefault="0088632E" w:rsidP="000F450C">
            <w:pPr>
              <w:pStyle w:val="Tabletext"/>
            </w:pPr>
            <w:r w:rsidRPr="00BD4917">
              <w:t>R</w:t>
            </w:r>
            <w:r w:rsidR="00060E02" w:rsidRPr="00BD4917">
              <w:t>ecords of the purchase of all materials that were purchased for use or consumption</w:t>
            </w:r>
            <w:r w:rsidR="000F450C" w:rsidRPr="00BD4917">
              <w:t xml:space="preserve"> in the production of the goods</w:t>
            </w:r>
            <w:r w:rsidR="007B42D2" w:rsidRPr="00BD4917">
              <w:t>.</w:t>
            </w:r>
          </w:p>
        </w:tc>
      </w:tr>
      <w:tr w:rsidR="00CD44BE" w:rsidRPr="00BD4917" w:rsidTr="00F36FC8">
        <w:tc>
          <w:tcPr>
            <w:tcW w:w="719" w:type="dxa"/>
            <w:shd w:val="clear" w:color="auto" w:fill="auto"/>
          </w:tcPr>
          <w:p w:rsidR="000F450C" w:rsidRPr="00BD4917" w:rsidRDefault="00730354" w:rsidP="00F36FC8">
            <w:pPr>
              <w:pStyle w:val="Tabletext"/>
            </w:pPr>
            <w:r w:rsidRPr="00BD4917">
              <w:t>6</w:t>
            </w:r>
          </w:p>
        </w:tc>
        <w:tc>
          <w:tcPr>
            <w:tcW w:w="6373" w:type="dxa"/>
            <w:shd w:val="clear" w:color="auto" w:fill="auto"/>
          </w:tcPr>
          <w:p w:rsidR="000F450C" w:rsidRPr="00BD4917" w:rsidRDefault="000F450C" w:rsidP="0088632E">
            <w:pPr>
              <w:pStyle w:val="Tabletext"/>
            </w:pPr>
            <w:r w:rsidRPr="00BD4917">
              <w:t>Evidence of the classification of the material</w:t>
            </w:r>
            <w:r w:rsidR="00C136D4" w:rsidRPr="00BD4917">
              <w:t>s</w:t>
            </w:r>
            <w:r w:rsidRPr="00BD4917">
              <w:t xml:space="preserve"> mentioned in item</w:t>
            </w:r>
            <w:r w:rsidR="00BD4917" w:rsidRPr="00BD4917">
              <w:t> </w:t>
            </w:r>
            <w:r w:rsidRPr="00BD4917">
              <w:t>5 under the Harmonized System.</w:t>
            </w:r>
          </w:p>
        </w:tc>
      </w:tr>
      <w:tr w:rsidR="00CD44BE" w:rsidRPr="00BD4917" w:rsidTr="00F36FC8">
        <w:tc>
          <w:tcPr>
            <w:tcW w:w="719" w:type="dxa"/>
            <w:shd w:val="clear" w:color="auto" w:fill="auto"/>
          </w:tcPr>
          <w:p w:rsidR="00060E02" w:rsidRPr="00BD4917" w:rsidRDefault="00730354" w:rsidP="00F36FC8">
            <w:pPr>
              <w:pStyle w:val="Tabletext"/>
            </w:pPr>
            <w:r w:rsidRPr="00BD4917">
              <w:t>7</w:t>
            </w:r>
          </w:p>
        </w:tc>
        <w:tc>
          <w:tcPr>
            <w:tcW w:w="6373" w:type="dxa"/>
            <w:shd w:val="clear" w:color="auto" w:fill="auto"/>
          </w:tcPr>
          <w:p w:rsidR="00060E02" w:rsidRPr="00BD4917" w:rsidRDefault="0088632E" w:rsidP="00A60A6B">
            <w:pPr>
              <w:pStyle w:val="Tabletext"/>
            </w:pPr>
            <w:r w:rsidRPr="00BD4917">
              <w:t>E</w:t>
            </w:r>
            <w:r w:rsidR="00924444" w:rsidRPr="00BD4917">
              <w:t>vidence of the value of th</w:t>
            </w:r>
            <w:r w:rsidR="00060E02" w:rsidRPr="00BD4917">
              <w:t>e materials</w:t>
            </w:r>
            <w:r w:rsidR="00924444" w:rsidRPr="00BD4917">
              <w:t xml:space="preserve"> mentioned in item</w:t>
            </w:r>
            <w:r w:rsidR="00BD4917" w:rsidRPr="00BD4917">
              <w:t> </w:t>
            </w:r>
            <w:r w:rsidR="00924444" w:rsidRPr="00BD4917">
              <w:t>5</w:t>
            </w:r>
            <w:r w:rsidR="007B42D2" w:rsidRPr="00BD4917">
              <w:t>.</w:t>
            </w:r>
          </w:p>
        </w:tc>
      </w:tr>
      <w:tr w:rsidR="00CD44BE" w:rsidRPr="00BD4917" w:rsidTr="00F36FC8">
        <w:tc>
          <w:tcPr>
            <w:tcW w:w="719" w:type="dxa"/>
            <w:shd w:val="clear" w:color="auto" w:fill="auto"/>
          </w:tcPr>
          <w:p w:rsidR="00060E02" w:rsidRPr="00BD4917" w:rsidRDefault="00730354" w:rsidP="00F36FC8">
            <w:pPr>
              <w:pStyle w:val="Tabletext"/>
            </w:pPr>
            <w:r w:rsidRPr="00BD4917">
              <w:t>8</w:t>
            </w:r>
          </w:p>
        </w:tc>
        <w:tc>
          <w:tcPr>
            <w:tcW w:w="6373" w:type="dxa"/>
            <w:shd w:val="clear" w:color="auto" w:fill="auto"/>
          </w:tcPr>
          <w:p w:rsidR="00060E02" w:rsidRPr="00BD4917" w:rsidRDefault="0088632E" w:rsidP="00A60A6B">
            <w:pPr>
              <w:pStyle w:val="Tabletext"/>
            </w:pPr>
            <w:r w:rsidRPr="00BD4917">
              <w:t>R</w:t>
            </w:r>
            <w:r w:rsidR="00060E02" w:rsidRPr="00BD4917">
              <w:t>ecords of the production of the goods</w:t>
            </w:r>
            <w:r w:rsidR="007B42D2" w:rsidRPr="00BD4917">
              <w:t>.</w:t>
            </w:r>
          </w:p>
        </w:tc>
      </w:tr>
      <w:tr w:rsidR="00CD44BE" w:rsidRPr="00BD4917" w:rsidTr="00F36FC8">
        <w:tc>
          <w:tcPr>
            <w:tcW w:w="719" w:type="dxa"/>
            <w:shd w:val="clear" w:color="auto" w:fill="auto"/>
          </w:tcPr>
          <w:p w:rsidR="00060E02" w:rsidRPr="00BD4917" w:rsidRDefault="00730354" w:rsidP="00F36FC8">
            <w:pPr>
              <w:pStyle w:val="Tabletext"/>
            </w:pPr>
            <w:r w:rsidRPr="00BD4917">
              <w:t>9</w:t>
            </w:r>
          </w:p>
        </w:tc>
        <w:tc>
          <w:tcPr>
            <w:tcW w:w="6373" w:type="dxa"/>
            <w:shd w:val="clear" w:color="auto" w:fill="auto"/>
          </w:tcPr>
          <w:p w:rsidR="00060E02" w:rsidRPr="00BD4917" w:rsidRDefault="0088632E" w:rsidP="0088632E">
            <w:pPr>
              <w:pStyle w:val="Tabletext"/>
            </w:pPr>
            <w:r w:rsidRPr="00BD4917">
              <w:t>I</w:t>
            </w:r>
            <w:r w:rsidR="00060E02" w:rsidRPr="00BD4917">
              <w:t>f the goods include any spare parts, accessories or tools that were purchased by the producer or principal manufacturer:</w:t>
            </w:r>
          </w:p>
          <w:p w:rsidR="00060E02" w:rsidRPr="00BD4917" w:rsidRDefault="0088632E" w:rsidP="0088632E">
            <w:pPr>
              <w:pStyle w:val="Tablea"/>
            </w:pPr>
            <w:r w:rsidRPr="00BD4917">
              <w:lastRenderedPageBreak/>
              <w:t xml:space="preserve">(a) </w:t>
            </w:r>
            <w:r w:rsidR="00060E02" w:rsidRPr="00BD4917">
              <w:t>records of the purchase of the spare parts, accessories or tools; and</w:t>
            </w:r>
          </w:p>
          <w:p w:rsidR="00060E02" w:rsidRPr="00BD4917" w:rsidRDefault="0088632E" w:rsidP="00060E02">
            <w:pPr>
              <w:pStyle w:val="Tablea"/>
            </w:pPr>
            <w:r w:rsidRPr="00BD4917">
              <w:t xml:space="preserve">(b) </w:t>
            </w:r>
            <w:r w:rsidR="00060E02" w:rsidRPr="00BD4917">
              <w:t>evidence of the value of the sp</w:t>
            </w:r>
            <w:r w:rsidRPr="00BD4917">
              <w:t>are parts, accessories or tools</w:t>
            </w:r>
            <w:r w:rsidR="007B42D2" w:rsidRPr="00BD4917">
              <w:t>.</w:t>
            </w:r>
          </w:p>
        </w:tc>
      </w:tr>
      <w:tr w:rsidR="00CD44BE" w:rsidRPr="00BD4917" w:rsidTr="00F36FC8">
        <w:tc>
          <w:tcPr>
            <w:tcW w:w="719" w:type="dxa"/>
            <w:shd w:val="clear" w:color="auto" w:fill="auto"/>
          </w:tcPr>
          <w:p w:rsidR="00060E02" w:rsidRPr="00BD4917" w:rsidRDefault="00730354" w:rsidP="00F36FC8">
            <w:pPr>
              <w:pStyle w:val="Tabletext"/>
            </w:pPr>
            <w:r w:rsidRPr="00BD4917">
              <w:lastRenderedPageBreak/>
              <w:t>10</w:t>
            </w:r>
          </w:p>
        </w:tc>
        <w:tc>
          <w:tcPr>
            <w:tcW w:w="6373" w:type="dxa"/>
            <w:shd w:val="clear" w:color="auto" w:fill="auto"/>
          </w:tcPr>
          <w:p w:rsidR="00060E02" w:rsidRPr="00BD4917" w:rsidRDefault="0088632E" w:rsidP="0088632E">
            <w:pPr>
              <w:pStyle w:val="Tabletext"/>
            </w:pPr>
            <w:r w:rsidRPr="00BD4917">
              <w:t>I</w:t>
            </w:r>
            <w:r w:rsidR="00060E02" w:rsidRPr="00BD4917">
              <w:t>f the goods include any spare parts, accessories or tools that were produced by the producer or principal manufacturer:</w:t>
            </w:r>
          </w:p>
          <w:p w:rsidR="00060E02" w:rsidRPr="00BD4917" w:rsidRDefault="0088632E" w:rsidP="0088632E">
            <w:pPr>
              <w:pStyle w:val="Tablea"/>
            </w:pPr>
            <w:r w:rsidRPr="00BD4917">
              <w:t xml:space="preserve">(a) </w:t>
            </w:r>
            <w:r w:rsidR="00060E02" w:rsidRPr="00BD4917">
              <w:t>records of the purchase of all materials that were purchased for use or consumption in their production; and</w:t>
            </w:r>
          </w:p>
          <w:p w:rsidR="00060E02" w:rsidRPr="00BD4917" w:rsidRDefault="0088632E" w:rsidP="0088632E">
            <w:pPr>
              <w:pStyle w:val="Tablea"/>
            </w:pPr>
            <w:r w:rsidRPr="00BD4917">
              <w:t xml:space="preserve">(b) </w:t>
            </w:r>
            <w:r w:rsidR="00060E02" w:rsidRPr="00BD4917">
              <w:t>evidence of the value of the materials; and</w:t>
            </w:r>
          </w:p>
          <w:p w:rsidR="00060E02" w:rsidRPr="00BD4917" w:rsidRDefault="0088632E" w:rsidP="0088632E">
            <w:pPr>
              <w:pStyle w:val="Tablea"/>
            </w:pPr>
            <w:r w:rsidRPr="00BD4917">
              <w:t xml:space="preserve">(c) </w:t>
            </w:r>
            <w:r w:rsidR="00060E02" w:rsidRPr="00BD4917">
              <w:t>records of the production of the spare parts, accessories or tools</w:t>
            </w:r>
            <w:r w:rsidR="007B42D2" w:rsidRPr="00BD4917">
              <w:t>.</w:t>
            </w:r>
          </w:p>
        </w:tc>
      </w:tr>
      <w:tr w:rsidR="00CD44BE" w:rsidRPr="00BD4917" w:rsidTr="00F36FC8">
        <w:tc>
          <w:tcPr>
            <w:tcW w:w="719" w:type="dxa"/>
            <w:tcBorders>
              <w:bottom w:val="single" w:sz="4" w:space="0" w:color="auto"/>
            </w:tcBorders>
            <w:shd w:val="clear" w:color="auto" w:fill="auto"/>
          </w:tcPr>
          <w:p w:rsidR="00060E02" w:rsidRPr="00BD4917" w:rsidRDefault="00730354" w:rsidP="00F36FC8">
            <w:pPr>
              <w:pStyle w:val="Tabletext"/>
            </w:pPr>
            <w:r w:rsidRPr="00BD4917">
              <w:t>11</w:t>
            </w:r>
          </w:p>
        </w:tc>
        <w:tc>
          <w:tcPr>
            <w:tcW w:w="6373" w:type="dxa"/>
            <w:tcBorders>
              <w:bottom w:val="single" w:sz="4" w:space="0" w:color="auto"/>
            </w:tcBorders>
            <w:shd w:val="clear" w:color="auto" w:fill="auto"/>
          </w:tcPr>
          <w:p w:rsidR="00060E02" w:rsidRPr="00BD4917" w:rsidRDefault="0088632E" w:rsidP="0088632E">
            <w:pPr>
              <w:pStyle w:val="Tabletext"/>
            </w:pPr>
            <w:r w:rsidRPr="00BD4917">
              <w:t>I</w:t>
            </w:r>
            <w:r w:rsidR="00060E02" w:rsidRPr="00BD4917">
              <w:t>f the goods are packaged for retail sale in packaging material or a container that was purchased by the producer or principal manufacturer:</w:t>
            </w:r>
          </w:p>
          <w:p w:rsidR="00060E02" w:rsidRPr="00BD4917" w:rsidRDefault="0088632E" w:rsidP="0088632E">
            <w:pPr>
              <w:pStyle w:val="Tablea"/>
            </w:pPr>
            <w:r w:rsidRPr="00BD4917">
              <w:t xml:space="preserve">(a) </w:t>
            </w:r>
            <w:r w:rsidR="000F450C" w:rsidRPr="00BD4917">
              <w:t xml:space="preserve">records of the </w:t>
            </w:r>
            <w:r w:rsidR="00060E02" w:rsidRPr="00BD4917">
              <w:t>purchase</w:t>
            </w:r>
            <w:r w:rsidR="000F450C" w:rsidRPr="00BD4917">
              <w:t xml:space="preserve"> of the goods</w:t>
            </w:r>
            <w:r w:rsidR="00060E02" w:rsidRPr="00BD4917">
              <w:t>; and</w:t>
            </w:r>
          </w:p>
          <w:p w:rsidR="00060E02" w:rsidRPr="00BD4917" w:rsidRDefault="0088632E" w:rsidP="0088632E">
            <w:pPr>
              <w:pStyle w:val="Tablea"/>
            </w:pPr>
            <w:r w:rsidRPr="00BD4917">
              <w:t xml:space="preserve">(b) </w:t>
            </w:r>
            <w:r w:rsidR="00060E02" w:rsidRPr="00BD4917">
              <w:t>evidence of the value of the packaging material or container</w:t>
            </w:r>
            <w:r w:rsidR="007B42D2" w:rsidRPr="00BD4917">
              <w:t>.</w:t>
            </w:r>
          </w:p>
        </w:tc>
      </w:tr>
      <w:tr w:rsidR="00CD44BE" w:rsidRPr="00BD4917" w:rsidTr="00F36FC8">
        <w:tc>
          <w:tcPr>
            <w:tcW w:w="719" w:type="dxa"/>
            <w:tcBorders>
              <w:bottom w:val="single" w:sz="12" w:space="0" w:color="auto"/>
            </w:tcBorders>
            <w:shd w:val="clear" w:color="auto" w:fill="auto"/>
          </w:tcPr>
          <w:p w:rsidR="00060E02" w:rsidRPr="00BD4917" w:rsidRDefault="00730354" w:rsidP="00F36FC8">
            <w:pPr>
              <w:pStyle w:val="Tabletext"/>
            </w:pPr>
            <w:r w:rsidRPr="00BD4917">
              <w:t>12</w:t>
            </w:r>
          </w:p>
        </w:tc>
        <w:tc>
          <w:tcPr>
            <w:tcW w:w="6373" w:type="dxa"/>
            <w:tcBorders>
              <w:bottom w:val="single" w:sz="12" w:space="0" w:color="auto"/>
            </w:tcBorders>
            <w:shd w:val="clear" w:color="auto" w:fill="auto"/>
          </w:tcPr>
          <w:p w:rsidR="00060E02" w:rsidRPr="00BD4917" w:rsidRDefault="0088632E" w:rsidP="0088632E">
            <w:pPr>
              <w:pStyle w:val="Tabletext"/>
            </w:pPr>
            <w:r w:rsidRPr="00BD4917">
              <w:t>I</w:t>
            </w:r>
            <w:r w:rsidR="00060E02" w:rsidRPr="00BD4917">
              <w:t>f the goods are packaged for retail sale in packaging material or a container that was produced by the producer or principal manufacturer:</w:t>
            </w:r>
          </w:p>
          <w:p w:rsidR="00060E02" w:rsidRPr="00BD4917" w:rsidRDefault="0088632E" w:rsidP="0088632E">
            <w:pPr>
              <w:pStyle w:val="Tablea"/>
            </w:pPr>
            <w:r w:rsidRPr="00BD4917">
              <w:t xml:space="preserve">(a) </w:t>
            </w:r>
            <w:r w:rsidR="00060E02" w:rsidRPr="00BD4917">
              <w:t>records of the purchase of all materials that were purchased for use or consumption in the production of the packaging material or container; and</w:t>
            </w:r>
          </w:p>
          <w:p w:rsidR="00060E02" w:rsidRPr="00BD4917" w:rsidRDefault="0088632E" w:rsidP="0088632E">
            <w:pPr>
              <w:pStyle w:val="Tablea"/>
            </w:pPr>
            <w:r w:rsidRPr="00BD4917">
              <w:t xml:space="preserve">(b) </w:t>
            </w:r>
            <w:r w:rsidR="00060E02" w:rsidRPr="00BD4917">
              <w:t>evidence of the value of the materials; and</w:t>
            </w:r>
          </w:p>
          <w:p w:rsidR="00060E02" w:rsidRPr="00BD4917" w:rsidRDefault="0088632E" w:rsidP="0088632E">
            <w:pPr>
              <w:pStyle w:val="Tablea"/>
            </w:pPr>
            <w:r w:rsidRPr="00BD4917">
              <w:t xml:space="preserve">(c) </w:t>
            </w:r>
            <w:r w:rsidR="00060E02" w:rsidRPr="00BD4917">
              <w:t>records of the production of the packaging material or container</w:t>
            </w:r>
            <w:r w:rsidR="007B42D2" w:rsidRPr="00BD4917">
              <w:t>.</w:t>
            </w:r>
          </w:p>
        </w:tc>
      </w:tr>
    </w:tbl>
    <w:p w:rsidR="008147A6" w:rsidRPr="00BD4917" w:rsidRDefault="008147A6" w:rsidP="008147A6">
      <w:pPr>
        <w:pStyle w:val="subsection"/>
      </w:pPr>
      <w:r w:rsidRPr="00BD4917">
        <w:tab/>
        <w:t>(2)</w:t>
      </w:r>
      <w:r w:rsidRPr="00BD4917">
        <w:tab/>
        <w:t>The recor</w:t>
      </w:r>
      <w:r w:rsidR="00537FF5" w:rsidRPr="00BD4917">
        <w:t xml:space="preserve">ds must be kept for </w:t>
      </w:r>
      <w:r w:rsidRPr="00BD4917">
        <w:t>at le</w:t>
      </w:r>
      <w:r w:rsidR="006433CC" w:rsidRPr="00BD4917">
        <w:t>ast 5 years starting on the day</w:t>
      </w:r>
      <w:r w:rsidRPr="00BD4917">
        <w:t xml:space="preserve"> of exportation</w:t>
      </w:r>
      <w:r w:rsidR="007B42D2" w:rsidRPr="00BD4917">
        <w:t>.</w:t>
      </w:r>
    </w:p>
    <w:p w:rsidR="0088632E" w:rsidRPr="00BD4917" w:rsidRDefault="008147A6" w:rsidP="0088632E">
      <w:pPr>
        <w:pStyle w:val="subsection"/>
      </w:pPr>
      <w:r w:rsidRPr="00BD4917">
        <w:tab/>
        <w:t>(3)</w:t>
      </w:r>
      <w:r w:rsidRPr="00BD4917">
        <w:tab/>
        <w:t>The pro</w:t>
      </w:r>
      <w:r w:rsidR="0088632E" w:rsidRPr="00BD4917">
        <w:t xml:space="preserve">ducer or principal manufacturer </w:t>
      </w:r>
      <w:r w:rsidRPr="00BD4917">
        <w:t>may kee</w:t>
      </w:r>
      <w:r w:rsidR="00224163" w:rsidRPr="00BD4917">
        <w:t>p a record under this section</w:t>
      </w:r>
      <w:r w:rsidRPr="00BD4917">
        <w:t xml:space="preserve"> at any place</w:t>
      </w:r>
      <w:r w:rsidR="0088632E" w:rsidRPr="00BD4917">
        <w:t xml:space="preserve"> (whether or not in Australia)</w:t>
      </w:r>
      <w:r w:rsidR="007B42D2" w:rsidRPr="00BD4917">
        <w:t>.</w:t>
      </w:r>
    </w:p>
    <w:p w:rsidR="00262F51" w:rsidRPr="00BD4917" w:rsidRDefault="00C97F02" w:rsidP="00262F51">
      <w:pPr>
        <w:pStyle w:val="ActHead5"/>
      </w:pPr>
      <w:bookmarkStart w:id="25" w:name="_Toc413753198"/>
      <w:r w:rsidRPr="00BD4917">
        <w:rPr>
          <w:rStyle w:val="CharSectno"/>
        </w:rPr>
        <w:t>15</w:t>
      </w:r>
      <w:r w:rsidR="00262F51" w:rsidRPr="00BD4917">
        <w:t xml:space="preserve">  Form in which records to be kept</w:t>
      </w:r>
      <w:bookmarkEnd w:id="25"/>
    </w:p>
    <w:p w:rsidR="00262F51" w:rsidRPr="00BD4917" w:rsidRDefault="00262F51" w:rsidP="00262F51">
      <w:pPr>
        <w:pStyle w:val="subsection"/>
      </w:pPr>
      <w:r w:rsidRPr="00BD4917">
        <w:tab/>
      </w:r>
      <w:r w:rsidRPr="00BD4917">
        <w:tab/>
        <w:t>For subsection</w:t>
      </w:r>
      <w:r w:rsidR="00BD4917" w:rsidRPr="00BD4917">
        <w:t> </w:t>
      </w:r>
      <w:r w:rsidRPr="00BD4917">
        <w:t xml:space="preserve">126AJB(1) of the Act, a person required to keep </w:t>
      </w:r>
      <w:r w:rsidR="00207536" w:rsidRPr="00BD4917">
        <w:t>a record</w:t>
      </w:r>
      <w:r w:rsidRPr="00BD4917">
        <w:t xml:space="preserve"> under this Division</w:t>
      </w:r>
      <w:r w:rsidR="003A6F5C" w:rsidRPr="00BD4917">
        <w:t xml:space="preserve"> in relation to goods</w:t>
      </w:r>
      <w:r w:rsidRPr="00BD4917">
        <w:t xml:space="preserve"> must ensure that </w:t>
      </w:r>
      <w:r w:rsidR="00207536" w:rsidRPr="00BD4917">
        <w:t>the record:</w:t>
      </w:r>
    </w:p>
    <w:p w:rsidR="00207536" w:rsidRPr="00BD4917" w:rsidRDefault="00207536" w:rsidP="00207536">
      <w:pPr>
        <w:pStyle w:val="paragraph"/>
      </w:pPr>
      <w:r w:rsidRPr="00BD4917">
        <w:tab/>
        <w:t>(a)</w:t>
      </w:r>
      <w:r w:rsidRPr="00BD4917">
        <w:tab/>
        <w:t>is kept in a form that would enable a determination of whether the goods are Australian originating goods in accordance with the Agreement; and</w:t>
      </w:r>
    </w:p>
    <w:p w:rsidR="00207536" w:rsidRPr="00BD4917" w:rsidRDefault="00207536" w:rsidP="00207536">
      <w:pPr>
        <w:pStyle w:val="paragraph"/>
      </w:pPr>
      <w:r w:rsidRPr="00BD4917">
        <w:lastRenderedPageBreak/>
        <w:tab/>
        <w:t>(b)</w:t>
      </w:r>
      <w:r w:rsidRPr="00BD4917">
        <w:tab/>
        <w:t>if the record is not in English—is kept in a place and form that would enable an English translation to be readily made; and</w:t>
      </w:r>
    </w:p>
    <w:p w:rsidR="00207536" w:rsidRPr="00BD4917" w:rsidRDefault="00207536" w:rsidP="00207536">
      <w:pPr>
        <w:pStyle w:val="paragraph"/>
      </w:pPr>
      <w:r w:rsidRPr="00BD4917">
        <w:tab/>
        <w:t>(c)</w:t>
      </w:r>
      <w:r w:rsidRPr="00BD4917">
        <w:tab/>
        <w:t xml:space="preserve">if the record is kept </w:t>
      </w:r>
      <w:r w:rsidR="00B30833" w:rsidRPr="00BD4917">
        <w:t>electronically</w:t>
      </w:r>
      <w:r w:rsidRPr="00BD4917">
        <w:t>—is readily convertible into a hard copy in English</w:t>
      </w:r>
      <w:r w:rsidR="00FF40E3" w:rsidRPr="00BD4917">
        <w:t>.</w:t>
      </w:r>
    </w:p>
    <w:p w:rsidR="00CF2669" w:rsidRPr="00BD4917" w:rsidRDefault="00CF2669" w:rsidP="00CF2669">
      <w:pPr>
        <w:pStyle w:val="ActHead3"/>
        <w:pageBreakBefore/>
      </w:pPr>
      <w:bookmarkStart w:id="26" w:name="_Toc413753199"/>
      <w:r w:rsidRPr="00BD4917">
        <w:rPr>
          <w:rStyle w:val="CharDivNo"/>
        </w:rPr>
        <w:lastRenderedPageBreak/>
        <w:t>Division</w:t>
      </w:r>
      <w:r w:rsidR="00BD4917" w:rsidRPr="00BD4917">
        <w:rPr>
          <w:rStyle w:val="CharDivNo"/>
        </w:rPr>
        <w:t> </w:t>
      </w:r>
      <w:r w:rsidRPr="00BD4917">
        <w:rPr>
          <w:rStyle w:val="CharDivNo"/>
        </w:rPr>
        <w:t>4</w:t>
      </w:r>
      <w:r w:rsidRPr="00BD4917">
        <w:t>—</w:t>
      </w:r>
      <w:r w:rsidRPr="00BD4917">
        <w:rPr>
          <w:rStyle w:val="CharDivText"/>
        </w:rPr>
        <w:t>Export</w:t>
      </w:r>
      <w:r w:rsidR="000D3D71" w:rsidRPr="00BD4917">
        <w:rPr>
          <w:rStyle w:val="CharDivText"/>
        </w:rPr>
        <w:t>ation</w:t>
      </w:r>
      <w:r w:rsidRPr="00BD4917">
        <w:rPr>
          <w:rStyle w:val="CharDivText"/>
        </w:rPr>
        <w:t xml:space="preserve"> of goods to Chile</w:t>
      </w:r>
      <w:bookmarkEnd w:id="26"/>
    </w:p>
    <w:p w:rsidR="008147A6" w:rsidRPr="00BD4917" w:rsidRDefault="00C97F02" w:rsidP="008147A6">
      <w:pPr>
        <w:pStyle w:val="ActHead5"/>
      </w:pPr>
      <w:bookmarkStart w:id="27" w:name="_Toc413753200"/>
      <w:r w:rsidRPr="00BD4917">
        <w:rPr>
          <w:rStyle w:val="CharSectno"/>
        </w:rPr>
        <w:t>16</w:t>
      </w:r>
      <w:r w:rsidR="008147A6" w:rsidRPr="00BD4917">
        <w:t xml:space="preserve">  </w:t>
      </w:r>
      <w:r w:rsidR="000D3D71" w:rsidRPr="00BD4917">
        <w:t>R</w:t>
      </w:r>
      <w:r w:rsidR="008147A6" w:rsidRPr="00BD4917">
        <w:t>ecord keeping by exporte</w:t>
      </w:r>
      <w:r w:rsidR="00A511ED" w:rsidRPr="00BD4917">
        <w:t>r who is not the producer of</w:t>
      </w:r>
      <w:r w:rsidR="008147A6" w:rsidRPr="00BD4917">
        <w:t xml:space="preserve"> goods</w:t>
      </w:r>
      <w:bookmarkEnd w:id="27"/>
    </w:p>
    <w:p w:rsidR="008147A6" w:rsidRPr="00BD4917" w:rsidRDefault="008147A6" w:rsidP="008147A6">
      <w:pPr>
        <w:pStyle w:val="subsection"/>
      </w:pPr>
      <w:r w:rsidRPr="00BD4917">
        <w:tab/>
        <w:t>(1)</w:t>
      </w:r>
      <w:r w:rsidRPr="00BD4917">
        <w:tab/>
        <w:t>For subsection</w:t>
      </w:r>
      <w:r w:rsidR="00BD4917" w:rsidRPr="00BD4917">
        <w:t> </w:t>
      </w:r>
      <w:r w:rsidRPr="00BD4917">
        <w:t xml:space="preserve">126AKB(1) of the Act, an exporter of goods mentioned in that subsection </w:t>
      </w:r>
      <w:r w:rsidR="000666FB" w:rsidRPr="00BD4917">
        <w:t>must keep the records set out in the following table</w:t>
      </w:r>
      <w:r w:rsidR="00910E21" w:rsidRPr="00BD4917">
        <w:t>, unless the exporter is also the producer of the goods.</w:t>
      </w:r>
    </w:p>
    <w:p w:rsidR="000666FB" w:rsidRPr="00BD4917" w:rsidRDefault="000666FB" w:rsidP="000666FB">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6373"/>
      </w:tblGrid>
      <w:tr w:rsidR="00CD44BE" w:rsidRPr="00BD4917" w:rsidTr="00F36FC8">
        <w:trPr>
          <w:tblHeader/>
        </w:trPr>
        <w:tc>
          <w:tcPr>
            <w:tcW w:w="7092" w:type="dxa"/>
            <w:gridSpan w:val="2"/>
            <w:tcBorders>
              <w:top w:val="single" w:sz="12" w:space="0" w:color="auto"/>
              <w:bottom w:val="single" w:sz="6" w:space="0" w:color="auto"/>
            </w:tcBorders>
            <w:shd w:val="clear" w:color="auto" w:fill="auto"/>
          </w:tcPr>
          <w:p w:rsidR="000666FB" w:rsidRPr="00BD4917" w:rsidRDefault="000666FB" w:rsidP="000666FB">
            <w:pPr>
              <w:pStyle w:val="TableHeading"/>
            </w:pPr>
            <w:r w:rsidRPr="00BD4917">
              <w:t>Records to be kept by exporters (other than producers)</w:t>
            </w:r>
            <w:r w:rsidR="000D3D71" w:rsidRPr="00BD4917">
              <w:t xml:space="preserve"> of goods to Chile</w:t>
            </w:r>
          </w:p>
        </w:tc>
      </w:tr>
      <w:tr w:rsidR="00CD44BE" w:rsidRPr="00BD4917" w:rsidTr="00F36FC8">
        <w:trPr>
          <w:tblHeader/>
        </w:trPr>
        <w:tc>
          <w:tcPr>
            <w:tcW w:w="719" w:type="dxa"/>
            <w:tcBorders>
              <w:top w:val="single" w:sz="6" w:space="0" w:color="auto"/>
              <w:bottom w:val="single" w:sz="12" w:space="0" w:color="auto"/>
            </w:tcBorders>
            <w:shd w:val="clear" w:color="auto" w:fill="auto"/>
          </w:tcPr>
          <w:p w:rsidR="000666FB" w:rsidRPr="00BD4917" w:rsidRDefault="000666FB" w:rsidP="00F36FC8">
            <w:pPr>
              <w:pStyle w:val="TableHeading"/>
            </w:pPr>
            <w:r w:rsidRPr="00BD4917">
              <w:t>Item</w:t>
            </w:r>
          </w:p>
        </w:tc>
        <w:tc>
          <w:tcPr>
            <w:tcW w:w="6373" w:type="dxa"/>
            <w:tcBorders>
              <w:top w:val="single" w:sz="6" w:space="0" w:color="auto"/>
              <w:bottom w:val="single" w:sz="12" w:space="0" w:color="auto"/>
            </w:tcBorders>
            <w:shd w:val="clear" w:color="auto" w:fill="auto"/>
          </w:tcPr>
          <w:p w:rsidR="000666FB" w:rsidRPr="00BD4917" w:rsidRDefault="000666FB" w:rsidP="00F36FC8">
            <w:pPr>
              <w:pStyle w:val="TableHeading"/>
            </w:pPr>
            <w:r w:rsidRPr="00BD4917">
              <w:t>Records</w:t>
            </w:r>
          </w:p>
        </w:tc>
      </w:tr>
      <w:tr w:rsidR="00CD44BE" w:rsidRPr="00BD4917" w:rsidTr="00F36FC8">
        <w:tc>
          <w:tcPr>
            <w:tcW w:w="719" w:type="dxa"/>
            <w:tcBorders>
              <w:top w:val="single" w:sz="12" w:space="0" w:color="auto"/>
            </w:tcBorders>
            <w:shd w:val="clear" w:color="auto" w:fill="auto"/>
          </w:tcPr>
          <w:p w:rsidR="000666FB" w:rsidRPr="00BD4917" w:rsidRDefault="000666FB" w:rsidP="00F36FC8">
            <w:pPr>
              <w:pStyle w:val="Tabletext"/>
            </w:pPr>
            <w:r w:rsidRPr="00BD4917">
              <w:t>1</w:t>
            </w:r>
          </w:p>
        </w:tc>
        <w:tc>
          <w:tcPr>
            <w:tcW w:w="6373" w:type="dxa"/>
            <w:tcBorders>
              <w:top w:val="single" w:sz="12" w:space="0" w:color="auto"/>
            </w:tcBorders>
            <w:shd w:val="clear" w:color="auto" w:fill="auto"/>
          </w:tcPr>
          <w:p w:rsidR="000666FB" w:rsidRPr="00BD4917" w:rsidRDefault="00E025D1" w:rsidP="00A60A6B">
            <w:pPr>
              <w:pStyle w:val="Tabletext"/>
            </w:pPr>
            <w:r w:rsidRPr="00BD4917">
              <w:t>R</w:t>
            </w:r>
            <w:r w:rsidR="000666FB" w:rsidRPr="00BD4917">
              <w:t>ecords of the exporter’s purchase of the goods</w:t>
            </w:r>
            <w:r w:rsidR="007B42D2" w:rsidRPr="00BD4917">
              <w:t>.</w:t>
            </w:r>
          </w:p>
        </w:tc>
      </w:tr>
      <w:tr w:rsidR="00CD44BE" w:rsidRPr="00BD4917" w:rsidTr="00F36FC8">
        <w:tc>
          <w:tcPr>
            <w:tcW w:w="719" w:type="dxa"/>
            <w:shd w:val="clear" w:color="auto" w:fill="auto"/>
          </w:tcPr>
          <w:p w:rsidR="000666FB" w:rsidRPr="00BD4917" w:rsidRDefault="000666FB" w:rsidP="00F36FC8">
            <w:pPr>
              <w:pStyle w:val="Tabletext"/>
            </w:pPr>
            <w:r w:rsidRPr="00BD4917">
              <w:t>2</w:t>
            </w:r>
          </w:p>
        </w:tc>
        <w:tc>
          <w:tcPr>
            <w:tcW w:w="6373" w:type="dxa"/>
            <w:shd w:val="clear" w:color="auto" w:fill="auto"/>
          </w:tcPr>
          <w:p w:rsidR="000666FB" w:rsidRPr="00BD4917" w:rsidRDefault="00E025D1" w:rsidP="00F36FC8">
            <w:pPr>
              <w:pStyle w:val="Tabletext"/>
            </w:pPr>
            <w:r w:rsidRPr="00BD4917">
              <w:t>R</w:t>
            </w:r>
            <w:r w:rsidR="000666FB" w:rsidRPr="00BD4917">
              <w:t>ecords of the purchase of the goods by the person to whom the goods are exported</w:t>
            </w:r>
            <w:r w:rsidR="007B42D2" w:rsidRPr="00BD4917">
              <w:t>.</w:t>
            </w:r>
          </w:p>
        </w:tc>
      </w:tr>
      <w:tr w:rsidR="00CD44BE" w:rsidRPr="00BD4917" w:rsidTr="00F36FC8">
        <w:tc>
          <w:tcPr>
            <w:tcW w:w="719" w:type="dxa"/>
            <w:shd w:val="clear" w:color="auto" w:fill="auto"/>
          </w:tcPr>
          <w:p w:rsidR="000666FB" w:rsidRPr="00BD4917" w:rsidRDefault="000666FB" w:rsidP="00F36FC8">
            <w:pPr>
              <w:pStyle w:val="Tabletext"/>
            </w:pPr>
            <w:r w:rsidRPr="00BD4917">
              <w:t>3</w:t>
            </w:r>
          </w:p>
        </w:tc>
        <w:tc>
          <w:tcPr>
            <w:tcW w:w="6373" w:type="dxa"/>
            <w:shd w:val="clear" w:color="auto" w:fill="auto"/>
          </w:tcPr>
          <w:p w:rsidR="000666FB" w:rsidRPr="00BD4917" w:rsidRDefault="00E025D1" w:rsidP="00F36FC8">
            <w:pPr>
              <w:pStyle w:val="Tabletext"/>
            </w:pPr>
            <w:r w:rsidRPr="00BD4917">
              <w:t>E</w:t>
            </w:r>
            <w:r w:rsidR="000666FB" w:rsidRPr="00BD4917">
              <w:t xml:space="preserve">vidence that payment has been </w:t>
            </w:r>
            <w:r w:rsidRPr="00BD4917">
              <w:t>made for the goods</w:t>
            </w:r>
            <w:r w:rsidR="007B42D2" w:rsidRPr="00BD4917">
              <w:t>.</w:t>
            </w:r>
          </w:p>
        </w:tc>
      </w:tr>
      <w:tr w:rsidR="00CD44BE" w:rsidRPr="00BD4917" w:rsidTr="00F36FC8">
        <w:tc>
          <w:tcPr>
            <w:tcW w:w="719" w:type="dxa"/>
            <w:shd w:val="clear" w:color="auto" w:fill="auto"/>
          </w:tcPr>
          <w:p w:rsidR="000666FB" w:rsidRPr="00BD4917" w:rsidRDefault="000666FB" w:rsidP="00F36FC8">
            <w:pPr>
              <w:pStyle w:val="Tabletext"/>
            </w:pPr>
            <w:r w:rsidRPr="00BD4917">
              <w:t>4</w:t>
            </w:r>
          </w:p>
        </w:tc>
        <w:tc>
          <w:tcPr>
            <w:tcW w:w="6373" w:type="dxa"/>
            <w:shd w:val="clear" w:color="auto" w:fill="auto"/>
          </w:tcPr>
          <w:p w:rsidR="000666FB" w:rsidRPr="00BD4917" w:rsidRDefault="00E025D1" w:rsidP="00F36FC8">
            <w:pPr>
              <w:pStyle w:val="Tabletext"/>
            </w:pPr>
            <w:r w:rsidRPr="00BD4917">
              <w:t>E</w:t>
            </w:r>
            <w:r w:rsidR="000666FB" w:rsidRPr="00BD4917">
              <w:t>vidence of the classification of the goods under the Harmonized System</w:t>
            </w:r>
            <w:r w:rsidR="007B42D2" w:rsidRPr="00BD4917">
              <w:t>.</w:t>
            </w:r>
          </w:p>
        </w:tc>
      </w:tr>
      <w:tr w:rsidR="00CD44BE" w:rsidRPr="00BD4917" w:rsidTr="00F36FC8">
        <w:tc>
          <w:tcPr>
            <w:tcW w:w="719" w:type="dxa"/>
            <w:shd w:val="clear" w:color="auto" w:fill="auto"/>
          </w:tcPr>
          <w:p w:rsidR="000666FB" w:rsidRPr="00BD4917" w:rsidRDefault="000666FB" w:rsidP="00F36FC8">
            <w:pPr>
              <w:pStyle w:val="Tabletext"/>
            </w:pPr>
            <w:r w:rsidRPr="00BD4917">
              <w:t>5</w:t>
            </w:r>
          </w:p>
        </w:tc>
        <w:tc>
          <w:tcPr>
            <w:tcW w:w="6373" w:type="dxa"/>
            <w:shd w:val="clear" w:color="auto" w:fill="auto"/>
          </w:tcPr>
          <w:p w:rsidR="000666FB" w:rsidRPr="00BD4917" w:rsidRDefault="00E025D1" w:rsidP="000666FB">
            <w:pPr>
              <w:pStyle w:val="Tabletext"/>
            </w:pPr>
            <w:r w:rsidRPr="00BD4917">
              <w:t>I</w:t>
            </w:r>
            <w:r w:rsidR="000666FB" w:rsidRPr="00BD4917">
              <w:t>f the goods include any accessories, spare parts, tools or instructional or other information resources that were purchased by the exporter:</w:t>
            </w:r>
          </w:p>
          <w:p w:rsidR="000666FB" w:rsidRPr="00BD4917" w:rsidRDefault="00C136D4" w:rsidP="000666FB">
            <w:pPr>
              <w:pStyle w:val="Tablea"/>
            </w:pPr>
            <w:r w:rsidRPr="00BD4917">
              <w:t>(a</w:t>
            </w:r>
            <w:r w:rsidR="000666FB" w:rsidRPr="00BD4917">
              <w:t>) records of the purchase of the accessories, spare parts, tools or instructional or other information resources; and</w:t>
            </w:r>
          </w:p>
          <w:p w:rsidR="000666FB" w:rsidRPr="00BD4917" w:rsidRDefault="00C136D4" w:rsidP="000666FB">
            <w:pPr>
              <w:pStyle w:val="Tablea"/>
            </w:pPr>
            <w:r w:rsidRPr="00BD4917">
              <w:t>(b</w:t>
            </w:r>
            <w:r w:rsidR="000666FB" w:rsidRPr="00BD4917">
              <w:t>) evidence of the value of the accessories, spare parts, tools or instructional or other information resources</w:t>
            </w:r>
            <w:r w:rsidR="007B42D2" w:rsidRPr="00BD4917">
              <w:t>.</w:t>
            </w:r>
          </w:p>
        </w:tc>
      </w:tr>
      <w:tr w:rsidR="00CD44BE" w:rsidRPr="00BD4917" w:rsidTr="00F36FC8">
        <w:tc>
          <w:tcPr>
            <w:tcW w:w="719" w:type="dxa"/>
            <w:shd w:val="clear" w:color="auto" w:fill="auto"/>
          </w:tcPr>
          <w:p w:rsidR="000666FB" w:rsidRPr="00BD4917" w:rsidRDefault="000666FB" w:rsidP="00F36FC8">
            <w:pPr>
              <w:pStyle w:val="Tabletext"/>
            </w:pPr>
            <w:r w:rsidRPr="00BD4917">
              <w:t>6</w:t>
            </w:r>
          </w:p>
        </w:tc>
        <w:tc>
          <w:tcPr>
            <w:tcW w:w="6373" w:type="dxa"/>
            <w:shd w:val="clear" w:color="auto" w:fill="auto"/>
          </w:tcPr>
          <w:p w:rsidR="000666FB" w:rsidRPr="00BD4917" w:rsidRDefault="00E025D1" w:rsidP="000666FB">
            <w:pPr>
              <w:pStyle w:val="Tabletext"/>
            </w:pPr>
            <w:r w:rsidRPr="00BD4917">
              <w:t>I</w:t>
            </w:r>
            <w:r w:rsidR="000666FB" w:rsidRPr="00BD4917">
              <w:t>f the goods include any accessories, spare parts, tools or instructional or other information resources that were produced by the exporter:</w:t>
            </w:r>
          </w:p>
          <w:p w:rsidR="000666FB" w:rsidRPr="00BD4917" w:rsidRDefault="000666FB" w:rsidP="000666FB">
            <w:pPr>
              <w:pStyle w:val="Tablea"/>
            </w:pPr>
            <w:r w:rsidRPr="00BD4917">
              <w:t>(a) records of the production of the accessories, spare parts, tools or instructional or other information resources; and</w:t>
            </w:r>
          </w:p>
          <w:p w:rsidR="000666FB" w:rsidRPr="00BD4917" w:rsidRDefault="000666FB" w:rsidP="000666FB">
            <w:pPr>
              <w:pStyle w:val="Tablea"/>
            </w:pPr>
            <w:r w:rsidRPr="00BD4917">
              <w:t>(b) records of the purchase of all materials that were purchased for use or consumption in their production; and</w:t>
            </w:r>
          </w:p>
          <w:p w:rsidR="000666FB" w:rsidRPr="00BD4917" w:rsidRDefault="000666FB" w:rsidP="000666FB">
            <w:pPr>
              <w:pStyle w:val="Tablea"/>
            </w:pPr>
            <w:r w:rsidRPr="00BD4917">
              <w:t>(c) evidence of the value of the materials</w:t>
            </w:r>
            <w:r w:rsidR="007B42D2" w:rsidRPr="00BD4917">
              <w:t>.</w:t>
            </w:r>
          </w:p>
        </w:tc>
      </w:tr>
      <w:tr w:rsidR="00CD44BE" w:rsidRPr="00BD4917" w:rsidTr="00F36FC8">
        <w:tc>
          <w:tcPr>
            <w:tcW w:w="719" w:type="dxa"/>
            <w:shd w:val="clear" w:color="auto" w:fill="auto"/>
          </w:tcPr>
          <w:p w:rsidR="000666FB" w:rsidRPr="00BD4917" w:rsidRDefault="000666FB" w:rsidP="00F36FC8">
            <w:pPr>
              <w:pStyle w:val="Tabletext"/>
            </w:pPr>
            <w:r w:rsidRPr="00BD4917">
              <w:t>7</w:t>
            </w:r>
          </w:p>
        </w:tc>
        <w:tc>
          <w:tcPr>
            <w:tcW w:w="6373" w:type="dxa"/>
            <w:shd w:val="clear" w:color="auto" w:fill="auto"/>
          </w:tcPr>
          <w:p w:rsidR="000666FB" w:rsidRPr="00BD4917" w:rsidRDefault="00E025D1" w:rsidP="000666FB">
            <w:pPr>
              <w:pStyle w:val="Tabletext"/>
            </w:pPr>
            <w:r w:rsidRPr="00BD4917">
              <w:t>I</w:t>
            </w:r>
            <w:r w:rsidR="000666FB" w:rsidRPr="00BD4917">
              <w:t>f the goods are packaged for retail sale in packaging material or a container that was purchased by the exporter:</w:t>
            </w:r>
          </w:p>
          <w:p w:rsidR="000666FB" w:rsidRPr="00BD4917" w:rsidRDefault="001575D0" w:rsidP="00E025D1">
            <w:pPr>
              <w:pStyle w:val="Tablea"/>
            </w:pPr>
            <w:r w:rsidRPr="00BD4917">
              <w:t>(a</w:t>
            </w:r>
            <w:r w:rsidR="00E025D1" w:rsidRPr="00BD4917">
              <w:t xml:space="preserve">) </w:t>
            </w:r>
            <w:r w:rsidR="000666FB" w:rsidRPr="00BD4917">
              <w:t>records of the purchase of the packaging material or container; and</w:t>
            </w:r>
          </w:p>
          <w:p w:rsidR="000666FB" w:rsidRPr="00BD4917" w:rsidRDefault="001575D0" w:rsidP="00E025D1">
            <w:pPr>
              <w:pStyle w:val="Tablea"/>
            </w:pPr>
            <w:r w:rsidRPr="00BD4917">
              <w:t>(b</w:t>
            </w:r>
            <w:r w:rsidR="00E025D1" w:rsidRPr="00BD4917">
              <w:t xml:space="preserve">) </w:t>
            </w:r>
            <w:r w:rsidR="000666FB" w:rsidRPr="00BD4917">
              <w:t>evidence of the value of the p</w:t>
            </w:r>
            <w:r w:rsidR="00E025D1" w:rsidRPr="00BD4917">
              <w:t>ackaging material or container</w:t>
            </w:r>
            <w:r w:rsidR="007B42D2" w:rsidRPr="00BD4917">
              <w:t>.</w:t>
            </w:r>
          </w:p>
        </w:tc>
      </w:tr>
      <w:tr w:rsidR="00CD44BE" w:rsidRPr="00BD4917" w:rsidTr="00F36FC8">
        <w:tc>
          <w:tcPr>
            <w:tcW w:w="719" w:type="dxa"/>
            <w:tcBorders>
              <w:bottom w:val="single" w:sz="4" w:space="0" w:color="auto"/>
            </w:tcBorders>
            <w:shd w:val="clear" w:color="auto" w:fill="auto"/>
          </w:tcPr>
          <w:p w:rsidR="000666FB" w:rsidRPr="00BD4917" w:rsidRDefault="000666FB" w:rsidP="00F36FC8">
            <w:pPr>
              <w:pStyle w:val="Tabletext"/>
            </w:pPr>
            <w:r w:rsidRPr="00BD4917">
              <w:t>8</w:t>
            </w:r>
          </w:p>
        </w:tc>
        <w:tc>
          <w:tcPr>
            <w:tcW w:w="6373" w:type="dxa"/>
            <w:tcBorders>
              <w:bottom w:val="single" w:sz="4" w:space="0" w:color="auto"/>
            </w:tcBorders>
            <w:shd w:val="clear" w:color="auto" w:fill="auto"/>
          </w:tcPr>
          <w:p w:rsidR="000666FB" w:rsidRPr="00BD4917" w:rsidRDefault="00E025D1" w:rsidP="00E025D1">
            <w:pPr>
              <w:pStyle w:val="Tabletext"/>
            </w:pPr>
            <w:r w:rsidRPr="00BD4917">
              <w:t>I</w:t>
            </w:r>
            <w:r w:rsidR="000666FB" w:rsidRPr="00BD4917">
              <w:t>f the goods are packaged for retail sale in packaging material or a container that was produced by the exporter:</w:t>
            </w:r>
          </w:p>
          <w:p w:rsidR="000666FB" w:rsidRPr="00BD4917" w:rsidRDefault="001575D0" w:rsidP="00E025D1">
            <w:pPr>
              <w:pStyle w:val="Tablea"/>
            </w:pPr>
            <w:r w:rsidRPr="00BD4917">
              <w:t>(a</w:t>
            </w:r>
            <w:r w:rsidR="00E025D1" w:rsidRPr="00BD4917">
              <w:t xml:space="preserve">) </w:t>
            </w:r>
            <w:r w:rsidR="000666FB" w:rsidRPr="00BD4917">
              <w:t>records of the production of the packaging material or container; and</w:t>
            </w:r>
          </w:p>
          <w:p w:rsidR="000666FB" w:rsidRPr="00BD4917" w:rsidRDefault="001575D0" w:rsidP="00E025D1">
            <w:pPr>
              <w:pStyle w:val="Tablea"/>
            </w:pPr>
            <w:r w:rsidRPr="00BD4917">
              <w:lastRenderedPageBreak/>
              <w:t>(b</w:t>
            </w:r>
            <w:r w:rsidR="00E025D1" w:rsidRPr="00BD4917">
              <w:t xml:space="preserve">) </w:t>
            </w:r>
            <w:r w:rsidR="000666FB" w:rsidRPr="00BD4917">
              <w:t>records of the purchase of all materials that were purchased for use or consumption in the production of the packaging material or container; and</w:t>
            </w:r>
          </w:p>
          <w:p w:rsidR="000666FB" w:rsidRPr="00BD4917" w:rsidRDefault="001575D0" w:rsidP="00E025D1">
            <w:pPr>
              <w:pStyle w:val="Tablea"/>
            </w:pPr>
            <w:r w:rsidRPr="00BD4917">
              <w:t>(c</w:t>
            </w:r>
            <w:r w:rsidR="00E025D1" w:rsidRPr="00BD4917">
              <w:t xml:space="preserve">) </w:t>
            </w:r>
            <w:r w:rsidR="000666FB" w:rsidRPr="00BD4917">
              <w:t xml:space="preserve">evidence </w:t>
            </w:r>
            <w:r w:rsidR="00E025D1" w:rsidRPr="00BD4917">
              <w:t>of the value of the materials</w:t>
            </w:r>
            <w:r w:rsidR="007B42D2" w:rsidRPr="00BD4917">
              <w:t>.</w:t>
            </w:r>
          </w:p>
        </w:tc>
      </w:tr>
      <w:tr w:rsidR="00CD44BE" w:rsidRPr="00BD4917" w:rsidTr="00F36FC8">
        <w:tc>
          <w:tcPr>
            <w:tcW w:w="719" w:type="dxa"/>
            <w:tcBorders>
              <w:bottom w:val="single" w:sz="12" w:space="0" w:color="auto"/>
            </w:tcBorders>
            <w:shd w:val="clear" w:color="auto" w:fill="auto"/>
          </w:tcPr>
          <w:p w:rsidR="000666FB" w:rsidRPr="00BD4917" w:rsidRDefault="000666FB" w:rsidP="00F36FC8">
            <w:pPr>
              <w:pStyle w:val="Tabletext"/>
            </w:pPr>
            <w:r w:rsidRPr="00BD4917">
              <w:lastRenderedPageBreak/>
              <w:t>9</w:t>
            </w:r>
          </w:p>
        </w:tc>
        <w:tc>
          <w:tcPr>
            <w:tcW w:w="6373" w:type="dxa"/>
            <w:tcBorders>
              <w:bottom w:val="single" w:sz="12" w:space="0" w:color="auto"/>
            </w:tcBorders>
            <w:shd w:val="clear" w:color="auto" w:fill="auto"/>
          </w:tcPr>
          <w:p w:rsidR="000666FB" w:rsidRPr="00BD4917" w:rsidRDefault="00AC7891" w:rsidP="00A60A6B">
            <w:pPr>
              <w:pStyle w:val="Tabletext"/>
            </w:pPr>
            <w:r w:rsidRPr="00BD4917">
              <w:t>A</w:t>
            </w:r>
            <w:r w:rsidR="000666FB" w:rsidRPr="00BD4917">
              <w:t xml:space="preserve"> copy of the Certificate of </w:t>
            </w:r>
            <w:r w:rsidR="00E025D1" w:rsidRPr="00BD4917">
              <w:t>Origin in relation to the goods</w:t>
            </w:r>
            <w:r w:rsidR="007B42D2" w:rsidRPr="00BD4917">
              <w:t>.</w:t>
            </w:r>
          </w:p>
        </w:tc>
      </w:tr>
    </w:tbl>
    <w:p w:rsidR="008147A6" w:rsidRPr="00BD4917" w:rsidRDefault="008147A6" w:rsidP="008147A6">
      <w:pPr>
        <w:pStyle w:val="subsection"/>
      </w:pPr>
      <w:r w:rsidRPr="00BD4917">
        <w:tab/>
        <w:t>(2)</w:t>
      </w:r>
      <w:r w:rsidRPr="00BD4917">
        <w:tab/>
        <w:t>The records must be kept for at least 5 years starting on the day of issue of the Certificate of Origin in relation to the goods</w:t>
      </w:r>
      <w:r w:rsidR="007B42D2" w:rsidRPr="00BD4917">
        <w:t>.</w:t>
      </w:r>
    </w:p>
    <w:p w:rsidR="008147A6" w:rsidRPr="00BD4917" w:rsidRDefault="008147A6" w:rsidP="00DF0B11">
      <w:pPr>
        <w:pStyle w:val="subsection"/>
      </w:pPr>
      <w:r w:rsidRPr="00BD4917">
        <w:tab/>
        <w:t>(3)</w:t>
      </w:r>
      <w:r w:rsidRPr="00BD4917">
        <w:tab/>
        <w:t>The exporter</w:t>
      </w:r>
      <w:r w:rsidR="00DF0B11" w:rsidRPr="00BD4917">
        <w:t xml:space="preserve"> </w:t>
      </w:r>
      <w:r w:rsidR="00224163" w:rsidRPr="00BD4917">
        <w:t>may keep a record under this section</w:t>
      </w:r>
      <w:r w:rsidRPr="00BD4917">
        <w:t xml:space="preserve"> at any place (w</w:t>
      </w:r>
      <w:r w:rsidR="00DF0B11" w:rsidRPr="00BD4917">
        <w:t>hether or not in Australia)</w:t>
      </w:r>
      <w:r w:rsidR="007B42D2" w:rsidRPr="00BD4917">
        <w:t>.</w:t>
      </w:r>
    </w:p>
    <w:p w:rsidR="008147A6" w:rsidRPr="00BD4917" w:rsidRDefault="00C97F02" w:rsidP="008147A6">
      <w:pPr>
        <w:pStyle w:val="ActHead5"/>
      </w:pPr>
      <w:bookmarkStart w:id="28" w:name="_Toc413753201"/>
      <w:r w:rsidRPr="00BD4917">
        <w:rPr>
          <w:rStyle w:val="CharSectno"/>
        </w:rPr>
        <w:t>17</w:t>
      </w:r>
      <w:r w:rsidR="008147A6" w:rsidRPr="00BD4917">
        <w:t xml:space="preserve">  </w:t>
      </w:r>
      <w:r w:rsidR="00857124" w:rsidRPr="00BD4917">
        <w:t>R</w:t>
      </w:r>
      <w:r w:rsidR="008147A6" w:rsidRPr="00BD4917">
        <w:t>ecor</w:t>
      </w:r>
      <w:r w:rsidR="00A511ED" w:rsidRPr="00BD4917">
        <w:t>d keeping by the producer of</w:t>
      </w:r>
      <w:r w:rsidR="008147A6" w:rsidRPr="00BD4917">
        <w:t xml:space="preserve"> goods</w:t>
      </w:r>
      <w:bookmarkEnd w:id="28"/>
    </w:p>
    <w:p w:rsidR="00AC7891" w:rsidRPr="00BD4917" w:rsidRDefault="008147A6" w:rsidP="008147A6">
      <w:pPr>
        <w:pStyle w:val="subsection"/>
      </w:pPr>
      <w:r w:rsidRPr="00BD4917">
        <w:tab/>
        <w:t>(1)</w:t>
      </w:r>
      <w:r w:rsidRPr="00BD4917">
        <w:tab/>
        <w:t>For subsection</w:t>
      </w:r>
      <w:r w:rsidR="00BD4917" w:rsidRPr="00BD4917">
        <w:t> </w:t>
      </w:r>
      <w:r w:rsidRPr="00BD4917">
        <w:t>126AKB(1) of the Act, the producer of goods mentioned in that subsection, whether or not the producer is the exporter of th</w:t>
      </w:r>
      <w:r w:rsidR="00AC7891" w:rsidRPr="00BD4917">
        <w:t>e goods, must keep the</w:t>
      </w:r>
      <w:r w:rsidRPr="00BD4917">
        <w:t xml:space="preserve"> records</w:t>
      </w:r>
      <w:r w:rsidR="00A60A6B" w:rsidRPr="00BD4917">
        <w:t xml:space="preserve"> set out in the following table.</w:t>
      </w:r>
    </w:p>
    <w:p w:rsidR="00AC7891" w:rsidRPr="00BD4917" w:rsidRDefault="00AC7891" w:rsidP="00C10B87">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9"/>
        <w:gridCol w:w="6373"/>
      </w:tblGrid>
      <w:tr w:rsidR="00CD44BE" w:rsidRPr="00BD4917" w:rsidTr="00F36FC8">
        <w:trPr>
          <w:tblHeader/>
        </w:trPr>
        <w:tc>
          <w:tcPr>
            <w:tcW w:w="7092" w:type="dxa"/>
            <w:gridSpan w:val="2"/>
            <w:tcBorders>
              <w:top w:val="single" w:sz="12" w:space="0" w:color="auto"/>
              <w:bottom w:val="single" w:sz="6" w:space="0" w:color="auto"/>
            </w:tcBorders>
            <w:shd w:val="clear" w:color="auto" w:fill="auto"/>
          </w:tcPr>
          <w:p w:rsidR="00AC7891" w:rsidRPr="00BD4917" w:rsidRDefault="00AC7891" w:rsidP="00AC7891">
            <w:pPr>
              <w:pStyle w:val="TableHeading"/>
            </w:pPr>
            <w:r w:rsidRPr="00BD4917">
              <w:t>Records to be kept by producers of goods</w:t>
            </w:r>
            <w:r w:rsidR="00857124" w:rsidRPr="00BD4917">
              <w:t xml:space="preserve"> for exportation to Chile</w:t>
            </w:r>
          </w:p>
        </w:tc>
      </w:tr>
      <w:tr w:rsidR="00CD44BE" w:rsidRPr="00BD4917" w:rsidTr="00F36FC8">
        <w:trPr>
          <w:tblHeader/>
        </w:trPr>
        <w:tc>
          <w:tcPr>
            <w:tcW w:w="719" w:type="dxa"/>
            <w:tcBorders>
              <w:top w:val="single" w:sz="6" w:space="0" w:color="auto"/>
              <w:bottom w:val="single" w:sz="12" w:space="0" w:color="auto"/>
            </w:tcBorders>
            <w:shd w:val="clear" w:color="auto" w:fill="auto"/>
          </w:tcPr>
          <w:p w:rsidR="00AC7891" w:rsidRPr="00BD4917" w:rsidRDefault="00AC7891" w:rsidP="00F36FC8">
            <w:pPr>
              <w:pStyle w:val="TableHeading"/>
            </w:pPr>
            <w:r w:rsidRPr="00BD4917">
              <w:t>Item</w:t>
            </w:r>
          </w:p>
        </w:tc>
        <w:tc>
          <w:tcPr>
            <w:tcW w:w="6373" w:type="dxa"/>
            <w:tcBorders>
              <w:top w:val="single" w:sz="6" w:space="0" w:color="auto"/>
              <w:bottom w:val="single" w:sz="12" w:space="0" w:color="auto"/>
            </w:tcBorders>
            <w:shd w:val="clear" w:color="auto" w:fill="auto"/>
          </w:tcPr>
          <w:p w:rsidR="00AC7891" w:rsidRPr="00BD4917" w:rsidRDefault="00AC7891" w:rsidP="00F36FC8">
            <w:pPr>
              <w:pStyle w:val="TableHeading"/>
            </w:pPr>
            <w:r w:rsidRPr="00BD4917">
              <w:t>Records</w:t>
            </w:r>
          </w:p>
        </w:tc>
      </w:tr>
      <w:tr w:rsidR="00CD44BE" w:rsidRPr="00BD4917" w:rsidTr="00F36FC8">
        <w:tc>
          <w:tcPr>
            <w:tcW w:w="719" w:type="dxa"/>
            <w:tcBorders>
              <w:top w:val="single" w:sz="12" w:space="0" w:color="auto"/>
            </w:tcBorders>
            <w:shd w:val="clear" w:color="auto" w:fill="auto"/>
          </w:tcPr>
          <w:p w:rsidR="00AC7891" w:rsidRPr="00BD4917" w:rsidRDefault="00730354" w:rsidP="00F36FC8">
            <w:pPr>
              <w:pStyle w:val="Tabletext"/>
            </w:pPr>
            <w:r w:rsidRPr="00BD4917">
              <w:t>1</w:t>
            </w:r>
          </w:p>
        </w:tc>
        <w:tc>
          <w:tcPr>
            <w:tcW w:w="6373" w:type="dxa"/>
            <w:tcBorders>
              <w:top w:val="single" w:sz="12" w:space="0" w:color="auto"/>
            </w:tcBorders>
            <w:shd w:val="clear" w:color="auto" w:fill="auto"/>
          </w:tcPr>
          <w:p w:rsidR="00AC7891" w:rsidRPr="00BD4917" w:rsidRDefault="00AC7891" w:rsidP="00AC7891">
            <w:pPr>
              <w:pStyle w:val="Tabletext"/>
            </w:pPr>
            <w:r w:rsidRPr="00BD4917">
              <w:t>Records of the purchase of the goods</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t>2</w:t>
            </w:r>
          </w:p>
        </w:tc>
        <w:tc>
          <w:tcPr>
            <w:tcW w:w="6373" w:type="dxa"/>
            <w:shd w:val="clear" w:color="auto" w:fill="auto"/>
          </w:tcPr>
          <w:p w:rsidR="00AC7891" w:rsidRPr="00BD4917" w:rsidRDefault="00AC7891" w:rsidP="00AC7891">
            <w:pPr>
              <w:pStyle w:val="Tabletext"/>
            </w:pPr>
            <w:r w:rsidRPr="00BD4917">
              <w:t>If the producer is the exporter of the goods—evidence of the classification of the goods under the Harmonized System</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t>3</w:t>
            </w:r>
          </w:p>
        </w:tc>
        <w:tc>
          <w:tcPr>
            <w:tcW w:w="6373" w:type="dxa"/>
            <w:shd w:val="clear" w:color="auto" w:fill="auto"/>
          </w:tcPr>
          <w:p w:rsidR="00AC7891" w:rsidRPr="00BD4917" w:rsidRDefault="00AC7891" w:rsidP="00AC7891">
            <w:pPr>
              <w:pStyle w:val="Tabletext"/>
            </w:pPr>
            <w:r w:rsidRPr="00BD4917">
              <w:t>Evidence that payment has been made for the goods</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t>4</w:t>
            </w:r>
          </w:p>
        </w:tc>
        <w:tc>
          <w:tcPr>
            <w:tcW w:w="6373" w:type="dxa"/>
            <w:shd w:val="clear" w:color="auto" w:fill="auto"/>
          </w:tcPr>
          <w:p w:rsidR="00AC7891" w:rsidRPr="00BD4917" w:rsidRDefault="00AC7891" w:rsidP="00AC7891">
            <w:pPr>
              <w:pStyle w:val="Tabletext"/>
            </w:pPr>
            <w:r w:rsidRPr="00BD4917">
              <w:t>Evidence of the value of the goods</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t>5</w:t>
            </w:r>
          </w:p>
        </w:tc>
        <w:tc>
          <w:tcPr>
            <w:tcW w:w="6373" w:type="dxa"/>
            <w:shd w:val="clear" w:color="auto" w:fill="auto"/>
          </w:tcPr>
          <w:p w:rsidR="00AC7891" w:rsidRPr="00BD4917" w:rsidRDefault="00AC7891" w:rsidP="00C136D4">
            <w:pPr>
              <w:pStyle w:val="Tabletext"/>
            </w:pPr>
            <w:r w:rsidRPr="00BD4917">
              <w:t>Records of the purchase of all materials that were purchased for use or consumptio</w:t>
            </w:r>
            <w:r w:rsidR="00C136D4" w:rsidRPr="00BD4917">
              <w:t>n in the production of the goods</w:t>
            </w:r>
            <w:r w:rsidR="007B42D2" w:rsidRPr="00BD4917">
              <w:t>.</w:t>
            </w:r>
          </w:p>
        </w:tc>
      </w:tr>
      <w:tr w:rsidR="00CD44BE" w:rsidRPr="00BD4917" w:rsidTr="00F36FC8">
        <w:tc>
          <w:tcPr>
            <w:tcW w:w="719" w:type="dxa"/>
            <w:shd w:val="clear" w:color="auto" w:fill="auto"/>
          </w:tcPr>
          <w:p w:rsidR="00C136D4" w:rsidRPr="00BD4917" w:rsidRDefault="00730354" w:rsidP="00EF6780">
            <w:pPr>
              <w:pStyle w:val="Tabletext"/>
            </w:pPr>
            <w:r w:rsidRPr="00BD4917">
              <w:t>6</w:t>
            </w:r>
          </w:p>
        </w:tc>
        <w:tc>
          <w:tcPr>
            <w:tcW w:w="6373" w:type="dxa"/>
            <w:shd w:val="clear" w:color="auto" w:fill="auto"/>
          </w:tcPr>
          <w:p w:rsidR="00C136D4" w:rsidRPr="00BD4917" w:rsidRDefault="00C136D4" w:rsidP="00EF6780">
            <w:pPr>
              <w:pStyle w:val="Tabletext"/>
            </w:pPr>
            <w:r w:rsidRPr="00BD4917">
              <w:t>Evidence of the classification of the materials mentioned in item</w:t>
            </w:r>
            <w:r w:rsidR="00BD4917" w:rsidRPr="00BD4917">
              <w:t> </w:t>
            </w:r>
            <w:r w:rsidRPr="00BD4917">
              <w:t>5 under the Harmonized System.</w:t>
            </w:r>
          </w:p>
        </w:tc>
      </w:tr>
      <w:tr w:rsidR="00CD44BE" w:rsidRPr="00BD4917" w:rsidTr="00F36FC8">
        <w:tc>
          <w:tcPr>
            <w:tcW w:w="719" w:type="dxa"/>
            <w:shd w:val="clear" w:color="auto" w:fill="auto"/>
          </w:tcPr>
          <w:p w:rsidR="00AC7891" w:rsidRPr="00BD4917" w:rsidRDefault="00730354" w:rsidP="00F36FC8">
            <w:pPr>
              <w:pStyle w:val="Tabletext"/>
            </w:pPr>
            <w:r w:rsidRPr="00BD4917">
              <w:t>7</w:t>
            </w:r>
          </w:p>
        </w:tc>
        <w:tc>
          <w:tcPr>
            <w:tcW w:w="6373" w:type="dxa"/>
            <w:shd w:val="clear" w:color="auto" w:fill="auto"/>
          </w:tcPr>
          <w:p w:rsidR="00AC7891" w:rsidRPr="00BD4917" w:rsidRDefault="00AC7891" w:rsidP="00AC7891">
            <w:pPr>
              <w:pStyle w:val="Tabletext"/>
            </w:pPr>
            <w:r w:rsidRPr="00BD4917">
              <w:t>Evidence of the value of the materials</w:t>
            </w:r>
            <w:r w:rsidR="009D11C5" w:rsidRPr="00BD4917">
              <w:t xml:space="preserve"> mentioned in item</w:t>
            </w:r>
            <w:r w:rsidR="00BD4917" w:rsidRPr="00BD4917">
              <w:t> </w:t>
            </w:r>
            <w:r w:rsidR="009D11C5" w:rsidRPr="00BD4917">
              <w:t>5</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t>8</w:t>
            </w:r>
          </w:p>
        </w:tc>
        <w:tc>
          <w:tcPr>
            <w:tcW w:w="6373" w:type="dxa"/>
            <w:shd w:val="clear" w:color="auto" w:fill="auto"/>
          </w:tcPr>
          <w:p w:rsidR="00AC7891" w:rsidRPr="00BD4917" w:rsidRDefault="00AC7891" w:rsidP="00A60A6B">
            <w:pPr>
              <w:pStyle w:val="Tabletext"/>
            </w:pPr>
            <w:r w:rsidRPr="00BD4917">
              <w:t>Records of the production of the goods</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t>9</w:t>
            </w:r>
          </w:p>
        </w:tc>
        <w:tc>
          <w:tcPr>
            <w:tcW w:w="6373" w:type="dxa"/>
            <w:shd w:val="clear" w:color="auto" w:fill="auto"/>
          </w:tcPr>
          <w:p w:rsidR="00AC7891" w:rsidRPr="00BD4917" w:rsidRDefault="00AC7891" w:rsidP="00AC7891">
            <w:pPr>
              <w:pStyle w:val="Tabletext"/>
            </w:pPr>
            <w:r w:rsidRPr="00BD4917">
              <w:t>If the goods include accessories, spare parts, tools or instructional or other information resources that were purchased by the producer:</w:t>
            </w:r>
          </w:p>
          <w:p w:rsidR="00AC7891" w:rsidRPr="00BD4917" w:rsidRDefault="001575D0" w:rsidP="00AC7891">
            <w:pPr>
              <w:pStyle w:val="Tablea"/>
            </w:pPr>
            <w:r w:rsidRPr="00BD4917">
              <w:t>(a</w:t>
            </w:r>
            <w:r w:rsidR="00AC7891" w:rsidRPr="00BD4917">
              <w:t xml:space="preserve">) records of the purchase of the accessories, spare parts, tools or </w:t>
            </w:r>
            <w:r w:rsidR="00AC7891" w:rsidRPr="00BD4917">
              <w:lastRenderedPageBreak/>
              <w:t>instructional or other information resources; and</w:t>
            </w:r>
          </w:p>
          <w:p w:rsidR="00AC7891" w:rsidRPr="00BD4917" w:rsidRDefault="001575D0" w:rsidP="00AC7891">
            <w:pPr>
              <w:pStyle w:val="Tablea"/>
            </w:pPr>
            <w:r w:rsidRPr="00BD4917">
              <w:t>(b</w:t>
            </w:r>
            <w:r w:rsidR="00AC7891" w:rsidRPr="00BD4917">
              <w:t>) evidence of the value of the accessories, spare parts, tools or instructional or other information resources</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lastRenderedPageBreak/>
              <w:t>10</w:t>
            </w:r>
          </w:p>
        </w:tc>
        <w:tc>
          <w:tcPr>
            <w:tcW w:w="6373" w:type="dxa"/>
            <w:shd w:val="clear" w:color="auto" w:fill="auto"/>
          </w:tcPr>
          <w:p w:rsidR="00AC7891" w:rsidRPr="00BD4917" w:rsidRDefault="00AC7891" w:rsidP="00AC7891">
            <w:pPr>
              <w:pStyle w:val="Tabletext"/>
            </w:pPr>
            <w:r w:rsidRPr="00BD4917">
              <w:t>If the goods include accessories, spare parts, tools or instructional or other information resources that were produced by the producer:</w:t>
            </w:r>
          </w:p>
          <w:p w:rsidR="00AC7891" w:rsidRPr="00BD4917" w:rsidRDefault="001575D0" w:rsidP="00AC7891">
            <w:pPr>
              <w:pStyle w:val="Tablea"/>
            </w:pPr>
            <w:r w:rsidRPr="00BD4917">
              <w:t>(a</w:t>
            </w:r>
            <w:r w:rsidR="00AC7891" w:rsidRPr="00BD4917">
              <w:t>) records of the production of the accessories, spare parts, tools or instructional or other information resources; and</w:t>
            </w:r>
          </w:p>
          <w:p w:rsidR="00AC7891" w:rsidRPr="00BD4917" w:rsidRDefault="001575D0" w:rsidP="00AC7891">
            <w:pPr>
              <w:pStyle w:val="Tablea"/>
            </w:pPr>
            <w:r w:rsidRPr="00BD4917">
              <w:t>(b</w:t>
            </w:r>
            <w:r w:rsidR="00AC7891" w:rsidRPr="00BD4917">
              <w:t>) records of the purchase of all materials that were purchased for use or consumption in their production; and</w:t>
            </w:r>
          </w:p>
          <w:p w:rsidR="00AC7891" w:rsidRPr="00BD4917" w:rsidRDefault="001575D0" w:rsidP="00AC7891">
            <w:pPr>
              <w:pStyle w:val="Tablea"/>
            </w:pPr>
            <w:r w:rsidRPr="00BD4917">
              <w:t>(c</w:t>
            </w:r>
            <w:r w:rsidR="00AC7891" w:rsidRPr="00BD4917">
              <w:t>) evidence of the value of the materials</w:t>
            </w:r>
            <w:r w:rsidR="007B42D2" w:rsidRPr="00BD4917">
              <w:t>.</w:t>
            </w:r>
          </w:p>
        </w:tc>
      </w:tr>
      <w:tr w:rsidR="00CD44BE" w:rsidRPr="00BD4917" w:rsidTr="00F36FC8">
        <w:tc>
          <w:tcPr>
            <w:tcW w:w="719" w:type="dxa"/>
            <w:shd w:val="clear" w:color="auto" w:fill="auto"/>
          </w:tcPr>
          <w:p w:rsidR="00AC7891" w:rsidRPr="00BD4917" w:rsidRDefault="00730354" w:rsidP="00F36FC8">
            <w:pPr>
              <w:pStyle w:val="Tabletext"/>
            </w:pPr>
            <w:r w:rsidRPr="00BD4917">
              <w:t>11</w:t>
            </w:r>
          </w:p>
        </w:tc>
        <w:tc>
          <w:tcPr>
            <w:tcW w:w="6373" w:type="dxa"/>
            <w:shd w:val="clear" w:color="auto" w:fill="auto"/>
          </w:tcPr>
          <w:p w:rsidR="00AC7891" w:rsidRPr="00BD4917" w:rsidRDefault="00AC7891" w:rsidP="00AC7891">
            <w:pPr>
              <w:pStyle w:val="Tabletext"/>
            </w:pPr>
            <w:r w:rsidRPr="00BD4917">
              <w:t>If the goods are packaged for retail sale in packaging material or a container that was purchased by the producer:</w:t>
            </w:r>
          </w:p>
          <w:p w:rsidR="00AC7891" w:rsidRPr="00BD4917" w:rsidRDefault="001575D0" w:rsidP="00AC7891">
            <w:pPr>
              <w:pStyle w:val="Tablea"/>
            </w:pPr>
            <w:r w:rsidRPr="00BD4917">
              <w:t>(a</w:t>
            </w:r>
            <w:r w:rsidR="00AC7891" w:rsidRPr="00BD4917">
              <w:t>) records of the purchase of the packaging material or container; and</w:t>
            </w:r>
          </w:p>
          <w:p w:rsidR="00AC7891" w:rsidRPr="00BD4917" w:rsidRDefault="001575D0" w:rsidP="00AC7891">
            <w:pPr>
              <w:pStyle w:val="Tablea"/>
            </w:pPr>
            <w:r w:rsidRPr="00BD4917">
              <w:t>(b</w:t>
            </w:r>
            <w:r w:rsidR="00AC7891" w:rsidRPr="00BD4917">
              <w:t>) evidence of the value of the packaging material or container</w:t>
            </w:r>
            <w:r w:rsidR="007B42D2" w:rsidRPr="00BD4917">
              <w:t>.</w:t>
            </w:r>
          </w:p>
        </w:tc>
      </w:tr>
      <w:tr w:rsidR="00CD44BE" w:rsidRPr="00BD4917" w:rsidTr="00F36FC8">
        <w:tc>
          <w:tcPr>
            <w:tcW w:w="719" w:type="dxa"/>
            <w:tcBorders>
              <w:bottom w:val="single" w:sz="4" w:space="0" w:color="auto"/>
            </w:tcBorders>
            <w:shd w:val="clear" w:color="auto" w:fill="auto"/>
          </w:tcPr>
          <w:p w:rsidR="00AC7891" w:rsidRPr="00BD4917" w:rsidRDefault="00730354" w:rsidP="00F36FC8">
            <w:pPr>
              <w:pStyle w:val="Tabletext"/>
            </w:pPr>
            <w:r w:rsidRPr="00BD4917">
              <w:t>12</w:t>
            </w:r>
          </w:p>
        </w:tc>
        <w:tc>
          <w:tcPr>
            <w:tcW w:w="6373" w:type="dxa"/>
            <w:tcBorders>
              <w:bottom w:val="single" w:sz="4" w:space="0" w:color="auto"/>
            </w:tcBorders>
            <w:shd w:val="clear" w:color="auto" w:fill="auto"/>
          </w:tcPr>
          <w:p w:rsidR="00AC7891" w:rsidRPr="00BD4917" w:rsidRDefault="00AC7891" w:rsidP="00AC7891">
            <w:pPr>
              <w:pStyle w:val="Tabletext"/>
            </w:pPr>
            <w:r w:rsidRPr="00BD4917">
              <w:t>If the goods are packaged for retail sale in packaging material or a container that was produced by the producer:</w:t>
            </w:r>
          </w:p>
          <w:p w:rsidR="00AC7891" w:rsidRPr="00BD4917" w:rsidRDefault="001575D0" w:rsidP="00AC7891">
            <w:pPr>
              <w:pStyle w:val="Tablea"/>
            </w:pPr>
            <w:r w:rsidRPr="00BD4917">
              <w:t>(a</w:t>
            </w:r>
            <w:r w:rsidR="00AC7891" w:rsidRPr="00BD4917">
              <w:t>) records of the production of the packaging material or container; and</w:t>
            </w:r>
          </w:p>
          <w:p w:rsidR="00AC7891" w:rsidRPr="00BD4917" w:rsidRDefault="001575D0" w:rsidP="00AC7891">
            <w:pPr>
              <w:pStyle w:val="Tablea"/>
            </w:pPr>
            <w:r w:rsidRPr="00BD4917">
              <w:t>(b</w:t>
            </w:r>
            <w:r w:rsidR="00AC7891" w:rsidRPr="00BD4917">
              <w:t>) records of the purchase of all materials that were purchased for use or consumption in the production of the packaging material or container; and</w:t>
            </w:r>
          </w:p>
          <w:p w:rsidR="00AC7891" w:rsidRPr="00BD4917" w:rsidRDefault="001575D0" w:rsidP="00AC7891">
            <w:pPr>
              <w:pStyle w:val="Tablea"/>
            </w:pPr>
            <w:r w:rsidRPr="00BD4917">
              <w:t>(c</w:t>
            </w:r>
            <w:r w:rsidR="00AC7891" w:rsidRPr="00BD4917">
              <w:t>) evidence of the value of the materials</w:t>
            </w:r>
            <w:r w:rsidR="007B42D2" w:rsidRPr="00BD4917">
              <w:t>.</w:t>
            </w:r>
          </w:p>
        </w:tc>
      </w:tr>
      <w:tr w:rsidR="00CD44BE" w:rsidRPr="00BD4917" w:rsidTr="00F36FC8">
        <w:tc>
          <w:tcPr>
            <w:tcW w:w="719" w:type="dxa"/>
            <w:tcBorders>
              <w:bottom w:val="single" w:sz="12" w:space="0" w:color="auto"/>
            </w:tcBorders>
            <w:shd w:val="clear" w:color="auto" w:fill="auto"/>
          </w:tcPr>
          <w:p w:rsidR="00AC7891" w:rsidRPr="00BD4917" w:rsidRDefault="00730354" w:rsidP="00F36FC8">
            <w:pPr>
              <w:pStyle w:val="Tabletext"/>
            </w:pPr>
            <w:r w:rsidRPr="00BD4917">
              <w:t>13</w:t>
            </w:r>
          </w:p>
        </w:tc>
        <w:tc>
          <w:tcPr>
            <w:tcW w:w="6373" w:type="dxa"/>
            <w:tcBorders>
              <w:bottom w:val="single" w:sz="12" w:space="0" w:color="auto"/>
            </w:tcBorders>
            <w:shd w:val="clear" w:color="auto" w:fill="auto"/>
          </w:tcPr>
          <w:p w:rsidR="00AC7891" w:rsidRPr="00BD4917" w:rsidRDefault="00AC7891" w:rsidP="00A60A6B">
            <w:pPr>
              <w:pStyle w:val="Tabletext"/>
            </w:pPr>
            <w:r w:rsidRPr="00BD4917">
              <w:t>A copy of the Certificate of Origin in relation to the goods</w:t>
            </w:r>
            <w:r w:rsidR="007B42D2" w:rsidRPr="00BD4917">
              <w:t>.</w:t>
            </w:r>
          </w:p>
        </w:tc>
      </w:tr>
    </w:tbl>
    <w:p w:rsidR="008147A6" w:rsidRPr="00BD4917" w:rsidRDefault="008147A6" w:rsidP="008147A6">
      <w:pPr>
        <w:pStyle w:val="subsection"/>
      </w:pPr>
      <w:r w:rsidRPr="00BD4917">
        <w:tab/>
        <w:t>(2)</w:t>
      </w:r>
      <w:r w:rsidRPr="00BD4917">
        <w:tab/>
        <w:t>The records must be kept for at least 5 years starting on the day of issue of the Certificate of Origin in relation to the goods</w:t>
      </w:r>
      <w:r w:rsidR="007B42D2" w:rsidRPr="00BD4917">
        <w:t>.</w:t>
      </w:r>
    </w:p>
    <w:p w:rsidR="00D27ABB" w:rsidRPr="00BD4917" w:rsidRDefault="00B439E3" w:rsidP="00D27ABB">
      <w:pPr>
        <w:pStyle w:val="subsection"/>
      </w:pPr>
      <w:r w:rsidRPr="00BD4917">
        <w:tab/>
        <w:t>(3)</w:t>
      </w:r>
      <w:r w:rsidRPr="00BD4917">
        <w:tab/>
        <w:t>The producer may keep a record under this section</w:t>
      </w:r>
      <w:r w:rsidR="008147A6" w:rsidRPr="00BD4917">
        <w:t xml:space="preserve"> at any place (whether or not in Australia)</w:t>
      </w:r>
      <w:r w:rsidR="007B42D2" w:rsidRPr="00BD4917">
        <w:t>.</w:t>
      </w:r>
    </w:p>
    <w:p w:rsidR="00072606" w:rsidRPr="00BD4917" w:rsidRDefault="00C97F02" w:rsidP="00D27ABB">
      <w:pPr>
        <w:pStyle w:val="ActHead5"/>
        <w:spacing w:before="240"/>
      </w:pPr>
      <w:bookmarkStart w:id="29" w:name="_Toc413753202"/>
      <w:r w:rsidRPr="00BD4917">
        <w:rPr>
          <w:rStyle w:val="CharSectno"/>
        </w:rPr>
        <w:t>18</w:t>
      </w:r>
      <w:r w:rsidR="00072606" w:rsidRPr="00BD4917">
        <w:t xml:space="preserve">  Form in which records to be kept</w:t>
      </w:r>
      <w:bookmarkEnd w:id="29"/>
    </w:p>
    <w:p w:rsidR="00072606" w:rsidRPr="00BD4917" w:rsidRDefault="00072606" w:rsidP="00072606">
      <w:pPr>
        <w:pStyle w:val="subsection"/>
      </w:pPr>
      <w:r w:rsidRPr="00BD4917">
        <w:tab/>
      </w:r>
      <w:r w:rsidRPr="00BD4917">
        <w:tab/>
        <w:t>For subsection</w:t>
      </w:r>
      <w:r w:rsidR="00BD4917" w:rsidRPr="00BD4917">
        <w:t> </w:t>
      </w:r>
      <w:r w:rsidRPr="00BD4917">
        <w:t>126AKB(1) of the Act, a person who is required to keep a record under this Division</w:t>
      </w:r>
      <w:r w:rsidR="00E631DF" w:rsidRPr="00BD4917">
        <w:t xml:space="preserve"> in relation to goods</w:t>
      </w:r>
      <w:r w:rsidRPr="00BD4917">
        <w:t xml:space="preserve"> must ensure the record:</w:t>
      </w:r>
    </w:p>
    <w:p w:rsidR="00072606" w:rsidRPr="00BD4917" w:rsidRDefault="00072606" w:rsidP="00072606">
      <w:pPr>
        <w:pStyle w:val="paragraph"/>
      </w:pPr>
      <w:r w:rsidRPr="00BD4917">
        <w:tab/>
        <w:t>(a)</w:t>
      </w:r>
      <w:r w:rsidRPr="00BD4917">
        <w:tab/>
        <w:t>is kept in a form that would enable a determination of whether the goods are Australian originating goods; and</w:t>
      </w:r>
    </w:p>
    <w:p w:rsidR="00072606" w:rsidRPr="00BD4917" w:rsidRDefault="00072606" w:rsidP="00072606">
      <w:pPr>
        <w:pStyle w:val="paragraph"/>
      </w:pPr>
      <w:r w:rsidRPr="00BD4917">
        <w:lastRenderedPageBreak/>
        <w:tab/>
        <w:t>(b)</w:t>
      </w:r>
      <w:r w:rsidRPr="00BD4917">
        <w:tab/>
        <w:t>if the record is not in English—is kept in a place and form that would enable an English translation to be readily made; and</w:t>
      </w:r>
    </w:p>
    <w:p w:rsidR="00072606" w:rsidRPr="00BD4917" w:rsidRDefault="00072606" w:rsidP="00072606">
      <w:pPr>
        <w:pStyle w:val="paragraph"/>
      </w:pPr>
      <w:r w:rsidRPr="00BD4917">
        <w:tab/>
        <w:t>(c)</w:t>
      </w:r>
      <w:r w:rsidRPr="00BD4917">
        <w:tab/>
        <w:t xml:space="preserve">if the record is kept </w:t>
      </w:r>
      <w:r w:rsidR="00B30833" w:rsidRPr="00BD4917">
        <w:t>electronically</w:t>
      </w:r>
      <w:r w:rsidRPr="00BD4917">
        <w:t>—is readily convertible into a hard copy in English</w:t>
      </w:r>
      <w:r w:rsidR="007B42D2" w:rsidRPr="00BD4917">
        <w:t>.</w:t>
      </w:r>
    </w:p>
    <w:p w:rsidR="001332D5" w:rsidRPr="00BD4917" w:rsidRDefault="001332D5" w:rsidP="00141761">
      <w:pPr>
        <w:pStyle w:val="ActHead2"/>
        <w:pageBreakBefore/>
      </w:pPr>
      <w:bookmarkStart w:id="30" w:name="_Toc413753203"/>
      <w:r w:rsidRPr="00BD4917">
        <w:rPr>
          <w:rStyle w:val="CharPartNo"/>
        </w:rPr>
        <w:lastRenderedPageBreak/>
        <w:t>Part</w:t>
      </w:r>
      <w:r w:rsidR="00BD4917" w:rsidRPr="00BD4917">
        <w:rPr>
          <w:rStyle w:val="CharPartNo"/>
        </w:rPr>
        <w:t> </w:t>
      </w:r>
      <w:r w:rsidR="00490BE5" w:rsidRPr="00BD4917">
        <w:rPr>
          <w:rStyle w:val="CharPartNo"/>
        </w:rPr>
        <w:t>4</w:t>
      </w:r>
      <w:r w:rsidRPr="00BD4917">
        <w:t>—</w:t>
      </w:r>
      <w:r w:rsidRPr="00BD4917">
        <w:rPr>
          <w:rStyle w:val="CharPartText"/>
        </w:rPr>
        <w:t>Delivery of goods on giving of general security or undertaking</w:t>
      </w:r>
      <w:bookmarkEnd w:id="30"/>
    </w:p>
    <w:p w:rsidR="00E51E8F" w:rsidRPr="00BD4917" w:rsidRDefault="00E51E8F" w:rsidP="00E51E8F">
      <w:pPr>
        <w:pStyle w:val="Header"/>
      </w:pPr>
      <w:r w:rsidRPr="00BD4917">
        <w:rPr>
          <w:rStyle w:val="CharDivNo"/>
        </w:rPr>
        <w:t xml:space="preserve"> </w:t>
      </w:r>
      <w:r w:rsidRPr="00BD4917">
        <w:rPr>
          <w:rStyle w:val="CharDivText"/>
        </w:rPr>
        <w:t xml:space="preserve"> </w:t>
      </w:r>
    </w:p>
    <w:p w:rsidR="00910E21" w:rsidRPr="00BD4917" w:rsidRDefault="00C97F02" w:rsidP="00910E21">
      <w:pPr>
        <w:pStyle w:val="ActHead5"/>
      </w:pPr>
      <w:bookmarkStart w:id="31" w:name="_Toc413753204"/>
      <w:r w:rsidRPr="00BD4917">
        <w:rPr>
          <w:rStyle w:val="CharSectno"/>
        </w:rPr>
        <w:t>19</w:t>
      </w:r>
      <w:r w:rsidR="00910E21" w:rsidRPr="00BD4917">
        <w:t xml:space="preserve">  </w:t>
      </w:r>
      <w:r w:rsidR="00AF4659" w:rsidRPr="00BD4917">
        <w:t xml:space="preserve">Reference </w:t>
      </w:r>
      <w:r w:rsidR="00910E21" w:rsidRPr="00BD4917">
        <w:t xml:space="preserve">to </w:t>
      </w:r>
      <w:r w:rsidR="00AF4659" w:rsidRPr="00BD4917">
        <w:t xml:space="preserve">duty to include </w:t>
      </w:r>
      <w:r w:rsidR="004C3150" w:rsidRPr="00BD4917">
        <w:t xml:space="preserve">relevant </w:t>
      </w:r>
      <w:r w:rsidR="00910E21" w:rsidRPr="00BD4917">
        <w:t>dumping duty</w:t>
      </w:r>
      <w:bookmarkEnd w:id="31"/>
    </w:p>
    <w:p w:rsidR="00910E21" w:rsidRPr="00BD4917" w:rsidRDefault="00910E21" w:rsidP="00910E21">
      <w:pPr>
        <w:pStyle w:val="subsection"/>
      </w:pPr>
      <w:r w:rsidRPr="00BD4917">
        <w:tab/>
      </w:r>
      <w:r w:rsidRPr="00BD4917">
        <w:tab/>
        <w:t xml:space="preserve">In this Part, a reference to duty </w:t>
      </w:r>
      <w:r w:rsidR="00AF4659" w:rsidRPr="00BD4917">
        <w:t xml:space="preserve">includes a reference to </w:t>
      </w:r>
      <w:r w:rsidRPr="00BD4917">
        <w:t>relevant dumping duty</w:t>
      </w:r>
      <w:r w:rsidR="00AF4659" w:rsidRPr="00BD4917">
        <w:t xml:space="preserve"> that is payable in relation to imported goods</w:t>
      </w:r>
      <w:r w:rsidRPr="00BD4917">
        <w:t>.</w:t>
      </w:r>
    </w:p>
    <w:p w:rsidR="001332D5" w:rsidRPr="00BD4917" w:rsidRDefault="00C97F02" w:rsidP="001332D5">
      <w:pPr>
        <w:pStyle w:val="ActHead5"/>
      </w:pPr>
      <w:bookmarkStart w:id="32" w:name="_Toc413753205"/>
      <w:r w:rsidRPr="00BD4917">
        <w:rPr>
          <w:rStyle w:val="CharSectno"/>
        </w:rPr>
        <w:t>20</w:t>
      </w:r>
      <w:r w:rsidR="001332D5" w:rsidRPr="00BD4917">
        <w:t xml:space="preserve">  Bringing goods into Australia on a temporary basis</w:t>
      </w:r>
      <w:bookmarkEnd w:id="32"/>
    </w:p>
    <w:p w:rsidR="001332D5" w:rsidRPr="00BD4917" w:rsidRDefault="001332D5" w:rsidP="001332D5">
      <w:pPr>
        <w:pStyle w:val="subsection"/>
      </w:pPr>
      <w:r w:rsidRPr="00BD4917">
        <w:tab/>
      </w:r>
      <w:r w:rsidRPr="00BD4917">
        <w:tab/>
        <w:t>For subsection</w:t>
      </w:r>
      <w:r w:rsidR="00BD4917" w:rsidRPr="00BD4917">
        <w:t> </w:t>
      </w:r>
      <w:r w:rsidRPr="00BD4917">
        <w:t>162A(1) of the Act, the following goods may be brought into Australia on a temporary basis without payment of duty:</w:t>
      </w:r>
    </w:p>
    <w:p w:rsidR="001332D5" w:rsidRPr="00BD4917" w:rsidRDefault="001332D5" w:rsidP="001332D5">
      <w:pPr>
        <w:pStyle w:val="paragraph"/>
      </w:pPr>
      <w:r w:rsidRPr="00BD4917">
        <w:tab/>
        <w:t>(a)</w:t>
      </w:r>
      <w:r w:rsidRPr="00BD4917">
        <w:tab/>
        <w:t>goods included in a class of goods to which an intergovernmental agreement applies;</w:t>
      </w:r>
    </w:p>
    <w:p w:rsidR="001332D5" w:rsidRPr="00BD4917" w:rsidRDefault="001332D5" w:rsidP="001332D5">
      <w:pPr>
        <w:pStyle w:val="paragraph"/>
      </w:pPr>
      <w:r w:rsidRPr="00BD4917">
        <w:tab/>
        <w:t>(b)</w:t>
      </w:r>
      <w:r w:rsidRPr="00BD4917">
        <w:tab/>
        <w:t>goods imported by persons included in a class of persons to which an intergovernmental agreement applies;</w:t>
      </w:r>
    </w:p>
    <w:p w:rsidR="001332D5" w:rsidRPr="00BD4917" w:rsidRDefault="001332D5" w:rsidP="001332D5">
      <w:pPr>
        <w:pStyle w:val="paragraph"/>
      </w:pPr>
      <w:r w:rsidRPr="00BD4917">
        <w:tab/>
        <w:t>(c)</w:t>
      </w:r>
      <w:r w:rsidRPr="00BD4917">
        <w:tab/>
        <w:t>goods imported for a purpose specified in an intergovernmental agreement as a purpose for which the goods may be imported on a temporary basis without payment of duty.</w:t>
      </w:r>
    </w:p>
    <w:p w:rsidR="001332D5" w:rsidRPr="00BD4917" w:rsidRDefault="00C97F02" w:rsidP="001332D5">
      <w:pPr>
        <w:pStyle w:val="ActHead5"/>
      </w:pPr>
      <w:bookmarkStart w:id="33" w:name="_Toc413753206"/>
      <w:r w:rsidRPr="00BD4917">
        <w:rPr>
          <w:rStyle w:val="CharSectno"/>
        </w:rPr>
        <w:t>21</w:t>
      </w:r>
      <w:r w:rsidR="001332D5" w:rsidRPr="00BD4917">
        <w:t xml:space="preserve">  Dealing with goods brought into Australia on a temporary basis</w:t>
      </w:r>
      <w:bookmarkEnd w:id="33"/>
    </w:p>
    <w:p w:rsidR="001332D5" w:rsidRPr="00BD4917" w:rsidRDefault="001332D5" w:rsidP="001332D5">
      <w:pPr>
        <w:pStyle w:val="subsection"/>
      </w:pPr>
      <w:r w:rsidRPr="00BD4917">
        <w:tab/>
        <w:t>(1)</w:t>
      </w:r>
      <w:r w:rsidRPr="00BD4917">
        <w:tab/>
        <w:t>For subsection</w:t>
      </w:r>
      <w:r w:rsidR="00BD4917" w:rsidRPr="00BD4917">
        <w:t> </w:t>
      </w:r>
      <w:r w:rsidRPr="00BD4917">
        <w:t xml:space="preserve">162A(4) of the Act, </w:t>
      </w:r>
      <w:r w:rsidR="00154984" w:rsidRPr="00BD4917">
        <w:t xml:space="preserve">if goods are brought into Australia on a temporary basis without payment of duty, </w:t>
      </w:r>
      <w:r w:rsidRPr="00BD4917">
        <w:t>the person to whom the goods are delivered must not, except with the consent of a Collector, do any of the following in relation to the goods:</w:t>
      </w:r>
    </w:p>
    <w:p w:rsidR="001332D5" w:rsidRPr="00BD4917" w:rsidRDefault="001332D5" w:rsidP="001332D5">
      <w:pPr>
        <w:pStyle w:val="paragraph"/>
      </w:pPr>
      <w:r w:rsidRPr="00BD4917">
        <w:tab/>
        <w:t>(a)</w:t>
      </w:r>
      <w:r w:rsidRPr="00BD4917">
        <w:tab/>
        <w:t>lend, sell, pledge, mortgage, hire, give away or exchange the goods;</w:t>
      </w:r>
    </w:p>
    <w:p w:rsidR="001332D5" w:rsidRPr="00BD4917" w:rsidRDefault="001332D5" w:rsidP="001332D5">
      <w:pPr>
        <w:pStyle w:val="paragraph"/>
      </w:pPr>
      <w:r w:rsidRPr="00BD4917">
        <w:tab/>
        <w:t>(b)</w:t>
      </w:r>
      <w:r w:rsidRPr="00BD4917">
        <w:tab/>
        <w:t>part with possession of the goods;</w:t>
      </w:r>
    </w:p>
    <w:p w:rsidR="001332D5" w:rsidRPr="00BD4917" w:rsidRDefault="001332D5" w:rsidP="001332D5">
      <w:pPr>
        <w:pStyle w:val="paragraph"/>
      </w:pPr>
      <w:r w:rsidRPr="00BD4917">
        <w:tab/>
        <w:t>(c)</w:t>
      </w:r>
      <w:r w:rsidRPr="00BD4917">
        <w:tab/>
        <w:t>otherwise dispose of the goods;</w:t>
      </w:r>
    </w:p>
    <w:p w:rsidR="001332D5" w:rsidRPr="00BD4917" w:rsidRDefault="001332D5" w:rsidP="001332D5">
      <w:pPr>
        <w:pStyle w:val="paragraph"/>
      </w:pPr>
      <w:r w:rsidRPr="00BD4917">
        <w:tab/>
        <w:t>(d)</w:t>
      </w:r>
      <w:r w:rsidRPr="00BD4917">
        <w:tab/>
        <w:t>alter the goods in any way.</w:t>
      </w:r>
    </w:p>
    <w:p w:rsidR="001332D5" w:rsidRPr="00BD4917" w:rsidRDefault="001332D5" w:rsidP="001332D5">
      <w:pPr>
        <w:pStyle w:val="subsection"/>
      </w:pPr>
      <w:r w:rsidRPr="00BD4917">
        <w:tab/>
        <w:t>(2)</w:t>
      </w:r>
      <w:r w:rsidRPr="00BD4917">
        <w:tab/>
        <w:t>Application</w:t>
      </w:r>
      <w:r w:rsidR="00086B16" w:rsidRPr="00BD4917">
        <w:t>s</w:t>
      </w:r>
      <w:r w:rsidRPr="00BD4917">
        <w:t xml:space="preserve"> may be made to the Administrative Appeals Tribunal for</w:t>
      </w:r>
      <w:r w:rsidR="00CA3FE3" w:rsidRPr="00BD4917">
        <w:t xml:space="preserve"> review of decision</w:t>
      </w:r>
      <w:r w:rsidR="00086B16" w:rsidRPr="00BD4917">
        <w:t>s</w:t>
      </w:r>
      <w:r w:rsidR="00CA3FE3" w:rsidRPr="00BD4917">
        <w:t xml:space="preserve"> of the Collector</w:t>
      </w:r>
      <w:r w:rsidRPr="00BD4917">
        <w:t xml:space="preserve"> to refuse to give consent</w:t>
      </w:r>
      <w:r w:rsidR="004C3150" w:rsidRPr="00BD4917">
        <w:t xml:space="preserve"> under </w:t>
      </w:r>
      <w:r w:rsidR="00BD4917" w:rsidRPr="00BD4917">
        <w:t>subsection (</w:t>
      </w:r>
      <w:r w:rsidR="004C3150" w:rsidRPr="00BD4917">
        <w:t>1)</w:t>
      </w:r>
      <w:r w:rsidRPr="00BD4917">
        <w:t>.</w:t>
      </w:r>
    </w:p>
    <w:p w:rsidR="001332D5" w:rsidRPr="00BD4917" w:rsidRDefault="00C97F02" w:rsidP="001332D5">
      <w:pPr>
        <w:pStyle w:val="ActHead5"/>
      </w:pPr>
      <w:bookmarkStart w:id="34" w:name="_Toc413753207"/>
      <w:r w:rsidRPr="00BD4917">
        <w:rPr>
          <w:rStyle w:val="CharSectno"/>
        </w:rPr>
        <w:lastRenderedPageBreak/>
        <w:t>22</w:t>
      </w:r>
      <w:r w:rsidR="001332D5" w:rsidRPr="00BD4917">
        <w:t xml:space="preserve">  Circumstances in which duty is not payable</w:t>
      </w:r>
      <w:bookmarkEnd w:id="34"/>
    </w:p>
    <w:p w:rsidR="001332D5" w:rsidRPr="00BD4917" w:rsidRDefault="001332D5" w:rsidP="001332D5">
      <w:pPr>
        <w:pStyle w:val="subsection"/>
      </w:pPr>
      <w:r w:rsidRPr="00BD4917">
        <w:tab/>
      </w:r>
      <w:r w:rsidRPr="00BD4917">
        <w:tab/>
        <w:t>For paragraph</w:t>
      </w:r>
      <w:r w:rsidR="00BD4917" w:rsidRPr="00BD4917">
        <w:t> </w:t>
      </w:r>
      <w:r w:rsidRPr="00BD4917">
        <w:t xml:space="preserve">162A(5)(b) of the Act, </w:t>
      </w:r>
      <w:r w:rsidR="004C3150" w:rsidRPr="00BD4917">
        <w:t>a</w:t>
      </w:r>
      <w:r w:rsidRPr="00BD4917">
        <w:t xml:space="preserve"> circumstance </w:t>
      </w:r>
      <w:r w:rsidR="00D531FC" w:rsidRPr="00BD4917">
        <w:t xml:space="preserve">in relation to duty not being payable on goods </w:t>
      </w:r>
      <w:r w:rsidRPr="00BD4917">
        <w:t>is that the goods have no value because:</w:t>
      </w:r>
    </w:p>
    <w:p w:rsidR="001332D5" w:rsidRPr="00BD4917" w:rsidRDefault="001332D5" w:rsidP="001332D5">
      <w:pPr>
        <w:pStyle w:val="paragraph"/>
      </w:pPr>
      <w:r w:rsidRPr="00BD4917">
        <w:tab/>
        <w:t>(a)</w:t>
      </w:r>
      <w:r w:rsidRPr="00BD4917">
        <w:tab/>
        <w:t>they have been accidentally damaged or destroyed; or</w:t>
      </w:r>
    </w:p>
    <w:p w:rsidR="001332D5" w:rsidRPr="00BD4917" w:rsidRDefault="001332D5" w:rsidP="001332D5">
      <w:pPr>
        <w:pStyle w:val="paragraph"/>
      </w:pPr>
      <w:r w:rsidRPr="00BD4917">
        <w:tab/>
        <w:t>(b)</w:t>
      </w:r>
      <w:r w:rsidRPr="00BD4917">
        <w:tab/>
        <w:t>if the goods are an animal—it has died, or has been destroyed, because of an accident or illness.</w:t>
      </w:r>
    </w:p>
    <w:p w:rsidR="00FC47C0" w:rsidRPr="00BD4917" w:rsidRDefault="003353EB" w:rsidP="00FC47C0">
      <w:pPr>
        <w:pStyle w:val="ActHead2"/>
        <w:pageBreakBefore/>
      </w:pPr>
      <w:bookmarkStart w:id="35" w:name="f_Check_Lines_above"/>
      <w:bookmarkStart w:id="36" w:name="_Toc413753208"/>
      <w:bookmarkEnd w:id="35"/>
      <w:r w:rsidRPr="00BD4917">
        <w:rPr>
          <w:rStyle w:val="CharPartNo"/>
        </w:rPr>
        <w:lastRenderedPageBreak/>
        <w:t>Part</w:t>
      </w:r>
      <w:r w:rsidR="00BD4917" w:rsidRPr="00BD4917">
        <w:rPr>
          <w:rStyle w:val="CharPartNo"/>
        </w:rPr>
        <w:t> </w:t>
      </w:r>
      <w:r w:rsidR="00490BE5" w:rsidRPr="00BD4917">
        <w:rPr>
          <w:rStyle w:val="CharPartNo"/>
        </w:rPr>
        <w:t>5</w:t>
      </w:r>
      <w:r w:rsidR="00D478F3" w:rsidRPr="00BD4917">
        <w:t>—</w:t>
      </w:r>
      <w:r w:rsidR="00D478F3" w:rsidRPr="00BD4917">
        <w:rPr>
          <w:rStyle w:val="CharPartText"/>
        </w:rPr>
        <w:t>Refunds, rebates and remissions of duty</w:t>
      </w:r>
      <w:r w:rsidR="000A1640" w:rsidRPr="00BD4917">
        <w:rPr>
          <w:rStyle w:val="CharPartText"/>
        </w:rPr>
        <w:t>—originating goods</w:t>
      </w:r>
      <w:bookmarkEnd w:id="36"/>
    </w:p>
    <w:p w:rsidR="003F06A9" w:rsidRPr="00BD4917" w:rsidRDefault="004F1934" w:rsidP="00336C84">
      <w:pPr>
        <w:pStyle w:val="ActHead3"/>
      </w:pPr>
      <w:bookmarkStart w:id="37" w:name="_Toc413753209"/>
      <w:r w:rsidRPr="00BD4917">
        <w:rPr>
          <w:rStyle w:val="CharDivNo"/>
        </w:rPr>
        <w:t>Division</w:t>
      </w:r>
      <w:r w:rsidR="00BD4917" w:rsidRPr="00BD4917">
        <w:rPr>
          <w:rStyle w:val="CharDivNo"/>
        </w:rPr>
        <w:t> </w:t>
      </w:r>
      <w:r w:rsidRPr="00BD4917">
        <w:rPr>
          <w:rStyle w:val="CharDivNo"/>
        </w:rPr>
        <w:t>1</w:t>
      </w:r>
      <w:r w:rsidR="00336C84" w:rsidRPr="00BD4917">
        <w:t>—</w:t>
      </w:r>
      <w:r w:rsidR="003F06A9" w:rsidRPr="00BD4917">
        <w:rPr>
          <w:rStyle w:val="CharDivText"/>
        </w:rPr>
        <w:t>Circumstances for refund, rebate or remission</w:t>
      </w:r>
      <w:bookmarkEnd w:id="37"/>
    </w:p>
    <w:p w:rsidR="00AB15FC" w:rsidRPr="00BD4917" w:rsidRDefault="00C97F02" w:rsidP="00AB15FC">
      <w:pPr>
        <w:pStyle w:val="ActHead5"/>
      </w:pPr>
      <w:bookmarkStart w:id="38" w:name="_Toc413753210"/>
      <w:r w:rsidRPr="00BD4917">
        <w:rPr>
          <w:rStyle w:val="CharSectno"/>
        </w:rPr>
        <w:t>23</w:t>
      </w:r>
      <w:r w:rsidR="00AB15FC" w:rsidRPr="00BD4917">
        <w:t xml:space="preserve">  </w:t>
      </w:r>
      <w:r w:rsidR="00373A16" w:rsidRPr="00BD4917">
        <w:t>C</w:t>
      </w:r>
      <w:r w:rsidR="00AB15FC" w:rsidRPr="00BD4917">
        <w:t>ircumstances for refunds, rebates and remissions of duty</w:t>
      </w:r>
      <w:bookmarkEnd w:id="38"/>
    </w:p>
    <w:p w:rsidR="00691059" w:rsidRPr="00BD4917" w:rsidRDefault="00AB15FC" w:rsidP="005361F1">
      <w:pPr>
        <w:pStyle w:val="subsection"/>
      </w:pPr>
      <w:r w:rsidRPr="00BD4917">
        <w:tab/>
      </w:r>
      <w:r w:rsidR="00691059" w:rsidRPr="00BD4917">
        <w:tab/>
        <w:t>For paragraph</w:t>
      </w:r>
      <w:r w:rsidR="00BD4917" w:rsidRPr="00BD4917">
        <w:t> </w:t>
      </w:r>
      <w:r w:rsidR="00691059" w:rsidRPr="00BD4917">
        <w:t>163(1)(b) of the Act, each of the following is a circumstance in which a refund, rebate or remission may be made by a Collector:</w:t>
      </w:r>
    </w:p>
    <w:p w:rsidR="00691059" w:rsidRPr="00BD4917" w:rsidRDefault="00691059" w:rsidP="00691059">
      <w:pPr>
        <w:pStyle w:val="paragraph"/>
      </w:pPr>
      <w:r w:rsidRPr="00BD4917">
        <w:tab/>
        <w:t>(a)</w:t>
      </w:r>
      <w:r w:rsidRPr="00BD4917">
        <w:tab/>
        <w:t>for a class of goods mentioned in the following table—the circumstance mentioned in the table for the class of goods;</w:t>
      </w:r>
    </w:p>
    <w:p w:rsidR="00691059" w:rsidRPr="00BD4917" w:rsidRDefault="00691059" w:rsidP="00691059">
      <w:pPr>
        <w:pStyle w:val="paragraph"/>
      </w:pPr>
      <w:r w:rsidRPr="00BD4917">
        <w:tab/>
        <w:t>(b)</w:t>
      </w:r>
      <w:r w:rsidRPr="00BD4917">
        <w:tab/>
        <w:t>both of the following apply:</w:t>
      </w:r>
    </w:p>
    <w:p w:rsidR="00691059" w:rsidRPr="00BD4917" w:rsidRDefault="00691059" w:rsidP="00691059">
      <w:pPr>
        <w:pStyle w:val="paragraphsub"/>
      </w:pPr>
      <w:r w:rsidRPr="00BD4917">
        <w:tab/>
      </w:r>
      <w:r w:rsidR="003A7A9E" w:rsidRPr="00BD4917">
        <w:t>(</w:t>
      </w:r>
      <w:proofErr w:type="spellStart"/>
      <w:r w:rsidR="003A7A9E" w:rsidRPr="00BD4917">
        <w:t>i</w:t>
      </w:r>
      <w:proofErr w:type="spellEnd"/>
      <w:r w:rsidRPr="00BD4917">
        <w:t>)</w:t>
      </w:r>
      <w:r w:rsidRPr="00BD4917">
        <w:tab/>
        <w:t>interim duty (within the meaning of section</w:t>
      </w:r>
      <w:r w:rsidR="00BD4917" w:rsidRPr="00BD4917">
        <w:t> </w:t>
      </w:r>
      <w:r w:rsidRPr="00BD4917">
        <w:t>269T of the Act) has been paid;</w:t>
      </w:r>
    </w:p>
    <w:p w:rsidR="00691059" w:rsidRPr="00BD4917" w:rsidRDefault="00691059" w:rsidP="00086B16">
      <w:pPr>
        <w:pStyle w:val="paragraphsub"/>
      </w:pPr>
      <w:r w:rsidRPr="00BD4917">
        <w:tab/>
      </w:r>
      <w:r w:rsidR="003A7A9E" w:rsidRPr="00BD4917">
        <w:t>(ii</w:t>
      </w:r>
      <w:r w:rsidRPr="00BD4917">
        <w:t>)</w:t>
      </w:r>
      <w:r w:rsidRPr="00BD4917">
        <w:tab/>
        <w:t xml:space="preserve">the amount paid is more than the </w:t>
      </w:r>
      <w:r w:rsidR="00086B16" w:rsidRPr="00BD4917">
        <w:t xml:space="preserve">interim duty payable because of </w:t>
      </w:r>
      <w:r w:rsidRPr="00BD4917">
        <w:t>a declaration made by the Minister under subsection</w:t>
      </w:r>
      <w:r w:rsidR="00BD4917" w:rsidRPr="00BD4917">
        <w:t> </w:t>
      </w:r>
      <w:r w:rsidR="00086B16" w:rsidRPr="00BD4917">
        <w:t>269ZDB(1) of the Act</w:t>
      </w:r>
      <w:r w:rsidRPr="00BD4917">
        <w:t xml:space="preserve"> or</w:t>
      </w:r>
      <w:r w:rsidR="00086B16" w:rsidRPr="00BD4917">
        <w:t xml:space="preserve"> </w:t>
      </w:r>
      <w:r w:rsidRPr="00BD4917">
        <w:t>a decision made by the Minister under subsection</w:t>
      </w:r>
      <w:r w:rsidR="00BD4917" w:rsidRPr="00BD4917">
        <w:t> </w:t>
      </w:r>
      <w:r w:rsidRPr="00BD4917">
        <w:t>269ZZM(1) of the Act.</w:t>
      </w:r>
    </w:p>
    <w:p w:rsidR="00AE6E4E" w:rsidRPr="00BD4917" w:rsidRDefault="00AE6E4E" w:rsidP="00AE6E4E">
      <w:pPr>
        <w:pStyle w:val="notetext"/>
      </w:pPr>
      <w:r w:rsidRPr="00BD4917">
        <w:t>Note:</w:t>
      </w:r>
      <w:r w:rsidRPr="00BD4917">
        <w:tab/>
      </w:r>
      <w:r w:rsidR="00834B04" w:rsidRPr="00BD4917">
        <w:t>T</w:t>
      </w:r>
      <w:r w:rsidRPr="00BD4917">
        <w:t xml:space="preserve">he </w:t>
      </w:r>
      <w:r w:rsidRPr="00BD4917">
        <w:rPr>
          <w:i/>
        </w:rPr>
        <w:t>Customs Regulation</w:t>
      </w:r>
      <w:r w:rsidR="00BD4917" w:rsidRPr="00BD4917">
        <w:rPr>
          <w:i/>
        </w:rPr>
        <w:t> </w:t>
      </w:r>
      <w:r w:rsidRPr="00BD4917">
        <w:rPr>
          <w:i/>
        </w:rPr>
        <w:t>2015</w:t>
      </w:r>
      <w:r w:rsidRPr="00BD4917">
        <w:t xml:space="preserve"> also prescribes circumstances for </w:t>
      </w:r>
      <w:r w:rsidR="004C3150" w:rsidRPr="00BD4917">
        <w:t>refunds, rebates and remissions of duty</w:t>
      </w:r>
      <w:r w:rsidRPr="00BD4917">
        <w:t xml:space="preserve"> under paragraph</w:t>
      </w:r>
      <w:r w:rsidR="00BD4917" w:rsidRPr="00BD4917">
        <w:t> </w:t>
      </w:r>
      <w:r w:rsidRPr="00BD4917">
        <w:t>163(1)(b) of the Act</w:t>
      </w:r>
      <w:r w:rsidR="007B42D2" w:rsidRPr="00BD4917">
        <w:t>.</w:t>
      </w:r>
    </w:p>
    <w:p w:rsidR="00AB15FC" w:rsidRPr="00BD4917" w:rsidRDefault="00AB15FC" w:rsidP="00AB15FC">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86"/>
      </w:tblGrid>
      <w:tr w:rsidR="00CD44BE" w:rsidRPr="00BD4917" w:rsidTr="00AB15FC">
        <w:trPr>
          <w:tblHeader/>
        </w:trPr>
        <w:tc>
          <w:tcPr>
            <w:tcW w:w="7083" w:type="dxa"/>
            <w:gridSpan w:val="3"/>
            <w:tcBorders>
              <w:top w:val="single" w:sz="12" w:space="0" w:color="auto"/>
              <w:bottom w:val="single" w:sz="6" w:space="0" w:color="auto"/>
            </w:tcBorders>
          </w:tcPr>
          <w:p w:rsidR="00AB15FC" w:rsidRPr="00BD4917" w:rsidRDefault="00373A16" w:rsidP="00AB15FC">
            <w:pPr>
              <w:pStyle w:val="TableHeading"/>
            </w:pPr>
            <w:r w:rsidRPr="00BD4917">
              <w:t>C</w:t>
            </w:r>
            <w:r w:rsidR="00AB15FC" w:rsidRPr="00BD4917">
              <w:t>ircumstances for refunds, rebates and remissions</w:t>
            </w:r>
            <w:r w:rsidRPr="00BD4917">
              <w:t>—originating goods</w:t>
            </w:r>
          </w:p>
        </w:tc>
      </w:tr>
      <w:tr w:rsidR="00CD44BE" w:rsidRPr="00BD4917" w:rsidTr="007F433D">
        <w:trPr>
          <w:tblHeader/>
        </w:trPr>
        <w:tc>
          <w:tcPr>
            <w:tcW w:w="704" w:type="dxa"/>
            <w:tcBorders>
              <w:top w:val="single" w:sz="6" w:space="0" w:color="auto"/>
              <w:bottom w:val="single" w:sz="12" w:space="0" w:color="auto"/>
            </w:tcBorders>
            <w:shd w:val="clear" w:color="auto" w:fill="auto"/>
          </w:tcPr>
          <w:p w:rsidR="00AB15FC" w:rsidRPr="00BD4917" w:rsidRDefault="00AB15FC" w:rsidP="00AB15FC">
            <w:pPr>
              <w:pStyle w:val="TableHeading"/>
            </w:pPr>
            <w:r w:rsidRPr="00BD4917">
              <w:t>Item</w:t>
            </w:r>
          </w:p>
        </w:tc>
        <w:tc>
          <w:tcPr>
            <w:tcW w:w="2693" w:type="dxa"/>
            <w:tcBorders>
              <w:top w:val="single" w:sz="6" w:space="0" w:color="auto"/>
              <w:bottom w:val="single" w:sz="12" w:space="0" w:color="auto"/>
            </w:tcBorders>
          </w:tcPr>
          <w:p w:rsidR="00AB15FC" w:rsidRPr="00BD4917" w:rsidRDefault="00AB15FC" w:rsidP="00AB15FC">
            <w:pPr>
              <w:pStyle w:val="TableHeading"/>
            </w:pPr>
            <w:r w:rsidRPr="00BD4917">
              <w:t>Class of goods</w:t>
            </w:r>
          </w:p>
        </w:tc>
        <w:tc>
          <w:tcPr>
            <w:tcW w:w="3686" w:type="dxa"/>
            <w:tcBorders>
              <w:top w:val="single" w:sz="6" w:space="0" w:color="auto"/>
              <w:bottom w:val="single" w:sz="12" w:space="0" w:color="auto"/>
            </w:tcBorders>
            <w:shd w:val="clear" w:color="auto" w:fill="auto"/>
          </w:tcPr>
          <w:p w:rsidR="00AB15FC" w:rsidRPr="00BD4917" w:rsidRDefault="00AB15FC" w:rsidP="00AB15FC">
            <w:pPr>
              <w:pStyle w:val="TableHeading"/>
            </w:pPr>
            <w:r w:rsidRPr="00BD4917">
              <w:t>Circumstances</w:t>
            </w:r>
          </w:p>
        </w:tc>
      </w:tr>
      <w:tr w:rsidR="00CD44BE" w:rsidRPr="00BD4917" w:rsidTr="007F433D">
        <w:tc>
          <w:tcPr>
            <w:tcW w:w="704" w:type="dxa"/>
            <w:tcBorders>
              <w:top w:val="single" w:sz="12" w:space="0" w:color="auto"/>
            </w:tcBorders>
            <w:shd w:val="clear" w:color="auto" w:fill="auto"/>
          </w:tcPr>
          <w:p w:rsidR="00AB15FC" w:rsidRPr="00BD4917" w:rsidRDefault="00AB15FC" w:rsidP="00AB15FC">
            <w:pPr>
              <w:pStyle w:val="Tabletext"/>
            </w:pPr>
            <w:r w:rsidRPr="00BD4917">
              <w:t>1</w:t>
            </w:r>
          </w:p>
        </w:tc>
        <w:tc>
          <w:tcPr>
            <w:tcW w:w="2693" w:type="dxa"/>
            <w:tcBorders>
              <w:top w:val="single" w:sz="12" w:space="0" w:color="auto"/>
            </w:tcBorders>
          </w:tcPr>
          <w:p w:rsidR="00AB15FC" w:rsidRPr="00BD4917" w:rsidRDefault="00AB15FC" w:rsidP="00AB15FC">
            <w:pPr>
              <w:pStyle w:val="Tabletext"/>
            </w:pPr>
            <w:r w:rsidRPr="00BD4917">
              <w:t>Thai originating goods</w:t>
            </w:r>
          </w:p>
        </w:tc>
        <w:tc>
          <w:tcPr>
            <w:tcW w:w="3686" w:type="dxa"/>
            <w:tcBorders>
              <w:top w:val="single" w:sz="12" w:space="0" w:color="auto"/>
            </w:tcBorders>
            <w:shd w:val="clear" w:color="auto" w:fill="auto"/>
          </w:tcPr>
          <w:p w:rsidR="00A265DB" w:rsidRPr="00BD4917" w:rsidRDefault="00556C90" w:rsidP="00C60305">
            <w:pPr>
              <w:pStyle w:val="Tabletext"/>
            </w:pPr>
            <w:r w:rsidRPr="00BD4917">
              <w:t>Duty has been paid on the goods</w:t>
            </w:r>
            <w:r w:rsidR="007B42D2" w:rsidRPr="00BD4917">
              <w:t>.</w:t>
            </w:r>
          </w:p>
        </w:tc>
      </w:tr>
      <w:tr w:rsidR="00CD44BE" w:rsidRPr="00BD4917" w:rsidTr="007F433D">
        <w:tc>
          <w:tcPr>
            <w:tcW w:w="704" w:type="dxa"/>
            <w:shd w:val="clear" w:color="auto" w:fill="auto"/>
          </w:tcPr>
          <w:p w:rsidR="00AB15FC" w:rsidRPr="00BD4917" w:rsidRDefault="00AB15FC" w:rsidP="00AB15FC">
            <w:pPr>
              <w:pStyle w:val="Tabletext"/>
            </w:pPr>
            <w:r w:rsidRPr="00BD4917">
              <w:t>2</w:t>
            </w:r>
          </w:p>
        </w:tc>
        <w:tc>
          <w:tcPr>
            <w:tcW w:w="2693" w:type="dxa"/>
          </w:tcPr>
          <w:p w:rsidR="00AB15FC" w:rsidRPr="00BD4917" w:rsidRDefault="00556C90" w:rsidP="00AB15FC">
            <w:pPr>
              <w:pStyle w:val="Tabletext"/>
            </w:pPr>
            <w:r w:rsidRPr="00BD4917">
              <w:t>Goods that would have been Thai originating goods if, at the time the goods were imported, the importer held a Certificate of Origin or a copy of a Certificate of Origin for the goods</w:t>
            </w:r>
          </w:p>
        </w:tc>
        <w:tc>
          <w:tcPr>
            <w:tcW w:w="3686" w:type="dxa"/>
            <w:shd w:val="clear" w:color="auto" w:fill="auto"/>
          </w:tcPr>
          <w:p w:rsidR="00556C90" w:rsidRPr="00BD4917" w:rsidRDefault="000D3458" w:rsidP="00AB15FC">
            <w:pPr>
              <w:pStyle w:val="Tabletext"/>
            </w:pPr>
            <w:r w:rsidRPr="00BD4917">
              <w:t>Both</w:t>
            </w:r>
            <w:r w:rsidR="00556C90" w:rsidRPr="00BD4917">
              <w:t xml:space="preserve"> of the following apply:</w:t>
            </w:r>
          </w:p>
          <w:p w:rsidR="00556C90" w:rsidRPr="00BD4917" w:rsidRDefault="00556C90" w:rsidP="00556C90">
            <w:pPr>
              <w:pStyle w:val="Tablea"/>
            </w:pPr>
            <w:r w:rsidRPr="00BD4917">
              <w:t>(a) duty</w:t>
            </w:r>
            <w:r w:rsidR="00A265DB" w:rsidRPr="00BD4917">
              <w:t xml:space="preserve"> has been paid on the good</w:t>
            </w:r>
            <w:r w:rsidR="00CA6DCB" w:rsidRPr="00BD4917">
              <w:t>s</w:t>
            </w:r>
            <w:r w:rsidR="00A265DB" w:rsidRPr="00BD4917">
              <w:t>;</w:t>
            </w:r>
          </w:p>
          <w:p w:rsidR="00C43DCE" w:rsidRPr="00BD4917" w:rsidRDefault="00556C90" w:rsidP="007B75A7">
            <w:pPr>
              <w:pStyle w:val="Tablea"/>
            </w:pPr>
            <w:r w:rsidRPr="00BD4917">
              <w:t xml:space="preserve">(b) the importer holds a Certificate of Origin </w:t>
            </w:r>
            <w:r w:rsidR="002E759E" w:rsidRPr="00BD4917">
              <w:t xml:space="preserve">or a copy of a Certificate of Origin </w:t>
            </w:r>
            <w:r w:rsidR="00C43DCE" w:rsidRPr="00BD4917">
              <w:t>for the goods</w:t>
            </w:r>
            <w:r w:rsidR="002E759E" w:rsidRPr="00BD4917">
              <w:t xml:space="preserve"> </w:t>
            </w:r>
            <w:r w:rsidRPr="00BD4917">
              <w:t xml:space="preserve">at the time </w:t>
            </w:r>
            <w:r w:rsidR="002E759E" w:rsidRPr="00BD4917">
              <w:t>of making the</w:t>
            </w:r>
            <w:r w:rsidRPr="00BD4917">
              <w:t xml:space="preserve"> application for </w:t>
            </w:r>
            <w:r w:rsidR="002E759E" w:rsidRPr="00BD4917">
              <w:t>the</w:t>
            </w:r>
            <w:r w:rsidRPr="00BD4917">
              <w:t xml:space="preserve"> refund</w:t>
            </w:r>
            <w:r w:rsidR="007B42D2" w:rsidRPr="00BD4917">
              <w:t>.</w:t>
            </w:r>
          </w:p>
        </w:tc>
      </w:tr>
      <w:tr w:rsidR="00CD44BE" w:rsidRPr="00BD4917" w:rsidTr="007F433D">
        <w:tc>
          <w:tcPr>
            <w:tcW w:w="704" w:type="dxa"/>
            <w:shd w:val="clear" w:color="auto" w:fill="auto"/>
          </w:tcPr>
          <w:p w:rsidR="00AB15FC" w:rsidRPr="00BD4917" w:rsidRDefault="00AB15FC" w:rsidP="00AB15FC">
            <w:pPr>
              <w:pStyle w:val="Tabletext"/>
            </w:pPr>
            <w:r w:rsidRPr="00BD4917">
              <w:t>3</w:t>
            </w:r>
          </w:p>
        </w:tc>
        <w:tc>
          <w:tcPr>
            <w:tcW w:w="2693" w:type="dxa"/>
          </w:tcPr>
          <w:p w:rsidR="00AB15FC" w:rsidRPr="00BD4917" w:rsidRDefault="00A265DB" w:rsidP="00AB15FC">
            <w:pPr>
              <w:pStyle w:val="Tabletext"/>
            </w:pPr>
            <w:r w:rsidRPr="00BD4917">
              <w:t>Chilean originating goods</w:t>
            </w:r>
          </w:p>
        </w:tc>
        <w:tc>
          <w:tcPr>
            <w:tcW w:w="3686" w:type="dxa"/>
            <w:shd w:val="clear" w:color="auto" w:fill="auto"/>
          </w:tcPr>
          <w:p w:rsidR="00AB15FC" w:rsidRPr="00BD4917" w:rsidRDefault="00A265DB" w:rsidP="00B25484">
            <w:pPr>
              <w:pStyle w:val="Tabletext"/>
            </w:pPr>
            <w:r w:rsidRPr="00BD4917">
              <w:t>Duty has been paid on the goods</w:t>
            </w:r>
            <w:r w:rsidR="007B42D2" w:rsidRPr="00BD4917">
              <w:t>.</w:t>
            </w:r>
          </w:p>
        </w:tc>
      </w:tr>
      <w:tr w:rsidR="00CD44BE" w:rsidRPr="00BD4917" w:rsidTr="007F433D">
        <w:tc>
          <w:tcPr>
            <w:tcW w:w="704" w:type="dxa"/>
            <w:shd w:val="clear" w:color="auto" w:fill="auto"/>
          </w:tcPr>
          <w:p w:rsidR="00AB15FC" w:rsidRPr="00BD4917" w:rsidRDefault="00AB15FC" w:rsidP="00AB15FC">
            <w:pPr>
              <w:pStyle w:val="Tabletext"/>
            </w:pPr>
            <w:r w:rsidRPr="00BD4917">
              <w:t>4</w:t>
            </w:r>
          </w:p>
        </w:tc>
        <w:tc>
          <w:tcPr>
            <w:tcW w:w="2693" w:type="dxa"/>
          </w:tcPr>
          <w:p w:rsidR="00AB15FC" w:rsidRPr="00BD4917" w:rsidRDefault="00A265DB" w:rsidP="00AB15FC">
            <w:pPr>
              <w:pStyle w:val="Tabletext"/>
            </w:pPr>
            <w:r w:rsidRPr="00BD4917">
              <w:t xml:space="preserve">Goods that would have been Chilean originating goods if, </w:t>
            </w:r>
            <w:r w:rsidRPr="00BD4917">
              <w:lastRenderedPageBreak/>
              <w:t>at the time the goods were imported, the importer held a Certificate of Origin or a copy of a Certificate of Origin for the goods</w:t>
            </w:r>
          </w:p>
        </w:tc>
        <w:tc>
          <w:tcPr>
            <w:tcW w:w="3686" w:type="dxa"/>
            <w:shd w:val="clear" w:color="auto" w:fill="auto"/>
          </w:tcPr>
          <w:p w:rsidR="00AB15FC" w:rsidRPr="00BD4917" w:rsidRDefault="000D3458" w:rsidP="00B25484">
            <w:pPr>
              <w:pStyle w:val="Tabletext"/>
            </w:pPr>
            <w:r w:rsidRPr="00BD4917">
              <w:lastRenderedPageBreak/>
              <w:t>Both</w:t>
            </w:r>
            <w:r w:rsidR="00A265DB" w:rsidRPr="00BD4917">
              <w:t xml:space="preserve"> of the following apply:</w:t>
            </w:r>
          </w:p>
          <w:p w:rsidR="00A265DB" w:rsidRPr="00BD4917" w:rsidRDefault="00A265DB" w:rsidP="00AB15FC">
            <w:pPr>
              <w:pStyle w:val="Tablea"/>
            </w:pPr>
            <w:r w:rsidRPr="00BD4917">
              <w:t>(a) duty has been paid on the goods;</w:t>
            </w:r>
          </w:p>
          <w:p w:rsidR="00A265DB" w:rsidRPr="00BD4917" w:rsidRDefault="00A265DB" w:rsidP="007B75A7">
            <w:pPr>
              <w:pStyle w:val="Tablea"/>
            </w:pPr>
            <w:r w:rsidRPr="00BD4917">
              <w:lastRenderedPageBreak/>
              <w:t xml:space="preserve">(b) the importer holds a Certificate of Origin or a copy of a Certificate of Origin for the </w:t>
            </w:r>
            <w:r w:rsidR="002E759E" w:rsidRPr="00BD4917">
              <w:t>goods at the time of making the application for the</w:t>
            </w:r>
            <w:r w:rsidRPr="00BD4917">
              <w:t xml:space="preserve"> refund</w:t>
            </w:r>
            <w:r w:rsidR="007B42D2" w:rsidRPr="00BD4917">
              <w:t>.</w:t>
            </w:r>
          </w:p>
        </w:tc>
      </w:tr>
      <w:tr w:rsidR="00CD44BE" w:rsidRPr="00BD4917" w:rsidTr="007F433D">
        <w:tc>
          <w:tcPr>
            <w:tcW w:w="704" w:type="dxa"/>
            <w:shd w:val="clear" w:color="auto" w:fill="auto"/>
          </w:tcPr>
          <w:p w:rsidR="002E759E" w:rsidRPr="00BD4917" w:rsidRDefault="00F84674" w:rsidP="00AB15FC">
            <w:pPr>
              <w:pStyle w:val="Tabletext"/>
            </w:pPr>
            <w:r w:rsidRPr="00BD4917">
              <w:lastRenderedPageBreak/>
              <w:t>5</w:t>
            </w:r>
          </w:p>
        </w:tc>
        <w:tc>
          <w:tcPr>
            <w:tcW w:w="2693" w:type="dxa"/>
          </w:tcPr>
          <w:p w:rsidR="002E759E" w:rsidRPr="00BD4917" w:rsidRDefault="002E759E" w:rsidP="00AB15FC">
            <w:pPr>
              <w:pStyle w:val="Tabletext"/>
            </w:pPr>
            <w:r w:rsidRPr="00BD4917">
              <w:t>Malaysian originating goods</w:t>
            </w:r>
          </w:p>
        </w:tc>
        <w:tc>
          <w:tcPr>
            <w:tcW w:w="3686" w:type="dxa"/>
            <w:shd w:val="clear" w:color="auto" w:fill="auto"/>
          </w:tcPr>
          <w:p w:rsidR="002E759E" w:rsidRPr="00BD4917" w:rsidRDefault="002E759E" w:rsidP="00B25484">
            <w:pPr>
              <w:pStyle w:val="Tabletext"/>
            </w:pPr>
            <w:r w:rsidRPr="00BD4917">
              <w:t>Duty has been paid on the goods</w:t>
            </w:r>
            <w:r w:rsidR="007B42D2" w:rsidRPr="00BD4917">
              <w:t>.</w:t>
            </w:r>
          </w:p>
        </w:tc>
      </w:tr>
      <w:tr w:rsidR="00CD44BE" w:rsidRPr="00BD4917" w:rsidTr="007F433D">
        <w:tc>
          <w:tcPr>
            <w:tcW w:w="704" w:type="dxa"/>
            <w:shd w:val="clear" w:color="auto" w:fill="auto"/>
          </w:tcPr>
          <w:p w:rsidR="002E759E" w:rsidRPr="00BD4917" w:rsidRDefault="00F84674" w:rsidP="00AB15FC">
            <w:pPr>
              <w:pStyle w:val="Tabletext"/>
            </w:pPr>
            <w:r w:rsidRPr="00BD4917">
              <w:t>6</w:t>
            </w:r>
          </w:p>
        </w:tc>
        <w:tc>
          <w:tcPr>
            <w:tcW w:w="2693" w:type="dxa"/>
          </w:tcPr>
          <w:p w:rsidR="007F433D" w:rsidRPr="00BD4917" w:rsidRDefault="002E759E" w:rsidP="00AB15FC">
            <w:pPr>
              <w:pStyle w:val="Tabletext"/>
            </w:pPr>
            <w:r w:rsidRPr="00BD4917">
              <w:t>Goods that would have been Malaysian originating goods if, at the time the goods we</w:t>
            </w:r>
            <w:r w:rsidR="007F433D" w:rsidRPr="00BD4917">
              <w:t>re imported, the importer held:</w:t>
            </w:r>
          </w:p>
          <w:p w:rsidR="007F433D" w:rsidRPr="00BD4917" w:rsidRDefault="007F433D" w:rsidP="007F433D">
            <w:pPr>
              <w:pStyle w:val="Tablea"/>
            </w:pPr>
            <w:r w:rsidRPr="00BD4917">
              <w:t>(a) a Declaration of Origin, or a</w:t>
            </w:r>
            <w:r w:rsidR="002E759E" w:rsidRPr="00BD4917">
              <w:t xml:space="preserve"> Certificate of Origin</w:t>
            </w:r>
            <w:r w:rsidRPr="00BD4917">
              <w:t>, for the goods;</w:t>
            </w:r>
            <w:r w:rsidR="002E759E" w:rsidRPr="00BD4917">
              <w:t xml:space="preserve"> or</w:t>
            </w:r>
          </w:p>
          <w:p w:rsidR="002E759E" w:rsidRPr="00BD4917" w:rsidRDefault="007F433D" w:rsidP="007F433D">
            <w:pPr>
              <w:pStyle w:val="Tablea"/>
            </w:pPr>
            <w:r w:rsidRPr="00BD4917">
              <w:t xml:space="preserve">(b) a copy of a document mentioned in </w:t>
            </w:r>
            <w:r w:rsidR="00BD4917" w:rsidRPr="00BD4917">
              <w:t>paragraph (</w:t>
            </w:r>
            <w:r w:rsidRPr="00BD4917">
              <w:t>a)</w:t>
            </w:r>
          </w:p>
        </w:tc>
        <w:tc>
          <w:tcPr>
            <w:tcW w:w="3686" w:type="dxa"/>
            <w:shd w:val="clear" w:color="auto" w:fill="auto"/>
          </w:tcPr>
          <w:p w:rsidR="002E759E" w:rsidRPr="00BD4917" w:rsidRDefault="000D3458" w:rsidP="00B25484">
            <w:pPr>
              <w:pStyle w:val="Tabletext"/>
            </w:pPr>
            <w:r w:rsidRPr="00BD4917">
              <w:t>Both</w:t>
            </w:r>
            <w:r w:rsidR="002E759E" w:rsidRPr="00BD4917">
              <w:t xml:space="preserve"> of the following apply:</w:t>
            </w:r>
          </w:p>
          <w:p w:rsidR="002E759E" w:rsidRPr="00BD4917" w:rsidRDefault="002E759E" w:rsidP="002E759E">
            <w:pPr>
              <w:pStyle w:val="Tablea"/>
            </w:pPr>
            <w:r w:rsidRPr="00BD4917">
              <w:t>(a) duty has been paid on the goods;</w:t>
            </w:r>
          </w:p>
          <w:p w:rsidR="002E759E" w:rsidRPr="00BD4917" w:rsidRDefault="002E759E" w:rsidP="007B75A7">
            <w:pPr>
              <w:pStyle w:val="Tablea"/>
            </w:pPr>
            <w:r w:rsidRPr="00BD4917">
              <w:t xml:space="preserve">(b) the importer holds a </w:t>
            </w:r>
            <w:r w:rsidR="007F433D" w:rsidRPr="00BD4917">
              <w:t xml:space="preserve">Declaration of Origin, or a </w:t>
            </w:r>
            <w:r w:rsidRPr="00BD4917">
              <w:t>Cert</w:t>
            </w:r>
            <w:r w:rsidR="00507043" w:rsidRPr="00BD4917">
              <w:t>ificate of Origin</w:t>
            </w:r>
            <w:r w:rsidR="007F433D" w:rsidRPr="00BD4917">
              <w:t xml:space="preserve"> for the goods,</w:t>
            </w:r>
            <w:r w:rsidR="00507043" w:rsidRPr="00BD4917">
              <w:t xml:space="preserve"> or a copy </w:t>
            </w:r>
            <w:r w:rsidR="007F433D" w:rsidRPr="00BD4917">
              <w:t xml:space="preserve">of either of those documents, </w:t>
            </w:r>
            <w:r w:rsidRPr="00BD4917">
              <w:t>at the time of making the application for the refund</w:t>
            </w:r>
            <w:r w:rsidR="007B42D2" w:rsidRPr="00BD4917">
              <w:t>.</w:t>
            </w:r>
          </w:p>
        </w:tc>
      </w:tr>
      <w:tr w:rsidR="00CD44BE" w:rsidRPr="00BD4917" w:rsidTr="007F433D">
        <w:tc>
          <w:tcPr>
            <w:tcW w:w="704" w:type="dxa"/>
            <w:tcBorders>
              <w:bottom w:val="single" w:sz="4" w:space="0" w:color="auto"/>
            </w:tcBorders>
            <w:shd w:val="clear" w:color="auto" w:fill="auto"/>
          </w:tcPr>
          <w:p w:rsidR="002E759E" w:rsidRPr="00BD4917" w:rsidRDefault="00F84674" w:rsidP="00AB15FC">
            <w:pPr>
              <w:pStyle w:val="Tabletext"/>
            </w:pPr>
            <w:r w:rsidRPr="00BD4917">
              <w:t>7</w:t>
            </w:r>
          </w:p>
        </w:tc>
        <w:tc>
          <w:tcPr>
            <w:tcW w:w="2693" w:type="dxa"/>
            <w:tcBorders>
              <w:bottom w:val="single" w:sz="4" w:space="0" w:color="auto"/>
            </w:tcBorders>
          </w:tcPr>
          <w:p w:rsidR="002E759E" w:rsidRPr="00BD4917" w:rsidRDefault="00EC6F49" w:rsidP="00AB15FC">
            <w:pPr>
              <w:pStyle w:val="Tabletext"/>
            </w:pPr>
            <w:proofErr w:type="spellStart"/>
            <w:r w:rsidRPr="00BD4917">
              <w:t>AANZ</w:t>
            </w:r>
            <w:proofErr w:type="spellEnd"/>
            <w:r w:rsidRPr="00BD4917">
              <w:t xml:space="preserve"> originating goods</w:t>
            </w:r>
          </w:p>
        </w:tc>
        <w:tc>
          <w:tcPr>
            <w:tcW w:w="3686" w:type="dxa"/>
            <w:tcBorders>
              <w:bottom w:val="single" w:sz="4" w:space="0" w:color="auto"/>
            </w:tcBorders>
            <w:shd w:val="clear" w:color="auto" w:fill="auto"/>
          </w:tcPr>
          <w:p w:rsidR="002E759E" w:rsidRPr="00BD4917" w:rsidRDefault="00EC6F49" w:rsidP="00B25484">
            <w:pPr>
              <w:pStyle w:val="Tabletext"/>
            </w:pPr>
            <w:r w:rsidRPr="00BD4917">
              <w:t>Duty has been paid on the goods</w:t>
            </w:r>
            <w:r w:rsidR="007B42D2" w:rsidRPr="00BD4917">
              <w:t>.</w:t>
            </w:r>
          </w:p>
        </w:tc>
      </w:tr>
      <w:tr w:rsidR="00CD44BE" w:rsidRPr="00BD4917" w:rsidTr="007F433D">
        <w:tc>
          <w:tcPr>
            <w:tcW w:w="704" w:type="dxa"/>
            <w:shd w:val="clear" w:color="auto" w:fill="auto"/>
          </w:tcPr>
          <w:p w:rsidR="002E759E" w:rsidRPr="00BD4917" w:rsidRDefault="00F84674" w:rsidP="00AB15FC">
            <w:pPr>
              <w:pStyle w:val="Tabletext"/>
            </w:pPr>
            <w:r w:rsidRPr="00BD4917">
              <w:t>8</w:t>
            </w:r>
          </w:p>
        </w:tc>
        <w:tc>
          <w:tcPr>
            <w:tcW w:w="2693" w:type="dxa"/>
          </w:tcPr>
          <w:p w:rsidR="002E759E" w:rsidRPr="00BD4917" w:rsidRDefault="00EC6F49" w:rsidP="00AB15FC">
            <w:pPr>
              <w:pStyle w:val="Tabletext"/>
            </w:pPr>
            <w:r w:rsidRPr="00BD4917">
              <w:t xml:space="preserve">Goods that would have been </w:t>
            </w:r>
            <w:proofErr w:type="spellStart"/>
            <w:r w:rsidRPr="00BD4917">
              <w:t>AANZ</w:t>
            </w:r>
            <w:proofErr w:type="spellEnd"/>
            <w:r w:rsidRPr="00BD4917">
              <w:t xml:space="preserve"> originating goods if, at the time the goods were imported, the importer held a Certificate of Origin or a copy of a Certificate of Origin for the goods</w:t>
            </w:r>
          </w:p>
        </w:tc>
        <w:tc>
          <w:tcPr>
            <w:tcW w:w="3686" w:type="dxa"/>
            <w:shd w:val="clear" w:color="auto" w:fill="auto"/>
          </w:tcPr>
          <w:p w:rsidR="002E759E" w:rsidRPr="00BD4917" w:rsidRDefault="000D3458" w:rsidP="00B25484">
            <w:pPr>
              <w:pStyle w:val="Tabletext"/>
            </w:pPr>
            <w:r w:rsidRPr="00BD4917">
              <w:t>Both</w:t>
            </w:r>
            <w:r w:rsidR="00EC6F49" w:rsidRPr="00BD4917">
              <w:t xml:space="preserve"> of the following apply:</w:t>
            </w:r>
          </w:p>
          <w:p w:rsidR="00EC6F49" w:rsidRPr="00BD4917" w:rsidRDefault="00EC6F49" w:rsidP="00AB15FC">
            <w:pPr>
              <w:pStyle w:val="Tablea"/>
            </w:pPr>
            <w:r w:rsidRPr="00BD4917">
              <w:t>(a) duty has been paid on the goods;</w:t>
            </w:r>
          </w:p>
          <w:p w:rsidR="00EC6F49" w:rsidRPr="00BD4917" w:rsidRDefault="00EC6F49" w:rsidP="007B75A7">
            <w:pPr>
              <w:pStyle w:val="Tablea"/>
            </w:pPr>
            <w:r w:rsidRPr="00BD4917">
              <w:t>(b) the importer holds a Certificate of Origin</w:t>
            </w:r>
            <w:r w:rsidR="00507043" w:rsidRPr="00BD4917">
              <w:t xml:space="preserve"> or a copy of a Certificate of Origin</w:t>
            </w:r>
            <w:r w:rsidRPr="00BD4917">
              <w:t xml:space="preserve"> for the goods at the time of making the application for the refund</w:t>
            </w:r>
            <w:r w:rsidR="007B42D2" w:rsidRPr="00BD4917">
              <w:t>.</w:t>
            </w:r>
          </w:p>
        </w:tc>
      </w:tr>
      <w:tr w:rsidR="00CD44BE" w:rsidRPr="00BD4917" w:rsidTr="007F433D">
        <w:tc>
          <w:tcPr>
            <w:tcW w:w="704" w:type="dxa"/>
            <w:shd w:val="clear" w:color="auto" w:fill="auto"/>
          </w:tcPr>
          <w:p w:rsidR="00A361C5" w:rsidRPr="00BD4917" w:rsidRDefault="00A361C5" w:rsidP="00AB15FC">
            <w:pPr>
              <w:pStyle w:val="Tabletext"/>
            </w:pPr>
            <w:r w:rsidRPr="00BD4917">
              <w:t>9</w:t>
            </w:r>
          </w:p>
        </w:tc>
        <w:tc>
          <w:tcPr>
            <w:tcW w:w="2693" w:type="dxa"/>
          </w:tcPr>
          <w:p w:rsidR="00A361C5" w:rsidRPr="00BD4917" w:rsidRDefault="00A361C5" w:rsidP="00AB15FC">
            <w:pPr>
              <w:pStyle w:val="Tabletext"/>
            </w:pPr>
            <w:r w:rsidRPr="00BD4917">
              <w:t>Korean originating goods</w:t>
            </w:r>
          </w:p>
        </w:tc>
        <w:tc>
          <w:tcPr>
            <w:tcW w:w="3686" w:type="dxa"/>
            <w:shd w:val="clear" w:color="auto" w:fill="auto"/>
          </w:tcPr>
          <w:p w:rsidR="00A361C5" w:rsidRPr="00BD4917" w:rsidRDefault="00A361C5" w:rsidP="00B25484">
            <w:pPr>
              <w:pStyle w:val="Tabletext"/>
            </w:pPr>
            <w:r w:rsidRPr="00BD4917">
              <w:t>Duty has been paid on the goods</w:t>
            </w:r>
            <w:r w:rsidR="007B42D2" w:rsidRPr="00BD4917">
              <w:t>.</w:t>
            </w:r>
          </w:p>
        </w:tc>
      </w:tr>
      <w:tr w:rsidR="00CD44BE" w:rsidRPr="00BD4917" w:rsidTr="007F433D">
        <w:tc>
          <w:tcPr>
            <w:tcW w:w="704" w:type="dxa"/>
            <w:shd w:val="clear" w:color="auto" w:fill="auto"/>
          </w:tcPr>
          <w:p w:rsidR="00A361C5" w:rsidRPr="00BD4917" w:rsidRDefault="00A361C5" w:rsidP="00AB15FC">
            <w:pPr>
              <w:pStyle w:val="Tabletext"/>
            </w:pPr>
            <w:r w:rsidRPr="00BD4917">
              <w:t>10</w:t>
            </w:r>
          </w:p>
        </w:tc>
        <w:tc>
          <w:tcPr>
            <w:tcW w:w="2693" w:type="dxa"/>
          </w:tcPr>
          <w:p w:rsidR="00A361C5" w:rsidRPr="00BD4917" w:rsidRDefault="00A361C5" w:rsidP="00AB15FC">
            <w:pPr>
              <w:pStyle w:val="Tabletext"/>
            </w:pPr>
            <w:r w:rsidRPr="00BD4917">
              <w:t>Goods that would have been Korean originating goods if, at the time the goods were imported, the importer held a Certificate of Origin or a copy of a Certificate of Origin for the goods</w:t>
            </w:r>
          </w:p>
        </w:tc>
        <w:tc>
          <w:tcPr>
            <w:tcW w:w="3686" w:type="dxa"/>
            <w:shd w:val="clear" w:color="auto" w:fill="auto"/>
          </w:tcPr>
          <w:p w:rsidR="00A361C5" w:rsidRPr="00BD4917" w:rsidRDefault="00A361C5" w:rsidP="00B25484">
            <w:pPr>
              <w:pStyle w:val="Tabletext"/>
            </w:pPr>
            <w:r w:rsidRPr="00BD4917">
              <w:t>Both of the following apply:</w:t>
            </w:r>
          </w:p>
          <w:p w:rsidR="00A361C5" w:rsidRPr="00BD4917" w:rsidRDefault="00A361C5" w:rsidP="00A361C5">
            <w:pPr>
              <w:pStyle w:val="Tablea"/>
            </w:pPr>
            <w:r w:rsidRPr="00BD4917">
              <w:t>(a) duty has been paid on the goods;</w:t>
            </w:r>
          </w:p>
          <w:p w:rsidR="00A361C5" w:rsidRPr="00BD4917" w:rsidRDefault="00A361C5" w:rsidP="007B75A7">
            <w:pPr>
              <w:pStyle w:val="Tablea"/>
            </w:pPr>
            <w:r w:rsidRPr="00BD4917">
              <w:t xml:space="preserve">(b) the importer holds a Certificate of Origin </w:t>
            </w:r>
            <w:r w:rsidR="00CC4A72" w:rsidRPr="00BD4917">
              <w:t>or a copy of a Certificate of O</w:t>
            </w:r>
            <w:r w:rsidR="00507043" w:rsidRPr="00BD4917">
              <w:t xml:space="preserve">rigin </w:t>
            </w:r>
            <w:r w:rsidRPr="00BD4917">
              <w:t>for the goods at the time of making the application for the refund</w:t>
            </w:r>
            <w:r w:rsidR="007B42D2" w:rsidRPr="00BD4917">
              <w:t>.</w:t>
            </w:r>
          </w:p>
        </w:tc>
      </w:tr>
      <w:tr w:rsidR="00CD44BE" w:rsidRPr="00BD4917" w:rsidTr="007F433D">
        <w:tc>
          <w:tcPr>
            <w:tcW w:w="704" w:type="dxa"/>
            <w:shd w:val="clear" w:color="auto" w:fill="auto"/>
          </w:tcPr>
          <w:p w:rsidR="00507043" w:rsidRPr="00BD4917" w:rsidRDefault="00507043" w:rsidP="00AB15FC">
            <w:pPr>
              <w:pStyle w:val="Tabletext"/>
            </w:pPr>
            <w:r w:rsidRPr="00BD4917">
              <w:t>11</w:t>
            </w:r>
          </w:p>
        </w:tc>
        <w:tc>
          <w:tcPr>
            <w:tcW w:w="2693" w:type="dxa"/>
          </w:tcPr>
          <w:p w:rsidR="00507043" w:rsidRPr="00BD4917" w:rsidRDefault="00507043" w:rsidP="00AB15FC">
            <w:pPr>
              <w:pStyle w:val="Tabletext"/>
            </w:pPr>
            <w:r w:rsidRPr="00BD4917">
              <w:t>Japanese originating goods</w:t>
            </w:r>
          </w:p>
        </w:tc>
        <w:tc>
          <w:tcPr>
            <w:tcW w:w="3686" w:type="dxa"/>
            <w:shd w:val="clear" w:color="auto" w:fill="auto"/>
          </w:tcPr>
          <w:p w:rsidR="00507043" w:rsidRPr="00BD4917" w:rsidRDefault="00507043" w:rsidP="00B25484">
            <w:pPr>
              <w:pStyle w:val="Tabletext"/>
            </w:pPr>
            <w:r w:rsidRPr="00BD4917">
              <w:t>Duty has been paid on the goods</w:t>
            </w:r>
            <w:r w:rsidR="007B42D2" w:rsidRPr="00BD4917">
              <w:t>.</w:t>
            </w:r>
          </w:p>
        </w:tc>
      </w:tr>
      <w:tr w:rsidR="00CD44BE" w:rsidRPr="00BD4917" w:rsidTr="007F433D">
        <w:tc>
          <w:tcPr>
            <w:tcW w:w="704" w:type="dxa"/>
            <w:tcBorders>
              <w:bottom w:val="single" w:sz="12" w:space="0" w:color="auto"/>
            </w:tcBorders>
            <w:shd w:val="clear" w:color="auto" w:fill="auto"/>
          </w:tcPr>
          <w:p w:rsidR="00507043" w:rsidRPr="00BD4917" w:rsidRDefault="00507043" w:rsidP="00AB15FC">
            <w:pPr>
              <w:pStyle w:val="Tabletext"/>
            </w:pPr>
            <w:r w:rsidRPr="00BD4917">
              <w:t>12</w:t>
            </w:r>
          </w:p>
        </w:tc>
        <w:tc>
          <w:tcPr>
            <w:tcW w:w="2693" w:type="dxa"/>
            <w:tcBorders>
              <w:bottom w:val="single" w:sz="12" w:space="0" w:color="auto"/>
            </w:tcBorders>
          </w:tcPr>
          <w:p w:rsidR="00507043" w:rsidRPr="00BD4917" w:rsidRDefault="00507043" w:rsidP="00AB15FC">
            <w:pPr>
              <w:pStyle w:val="Tabletext"/>
            </w:pPr>
            <w:r w:rsidRPr="00BD4917">
              <w:t xml:space="preserve">Goods that would have been </w:t>
            </w:r>
            <w:r w:rsidR="006F122E" w:rsidRPr="00BD4917">
              <w:t xml:space="preserve">Japanese </w:t>
            </w:r>
            <w:r w:rsidRPr="00BD4917">
              <w:t>originating goods if, at the time the goods were imported, the importer held:</w:t>
            </w:r>
          </w:p>
          <w:p w:rsidR="00507043" w:rsidRPr="00BD4917" w:rsidRDefault="00507043" w:rsidP="00507043">
            <w:pPr>
              <w:pStyle w:val="Tablea"/>
            </w:pPr>
            <w:r w:rsidRPr="00BD4917">
              <w:t>(a) a Certificate of Origin</w:t>
            </w:r>
            <w:r w:rsidR="00CC4A72" w:rsidRPr="00BD4917">
              <w:t xml:space="preserve"> or </w:t>
            </w:r>
            <w:r w:rsidR="00CC4A72" w:rsidRPr="00BD4917">
              <w:lastRenderedPageBreak/>
              <w:t>origin certification document</w:t>
            </w:r>
            <w:r w:rsidR="00A70ECC" w:rsidRPr="00BD4917">
              <w:t xml:space="preserve"> for the goods; or</w:t>
            </w:r>
          </w:p>
          <w:p w:rsidR="00507043" w:rsidRPr="00BD4917" w:rsidRDefault="00507043" w:rsidP="00A70ECC">
            <w:pPr>
              <w:pStyle w:val="Tablea"/>
            </w:pPr>
            <w:r w:rsidRPr="00BD4917">
              <w:t xml:space="preserve">(b) </w:t>
            </w:r>
            <w:r w:rsidR="00A70ECC" w:rsidRPr="00BD4917">
              <w:t xml:space="preserve">a copy of a document mentioned in </w:t>
            </w:r>
            <w:r w:rsidR="00BD4917" w:rsidRPr="00BD4917">
              <w:t>paragraph (</w:t>
            </w:r>
            <w:r w:rsidR="00A70ECC" w:rsidRPr="00BD4917">
              <w:t>a)</w:t>
            </w:r>
          </w:p>
        </w:tc>
        <w:tc>
          <w:tcPr>
            <w:tcW w:w="3686" w:type="dxa"/>
            <w:tcBorders>
              <w:bottom w:val="single" w:sz="12" w:space="0" w:color="auto"/>
            </w:tcBorders>
            <w:shd w:val="clear" w:color="auto" w:fill="auto"/>
          </w:tcPr>
          <w:p w:rsidR="00507043" w:rsidRPr="00BD4917" w:rsidRDefault="00507043" w:rsidP="00B25484">
            <w:pPr>
              <w:pStyle w:val="Tabletext"/>
            </w:pPr>
            <w:r w:rsidRPr="00BD4917">
              <w:lastRenderedPageBreak/>
              <w:t>Both of the following apply:</w:t>
            </w:r>
          </w:p>
          <w:p w:rsidR="00507043" w:rsidRPr="00BD4917" w:rsidRDefault="00507043" w:rsidP="00B610E4">
            <w:pPr>
              <w:pStyle w:val="Tablea"/>
            </w:pPr>
            <w:r w:rsidRPr="00BD4917">
              <w:t>(a) duty has been paid on the goods;</w:t>
            </w:r>
          </w:p>
          <w:p w:rsidR="00507043" w:rsidRPr="00BD4917" w:rsidRDefault="00507043" w:rsidP="007B75A7">
            <w:pPr>
              <w:pStyle w:val="Tablea"/>
            </w:pPr>
            <w:r w:rsidRPr="00BD4917">
              <w:t xml:space="preserve">(b) the importer holds a Certificate </w:t>
            </w:r>
            <w:r w:rsidR="00CC4A72" w:rsidRPr="00BD4917">
              <w:t xml:space="preserve">of Origin or origin certification document </w:t>
            </w:r>
            <w:r w:rsidRPr="00BD4917">
              <w:t xml:space="preserve">for the goods, or a copy of either of </w:t>
            </w:r>
            <w:r w:rsidRPr="00BD4917">
              <w:lastRenderedPageBreak/>
              <w:t>those documents, at the time of making the application for the refund</w:t>
            </w:r>
            <w:r w:rsidR="007B42D2" w:rsidRPr="00BD4917">
              <w:t>.</w:t>
            </w:r>
          </w:p>
        </w:tc>
      </w:tr>
    </w:tbl>
    <w:p w:rsidR="007E5633" w:rsidRPr="00BD4917" w:rsidRDefault="00C97F02" w:rsidP="00961EAA">
      <w:pPr>
        <w:pStyle w:val="ActHead5"/>
      </w:pPr>
      <w:bookmarkStart w:id="39" w:name="_Toc413753211"/>
      <w:r w:rsidRPr="00BD4917">
        <w:rPr>
          <w:rStyle w:val="CharSectno"/>
        </w:rPr>
        <w:lastRenderedPageBreak/>
        <w:t>24</w:t>
      </w:r>
      <w:r w:rsidR="00961EAA" w:rsidRPr="00BD4917">
        <w:t xml:space="preserve">  </w:t>
      </w:r>
      <w:r w:rsidR="00B92FE0" w:rsidRPr="00BD4917">
        <w:t>W</w:t>
      </w:r>
      <w:r w:rsidR="0057691E" w:rsidRPr="00BD4917">
        <w:t xml:space="preserve">hether goods are </w:t>
      </w:r>
      <w:r w:rsidR="007E5633" w:rsidRPr="00BD4917">
        <w:t>originating goods</w:t>
      </w:r>
      <w:r w:rsidR="00B92FE0" w:rsidRPr="00BD4917">
        <w:t>—</w:t>
      </w:r>
      <w:r w:rsidR="00A268DC" w:rsidRPr="00BD4917">
        <w:t xml:space="preserve">refund </w:t>
      </w:r>
      <w:r w:rsidR="007562F5" w:rsidRPr="00BD4917">
        <w:t>not payable in certain circumstances</w:t>
      </w:r>
      <w:bookmarkEnd w:id="39"/>
    </w:p>
    <w:p w:rsidR="00F333BB" w:rsidRPr="00BD4917" w:rsidRDefault="004D0790" w:rsidP="004D0790">
      <w:pPr>
        <w:pStyle w:val="subsection"/>
      </w:pPr>
      <w:r w:rsidRPr="00BD4917">
        <w:tab/>
      </w:r>
      <w:r w:rsidRPr="00BD4917">
        <w:tab/>
      </w:r>
      <w:r w:rsidR="00AC2605" w:rsidRPr="00BD4917">
        <w:t>A refund is not payable under i</w:t>
      </w:r>
      <w:r w:rsidR="00F333BB" w:rsidRPr="00BD4917">
        <w:t>tem</w:t>
      </w:r>
      <w:r w:rsidR="00BD4917" w:rsidRPr="00BD4917">
        <w:t> </w:t>
      </w:r>
      <w:r w:rsidR="00F333BB" w:rsidRPr="00BD4917">
        <w:t>6 of the table in clause</w:t>
      </w:r>
      <w:r w:rsidR="00BD4917" w:rsidRPr="00BD4917">
        <w:t> </w:t>
      </w:r>
      <w:r w:rsidR="00F333BB" w:rsidRPr="00BD4917">
        <w:t>1 of Schedule</w:t>
      </w:r>
      <w:r w:rsidR="00BD4917" w:rsidRPr="00BD4917">
        <w:t> </w:t>
      </w:r>
      <w:r w:rsidR="00F333BB" w:rsidRPr="00BD4917">
        <w:t xml:space="preserve">6 to the </w:t>
      </w:r>
      <w:r w:rsidR="00F333BB" w:rsidRPr="00BD4917">
        <w:rPr>
          <w:i/>
        </w:rPr>
        <w:t>Customs Regulation</w:t>
      </w:r>
      <w:r w:rsidR="00BD4917" w:rsidRPr="00BD4917">
        <w:rPr>
          <w:i/>
        </w:rPr>
        <w:t> </w:t>
      </w:r>
      <w:r w:rsidR="00F333BB" w:rsidRPr="00BD4917">
        <w:rPr>
          <w:i/>
        </w:rPr>
        <w:t>2015</w:t>
      </w:r>
      <w:r w:rsidR="00F333BB" w:rsidRPr="00BD4917">
        <w:t xml:space="preserve"> to the extent that an appli</w:t>
      </w:r>
      <w:r w:rsidR="00A268DC" w:rsidRPr="00BD4917">
        <w:t xml:space="preserve">cation for a refund </w:t>
      </w:r>
      <w:r w:rsidR="003A46FA" w:rsidRPr="00BD4917">
        <w:t>relates to one</w:t>
      </w:r>
      <w:r w:rsidR="00F333BB" w:rsidRPr="00BD4917">
        <w:t xml:space="preserve"> or more of the factors that determine whether:</w:t>
      </w:r>
    </w:p>
    <w:p w:rsidR="00F333BB" w:rsidRPr="00BD4917" w:rsidRDefault="00F333BB" w:rsidP="00F333BB">
      <w:pPr>
        <w:pStyle w:val="paragraph"/>
      </w:pPr>
      <w:r w:rsidRPr="00BD4917">
        <w:tab/>
        <w:t>(a)</w:t>
      </w:r>
      <w:r w:rsidRPr="00BD4917">
        <w:tab/>
        <w:t>the goods mentioned in item</w:t>
      </w:r>
      <w:r w:rsidR="00BD4917" w:rsidRPr="00BD4917">
        <w:t> </w:t>
      </w:r>
      <w:r w:rsidRPr="00BD4917">
        <w:t>1 or 2 of the table in section</w:t>
      </w:r>
      <w:r w:rsidR="00BD4917" w:rsidRPr="00BD4917">
        <w:t> </w:t>
      </w:r>
      <w:r w:rsidR="00C97F02" w:rsidRPr="00BD4917">
        <w:t>23</w:t>
      </w:r>
      <w:r w:rsidRPr="00BD4917">
        <w:t xml:space="preserve"> are Thai originating goods; or</w:t>
      </w:r>
    </w:p>
    <w:p w:rsidR="00F333BB" w:rsidRPr="00BD4917" w:rsidRDefault="00F333BB" w:rsidP="00F333BB">
      <w:pPr>
        <w:pStyle w:val="paragraph"/>
      </w:pPr>
      <w:r w:rsidRPr="00BD4917">
        <w:tab/>
        <w:t>(b)</w:t>
      </w:r>
      <w:r w:rsidRPr="00BD4917">
        <w:tab/>
        <w:t>the goods mentioned in item</w:t>
      </w:r>
      <w:r w:rsidR="00BD4917" w:rsidRPr="00BD4917">
        <w:t> </w:t>
      </w:r>
      <w:r w:rsidRPr="00BD4917">
        <w:t xml:space="preserve">3 or 4 of the table in </w:t>
      </w:r>
      <w:r w:rsidR="008261F8" w:rsidRPr="00BD4917">
        <w:t>section</w:t>
      </w:r>
      <w:r w:rsidR="00BD4917" w:rsidRPr="00BD4917">
        <w:t> </w:t>
      </w:r>
      <w:r w:rsidR="00C97F02" w:rsidRPr="00BD4917">
        <w:t>23</w:t>
      </w:r>
      <w:r w:rsidRPr="00BD4917">
        <w:t xml:space="preserve"> are Chilean originating goods; or</w:t>
      </w:r>
    </w:p>
    <w:p w:rsidR="00F333BB" w:rsidRPr="00BD4917" w:rsidRDefault="00F333BB" w:rsidP="00F333BB">
      <w:pPr>
        <w:pStyle w:val="paragraph"/>
      </w:pPr>
      <w:r w:rsidRPr="00BD4917">
        <w:tab/>
        <w:t>(c)</w:t>
      </w:r>
      <w:r w:rsidRPr="00BD4917">
        <w:tab/>
        <w:t>the goods mentioned in item</w:t>
      </w:r>
      <w:r w:rsidR="00BD4917" w:rsidRPr="00BD4917">
        <w:t> </w:t>
      </w:r>
      <w:r w:rsidRPr="00BD4917">
        <w:t xml:space="preserve">5 or 6 of the table in </w:t>
      </w:r>
      <w:r w:rsidR="008261F8" w:rsidRPr="00BD4917">
        <w:t>section</w:t>
      </w:r>
      <w:r w:rsidR="00BD4917" w:rsidRPr="00BD4917">
        <w:t> </w:t>
      </w:r>
      <w:r w:rsidR="00C97F02" w:rsidRPr="00BD4917">
        <w:t>23</w:t>
      </w:r>
      <w:r w:rsidRPr="00BD4917">
        <w:t xml:space="preserve"> are Malaysian originating goods; or</w:t>
      </w:r>
    </w:p>
    <w:p w:rsidR="00F333BB" w:rsidRPr="00BD4917" w:rsidRDefault="00F333BB" w:rsidP="00F333BB">
      <w:pPr>
        <w:pStyle w:val="paragraph"/>
      </w:pPr>
      <w:r w:rsidRPr="00BD4917">
        <w:tab/>
        <w:t>(d)</w:t>
      </w:r>
      <w:r w:rsidRPr="00BD4917">
        <w:tab/>
        <w:t>the goods mentioned in item</w:t>
      </w:r>
      <w:r w:rsidR="00BD4917" w:rsidRPr="00BD4917">
        <w:t> </w:t>
      </w:r>
      <w:r w:rsidRPr="00BD4917">
        <w:t xml:space="preserve">7 or 8 of the table in </w:t>
      </w:r>
      <w:r w:rsidR="008261F8" w:rsidRPr="00BD4917">
        <w:t>section</w:t>
      </w:r>
      <w:r w:rsidR="00BD4917" w:rsidRPr="00BD4917">
        <w:t> </w:t>
      </w:r>
      <w:r w:rsidR="00C97F02" w:rsidRPr="00BD4917">
        <w:t>23</w:t>
      </w:r>
      <w:r w:rsidR="001F5649" w:rsidRPr="00BD4917">
        <w:t xml:space="preserve"> are </w:t>
      </w:r>
      <w:proofErr w:type="spellStart"/>
      <w:r w:rsidR="001F5649" w:rsidRPr="00BD4917">
        <w:t>AANZ</w:t>
      </w:r>
      <w:proofErr w:type="spellEnd"/>
      <w:r w:rsidR="001F5649" w:rsidRPr="00BD4917">
        <w:t xml:space="preserve"> originating goods; or</w:t>
      </w:r>
    </w:p>
    <w:p w:rsidR="001F5649" w:rsidRPr="00BD4917" w:rsidRDefault="001F5649" w:rsidP="00F333BB">
      <w:pPr>
        <w:pStyle w:val="paragraph"/>
      </w:pPr>
      <w:r w:rsidRPr="00BD4917">
        <w:tab/>
        <w:t>(e)</w:t>
      </w:r>
      <w:r w:rsidRPr="00BD4917">
        <w:tab/>
        <w:t>the goods mentioned in item</w:t>
      </w:r>
      <w:r w:rsidR="00BD4917" w:rsidRPr="00BD4917">
        <w:t> </w:t>
      </w:r>
      <w:r w:rsidRPr="00BD4917">
        <w:t xml:space="preserve">9 or 10 of the table in </w:t>
      </w:r>
      <w:r w:rsidR="008261F8" w:rsidRPr="00BD4917">
        <w:t>section</w:t>
      </w:r>
      <w:r w:rsidR="00BD4917" w:rsidRPr="00BD4917">
        <w:t> </w:t>
      </w:r>
      <w:r w:rsidR="00C97F02" w:rsidRPr="00BD4917">
        <w:t>23</w:t>
      </w:r>
      <w:r w:rsidRPr="00BD4917">
        <w:t xml:space="preserve"> are Korean originating goods; or</w:t>
      </w:r>
    </w:p>
    <w:p w:rsidR="001F5649" w:rsidRPr="00BD4917" w:rsidRDefault="001F5649" w:rsidP="00F333BB">
      <w:pPr>
        <w:pStyle w:val="paragraph"/>
      </w:pPr>
      <w:r w:rsidRPr="00BD4917">
        <w:tab/>
        <w:t>(f)</w:t>
      </w:r>
      <w:r w:rsidRPr="00BD4917">
        <w:tab/>
        <w:t>the goods mentioned in item</w:t>
      </w:r>
      <w:r w:rsidR="00BD4917" w:rsidRPr="00BD4917">
        <w:t> </w:t>
      </w:r>
      <w:r w:rsidRPr="00BD4917">
        <w:t xml:space="preserve">11 or 12 of the table in </w:t>
      </w:r>
      <w:r w:rsidR="008261F8" w:rsidRPr="00BD4917">
        <w:t>section</w:t>
      </w:r>
      <w:r w:rsidR="00BD4917" w:rsidRPr="00BD4917">
        <w:t> </w:t>
      </w:r>
      <w:r w:rsidR="00C97F02" w:rsidRPr="00BD4917">
        <w:t>23</w:t>
      </w:r>
      <w:r w:rsidRPr="00BD4917">
        <w:t xml:space="preserve"> are Japanese originating goods</w:t>
      </w:r>
      <w:r w:rsidR="007B42D2" w:rsidRPr="00BD4917">
        <w:t>.</w:t>
      </w:r>
    </w:p>
    <w:p w:rsidR="003F06A9" w:rsidRPr="00BD4917" w:rsidRDefault="003F06A9" w:rsidP="003F06A9">
      <w:pPr>
        <w:pStyle w:val="ActHead3"/>
        <w:pageBreakBefore/>
      </w:pPr>
      <w:bookmarkStart w:id="40" w:name="_Toc413753212"/>
      <w:r w:rsidRPr="00BD4917">
        <w:rPr>
          <w:rStyle w:val="CharDivNo"/>
        </w:rPr>
        <w:lastRenderedPageBreak/>
        <w:t>Division</w:t>
      </w:r>
      <w:r w:rsidR="00BD4917" w:rsidRPr="00BD4917">
        <w:rPr>
          <w:rStyle w:val="CharDivNo"/>
        </w:rPr>
        <w:t> </w:t>
      </w:r>
      <w:r w:rsidR="00336C84" w:rsidRPr="00BD4917">
        <w:rPr>
          <w:rStyle w:val="CharDivNo"/>
        </w:rPr>
        <w:t>2</w:t>
      </w:r>
      <w:r w:rsidRPr="00BD4917">
        <w:t>—</w:t>
      </w:r>
      <w:r w:rsidRPr="00BD4917">
        <w:rPr>
          <w:rStyle w:val="CharDivText"/>
        </w:rPr>
        <w:t>Application for refund, rebate or remission</w:t>
      </w:r>
      <w:bookmarkEnd w:id="40"/>
    </w:p>
    <w:p w:rsidR="00EF6780" w:rsidRPr="00BD4917" w:rsidRDefault="00C97F02" w:rsidP="00F2420D">
      <w:pPr>
        <w:pStyle w:val="ActHead5"/>
      </w:pPr>
      <w:bookmarkStart w:id="41" w:name="_Toc413753213"/>
      <w:r w:rsidRPr="00BD4917">
        <w:rPr>
          <w:rStyle w:val="CharSectno"/>
        </w:rPr>
        <w:t>25</w:t>
      </w:r>
      <w:r w:rsidR="0001294E" w:rsidRPr="00BD4917">
        <w:t xml:space="preserve">  When an appli</w:t>
      </w:r>
      <w:r w:rsidR="005B5F42" w:rsidRPr="00BD4917">
        <w:t>cation is required for a refund</w:t>
      </w:r>
      <w:r w:rsidR="0001294E" w:rsidRPr="00BD4917">
        <w:t>, rebate or remission of duty</w:t>
      </w:r>
      <w:bookmarkEnd w:id="41"/>
    </w:p>
    <w:p w:rsidR="00EF6780" w:rsidRPr="00BD4917" w:rsidRDefault="00E918ED" w:rsidP="00EF6780">
      <w:pPr>
        <w:pStyle w:val="subsection"/>
      </w:pPr>
      <w:r w:rsidRPr="00BD4917">
        <w:tab/>
      </w:r>
      <w:r w:rsidR="00EF6780" w:rsidRPr="00BD4917">
        <w:tab/>
      </w:r>
      <w:r w:rsidR="00F2420D" w:rsidRPr="00BD4917">
        <w:t>For s</w:t>
      </w:r>
      <w:r w:rsidR="00E43453" w:rsidRPr="00BD4917">
        <w:t>ubs</w:t>
      </w:r>
      <w:r w:rsidR="00F2420D" w:rsidRPr="00BD4917">
        <w:t>ection</w:t>
      </w:r>
      <w:r w:rsidR="00BD4917" w:rsidRPr="00BD4917">
        <w:t> </w:t>
      </w:r>
      <w:r w:rsidR="00F2420D" w:rsidRPr="00BD4917">
        <w:t>163</w:t>
      </w:r>
      <w:r w:rsidR="00E43453" w:rsidRPr="00BD4917">
        <w:t>(1AA)</w:t>
      </w:r>
      <w:r w:rsidR="00F2420D" w:rsidRPr="00BD4917">
        <w:t xml:space="preserve"> of the Act, an application is required for a refund</w:t>
      </w:r>
      <w:r w:rsidR="008261F8" w:rsidRPr="00BD4917">
        <w:t>, rebate</w:t>
      </w:r>
      <w:r w:rsidR="00F2420D" w:rsidRPr="00BD4917">
        <w:t xml:space="preserve"> or remission of duty under this Part.</w:t>
      </w:r>
    </w:p>
    <w:p w:rsidR="00E918ED" w:rsidRPr="00BD4917" w:rsidRDefault="00E918ED" w:rsidP="0001294E">
      <w:pPr>
        <w:pStyle w:val="notetext"/>
        <w:rPr>
          <w:i/>
        </w:rPr>
      </w:pPr>
      <w:r w:rsidRPr="00BD4917">
        <w:t>Note:</w:t>
      </w:r>
      <w:r w:rsidRPr="00BD4917">
        <w:tab/>
        <w:t>The application must be made in accordance with sections</w:t>
      </w:r>
      <w:r w:rsidR="00BD4917" w:rsidRPr="00BD4917">
        <w:t> </w:t>
      </w:r>
      <w:r w:rsidR="00C97F02" w:rsidRPr="00BD4917">
        <w:t>26</w:t>
      </w:r>
      <w:r w:rsidRPr="00BD4917">
        <w:t xml:space="preserve"> and </w:t>
      </w:r>
      <w:r w:rsidR="00C97F02" w:rsidRPr="00BD4917">
        <w:t>28</w:t>
      </w:r>
      <w:r w:rsidRPr="00BD4917">
        <w:rPr>
          <w:i/>
        </w:rPr>
        <w:t>.</w:t>
      </w:r>
    </w:p>
    <w:p w:rsidR="0001294E" w:rsidRPr="00BD4917" w:rsidRDefault="00C97F02" w:rsidP="0001294E">
      <w:pPr>
        <w:pStyle w:val="ActHead5"/>
      </w:pPr>
      <w:bookmarkStart w:id="42" w:name="_Toc413753214"/>
      <w:r w:rsidRPr="00BD4917">
        <w:rPr>
          <w:rStyle w:val="CharSectno"/>
        </w:rPr>
        <w:t>26</w:t>
      </w:r>
      <w:r w:rsidR="005B5F42" w:rsidRPr="00BD4917">
        <w:t xml:space="preserve">  Application for a refund</w:t>
      </w:r>
      <w:r w:rsidR="0001294E" w:rsidRPr="00BD4917">
        <w:t>, rebate or remission of duty</w:t>
      </w:r>
      <w:bookmarkEnd w:id="42"/>
    </w:p>
    <w:p w:rsidR="0001294E" w:rsidRPr="00BD4917" w:rsidRDefault="0001294E" w:rsidP="0001294E">
      <w:pPr>
        <w:pStyle w:val="subsection"/>
      </w:pPr>
      <w:r w:rsidRPr="00BD4917">
        <w:tab/>
      </w:r>
      <w:r w:rsidR="005B5F42" w:rsidRPr="00BD4917">
        <w:t>(1)</w:t>
      </w:r>
      <w:r w:rsidR="005B5F42" w:rsidRPr="00BD4917">
        <w:tab/>
      </w:r>
      <w:r w:rsidR="00E43453" w:rsidRPr="00BD4917">
        <w:t>A</w:t>
      </w:r>
      <w:r w:rsidR="005B5F42" w:rsidRPr="00BD4917">
        <w:t>n application for a refund</w:t>
      </w:r>
      <w:r w:rsidRPr="00BD4917">
        <w:t xml:space="preserve">, rebate or remission of duty </w:t>
      </w:r>
      <w:r w:rsidR="00E53AA4" w:rsidRPr="00BD4917">
        <w:t xml:space="preserve">under this Part </w:t>
      </w:r>
      <w:r w:rsidRPr="00BD4917">
        <w:t>must be made in accordance with this section</w:t>
      </w:r>
      <w:r w:rsidR="007B42D2" w:rsidRPr="00BD4917">
        <w:t>.</w:t>
      </w:r>
    </w:p>
    <w:p w:rsidR="0001294E" w:rsidRPr="00BD4917" w:rsidRDefault="0001294E" w:rsidP="0001294E">
      <w:pPr>
        <w:pStyle w:val="SubsectionHead"/>
      </w:pPr>
      <w:r w:rsidRPr="00BD4917">
        <w:t>Application by document</w:t>
      </w:r>
    </w:p>
    <w:p w:rsidR="0001294E" w:rsidRPr="00BD4917" w:rsidRDefault="0001294E" w:rsidP="0001294E">
      <w:pPr>
        <w:pStyle w:val="subsection"/>
      </w:pPr>
      <w:r w:rsidRPr="00BD4917">
        <w:tab/>
        <w:t>(2)</w:t>
      </w:r>
      <w:r w:rsidRPr="00BD4917">
        <w:tab/>
        <w:t>An appli</w:t>
      </w:r>
      <w:r w:rsidR="005B5F42" w:rsidRPr="00BD4917">
        <w:t>cation by document for a refund</w:t>
      </w:r>
      <w:r w:rsidRPr="00BD4917">
        <w:t>, rebate or remission of duty must:</w:t>
      </w:r>
    </w:p>
    <w:p w:rsidR="0001294E" w:rsidRPr="00BD4917" w:rsidRDefault="0001294E" w:rsidP="0001294E">
      <w:pPr>
        <w:pStyle w:val="paragraph"/>
      </w:pPr>
      <w:r w:rsidRPr="00BD4917">
        <w:tab/>
        <w:t>(a)</w:t>
      </w:r>
      <w:r w:rsidRPr="00BD4917">
        <w:tab/>
        <w:t>be in an approved form; and</w:t>
      </w:r>
    </w:p>
    <w:p w:rsidR="0001294E" w:rsidRPr="00BD4917" w:rsidRDefault="0001294E" w:rsidP="0001294E">
      <w:pPr>
        <w:pStyle w:val="paragraph"/>
      </w:pPr>
      <w:r w:rsidRPr="00BD4917">
        <w:tab/>
        <w:t>(b)</w:t>
      </w:r>
      <w:r w:rsidRPr="00BD4917">
        <w:tab/>
        <w:t>include the information required by the form; and</w:t>
      </w:r>
    </w:p>
    <w:p w:rsidR="0001294E" w:rsidRPr="00BD4917" w:rsidRDefault="0001294E" w:rsidP="0001294E">
      <w:pPr>
        <w:pStyle w:val="paragraph"/>
      </w:pPr>
      <w:r w:rsidRPr="00BD4917">
        <w:tab/>
        <w:t>(c)</w:t>
      </w:r>
      <w:r w:rsidRPr="00BD4917">
        <w:tab/>
        <w:t>be signed as required by the form; and</w:t>
      </w:r>
    </w:p>
    <w:p w:rsidR="0001294E" w:rsidRPr="00BD4917" w:rsidRDefault="0001294E" w:rsidP="0001294E">
      <w:pPr>
        <w:pStyle w:val="paragraph"/>
      </w:pPr>
      <w:r w:rsidRPr="00BD4917">
        <w:tab/>
        <w:t>(d)</w:t>
      </w:r>
      <w:r w:rsidRPr="00BD4917">
        <w:tab/>
        <w:t xml:space="preserve">state the circumstance in </w:t>
      </w:r>
      <w:r w:rsidR="008261F8" w:rsidRPr="00BD4917">
        <w:t>section</w:t>
      </w:r>
      <w:r w:rsidR="00BD4917" w:rsidRPr="00BD4917">
        <w:t> </w:t>
      </w:r>
      <w:r w:rsidR="00C97F02" w:rsidRPr="00BD4917">
        <w:t>23</w:t>
      </w:r>
      <w:r w:rsidR="005B5F42" w:rsidRPr="00BD4917">
        <w:t xml:space="preserve"> to which the refund, </w:t>
      </w:r>
      <w:r w:rsidRPr="00BD4917">
        <w:t>rebate or remission relates; and</w:t>
      </w:r>
    </w:p>
    <w:p w:rsidR="0001294E" w:rsidRPr="00BD4917" w:rsidRDefault="0001294E" w:rsidP="0001294E">
      <w:pPr>
        <w:pStyle w:val="paragraph"/>
      </w:pPr>
      <w:r w:rsidRPr="00BD4917">
        <w:tab/>
        <w:t>(e)</w:t>
      </w:r>
      <w:r w:rsidRPr="00BD4917">
        <w:tab/>
        <w:t>be:</w:t>
      </w:r>
    </w:p>
    <w:p w:rsidR="0001294E" w:rsidRPr="00BD4917" w:rsidRDefault="0001294E" w:rsidP="0001294E">
      <w:pPr>
        <w:pStyle w:val="paragraphsub"/>
      </w:pPr>
      <w:r w:rsidRPr="00BD4917">
        <w:tab/>
        <w:t>(</w:t>
      </w:r>
      <w:proofErr w:type="spellStart"/>
      <w:r w:rsidRPr="00BD4917">
        <w:t>i</w:t>
      </w:r>
      <w:proofErr w:type="spellEnd"/>
      <w:r w:rsidRPr="00BD4917">
        <w:t>)</w:t>
      </w:r>
      <w:r w:rsidRPr="00BD4917">
        <w:tab/>
        <w:t>given or sent to an officer performing duties in relation to refunds</w:t>
      </w:r>
      <w:r w:rsidR="00A268DC" w:rsidRPr="00BD4917">
        <w:t>, rebates or remissions of duty</w:t>
      </w:r>
      <w:r w:rsidRPr="00BD4917">
        <w:t>; or</w:t>
      </w:r>
    </w:p>
    <w:p w:rsidR="0001294E" w:rsidRPr="00BD4917" w:rsidRDefault="0001294E" w:rsidP="0001294E">
      <w:pPr>
        <w:pStyle w:val="paragraphsub"/>
      </w:pPr>
      <w:r w:rsidRPr="00BD4917">
        <w:tab/>
        <w:t>(ii)</w:t>
      </w:r>
      <w:r w:rsidRPr="00BD4917">
        <w:tab/>
        <w:t>left in a Customs Office at a place designated for lodgement of applications for refunds, rebates or remissions of duty</w:t>
      </w:r>
      <w:r w:rsidR="007B42D2" w:rsidRPr="00BD4917">
        <w:t>.</w:t>
      </w:r>
    </w:p>
    <w:p w:rsidR="0001294E" w:rsidRPr="00BD4917" w:rsidRDefault="0001294E" w:rsidP="0001294E">
      <w:pPr>
        <w:pStyle w:val="SubsectionHead"/>
      </w:pPr>
      <w:r w:rsidRPr="00BD4917">
        <w:t>Application by computer</w:t>
      </w:r>
    </w:p>
    <w:p w:rsidR="0001294E" w:rsidRPr="00BD4917" w:rsidRDefault="0001294E" w:rsidP="0001294E">
      <w:pPr>
        <w:pStyle w:val="subsection"/>
      </w:pPr>
      <w:r w:rsidRPr="00BD4917">
        <w:tab/>
        <w:t>(3)</w:t>
      </w:r>
      <w:r w:rsidRPr="00BD4917">
        <w:tab/>
        <w:t>An appli</w:t>
      </w:r>
      <w:r w:rsidR="005B5F42" w:rsidRPr="00BD4917">
        <w:t>cation by computer for a refund</w:t>
      </w:r>
      <w:r w:rsidRPr="00BD4917">
        <w:t>, rebate or remission of duty must:</w:t>
      </w:r>
    </w:p>
    <w:p w:rsidR="0001294E" w:rsidRPr="00BD4917" w:rsidRDefault="0001294E" w:rsidP="0001294E">
      <w:pPr>
        <w:pStyle w:val="paragraph"/>
      </w:pPr>
      <w:r w:rsidRPr="00BD4917">
        <w:tab/>
        <w:t>(a)</w:t>
      </w:r>
      <w:r w:rsidRPr="00BD4917">
        <w:tab/>
        <w:t>include the information required by an approved statement; and</w:t>
      </w:r>
    </w:p>
    <w:p w:rsidR="0001294E" w:rsidRPr="00BD4917" w:rsidRDefault="0001294E" w:rsidP="0001294E">
      <w:pPr>
        <w:pStyle w:val="paragraph"/>
      </w:pPr>
      <w:r w:rsidRPr="00BD4917">
        <w:tab/>
        <w:t>(b)</w:t>
      </w:r>
      <w:r w:rsidRPr="00BD4917">
        <w:tab/>
        <w:t xml:space="preserve">state the circumstance in </w:t>
      </w:r>
      <w:r w:rsidR="008261F8" w:rsidRPr="00BD4917">
        <w:t>section</w:t>
      </w:r>
      <w:r w:rsidR="00BD4917" w:rsidRPr="00BD4917">
        <w:t> </w:t>
      </w:r>
      <w:r w:rsidR="00C97F02" w:rsidRPr="00BD4917">
        <w:t>23</w:t>
      </w:r>
      <w:r w:rsidR="005B5F42" w:rsidRPr="00BD4917">
        <w:t xml:space="preserve"> to which the refund, </w:t>
      </w:r>
      <w:r w:rsidRPr="00BD4917">
        <w:t>rebate or remission relates; and</w:t>
      </w:r>
    </w:p>
    <w:p w:rsidR="0001294E" w:rsidRPr="00BD4917" w:rsidRDefault="0001294E" w:rsidP="0001294E">
      <w:pPr>
        <w:pStyle w:val="paragraph"/>
      </w:pPr>
      <w:r w:rsidRPr="00BD4917">
        <w:lastRenderedPageBreak/>
        <w:tab/>
        <w:t>(c)</w:t>
      </w:r>
      <w:r w:rsidRPr="00BD4917">
        <w:tab/>
        <w:t>be transmitted, and signed, in a manner that meets the information technology requirements:</w:t>
      </w:r>
    </w:p>
    <w:p w:rsidR="0001294E" w:rsidRPr="00BD4917" w:rsidRDefault="0001294E" w:rsidP="0001294E">
      <w:pPr>
        <w:pStyle w:val="paragraphsub"/>
      </w:pPr>
      <w:r w:rsidRPr="00BD4917">
        <w:tab/>
        <w:t>(</w:t>
      </w:r>
      <w:proofErr w:type="spellStart"/>
      <w:r w:rsidRPr="00BD4917">
        <w:t>i</w:t>
      </w:r>
      <w:proofErr w:type="spellEnd"/>
      <w:r w:rsidRPr="00BD4917">
        <w:t>)</w:t>
      </w:r>
      <w:r w:rsidRPr="00BD4917">
        <w:tab/>
        <w:t>determined under section</w:t>
      </w:r>
      <w:r w:rsidR="00BD4917" w:rsidRPr="00BD4917">
        <w:t> </w:t>
      </w:r>
      <w:r w:rsidRPr="00BD4917">
        <w:t>126DA of the Act; and</w:t>
      </w:r>
    </w:p>
    <w:p w:rsidR="0001294E" w:rsidRPr="00BD4917" w:rsidRDefault="0001294E" w:rsidP="0001294E">
      <w:pPr>
        <w:pStyle w:val="paragraphsub"/>
      </w:pPr>
      <w:r w:rsidRPr="00BD4917">
        <w:tab/>
        <w:t>(ii)</w:t>
      </w:r>
      <w:r w:rsidRPr="00BD4917">
        <w:tab/>
        <w:t xml:space="preserve">that apply </w:t>
      </w:r>
      <w:r w:rsidR="00A268DC" w:rsidRPr="00BD4917">
        <w:t xml:space="preserve">to import declarations, </w:t>
      </w:r>
      <w:r w:rsidRPr="00BD4917">
        <w:t>self</w:t>
      </w:r>
      <w:r w:rsidR="00BD4917">
        <w:noBreakHyphen/>
      </w:r>
      <w:r w:rsidRPr="00BD4917">
        <w:t xml:space="preserve">assessed clearance declarations, </w:t>
      </w:r>
      <w:r w:rsidR="00A268DC" w:rsidRPr="00BD4917">
        <w:t>or returns</w:t>
      </w:r>
      <w:r w:rsidR="00D124EF" w:rsidRPr="00BD4917">
        <w:t>,</w:t>
      </w:r>
      <w:r w:rsidR="00A268DC" w:rsidRPr="00BD4917">
        <w:t xml:space="preserve"> </w:t>
      </w:r>
      <w:r w:rsidRPr="00BD4917">
        <w:t>about goods of the kind to which the application relates</w:t>
      </w:r>
      <w:r w:rsidR="007B42D2" w:rsidRPr="00BD4917">
        <w:t>.</w:t>
      </w:r>
    </w:p>
    <w:p w:rsidR="0001294E" w:rsidRPr="00BD4917" w:rsidRDefault="0001294E" w:rsidP="0001294E">
      <w:pPr>
        <w:pStyle w:val="notetext"/>
      </w:pPr>
      <w:r w:rsidRPr="00BD4917">
        <w:t>Note:</w:t>
      </w:r>
      <w:r w:rsidRPr="00BD4917">
        <w:tab/>
      </w:r>
      <w:r w:rsidR="00AB2D69" w:rsidRPr="00BD4917">
        <w:t>See section</w:t>
      </w:r>
      <w:r w:rsidR="00BD4917" w:rsidRPr="00BD4917">
        <w:t> </w:t>
      </w:r>
      <w:r w:rsidR="00C97F02" w:rsidRPr="00BD4917">
        <w:t>27</w:t>
      </w:r>
      <w:r w:rsidRPr="00BD4917">
        <w:t xml:space="preserve"> for when an application is taken to have been communicated to Customs</w:t>
      </w:r>
      <w:r w:rsidR="007B42D2" w:rsidRPr="00BD4917">
        <w:t>.</w:t>
      </w:r>
    </w:p>
    <w:p w:rsidR="0001294E" w:rsidRPr="00BD4917" w:rsidRDefault="0001294E" w:rsidP="0001294E">
      <w:pPr>
        <w:pStyle w:val="SubsectionHead"/>
      </w:pPr>
      <w:r w:rsidRPr="00BD4917">
        <w:t>General requirements relating to applications</w:t>
      </w:r>
    </w:p>
    <w:p w:rsidR="0001294E" w:rsidRPr="00BD4917" w:rsidRDefault="0001294E" w:rsidP="0001294E">
      <w:pPr>
        <w:pStyle w:val="subsection"/>
      </w:pPr>
      <w:r w:rsidRPr="00BD4917">
        <w:tab/>
        <w:t>(4)</w:t>
      </w:r>
      <w:r w:rsidRPr="00BD4917">
        <w:tab/>
        <w:t>The goods for which an application is made must be goods covered by the same:</w:t>
      </w:r>
    </w:p>
    <w:p w:rsidR="0001294E" w:rsidRPr="00BD4917" w:rsidRDefault="0001294E" w:rsidP="0001294E">
      <w:pPr>
        <w:pStyle w:val="paragraph"/>
      </w:pPr>
      <w:r w:rsidRPr="00BD4917">
        <w:tab/>
        <w:t>(a)</w:t>
      </w:r>
      <w:r w:rsidRPr="00BD4917">
        <w:tab/>
        <w:t>import declaration; or</w:t>
      </w:r>
    </w:p>
    <w:p w:rsidR="0001294E" w:rsidRPr="00BD4917" w:rsidRDefault="0001294E" w:rsidP="0001294E">
      <w:pPr>
        <w:pStyle w:val="paragraph"/>
      </w:pPr>
      <w:r w:rsidRPr="00BD4917">
        <w:tab/>
        <w:t>(b)</w:t>
      </w:r>
      <w:r w:rsidRPr="00BD4917">
        <w:tab/>
        <w:t>self</w:t>
      </w:r>
      <w:r w:rsidR="00BD4917">
        <w:noBreakHyphen/>
      </w:r>
      <w:r w:rsidRPr="00BD4917">
        <w:t>assessed clearance declaration; or</w:t>
      </w:r>
    </w:p>
    <w:p w:rsidR="0001294E" w:rsidRPr="00BD4917" w:rsidRDefault="0001294E" w:rsidP="0001294E">
      <w:pPr>
        <w:pStyle w:val="paragraph"/>
      </w:pPr>
      <w:r w:rsidRPr="00BD4917">
        <w:tab/>
        <w:t>(c)</w:t>
      </w:r>
      <w:r w:rsidRPr="00BD4917">
        <w:tab/>
        <w:t>return under subsection</w:t>
      </w:r>
      <w:r w:rsidR="00BD4917" w:rsidRPr="00BD4917">
        <w:t> </w:t>
      </w:r>
      <w:r w:rsidRPr="00BD4917">
        <w:t>69(</w:t>
      </w:r>
      <w:r w:rsidR="005B5F42" w:rsidRPr="00BD4917">
        <w:t>8</w:t>
      </w:r>
      <w:r w:rsidRPr="00BD4917">
        <w:t>), 70(7) or 105C(2) of the Act</w:t>
      </w:r>
      <w:r w:rsidR="007B42D2" w:rsidRPr="00BD4917">
        <w:t>.</w:t>
      </w:r>
    </w:p>
    <w:p w:rsidR="0001294E" w:rsidRPr="00BD4917" w:rsidRDefault="00787DB2" w:rsidP="0001294E">
      <w:pPr>
        <w:pStyle w:val="subsection"/>
      </w:pPr>
      <w:r w:rsidRPr="00BD4917">
        <w:tab/>
        <w:t>(5</w:t>
      </w:r>
      <w:r w:rsidR="0001294E" w:rsidRPr="00BD4917">
        <w:t>)</w:t>
      </w:r>
      <w:r w:rsidR="0001294E" w:rsidRPr="00BD4917">
        <w:tab/>
        <w:t xml:space="preserve">For </w:t>
      </w:r>
      <w:r w:rsidR="00BD4917" w:rsidRPr="00BD4917">
        <w:t>paragraphs (</w:t>
      </w:r>
      <w:r w:rsidR="0001294E" w:rsidRPr="00BD4917">
        <w:t>2)(d) and (3)(b), only one circumstance may be stated to apply to particular goods mentioned in a line of an application</w:t>
      </w:r>
      <w:r w:rsidR="007B42D2" w:rsidRPr="00BD4917">
        <w:t>.</w:t>
      </w:r>
    </w:p>
    <w:p w:rsidR="0001294E" w:rsidRPr="00BD4917" w:rsidRDefault="0001294E" w:rsidP="0001294E">
      <w:pPr>
        <w:pStyle w:val="SubsectionHead"/>
      </w:pPr>
      <w:r w:rsidRPr="00BD4917">
        <w:t>Definitions</w:t>
      </w:r>
    </w:p>
    <w:p w:rsidR="0001294E" w:rsidRPr="00BD4917" w:rsidRDefault="0001294E" w:rsidP="0001294E">
      <w:pPr>
        <w:pStyle w:val="subsection"/>
      </w:pPr>
      <w:r w:rsidRPr="00BD4917">
        <w:tab/>
        <w:t>(</w:t>
      </w:r>
      <w:r w:rsidR="005B5F42" w:rsidRPr="00BD4917">
        <w:t>6</w:t>
      </w:r>
      <w:r w:rsidRPr="00BD4917">
        <w:t>)</w:t>
      </w:r>
      <w:r w:rsidRPr="00BD4917">
        <w:tab/>
        <w:t>In this section:</w:t>
      </w:r>
    </w:p>
    <w:p w:rsidR="0001294E" w:rsidRPr="00BD4917" w:rsidRDefault="0001294E" w:rsidP="0001294E">
      <w:pPr>
        <w:pStyle w:val="Definition"/>
      </w:pPr>
      <w:r w:rsidRPr="00BD4917">
        <w:rPr>
          <w:b/>
          <w:i/>
        </w:rPr>
        <w:t>line of an application</w:t>
      </w:r>
      <w:r w:rsidRPr="00BD4917">
        <w:t xml:space="preserve"> means the part of the application that describes particular goods that have a single tariff classification to which a duty rate applies, whether or not the application describes other goods that have the same tariff classification or another tariff classification</w:t>
      </w:r>
      <w:r w:rsidR="007B42D2" w:rsidRPr="00BD4917">
        <w:t>.</w:t>
      </w:r>
    </w:p>
    <w:p w:rsidR="0001294E" w:rsidRPr="00BD4917" w:rsidRDefault="00C97F02" w:rsidP="0001294E">
      <w:pPr>
        <w:pStyle w:val="ActHead5"/>
      </w:pPr>
      <w:bookmarkStart w:id="43" w:name="_Toc413753215"/>
      <w:r w:rsidRPr="00BD4917">
        <w:rPr>
          <w:rStyle w:val="CharSectno"/>
        </w:rPr>
        <w:t>27</w:t>
      </w:r>
      <w:r w:rsidR="008A6A56" w:rsidRPr="00BD4917">
        <w:t xml:space="preserve"> </w:t>
      </w:r>
      <w:r w:rsidR="0001294E" w:rsidRPr="00BD4917">
        <w:t xml:space="preserve"> Communication of application </w:t>
      </w:r>
      <w:r w:rsidR="000C4FB7" w:rsidRPr="00BD4917">
        <w:t xml:space="preserve">for refund, rebate or remission </w:t>
      </w:r>
      <w:r w:rsidR="0001294E" w:rsidRPr="00BD4917">
        <w:t>by computer to Customs</w:t>
      </w:r>
      <w:bookmarkEnd w:id="43"/>
    </w:p>
    <w:p w:rsidR="0001294E" w:rsidRPr="00BD4917" w:rsidRDefault="0001294E" w:rsidP="0001294E">
      <w:pPr>
        <w:pStyle w:val="subsection"/>
      </w:pPr>
      <w:r w:rsidRPr="00BD4917">
        <w:tab/>
      </w:r>
      <w:r w:rsidRPr="00BD4917">
        <w:tab/>
      </w:r>
      <w:r w:rsidR="00E43453" w:rsidRPr="00BD4917">
        <w:t>A</w:t>
      </w:r>
      <w:r w:rsidRPr="00BD4917">
        <w:t>n appli</w:t>
      </w:r>
      <w:r w:rsidR="005B5F42" w:rsidRPr="00BD4917">
        <w:t>cation by computer for a refund</w:t>
      </w:r>
      <w:r w:rsidRPr="00BD4917">
        <w:t xml:space="preserve">, rebate or remission of duty </w:t>
      </w:r>
      <w:r w:rsidR="00E53AA4" w:rsidRPr="00BD4917">
        <w:t xml:space="preserve">under this Part </w:t>
      </w:r>
      <w:r w:rsidRPr="00BD4917">
        <w:t>is taken to have been communicated to Customs when an electronic message is transmitted by Customs to the person who made the application stating that:</w:t>
      </w:r>
    </w:p>
    <w:p w:rsidR="0001294E" w:rsidRPr="00BD4917" w:rsidRDefault="0001294E" w:rsidP="0001294E">
      <w:pPr>
        <w:pStyle w:val="paragraph"/>
      </w:pPr>
      <w:r w:rsidRPr="00BD4917">
        <w:tab/>
        <w:t>(a)</w:t>
      </w:r>
      <w:r w:rsidRPr="00BD4917">
        <w:tab/>
        <w:t>the application h</w:t>
      </w:r>
      <w:r w:rsidR="005B5F42" w:rsidRPr="00BD4917">
        <w:t>as been accepted and the refund</w:t>
      </w:r>
      <w:r w:rsidRPr="00BD4917">
        <w:t>, rebate or remission has been approved; or</w:t>
      </w:r>
    </w:p>
    <w:p w:rsidR="0001294E" w:rsidRPr="00BD4917" w:rsidRDefault="0001294E" w:rsidP="0001294E">
      <w:pPr>
        <w:pStyle w:val="paragraph"/>
      </w:pPr>
      <w:r w:rsidRPr="00BD4917">
        <w:lastRenderedPageBreak/>
        <w:tab/>
        <w:t>(b)</w:t>
      </w:r>
      <w:r w:rsidRPr="00BD4917">
        <w:tab/>
        <w:t>the application has been received but further information is required</w:t>
      </w:r>
      <w:r w:rsidR="007B42D2" w:rsidRPr="00BD4917">
        <w:t>.</w:t>
      </w:r>
    </w:p>
    <w:p w:rsidR="00350131" w:rsidRPr="00BD4917" w:rsidRDefault="00B478AC" w:rsidP="00350131">
      <w:pPr>
        <w:pStyle w:val="ActHead5"/>
      </w:pPr>
      <w:bookmarkStart w:id="44" w:name="_Toc413753216"/>
      <w:r w:rsidRPr="00BD4917">
        <w:rPr>
          <w:rStyle w:val="CharSectno"/>
        </w:rPr>
        <w:t>28</w:t>
      </w:r>
      <w:r w:rsidRPr="00BD4917">
        <w:t xml:space="preserve">  P</w:t>
      </w:r>
      <w:r w:rsidR="00350131" w:rsidRPr="00BD4917">
        <w:t xml:space="preserve">eriod for </w:t>
      </w:r>
      <w:r w:rsidR="00514CFD" w:rsidRPr="00BD4917">
        <w:t>making</w:t>
      </w:r>
      <w:r w:rsidR="00350131" w:rsidRPr="00BD4917">
        <w:t xml:space="preserve"> an application for refund</w:t>
      </w:r>
      <w:r w:rsidR="00D841BE" w:rsidRPr="00BD4917">
        <w:t xml:space="preserve">, rebate </w:t>
      </w:r>
      <w:r w:rsidR="00350131" w:rsidRPr="00BD4917">
        <w:t>or remission</w:t>
      </w:r>
      <w:bookmarkEnd w:id="44"/>
    </w:p>
    <w:p w:rsidR="008F6BB1" w:rsidRPr="00BD4917" w:rsidRDefault="00E43453" w:rsidP="008F6BB1">
      <w:pPr>
        <w:pStyle w:val="subsection"/>
      </w:pPr>
      <w:r w:rsidRPr="00BD4917">
        <w:tab/>
      </w:r>
      <w:r w:rsidR="008F6BB1" w:rsidRPr="00BD4917">
        <w:t>(1)</w:t>
      </w:r>
      <w:r w:rsidR="008F6BB1" w:rsidRPr="00BD4917">
        <w:tab/>
        <w:t xml:space="preserve">An application for a remission of duty under this Part must be </w:t>
      </w:r>
      <w:r w:rsidRPr="00BD4917">
        <w:t>made</w:t>
      </w:r>
      <w:r w:rsidR="008F6BB1" w:rsidRPr="00BD4917">
        <w:t xml:space="preserve"> before the goods to which the remission relates leave the control of Customs.</w:t>
      </w:r>
    </w:p>
    <w:p w:rsidR="00B40CE7" w:rsidRPr="00BD4917" w:rsidRDefault="00B40CE7" w:rsidP="00B40CE7">
      <w:pPr>
        <w:pStyle w:val="subsection"/>
      </w:pPr>
      <w:r w:rsidRPr="00BD4917">
        <w:tab/>
      </w:r>
      <w:r w:rsidR="00350131" w:rsidRPr="00BD4917">
        <w:t>(</w:t>
      </w:r>
      <w:r w:rsidR="008F6BB1" w:rsidRPr="00BD4917">
        <w:t>2</w:t>
      </w:r>
      <w:r w:rsidR="00350131" w:rsidRPr="00BD4917">
        <w:t>)</w:t>
      </w:r>
      <w:r w:rsidRPr="00BD4917">
        <w:tab/>
        <w:t xml:space="preserve">An application </w:t>
      </w:r>
      <w:r w:rsidR="00350131" w:rsidRPr="00BD4917">
        <w:t xml:space="preserve">for a refund </w:t>
      </w:r>
      <w:r w:rsidR="00A458C5" w:rsidRPr="00BD4917">
        <w:t xml:space="preserve">or rebate </w:t>
      </w:r>
      <w:r w:rsidR="00350131" w:rsidRPr="00BD4917">
        <w:t xml:space="preserve">of duty </w:t>
      </w:r>
      <w:r w:rsidR="00E53AA4" w:rsidRPr="00BD4917">
        <w:t xml:space="preserve">under this Part </w:t>
      </w:r>
      <w:r w:rsidRPr="00BD4917">
        <w:t xml:space="preserve">must be </w:t>
      </w:r>
      <w:r w:rsidR="00E43453" w:rsidRPr="00BD4917">
        <w:t>made</w:t>
      </w:r>
      <w:r w:rsidR="006433CC" w:rsidRPr="00BD4917">
        <w:t xml:space="preserve"> within 4 years after the day</w:t>
      </w:r>
      <w:r w:rsidRPr="00BD4917">
        <w:t xml:space="preserve"> on which the duty was paid</w:t>
      </w:r>
      <w:r w:rsidR="007B42D2" w:rsidRPr="00BD4917">
        <w:t>.</w:t>
      </w:r>
    </w:p>
    <w:p w:rsidR="00514CFD" w:rsidRPr="00BD4917" w:rsidRDefault="00514CFD" w:rsidP="00514CFD">
      <w:pPr>
        <w:pStyle w:val="subsection"/>
      </w:pPr>
      <w:r w:rsidRPr="00BD4917">
        <w:tab/>
        <w:t>(</w:t>
      </w:r>
      <w:r w:rsidR="00763D59" w:rsidRPr="00BD4917">
        <w:t>3</w:t>
      </w:r>
      <w:r w:rsidRPr="00BD4917">
        <w:t>)</w:t>
      </w:r>
      <w:r w:rsidRPr="00BD4917">
        <w:tab/>
        <w:t xml:space="preserve">If an application must be made within a time (the </w:t>
      </w:r>
      <w:r w:rsidRPr="00BD4917">
        <w:rPr>
          <w:b/>
          <w:i/>
        </w:rPr>
        <w:t>application time</w:t>
      </w:r>
      <w:r w:rsidRPr="00BD4917">
        <w:t>) that ends while a notice under section</w:t>
      </w:r>
      <w:r w:rsidR="00BD4917" w:rsidRPr="00BD4917">
        <w:t> </w:t>
      </w:r>
      <w:r w:rsidRPr="00BD4917">
        <w:t xml:space="preserve">126E of the Act that an information system has become temporarily inoperative is in force, the application time is taken to be extended until the end of the day after the </w:t>
      </w:r>
      <w:proofErr w:type="spellStart"/>
      <w:r w:rsidRPr="00BD4917">
        <w:t>CEO</w:t>
      </w:r>
      <w:proofErr w:type="spellEnd"/>
      <w:r w:rsidRPr="00BD4917">
        <w:t xml:space="preserve"> gives notice that the information system has again become operative.</w:t>
      </w:r>
    </w:p>
    <w:p w:rsidR="0001294E" w:rsidRPr="00BD4917" w:rsidRDefault="00C97F02" w:rsidP="00763D59">
      <w:pPr>
        <w:pStyle w:val="ActHead5"/>
      </w:pPr>
      <w:bookmarkStart w:id="45" w:name="_Toc413753217"/>
      <w:r w:rsidRPr="00BD4917">
        <w:rPr>
          <w:rStyle w:val="CharSectno"/>
        </w:rPr>
        <w:t>29</w:t>
      </w:r>
      <w:r w:rsidR="0001294E" w:rsidRPr="00BD4917">
        <w:t xml:space="preserve">  Procedures for dealing with application for refund, rebate or remission</w:t>
      </w:r>
      <w:bookmarkEnd w:id="45"/>
    </w:p>
    <w:p w:rsidR="0001294E" w:rsidRPr="00BD4917" w:rsidRDefault="0001294E" w:rsidP="0001294E">
      <w:pPr>
        <w:pStyle w:val="subsection"/>
      </w:pPr>
      <w:r w:rsidRPr="00BD4917">
        <w:tab/>
        <w:t>(1)</w:t>
      </w:r>
      <w:r w:rsidRPr="00BD4917">
        <w:tab/>
      </w:r>
      <w:r w:rsidR="00E43453" w:rsidRPr="00BD4917">
        <w:t>T</w:t>
      </w:r>
      <w:r w:rsidRPr="00BD4917">
        <w:t>his section sets out procedures to be followed by Customs in dealing with applications for a refund, rebate or remission of duty</w:t>
      </w:r>
      <w:r w:rsidR="00550135" w:rsidRPr="00BD4917">
        <w:t xml:space="preserve"> under this Part</w:t>
      </w:r>
      <w:r w:rsidR="007B42D2" w:rsidRPr="00BD4917">
        <w:t>.</w:t>
      </w:r>
    </w:p>
    <w:p w:rsidR="0001294E" w:rsidRPr="00BD4917" w:rsidRDefault="0001294E" w:rsidP="0001294E">
      <w:pPr>
        <w:pStyle w:val="SubsectionHead"/>
      </w:pPr>
      <w:r w:rsidRPr="00BD4917">
        <w:t>Verifying particulars and other matters</w:t>
      </w:r>
    </w:p>
    <w:p w:rsidR="0001294E" w:rsidRPr="00BD4917" w:rsidRDefault="0001294E" w:rsidP="0001294E">
      <w:pPr>
        <w:pStyle w:val="subsection"/>
      </w:pPr>
      <w:r w:rsidRPr="00BD4917">
        <w:tab/>
        <w:t>(2)</w:t>
      </w:r>
      <w:r w:rsidRPr="00BD4917">
        <w:tab/>
        <w:t>Before considering an application for a refund, rebate or remission of duty, a Collector must:</w:t>
      </w:r>
    </w:p>
    <w:p w:rsidR="0001294E" w:rsidRPr="00BD4917" w:rsidRDefault="0001294E" w:rsidP="0001294E">
      <w:pPr>
        <w:pStyle w:val="paragraph"/>
      </w:pPr>
      <w:r w:rsidRPr="00BD4917">
        <w:tab/>
        <w:t>(a)</w:t>
      </w:r>
      <w:r w:rsidRPr="00BD4917">
        <w:tab/>
        <w:t>verify p</w:t>
      </w:r>
      <w:r w:rsidR="005B5F42" w:rsidRPr="00BD4917">
        <w:t>articulars in the application; and</w:t>
      </w:r>
    </w:p>
    <w:p w:rsidR="0001294E" w:rsidRPr="00BD4917" w:rsidRDefault="0001294E" w:rsidP="0001294E">
      <w:pPr>
        <w:pStyle w:val="paragraph"/>
      </w:pPr>
      <w:r w:rsidRPr="00BD4917">
        <w:tab/>
        <w:t>(b)</w:t>
      </w:r>
      <w:r w:rsidRPr="00BD4917">
        <w:tab/>
        <w:t>be satisfied of any other matter that may be relevant to approval of the</w:t>
      </w:r>
      <w:r w:rsidR="005B5F42" w:rsidRPr="00BD4917">
        <w:t xml:space="preserve"> refund</w:t>
      </w:r>
      <w:r w:rsidRPr="00BD4917">
        <w:t>, rebate or remission</w:t>
      </w:r>
      <w:r w:rsidR="007B42D2" w:rsidRPr="00BD4917">
        <w:t>.</w:t>
      </w:r>
    </w:p>
    <w:p w:rsidR="0001294E" w:rsidRPr="00BD4917" w:rsidRDefault="0001294E" w:rsidP="0001294E">
      <w:pPr>
        <w:pStyle w:val="subsection"/>
      </w:pPr>
      <w:r w:rsidRPr="00BD4917">
        <w:tab/>
        <w:t>(3)</w:t>
      </w:r>
      <w:r w:rsidRPr="00BD4917">
        <w:tab/>
        <w:t>A Collector may require the applicant to verify the information in the application by declaration or by producing documents</w:t>
      </w:r>
      <w:r w:rsidR="007B42D2" w:rsidRPr="00BD4917">
        <w:t>.</w:t>
      </w:r>
    </w:p>
    <w:p w:rsidR="0001294E" w:rsidRPr="00BD4917" w:rsidRDefault="0001294E" w:rsidP="0001294E">
      <w:pPr>
        <w:pStyle w:val="SubsectionHead"/>
      </w:pPr>
      <w:r w:rsidRPr="00BD4917">
        <w:t>Requiring documents or information</w:t>
      </w:r>
    </w:p>
    <w:p w:rsidR="0001294E" w:rsidRPr="00BD4917" w:rsidRDefault="0001294E" w:rsidP="0001294E">
      <w:pPr>
        <w:pStyle w:val="subsection"/>
      </w:pPr>
      <w:r w:rsidRPr="00BD4917">
        <w:tab/>
        <w:t>(4)</w:t>
      </w:r>
      <w:r w:rsidRPr="00BD4917">
        <w:tab/>
        <w:t>A Collector may require the applicant to give to the Collector:</w:t>
      </w:r>
    </w:p>
    <w:p w:rsidR="0001294E" w:rsidRPr="00BD4917" w:rsidRDefault="0001294E" w:rsidP="0001294E">
      <w:pPr>
        <w:pStyle w:val="paragraph"/>
      </w:pPr>
      <w:r w:rsidRPr="00BD4917">
        <w:tab/>
        <w:t>(a)</w:t>
      </w:r>
      <w:r w:rsidRPr="00BD4917">
        <w:tab/>
      </w:r>
      <w:r w:rsidR="00723627" w:rsidRPr="00BD4917">
        <w:t>any</w:t>
      </w:r>
      <w:r w:rsidRPr="00BD4917">
        <w:t xml:space="preserve"> commercial documents relating to the application that are in the applicant’s possession or control; or</w:t>
      </w:r>
    </w:p>
    <w:p w:rsidR="0001294E" w:rsidRPr="00BD4917" w:rsidRDefault="0001294E" w:rsidP="0001294E">
      <w:pPr>
        <w:pStyle w:val="paragraph"/>
      </w:pPr>
      <w:r w:rsidRPr="00BD4917">
        <w:lastRenderedPageBreak/>
        <w:tab/>
        <w:t>(b)</w:t>
      </w:r>
      <w:r w:rsidRPr="00BD4917">
        <w:tab/>
        <w:t>infor</w:t>
      </w:r>
      <w:r w:rsidR="008261F8" w:rsidRPr="00BD4917">
        <w:t xml:space="preserve">mation, of a kind specified by </w:t>
      </w:r>
      <w:r w:rsidRPr="00BD4917">
        <w:t>the Collector, about the goods that is within the knowledge of the applicant or that the applicant is reasonably able to obtain</w:t>
      </w:r>
      <w:r w:rsidR="007B42D2" w:rsidRPr="00BD4917">
        <w:t>.</w:t>
      </w:r>
    </w:p>
    <w:p w:rsidR="0001294E" w:rsidRPr="00BD4917" w:rsidRDefault="0001294E" w:rsidP="0001294E">
      <w:pPr>
        <w:pStyle w:val="subsection"/>
      </w:pPr>
      <w:r w:rsidRPr="00BD4917">
        <w:tab/>
        <w:t>(5)</w:t>
      </w:r>
      <w:r w:rsidRPr="00BD4917">
        <w:tab/>
        <w:t xml:space="preserve">If a requirement mentioned in </w:t>
      </w:r>
      <w:r w:rsidR="00BD4917" w:rsidRPr="00BD4917">
        <w:t>subsection (</w:t>
      </w:r>
      <w:r w:rsidRPr="00BD4917">
        <w:t>4) is to be communicated in a document, the requirement must:</w:t>
      </w:r>
    </w:p>
    <w:p w:rsidR="0001294E" w:rsidRPr="00BD4917" w:rsidRDefault="0001294E" w:rsidP="0001294E">
      <w:pPr>
        <w:pStyle w:val="paragraph"/>
      </w:pPr>
      <w:r w:rsidRPr="00BD4917">
        <w:tab/>
        <w:t>(a)</w:t>
      </w:r>
      <w:r w:rsidRPr="00BD4917">
        <w:tab/>
        <w:t>be communicated to:</w:t>
      </w:r>
    </w:p>
    <w:p w:rsidR="0001294E" w:rsidRPr="00BD4917" w:rsidRDefault="0001294E" w:rsidP="0001294E">
      <w:pPr>
        <w:pStyle w:val="paragraphsub"/>
      </w:pPr>
      <w:r w:rsidRPr="00BD4917">
        <w:tab/>
        <w:t>(</w:t>
      </w:r>
      <w:proofErr w:type="spellStart"/>
      <w:r w:rsidRPr="00BD4917">
        <w:t>i</w:t>
      </w:r>
      <w:proofErr w:type="spellEnd"/>
      <w:r w:rsidRPr="00BD4917">
        <w:t>)</w:t>
      </w:r>
      <w:r w:rsidRPr="00BD4917">
        <w:tab/>
        <w:t>the applicant; or</w:t>
      </w:r>
    </w:p>
    <w:p w:rsidR="0001294E" w:rsidRPr="00BD4917" w:rsidRDefault="0001294E" w:rsidP="0001294E">
      <w:pPr>
        <w:pStyle w:val="paragraphsub"/>
      </w:pPr>
      <w:r w:rsidRPr="00BD4917">
        <w:tab/>
        <w:t>(ii)</w:t>
      </w:r>
      <w:r w:rsidRPr="00BD4917">
        <w:tab/>
        <w:t>if another person made the application for the applicant—that other person; and</w:t>
      </w:r>
    </w:p>
    <w:p w:rsidR="0001294E" w:rsidRPr="00BD4917" w:rsidRDefault="0001294E" w:rsidP="0001294E">
      <w:pPr>
        <w:pStyle w:val="paragraph"/>
      </w:pPr>
      <w:r w:rsidRPr="00BD4917">
        <w:tab/>
        <w:t>(b)</w:t>
      </w:r>
      <w:r w:rsidRPr="00BD4917">
        <w:tab/>
        <w:t>be in an approved form; and</w:t>
      </w:r>
    </w:p>
    <w:p w:rsidR="0001294E" w:rsidRPr="00BD4917" w:rsidRDefault="0001294E" w:rsidP="0001294E">
      <w:pPr>
        <w:pStyle w:val="paragraph"/>
      </w:pPr>
      <w:r w:rsidRPr="00BD4917">
        <w:tab/>
        <w:t>(c)</w:t>
      </w:r>
      <w:r w:rsidRPr="00BD4917">
        <w:tab/>
        <w:t>include the information required by the form</w:t>
      </w:r>
      <w:r w:rsidR="007B42D2" w:rsidRPr="00BD4917">
        <w:t>.</w:t>
      </w:r>
    </w:p>
    <w:p w:rsidR="0001294E" w:rsidRPr="00BD4917" w:rsidRDefault="0001294E" w:rsidP="0001294E">
      <w:pPr>
        <w:pStyle w:val="subsection"/>
      </w:pPr>
      <w:r w:rsidRPr="00BD4917">
        <w:tab/>
        <w:t>(6)</w:t>
      </w:r>
      <w:r w:rsidRPr="00BD4917">
        <w:tab/>
        <w:t xml:space="preserve">If a requirement mentioned in </w:t>
      </w:r>
      <w:r w:rsidR="00BD4917" w:rsidRPr="00BD4917">
        <w:t>subsection (</w:t>
      </w:r>
      <w:r w:rsidRPr="00BD4917">
        <w:t>4) is to be communicated electronically, the requirement must:</w:t>
      </w:r>
    </w:p>
    <w:p w:rsidR="0001294E" w:rsidRPr="00BD4917" w:rsidRDefault="0001294E" w:rsidP="0001294E">
      <w:pPr>
        <w:pStyle w:val="paragraph"/>
      </w:pPr>
      <w:r w:rsidRPr="00BD4917">
        <w:tab/>
        <w:t>(a)</w:t>
      </w:r>
      <w:r w:rsidRPr="00BD4917">
        <w:tab/>
        <w:t>be transmitted electronically to the person who made the application; and</w:t>
      </w:r>
    </w:p>
    <w:p w:rsidR="0001294E" w:rsidRPr="00BD4917" w:rsidRDefault="0001294E" w:rsidP="0001294E">
      <w:pPr>
        <w:pStyle w:val="paragraph"/>
      </w:pPr>
      <w:r w:rsidRPr="00BD4917">
        <w:tab/>
        <w:t>(b)</w:t>
      </w:r>
      <w:r w:rsidRPr="00BD4917">
        <w:tab/>
        <w:t>include the information required by an approved statement</w:t>
      </w:r>
      <w:r w:rsidR="007B42D2" w:rsidRPr="00BD4917">
        <w:t>.</w:t>
      </w:r>
    </w:p>
    <w:p w:rsidR="0001294E" w:rsidRPr="00BD4917" w:rsidRDefault="0001294E" w:rsidP="0001294E">
      <w:pPr>
        <w:pStyle w:val="SubsectionHead"/>
      </w:pPr>
      <w:r w:rsidRPr="00BD4917">
        <w:t>Questions about the application</w:t>
      </w:r>
    </w:p>
    <w:p w:rsidR="0001294E" w:rsidRPr="00BD4917" w:rsidRDefault="0001294E" w:rsidP="0001294E">
      <w:pPr>
        <w:pStyle w:val="subsection"/>
      </w:pPr>
      <w:r w:rsidRPr="00BD4917">
        <w:tab/>
        <w:t>(7)</w:t>
      </w:r>
      <w:r w:rsidRPr="00BD4917">
        <w:tab/>
        <w:t>A Collector may require</w:t>
      </w:r>
      <w:r w:rsidR="00723627" w:rsidRPr="00BD4917">
        <w:t xml:space="preserve"> the following to answer questions about the application</w:t>
      </w:r>
      <w:r w:rsidRPr="00BD4917">
        <w:t>:</w:t>
      </w:r>
    </w:p>
    <w:p w:rsidR="0001294E" w:rsidRPr="00BD4917" w:rsidRDefault="00723627" w:rsidP="0001294E">
      <w:pPr>
        <w:pStyle w:val="paragraph"/>
      </w:pPr>
      <w:r w:rsidRPr="00BD4917">
        <w:tab/>
        <w:t>(a)</w:t>
      </w:r>
      <w:r w:rsidRPr="00BD4917">
        <w:tab/>
        <w:t>in any case—the applicant;</w:t>
      </w:r>
    </w:p>
    <w:p w:rsidR="0001294E" w:rsidRPr="00BD4917" w:rsidRDefault="0001294E" w:rsidP="0001294E">
      <w:pPr>
        <w:pStyle w:val="paragraph"/>
      </w:pPr>
      <w:r w:rsidRPr="00BD4917">
        <w:tab/>
        <w:t>(b)</w:t>
      </w:r>
      <w:r w:rsidRPr="00BD4917">
        <w:tab/>
        <w:t>if another person made the application for the applicant—that other person</w:t>
      </w:r>
      <w:r w:rsidR="00723627" w:rsidRPr="00BD4917">
        <w:t>.</w:t>
      </w:r>
    </w:p>
    <w:p w:rsidR="0001294E" w:rsidRPr="00BD4917" w:rsidRDefault="0001294E" w:rsidP="0001294E">
      <w:pPr>
        <w:pStyle w:val="SubsectionHead"/>
      </w:pPr>
      <w:r w:rsidRPr="00BD4917">
        <w:t>Considering an application</w:t>
      </w:r>
    </w:p>
    <w:p w:rsidR="0001294E" w:rsidRPr="00BD4917" w:rsidRDefault="0001294E" w:rsidP="0001294E">
      <w:pPr>
        <w:pStyle w:val="subsection"/>
      </w:pPr>
      <w:r w:rsidRPr="00BD4917">
        <w:tab/>
        <w:t>(8)</w:t>
      </w:r>
      <w:r w:rsidRPr="00BD4917">
        <w:tab/>
        <w:t xml:space="preserve">If a requirement under </w:t>
      </w:r>
      <w:r w:rsidR="00BD4917" w:rsidRPr="00BD4917">
        <w:t>subsection (</w:t>
      </w:r>
      <w:r w:rsidRPr="00BD4917">
        <w:t>3), (4) or (7) to verify information, give documents or information, or answer questions, is not complied with within 30 days after the requirement is made, an application may be considered only on the information available to a Collector</w:t>
      </w:r>
      <w:r w:rsidR="007B42D2" w:rsidRPr="00BD4917">
        <w:t>.</w:t>
      </w:r>
    </w:p>
    <w:p w:rsidR="0001294E" w:rsidRPr="00BD4917" w:rsidRDefault="0001294E" w:rsidP="0001294E">
      <w:pPr>
        <w:pStyle w:val="SubsectionHead"/>
      </w:pPr>
      <w:r w:rsidRPr="00BD4917">
        <w:t>Returning a commercial document</w:t>
      </w:r>
    </w:p>
    <w:p w:rsidR="0001294E" w:rsidRPr="00BD4917" w:rsidRDefault="0001294E" w:rsidP="0001294E">
      <w:pPr>
        <w:pStyle w:val="subsection"/>
      </w:pPr>
      <w:r w:rsidRPr="00BD4917">
        <w:tab/>
        <w:t>(9)</w:t>
      </w:r>
      <w:r w:rsidRPr="00BD4917">
        <w:tab/>
        <w:t>If a person delivers a commercial document to a Collector, the Collector must deal with the document and then return the document to the person</w:t>
      </w:r>
      <w:r w:rsidR="007B42D2" w:rsidRPr="00BD4917">
        <w:t>.</w:t>
      </w:r>
    </w:p>
    <w:p w:rsidR="0001294E" w:rsidRPr="00BD4917" w:rsidRDefault="002C4CDA" w:rsidP="002C4CDA">
      <w:pPr>
        <w:pStyle w:val="ActHead3"/>
        <w:pageBreakBefore/>
      </w:pPr>
      <w:bookmarkStart w:id="46" w:name="_Toc413753218"/>
      <w:r w:rsidRPr="00BD4917">
        <w:rPr>
          <w:rStyle w:val="CharDivNo"/>
        </w:rPr>
        <w:lastRenderedPageBreak/>
        <w:t>Division</w:t>
      </w:r>
      <w:r w:rsidR="00BD4917" w:rsidRPr="00BD4917">
        <w:rPr>
          <w:rStyle w:val="CharDivNo"/>
        </w:rPr>
        <w:t> </w:t>
      </w:r>
      <w:r w:rsidR="00336C84" w:rsidRPr="00BD4917">
        <w:rPr>
          <w:rStyle w:val="CharDivNo"/>
        </w:rPr>
        <w:t>3</w:t>
      </w:r>
      <w:r w:rsidR="0001294E" w:rsidRPr="00BD4917">
        <w:t>—</w:t>
      </w:r>
      <w:r w:rsidR="005B5F42" w:rsidRPr="00BD4917">
        <w:rPr>
          <w:rStyle w:val="CharDivText"/>
        </w:rPr>
        <w:t>Conditions for refund</w:t>
      </w:r>
      <w:r w:rsidR="0001294E" w:rsidRPr="00BD4917">
        <w:rPr>
          <w:rStyle w:val="CharDivText"/>
        </w:rPr>
        <w:t>, rebate or remission</w:t>
      </w:r>
      <w:bookmarkEnd w:id="46"/>
    </w:p>
    <w:p w:rsidR="0001294E" w:rsidRPr="00BD4917" w:rsidRDefault="00C97F02" w:rsidP="0001294E">
      <w:pPr>
        <w:pStyle w:val="ActHead5"/>
      </w:pPr>
      <w:bookmarkStart w:id="47" w:name="_Toc413753219"/>
      <w:r w:rsidRPr="00BD4917">
        <w:rPr>
          <w:rStyle w:val="CharSectno"/>
        </w:rPr>
        <w:t>30</w:t>
      </w:r>
      <w:r w:rsidR="0001294E" w:rsidRPr="00BD4917">
        <w:t xml:space="preserve">  Conditions for refund, rebate or remission of duty</w:t>
      </w:r>
      <w:r w:rsidR="005A5B3A" w:rsidRPr="00BD4917">
        <w:t>—drawback</w:t>
      </w:r>
      <w:bookmarkEnd w:id="47"/>
    </w:p>
    <w:p w:rsidR="0001294E" w:rsidRPr="00BD4917" w:rsidRDefault="0001294E" w:rsidP="0001294E">
      <w:pPr>
        <w:pStyle w:val="subsection"/>
      </w:pPr>
      <w:r w:rsidRPr="00BD4917">
        <w:tab/>
        <w:t>(1)</w:t>
      </w:r>
      <w:r w:rsidRPr="00BD4917">
        <w:tab/>
        <w:t>For paragraph</w:t>
      </w:r>
      <w:r w:rsidR="00BD4917" w:rsidRPr="00BD4917">
        <w:t> </w:t>
      </w:r>
      <w:r w:rsidRPr="00BD4917">
        <w:t xml:space="preserve">163(1)(b) of the Act, this section sets out conditions and restrictions to which a refund, rebate or remission of duty </w:t>
      </w:r>
      <w:r w:rsidR="00E53AA4" w:rsidRPr="00BD4917">
        <w:t xml:space="preserve">under this Part </w:t>
      </w:r>
      <w:r w:rsidRPr="00BD4917">
        <w:t>is subject</w:t>
      </w:r>
      <w:r w:rsidR="007B42D2" w:rsidRPr="00BD4917">
        <w:t>.</w:t>
      </w:r>
    </w:p>
    <w:p w:rsidR="0001294E" w:rsidRPr="00BD4917" w:rsidRDefault="0001294E" w:rsidP="0001294E">
      <w:pPr>
        <w:pStyle w:val="subsection"/>
      </w:pPr>
      <w:r w:rsidRPr="00BD4917">
        <w:tab/>
        <w:t>(2)</w:t>
      </w:r>
      <w:r w:rsidRPr="00BD4917">
        <w:tab/>
        <w:t>A refund</w:t>
      </w:r>
      <w:r w:rsidR="000C4FB7" w:rsidRPr="00BD4917">
        <w:t>, rebate</w:t>
      </w:r>
      <w:r w:rsidRPr="00BD4917">
        <w:t xml:space="preserve"> or remission of duty must not be made if drawback of all the import duty paid for the goods has been paid</w:t>
      </w:r>
      <w:r w:rsidR="007B42D2" w:rsidRPr="00BD4917">
        <w:t>.</w:t>
      </w:r>
    </w:p>
    <w:p w:rsidR="0001294E" w:rsidRPr="00BD4917" w:rsidRDefault="0001294E" w:rsidP="0001294E">
      <w:pPr>
        <w:pStyle w:val="subsection"/>
      </w:pPr>
      <w:r w:rsidRPr="00BD4917">
        <w:tab/>
        <w:t>(3)</w:t>
      </w:r>
      <w:r w:rsidRPr="00BD4917">
        <w:tab/>
        <w:t xml:space="preserve">If </w:t>
      </w:r>
      <w:r w:rsidR="00723627" w:rsidRPr="00BD4917">
        <w:t>an</w:t>
      </w:r>
      <w:r w:rsidRPr="00BD4917">
        <w:t xml:space="preserve"> amount of drawback of import duty paid for the goods is less than the total import duty paid for the goods, that amount of drawback must be deducted from the amount of the refund</w:t>
      </w:r>
      <w:r w:rsidR="000C4FB7" w:rsidRPr="00BD4917">
        <w:t>, rebate</w:t>
      </w:r>
      <w:r w:rsidRPr="00BD4917">
        <w:t xml:space="preserve"> or remission of duty</w:t>
      </w:r>
      <w:r w:rsidR="007B42D2" w:rsidRPr="00BD4917">
        <w:t>.</w:t>
      </w:r>
    </w:p>
    <w:p w:rsidR="0001294E" w:rsidRPr="00BD4917" w:rsidRDefault="002C4CDA" w:rsidP="002C4CDA">
      <w:pPr>
        <w:pStyle w:val="ActHead3"/>
        <w:pageBreakBefore/>
      </w:pPr>
      <w:bookmarkStart w:id="48" w:name="_Toc413753220"/>
      <w:r w:rsidRPr="00BD4917">
        <w:rPr>
          <w:rStyle w:val="CharDivNo"/>
        </w:rPr>
        <w:lastRenderedPageBreak/>
        <w:t>Division</w:t>
      </w:r>
      <w:r w:rsidR="00BD4917" w:rsidRPr="00BD4917">
        <w:rPr>
          <w:rStyle w:val="CharDivNo"/>
        </w:rPr>
        <w:t> </w:t>
      </w:r>
      <w:r w:rsidR="00336C84" w:rsidRPr="00BD4917">
        <w:rPr>
          <w:rStyle w:val="CharDivNo"/>
        </w:rPr>
        <w:t>4</w:t>
      </w:r>
      <w:r w:rsidR="0001294E" w:rsidRPr="00BD4917">
        <w:t>—</w:t>
      </w:r>
      <w:r w:rsidR="0001294E" w:rsidRPr="00BD4917">
        <w:rPr>
          <w:rStyle w:val="CharDivText"/>
        </w:rPr>
        <w:t>Amount of refund, rebate or remission</w:t>
      </w:r>
      <w:bookmarkEnd w:id="48"/>
    </w:p>
    <w:p w:rsidR="00DC6D89" w:rsidRPr="00BD4917" w:rsidRDefault="00C97F02" w:rsidP="00DC6D89">
      <w:pPr>
        <w:pStyle w:val="ActHead5"/>
      </w:pPr>
      <w:bookmarkStart w:id="49" w:name="_Toc413753221"/>
      <w:r w:rsidRPr="00BD4917">
        <w:rPr>
          <w:rStyle w:val="CharSectno"/>
        </w:rPr>
        <w:t>31</w:t>
      </w:r>
      <w:r w:rsidR="00DC6D89" w:rsidRPr="00BD4917">
        <w:t xml:space="preserve">  Calculation of refund, rebate or remission of duty</w:t>
      </w:r>
      <w:bookmarkEnd w:id="49"/>
    </w:p>
    <w:p w:rsidR="00DC6D89" w:rsidRPr="00BD4917" w:rsidRDefault="00DC6D89" w:rsidP="00DC6D89">
      <w:pPr>
        <w:pStyle w:val="subsection"/>
      </w:pPr>
      <w:r w:rsidRPr="00BD4917">
        <w:tab/>
      </w:r>
      <w:r w:rsidR="00723627" w:rsidRPr="00BD4917">
        <w:t>(1)</w:t>
      </w:r>
      <w:r w:rsidRPr="00BD4917">
        <w:tab/>
        <w:t>For subsection</w:t>
      </w:r>
      <w:r w:rsidR="00BD4917" w:rsidRPr="00BD4917">
        <w:t> </w:t>
      </w:r>
      <w:r w:rsidR="007169B0" w:rsidRPr="00BD4917">
        <w:t xml:space="preserve">163(1A) of the Act, this </w:t>
      </w:r>
      <w:r w:rsidR="00723627" w:rsidRPr="00BD4917">
        <w:t>section</w:t>
      </w:r>
      <w:r w:rsidRPr="00BD4917">
        <w:t xml:space="preserve"> pr</w:t>
      </w:r>
      <w:r w:rsidR="00D53EAF" w:rsidRPr="00BD4917">
        <w:t>escribes the amount of a refund</w:t>
      </w:r>
      <w:r w:rsidRPr="00BD4917">
        <w:t>,</w:t>
      </w:r>
      <w:r w:rsidR="00D53EAF" w:rsidRPr="00BD4917">
        <w:t xml:space="preserve"> </w:t>
      </w:r>
      <w:r w:rsidRPr="00BD4917">
        <w:t xml:space="preserve">rebate or remission of duty </w:t>
      </w:r>
      <w:r w:rsidR="000A1640" w:rsidRPr="00BD4917">
        <w:t xml:space="preserve">under this Part </w:t>
      </w:r>
      <w:r w:rsidRPr="00BD4917">
        <w:t>that may be made by a Collector</w:t>
      </w:r>
      <w:r w:rsidR="007B42D2" w:rsidRPr="00BD4917">
        <w:t>.</w:t>
      </w:r>
    </w:p>
    <w:p w:rsidR="00DC03D5" w:rsidRPr="00BD4917" w:rsidRDefault="00EA08F5" w:rsidP="00DC03D5">
      <w:pPr>
        <w:pStyle w:val="subsection"/>
      </w:pPr>
      <w:r w:rsidRPr="00BD4917">
        <w:tab/>
        <w:t>(</w:t>
      </w:r>
      <w:r w:rsidR="00DA6B89" w:rsidRPr="00BD4917">
        <w:t>2</w:t>
      </w:r>
      <w:r w:rsidR="00DC03D5" w:rsidRPr="00BD4917">
        <w:t>)</w:t>
      </w:r>
      <w:r w:rsidR="00DC03D5" w:rsidRPr="00BD4917">
        <w:tab/>
      </w:r>
      <w:r w:rsidR="00336D9E" w:rsidRPr="00BD4917">
        <w:t>The amount of a refund, rebate or remission</w:t>
      </w:r>
      <w:r w:rsidR="007C2B64" w:rsidRPr="00BD4917">
        <w:t xml:space="preserve"> that may be made for </w:t>
      </w:r>
      <w:r w:rsidR="00723627" w:rsidRPr="00BD4917">
        <w:t>a</w:t>
      </w:r>
      <w:r w:rsidR="007C2B64" w:rsidRPr="00BD4917">
        <w:t xml:space="preserve"> circumstance</w:t>
      </w:r>
      <w:r w:rsidR="00336D9E" w:rsidRPr="00BD4917">
        <w:t xml:space="preserve"> </w:t>
      </w:r>
      <w:r w:rsidR="00723627" w:rsidRPr="00BD4917">
        <w:t xml:space="preserve">set out in </w:t>
      </w:r>
      <w:r w:rsidR="00763D59" w:rsidRPr="00BD4917">
        <w:t>paragraph</w:t>
      </w:r>
      <w:r w:rsidR="00BD4917" w:rsidRPr="00BD4917">
        <w:t> </w:t>
      </w:r>
      <w:r w:rsidR="00C97F02" w:rsidRPr="00BD4917">
        <w:t>23</w:t>
      </w:r>
      <w:r w:rsidR="00763D59" w:rsidRPr="00BD4917">
        <w:t>(a)</w:t>
      </w:r>
      <w:r w:rsidR="00723627" w:rsidRPr="00BD4917">
        <w:t xml:space="preserve"> </w:t>
      </w:r>
      <w:r w:rsidR="00336D9E" w:rsidRPr="00BD4917">
        <w:t>is the amount worked out using the formula</w:t>
      </w:r>
      <w:r w:rsidR="00DC03D5" w:rsidRPr="00BD4917">
        <w:t>:</w:t>
      </w:r>
    </w:p>
    <w:bookmarkStart w:id="50" w:name="BKCheck15B_5"/>
    <w:bookmarkEnd w:id="50"/>
    <w:p w:rsidR="00245AFC" w:rsidRPr="00BD4917" w:rsidRDefault="00652899" w:rsidP="00652899">
      <w:pPr>
        <w:pStyle w:val="subsection2"/>
      </w:pPr>
      <w:r w:rsidRPr="00BD4917">
        <w:rPr>
          <w:position w:val="-10"/>
        </w:rPr>
        <w:object w:dxaOrig="22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pt" o:ole="">
            <v:imagedata r:id="rId21" o:title=""/>
          </v:shape>
          <o:OLEObject Type="Embed" ProgID="Equation.DSMT4" ShapeID="_x0000_i1025" DrawAspect="Content" ObjectID="_1488707257" r:id="rId22"/>
        </w:object>
      </w:r>
    </w:p>
    <w:p w:rsidR="00336D9E" w:rsidRPr="00BD4917" w:rsidRDefault="00FF67EF" w:rsidP="008672B4">
      <w:pPr>
        <w:pStyle w:val="subsection2"/>
      </w:pPr>
      <w:r w:rsidRPr="00BD4917">
        <w:t>w</w:t>
      </w:r>
      <w:r w:rsidR="00336D9E" w:rsidRPr="00BD4917">
        <w:t>here:</w:t>
      </w:r>
    </w:p>
    <w:p w:rsidR="00E175EF" w:rsidRPr="00BD4917" w:rsidRDefault="00E175EF" w:rsidP="00E175EF">
      <w:pPr>
        <w:pStyle w:val="Definition"/>
      </w:pPr>
      <w:r w:rsidRPr="00BD4917">
        <w:rPr>
          <w:b/>
          <w:i/>
        </w:rPr>
        <w:t>duty paid</w:t>
      </w:r>
      <w:r w:rsidRPr="00BD4917">
        <w:t xml:space="preserve"> means the amount of duty paid on the goods</w:t>
      </w:r>
      <w:r w:rsidR="007B42D2" w:rsidRPr="00BD4917">
        <w:t>.</w:t>
      </w:r>
    </w:p>
    <w:p w:rsidR="00723627" w:rsidRPr="00BD4917" w:rsidRDefault="00E175EF" w:rsidP="00723627">
      <w:pPr>
        <w:pStyle w:val="Definition"/>
      </w:pPr>
      <w:r w:rsidRPr="00BD4917">
        <w:rPr>
          <w:b/>
          <w:i/>
        </w:rPr>
        <w:t>duty payable</w:t>
      </w:r>
      <w:r w:rsidR="007169B0" w:rsidRPr="00BD4917">
        <w:t xml:space="preserve"> </w:t>
      </w:r>
      <w:r w:rsidRPr="00BD4917">
        <w:t>means the amount of duty</w:t>
      </w:r>
      <w:r w:rsidR="00723627" w:rsidRPr="00BD4917">
        <w:t xml:space="preserve"> payable:</w:t>
      </w:r>
    </w:p>
    <w:p w:rsidR="001A70CD" w:rsidRPr="00BD4917" w:rsidRDefault="00723627" w:rsidP="00723627">
      <w:pPr>
        <w:pStyle w:val="paragraph"/>
      </w:pPr>
      <w:r w:rsidRPr="00BD4917">
        <w:tab/>
        <w:t>(a)</w:t>
      </w:r>
      <w:r w:rsidRPr="00BD4917">
        <w:tab/>
        <w:t>for a circumstance mentioned in item</w:t>
      </w:r>
      <w:r w:rsidR="00BD4917" w:rsidRPr="00BD4917">
        <w:t> </w:t>
      </w:r>
      <w:r w:rsidRPr="00BD4917">
        <w:t>1, 3, 5, 7, 9 or 11 of the table in section</w:t>
      </w:r>
      <w:r w:rsidR="00BD4917" w:rsidRPr="00BD4917">
        <w:t> </w:t>
      </w:r>
      <w:r w:rsidR="00C97F02" w:rsidRPr="00BD4917">
        <w:t>23</w:t>
      </w:r>
      <w:r w:rsidRPr="00BD4917">
        <w:t>—</w:t>
      </w:r>
      <w:r w:rsidR="00E175EF" w:rsidRPr="00BD4917">
        <w:t xml:space="preserve">on the goods </w:t>
      </w:r>
      <w:r w:rsidR="001A70CD" w:rsidRPr="00BD4917">
        <w:t xml:space="preserve">as </w:t>
      </w:r>
      <w:r w:rsidR="00B2437C" w:rsidRPr="00BD4917">
        <w:t xml:space="preserve">relevant </w:t>
      </w:r>
      <w:r w:rsidR="001A70CD" w:rsidRPr="00BD4917">
        <w:t>originating goods</w:t>
      </w:r>
      <w:r w:rsidRPr="00BD4917">
        <w:t>; or</w:t>
      </w:r>
    </w:p>
    <w:p w:rsidR="00723627" w:rsidRPr="00BD4917" w:rsidRDefault="00723627" w:rsidP="00723627">
      <w:pPr>
        <w:pStyle w:val="paragraph"/>
      </w:pPr>
      <w:r w:rsidRPr="00BD4917">
        <w:tab/>
        <w:t>(b)</w:t>
      </w:r>
      <w:r w:rsidRPr="00BD4917">
        <w:tab/>
        <w:t>for a circumstance mentioned in item</w:t>
      </w:r>
      <w:r w:rsidR="00BD4917" w:rsidRPr="00BD4917">
        <w:t> </w:t>
      </w:r>
      <w:r w:rsidRPr="00BD4917">
        <w:t>2, 4, 6, 8, 10 or 12 of the table in section</w:t>
      </w:r>
      <w:r w:rsidR="00BD4917" w:rsidRPr="00BD4917">
        <w:t> </w:t>
      </w:r>
      <w:r w:rsidR="00C97F02" w:rsidRPr="00BD4917">
        <w:t>23</w:t>
      </w:r>
      <w:r w:rsidRPr="00BD4917">
        <w:t>—on the goods as if they had been relevant originating goods at the time of their importation.</w:t>
      </w:r>
    </w:p>
    <w:p w:rsidR="00E175EF" w:rsidRPr="00BD4917" w:rsidRDefault="00B2437C" w:rsidP="00E175EF">
      <w:pPr>
        <w:pStyle w:val="Definition"/>
      </w:pPr>
      <w:r w:rsidRPr="00BD4917">
        <w:rPr>
          <w:b/>
          <w:i/>
        </w:rPr>
        <w:t xml:space="preserve">relevant </w:t>
      </w:r>
      <w:r w:rsidR="001A70CD" w:rsidRPr="00BD4917">
        <w:rPr>
          <w:b/>
          <w:i/>
        </w:rPr>
        <w:t>originating goods</w:t>
      </w:r>
      <w:r w:rsidR="001A70CD" w:rsidRPr="00BD4917">
        <w:t xml:space="preserve"> means</w:t>
      </w:r>
      <w:r w:rsidR="00E175EF" w:rsidRPr="00BD4917">
        <w:t xml:space="preserve"> whichever of the following</w:t>
      </w:r>
      <w:r w:rsidR="003242BD" w:rsidRPr="00BD4917">
        <w:t xml:space="preserve"> class of goods relates to </w:t>
      </w:r>
      <w:r w:rsidR="00E175EF" w:rsidRPr="00BD4917">
        <w:t>the circumstance:</w:t>
      </w:r>
    </w:p>
    <w:p w:rsidR="00E175EF" w:rsidRPr="00BD4917" w:rsidRDefault="00E175EF" w:rsidP="00E175EF">
      <w:pPr>
        <w:pStyle w:val="paragraph"/>
      </w:pPr>
      <w:r w:rsidRPr="00BD4917">
        <w:tab/>
        <w:t>(a)</w:t>
      </w:r>
      <w:r w:rsidRPr="00BD4917">
        <w:tab/>
        <w:t>Thai or</w:t>
      </w:r>
      <w:r w:rsidR="007B174E" w:rsidRPr="00BD4917">
        <w:t>iginating goods;</w:t>
      </w:r>
    </w:p>
    <w:p w:rsidR="00E175EF" w:rsidRPr="00BD4917" w:rsidRDefault="00E175EF" w:rsidP="00E175EF">
      <w:pPr>
        <w:pStyle w:val="paragraph"/>
      </w:pPr>
      <w:r w:rsidRPr="00BD4917">
        <w:tab/>
        <w:t>(b)</w:t>
      </w:r>
      <w:r w:rsidRPr="00BD4917">
        <w:tab/>
      </w:r>
      <w:r w:rsidR="007B174E" w:rsidRPr="00BD4917">
        <w:t>Chilean originating goods;</w:t>
      </w:r>
    </w:p>
    <w:p w:rsidR="00E175EF" w:rsidRPr="00BD4917" w:rsidRDefault="00E175EF" w:rsidP="00E175EF">
      <w:pPr>
        <w:pStyle w:val="paragraph"/>
      </w:pPr>
      <w:r w:rsidRPr="00BD4917">
        <w:tab/>
        <w:t>(c)</w:t>
      </w:r>
      <w:r w:rsidR="007B174E" w:rsidRPr="00BD4917">
        <w:tab/>
        <w:t>Malaysian originating goods;</w:t>
      </w:r>
    </w:p>
    <w:p w:rsidR="00E175EF" w:rsidRPr="00BD4917" w:rsidRDefault="007C2B64" w:rsidP="00E175EF">
      <w:pPr>
        <w:pStyle w:val="paragraph"/>
      </w:pPr>
      <w:r w:rsidRPr="00BD4917">
        <w:tab/>
        <w:t>(d)</w:t>
      </w:r>
      <w:r w:rsidRPr="00BD4917">
        <w:tab/>
        <w:t>AANZ originating goods;</w:t>
      </w:r>
    </w:p>
    <w:p w:rsidR="007C2B64" w:rsidRPr="00BD4917" w:rsidRDefault="007C2B64" w:rsidP="00E175EF">
      <w:pPr>
        <w:pStyle w:val="paragraph"/>
      </w:pPr>
      <w:r w:rsidRPr="00BD4917">
        <w:tab/>
        <w:t>(e)</w:t>
      </w:r>
      <w:r w:rsidRPr="00BD4917">
        <w:tab/>
        <w:t>Korean originating goods;</w:t>
      </w:r>
    </w:p>
    <w:p w:rsidR="00763D59" w:rsidRPr="00BD4917" w:rsidRDefault="007C2B64" w:rsidP="00763D59">
      <w:pPr>
        <w:pStyle w:val="paragraph"/>
      </w:pPr>
      <w:r w:rsidRPr="00BD4917">
        <w:tab/>
        <w:t>(f)</w:t>
      </w:r>
      <w:r w:rsidRPr="00BD4917">
        <w:tab/>
        <w:t>Japanese originating goods</w:t>
      </w:r>
      <w:r w:rsidR="007B42D2" w:rsidRPr="00BD4917">
        <w:t>.</w:t>
      </w:r>
    </w:p>
    <w:p w:rsidR="002F5DE4" w:rsidRPr="00BD4917" w:rsidRDefault="003353EB" w:rsidP="002F5DE4">
      <w:pPr>
        <w:pStyle w:val="ActHead2"/>
        <w:pageBreakBefore/>
      </w:pPr>
      <w:bookmarkStart w:id="51" w:name="_Toc413753222"/>
      <w:r w:rsidRPr="00BD4917">
        <w:rPr>
          <w:rStyle w:val="CharPartNo"/>
        </w:rPr>
        <w:lastRenderedPageBreak/>
        <w:t>Part</w:t>
      </w:r>
      <w:r w:rsidR="00BD4917" w:rsidRPr="00BD4917">
        <w:rPr>
          <w:rStyle w:val="CharPartNo"/>
        </w:rPr>
        <w:t> </w:t>
      </w:r>
      <w:r w:rsidR="00490BE5" w:rsidRPr="00BD4917">
        <w:rPr>
          <w:rStyle w:val="CharPartNo"/>
        </w:rPr>
        <w:t>6</w:t>
      </w:r>
      <w:r w:rsidR="00D056A7" w:rsidRPr="00BD4917">
        <w:t>—</w:t>
      </w:r>
      <w:r w:rsidR="00D056A7" w:rsidRPr="00BD4917">
        <w:rPr>
          <w:rStyle w:val="CharPartText"/>
        </w:rPr>
        <w:t>UN</w:t>
      </w:r>
      <w:r w:rsidR="00BD4917" w:rsidRPr="00BD4917">
        <w:rPr>
          <w:rStyle w:val="CharPartText"/>
        </w:rPr>
        <w:noBreakHyphen/>
      </w:r>
      <w:r w:rsidR="00D056A7" w:rsidRPr="00BD4917">
        <w:rPr>
          <w:rStyle w:val="CharPartText"/>
        </w:rPr>
        <w:t>sanctioned goods</w:t>
      </w:r>
      <w:bookmarkEnd w:id="51"/>
    </w:p>
    <w:p w:rsidR="008A3CB1" w:rsidRPr="00BD4917" w:rsidRDefault="008A3CB1" w:rsidP="008A3CB1">
      <w:pPr>
        <w:pStyle w:val="Header"/>
      </w:pPr>
      <w:r w:rsidRPr="00BD4917">
        <w:rPr>
          <w:rStyle w:val="CharDivNo"/>
        </w:rPr>
        <w:t xml:space="preserve"> </w:t>
      </w:r>
      <w:r w:rsidRPr="00BD4917">
        <w:rPr>
          <w:rStyle w:val="CharDivText"/>
        </w:rPr>
        <w:t xml:space="preserve"> </w:t>
      </w:r>
    </w:p>
    <w:p w:rsidR="008147A6" w:rsidRPr="00BD4917" w:rsidRDefault="00C97F02" w:rsidP="008147A6">
      <w:pPr>
        <w:pStyle w:val="ActHead5"/>
      </w:pPr>
      <w:bookmarkStart w:id="52" w:name="_Toc413753223"/>
      <w:r w:rsidRPr="00BD4917">
        <w:rPr>
          <w:rStyle w:val="CharSectno"/>
        </w:rPr>
        <w:t>32</w:t>
      </w:r>
      <w:r w:rsidR="008147A6" w:rsidRPr="00BD4917">
        <w:t xml:space="preserve">  UN</w:t>
      </w:r>
      <w:r w:rsidR="00BD4917">
        <w:noBreakHyphen/>
      </w:r>
      <w:r w:rsidR="008147A6" w:rsidRPr="00BD4917">
        <w:t>sanctioned goods</w:t>
      </w:r>
      <w:bookmarkEnd w:id="52"/>
    </w:p>
    <w:p w:rsidR="00B37ADE" w:rsidRPr="00BD4917" w:rsidRDefault="008147A6" w:rsidP="008147A6">
      <w:pPr>
        <w:pStyle w:val="subsection"/>
      </w:pPr>
      <w:r w:rsidRPr="00BD4917">
        <w:tab/>
      </w:r>
      <w:r w:rsidRPr="00BD4917">
        <w:tab/>
        <w:t>For subsection</w:t>
      </w:r>
      <w:r w:rsidR="00BD4917" w:rsidRPr="00BD4917">
        <w:t> </w:t>
      </w:r>
      <w:r w:rsidRPr="00BD4917">
        <w:t xml:space="preserve">233BABAA(1) of the Act, </w:t>
      </w:r>
      <w:r w:rsidR="00B37ADE" w:rsidRPr="00BD4917">
        <w:t>Schedule</w:t>
      </w:r>
      <w:r w:rsidR="00BD4917" w:rsidRPr="00BD4917">
        <w:t> </w:t>
      </w:r>
      <w:r w:rsidR="00B37ADE" w:rsidRPr="00BD4917">
        <w:t>1 prescribes goods that are UN</w:t>
      </w:r>
      <w:r w:rsidR="00BD4917">
        <w:noBreakHyphen/>
      </w:r>
      <w:r w:rsidR="00B37ADE" w:rsidRPr="00BD4917">
        <w:t>sanctioned goods</w:t>
      </w:r>
      <w:r w:rsidR="007B42D2" w:rsidRPr="00BD4917">
        <w:t>.</w:t>
      </w:r>
    </w:p>
    <w:p w:rsidR="008147A6" w:rsidRPr="00BD4917" w:rsidRDefault="008147A6" w:rsidP="008147A6">
      <w:pPr>
        <w:pStyle w:val="notetext"/>
      </w:pPr>
      <w:r w:rsidRPr="00BD4917">
        <w:t>Note 1:</w:t>
      </w:r>
      <w:r w:rsidRPr="00BD4917">
        <w:tab/>
        <w:t>Importation of UN</w:t>
      </w:r>
      <w:r w:rsidR="00BD4917">
        <w:noBreakHyphen/>
      </w:r>
      <w:r w:rsidRPr="00BD4917">
        <w:t>sanctioned goods is an offence under section</w:t>
      </w:r>
      <w:r w:rsidR="00BD4917" w:rsidRPr="00BD4917">
        <w:t> </w:t>
      </w:r>
      <w:r w:rsidRPr="00BD4917">
        <w:t>233BABAB of the Act</w:t>
      </w:r>
      <w:r w:rsidR="007B42D2" w:rsidRPr="00BD4917">
        <w:t>.</w:t>
      </w:r>
    </w:p>
    <w:p w:rsidR="008147A6" w:rsidRPr="00BD4917" w:rsidRDefault="008147A6" w:rsidP="008147A6">
      <w:pPr>
        <w:pStyle w:val="notetext"/>
      </w:pPr>
      <w:r w:rsidRPr="00BD4917">
        <w:t>Note 2:</w:t>
      </w:r>
      <w:r w:rsidRPr="00BD4917">
        <w:tab/>
        <w:t>Exportation of UN</w:t>
      </w:r>
      <w:r w:rsidR="00BD4917">
        <w:noBreakHyphen/>
      </w:r>
      <w:r w:rsidRPr="00BD4917">
        <w:t>sanctioned goods is an offence under section</w:t>
      </w:r>
      <w:r w:rsidR="00BD4917" w:rsidRPr="00BD4917">
        <w:t> </w:t>
      </w:r>
      <w:r w:rsidRPr="00BD4917">
        <w:t>233BABAC of the Act</w:t>
      </w:r>
      <w:r w:rsidR="007B42D2" w:rsidRPr="00BD4917">
        <w:t>.</w:t>
      </w:r>
    </w:p>
    <w:p w:rsidR="002143EA" w:rsidRPr="00BD4917" w:rsidRDefault="003353EB" w:rsidP="008672B4">
      <w:pPr>
        <w:pStyle w:val="ActHead2"/>
        <w:pageBreakBefore/>
      </w:pPr>
      <w:bookmarkStart w:id="53" w:name="_Toc413753224"/>
      <w:r w:rsidRPr="00BD4917">
        <w:rPr>
          <w:rStyle w:val="CharPartNo"/>
        </w:rPr>
        <w:lastRenderedPageBreak/>
        <w:t>Part</w:t>
      </w:r>
      <w:r w:rsidR="00BD4917" w:rsidRPr="00BD4917">
        <w:rPr>
          <w:rStyle w:val="CharPartNo"/>
        </w:rPr>
        <w:t> </w:t>
      </w:r>
      <w:r w:rsidR="00490BE5" w:rsidRPr="00BD4917">
        <w:rPr>
          <w:rStyle w:val="CharPartNo"/>
        </w:rPr>
        <w:t>7</w:t>
      </w:r>
      <w:r w:rsidR="002143EA" w:rsidRPr="00BD4917">
        <w:t>—</w:t>
      </w:r>
      <w:r w:rsidR="002143EA" w:rsidRPr="00BD4917">
        <w:rPr>
          <w:rStyle w:val="CharPartText"/>
        </w:rPr>
        <w:t>Drawback of import duty</w:t>
      </w:r>
      <w:bookmarkEnd w:id="53"/>
    </w:p>
    <w:p w:rsidR="004C3150" w:rsidRPr="00BD4917" w:rsidRDefault="004C3150" w:rsidP="00086B16">
      <w:pPr>
        <w:pStyle w:val="ActHead3"/>
      </w:pPr>
      <w:bookmarkStart w:id="54" w:name="_Toc413753225"/>
      <w:r w:rsidRPr="00BD4917">
        <w:rPr>
          <w:rStyle w:val="CharDivNo"/>
        </w:rPr>
        <w:t>Division</w:t>
      </w:r>
      <w:r w:rsidR="00BD4917" w:rsidRPr="00BD4917">
        <w:rPr>
          <w:rStyle w:val="CharDivNo"/>
        </w:rPr>
        <w:t> </w:t>
      </w:r>
      <w:r w:rsidRPr="00BD4917">
        <w:rPr>
          <w:rStyle w:val="CharDivNo"/>
        </w:rPr>
        <w:t>1</w:t>
      </w:r>
      <w:r w:rsidRPr="00BD4917">
        <w:t>—</w:t>
      </w:r>
      <w:r w:rsidRPr="00BD4917">
        <w:rPr>
          <w:rStyle w:val="CharDivText"/>
        </w:rPr>
        <w:t>Drawback of dumping duty</w:t>
      </w:r>
      <w:bookmarkEnd w:id="54"/>
    </w:p>
    <w:p w:rsidR="004C3150" w:rsidRPr="00BD4917" w:rsidRDefault="00C97F02" w:rsidP="004C3150">
      <w:pPr>
        <w:pStyle w:val="ActHead5"/>
      </w:pPr>
      <w:bookmarkStart w:id="55" w:name="_Toc413753226"/>
      <w:r w:rsidRPr="00BD4917">
        <w:rPr>
          <w:rStyle w:val="CharSectno"/>
        </w:rPr>
        <w:t>33</w:t>
      </w:r>
      <w:r w:rsidR="004C3150" w:rsidRPr="00BD4917">
        <w:t xml:space="preserve">  Reference to import duty to include relevant dumping duty</w:t>
      </w:r>
      <w:bookmarkEnd w:id="55"/>
    </w:p>
    <w:p w:rsidR="004C3150" w:rsidRPr="00BD4917" w:rsidRDefault="004C3150" w:rsidP="004C3150">
      <w:pPr>
        <w:pStyle w:val="subsection"/>
      </w:pPr>
      <w:r w:rsidRPr="00BD4917">
        <w:tab/>
      </w:r>
      <w:r w:rsidRPr="00BD4917">
        <w:tab/>
        <w:t>In this Part, a reference to import duty includes a reference to relevant dumping duty that has been paid in relation to imported goods.</w:t>
      </w:r>
    </w:p>
    <w:p w:rsidR="002143EA" w:rsidRPr="00BD4917" w:rsidRDefault="002143EA" w:rsidP="00086B16">
      <w:pPr>
        <w:pStyle w:val="ActHead3"/>
        <w:pageBreakBefore/>
      </w:pPr>
      <w:bookmarkStart w:id="56" w:name="_Toc413753227"/>
      <w:r w:rsidRPr="00BD4917">
        <w:rPr>
          <w:rStyle w:val="CharDivNo"/>
        </w:rPr>
        <w:lastRenderedPageBreak/>
        <w:t>Division</w:t>
      </w:r>
      <w:r w:rsidR="00BD4917" w:rsidRPr="00BD4917">
        <w:rPr>
          <w:rStyle w:val="CharDivNo"/>
        </w:rPr>
        <w:t> </w:t>
      </w:r>
      <w:r w:rsidR="004C3150" w:rsidRPr="00BD4917">
        <w:rPr>
          <w:rStyle w:val="CharDivNo"/>
        </w:rPr>
        <w:t>2</w:t>
      </w:r>
      <w:r w:rsidRPr="00BD4917">
        <w:t>—</w:t>
      </w:r>
      <w:r w:rsidRPr="00BD4917">
        <w:rPr>
          <w:rStyle w:val="CharDivText"/>
        </w:rPr>
        <w:t>Goods for which drawback may be paid</w:t>
      </w:r>
      <w:bookmarkEnd w:id="56"/>
    </w:p>
    <w:p w:rsidR="002143EA" w:rsidRPr="00BD4917" w:rsidRDefault="00C97F02" w:rsidP="002143EA">
      <w:pPr>
        <w:pStyle w:val="ActHead5"/>
      </w:pPr>
      <w:bookmarkStart w:id="57" w:name="_Toc413753228"/>
      <w:r w:rsidRPr="00BD4917">
        <w:rPr>
          <w:rStyle w:val="CharSectno"/>
        </w:rPr>
        <w:t>34</w:t>
      </w:r>
      <w:r w:rsidR="002143EA" w:rsidRPr="00BD4917">
        <w:t xml:space="preserve">  Drawback of import duty on goods—general</w:t>
      </w:r>
      <w:bookmarkEnd w:id="57"/>
    </w:p>
    <w:p w:rsidR="002143EA" w:rsidRPr="00BD4917" w:rsidRDefault="002143EA" w:rsidP="002143EA">
      <w:pPr>
        <w:pStyle w:val="subsection"/>
      </w:pPr>
      <w:r w:rsidRPr="00BD4917">
        <w:tab/>
        <w:t>(1)</w:t>
      </w:r>
      <w:r w:rsidRPr="00BD4917">
        <w:tab/>
        <w:t>For section</w:t>
      </w:r>
      <w:r w:rsidR="00BD4917" w:rsidRPr="00BD4917">
        <w:t> </w:t>
      </w:r>
      <w:r w:rsidRPr="00BD4917">
        <w:t>168 of the Act, drawback of import duty may be paid, in accordance with this Part, on the exportation of imported goods for which import duty has been paid</w:t>
      </w:r>
      <w:r w:rsidR="007B42D2" w:rsidRPr="00BD4917">
        <w:t>.</w:t>
      </w:r>
    </w:p>
    <w:p w:rsidR="002143EA" w:rsidRPr="00BD4917" w:rsidRDefault="002143EA" w:rsidP="002143EA">
      <w:pPr>
        <w:pStyle w:val="notetext"/>
      </w:pPr>
      <w:r w:rsidRPr="00BD4917">
        <w:t>Note:</w:t>
      </w:r>
      <w:r w:rsidRPr="00BD4917">
        <w:tab/>
        <w:t xml:space="preserve">For manufactured goods </w:t>
      </w:r>
      <w:r w:rsidR="00E43BF9" w:rsidRPr="00BD4917">
        <w:t>and</w:t>
      </w:r>
      <w:r w:rsidRPr="00BD4917">
        <w:t xml:space="preserve"> processed or tr</w:t>
      </w:r>
      <w:r w:rsidR="005E78C0" w:rsidRPr="00BD4917">
        <w:t>eated goods, see section</w:t>
      </w:r>
      <w:r w:rsidR="00BD4917" w:rsidRPr="00BD4917">
        <w:t> </w:t>
      </w:r>
      <w:r w:rsidR="00C97F02" w:rsidRPr="00BD4917">
        <w:t>35</w:t>
      </w:r>
      <w:r w:rsidR="007B42D2" w:rsidRPr="00BD4917">
        <w:t>.</w:t>
      </w:r>
    </w:p>
    <w:p w:rsidR="002143EA" w:rsidRPr="00BD4917" w:rsidRDefault="002143EA" w:rsidP="002143EA">
      <w:pPr>
        <w:pStyle w:val="subsection"/>
      </w:pPr>
      <w:r w:rsidRPr="00BD4917">
        <w:tab/>
        <w:t>(2)</w:t>
      </w:r>
      <w:r w:rsidRPr="00BD4917">
        <w:tab/>
        <w:t>However, drawback of import duty is not payable on second</w:t>
      </w:r>
      <w:r w:rsidR="00BD4917">
        <w:noBreakHyphen/>
      </w:r>
      <w:r w:rsidRPr="00BD4917">
        <w:t>hand goods</w:t>
      </w:r>
      <w:r w:rsidR="007B42D2" w:rsidRPr="00BD4917">
        <w:t>.</w:t>
      </w:r>
    </w:p>
    <w:p w:rsidR="002143EA" w:rsidRPr="00BD4917" w:rsidRDefault="002143EA" w:rsidP="00974516">
      <w:pPr>
        <w:pStyle w:val="subsection"/>
      </w:pPr>
      <w:r w:rsidRPr="00BD4917">
        <w:tab/>
        <w:t>(3)</w:t>
      </w:r>
      <w:r w:rsidRPr="00BD4917">
        <w:tab/>
        <w:t xml:space="preserve">Goods are </w:t>
      </w:r>
      <w:r w:rsidRPr="00BD4917">
        <w:rPr>
          <w:b/>
          <w:i/>
        </w:rPr>
        <w:t>second</w:t>
      </w:r>
      <w:r w:rsidR="00BD4917">
        <w:rPr>
          <w:b/>
          <w:i/>
        </w:rPr>
        <w:noBreakHyphen/>
      </w:r>
      <w:r w:rsidRPr="00BD4917">
        <w:rPr>
          <w:b/>
          <w:i/>
        </w:rPr>
        <w:t>hand goods</w:t>
      </w:r>
      <w:r w:rsidR="00766B45" w:rsidRPr="00BD4917">
        <w:t xml:space="preserve"> if</w:t>
      </w:r>
      <w:r w:rsidR="00974516" w:rsidRPr="00BD4917">
        <w:t xml:space="preserve">, </w:t>
      </w:r>
      <w:r w:rsidRPr="00BD4917">
        <w:t>after their first importation into Australia, they have been used other than</w:t>
      </w:r>
      <w:r w:rsidR="005C0DF2" w:rsidRPr="00BD4917">
        <w:t xml:space="preserve"> for the purpose of being inspected or exhibited.</w:t>
      </w:r>
    </w:p>
    <w:p w:rsidR="002143EA" w:rsidRPr="00BD4917" w:rsidRDefault="00C97F02" w:rsidP="002143EA">
      <w:pPr>
        <w:pStyle w:val="ActHead5"/>
      </w:pPr>
      <w:bookmarkStart w:id="58" w:name="_Toc413753229"/>
      <w:r w:rsidRPr="00BD4917">
        <w:rPr>
          <w:rStyle w:val="CharSectno"/>
        </w:rPr>
        <w:t>35</w:t>
      </w:r>
      <w:r w:rsidR="002143EA" w:rsidRPr="00BD4917">
        <w:t xml:space="preserve">  Drawback of import duty on goods—manufactured goods and processed or treated goods</w:t>
      </w:r>
      <w:bookmarkEnd w:id="58"/>
    </w:p>
    <w:p w:rsidR="002143EA" w:rsidRPr="00BD4917" w:rsidRDefault="002143EA" w:rsidP="002143EA">
      <w:pPr>
        <w:pStyle w:val="subsection"/>
      </w:pPr>
      <w:r w:rsidRPr="00BD4917">
        <w:tab/>
        <w:t>(1)</w:t>
      </w:r>
      <w:r w:rsidRPr="00BD4917">
        <w:tab/>
        <w:t>If:</w:t>
      </w:r>
    </w:p>
    <w:p w:rsidR="002143EA" w:rsidRPr="00BD4917" w:rsidRDefault="002143EA" w:rsidP="002143EA">
      <w:pPr>
        <w:pStyle w:val="paragraph"/>
      </w:pPr>
      <w:r w:rsidRPr="00BD4917">
        <w:tab/>
        <w:t>(a)</w:t>
      </w:r>
      <w:r w:rsidRPr="00BD4917">
        <w:tab/>
        <w:t xml:space="preserve">relevant imported goods were used in </w:t>
      </w:r>
      <w:r w:rsidR="00652899" w:rsidRPr="00BD4917">
        <w:t xml:space="preserve">the manufacture of other goods </w:t>
      </w:r>
      <w:r w:rsidRPr="00BD4917">
        <w:t>in Australia; and</w:t>
      </w:r>
    </w:p>
    <w:p w:rsidR="002143EA" w:rsidRPr="00BD4917" w:rsidRDefault="002143EA" w:rsidP="002143EA">
      <w:pPr>
        <w:pStyle w:val="paragraph"/>
      </w:pPr>
      <w:r w:rsidRPr="00BD4917">
        <w:tab/>
        <w:t>(b)</w:t>
      </w:r>
      <w:r w:rsidRPr="00BD4917">
        <w:tab/>
        <w:t xml:space="preserve">those other goods (the </w:t>
      </w:r>
      <w:r w:rsidRPr="00BD4917">
        <w:rPr>
          <w:b/>
          <w:i/>
        </w:rPr>
        <w:t>manufactured goods</w:t>
      </w:r>
      <w:r w:rsidRPr="00BD4917">
        <w:t>) are exported;</w:t>
      </w:r>
    </w:p>
    <w:p w:rsidR="002143EA" w:rsidRPr="00BD4917" w:rsidRDefault="002143EA" w:rsidP="002143EA">
      <w:pPr>
        <w:pStyle w:val="subsection2"/>
      </w:pPr>
      <w:r w:rsidRPr="00BD4917">
        <w:t>drawback of import duty may be paid, on the exportation, for the relevant imported goods that were used, lost or wasted in the manufacture</w:t>
      </w:r>
      <w:r w:rsidR="007B42D2" w:rsidRPr="00BD4917">
        <w:t>.</w:t>
      </w:r>
    </w:p>
    <w:p w:rsidR="002143EA" w:rsidRPr="00BD4917" w:rsidRDefault="002143EA" w:rsidP="002143EA">
      <w:pPr>
        <w:pStyle w:val="subsection"/>
      </w:pPr>
      <w:r w:rsidRPr="00BD4917">
        <w:tab/>
        <w:t>(2)</w:t>
      </w:r>
      <w:r w:rsidRPr="00BD4917">
        <w:tab/>
        <w:t>If:</w:t>
      </w:r>
    </w:p>
    <w:p w:rsidR="002143EA" w:rsidRPr="00BD4917" w:rsidRDefault="002143EA" w:rsidP="002143EA">
      <w:pPr>
        <w:pStyle w:val="paragraph"/>
      </w:pPr>
      <w:r w:rsidRPr="00BD4917">
        <w:tab/>
        <w:t>(a)</w:t>
      </w:r>
      <w:r w:rsidRPr="00BD4917">
        <w:tab/>
        <w:t>relevant imported goods were subjecte</w:t>
      </w:r>
      <w:r w:rsidR="00652899" w:rsidRPr="00BD4917">
        <w:t xml:space="preserve">d to a process or to treatment </w:t>
      </w:r>
      <w:r w:rsidRPr="00BD4917">
        <w:t>in Australia</w:t>
      </w:r>
      <w:r w:rsidR="00652899" w:rsidRPr="00BD4917">
        <w:rPr>
          <w:i/>
        </w:rPr>
        <w:t xml:space="preserve"> </w:t>
      </w:r>
      <w:r w:rsidRPr="00BD4917">
        <w:t>for the purpose of producing other goods; and</w:t>
      </w:r>
    </w:p>
    <w:p w:rsidR="002143EA" w:rsidRPr="00BD4917" w:rsidRDefault="002143EA" w:rsidP="002143EA">
      <w:pPr>
        <w:pStyle w:val="paragraph"/>
      </w:pPr>
      <w:r w:rsidRPr="00BD4917">
        <w:tab/>
        <w:t>(b)</w:t>
      </w:r>
      <w:r w:rsidRPr="00BD4917">
        <w:tab/>
        <w:t xml:space="preserve">the other goods (the </w:t>
      </w:r>
      <w:r w:rsidRPr="00BD4917">
        <w:rPr>
          <w:b/>
          <w:i/>
        </w:rPr>
        <w:t>processed or treated goods</w:t>
      </w:r>
      <w:r w:rsidRPr="00BD4917">
        <w:t>) are exported;</w:t>
      </w:r>
    </w:p>
    <w:p w:rsidR="002143EA" w:rsidRPr="00BD4917" w:rsidRDefault="002143EA" w:rsidP="002143EA">
      <w:pPr>
        <w:pStyle w:val="subsection2"/>
      </w:pPr>
      <w:r w:rsidRPr="00BD4917">
        <w:t>drawback of import duty may be paid, on the exportation, for the relevant imported goods</w:t>
      </w:r>
      <w:r w:rsidR="007B42D2" w:rsidRPr="00BD4917">
        <w:t>.</w:t>
      </w:r>
    </w:p>
    <w:p w:rsidR="002143EA" w:rsidRPr="00BD4917" w:rsidRDefault="002143EA" w:rsidP="002143EA">
      <w:pPr>
        <w:pStyle w:val="subsection"/>
      </w:pPr>
      <w:r w:rsidRPr="00BD4917">
        <w:tab/>
        <w:t>(3)</w:t>
      </w:r>
      <w:r w:rsidRPr="00BD4917">
        <w:tab/>
        <w:t xml:space="preserve">However, drawback of import duty is not payable if the manufactured goods, or the processed or treated goods, have been </w:t>
      </w:r>
      <w:r w:rsidRPr="00BD4917">
        <w:lastRenderedPageBreak/>
        <w:t>used in Australia otherwise than for the purpose of being inspected or exhibited</w:t>
      </w:r>
      <w:r w:rsidR="007B42D2" w:rsidRPr="00BD4917">
        <w:t>.</w:t>
      </w:r>
    </w:p>
    <w:p w:rsidR="002143EA" w:rsidRPr="00BD4917" w:rsidRDefault="002143EA" w:rsidP="002143EA">
      <w:pPr>
        <w:pStyle w:val="subsection"/>
      </w:pPr>
      <w:r w:rsidRPr="00BD4917">
        <w:tab/>
        <w:t>(4)</w:t>
      </w:r>
      <w:r w:rsidRPr="00BD4917">
        <w:tab/>
        <w:t xml:space="preserve">Imported goods are </w:t>
      </w:r>
      <w:r w:rsidRPr="00BD4917">
        <w:rPr>
          <w:b/>
          <w:i/>
        </w:rPr>
        <w:t>relevant imported goods</w:t>
      </w:r>
      <w:r w:rsidRPr="00BD4917">
        <w:t xml:space="preserve"> if:</w:t>
      </w:r>
    </w:p>
    <w:p w:rsidR="002143EA" w:rsidRPr="00BD4917" w:rsidRDefault="002143EA" w:rsidP="002143EA">
      <w:pPr>
        <w:pStyle w:val="paragraph"/>
      </w:pPr>
      <w:r w:rsidRPr="00BD4917">
        <w:tab/>
        <w:t>(a)</w:t>
      </w:r>
      <w:r w:rsidRPr="00BD4917">
        <w:tab/>
        <w:t>import duty has been paid on the goods; and</w:t>
      </w:r>
    </w:p>
    <w:p w:rsidR="002143EA" w:rsidRPr="00BD4917" w:rsidRDefault="002143EA" w:rsidP="002143EA">
      <w:pPr>
        <w:pStyle w:val="paragraph"/>
      </w:pPr>
      <w:r w:rsidRPr="00BD4917">
        <w:tab/>
        <w:t>(b)</w:t>
      </w:r>
      <w:r w:rsidRPr="00BD4917">
        <w:tab/>
        <w:t xml:space="preserve">the goods have only been used in </w:t>
      </w:r>
      <w:r w:rsidR="00A02708" w:rsidRPr="00BD4917">
        <w:t>Australia</w:t>
      </w:r>
      <w:r w:rsidRPr="00BD4917">
        <w:t>:</w:t>
      </w:r>
    </w:p>
    <w:p w:rsidR="002143EA" w:rsidRPr="00BD4917" w:rsidRDefault="002143EA" w:rsidP="002143EA">
      <w:pPr>
        <w:pStyle w:val="paragraphsub"/>
      </w:pPr>
      <w:r w:rsidRPr="00BD4917">
        <w:tab/>
        <w:t>(i)</w:t>
      </w:r>
      <w:r w:rsidRPr="00BD4917">
        <w:tab/>
        <w:t>in the manufacture of other goods; or</w:t>
      </w:r>
    </w:p>
    <w:p w:rsidR="002143EA" w:rsidRPr="00BD4917" w:rsidRDefault="002143EA" w:rsidP="002143EA">
      <w:pPr>
        <w:pStyle w:val="paragraphsub"/>
      </w:pPr>
      <w:r w:rsidRPr="00BD4917">
        <w:tab/>
        <w:t>(ii)</w:t>
      </w:r>
      <w:r w:rsidRPr="00BD4917">
        <w:tab/>
        <w:t>in being subjected to a process or to treatment for the purpose of producing other goods</w:t>
      </w:r>
      <w:r w:rsidR="00BD367E" w:rsidRPr="00BD4917">
        <w:t>; or</w:t>
      </w:r>
    </w:p>
    <w:p w:rsidR="00BD367E" w:rsidRPr="00BD4917" w:rsidRDefault="00BD367E" w:rsidP="002143EA">
      <w:pPr>
        <w:pStyle w:val="paragraphsub"/>
      </w:pPr>
      <w:r w:rsidRPr="00BD4917">
        <w:tab/>
        <w:t>(iii)</w:t>
      </w:r>
      <w:r w:rsidRPr="00BD4917">
        <w:tab/>
        <w:t>for the purpose of being inspected or exhibited.</w:t>
      </w:r>
    </w:p>
    <w:p w:rsidR="002143EA" w:rsidRPr="00BD4917" w:rsidRDefault="002143EA" w:rsidP="002143EA">
      <w:pPr>
        <w:pStyle w:val="subsection"/>
      </w:pPr>
      <w:r w:rsidRPr="00BD4917">
        <w:tab/>
        <w:t>(5)</w:t>
      </w:r>
      <w:r w:rsidRPr="00BD4917">
        <w:tab/>
        <w:t>In this section:</w:t>
      </w:r>
    </w:p>
    <w:p w:rsidR="002143EA" w:rsidRPr="00BD4917" w:rsidRDefault="002143EA" w:rsidP="002143EA">
      <w:pPr>
        <w:pStyle w:val="Definition"/>
      </w:pPr>
      <w:r w:rsidRPr="00BD4917">
        <w:rPr>
          <w:b/>
          <w:i/>
        </w:rPr>
        <w:t>manufacture</w:t>
      </w:r>
      <w:r w:rsidRPr="00BD4917">
        <w:t>, of goods, includes the process of packaging the goods</w:t>
      </w:r>
      <w:r w:rsidR="007B42D2" w:rsidRPr="00BD4917">
        <w:t>.</w:t>
      </w:r>
    </w:p>
    <w:p w:rsidR="00E43BF9" w:rsidRPr="00BD4917" w:rsidRDefault="00E43BF9" w:rsidP="00E43BF9">
      <w:pPr>
        <w:pStyle w:val="notetext"/>
      </w:pPr>
      <w:r w:rsidRPr="00BD4917">
        <w:t>Note:</w:t>
      </w:r>
      <w:r w:rsidRPr="00BD4917">
        <w:tab/>
        <w:t>If the relevant imported goods were mixed with similar goods produced in Australia, see section</w:t>
      </w:r>
      <w:r w:rsidR="00BD4917" w:rsidRPr="00BD4917">
        <w:t> </w:t>
      </w:r>
      <w:r w:rsidR="00C97F02" w:rsidRPr="00BD4917">
        <w:t>41</w:t>
      </w:r>
      <w:r w:rsidRPr="00BD4917">
        <w:t>.</w:t>
      </w:r>
    </w:p>
    <w:p w:rsidR="002143EA" w:rsidRPr="00BD4917" w:rsidRDefault="002143EA" w:rsidP="002143EA">
      <w:pPr>
        <w:pStyle w:val="ActHead3"/>
        <w:pageBreakBefore/>
      </w:pPr>
      <w:bookmarkStart w:id="59" w:name="_Toc413753230"/>
      <w:r w:rsidRPr="00BD4917">
        <w:rPr>
          <w:rStyle w:val="CharDivNo"/>
        </w:rPr>
        <w:lastRenderedPageBreak/>
        <w:t>Division</w:t>
      </w:r>
      <w:r w:rsidR="00BD4917" w:rsidRPr="00BD4917">
        <w:rPr>
          <w:rStyle w:val="CharDivNo"/>
        </w:rPr>
        <w:t> </w:t>
      </w:r>
      <w:r w:rsidR="004C3150" w:rsidRPr="00BD4917">
        <w:rPr>
          <w:rStyle w:val="CharDivNo"/>
        </w:rPr>
        <w:t>3</w:t>
      </w:r>
      <w:r w:rsidRPr="00BD4917">
        <w:t>—</w:t>
      </w:r>
      <w:r w:rsidRPr="00BD4917">
        <w:rPr>
          <w:rStyle w:val="CharDivText"/>
        </w:rPr>
        <w:t>Circumstances when drawback is not payable</w:t>
      </w:r>
      <w:bookmarkEnd w:id="59"/>
    </w:p>
    <w:p w:rsidR="002143EA" w:rsidRPr="00BD4917" w:rsidRDefault="00C97F02" w:rsidP="002143EA">
      <w:pPr>
        <w:pStyle w:val="ActHead5"/>
      </w:pPr>
      <w:bookmarkStart w:id="60" w:name="_Toc413753231"/>
      <w:r w:rsidRPr="00BD4917">
        <w:rPr>
          <w:rStyle w:val="CharSectno"/>
        </w:rPr>
        <w:t>36</w:t>
      </w:r>
      <w:r w:rsidR="002143EA" w:rsidRPr="00BD4917">
        <w:t xml:space="preserve">  Circumstances when drawback of import duty is not payable</w:t>
      </w:r>
      <w:bookmarkEnd w:id="60"/>
    </w:p>
    <w:p w:rsidR="002143EA" w:rsidRPr="00BD4917" w:rsidRDefault="002143EA" w:rsidP="002143EA">
      <w:pPr>
        <w:pStyle w:val="subsection"/>
      </w:pPr>
      <w:r w:rsidRPr="00BD4917">
        <w:tab/>
        <w:t>(1)</w:t>
      </w:r>
      <w:r w:rsidRPr="00BD4917">
        <w:tab/>
        <w:t>Drawback of import duty is not payable under section</w:t>
      </w:r>
      <w:r w:rsidR="00BD4917" w:rsidRPr="00BD4917">
        <w:t> </w:t>
      </w:r>
      <w:r w:rsidR="00C97F02" w:rsidRPr="00BD4917">
        <w:t>34</w:t>
      </w:r>
      <w:r w:rsidR="00766B45" w:rsidRPr="00BD4917">
        <w:t xml:space="preserve"> on the exportation of goods</w:t>
      </w:r>
      <w:r w:rsidR="003C1C5D" w:rsidRPr="00BD4917">
        <w:t xml:space="preserve"> if</w:t>
      </w:r>
      <w:r w:rsidRPr="00BD4917">
        <w:t>:</w:t>
      </w:r>
    </w:p>
    <w:p w:rsidR="002143EA" w:rsidRPr="00BD4917" w:rsidRDefault="002143EA" w:rsidP="002143EA">
      <w:pPr>
        <w:pStyle w:val="paragraph"/>
      </w:pPr>
      <w:r w:rsidRPr="00BD4917">
        <w:tab/>
        <w:t>(a)</w:t>
      </w:r>
      <w:r w:rsidRPr="00BD4917">
        <w:tab/>
      </w:r>
      <w:r w:rsidR="003C1C5D" w:rsidRPr="00BD4917">
        <w:t xml:space="preserve">the free on board (F.O.B.) price of the goods at the time of exportation is not more than </w:t>
      </w:r>
      <w:r w:rsidRPr="00BD4917">
        <w:t>25% of the customs value of the goods determined for the purposes of Division</w:t>
      </w:r>
      <w:r w:rsidR="00BD4917" w:rsidRPr="00BD4917">
        <w:t> </w:t>
      </w:r>
      <w:r w:rsidRPr="00BD4917">
        <w:t>2 of Part</w:t>
      </w:r>
      <w:r w:rsidR="00BD4917" w:rsidRPr="00BD4917">
        <w:t> </w:t>
      </w:r>
      <w:r w:rsidRPr="00BD4917">
        <w:t>VIII of the Act at the time of importation of the goods; or</w:t>
      </w:r>
    </w:p>
    <w:p w:rsidR="002143EA" w:rsidRPr="00BD4917" w:rsidRDefault="002143EA" w:rsidP="002143EA">
      <w:pPr>
        <w:pStyle w:val="paragraph"/>
      </w:pPr>
      <w:r w:rsidRPr="00BD4917">
        <w:tab/>
        <w:t>(b)</w:t>
      </w:r>
      <w:r w:rsidRPr="00BD4917">
        <w:tab/>
        <w:t>the import duty paid on the goods has been refunded</w:t>
      </w:r>
      <w:r w:rsidR="007B42D2" w:rsidRPr="00BD4917">
        <w:t>.</w:t>
      </w:r>
    </w:p>
    <w:p w:rsidR="002143EA" w:rsidRPr="00BD4917" w:rsidRDefault="002143EA" w:rsidP="002143EA">
      <w:pPr>
        <w:pStyle w:val="subsection"/>
      </w:pPr>
      <w:r w:rsidRPr="00BD4917">
        <w:tab/>
        <w:t>(2)</w:t>
      </w:r>
      <w:r w:rsidRPr="00BD4917">
        <w:tab/>
        <w:t>Drawback of import duty is also not payable under that section on the exportation of fuel if:</w:t>
      </w:r>
    </w:p>
    <w:p w:rsidR="002143EA" w:rsidRPr="00BD4917" w:rsidRDefault="002143EA" w:rsidP="002143EA">
      <w:pPr>
        <w:pStyle w:val="paragraph"/>
      </w:pPr>
      <w:r w:rsidRPr="00BD4917">
        <w:tab/>
        <w:t>(a)</w:t>
      </w:r>
      <w:r w:rsidRPr="00BD4917">
        <w:tab/>
        <w:t>an entity:</w:t>
      </w:r>
    </w:p>
    <w:p w:rsidR="002143EA" w:rsidRPr="00BD4917" w:rsidRDefault="002143EA" w:rsidP="002143EA">
      <w:pPr>
        <w:pStyle w:val="paragraphsub"/>
      </w:pPr>
      <w:r w:rsidRPr="00BD4917">
        <w:tab/>
        <w:t>(i)</w:t>
      </w:r>
      <w:r w:rsidRPr="00BD4917">
        <w:tab/>
        <w:t>has an entitlement to a fuel tax credit or decreasing fuel tax adjustment in relation to that fuel; and</w:t>
      </w:r>
    </w:p>
    <w:p w:rsidR="002143EA" w:rsidRPr="00BD4917" w:rsidRDefault="002143EA" w:rsidP="002143EA">
      <w:pPr>
        <w:pStyle w:val="paragraphsub"/>
      </w:pPr>
      <w:r w:rsidRPr="00BD4917">
        <w:tab/>
        <w:t>(ii)</w:t>
      </w:r>
      <w:r w:rsidRPr="00BD4917">
        <w:tab/>
        <w:t>does not have an increasing fuel tax adjustment in relation to the fuel; or</w:t>
      </w:r>
    </w:p>
    <w:p w:rsidR="002143EA" w:rsidRPr="00BD4917" w:rsidRDefault="002143EA" w:rsidP="002143EA">
      <w:pPr>
        <w:pStyle w:val="paragraph"/>
      </w:pPr>
      <w:r w:rsidRPr="00BD4917">
        <w:tab/>
        <w:t>(b)</w:t>
      </w:r>
      <w:r w:rsidRPr="00BD4917">
        <w:tab/>
        <w:t>an entity:</w:t>
      </w:r>
    </w:p>
    <w:p w:rsidR="002143EA" w:rsidRPr="00BD4917" w:rsidRDefault="002143EA" w:rsidP="002143EA">
      <w:pPr>
        <w:pStyle w:val="paragraphsub"/>
      </w:pPr>
      <w:r w:rsidRPr="00BD4917">
        <w:tab/>
        <w:t>(i)</w:t>
      </w:r>
      <w:r w:rsidRPr="00BD4917">
        <w:tab/>
        <w:t xml:space="preserve">had an entitlement mentioned in </w:t>
      </w:r>
      <w:r w:rsidR="00BD4917" w:rsidRPr="00BD4917">
        <w:t>subparagraph (</w:t>
      </w:r>
      <w:r w:rsidRPr="00BD4917">
        <w:t>a)(i); and</w:t>
      </w:r>
    </w:p>
    <w:p w:rsidR="002143EA" w:rsidRPr="00BD4917" w:rsidRDefault="002143EA" w:rsidP="002143EA">
      <w:pPr>
        <w:pStyle w:val="paragraphsub"/>
      </w:pPr>
      <w:r w:rsidRPr="00BD4917">
        <w:tab/>
        <w:t>(ii)</w:t>
      </w:r>
      <w:r w:rsidRPr="00BD4917">
        <w:tab/>
        <w:t>did not have a</w:t>
      </w:r>
      <w:r w:rsidR="00EE1BCE" w:rsidRPr="00BD4917">
        <w:t>n</w:t>
      </w:r>
      <w:r w:rsidRPr="00BD4917">
        <w:t xml:space="preserve"> adjustment mentioned in </w:t>
      </w:r>
      <w:r w:rsidR="00BD4917" w:rsidRPr="00BD4917">
        <w:t>subparagraph (</w:t>
      </w:r>
      <w:r w:rsidRPr="00BD4917">
        <w:t>a)(ii)</w:t>
      </w:r>
      <w:r w:rsidR="007B42D2" w:rsidRPr="00BD4917">
        <w:t>.</w:t>
      </w:r>
    </w:p>
    <w:p w:rsidR="002143EA" w:rsidRPr="00BD4917" w:rsidRDefault="002143EA" w:rsidP="00E43BF9">
      <w:pPr>
        <w:pStyle w:val="subsection"/>
      </w:pPr>
      <w:r w:rsidRPr="00BD4917">
        <w:tab/>
        <w:t>(3)</w:t>
      </w:r>
      <w:r w:rsidRPr="00BD4917">
        <w:tab/>
        <w:t>Drawback of import duty is not payable under section</w:t>
      </w:r>
      <w:r w:rsidR="00BD4917" w:rsidRPr="00BD4917">
        <w:t> </w:t>
      </w:r>
      <w:r w:rsidR="00C97F02" w:rsidRPr="00BD4917">
        <w:t>35</w:t>
      </w:r>
      <w:r w:rsidRPr="00BD4917">
        <w:t xml:space="preserve"> </w:t>
      </w:r>
      <w:r w:rsidR="00E43BF9" w:rsidRPr="00BD4917">
        <w:t xml:space="preserve">for goods </w:t>
      </w:r>
      <w:r w:rsidRPr="00BD4917">
        <w:t>if the import duty paid for the goods has been refunded</w:t>
      </w:r>
      <w:r w:rsidR="007B42D2" w:rsidRPr="00BD4917">
        <w:t>.</w:t>
      </w:r>
    </w:p>
    <w:p w:rsidR="002143EA" w:rsidRPr="00BD4917" w:rsidRDefault="002143EA" w:rsidP="002143EA">
      <w:pPr>
        <w:pStyle w:val="ActHead3"/>
        <w:pageBreakBefore/>
      </w:pPr>
      <w:bookmarkStart w:id="61" w:name="_Toc413753232"/>
      <w:r w:rsidRPr="00BD4917">
        <w:rPr>
          <w:rStyle w:val="CharDivNo"/>
        </w:rPr>
        <w:lastRenderedPageBreak/>
        <w:t>Division</w:t>
      </w:r>
      <w:r w:rsidR="00BD4917" w:rsidRPr="00BD4917">
        <w:rPr>
          <w:rStyle w:val="CharDivNo"/>
        </w:rPr>
        <w:t> </w:t>
      </w:r>
      <w:r w:rsidR="004C3150" w:rsidRPr="00BD4917">
        <w:rPr>
          <w:rStyle w:val="CharDivNo"/>
        </w:rPr>
        <w:t>4</w:t>
      </w:r>
      <w:r w:rsidRPr="00BD4917">
        <w:t>—</w:t>
      </w:r>
      <w:r w:rsidRPr="00BD4917">
        <w:rPr>
          <w:rStyle w:val="CharDivText"/>
        </w:rPr>
        <w:t>Conditions relating to drawback</w:t>
      </w:r>
      <w:bookmarkEnd w:id="61"/>
    </w:p>
    <w:p w:rsidR="002143EA" w:rsidRPr="00BD4917" w:rsidRDefault="00C97F02" w:rsidP="002143EA">
      <w:pPr>
        <w:pStyle w:val="ActHead5"/>
      </w:pPr>
      <w:bookmarkStart w:id="62" w:name="_Toc413753233"/>
      <w:r w:rsidRPr="00BD4917">
        <w:rPr>
          <w:rStyle w:val="CharSectno"/>
        </w:rPr>
        <w:t>37</w:t>
      </w:r>
      <w:r w:rsidR="002143EA" w:rsidRPr="00BD4917">
        <w:t xml:space="preserve">  Conditions relating to drawback of import duty</w:t>
      </w:r>
      <w:bookmarkEnd w:id="62"/>
    </w:p>
    <w:p w:rsidR="002143EA" w:rsidRPr="00BD4917" w:rsidRDefault="002143EA" w:rsidP="002143EA">
      <w:pPr>
        <w:pStyle w:val="subsection"/>
      </w:pPr>
      <w:r w:rsidRPr="00BD4917">
        <w:tab/>
      </w:r>
      <w:r w:rsidRPr="00BD4917">
        <w:tab/>
        <w:t>Drawback of import duty is not payable on the exportation of goods unless the conditions set out in the following table are met</w:t>
      </w:r>
      <w:r w:rsidR="007B42D2" w:rsidRPr="00BD4917">
        <w:t>.</w:t>
      </w:r>
    </w:p>
    <w:p w:rsidR="002143EA" w:rsidRPr="00BD4917" w:rsidRDefault="002143EA" w:rsidP="002143E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CD44BE" w:rsidRPr="00BD4917" w:rsidTr="00C741FA">
        <w:trPr>
          <w:tblHeader/>
        </w:trPr>
        <w:tc>
          <w:tcPr>
            <w:tcW w:w="7087" w:type="dxa"/>
            <w:gridSpan w:val="2"/>
            <w:tcBorders>
              <w:top w:val="single" w:sz="12" w:space="0" w:color="auto"/>
              <w:bottom w:val="single" w:sz="6" w:space="0" w:color="auto"/>
            </w:tcBorders>
            <w:shd w:val="clear" w:color="auto" w:fill="auto"/>
          </w:tcPr>
          <w:p w:rsidR="002143EA" w:rsidRPr="00BD4917" w:rsidRDefault="002143EA" w:rsidP="00C741FA">
            <w:pPr>
              <w:pStyle w:val="TableHeading"/>
            </w:pPr>
            <w:r w:rsidRPr="00BD4917">
              <w:t>Conditions relating to drawback of import duty</w:t>
            </w:r>
          </w:p>
        </w:tc>
      </w:tr>
      <w:tr w:rsidR="00CD44BE" w:rsidRPr="00BD4917" w:rsidTr="00C741FA">
        <w:trPr>
          <w:tblHeader/>
        </w:trPr>
        <w:tc>
          <w:tcPr>
            <w:tcW w:w="714" w:type="dxa"/>
            <w:tcBorders>
              <w:top w:val="single" w:sz="6" w:space="0" w:color="auto"/>
              <w:bottom w:val="single" w:sz="12" w:space="0" w:color="auto"/>
            </w:tcBorders>
            <w:shd w:val="clear" w:color="auto" w:fill="auto"/>
          </w:tcPr>
          <w:p w:rsidR="002143EA" w:rsidRPr="00BD4917" w:rsidRDefault="002143EA" w:rsidP="00C741FA">
            <w:pPr>
              <w:pStyle w:val="TableHeading"/>
            </w:pPr>
            <w:r w:rsidRPr="00BD4917">
              <w:t>Item</w:t>
            </w:r>
          </w:p>
        </w:tc>
        <w:tc>
          <w:tcPr>
            <w:tcW w:w="6373" w:type="dxa"/>
            <w:tcBorders>
              <w:top w:val="single" w:sz="6" w:space="0" w:color="auto"/>
              <w:bottom w:val="single" w:sz="12" w:space="0" w:color="auto"/>
            </w:tcBorders>
            <w:shd w:val="clear" w:color="auto" w:fill="auto"/>
          </w:tcPr>
          <w:p w:rsidR="002143EA" w:rsidRPr="00BD4917" w:rsidRDefault="002143EA" w:rsidP="00C741FA">
            <w:pPr>
              <w:pStyle w:val="TableHeading"/>
            </w:pPr>
            <w:r w:rsidRPr="00BD4917">
              <w:t>Condition</w:t>
            </w:r>
          </w:p>
        </w:tc>
      </w:tr>
      <w:tr w:rsidR="00CD44BE" w:rsidRPr="00BD4917" w:rsidTr="00C741FA">
        <w:tc>
          <w:tcPr>
            <w:tcW w:w="714" w:type="dxa"/>
            <w:tcBorders>
              <w:top w:val="single" w:sz="12" w:space="0" w:color="auto"/>
            </w:tcBorders>
            <w:shd w:val="clear" w:color="auto" w:fill="auto"/>
          </w:tcPr>
          <w:p w:rsidR="002143EA" w:rsidRPr="00BD4917" w:rsidRDefault="002143EA" w:rsidP="00C741FA">
            <w:pPr>
              <w:pStyle w:val="Tabletext"/>
            </w:pPr>
            <w:r w:rsidRPr="00BD4917">
              <w:t>1</w:t>
            </w:r>
          </w:p>
        </w:tc>
        <w:tc>
          <w:tcPr>
            <w:tcW w:w="6373" w:type="dxa"/>
            <w:tcBorders>
              <w:top w:val="single" w:sz="12" w:space="0" w:color="auto"/>
            </w:tcBorders>
            <w:shd w:val="clear" w:color="auto" w:fill="auto"/>
          </w:tcPr>
          <w:p w:rsidR="002143EA" w:rsidRPr="00BD4917" w:rsidRDefault="002143EA" w:rsidP="00C741FA">
            <w:pPr>
              <w:pStyle w:val="Tabletext"/>
            </w:pPr>
            <w:r w:rsidRPr="00BD4917">
              <w:t>Before exportation, the goods are available at all reasonable times for examination by an officer</w:t>
            </w:r>
            <w:r w:rsidR="007B42D2" w:rsidRPr="00BD4917">
              <w:t>.</w:t>
            </w:r>
          </w:p>
        </w:tc>
      </w:tr>
      <w:tr w:rsidR="00CD44BE" w:rsidRPr="00BD4917" w:rsidTr="00C741FA">
        <w:tc>
          <w:tcPr>
            <w:tcW w:w="714" w:type="dxa"/>
            <w:shd w:val="clear" w:color="auto" w:fill="auto"/>
          </w:tcPr>
          <w:p w:rsidR="002143EA" w:rsidRPr="00BD4917" w:rsidRDefault="002143EA" w:rsidP="00C741FA">
            <w:pPr>
              <w:pStyle w:val="Tabletext"/>
            </w:pPr>
            <w:r w:rsidRPr="00BD4917">
              <w:t>2</w:t>
            </w:r>
          </w:p>
        </w:tc>
        <w:tc>
          <w:tcPr>
            <w:tcW w:w="6373" w:type="dxa"/>
            <w:shd w:val="clear" w:color="auto" w:fill="auto"/>
          </w:tcPr>
          <w:p w:rsidR="002143EA" w:rsidRPr="00BD4917" w:rsidRDefault="00E43BF9" w:rsidP="00C741FA">
            <w:pPr>
              <w:pStyle w:val="Tabletext"/>
            </w:pPr>
            <w:r w:rsidRPr="00BD4917">
              <w:t>The following r</w:t>
            </w:r>
            <w:r w:rsidR="002143EA" w:rsidRPr="00BD4917">
              <w:t xml:space="preserve">ecords </w:t>
            </w:r>
            <w:r w:rsidR="00EA4E58" w:rsidRPr="00BD4917">
              <w:t>are available at all reasonable times for examination by an officer</w:t>
            </w:r>
            <w:r w:rsidR="002143EA" w:rsidRPr="00BD4917">
              <w:t>:</w:t>
            </w:r>
          </w:p>
          <w:p w:rsidR="002143EA" w:rsidRPr="00BD4917" w:rsidRDefault="002143EA" w:rsidP="00C741FA">
            <w:pPr>
              <w:pStyle w:val="Tablea"/>
            </w:pPr>
            <w:r w:rsidRPr="00BD4917">
              <w:t xml:space="preserve">(a) </w:t>
            </w:r>
            <w:r w:rsidR="00EA4E58" w:rsidRPr="00BD4917">
              <w:t xml:space="preserve">records that show </w:t>
            </w:r>
            <w:r w:rsidRPr="00BD4917">
              <w:t>that import duty</w:t>
            </w:r>
            <w:r w:rsidR="00E64852" w:rsidRPr="00BD4917">
              <w:t xml:space="preserve"> has been paid on the goods;</w:t>
            </w:r>
          </w:p>
          <w:p w:rsidR="002143EA" w:rsidRPr="00BD4917" w:rsidRDefault="002143EA" w:rsidP="00EA4E58">
            <w:pPr>
              <w:pStyle w:val="Tablea"/>
            </w:pPr>
            <w:r w:rsidRPr="00BD4917">
              <w:t xml:space="preserve">(b) </w:t>
            </w:r>
            <w:r w:rsidR="00EA4E58" w:rsidRPr="00BD4917">
              <w:t xml:space="preserve">records that show </w:t>
            </w:r>
            <w:r w:rsidRPr="00BD4917">
              <w:t>relevant details of the receipt and dis</w:t>
            </w:r>
            <w:r w:rsidR="00EA4E58" w:rsidRPr="00BD4917">
              <w:t>posal of the goods by the owner</w:t>
            </w:r>
            <w:r w:rsidR="007B42D2" w:rsidRPr="00BD4917">
              <w:t>.</w:t>
            </w:r>
          </w:p>
        </w:tc>
      </w:tr>
      <w:tr w:rsidR="00CD44BE" w:rsidRPr="00BD4917" w:rsidTr="00C741FA">
        <w:tc>
          <w:tcPr>
            <w:tcW w:w="714" w:type="dxa"/>
            <w:shd w:val="clear" w:color="auto" w:fill="auto"/>
          </w:tcPr>
          <w:p w:rsidR="002143EA" w:rsidRPr="00BD4917" w:rsidRDefault="002143EA" w:rsidP="00C741FA">
            <w:pPr>
              <w:pStyle w:val="Tabletext"/>
            </w:pPr>
            <w:r w:rsidRPr="00BD4917">
              <w:t>3</w:t>
            </w:r>
          </w:p>
        </w:tc>
        <w:tc>
          <w:tcPr>
            <w:tcW w:w="6373" w:type="dxa"/>
            <w:shd w:val="clear" w:color="auto" w:fill="auto"/>
          </w:tcPr>
          <w:p w:rsidR="002143EA" w:rsidRPr="00BD4917" w:rsidRDefault="002143EA" w:rsidP="00C741FA">
            <w:pPr>
              <w:pStyle w:val="Tabletext"/>
            </w:pPr>
            <w:r w:rsidRPr="00BD4917">
              <w:t>A claim by document for drawback of import duty paid on the goods:</w:t>
            </w:r>
          </w:p>
          <w:p w:rsidR="002143EA" w:rsidRPr="00BD4917" w:rsidRDefault="002143EA" w:rsidP="00C741FA">
            <w:pPr>
              <w:pStyle w:val="Tablea"/>
            </w:pPr>
            <w:r w:rsidRPr="00BD4917">
              <w:t>(a) is in an approved form; and</w:t>
            </w:r>
          </w:p>
          <w:p w:rsidR="002143EA" w:rsidRPr="00BD4917" w:rsidRDefault="002143EA" w:rsidP="00C741FA">
            <w:pPr>
              <w:pStyle w:val="Tablea"/>
            </w:pPr>
            <w:r w:rsidRPr="00BD4917">
              <w:t>(b) set</w:t>
            </w:r>
            <w:r w:rsidR="00652899" w:rsidRPr="00BD4917">
              <w:t>s</w:t>
            </w:r>
            <w:r w:rsidRPr="00BD4917">
              <w:t xml:space="preserve"> out the amount of the claim </w:t>
            </w:r>
            <w:r w:rsidR="00E64852" w:rsidRPr="00BD4917">
              <w:t>(see section</w:t>
            </w:r>
            <w:r w:rsidR="00BD4917" w:rsidRPr="00BD4917">
              <w:t> </w:t>
            </w:r>
            <w:r w:rsidR="00C97F02" w:rsidRPr="00BD4917">
              <w:t>40</w:t>
            </w:r>
            <w:r w:rsidR="00E64852" w:rsidRPr="00BD4917">
              <w:t xml:space="preserve">) </w:t>
            </w:r>
            <w:r w:rsidRPr="00BD4917">
              <w:t>and the other information that the form requires</w:t>
            </w:r>
            <w:r w:rsidR="007B42D2" w:rsidRPr="00BD4917">
              <w:t>.</w:t>
            </w:r>
          </w:p>
        </w:tc>
      </w:tr>
      <w:tr w:rsidR="00CD44BE" w:rsidRPr="00BD4917" w:rsidTr="00C741FA">
        <w:tc>
          <w:tcPr>
            <w:tcW w:w="714" w:type="dxa"/>
            <w:tcBorders>
              <w:bottom w:val="single" w:sz="4" w:space="0" w:color="auto"/>
            </w:tcBorders>
            <w:shd w:val="clear" w:color="auto" w:fill="auto"/>
          </w:tcPr>
          <w:p w:rsidR="002143EA" w:rsidRPr="00BD4917" w:rsidRDefault="002143EA" w:rsidP="00C741FA">
            <w:pPr>
              <w:pStyle w:val="Tabletext"/>
            </w:pPr>
            <w:r w:rsidRPr="00BD4917">
              <w:t>4</w:t>
            </w:r>
          </w:p>
        </w:tc>
        <w:tc>
          <w:tcPr>
            <w:tcW w:w="6373" w:type="dxa"/>
            <w:tcBorders>
              <w:bottom w:val="single" w:sz="4" w:space="0" w:color="auto"/>
            </w:tcBorders>
            <w:shd w:val="clear" w:color="auto" w:fill="auto"/>
          </w:tcPr>
          <w:p w:rsidR="002143EA" w:rsidRPr="00BD4917" w:rsidRDefault="002143EA" w:rsidP="00C741FA">
            <w:pPr>
              <w:pStyle w:val="Tabletext"/>
            </w:pPr>
            <w:r w:rsidRPr="00BD4917">
              <w:t>A claim made electronically for drawback of import duty paid on the goods:</w:t>
            </w:r>
          </w:p>
          <w:p w:rsidR="002143EA" w:rsidRPr="00BD4917" w:rsidRDefault="002143EA" w:rsidP="00C741FA">
            <w:pPr>
              <w:pStyle w:val="Tablea"/>
            </w:pPr>
            <w:r w:rsidRPr="00BD4917">
              <w:t>(a) includes the information required by an approved statement; and</w:t>
            </w:r>
          </w:p>
          <w:p w:rsidR="005A37E4" w:rsidRPr="00BD4917" w:rsidRDefault="002143EA" w:rsidP="00C741FA">
            <w:pPr>
              <w:pStyle w:val="Tablea"/>
            </w:pPr>
            <w:r w:rsidRPr="00BD4917">
              <w:t xml:space="preserve">(b) </w:t>
            </w:r>
            <w:r w:rsidR="005A37E4" w:rsidRPr="00BD4917">
              <w:t xml:space="preserve">sets out the amount of the claim </w:t>
            </w:r>
            <w:r w:rsidR="00E64852" w:rsidRPr="00BD4917">
              <w:t>(see section</w:t>
            </w:r>
            <w:r w:rsidR="00BD4917" w:rsidRPr="00BD4917">
              <w:t> </w:t>
            </w:r>
            <w:r w:rsidR="00C97F02" w:rsidRPr="00BD4917">
              <w:t>40</w:t>
            </w:r>
            <w:r w:rsidR="00E64852" w:rsidRPr="00BD4917">
              <w:t xml:space="preserve">) </w:t>
            </w:r>
            <w:r w:rsidR="005A37E4" w:rsidRPr="00BD4917">
              <w:t>and the other information that the statement requires; and</w:t>
            </w:r>
          </w:p>
          <w:p w:rsidR="002143EA" w:rsidRPr="00BD4917" w:rsidRDefault="005A37E4" w:rsidP="005A37E4">
            <w:pPr>
              <w:pStyle w:val="Tablea"/>
            </w:pPr>
            <w:r w:rsidRPr="00BD4917">
              <w:t xml:space="preserve">(c) </w:t>
            </w:r>
            <w:r w:rsidR="002143EA" w:rsidRPr="00BD4917">
              <w:t>is transmitted, and signed, in a manner that meets the information technology requirements determined under section</w:t>
            </w:r>
            <w:r w:rsidR="00BD4917" w:rsidRPr="00BD4917">
              <w:t> </w:t>
            </w:r>
            <w:r w:rsidR="002143EA" w:rsidRPr="00BD4917">
              <w:t>126DA of the Act</w:t>
            </w:r>
            <w:r w:rsidR="007B42D2" w:rsidRPr="00BD4917">
              <w:t>.</w:t>
            </w:r>
          </w:p>
        </w:tc>
      </w:tr>
      <w:tr w:rsidR="00CD44BE" w:rsidRPr="00BD4917" w:rsidTr="00C741FA">
        <w:tc>
          <w:tcPr>
            <w:tcW w:w="714" w:type="dxa"/>
            <w:tcBorders>
              <w:bottom w:val="single" w:sz="4" w:space="0" w:color="auto"/>
            </w:tcBorders>
            <w:shd w:val="clear" w:color="auto" w:fill="auto"/>
          </w:tcPr>
          <w:p w:rsidR="002143EA" w:rsidRPr="00BD4917" w:rsidRDefault="002143EA" w:rsidP="00C741FA">
            <w:pPr>
              <w:pStyle w:val="Tabletext"/>
            </w:pPr>
            <w:r w:rsidRPr="00BD4917">
              <w:t>5</w:t>
            </w:r>
          </w:p>
        </w:tc>
        <w:tc>
          <w:tcPr>
            <w:tcW w:w="6373" w:type="dxa"/>
            <w:tcBorders>
              <w:bottom w:val="single" w:sz="4" w:space="0" w:color="auto"/>
            </w:tcBorders>
            <w:shd w:val="clear" w:color="auto" w:fill="auto"/>
          </w:tcPr>
          <w:p w:rsidR="001A125B" w:rsidRPr="00BD4917" w:rsidRDefault="002143EA" w:rsidP="005C0DF2">
            <w:pPr>
              <w:pStyle w:val="Tabletext"/>
            </w:pPr>
            <w:r w:rsidRPr="00BD4917">
              <w:t>A claim for drawback of import duty includes a statement that to the best of the knowledge, information and belief of the person making the claim,</w:t>
            </w:r>
            <w:r w:rsidRPr="00BD4917">
              <w:rPr>
                <w:i/>
              </w:rPr>
              <w:t xml:space="preserve"> </w:t>
            </w:r>
            <w:r w:rsidRPr="00BD4917">
              <w:t>the goods have not been used in Australia</w:t>
            </w:r>
            <w:r w:rsidR="005C0DF2" w:rsidRPr="00BD4917">
              <w:t xml:space="preserve"> </w:t>
            </w:r>
            <w:r w:rsidR="007C3A5E" w:rsidRPr="00BD4917">
              <w:t xml:space="preserve">other than </w:t>
            </w:r>
            <w:r w:rsidRPr="00BD4917">
              <w:t>for the purpose of being inspected or exhibited</w:t>
            </w:r>
            <w:r w:rsidR="007C3A5E" w:rsidRPr="00BD4917">
              <w:t>.</w:t>
            </w:r>
          </w:p>
        </w:tc>
      </w:tr>
      <w:tr w:rsidR="00CD44BE" w:rsidRPr="00BD4917" w:rsidTr="00C741FA">
        <w:tc>
          <w:tcPr>
            <w:tcW w:w="714" w:type="dxa"/>
            <w:shd w:val="clear" w:color="auto" w:fill="auto"/>
          </w:tcPr>
          <w:p w:rsidR="002143EA" w:rsidRPr="00BD4917" w:rsidRDefault="002143EA" w:rsidP="00C741FA">
            <w:pPr>
              <w:pStyle w:val="Tabletext"/>
            </w:pPr>
            <w:r w:rsidRPr="00BD4917">
              <w:t>6</w:t>
            </w:r>
          </w:p>
        </w:tc>
        <w:tc>
          <w:tcPr>
            <w:tcW w:w="6373" w:type="dxa"/>
            <w:shd w:val="clear" w:color="auto" w:fill="auto"/>
          </w:tcPr>
          <w:p w:rsidR="002143EA" w:rsidRPr="00BD4917" w:rsidRDefault="002143EA" w:rsidP="00C741FA">
            <w:pPr>
              <w:pStyle w:val="Tabletext"/>
            </w:pPr>
            <w:r w:rsidRPr="00BD4917">
              <w:t xml:space="preserve">The person who is the </w:t>
            </w:r>
            <w:r w:rsidR="00334C11" w:rsidRPr="00BD4917">
              <w:t xml:space="preserve">legal </w:t>
            </w:r>
            <w:r w:rsidRPr="00BD4917">
              <w:t>owner of goods at the time the goods are exported gives the claim for drawback to a Collector in the period:</w:t>
            </w:r>
          </w:p>
          <w:p w:rsidR="002143EA" w:rsidRPr="00BD4917" w:rsidRDefault="002143EA" w:rsidP="00C741FA">
            <w:pPr>
              <w:pStyle w:val="Tablea"/>
            </w:pPr>
            <w:r w:rsidRPr="00BD4917">
              <w:t>(a) starting on the day on which the goods are exported; and</w:t>
            </w:r>
          </w:p>
          <w:p w:rsidR="002143EA" w:rsidRPr="00BD4917" w:rsidRDefault="002143EA" w:rsidP="00C741FA">
            <w:pPr>
              <w:pStyle w:val="Tablea"/>
            </w:pPr>
            <w:r w:rsidRPr="00BD4917">
              <w:t>(b) ending:</w:t>
            </w:r>
          </w:p>
          <w:p w:rsidR="002143EA" w:rsidRPr="00BD4917" w:rsidRDefault="002143EA" w:rsidP="00C741FA">
            <w:pPr>
              <w:pStyle w:val="Tablei"/>
            </w:pPr>
            <w:r w:rsidRPr="00BD4917">
              <w:t>(i) for goods that are tobacco or tobacco products—12 months after the day on which the goods are exported; and</w:t>
            </w:r>
          </w:p>
          <w:p w:rsidR="003C1C5D" w:rsidRPr="00BD4917" w:rsidRDefault="002143EA" w:rsidP="00004B12">
            <w:pPr>
              <w:pStyle w:val="Tablei"/>
            </w:pPr>
            <w:r w:rsidRPr="00BD4917">
              <w:t xml:space="preserve">(ii) for goods that are not tobacco or tobacco products—4 years after </w:t>
            </w:r>
            <w:r w:rsidRPr="00BD4917">
              <w:lastRenderedPageBreak/>
              <w:t>the day on which the goods are exported</w:t>
            </w:r>
            <w:r w:rsidR="007B42D2" w:rsidRPr="00BD4917">
              <w:t>.</w:t>
            </w:r>
          </w:p>
        </w:tc>
      </w:tr>
      <w:tr w:rsidR="00CD44BE" w:rsidRPr="00BD4917" w:rsidTr="00F36FC8">
        <w:tc>
          <w:tcPr>
            <w:tcW w:w="714" w:type="dxa"/>
            <w:tcBorders>
              <w:bottom w:val="single" w:sz="4" w:space="0" w:color="auto"/>
            </w:tcBorders>
            <w:shd w:val="clear" w:color="auto" w:fill="auto"/>
          </w:tcPr>
          <w:p w:rsidR="002143EA" w:rsidRPr="00BD4917" w:rsidRDefault="002143EA" w:rsidP="00C741FA">
            <w:pPr>
              <w:pStyle w:val="Tabletext"/>
            </w:pPr>
            <w:r w:rsidRPr="00BD4917">
              <w:lastRenderedPageBreak/>
              <w:t>7</w:t>
            </w:r>
          </w:p>
        </w:tc>
        <w:tc>
          <w:tcPr>
            <w:tcW w:w="6373" w:type="dxa"/>
            <w:tcBorders>
              <w:bottom w:val="single" w:sz="4" w:space="0" w:color="auto"/>
            </w:tcBorders>
            <w:shd w:val="clear" w:color="auto" w:fill="auto"/>
          </w:tcPr>
          <w:p w:rsidR="002143EA" w:rsidRPr="00BD4917" w:rsidRDefault="002143EA" w:rsidP="00C741FA">
            <w:pPr>
              <w:pStyle w:val="Tabletext"/>
            </w:pPr>
            <w:r w:rsidRPr="00BD4917">
              <w:t>For goods that are tobacco or tobacco products:</w:t>
            </w:r>
          </w:p>
          <w:p w:rsidR="002143EA" w:rsidRPr="00BD4917" w:rsidRDefault="002143EA" w:rsidP="00C741FA">
            <w:pPr>
              <w:pStyle w:val="Tablea"/>
            </w:pPr>
            <w:r w:rsidRPr="00BD4917">
              <w:t>(a) the owner of the goods gives a Collector notice in writing, a reasonable time before the exportation, of the owner’s intention to claim drawback on the exportation; and</w:t>
            </w:r>
          </w:p>
          <w:p w:rsidR="002143EA" w:rsidRPr="00BD4917" w:rsidRDefault="002143EA" w:rsidP="00C741FA">
            <w:pPr>
              <w:pStyle w:val="Tablea"/>
            </w:pPr>
            <w:r w:rsidRPr="00BD4917">
              <w:t>(b) the claim for drawback mentions that, to the best of the knowledge, information and belief of the person making the claim, the goods have not been, and are not intended to be, re</w:t>
            </w:r>
            <w:r w:rsidR="00BD4917">
              <w:noBreakHyphen/>
            </w:r>
            <w:r w:rsidRPr="00BD4917">
              <w:t>landed in Australia</w:t>
            </w:r>
            <w:r w:rsidR="007B42D2" w:rsidRPr="00BD4917">
              <w:t>.</w:t>
            </w:r>
          </w:p>
        </w:tc>
      </w:tr>
      <w:tr w:rsidR="00CD44BE" w:rsidRPr="00BD4917" w:rsidTr="00F36FC8">
        <w:tc>
          <w:tcPr>
            <w:tcW w:w="714" w:type="dxa"/>
            <w:tcBorders>
              <w:bottom w:val="single" w:sz="12" w:space="0" w:color="auto"/>
            </w:tcBorders>
            <w:shd w:val="clear" w:color="auto" w:fill="auto"/>
          </w:tcPr>
          <w:p w:rsidR="002143EA" w:rsidRPr="00BD4917" w:rsidRDefault="002143EA" w:rsidP="00C741FA">
            <w:pPr>
              <w:pStyle w:val="Tabletext"/>
            </w:pPr>
            <w:r w:rsidRPr="00BD4917">
              <w:t>8</w:t>
            </w:r>
          </w:p>
        </w:tc>
        <w:tc>
          <w:tcPr>
            <w:tcW w:w="6373" w:type="dxa"/>
            <w:tcBorders>
              <w:bottom w:val="single" w:sz="12" w:space="0" w:color="auto"/>
            </w:tcBorders>
            <w:shd w:val="clear" w:color="auto" w:fill="auto"/>
          </w:tcPr>
          <w:p w:rsidR="002143EA" w:rsidRPr="00BD4917" w:rsidRDefault="002143EA" w:rsidP="00C741FA">
            <w:pPr>
              <w:pStyle w:val="Tabletext"/>
            </w:pPr>
            <w:r w:rsidRPr="00BD4917">
              <w:t>The amount of the drawback:</w:t>
            </w:r>
          </w:p>
          <w:p w:rsidR="002143EA" w:rsidRPr="00BD4917" w:rsidRDefault="002143EA" w:rsidP="00C741FA">
            <w:pPr>
              <w:pStyle w:val="Tablea"/>
            </w:pPr>
            <w:r w:rsidRPr="00BD4917">
              <w:t>(a) is at least $100; or</w:t>
            </w:r>
          </w:p>
          <w:p w:rsidR="002143EA" w:rsidRPr="00BD4917" w:rsidRDefault="002143EA" w:rsidP="00C741FA">
            <w:pPr>
              <w:pStyle w:val="Tablea"/>
            </w:pPr>
            <w:r w:rsidRPr="00BD4917">
              <w:t>(b) meets the following requirements:</w:t>
            </w:r>
          </w:p>
          <w:p w:rsidR="002143EA" w:rsidRPr="00BD4917" w:rsidRDefault="002143EA" w:rsidP="00C741FA">
            <w:pPr>
              <w:pStyle w:val="Tablei"/>
            </w:pPr>
            <w:r w:rsidRPr="00BD4917">
              <w:t>(i) the amount is claimed at the same time, and in the same approved form, as another claim or claims made by the owner of the goods for drawback on the exportation of other goods;</w:t>
            </w:r>
          </w:p>
          <w:p w:rsidR="003C1C5D" w:rsidRPr="00BD4917" w:rsidRDefault="002143EA" w:rsidP="000646ED">
            <w:pPr>
              <w:pStyle w:val="Tablei"/>
            </w:pPr>
            <w:r w:rsidRPr="00BD4917">
              <w:t>(ii) together the claims result in an aggregate amount of drawback of at least $100</w:t>
            </w:r>
            <w:r w:rsidR="007B42D2" w:rsidRPr="00BD4917">
              <w:t>.</w:t>
            </w:r>
          </w:p>
        </w:tc>
      </w:tr>
    </w:tbl>
    <w:p w:rsidR="002143EA" w:rsidRPr="00BD4917" w:rsidRDefault="00C97F02" w:rsidP="002143EA">
      <w:pPr>
        <w:pStyle w:val="ActHead5"/>
      </w:pPr>
      <w:bookmarkStart w:id="63" w:name="_Toc413753234"/>
      <w:r w:rsidRPr="00BD4917">
        <w:rPr>
          <w:rStyle w:val="CharSectno"/>
        </w:rPr>
        <w:t>38</w:t>
      </w:r>
      <w:r w:rsidR="002143EA" w:rsidRPr="00BD4917">
        <w:t xml:space="preserve">  Additional conditions for tobacco and tobacco products</w:t>
      </w:r>
      <w:bookmarkEnd w:id="63"/>
    </w:p>
    <w:p w:rsidR="002143EA" w:rsidRPr="00BD4917" w:rsidRDefault="002143EA" w:rsidP="002143EA">
      <w:pPr>
        <w:pStyle w:val="subsection"/>
      </w:pPr>
      <w:r w:rsidRPr="00BD4917">
        <w:tab/>
        <w:t>(1)</w:t>
      </w:r>
      <w:r w:rsidRPr="00BD4917">
        <w:tab/>
        <w:t>This section applies in relation to goods that are tobacco or tobacco products</w:t>
      </w:r>
      <w:r w:rsidR="007B42D2" w:rsidRPr="00BD4917">
        <w:t>.</w:t>
      </w:r>
    </w:p>
    <w:p w:rsidR="002143EA" w:rsidRPr="00BD4917" w:rsidRDefault="002143EA" w:rsidP="002143EA">
      <w:pPr>
        <w:pStyle w:val="subsection"/>
      </w:pPr>
      <w:r w:rsidRPr="00BD4917">
        <w:tab/>
        <w:t>(2)</w:t>
      </w:r>
      <w:r w:rsidRPr="00BD4917">
        <w:tab/>
        <w:t xml:space="preserve">If the owner of the goods </w:t>
      </w:r>
      <w:r w:rsidR="00E64852" w:rsidRPr="00BD4917">
        <w:t>gives</w:t>
      </w:r>
      <w:r w:rsidRPr="00BD4917">
        <w:t xml:space="preserve"> to a Collector a notice of intention to claim for drawback on the exportation of the goods under </w:t>
      </w:r>
      <w:r w:rsidR="00BD4917" w:rsidRPr="00BD4917">
        <w:t>paragraph (</w:t>
      </w:r>
      <w:r w:rsidRPr="00BD4917">
        <w:t>a) of item</w:t>
      </w:r>
      <w:r w:rsidR="00BD4917" w:rsidRPr="00BD4917">
        <w:t> </w:t>
      </w:r>
      <w:r w:rsidRPr="00BD4917">
        <w:t>7 of the table in sec</w:t>
      </w:r>
      <w:r w:rsidR="005E78C0" w:rsidRPr="00BD4917">
        <w:t>tion</w:t>
      </w:r>
      <w:r w:rsidR="00BD4917" w:rsidRPr="00BD4917">
        <w:t> </w:t>
      </w:r>
      <w:r w:rsidR="00C97F02" w:rsidRPr="00BD4917">
        <w:t>37</w:t>
      </w:r>
      <w:r w:rsidRPr="00BD4917">
        <w:t>, the Collector may, by notice in writing to the owner of the goods, require the owner to do any of the following:</w:t>
      </w:r>
    </w:p>
    <w:p w:rsidR="002143EA" w:rsidRPr="00BD4917" w:rsidRDefault="002143EA" w:rsidP="002143EA">
      <w:pPr>
        <w:pStyle w:val="paragraph"/>
      </w:pPr>
      <w:r w:rsidRPr="00BD4917">
        <w:tab/>
        <w:t>(a)</w:t>
      </w:r>
      <w:r w:rsidRPr="00BD4917">
        <w:tab/>
        <w:t>produce the goods to an officer for examination before the exportation of the goods;</w:t>
      </w:r>
    </w:p>
    <w:p w:rsidR="002143EA" w:rsidRPr="00BD4917" w:rsidRDefault="002143EA" w:rsidP="002143EA">
      <w:pPr>
        <w:pStyle w:val="paragraph"/>
      </w:pPr>
      <w:r w:rsidRPr="00BD4917">
        <w:tab/>
        <w:t>(b)</w:t>
      </w:r>
      <w:r w:rsidRPr="00BD4917">
        <w:tab/>
        <w:t>cause the goods to be packed, in the presence of an officer, into the packages in which they are intended to be exported;</w:t>
      </w:r>
    </w:p>
    <w:p w:rsidR="002143EA" w:rsidRPr="00BD4917" w:rsidRDefault="002143EA" w:rsidP="002143EA">
      <w:pPr>
        <w:pStyle w:val="paragraph"/>
      </w:pPr>
      <w:r w:rsidRPr="00BD4917">
        <w:tab/>
        <w:t>(c)</w:t>
      </w:r>
      <w:r w:rsidRPr="00BD4917">
        <w:tab/>
        <w:t>cause the goods to be secured to the satisfaction of an officer after they have been packed into the packages in which they are intended to be exported;</w:t>
      </w:r>
    </w:p>
    <w:p w:rsidR="002143EA" w:rsidRPr="00BD4917" w:rsidRDefault="002143EA" w:rsidP="002143EA">
      <w:pPr>
        <w:pStyle w:val="paragraph"/>
      </w:pPr>
      <w:r w:rsidRPr="00BD4917">
        <w:tab/>
        <w:t>(d)</w:t>
      </w:r>
      <w:r w:rsidRPr="00BD4917">
        <w:tab/>
        <w:t>mark each of the packages, into which any of the goods are packed for the purpose of being exported, with a distinctive mark or label;</w:t>
      </w:r>
    </w:p>
    <w:p w:rsidR="002143EA" w:rsidRPr="00BD4917" w:rsidRDefault="002143EA" w:rsidP="002143EA">
      <w:pPr>
        <w:pStyle w:val="paragraph"/>
      </w:pPr>
      <w:r w:rsidRPr="00BD4917">
        <w:lastRenderedPageBreak/>
        <w:tab/>
        <w:t>(e)</w:t>
      </w:r>
      <w:r w:rsidRPr="00BD4917">
        <w:tab/>
        <w:t>cause a distinctive label to be affixed to any goods that are to be exported without having been packed into a package</w:t>
      </w:r>
      <w:r w:rsidR="007B42D2" w:rsidRPr="00BD4917">
        <w:t>.</w:t>
      </w:r>
    </w:p>
    <w:p w:rsidR="002143EA" w:rsidRPr="00BD4917" w:rsidRDefault="002143EA" w:rsidP="002143EA">
      <w:pPr>
        <w:pStyle w:val="subsection"/>
      </w:pPr>
      <w:r w:rsidRPr="00BD4917">
        <w:tab/>
        <w:t>(3)</w:t>
      </w:r>
      <w:r w:rsidRPr="00BD4917">
        <w:tab/>
      </w:r>
      <w:r w:rsidR="00BD4917" w:rsidRPr="00BD4917">
        <w:t>Paragraph (</w:t>
      </w:r>
      <w:r w:rsidRPr="00BD4917">
        <w:t>2)(b) does not apply in relation to goods that:</w:t>
      </w:r>
    </w:p>
    <w:p w:rsidR="002143EA" w:rsidRPr="00BD4917" w:rsidRDefault="002143EA" w:rsidP="002143EA">
      <w:pPr>
        <w:pStyle w:val="paragraph"/>
      </w:pPr>
      <w:r w:rsidRPr="00BD4917">
        <w:tab/>
        <w:t>(a)</w:t>
      </w:r>
      <w:r w:rsidRPr="00BD4917">
        <w:tab/>
        <w:t>are intended to be exported in the packages in which they were packed when entered for home consumption; or</w:t>
      </w:r>
    </w:p>
    <w:p w:rsidR="002143EA" w:rsidRPr="00BD4917" w:rsidRDefault="002143EA" w:rsidP="002143EA">
      <w:pPr>
        <w:pStyle w:val="paragraph"/>
      </w:pPr>
      <w:r w:rsidRPr="00BD4917">
        <w:tab/>
        <w:t>(b)</w:t>
      </w:r>
      <w:r w:rsidRPr="00BD4917">
        <w:tab/>
        <w:t>are intended to be exported without being packed into packages</w:t>
      </w:r>
      <w:r w:rsidR="007B42D2" w:rsidRPr="00BD4917">
        <w:t>.</w:t>
      </w:r>
    </w:p>
    <w:p w:rsidR="002143EA" w:rsidRPr="00BD4917" w:rsidRDefault="002143EA" w:rsidP="002143EA">
      <w:pPr>
        <w:pStyle w:val="subsection"/>
      </w:pPr>
      <w:r w:rsidRPr="00BD4917">
        <w:tab/>
        <w:t>(4)</w:t>
      </w:r>
      <w:r w:rsidRPr="00BD4917">
        <w:tab/>
        <w:t xml:space="preserve">If a Collector </w:t>
      </w:r>
      <w:r w:rsidR="00E64852" w:rsidRPr="00BD4917">
        <w:t>gives</w:t>
      </w:r>
      <w:r w:rsidRPr="00BD4917">
        <w:t xml:space="preserve"> a notice under </w:t>
      </w:r>
      <w:r w:rsidR="00BD4917" w:rsidRPr="00BD4917">
        <w:t>subsection (</w:t>
      </w:r>
      <w:r w:rsidRPr="00BD4917">
        <w:t xml:space="preserve">2) to the owner of the goods, drawback of import duty is not payable on the exportation of the goods unless the owner </w:t>
      </w:r>
      <w:r w:rsidR="00E64852" w:rsidRPr="00BD4917">
        <w:t>complies</w:t>
      </w:r>
      <w:r w:rsidRPr="00BD4917">
        <w:t xml:space="preserve"> with the notice</w:t>
      </w:r>
      <w:r w:rsidR="007B42D2" w:rsidRPr="00BD4917">
        <w:t>.</w:t>
      </w:r>
    </w:p>
    <w:p w:rsidR="002143EA" w:rsidRPr="00BD4917" w:rsidRDefault="00C97F02" w:rsidP="002143EA">
      <w:pPr>
        <w:pStyle w:val="ActHead5"/>
      </w:pPr>
      <w:bookmarkStart w:id="64" w:name="_Toc413753235"/>
      <w:r w:rsidRPr="00BD4917">
        <w:rPr>
          <w:rStyle w:val="CharSectno"/>
        </w:rPr>
        <w:t>39</w:t>
      </w:r>
      <w:r w:rsidR="002143EA" w:rsidRPr="00BD4917">
        <w:t xml:space="preserve">  Drawback of import duty for goods imported more than once</w:t>
      </w:r>
      <w:bookmarkEnd w:id="64"/>
    </w:p>
    <w:p w:rsidR="002143EA" w:rsidRPr="00BD4917" w:rsidRDefault="002143EA" w:rsidP="002143EA">
      <w:pPr>
        <w:pStyle w:val="subsection"/>
      </w:pPr>
      <w:r w:rsidRPr="00BD4917">
        <w:tab/>
      </w:r>
      <w:r w:rsidRPr="00BD4917">
        <w:tab/>
        <w:t>If:</w:t>
      </w:r>
    </w:p>
    <w:p w:rsidR="002143EA" w:rsidRPr="00BD4917" w:rsidRDefault="002143EA" w:rsidP="002143EA">
      <w:pPr>
        <w:pStyle w:val="paragraph"/>
      </w:pPr>
      <w:r w:rsidRPr="00BD4917">
        <w:tab/>
        <w:t>(a)</w:t>
      </w:r>
      <w:r w:rsidRPr="00BD4917">
        <w:tab/>
        <w:t>drawback of import duty is payable on the exportation of goods; and</w:t>
      </w:r>
    </w:p>
    <w:p w:rsidR="002143EA" w:rsidRPr="00BD4917" w:rsidRDefault="002143EA" w:rsidP="002143EA">
      <w:pPr>
        <w:pStyle w:val="paragraph"/>
      </w:pPr>
      <w:r w:rsidRPr="00BD4917">
        <w:tab/>
        <w:t>(b)</w:t>
      </w:r>
      <w:r w:rsidRPr="00BD4917">
        <w:tab/>
        <w:t>the goods have been imported on more than one occasion;</w:t>
      </w:r>
    </w:p>
    <w:p w:rsidR="002143EA" w:rsidRPr="00BD4917" w:rsidRDefault="002143EA" w:rsidP="002143EA">
      <w:pPr>
        <w:pStyle w:val="subsection2"/>
      </w:pPr>
      <w:r w:rsidRPr="00BD4917">
        <w:t>the import duty for which drawback is payable is the import duty paid for the importation of the goods last preceding the exportation of the goods in relation to which drawback is payable</w:t>
      </w:r>
      <w:r w:rsidR="007B42D2" w:rsidRPr="00BD4917">
        <w:t>.</w:t>
      </w:r>
    </w:p>
    <w:p w:rsidR="002143EA" w:rsidRPr="00BD4917" w:rsidRDefault="002143EA" w:rsidP="002143EA">
      <w:pPr>
        <w:pStyle w:val="ActHead3"/>
        <w:pageBreakBefore/>
      </w:pPr>
      <w:bookmarkStart w:id="65" w:name="_Toc413753236"/>
      <w:r w:rsidRPr="00BD4917">
        <w:rPr>
          <w:rStyle w:val="CharDivNo"/>
        </w:rPr>
        <w:lastRenderedPageBreak/>
        <w:t>Division</w:t>
      </w:r>
      <w:r w:rsidR="00BD4917" w:rsidRPr="00BD4917">
        <w:rPr>
          <w:rStyle w:val="CharDivNo"/>
        </w:rPr>
        <w:t> </w:t>
      </w:r>
      <w:r w:rsidR="004C3150" w:rsidRPr="00BD4917">
        <w:rPr>
          <w:rStyle w:val="CharDivNo"/>
        </w:rPr>
        <w:t>5</w:t>
      </w:r>
      <w:r w:rsidRPr="00BD4917">
        <w:t>—</w:t>
      </w:r>
      <w:r w:rsidRPr="00BD4917">
        <w:rPr>
          <w:rStyle w:val="CharDivText"/>
        </w:rPr>
        <w:t>Amount of claim for drawback</w:t>
      </w:r>
      <w:bookmarkEnd w:id="65"/>
    </w:p>
    <w:p w:rsidR="002143EA" w:rsidRPr="00BD4917" w:rsidRDefault="00C97F02" w:rsidP="002143EA">
      <w:pPr>
        <w:pStyle w:val="ActHead5"/>
      </w:pPr>
      <w:bookmarkStart w:id="66" w:name="_Toc413753237"/>
      <w:r w:rsidRPr="00BD4917">
        <w:rPr>
          <w:rStyle w:val="CharSectno"/>
        </w:rPr>
        <w:t>40</w:t>
      </w:r>
      <w:r w:rsidR="002143EA" w:rsidRPr="00BD4917">
        <w:t xml:space="preserve">  Amount of claim for drawback of import duty</w:t>
      </w:r>
      <w:bookmarkEnd w:id="66"/>
    </w:p>
    <w:p w:rsidR="002143EA" w:rsidRPr="00BD4917" w:rsidRDefault="002143EA" w:rsidP="002143EA">
      <w:pPr>
        <w:pStyle w:val="subsection"/>
      </w:pPr>
      <w:r w:rsidRPr="00BD4917">
        <w:tab/>
        <w:t>(1)</w:t>
      </w:r>
      <w:r w:rsidRPr="00BD4917">
        <w:tab/>
        <w:t xml:space="preserve">For </w:t>
      </w:r>
      <w:r w:rsidR="00BD4917" w:rsidRPr="00BD4917">
        <w:t>paragraph (</w:t>
      </w:r>
      <w:r w:rsidRPr="00BD4917">
        <w:t>b) of item</w:t>
      </w:r>
      <w:r w:rsidR="005A37E4" w:rsidRPr="00BD4917">
        <w:t>s</w:t>
      </w:r>
      <w:r w:rsidR="00BD4917" w:rsidRPr="00BD4917">
        <w:t> </w:t>
      </w:r>
      <w:r w:rsidR="005E78C0" w:rsidRPr="00BD4917">
        <w:t>3</w:t>
      </w:r>
      <w:r w:rsidR="005A37E4" w:rsidRPr="00BD4917">
        <w:t xml:space="preserve"> and 4</w:t>
      </w:r>
      <w:r w:rsidR="005E78C0" w:rsidRPr="00BD4917">
        <w:t xml:space="preserve"> of the table in section</w:t>
      </w:r>
      <w:r w:rsidR="00BD4917" w:rsidRPr="00BD4917">
        <w:t> </w:t>
      </w:r>
      <w:r w:rsidR="00C97F02" w:rsidRPr="00BD4917">
        <w:t>37</w:t>
      </w:r>
      <w:r w:rsidRPr="00BD4917">
        <w:t>, this section sets out how to work out the amount of a claim for drawback of import duty</w:t>
      </w:r>
      <w:r w:rsidR="007B42D2" w:rsidRPr="00BD4917">
        <w:t>.</w:t>
      </w:r>
    </w:p>
    <w:p w:rsidR="002143EA" w:rsidRPr="00BD4917" w:rsidRDefault="002143EA" w:rsidP="002143EA">
      <w:pPr>
        <w:pStyle w:val="subsection"/>
      </w:pPr>
      <w:r w:rsidRPr="00BD4917">
        <w:tab/>
        <w:t>(2)</w:t>
      </w:r>
      <w:r w:rsidRPr="00BD4917">
        <w:tab/>
        <w:t>The amount of a claim for drawback of import duty paid on the exportation of goods must not exceed the amount of import duty:</w:t>
      </w:r>
    </w:p>
    <w:p w:rsidR="002143EA" w:rsidRPr="00BD4917" w:rsidRDefault="002143EA" w:rsidP="002143EA">
      <w:pPr>
        <w:pStyle w:val="paragraph"/>
      </w:pPr>
      <w:r w:rsidRPr="00BD4917">
        <w:tab/>
        <w:t>(a)</w:t>
      </w:r>
      <w:r w:rsidRPr="00BD4917">
        <w:tab/>
        <w:t>paid on the goods; or</w:t>
      </w:r>
    </w:p>
    <w:p w:rsidR="002143EA" w:rsidRPr="00BD4917" w:rsidRDefault="002143EA" w:rsidP="002143EA">
      <w:pPr>
        <w:pStyle w:val="paragraph"/>
      </w:pPr>
      <w:r w:rsidRPr="00BD4917">
        <w:tab/>
        <w:t>(b)</w:t>
      </w:r>
      <w:r w:rsidRPr="00BD4917">
        <w:tab/>
        <w:t>for manufactured goods—paid on the relevant imported goods used in the manufacture of the manufactured goods; or</w:t>
      </w:r>
    </w:p>
    <w:p w:rsidR="002143EA" w:rsidRPr="00BD4917" w:rsidRDefault="002143EA" w:rsidP="002143EA">
      <w:pPr>
        <w:pStyle w:val="paragraph"/>
      </w:pPr>
      <w:r w:rsidRPr="00BD4917">
        <w:tab/>
        <w:t>(c)</w:t>
      </w:r>
      <w:r w:rsidRPr="00BD4917">
        <w:tab/>
        <w:t>for processed or treated goods—paid on the relevant imported goods subjected to a process or treatment for the purpose of producing the processed or treated goods</w:t>
      </w:r>
      <w:r w:rsidR="007B42D2" w:rsidRPr="00BD4917">
        <w:t>.</w:t>
      </w:r>
    </w:p>
    <w:p w:rsidR="002143EA" w:rsidRPr="00BD4917" w:rsidRDefault="002143EA" w:rsidP="002143EA">
      <w:pPr>
        <w:pStyle w:val="subsection"/>
      </w:pPr>
      <w:r w:rsidRPr="00BD4917">
        <w:tab/>
        <w:t>(3)</w:t>
      </w:r>
      <w:r w:rsidRPr="00BD4917">
        <w:tab/>
        <w:t>The amount of the claim may be worked out by reference to the amount of import duty paid on identical goods that were imported on a previous occasion by the person making the claim</w:t>
      </w:r>
      <w:r w:rsidR="007B42D2" w:rsidRPr="00BD4917">
        <w:t>.</w:t>
      </w:r>
    </w:p>
    <w:p w:rsidR="002143EA" w:rsidRPr="00BD4917" w:rsidRDefault="002143EA" w:rsidP="002143EA">
      <w:pPr>
        <w:pStyle w:val="subsection"/>
      </w:pPr>
      <w:r w:rsidRPr="00BD4917">
        <w:tab/>
        <w:t>(4)</w:t>
      </w:r>
      <w:r w:rsidRPr="00BD4917">
        <w:tab/>
        <w:t>If:</w:t>
      </w:r>
    </w:p>
    <w:p w:rsidR="002143EA" w:rsidRPr="00BD4917" w:rsidRDefault="002143EA" w:rsidP="002143EA">
      <w:pPr>
        <w:pStyle w:val="paragraph"/>
      </w:pPr>
      <w:r w:rsidRPr="00BD4917">
        <w:tab/>
        <w:t>(a)</w:t>
      </w:r>
      <w:r w:rsidRPr="00BD4917">
        <w:tab/>
        <w:t>the amount of import duty paid on the goods is not known by the person making the claim; and</w:t>
      </w:r>
    </w:p>
    <w:p w:rsidR="002143EA" w:rsidRPr="00BD4917" w:rsidRDefault="002143EA" w:rsidP="002143EA">
      <w:pPr>
        <w:pStyle w:val="paragraph"/>
      </w:pPr>
      <w:r w:rsidRPr="00BD4917">
        <w:tab/>
        <w:t>(b)</w:t>
      </w:r>
      <w:r w:rsidRPr="00BD4917">
        <w:tab/>
        <w:t>an amount of quantitative duty does not apply to the goods;</w:t>
      </w:r>
    </w:p>
    <w:p w:rsidR="002143EA" w:rsidRPr="00BD4917" w:rsidRDefault="002143EA" w:rsidP="002143EA">
      <w:pPr>
        <w:pStyle w:val="subsection2"/>
      </w:pPr>
      <w:r w:rsidRPr="00BD4917">
        <w:t>the amount of the claim may be worked out using the formula:</w:t>
      </w:r>
    </w:p>
    <w:bookmarkStart w:id="67" w:name="BKCheck15B_6"/>
    <w:bookmarkEnd w:id="67"/>
    <w:p w:rsidR="002143EA" w:rsidRPr="00BD4917" w:rsidRDefault="005A37E4" w:rsidP="002143EA">
      <w:pPr>
        <w:pStyle w:val="subsection2"/>
      </w:pPr>
      <w:r w:rsidRPr="00BD4917">
        <w:rPr>
          <w:position w:val="-20"/>
        </w:rPr>
        <w:object w:dxaOrig="2260" w:dyaOrig="620">
          <v:shape id="_x0000_i1026" type="#_x0000_t75" style="width:113pt;height:31pt" o:ole="">
            <v:imagedata r:id="rId23" o:title=""/>
          </v:shape>
          <o:OLEObject Type="Embed" ProgID="Equation.DSMT4" ShapeID="_x0000_i1026" DrawAspect="Content" ObjectID="_1488707258" r:id="rId24"/>
        </w:object>
      </w:r>
    </w:p>
    <w:p w:rsidR="002143EA" w:rsidRPr="00BD4917" w:rsidRDefault="002143EA" w:rsidP="002143EA">
      <w:pPr>
        <w:pStyle w:val="subsection2"/>
      </w:pPr>
      <w:r w:rsidRPr="00BD4917">
        <w:t>where:</w:t>
      </w:r>
    </w:p>
    <w:p w:rsidR="002143EA" w:rsidRPr="00BD4917" w:rsidRDefault="00A83173" w:rsidP="002143EA">
      <w:pPr>
        <w:pStyle w:val="Definition"/>
      </w:pPr>
      <w:r w:rsidRPr="00BD4917">
        <w:rPr>
          <w:b/>
          <w:bCs/>
          <w:i/>
          <w:iCs/>
        </w:rPr>
        <w:t>price paid</w:t>
      </w:r>
      <w:r w:rsidR="002143EA" w:rsidRPr="00BD4917">
        <w:rPr>
          <w:b/>
          <w:bCs/>
          <w:i/>
          <w:iCs/>
        </w:rPr>
        <w:t xml:space="preserve"> </w:t>
      </w:r>
      <w:r w:rsidR="002143EA" w:rsidRPr="00BD4917">
        <w:t>means the price paid for the goods by the person who was the owner of the goods when the goods were exported</w:t>
      </w:r>
      <w:r w:rsidR="007B42D2" w:rsidRPr="00BD4917">
        <w:t>.</w:t>
      </w:r>
    </w:p>
    <w:p w:rsidR="002143EA" w:rsidRPr="00BD4917" w:rsidRDefault="00A83173" w:rsidP="002143EA">
      <w:pPr>
        <w:pStyle w:val="Definition"/>
      </w:pPr>
      <w:r w:rsidRPr="00BD4917">
        <w:rPr>
          <w:b/>
          <w:bCs/>
          <w:i/>
          <w:iCs/>
        </w:rPr>
        <w:t>rate of import duty</w:t>
      </w:r>
      <w:r w:rsidR="002143EA" w:rsidRPr="00BD4917">
        <w:rPr>
          <w:b/>
          <w:bCs/>
          <w:i/>
          <w:iCs/>
        </w:rPr>
        <w:t xml:space="preserve"> </w:t>
      </w:r>
      <w:r w:rsidR="002143EA" w:rsidRPr="00BD4917">
        <w:t>means the ad valorem rate of import duty for the goods</w:t>
      </w:r>
      <w:r w:rsidR="007B42D2" w:rsidRPr="00BD4917">
        <w:t>.</w:t>
      </w:r>
    </w:p>
    <w:p w:rsidR="002143EA" w:rsidRPr="00BD4917" w:rsidRDefault="002143EA" w:rsidP="002143EA">
      <w:pPr>
        <w:pStyle w:val="subsection"/>
      </w:pPr>
      <w:r w:rsidRPr="00BD4917">
        <w:tab/>
        <w:t>(5)</w:t>
      </w:r>
      <w:r w:rsidRPr="00BD4917">
        <w:tab/>
        <w:t>If:</w:t>
      </w:r>
    </w:p>
    <w:p w:rsidR="002143EA" w:rsidRPr="00BD4917" w:rsidRDefault="002143EA" w:rsidP="002143EA">
      <w:pPr>
        <w:pStyle w:val="paragraph"/>
      </w:pPr>
      <w:r w:rsidRPr="00BD4917">
        <w:tab/>
        <w:t>(a)</w:t>
      </w:r>
      <w:r w:rsidRPr="00BD4917">
        <w:tab/>
        <w:t>the amount of import duty paid on the goods is not known by the person making the claim; and</w:t>
      </w:r>
    </w:p>
    <w:p w:rsidR="002143EA" w:rsidRPr="00BD4917" w:rsidRDefault="002143EA" w:rsidP="002143EA">
      <w:pPr>
        <w:pStyle w:val="paragraph"/>
      </w:pPr>
      <w:r w:rsidRPr="00BD4917">
        <w:lastRenderedPageBreak/>
        <w:tab/>
        <w:t>(b)</w:t>
      </w:r>
      <w:r w:rsidRPr="00BD4917">
        <w:tab/>
        <w:t>an amount of quantitative duty applies to the goods</w:t>
      </w:r>
      <w:r w:rsidR="008672B4" w:rsidRPr="00BD4917">
        <w:t>;</w:t>
      </w:r>
    </w:p>
    <w:p w:rsidR="002143EA" w:rsidRPr="00BD4917" w:rsidRDefault="002143EA" w:rsidP="002143EA">
      <w:pPr>
        <w:pStyle w:val="subsection2"/>
      </w:pPr>
      <w:r w:rsidRPr="00BD4917">
        <w:t>the amount of the claim may be worked out using the formula:</w:t>
      </w:r>
    </w:p>
    <w:bookmarkStart w:id="68" w:name="BKCheck15B_8"/>
    <w:bookmarkStart w:id="69" w:name="BKCheck15B_7"/>
    <w:bookmarkEnd w:id="68"/>
    <w:bookmarkEnd w:id="69"/>
    <w:p w:rsidR="002143EA" w:rsidRPr="00BD4917" w:rsidRDefault="001A125B" w:rsidP="002143EA">
      <w:pPr>
        <w:pStyle w:val="subsection2"/>
      </w:pPr>
      <w:r w:rsidRPr="00BD4917">
        <w:rPr>
          <w:position w:val="-34"/>
        </w:rPr>
        <w:object w:dxaOrig="4060" w:dyaOrig="780">
          <v:shape id="_x0000_i1027" type="#_x0000_t75" style="width:204pt;height:39pt" o:ole="">
            <v:imagedata r:id="rId25" o:title=""/>
          </v:shape>
          <o:OLEObject Type="Embed" ProgID="Equation.DSMT4" ShapeID="_x0000_i1027" DrawAspect="Content" ObjectID="_1488707259" r:id="rId26"/>
        </w:object>
      </w:r>
    </w:p>
    <w:p w:rsidR="002143EA" w:rsidRPr="00BD4917" w:rsidRDefault="002143EA" w:rsidP="002143EA">
      <w:pPr>
        <w:pStyle w:val="subsection2"/>
      </w:pPr>
      <w:r w:rsidRPr="00BD4917">
        <w:t>where:</w:t>
      </w:r>
    </w:p>
    <w:p w:rsidR="00E9380A" w:rsidRPr="00BD4917" w:rsidRDefault="00E9380A" w:rsidP="00E9380A">
      <w:pPr>
        <w:pStyle w:val="Definition"/>
      </w:pPr>
      <w:r w:rsidRPr="00BD4917">
        <w:rPr>
          <w:b/>
          <w:i/>
        </w:rPr>
        <w:t>duty</w:t>
      </w:r>
      <w:r w:rsidRPr="00BD4917">
        <w:t xml:space="preserve"> means the quantitative duty for the goods.</w:t>
      </w:r>
    </w:p>
    <w:p w:rsidR="002143EA" w:rsidRPr="00BD4917" w:rsidRDefault="00D355E2" w:rsidP="002143EA">
      <w:pPr>
        <w:pStyle w:val="Definition"/>
      </w:pPr>
      <w:r w:rsidRPr="00BD4917">
        <w:rPr>
          <w:b/>
          <w:bCs/>
          <w:i/>
          <w:iCs/>
        </w:rPr>
        <w:t>price</w:t>
      </w:r>
      <w:r w:rsidR="002143EA" w:rsidRPr="00BD4917">
        <w:rPr>
          <w:b/>
          <w:bCs/>
          <w:i/>
          <w:iCs/>
        </w:rPr>
        <w:t xml:space="preserve"> </w:t>
      </w:r>
      <w:r w:rsidR="002143EA" w:rsidRPr="00BD4917">
        <w:t>means the price paid for the goods by the person who was the owner of the goods when the goods were exported</w:t>
      </w:r>
      <w:r w:rsidR="007B42D2" w:rsidRPr="00BD4917">
        <w:t>.</w:t>
      </w:r>
    </w:p>
    <w:p w:rsidR="002143EA" w:rsidRPr="00BD4917" w:rsidRDefault="00D355E2" w:rsidP="002143EA">
      <w:pPr>
        <w:pStyle w:val="Definition"/>
      </w:pPr>
      <w:r w:rsidRPr="00BD4917">
        <w:rPr>
          <w:b/>
          <w:bCs/>
          <w:i/>
          <w:iCs/>
        </w:rPr>
        <w:t>rate of import duty</w:t>
      </w:r>
      <w:r w:rsidR="002143EA" w:rsidRPr="00BD4917">
        <w:rPr>
          <w:b/>
          <w:bCs/>
          <w:i/>
          <w:iCs/>
        </w:rPr>
        <w:t xml:space="preserve"> </w:t>
      </w:r>
      <w:r w:rsidR="002143EA" w:rsidRPr="00BD4917">
        <w:t>means the ad valorem rate of import duty for the goods</w:t>
      </w:r>
      <w:r w:rsidR="007B42D2" w:rsidRPr="00BD4917">
        <w:t>.</w:t>
      </w:r>
    </w:p>
    <w:p w:rsidR="002143EA" w:rsidRPr="00BD4917" w:rsidRDefault="002143EA" w:rsidP="002143EA">
      <w:pPr>
        <w:pStyle w:val="subsection"/>
      </w:pPr>
      <w:r w:rsidRPr="00BD4917">
        <w:tab/>
        <w:t>(6)</w:t>
      </w:r>
      <w:r w:rsidRPr="00BD4917">
        <w:tab/>
        <w:t>In this section:</w:t>
      </w:r>
    </w:p>
    <w:p w:rsidR="002143EA" w:rsidRPr="00BD4917" w:rsidRDefault="002143EA" w:rsidP="002143EA">
      <w:pPr>
        <w:pStyle w:val="Definition"/>
      </w:pPr>
      <w:r w:rsidRPr="00BD4917">
        <w:rPr>
          <w:b/>
          <w:i/>
        </w:rPr>
        <w:t>quantitative duty</w:t>
      </w:r>
      <w:r w:rsidRPr="00BD4917">
        <w:t xml:space="preserve">, for goods, means the import duty worked out </w:t>
      </w:r>
      <w:r w:rsidR="00E64852" w:rsidRPr="00BD4917">
        <w:t xml:space="preserve">in accordance with the Customs Tariff </w:t>
      </w:r>
      <w:r w:rsidRPr="00BD4917">
        <w:t>by reference to:</w:t>
      </w:r>
    </w:p>
    <w:p w:rsidR="002143EA" w:rsidRPr="00BD4917" w:rsidRDefault="002143EA" w:rsidP="002143EA">
      <w:pPr>
        <w:pStyle w:val="paragraph"/>
      </w:pPr>
      <w:r w:rsidRPr="00BD4917">
        <w:tab/>
        <w:t>(a)</w:t>
      </w:r>
      <w:r w:rsidRPr="00BD4917">
        <w:tab/>
        <w:t>the actual quantities of the goods; or</w:t>
      </w:r>
    </w:p>
    <w:p w:rsidR="002143EA" w:rsidRPr="00BD4917" w:rsidRDefault="002143EA" w:rsidP="00E64852">
      <w:pPr>
        <w:pStyle w:val="paragraph"/>
      </w:pPr>
      <w:r w:rsidRPr="00BD4917">
        <w:tab/>
        <w:t>(b)</w:t>
      </w:r>
      <w:r w:rsidRPr="00BD4917">
        <w:tab/>
        <w:t>the actual quantit</w:t>
      </w:r>
      <w:r w:rsidR="00E64852" w:rsidRPr="00BD4917">
        <w:t>ies of a component of the goods</w:t>
      </w:r>
      <w:r w:rsidR="007B42D2" w:rsidRPr="00BD4917">
        <w:t>.</w:t>
      </w:r>
    </w:p>
    <w:p w:rsidR="002143EA" w:rsidRPr="00BD4917" w:rsidRDefault="00C97F02" w:rsidP="002143EA">
      <w:pPr>
        <w:pStyle w:val="ActHead5"/>
      </w:pPr>
      <w:bookmarkStart w:id="70" w:name="_Toc413753238"/>
      <w:r w:rsidRPr="00BD4917">
        <w:rPr>
          <w:rStyle w:val="CharSectno"/>
        </w:rPr>
        <w:t>41</w:t>
      </w:r>
      <w:r w:rsidR="002143EA" w:rsidRPr="00BD4917">
        <w:t xml:space="preserve">  Amount of drawback for goods mixed with </w:t>
      </w:r>
      <w:r w:rsidR="00421C54" w:rsidRPr="00BD4917">
        <w:t>similar</w:t>
      </w:r>
      <w:r w:rsidR="005A37E4" w:rsidRPr="00BD4917">
        <w:t xml:space="preserve"> goods—manufactured goods or </w:t>
      </w:r>
      <w:r w:rsidR="002143EA" w:rsidRPr="00BD4917">
        <w:t>processed or treated goods</w:t>
      </w:r>
      <w:bookmarkEnd w:id="70"/>
    </w:p>
    <w:p w:rsidR="002143EA" w:rsidRPr="00BD4917" w:rsidRDefault="002143EA" w:rsidP="002143EA">
      <w:pPr>
        <w:pStyle w:val="subsection"/>
      </w:pPr>
      <w:r w:rsidRPr="00BD4917">
        <w:tab/>
        <w:t>(1)</w:t>
      </w:r>
      <w:r w:rsidRPr="00BD4917">
        <w:tab/>
        <w:t>This section applies if the relevan</w:t>
      </w:r>
      <w:r w:rsidR="005E78C0" w:rsidRPr="00BD4917">
        <w:t>t imported goods in section</w:t>
      </w:r>
      <w:r w:rsidR="00BD4917" w:rsidRPr="00BD4917">
        <w:t> </w:t>
      </w:r>
      <w:r w:rsidR="00C97F02" w:rsidRPr="00BD4917">
        <w:t>35</w:t>
      </w:r>
      <w:r w:rsidRPr="00BD4917">
        <w:t xml:space="preserve"> were mixed with </w:t>
      </w:r>
      <w:r w:rsidR="00421C54" w:rsidRPr="00BD4917">
        <w:t>similar</w:t>
      </w:r>
      <w:r w:rsidRPr="00BD4917">
        <w:t xml:space="preserve"> goods produced in Australia before the mixture, or part of the mixture, of goods was:</w:t>
      </w:r>
    </w:p>
    <w:p w:rsidR="002143EA" w:rsidRPr="00BD4917" w:rsidRDefault="002143EA" w:rsidP="002143EA">
      <w:pPr>
        <w:pStyle w:val="paragraph"/>
      </w:pPr>
      <w:r w:rsidRPr="00BD4917">
        <w:tab/>
        <w:t>(a)</w:t>
      </w:r>
      <w:r w:rsidRPr="00BD4917">
        <w:tab/>
        <w:t>used in the manufacture of other goods; or</w:t>
      </w:r>
    </w:p>
    <w:p w:rsidR="002143EA" w:rsidRPr="00BD4917" w:rsidRDefault="005A37E4" w:rsidP="002143EA">
      <w:pPr>
        <w:pStyle w:val="paragraph"/>
      </w:pPr>
      <w:r w:rsidRPr="00BD4917">
        <w:tab/>
        <w:t>(b)</w:t>
      </w:r>
      <w:r w:rsidRPr="00BD4917">
        <w:tab/>
        <w:t xml:space="preserve">subjected to </w:t>
      </w:r>
      <w:r w:rsidR="002143EA" w:rsidRPr="00BD4917">
        <w:t>a process or treatment for the purpose of producing other goods</w:t>
      </w:r>
      <w:r w:rsidR="007B42D2" w:rsidRPr="00BD4917">
        <w:t>.</w:t>
      </w:r>
    </w:p>
    <w:p w:rsidR="002143EA" w:rsidRPr="00BD4917" w:rsidRDefault="002143EA" w:rsidP="002143EA">
      <w:pPr>
        <w:pStyle w:val="subsection"/>
      </w:pPr>
      <w:r w:rsidRPr="00BD4917">
        <w:tab/>
        <w:t>(2)</w:t>
      </w:r>
      <w:r w:rsidRPr="00BD4917">
        <w:tab/>
        <w:t>Subject to this Part, the amount of drawback that may be paid on the exportation of the other goods is an amount considered by a Collector to be fair and reasonable, having regard to:</w:t>
      </w:r>
    </w:p>
    <w:p w:rsidR="002143EA" w:rsidRPr="00BD4917" w:rsidRDefault="002143EA" w:rsidP="002143EA">
      <w:pPr>
        <w:pStyle w:val="paragraph"/>
      </w:pPr>
      <w:r w:rsidRPr="00BD4917">
        <w:tab/>
        <w:t>(a)</w:t>
      </w:r>
      <w:r w:rsidRPr="00BD4917">
        <w:tab/>
        <w:t>the amount of import duty that was paid on the relevant imported goods contained in the mixture of goods; and</w:t>
      </w:r>
    </w:p>
    <w:p w:rsidR="002143EA" w:rsidRPr="00BD4917" w:rsidRDefault="002143EA" w:rsidP="002143EA">
      <w:pPr>
        <w:pStyle w:val="paragraph"/>
      </w:pPr>
      <w:r w:rsidRPr="00BD4917">
        <w:tab/>
        <w:t>(b)</w:t>
      </w:r>
      <w:r w:rsidRPr="00BD4917">
        <w:tab/>
        <w:t>the quantity of the mixture of goods that has been lost or wasted, or has been used otherw</w:t>
      </w:r>
      <w:r w:rsidR="005A37E4" w:rsidRPr="00BD4917">
        <w:t xml:space="preserve">ise than in the manufacture or </w:t>
      </w:r>
      <w:r w:rsidRPr="00BD4917">
        <w:t>processing or treatment of other goods; and</w:t>
      </w:r>
    </w:p>
    <w:p w:rsidR="002143EA" w:rsidRPr="00BD4917" w:rsidRDefault="002143EA" w:rsidP="002143EA">
      <w:pPr>
        <w:pStyle w:val="paragraph"/>
      </w:pPr>
      <w:r w:rsidRPr="00BD4917">
        <w:lastRenderedPageBreak/>
        <w:tab/>
        <w:t>(c)</w:t>
      </w:r>
      <w:r w:rsidRPr="00BD4917">
        <w:tab/>
        <w:t>if part of the mixture of goods was:</w:t>
      </w:r>
    </w:p>
    <w:p w:rsidR="002143EA" w:rsidRPr="00BD4917" w:rsidRDefault="002143EA" w:rsidP="002143EA">
      <w:pPr>
        <w:pStyle w:val="paragraphsub"/>
      </w:pPr>
      <w:r w:rsidRPr="00BD4917">
        <w:tab/>
        <w:t>(i)</w:t>
      </w:r>
      <w:r w:rsidRPr="00BD4917">
        <w:tab/>
        <w:t>used in the manufacture of other goods that have previously been exported; or</w:t>
      </w:r>
    </w:p>
    <w:p w:rsidR="002143EA" w:rsidRPr="00BD4917" w:rsidRDefault="005A37E4" w:rsidP="002143EA">
      <w:pPr>
        <w:pStyle w:val="paragraphsub"/>
      </w:pPr>
      <w:r w:rsidRPr="00BD4917">
        <w:tab/>
        <w:t>(ii)</w:t>
      </w:r>
      <w:r w:rsidRPr="00BD4917">
        <w:tab/>
        <w:t xml:space="preserve">subjected to </w:t>
      </w:r>
      <w:r w:rsidR="002143EA" w:rsidRPr="00BD4917">
        <w:t>a process or treatment for the purpose of producing other goods that have previously been exported;</w:t>
      </w:r>
    </w:p>
    <w:p w:rsidR="002143EA" w:rsidRPr="00BD4917" w:rsidRDefault="002143EA" w:rsidP="002143EA">
      <w:pPr>
        <w:pStyle w:val="paragraph"/>
      </w:pPr>
      <w:r w:rsidRPr="00BD4917">
        <w:tab/>
      </w:r>
      <w:r w:rsidRPr="00BD4917">
        <w:tab/>
        <w:t>the amount of drawback of import duty that was paid on the exportation of those previously exported goods</w:t>
      </w:r>
      <w:r w:rsidR="007B42D2" w:rsidRPr="00BD4917">
        <w:t>.</w:t>
      </w:r>
    </w:p>
    <w:p w:rsidR="002143EA" w:rsidRPr="00BD4917" w:rsidRDefault="00C97F02" w:rsidP="002143EA">
      <w:pPr>
        <w:pStyle w:val="ActHead5"/>
      </w:pPr>
      <w:bookmarkStart w:id="71" w:name="_Toc413753239"/>
      <w:r w:rsidRPr="00BD4917">
        <w:rPr>
          <w:rStyle w:val="CharSectno"/>
        </w:rPr>
        <w:t>42</w:t>
      </w:r>
      <w:r w:rsidR="002143EA" w:rsidRPr="00BD4917">
        <w:t xml:space="preserve">  Deduction of rebates from drawback payable</w:t>
      </w:r>
      <w:bookmarkEnd w:id="71"/>
    </w:p>
    <w:p w:rsidR="00CE4C18" w:rsidRPr="00BD4917" w:rsidRDefault="002143EA" w:rsidP="00CE4C18">
      <w:pPr>
        <w:pStyle w:val="subsection"/>
      </w:pPr>
      <w:r w:rsidRPr="00BD4917">
        <w:tab/>
      </w:r>
      <w:r w:rsidR="00CE4C18" w:rsidRPr="00BD4917">
        <w:tab/>
        <w:t>The amount of any drawback of import duty that may be paid on the exportation of goods is reduced by an amount equal to the amount of any rebate of import duty under this Part that has been made.</w:t>
      </w:r>
    </w:p>
    <w:p w:rsidR="004D0790" w:rsidRPr="00BD4917" w:rsidRDefault="004D0790" w:rsidP="00D531FC">
      <w:pPr>
        <w:pStyle w:val="ActHead2"/>
        <w:pageBreakBefore/>
      </w:pPr>
      <w:bookmarkStart w:id="72" w:name="_Toc413753240"/>
      <w:r w:rsidRPr="00BD4917">
        <w:rPr>
          <w:rStyle w:val="CharPartNo"/>
        </w:rPr>
        <w:lastRenderedPageBreak/>
        <w:t>Part</w:t>
      </w:r>
      <w:r w:rsidR="00BD4917" w:rsidRPr="00BD4917">
        <w:rPr>
          <w:rStyle w:val="CharPartNo"/>
        </w:rPr>
        <w:t> </w:t>
      </w:r>
      <w:r w:rsidR="00490BE5" w:rsidRPr="00BD4917">
        <w:rPr>
          <w:rStyle w:val="CharPartNo"/>
        </w:rPr>
        <w:t>8</w:t>
      </w:r>
      <w:r w:rsidRPr="00BD4917">
        <w:t>—</w:t>
      </w:r>
      <w:r w:rsidRPr="00BD4917">
        <w:rPr>
          <w:rStyle w:val="CharPartText"/>
        </w:rPr>
        <w:t>Anti</w:t>
      </w:r>
      <w:r w:rsidR="00BD4917" w:rsidRPr="00BD4917">
        <w:rPr>
          <w:rStyle w:val="CharPartText"/>
        </w:rPr>
        <w:noBreakHyphen/>
      </w:r>
      <w:r w:rsidRPr="00BD4917">
        <w:rPr>
          <w:rStyle w:val="CharPartText"/>
        </w:rPr>
        <w:t>dumping duties</w:t>
      </w:r>
      <w:bookmarkEnd w:id="72"/>
    </w:p>
    <w:p w:rsidR="004D0790" w:rsidRPr="00BD4917" w:rsidRDefault="004D0790" w:rsidP="004D0790">
      <w:pPr>
        <w:pStyle w:val="ActHead3"/>
      </w:pPr>
      <w:bookmarkStart w:id="73" w:name="_Toc413753241"/>
      <w:r w:rsidRPr="00BD4917">
        <w:rPr>
          <w:rStyle w:val="CharDivNo"/>
        </w:rPr>
        <w:t>Division</w:t>
      </w:r>
      <w:r w:rsidR="00BD4917" w:rsidRPr="00BD4917">
        <w:rPr>
          <w:rStyle w:val="CharDivNo"/>
        </w:rPr>
        <w:t> </w:t>
      </w:r>
      <w:r w:rsidRPr="00BD4917">
        <w:rPr>
          <w:rStyle w:val="CharDivNo"/>
        </w:rPr>
        <w:t>1</w:t>
      </w:r>
      <w:r w:rsidRPr="00BD4917">
        <w:t>—</w:t>
      </w:r>
      <w:r w:rsidRPr="00BD4917">
        <w:rPr>
          <w:rStyle w:val="CharDivText"/>
        </w:rPr>
        <w:t>Ordinary course of trade</w:t>
      </w:r>
      <w:bookmarkEnd w:id="73"/>
    </w:p>
    <w:p w:rsidR="004D0790" w:rsidRPr="00BD4917" w:rsidRDefault="00C97F02" w:rsidP="004D0790">
      <w:pPr>
        <w:pStyle w:val="ActHead5"/>
      </w:pPr>
      <w:bookmarkStart w:id="74" w:name="_Toc413753242"/>
      <w:r w:rsidRPr="00BD4917">
        <w:rPr>
          <w:rStyle w:val="CharSectno"/>
        </w:rPr>
        <w:t>43</w:t>
      </w:r>
      <w:r w:rsidR="004D0790" w:rsidRPr="00BD4917">
        <w:t xml:space="preserve">  Determination of cost of production or manufacture</w:t>
      </w:r>
      <w:bookmarkEnd w:id="74"/>
    </w:p>
    <w:p w:rsidR="004D0790" w:rsidRPr="00BD4917" w:rsidRDefault="004D0790" w:rsidP="004D0790">
      <w:pPr>
        <w:pStyle w:val="subsection"/>
      </w:pPr>
      <w:r w:rsidRPr="00BD4917">
        <w:tab/>
        <w:t>(1)</w:t>
      </w:r>
      <w:r w:rsidRPr="00BD4917">
        <w:tab/>
        <w:t>For subsection</w:t>
      </w:r>
      <w:r w:rsidR="00BD4917" w:rsidRPr="00BD4917">
        <w:t> </w:t>
      </w:r>
      <w:r w:rsidRPr="00BD4917">
        <w:t>269TAAD(5) of the Act, this section sets out:</w:t>
      </w:r>
    </w:p>
    <w:p w:rsidR="004D0790" w:rsidRPr="00BD4917" w:rsidRDefault="004D0790" w:rsidP="004D0790">
      <w:pPr>
        <w:pStyle w:val="paragraph"/>
      </w:pPr>
      <w:r w:rsidRPr="00BD4917">
        <w:tab/>
        <w:t>(a)</w:t>
      </w:r>
      <w:r w:rsidRPr="00BD4917">
        <w:tab/>
        <w:t>the manner in which the Minister must, for paragraph</w:t>
      </w:r>
      <w:r w:rsidR="00BD4917" w:rsidRPr="00BD4917">
        <w:t> </w:t>
      </w:r>
      <w:r w:rsidRPr="00BD4917">
        <w:t>269TAAD(4)(a) of the Act, work out an amount (the</w:t>
      </w:r>
      <w:r w:rsidRPr="00BD4917">
        <w:rPr>
          <w:b/>
          <w:i/>
        </w:rPr>
        <w:t xml:space="preserve"> amount</w:t>
      </w:r>
      <w:r w:rsidRPr="00BD4917">
        <w:t xml:space="preserve">) to be the cost of production or manufacture of </w:t>
      </w:r>
      <w:r w:rsidR="00174FB3" w:rsidRPr="00BD4917">
        <w:t xml:space="preserve">like </w:t>
      </w:r>
      <w:r w:rsidRPr="00BD4917">
        <w:t>goods in a country of export; and</w:t>
      </w:r>
    </w:p>
    <w:p w:rsidR="004D0790" w:rsidRPr="00BD4917" w:rsidRDefault="004D0790" w:rsidP="004D0790">
      <w:pPr>
        <w:pStyle w:val="paragraph"/>
      </w:pPr>
      <w:r w:rsidRPr="00BD4917">
        <w:tab/>
        <w:t>(b)</w:t>
      </w:r>
      <w:r w:rsidRPr="00BD4917">
        <w:tab/>
        <w:t>factors that the Minister must take account of for that purpose</w:t>
      </w:r>
      <w:r w:rsidR="007B42D2" w:rsidRPr="00BD4917">
        <w:t>.</w:t>
      </w:r>
    </w:p>
    <w:p w:rsidR="004D0790" w:rsidRPr="00BD4917" w:rsidRDefault="004D0790" w:rsidP="004D0790">
      <w:pPr>
        <w:pStyle w:val="subsection"/>
      </w:pPr>
      <w:r w:rsidRPr="00BD4917">
        <w:tab/>
        <w:t>(2)</w:t>
      </w:r>
      <w:r w:rsidRPr="00BD4917">
        <w:tab/>
        <w:t>If:</w:t>
      </w:r>
    </w:p>
    <w:p w:rsidR="004D0790" w:rsidRPr="00BD4917" w:rsidRDefault="004D0790" w:rsidP="004D0790">
      <w:pPr>
        <w:pStyle w:val="paragraph"/>
      </w:pPr>
      <w:r w:rsidRPr="00BD4917">
        <w:tab/>
        <w:t>(a)</w:t>
      </w:r>
      <w:r w:rsidRPr="00BD4917">
        <w:tab/>
        <w:t xml:space="preserve">an exporter or producer of </w:t>
      </w:r>
      <w:r w:rsidR="00174FB3" w:rsidRPr="00BD4917">
        <w:t>like</w:t>
      </w:r>
      <w:r w:rsidRPr="00BD4917">
        <w:t xml:space="preserve"> goods keeps records relating to the </w:t>
      </w:r>
      <w:r w:rsidR="00174FB3" w:rsidRPr="00BD4917">
        <w:t xml:space="preserve">like </w:t>
      </w:r>
      <w:r w:rsidRPr="00BD4917">
        <w:t>goods; and</w:t>
      </w:r>
    </w:p>
    <w:p w:rsidR="004D0790" w:rsidRPr="00BD4917" w:rsidRDefault="004D0790" w:rsidP="004D0790">
      <w:pPr>
        <w:pStyle w:val="paragraph"/>
      </w:pPr>
      <w:r w:rsidRPr="00BD4917">
        <w:tab/>
        <w:t>(b)</w:t>
      </w:r>
      <w:r w:rsidRPr="00BD4917">
        <w:tab/>
        <w:t>the records:</w:t>
      </w:r>
    </w:p>
    <w:p w:rsidR="004D0790" w:rsidRPr="00BD4917" w:rsidRDefault="004D0790" w:rsidP="004D0790">
      <w:pPr>
        <w:pStyle w:val="paragraphsub"/>
      </w:pPr>
      <w:r w:rsidRPr="00BD4917">
        <w:tab/>
        <w:t>(i)</w:t>
      </w:r>
      <w:r w:rsidRPr="00BD4917">
        <w:tab/>
        <w:t>are in accordance with generally accepted accounting principles in the country of export; and</w:t>
      </w:r>
    </w:p>
    <w:p w:rsidR="004D0790" w:rsidRPr="00BD4917" w:rsidRDefault="004D0790" w:rsidP="004D0790">
      <w:pPr>
        <w:pStyle w:val="paragraphsub"/>
      </w:pPr>
      <w:r w:rsidRPr="00BD4917">
        <w:tab/>
        <w:t>(ii)</w:t>
      </w:r>
      <w:r w:rsidRPr="00BD4917">
        <w:tab/>
        <w:t xml:space="preserve">reasonably reflect competitive market costs associated with the production or manufacture of </w:t>
      </w:r>
      <w:r w:rsidR="00174FB3" w:rsidRPr="00BD4917">
        <w:t>like</w:t>
      </w:r>
      <w:r w:rsidRPr="00BD4917">
        <w:t xml:space="preserve"> goods;</w:t>
      </w:r>
    </w:p>
    <w:p w:rsidR="004D0790" w:rsidRPr="00BD4917" w:rsidRDefault="004D0790" w:rsidP="004D0790">
      <w:pPr>
        <w:pStyle w:val="subsection2"/>
      </w:pPr>
      <w:r w:rsidRPr="00BD4917">
        <w:t>the Minister must work out the amount by using the information set out in the records</w:t>
      </w:r>
      <w:r w:rsidR="007B42D2" w:rsidRPr="00BD4917">
        <w:t>.</w:t>
      </w:r>
    </w:p>
    <w:p w:rsidR="004D0790" w:rsidRPr="00BD4917" w:rsidRDefault="004D0790" w:rsidP="004D0790">
      <w:pPr>
        <w:pStyle w:val="subsection"/>
      </w:pPr>
      <w:r w:rsidRPr="00BD4917">
        <w:tab/>
        <w:t>(3)</w:t>
      </w:r>
      <w:r w:rsidRPr="00BD4917">
        <w:tab/>
        <w:t xml:space="preserve">The Minister must take account of the information available to the Minister about the allocation of costs in relation to </w:t>
      </w:r>
      <w:r w:rsidR="00174FB3" w:rsidRPr="00BD4917">
        <w:t>like</w:t>
      </w:r>
      <w:r w:rsidRPr="00BD4917">
        <w:t xml:space="preserve"> goods, in particular to establish:</w:t>
      </w:r>
    </w:p>
    <w:p w:rsidR="004D0790" w:rsidRPr="00BD4917" w:rsidRDefault="004D0790" w:rsidP="004D0790">
      <w:pPr>
        <w:pStyle w:val="paragraph"/>
      </w:pPr>
      <w:r w:rsidRPr="00BD4917">
        <w:tab/>
        <w:t>(a)</w:t>
      </w:r>
      <w:r w:rsidRPr="00BD4917">
        <w:tab/>
        <w:t>appropriate amortisation and depreciation periods; and</w:t>
      </w:r>
    </w:p>
    <w:p w:rsidR="004D0790" w:rsidRPr="00BD4917" w:rsidRDefault="004D0790" w:rsidP="004D0790">
      <w:pPr>
        <w:pStyle w:val="paragraph"/>
      </w:pPr>
      <w:r w:rsidRPr="00BD4917">
        <w:tab/>
        <w:t>(b)</w:t>
      </w:r>
      <w:r w:rsidRPr="00BD4917">
        <w:tab/>
        <w:t>allowances for capital expenditu</w:t>
      </w:r>
      <w:r w:rsidR="00825C99" w:rsidRPr="00BD4917">
        <w:t>res and other development costs.</w:t>
      </w:r>
    </w:p>
    <w:p w:rsidR="004D0790" w:rsidRPr="00BD4917" w:rsidRDefault="00825C99" w:rsidP="00825C99">
      <w:pPr>
        <w:pStyle w:val="subsection"/>
      </w:pPr>
      <w:r w:rsidRPr="00BD4917">
        <w:tab/>
        <w:t>(4)</w:t>
      </w:r>
      <w:r w:rsidRPr="00BD4917">
        <w:tab/>
        <w:t xml:space="preserve">For </w:t>
      </w:r>
      <w:r w:rsidR="00BD4917" w:rsidRPr="00BD4917">
        <w:t>subsection (</w:t>
      </w:r>
      <w:r w:rsidRPr="00BD4917">
        <w:t xml:space="preserve">3), the information includes </w:t>
      </w:r>
      <w:r w:rsidR="004D0790" w:rsidRPr="00BD4917">
        <w:t xml:space="preserve">information given by the exporter or producer of the goods </w:t>
      </w:r>
      <w:r w:rsidR="00C72AB1" w:rsidRPr="00BD4917">
        <w:t xml:space="preserve">mentioned in </w:t>
      </w:r>
      <w:r w:rsidR="00BD4917" w:rsidRPr="00BD4917">
        <w:t>subsection (</w:t>
      </w:r>
      <w:r w:rsidR="00C72AB1" w:rsidRPr="00BD4917">
        <w:t xml:space="preserve">1) </w:t>
      </w:r>
      <w:r w:rsidR="004D0790" w:rsidRPr="00BD4917">
        <w:t xml:space="preserve">that demonstrates that the exporter or producer </w:t>
      </w:r>
      <w:r w:rsidR="00AA31E0" w:rsidRPr="00BD4917">
        <w:t xml:space="preserve">of the goods </w:t>
      </w:r>
      <w:r w:rsidR="004D0790" w:rsidRPr="00BD4917">
        <w:t>has historically used the method of allocation</w:t>
      </w:r>
      <w:r w:rsidR="007B42D2" w:rsidRPr="00BD4917">
        <w:t>.</w:t>
      </w:r>
    </w:p>
    <w:p w:rsidR="004D0790" w:rsidRPr="00BD4917" w:rsidRDefault="004D0790" w:rsidP="004D0790">
      <w:pPr>
        <w:pStyle w:val="subsection"/>
      </w:pPr>
      <w:r w:rsidRPr="00BD4917">
        <w:tab/>
        <w:t>(</w:t>
      </w:r>
      <w:r w:rsidR="00825C99" w:rsidRPr="00BD4917">
        <w:t>5</w:t>
      </w:r>
      <w:r w:rsidRPr="00BD4917">
        <w:t>)</w:t>
      </w:r>
      <w:r w:rsidRPr="00BD4917">
        <w:tab/>
        <w:t>If:</w:t>
      </w:r>
    </w:p>
    <w:p w:rsidR="004D0790" w:rsidRPr="00BD4917" w:rsidRDefault="004D0790" w:rsidP="004D0790">
      <w:pPr>
        <w:pStyle w:val="paragraph"/>
      </w:pPr>
      <w:r w:rsidRPr="00BD4917">
        <w:lastRenderedPageBreak/>
        <w:tab/>
        <w:t>(a)</w:t>
      </w:r>
      <w:r w:rsidRPr="00BD4917">
        <w:tab/>
        <w:t>the Minister identifies a non</w:t>
      </w:r>
      <w:r w:rsidR="00BD4917">
        <w:noBreakHyphen/>
      </w:r>
      <w:r w:rsidRPr="00BD4917">
        <w:t>recurring item of cost that benefits current production or future production (or both) of the goods</w:t>
      </w:r>
      <w:r w:rsidR="00C72AB1" w:rsidRPr="00BD4917">
        <w:t xml:space="preserve"> mentioned in </w:t>
      </w:r>
      <w:r w:rsidR="00BD4917" w:rsidRPr="00BD4917">
        <w:t>subsection (</w:t>
      </w:r>
      <w:r w:rsidR="00C72AB1" w:rsidRPr="00BD4917">
        <w:t>1)</w:t>
      </w:r>
      <w:r w:rsidRPr="00BD4917">
        <w:t>; and</w:t>
      </w:r>
    </w:p>
    <w:p w:rsidR="004D0790" w:rsidRPr="00BD4917" w:rsidRDefault="004D0790" w:rsidP="004D0790">
      <w:pPr>
        <w:pStyle w:val="paragraph"/>
      </w:pPr>
      <w:r w:rsidRPr="00BD4917">
        <w:tab/>
        <w:t>(b)</w:t>
      </w:r>
      <w:r w:rsidRPr="00BD4917">
        <w:tab/>
        <w:t xml:space="preserve">the information mentioned in </w:t>
      </w:r>
      <w:r w:rsidR="00BD4917" w:rsidRPr="00BD4917">
        <w:t>subsection (</w:t>
      </w:r>
      <w:r w:rsidRPr="00BD4917">
        <w:t>3) does not identify the item;</w:t>
      </w:r>
    </w:p>
    <w:p w:rsidR="004D0790" w:rsidRPr="00BD4917" w:rsidRDefault="004D0790" w:rsidP="004D0790">
      <w:pPr>
        <w:pStyle w:val="subsection2"/>
      </w:pPr>
      <w:r w:rsidRPr="00BD4917">
        <w:t>the Minister must adjust the costs identified by the exporter or producer to take that item into account</w:t>
      </w:r>
      <w:r w:rsidR="007B42D2" w:rsidRPr="00BD4917">
        <w:t>.</w:t>
      </w:r>
    </w:p>
    <w:p w:rsidR="004D0790" w:rsidRPr="00BD4917" w:rsidRDefault="004D0790" w:rsidP="004D0790">
      <w:pPr>
        <w:pStyle w:val="subsection"/>
      </w:pPr>
      <w:r w:rsidRPr="00BD4917">
        <w:tab/>
        <w:t>(</w:t>
      </w:r>
      <w:r w:rsidR="00825C99" w:rsidRPr="00BD4917">
        <w:t>6</w:t>
      </w:r>
      <w:r w:rsidRPr="00BD4917">
        <w:t>)</w:t>
      </w:r>
      <w:r w:rsidRPr="00BD4917">
        <w:tab/>
      </w:r>
      <w:r w:rsidR="00BD4917" w:rsidRPr="00BD4917">
        <w:t>Subsection (</w:t>
      </w:r>
      <w:r w:rsidR="00825C99" w:rsidRPr="00BD4917">
        <w:t>7</w:t>
      </w:r>
      <w:r w:rsidRPr="00BD4917">
        <w:t>) applies if:</w:t>
      </w:r>
    </w:p>
    <w:p w:rsidR="004D0790" w:rsidRPr="00BD4917" w:rsidRDefault="004D0790" w:rsidP="004D0790">
      <w:pPr>
        <w:pStyle w:val="paragraph"/>
      </w:pPr>
      <w:r w:rsidRPr="00BD4917">
        <w:tab/>
        <w:t>(a)</w:t>
      </w:r>
      <w:r w:rsidRPr="00BD4917">
        <w:tab/>
        <w:t>the Minister identifies a circumstance in which costs, during the investigation period, are affected by start</w:t>
      </w:r>
      <w:r w:rsidR="00BD4917">
        <w:noBreakHyphen/>
      </w:r>
      <w:r w:rsidRPr="00BD4917">
        <w:t>up operations; and</w:t>
      </w:r>
    </w:p>
    <w:p w:rsidR="004D0790" w:rsidRPr="00BD4917" w:rsidRDefault="004D0790" w:rsidP="004D0790">
      <w:pPr>
        <w:pStyle w:val="paragraph"/>
      </w:pPr>
      <w:r w:rsidRPr="00BD4917">
        <w:tab/>
        <w:t>(b)</w:t>
      </w:r>
      <w:r w:rsidRPr="00BD4917">
        <w:tab/>
        <w:t xml:space="preserve">the information mentioned in </w:t>
      </w:r>
      <w:r w:rsidR="00BD4917" w:rsidRPr="00BD4917">
        <w:t>subsection (</w:t>
      </w:r>
      <w:r w:rsidRPr="00BD4917">
        <w:t>3) does not identify the circumstance</w:t>
      </w:r>
      <w:r w:rsidR="007B42D2" w:rsidRPr="00BD4917">
        <w:t>.</w:t>
      </w:r>
    </w:p>
    <w:p w:rsidR="004D0790" w:rsidRPr="00BD4917" w:rsidRDefault="004D0790" w:rsidP="004D0790">
      <w:pPr>
        <w:pStyle w:val="subsection"/>
      </w:pPr>
      <w:r w:rsidRPr="00BD4917">
        <w:tab/>
        <w:t>(</w:t>
      </w:r>
      <w:r w:rsidR="00825C99" w:rsidRPr="00BD4917">
        <w:t>7</w:t>
      </w:r>
      <w:r w:rsidRPr="00BD4917">
        <w:t>)</w:t>
      </w:r>
      <w:r w:rsidRPr="00BD4917">
        <w:tab/>
        <w:t>The Minister must adjust the costs identified in the information:</w:t>
      </w:r>
    </w:p>
    <w:p w:rsidR="004D0790" w:rsidRPr="00BD4917" w:rsidRDefault="004D0790" w:rsidP="004D0790">
      <w:pPr>
        <w:pStyle w:val="paragraph"/>
      </w:pPr>
      <w:r w:rsidRPr="00BD4917">
        <w:tab/>
        <w:t>(a)</w:t>
      </w:r>
      <w:r w:rsidRPr="00BD4917">
        <w:tab/>
        <w:t>to take the circumstance into account; and</w:t>
      </w:r>
    </w:p>
    <w:p w:rsidR="004D0790" w:rsidRPr="00BD4917" w:rsidRDefault="004D0790" w:rsidP="004D0790">
      <w:pPr>
        <w:pStyle w:val="paragraph"/>
      </w:pPr>
      <w:r w:rsidRPr="00BD4917">
        <w:tab/>
        <w:t>(b)</w:t>
      </w:r>
      <w:r w:rsidRPr="00BD4917">
        <w:tab/>
        <w:t>to reflect:</w:t>
      </w:r>
    </w:p>
    <w:p w:rsidR="004D0790" w:rsidRPr="00BD4917" w:rsidRDefault="004D0790" w:rsidP="004D0790">
      <w:pPr>
        <w:pStyle w:val="paragraphsub"/>
      </w:pPr>
      <w:r w:rsidRPr="00BD4917">
        <w:tab/>
        <w:t>(i)</w:t>
      </w:r>
      <w:r w:rsidRPr="00BD4917">
        <w:tab/>
        <w:t>the costs at the end of the start</w:t>
      </w:r>
      <w:r w:rsidR="00BD4917">
        <w:noBreakHyphen/>
      </w:r>
      <w:r w:rsidRPr="00BD4917">
        <w:t>up period; or</w:t>
      </w:r>
    </w:p>
    <w:p w:rsidR="004D0790" w:rsidRPr="00BD4917" w:rsidRDefault="004D0790" w:rsidP="004D0790">
      <w:pPr>
        <w:pStyle w:val="paragraphsub"/>
      </w:pPr>
      <w:r w:rsidRPr="00BD4917">
        <w:tab/>
        <w:t>(ii)</w:t>
      </w:r>
      <w:r w:rsidRPr="00BD4917">
        <w:tab/>
        <w:t>if the start</w:t>
      </w:r>
      <w:r w:rsidR="00BD4917">
        <w:noBreakHyphen/>
      </w:r>
      <w:r w:rsidRPr="00BD4917">
        <w:t>up period extends beyond the investigation period—the most recent costs that can reasonably be taken into account by the Minister during the investigation</w:t>
      </w:r>
      <w:r w:rsidR="007B42D2" w:rsidRPr="00BD4917">
        <w:t>.</w:t>
      </w:r>
    </w:p>
    <w:p w:rsidR="004D0790" w:rsidRPr="00BD4917" w:rsidRDefault="004D0790" w:rsidP="004D0790">
      <w:pPr>
        <w:pStyle w:val="subsection"/>
      </w:pPr>
      <w:r w:rsidRPr="00BD4917">
        <w:tab/>
        <w:t>(</w:t>
      </w:r>
      <w:r w:rsidR="00825C99" w:rsidRPr="00BD4917">
        <w:t>8</w:t>
      </w:r>
      <w:r w:rsidRPr="00BD4917">
        <w:t>)</w:t>
      </w:r>
      <w:r w:rsidRPr="00BD4917">
        <w:tab/>
        <w:t>For this section, the Minister may disregard any information that he or she considers to be unreliable</w:t>
      </w:r>
      <w:r w:rsidR="007B42D2" w:rsidRPr="00BD4917">
        <w:t>.</w:t>
      </w:r>
    </w:p>
    <w:p w:rsidR="004D0790" w:rsidRPr="00BD4917" w:rsidRDefault="00C97F02" w:rsidP="004D0790">
      <w:pPr>
        <w:pStyle w:val="ActHead5"/>
      </w:pPr>
      <w:bookmarkStart w:id="75" w:name="_Toc413753243"/>
      <w:r w:rsidRPr="00BD4917">
        <w:rPr>
          <w:rStyle w:val="CharSectno"/>
        </w:rPr>
        <w:t>44</w:t>
      </w:r>
      <w:r w:rsidR="004D0790" w:rsidRPr="00BD4917">
        <w:t xml:space="preserve">  Determination of administrative, selling and general costs</w:t>
      </w:r>
      <w:bookmarkEnd w:id="75"/>
    </w:p>
    <w:p w:rsidR="004D0790" w:rsidRPr="00BD4917" w:rsidRDefault="004D0790" w:rsidP="004D0790">
      <w:pPr>
        <w:pStyle w:val="subsection"/>
      </w:pPr>
      <w:r w:rsidRPr="00BD4917">
        <w:tab/>
        <w:t>(1)</w:t>
      </w:r>
      <w:r w:rsidRPr="00BD4917">
        <w:tab/>
        <w:t>For subsection</w:t>
      </w:r>
      <w:r w:rsidR="00BD4917" w:rsidRPr="00BD4917">
        <w:t> </w:t>
      </w:r>
      <w:r w:rsidRPr="00BD4917">
        <w:t>269TAAD(5) of the Act, this section sets out:</w:t>
      </w:r>
    </w:p>
    <w:p w:rsidR="004D0790" w:rsidRPr="00BD4917" w:rsidRDefault="004D0790" w:rsidP="004D0790">
      <w:pPr>
        <w:pStyle w:val="paragraph"/>
      </w:pPr>
      <w:r w:rsidRPr="00BD4917">
        <w:tab/>
        <w:t>(a)</w:t>
      </w:r>
      <w:r w:rsidRPr="00BD4917">
        <w:tab/>
        <w:t>the manner in which the Minister must, for paragraph</w:t>
      </w:r>
      <w:r w:rsidR="00BD4917" w:rsidRPr="00BD4917">
        <w:t> </w:t>
      </w:r>
      <w:r w:rsidRPr="00BD4917">
        <w:t>269TAAD(4)(b) of the Act, work out an amount (the</w:t>
      </w:r>
      <w:r w:rsidRPr="00BD4917">
        <w:rPr>
          <w:b/>
          <w:i/>
        </w:rPr>
        <w:t xml:space="preserve"> amount</w:t>
      </w:r>
      <w:r w:rsidRPr="00BD4917">
        <w:t xml:space="preserve">) to be the administrative, selling and general costs associated with the sale of </w:t>
      </w:r>
      <w:r w:rsidR="00174FB3" w:rsidRPr="00BD4917">
        <w:t xml:space="preserve">like </w:t>
      </w:r>
      <w:r w:rsidRPr="00BD4917">
        <w:t>goods in a country of export; and</w:t>
      </w:r>
    </w:p>
    <w:p w:rsidR="004D0790" w:rsidRPr="00BD4917" w:rsidRDefault="004D0790" w:rsidP="004D0790">
      <w:pPr>
        <w:pStyle w:val="paragraph"/>
      </w:pPr>
      <w:r w:rsidRPr="00BD4917">
        <w:tab/>
        <w:t>(b)</w:t>
      </w:r>
      <w:r w:rsidRPr="00BD4917">
        <w:tab/>
        <w:t>factors that the Minister must take account of for that purpose</w:t>
      </w:r>
      <w:r w:rsidR="007B42D2" w:rsidRPr="00BD4917">
        <w:t>.</w:t>
      </w:r>
    </w:p>
    <w:p w:rsidR="004D0790" w:rsidRPr="00BD4917" w:rsidRDefault="004D0790" w:rsidP="004D0790">
      <w:pPr>
        <w:pStyle w:val="subsection"/>
      </w:pPr>
      <w:r w:rsidRPr="00BD4917">
        <w:tab/>
        <w:t>(2)</w:t>
      </w:r>
      <w:r w:rsidRPr="00BD4917">
        <w:tab/>
        <w:t>If:</w:t>
      </w:r>
    </w:p>
    <w:p w:rsidR="004D0790" w:rsidRPr="00BD4917" w:rsidRDefault="004D0790" w:rsidP="004D0790">
      <w:pPr>
        <w:pStyle w:val="paragraph"/>
      </w:pPr>
      <w:r w:rsidRPr="00BD4917">
        <w:lastRenderedPageBreak/>
        <w:tab/>
        <w:t>(a)</w:t>
      </w:r>
      <w:r w:rsidRPr="00BD4917">
        <w:tab/>
        <w:t xml:space="preserve">an exporter or producer of </w:t>
      </w:r>
      <w:r w:rsidR="00174FB3" w:rsidRPr="00BD4917">
        <w:t>like</w:t>
      </w:r>
      <w:r w:rsidRPr="00BD4917">
        <w:t xml:space="preserve"> goods keeps records relating to </w:t>
      </w:r>
      <w:r w:rsidR="00C72AB1" w:rsidRPr="00BD4917">
        <w:t xml:space="preserve">the </w:t>
      </w:r>
      <w:r w:rsidR="00174FB3" w:rsidRPr="00BD4917">
        <w:t>like</w:t>
      </w:r>
      <w:r w:rsidRPr="00BD4917">
        <w:t xml:space="preserve"> goods; and</w:t>
      </w:r>
    </w:p>
    <w:p w:rsidR="004D0790" w:rsidRPr="00BD4917" w:rsidRDefault="004D0790" w:rsidP="004D0790">
      <w:pPr>
        <w:pStyle w:val="paragraph"/>
      </w:pPr>
      <w:r w:rsidRPr="00BD4917">
        <w:tab/>
        <w:t>(b)</w:t>
      </w:r>
      <w:r w:rsidRPr="00BD4917">
        <w:tab/>
        <w:t>the records:</w:t>
      </w:r>
    </w:p>
    <w:p w:rsidR="004D0790" w:rsidRPr="00BD4917" w:rsidRDefault="004D0790" w:rsidP="004D0790">
      <w:pPr>
        <w:pStyle w:val="paragraphsub"/>
      </w:pPr>
      <w:r w:rsidRPr="00BD4917">
        <w:tab/>
        <w:t>(i)</w:t>
      </w:r>
      <w:r w:rsidRPr="00BD4917">
        <w:tab/>
        <w:t>are in accordance with generally accepted accounting principles in the country of export; and</w:t>
      </w:r>
    </w:p>
    <w:p w:rsidR="004D0790" w:rsidRPr="00BD4917" w:rsidRDefault="004D0790" w:rsidP="004D0790">
      <w:pPr>
        <w:pStyle w:val="paragraphsub"/>
      </w:pPr>
      <w:r w:rsidRPr="00BD4917">
        <w:tab/>
        <w:t>(ii)</w:t>
      </w:r>
      <w:r w:rsidRPr="00BD4917">
        <w:tab/>
        <w:t xml:space="preserve">reasonably reflect the administrative, general and selling costs associated with the sale of the </w:t>
      </w:r>
      <w:r w:rsidR="00174FB3" w:rsidRPr="00BD4917">
        <w:t xml:space="preserve">like </w:t>
      </w:r>
      <w:r w:rsidRPr="00BD4917">
        <w:t>goods;</w:t>
      </w:r>
    </w:p>
    <w:p w:rsidR="004D0790" w:rsidRPr="00BD4917" w:rsidRDefault="004D0790" w:rsidP="004D0790">
      <w:pPr>
        <w:pStyle w:val="subsection2"/>
      </w:pPr>
      <w:r w:rsidRPr="00BD4917">
        <w:t>the Minister must work out the amount by using the information set out in the records</w:t>
      </w:r>
      <w:r w:rsidR="007B42D2" w:rsidRPr="00BD4917">
        <w:t>.</w:t>
      </w:r>
    </w:p>
    <w:p w:rsidR="004D0790" w:rsidRPr="00BD4917" w:rsidRDefault="004D0790" w:rsidP="004D0790">
      <w:pPr>
        <w:pStyle w:val="subsection"/>
      </w:pPr>
      <w:r w:rsidRPr="00BD4917">
        <w:tab/>
        <w:t>(3)</w:t>
      </w:r>
      <w:r w:rsidRPr="00BD4917">
        <w:tab/>
        <w:t xml:space="preserve">If the Minister is unable to work out the amount by using the information mentioned in </w:t>
      </w:r>
      <w:r w:rsidR="00BD4917" w:rsidRPr="00BD4917">
        <w:t>subsection (</w:t>
      </w:r>
      <w:r w:rsidRPr="00BD4917">
        <w:t>2), the Minister must work out the amount by:</w:t>
      </w:r>
    </w:p>
    <w:p w:rsidR="004D0790" w:rsidRPr="00BD4917" w:rsidRDefault="004D0790" w:rsidP="004D0790">
      <w:pPr>
        <w:pStyle w:val="paragraph"/>
      </w:pPr>
      <w:r w:rsidRPr="00BD4917">
        <w:tab/>
        <w:t>(a)</w:t>
      </w:r>
      <w:r w:rsidRPr="00BD4917">
        <w:tab/>
        <w:t>identifying the actual amounts of administrative, selling and general costs incurred by the exporter or producer in the production and sale of the same general category of goods in the domestic market of the country of export; or</w:t>
      </w:r>
    </w:p>
    <w:p w:rsidR="004D0790" w:rsidRPr="00BD4917" w:rsidRDefault="004D0790" w:rsidP="004D0790">
      <w:pPr>
        <w:pStyle w:val="paragraph"/>
      </w:pPr>
      <w:r w:rsidRPr="00BD4917">
        <w:tab/>
        <w:t>(b)</w:t>
      </w:r>
      <w:r w:rsidRPr="00BD4917">
        <w:tab/>
        <w:t>identifying the weighted average of the actual amounts of administrative, selling and general costs incurred by other exporters or producers in the production and sale of like goods in the domestic market of the country of export; or</w:t>
      </w:r>
    </w:p>
    <w:p w:rsidR="004D0790" w:rsidRPr="00BD4917" w:rsidRDefault="004D0790" w:rsidP="004D0790">
      <w:pPr>
        <w:pStyle w:val="paragraph"/>
      </w:pPr>
      <w:r w:rsidRPr="00BD4917">
        <w:tab/>
        <w:t>(c)</w:t>
      </w:r>
      <w:r w:rsidRPr="00BD4917">
        <w:tab/>
        <w:t>using any other reasonable method and having regard to all relevant information</w:t>
      </w:r>
      <w:r w:rsidR="007B42D2" w:rsidRPr="00BD4917">
        <w:t>.</w:t>
      </w:r>
    </w:p>
    <w:p w:rsidR="004D0790" w:rsidRPr="00BD4917" w:rsidRDefault="004D0790" w:rsidP="004D0790">
      <w:pPr>
        <w:pStyle w:val="subsection"/>
      </w:pPr>
      <w:r w:rsidRPr="00BD4917">
        <w:tab/>
        <w:t>(4)</w:t>
      </w:r>
      <w:r w:rsidRPr="00BD4917">
        <w:tab/>
        <w:t>The Minister must take account of the information available to the Minister about the allocation of costs, in particular to establish:</w:t>
      </w:r>
    </w:p>
    <w:p w:rsidR="004D0790" w:rsidRPr="00BD4917" w:rsidRDefault="004D0790" w:rsidP="004D0790">
      <w:pPr>
        <w:pStyle w:val="paragraph"/>
      </w:pPr>
      <w:r w:rsidRPr="00BD4917">
        <w:tab/>
        <w:t>(a)</w:t>
      </w:r>
      <w:r w:rsidRPr="00BD4917">
        <w:tab/>
        <w:t>appropriate amortisation and depreciation periods; and</w:t>
      </w:r>
    </w:p>
    <w:p w:rsidR="004D0790" w:rsidRPr="00BD4917" w:rsidRDefault="004D0790" w:rsidP="004D0790">
      <w:pPr>
        <w:pStyle w:val="paragraph"/>
      </w:pPr>
      <w:r w:rsidRPr="00BD4917">
        <w:tab/>
        <w:t>(b)</w:t>
      </w:r>
      <w:r w:rsidRPr="00BD4917">
        <w:tab/>
        <w:t>allowances for capital expenditures and other deve</w:t>
      </w:r>
      <w:r w:rsidR="00A20E83" w:rsidRPr="00BD4917">
        <w:t>lopment costs.</w:t>
      </w:r>
    </w:p>
    <w:p w:rsidR="004D0790" w:rsidRPr="00BD4917" w:rsidRDefault="00A20E83" w:rsidP="00A20E83">
      <w:pPr>
        <w:pStyle w:val="subsection"/>
      </w:pPr>
      <w:r w:rsidRPr="00BD4917">
        <w:tab/>
        <w:t>(5)</w:t>
      </w:r>
      <w:r w:rsidRPr="00BD4917">
        <w:tab/>
        <w:t xml:space="preserve">For </w:t>
      </w:r>
      <w:r w:rsidR="00BD4917" w:rsidRPr="00BD4917">
        <w:t>subsection (</w:t>
      </w:r>
      <w:r w:rsidRPr="00BD4917">
        <w:t xml:space="preserve">4), the information includes </w:t>
      </w:r>
      <w:r w:rsidR="004D0790" w:rsidRPr="00BD4917">
        <w:t xml:space="preserve">information given by the exporter or producer of goods that demonstrates that the exporter or producer </w:t>
      </w:r>
      <w:r w:rsidR="00CD03E8" w:rsidRPr="00BD4917">
        <w:t xml:space="preserve">of the goods </w:t>
      </w:r>
      <w:r w:rsidR="004D0790" w:rsidRPr="00BD4917">
        <w:t>has historically used the method of allocation</w:t>
      </w:r>
      <w:r w:rsidR="007B42D2" w:rsidRPr="00BD4917">
        <w:t>.</w:t>
      </w:r>
    </w:p>
    <w:p w:rsidR="004D0790" w:rsidRPr="00BD4917" w:rsidRDefault="004D0790" w:rsidP="004D0790">
      <w:pPr>
        <w:pStyle w:val="subsection"/>
      </w:pPr>
      <w:r w:rsidRPr="00BD4917">
        <w:tab/>
        <w:t>(</w:t>
      </w:r>
      <w:r w:rsidR="00A20E83" w:rsidRPr="00BD4917">
        <w:t>6</w:t>
      </w:r>
      <w:r w:rsidRPr="00BD4917">
        <w:t>)</w:t>
      </w:r>
      <w:r w:rsidRPr="00BD4917">
        <w:tab/>
        <w:t>If:</w:t>
      </w:r>
    </w:p>
    <w:p w:rsidR="004D0790" w:rsidRPr="00BD4917" w:rsidRDefault="004D0790" w:rsidP="004D0790">
      <w:pPr>
        <w:pStyle w:val="paragraph"/>
      </w:pPr>
      <w:r w:rsidRPr="00BD4917">
        <w:tab/>
        <w:t>(a)</w:t>
      </w:r>
      <w:r w:rsidRPr="00BD4917">
        <w:tab/>
        <w:t>the Minister identifies a non</w:t>
      </w:r>
      <w:r w:rsidR="00BD4917">
        <w:noBreakHyphen/>
      </w:r>
      <w:r w:rsidRPr="00BD4917">
        <w:t>recurring item of cost that benefits current production or future production (or both) of goods; and</w:t>
      </w:r>
    </w:p>
    <w:p w:rsidR="004D0790" w:rsidRPr="00BD4917" w:rsidRDefault="004D0790" w:rsidP="004D0790">
      <w:pPr>
        <w:pStyle w:val="paragraph"/>
      </w:pPr>
      <w:r w:rsidRPr="00BD4917">
        <w:lastRenderedPageBreak/>
        <w:tab/>
        <w:t>(b)</w:t>
      </w:r>
      <w:r w:rsidRPr="00BD4917">
        <w:tab/>
        <w:t xml:space="preserve">the information mentioned in </w:t>
      </w:r>
      <w:r w:rsidR="00BD4917" w:rsidRPr="00BD4917">
        <w:t>subsection (</w:t>
      </w:r>
      <w:r w:rsidRPr="00BD4917">
        <w:t>4) does not identify the item;</w:t>
      </w:r>
    </w:p>
    <w:p w:rsidR="004D0790" w:rsidRPr="00BD4917" w:rsidRDefault="004D0790" w:rsidP="004D0790">
      <w:pPr>
        <w:pStyle w:val="subsection2"/>
      </w:pPr>
      <w:r w:rsidRPr="00BD4917">
        <w:t>the Minister must adjust the costs identified by the exporter or producer to take that item into account</w:t>
      </w:r>
      <w:r w:rsidR="007B42D2" w:rsidRPr="00BD4917">
        <w:t>.</w:t>
      </w:r>
    </w:p>
    <w:p w:rsidR="004D0790" w:rsidRPr="00BD4917" w:rsidRDefault="004D0790" w:rsidP="004D0790">
      <w:pPr>
        <w:pStyle w:val="subsection"/>
      </w:pPr>
      <w:r w:rsidRPr="00BD4917">
        <w:tab/>
        <w:t>(</w:t>
      </w:r>
      <w:r w:rsidR="00A20E83" w:rsidRPr="00BD4917">
        <w:t>7</w:t>
      </w:r>
      <w:r w:rsidRPr="00BD4917">
        <w:t>)</w:t>
      </w:r>
      <w:r w:rsidRPr="00BD4917">
        <w:tab/>
      </w:r>
      <w:r w:rsidR="00BD4917" w:rsidRPr="00BD4917">
        <w:t>Subsection (</w:t>
      </w:r>
      <w:r w:rsidR="00A20E83" w:rsidRPr="00BD4917">
        <w:t>8</w:t>
      </w:r>
      <w:r w:rsidRPr="00BD4917">
        <w:t>) applies if:</w:t>
      </w:r>
    </w:p>
    <w:p w:rsidR="004D0790" w:rsidRPr="00BD4917" w:rsidRDefault="004D0790" w:rsidP="004D0790">
      <w:pPr>
        <w:pStyle w:val="paragraph"/>
      </w:pPr>
      <w:r w:rsidRPr="00BD4917">
        <w:tab/>
        <w:t>(a)</w:t>
      </w:r>
      <w:r w:rsidRPr="00BD4917">
        <w:tab/>
        <w:t>the Minister identifies a circumstance in which costs, during the investigation period, are affected by start</w:t>
      </w:r>
      <w:r w:rsidR="00BD4917">
        <w:noBreakHyphen/>
      </w:r>
      <w:r w:rsidRPr="00BD4917">
        <w:t>up operations; and</w:t>
      </w:r>
    </w:p>
    <w:p w:rsidR="004D0790" w:rsidRPr="00BD4917" w:rsidRDefault="004D0790" w:rsidP="004D0790">
      <w:pPr>
        <w:pStyle w:val="paragraph"/>
      </w:pPr>
      <w:r w:rsidRPr="00BD4917">
        <w:tab/>
        <w:t>(b)</w:t>
      </w:r>
      <w:r w:rsidRPr="00BD4917">
        <w:tab/>
        <w:t xml:space="preserve">the information mentioned in </w:t>
      </w:r>
      <w:r w:rsidR="00BD4917" w:rsidRPr="00BD4917">
        <w:t>subsection (</w:t>
      </w:r>
      <w:r w:rsidRPr="00BD4917">
        <w:t>4) does not identify the circumstance</w:t>
      </w:r>
      <w:r w:rsidR="007B42D2" w:rsidRPr="00BD4917">
        <w:t>.</w:t>
      </w:r>
    </w:p>
    <w:p w:rsidR="004D0790" w:rsidRPr="00BD4917" w:rsidRDefault="004D0790" w:rsidP="004D0790">
      <w:pPr>
        <w:pStyle w:val="subsection"/>
      </w:pPr>
      <w:r w:rsidRPr="00BD4917">
        <w:tab/>
        <w:t>(</w:t>
      </w:r>
      <w:r w:rsidR="00A20E83" w:rsidRPr="00BD4917">
        <w:t>8</w:t>
      </w:r>
      <w:r w:rsidRPr="00BD4917">
        <w:t>)</w:t>
      </w:r>
      <w:r w:rsidRPr="00BD4917">
        <w:tab/>
        <w:t>The Minister must adjust the costs identified in the information:</w:t>
      </w:r>
    </w:p>
    <w:p w:rsidR="004D0790" w:rsidRPr="00BD4917" w:rsidRDefault="004D0790" w:rsidP="004D0790">
      <w:pPr>
        <w:pStyle w:val="paragraph"/>
      </w:pPr>
      <w:r w:rsidRPr="00BD4917">
        <w:tab/>
        <w:t>(a)</w:t>
      </w:r>
      <w:r w:rsidRPr="00BD4917">
        <w:tab/>
        <w:t>to take the circumstance into account; and</w:t>
      </w:r>
    </w:p>
    <w:p w:rsidR="004D0790" w:rsidRPr="00BD4917" w:rsidRDefault="004D0790" w:rsidP="004D0790">
      <w:pPr>
        <w:pStyle w:val="paragraph"/>
      </w:pPr>
      <w:r w:rsidRPr="00BD4917">
        <w:tab/>
        <w:t>(b)</w:t>
      </w:r>
      <w:r w:rsidRPr="00BD4917">
        <w:tab/>
        <w:t>to reflect:</w:t>
      </w:r>
    </w:p>
    <w:p w:rsidR="004D0790" w:rsidRPr="00BD4917" w:rsidRDefault="004D0790" w:rsidP="004D0790">
      <w:pPr>
        <w:pStyle w:val="paragraphsub"/>
      </w:pPr>
      <w:r w:rsidRPr="00BD4917">
        <w:tab/>
        <w:t>(i)</w:t>
      </w:r>
      <w:r w:rsidRPr="00BD4917">
        <w:tab/>
        <w:t>the costs at the end of the start</w:t>
      </w:r>
      <w:r w:rsidR="00BD4917">
        <w:noBreakHyphen/>
      </w:r>
      <w:r w:rsidRPr="00BD4917">
        <w:t>up period; or</w:t>
      </w:r>
    </w:p>
    <w:p w:rsidR="004D0790" w:rsidRPr="00BD4917" w:rsidRDefault="004D0790" w:rsidP="004D0790">
      <w:pPr>
        <w:pStyle w:val="paragraphsub"/>
      </w:pPr>
      <w:r w:rsidRPr="00BD4917">
        <w:tab/>
        <w:t>(ii)</w:t>
      </w:r>
      <w:r w:rsidRPr="00BD4917">
        <w:tab/>
        <w:t>if the start</w:t>
      </w:r>
      <w:r w:rsidR="00BD4917">
        <w:noBreakHyphen/>
      </w:r>
      <w:r w:rsidRPr="00BD4917">
        <w:t>up period extends beyond the investigation period—the most recent costs that can reasonably be taken into account by the Minister during the investigation</w:t>
      </w:r>
      <w:r w:rsidR="007B42D2" w:rsidRPr="00BD4917">
        <w:t>.</w:t>
      </w:r>
    </w:p>
    <w:p w:rsidR="004D0790" w:rsidRPr="00BD4917" w:rsidRDefault="004D0790" w:rsidP="004D0790">
      <w:pPr>
        <w:pStyle w:val="subsection"/>
      </w:pPr>
      <w:r w:rsidRPr="00BD4917">
        <w:tab/>
        <w:t>(</w:t>
      </w:r>
      <w:r w:rsidR="00A20E83" w:rsidRPr="00BD4917">
        <w:t>9</w:t>
      </w:r>
      <w:r w:rsidRPr="00BD4917">
        <w:t>)</w:t>
      </w:r>
      <w:r w:rsidRPr="00BD4917">
        <w:tab/>
        <w:t>For this section, the Minister may disregard any information that he or she considers to be unreliable</w:t>
      </w:r>
      <w:r w:rsidR="007B42D2" w:rsidRPr="00BD4917">
        <w:t>.</w:t>
      </w:r>
    </w:p>
    <w:p w:rsidR="00135159" w:rsidRPr="00BD4917" w:rsidRDefault="004D0790" w:rsidP="00135159">
      <w:pPr>
        <w:pStyle w:val="subsection"/>
      </w:pPr>
      <w:r w:rsidRPr="00BD4917">
        <w:tab/>
        <w:t>(</w:t>
      </w:r>
      <w:r w:rsidR="00A20E83" w:rsidRPr="00BD4917">
        <w:t>10</w:t>
      </w:r>
      <w:r w:rsidRPr="00BD4917">
        <w:t>)</w:t>
      </w:r>
      <w:r w:rsidRPr="00BD4917">
        <w:tab/>
      </w:r>
      <w:r w:rsidR="00174FB3" w:rsidRPr="00BD4917">
        <w:t xml:space="preserve">For </w:t>
      </w:r>
      <w:r w:rsidR="00BD4917" w:rsidRPr="00BD4917">
        <w:t>paragraph (</w:t>
      </w:r>
      <w:r w:rsidR="00174FB3" w:rsidRPr="00BD4917">
        <w:t>3)(b), subsection</w:t>
      </w:r>
      <w:r w:rsidR="00BD4917" w:rsidRPr="00BD4917">
        <w:t> </w:t>
      </w:r>
      <w:r w:rsidR="00174FB3" w:rsidRPr="00BD4917">
        <w:t>269T(5A) of the Act sets out how to work out the weighted average</w:t>
      </w:r>
      <w:r w:rsidR="007B42D2" w:rsidRPr="00BD4917">
        <w:t>.</w:t>
      </w:r>
    </w:p>
    <w:p w:rsidR="004D0790" w:rsidRPr="00BD4917" w:rsidRDefault="004D0790" w:rsidP="004D0790">
      <w:pPr>
        <w:pStyle w:val="ActHead3"/>
        <w:pageBreakBefore/>
      </w:pPr>
      <w:bookmarkStart w:id="76" w:name="_Toc413753244"/>
      <w:r w:rsidRPr="00BD4917">
        <w:rPr>
          <w:rStyle w:val="CharDivNo"/>
        </w:rPr>
        <w:lastRenderedPageBreak/>
        <w:t>Division</w:t>
      </w:r>
      <w:r w:rsidR="00BD4917" w:rsidRPr="00BD4917">
        <w:rPr>
          <w:rStyle w:val="CharDivNo"/>
        </w:rPr>
        <w:t> </w:t>
      </w:r>
      <w:r w:rsidRPr="00BD4917">
        <w:rPr>
          <w:rStyle w:val="CharDivNo"/>
        </w:rPr>
        <w:t>2</w:t>
      </w:r>
      <w:r w:rsidRPr="00BD4917">
        <w:t>—</w:t>
      </w:r>
      <w:r w:rsidRPr="00BD4917">
        <w:rPr>
          <w:rStyle w:val="CharDivText"/>
        </w:rPr>
        <w:t>Normal value of goods</w:t>
      </w:r>
      <w:bookmarkEnd w:id="76"/>
    </w:p>
    <w:p w:rsidR="004D0790" w:rsidRPr="00BD4917" w:rsidRDefault="00C97F02" w:rsidP="004D0790">
      <w:pPr>
        <w:pStyle w:val="ActHead5"/>
      </w:pPr>
      <w:bookmarkStart w:id="77" w:name="_Toc413753245"/>
      <w:r w:rsidRPr="00BD4917">
        <w:rPr>
          <w:rStyle w:val="CharSectno"/>
        </w:rPr>
        <w:t>45</w:t>
      </w:r>
      <w:r w:rsidR="004D0790" w:rsidRPr="00BD4917">
        <w:t xml:space="preserve">  Determination of profit</w:t>
      </w:r>
      <w:bookmarkEnd w:id="77"/>
    </w:p>
    <w:p w:rsidR="004D0790" w:rsidRPr="00BD4917" w:rsidRDefault="004D0790" w:rsidP="004D0790">
      <w:pPr>
        <w:pStyle w:val="subsection"/>
      </w:pPr>
      <w:r w:rsidRPr="00BD4917">
        <w:tab/>
        <w:t>(1)</w:t>
      </w:r>
      <w:r w:rsidRPr="00BD4917">
        <w:tab/>
        <w:t>For subsection</w:t>
      </w:r>
      <w:r w:rsidR="00BD4917" w:rsidRPr="00BD4917">
        <w:t> </w:t>
      </w:r>
      <w:r w:rsidRPr="00BD4917">
        <w:t>269TAC(5B) of the Act, this section sets out:</w:t>
      </w:r>
    </w:p>
    <w:p w:rsidR="004D0790" w:rsidRPr="00BD4917" w:rsidRDefault="004D0790" w:rsidP="004D0790">
      <w:pPr>
        <w:pStyle w:val="paragraph"/>
      </w:pPr>
      <w:r w:rsidRPr="00BD4917">
        <w:tab/>
        <w:t>(a)</w:t>
      </w:r>
      <w:r w:rsidRPr="00BD4917">
        <w:tab/>
        <w:t>the manner in which the Minister must, for subparagraph</w:t>
      </w:r>
      <w:r w:rsidR="00BD4917" w:rsidRPr="00BD4917">
        <w:t> </w:t>
      </w:r>
      <w:r w:rsidRPr="00BD4917">
        <w:t>269TAC(2)(c)(ii) or (4)(e)(ii) of the Act, work out an amount (the</w:t>
      </w:r>
      <w:r w:rsidRPr="00BD4917">
        <w:rPr>
          <w:b/>
          <w:i/>
        </w:rPr>
        <w:t xml:space="preserve"> amount</w:t>
      </w:r>
      <w:r w:rsidRPr="00BD4917">
        <w:t>) to be the profit on the sale of goods; and</w:t>
      </w:r>
    </w:p>
    <w:p w:rsidR="004D0790" w:rsidRPr="00BD4917" w:rsidRDefault="004D0790" w:rsidP="004D0790">
      <w:pPr>
        <w:pStyle w:val="paragraph"/>
      </w:pPr>
      <w:r w:rsidRPr="00BD4917">
        <w:tab/>
        <w:t>(b)</w:t>
      </w:r>
      <w:r w:rsidRPr="00BD4917">
        <w:tab/>
        <w:t>factors that the Minister must take account of for that purpose</w:t>
      </w:r>
      <w:r w:rsidR="007B42D2" w:rsidRPr="00BD4917">
        <w:t>.</w:t>
      </w:r>
    </w:p>
    <w:p w:rsidR="004D0790" w:rsidRPr="00BD4917" w:rsidRDefault="004D0790" w:rsidP="004D0790">
      <w:pPr>
        <w:pStyle w:val="subsection"/>
      </w:pPr>
      <w:r w:rsidRPr="00BD4917">
        <w:tab/>
        <w:t>(2)</w:t>
      </w:r>
      <w:r w:rsidRPr="00BD4917">
        <w:tab/>
        <w:t xml:space="preserve">The Minister must, if reasonably </w:t>
      </w:r>
      <w:r w:rsidR="008672B4" w:rsidRPr="00BD4917">
        <w:t>practicable</w:t>
      </w:r>
      <w:r w:rsidRPr="00BD4917">
        <w:t>, work out the amount by using data relating to the production and sale of like goods by the exporter or producer of the goods in the ordinary course of trade</w:t>
      </w:r>
      <w:r w:rsidR="007B42D2" w:rsidRPr="00BD4917">
        <w:t>.</w:t>
      </w:r>
    </w:p>
    <w:p w:rsidR="004D0790" w:rsidRPr="00BD4917" w:rsidRDefault="004D0790" w:rsidP="004D0790">
      <w:pPr>
        <w:pStyle w:val="subsection"/>
      </w:pPr>
      <w:r w:rsidRPr="00BD4917">
        <w:tab/>
        <w:t>(3)</w:t>
      </w:r>
      <w:r w:rsidRPr="00BD4917">
        <w:tab/>
        <w:t xml:space="preserve">If the Minister is unable to work out the amount by using the data mentioned in </w:t>
      </w:r>
      <w:r w:rsidR="00BD4917" w:rsidRPr="00BD4917">
        <w:t>subsection (</w:t>
      </w:r>
      <w:r w:rsidRPr="00BD4917">
        <w:t>2), the Minister must work out the amount by:</w:t>
      </w:r>
    </w:p>
    <w:p w:rsidR="004D0790" w:rsidRPr="00BD4917" w:rsidRDefault="004D0790" w:rsidP="004D0790">
      <w:pPr>
        <w:pStyle w:val="paragraph"/>
      </w:pPr>
      <w:r w:rsidRPr="00BD4917">
        <w:tab/>
        <w:t>(a)</w:t>
      </w:r>
      <w:r w:rsidRPr="00BD4917">
        <w:tab/>
        <w:t>identifying the actual amounts realised by the exporter or producer from the sale of the same general category of goods in the domestic market of the country of export; or</w:t>
      </w:r>
    </w:p>
    <w:p w:rsidR="004D0790" w:rsidRPr="00BD4917" w:rsidRDefault="004D0790" w:rsidP="004D0790">
      <w:pPr>
        <w:pStyle w:val="paragraph"/>
      </w:pPr>
      <w:r w:rsidRPr="00BD4917">
        <w:tab/>
        <w:t>(b)</w:t>
      </w:r>
      <w:r w:rsidRPr="00BD4917">
        <w:tab/>
        <w:t>identifying the weighted average of the actual amounts realised by other exporters or producers from the sale of like goods in the domestic market of the country of export; or</w:t>
      </w:r>
    </w:p>
    <w:p w:rsidR="004D0790" w:rsidRPr="00BD4917" w:rsidRDefault="004D0790" w:rsidP="004D0790">
      <w:pPr>
        <w:pStyle w:val="paragraph"/>
      </w:pPr>
      <w:r w:rsidRPr="00BD4917">
        <w:tab/>
        <w:t>(c)</w:t>
      </w:r>
      <w:r w:rsidRPr="00BD4917">
        <w:tab/>
        <w:t>using any other reasonable method and having regard to all relevant information</w:t>
      </w:r>
      <w:r w:rsidR="007B42D2" w:rsidRPr="00BD4917">
        <w:t>.</w:t>
      </w:r>
    </w:p>
    <w:p w:rsidR="004D0790" w:rsidRPr="00BD4917" w:rsidRDefault="004D0790" w:rsidP="004D0790">
      <w:pPr>
        <w:pStyle w:val="subsection"/>
      </w:pPr>
      <w:r w:rsidRPr="00BD4917">
        <w:tab/>
        <w:t>(4)</w:t>
      </w:r>
      <w:r w:rsidRPr="00BD4917">
        <w:tab/>
        <w:t>However, if:</w:t>
      </w:r>
    </w:p>
    <w:p w:rsidR="004D0790" w:rsidRPr="00BD4917" w:rsidRDefault="004D0790" w:rsidP="004D0790">
      <w:pPr>
        <w:pStyle w:val="paragraph"/>
      </w:pPr>
      <w:r w:rsidRPr="00BD4917">
        <w:tab/>
        <w:t>(a)</w:t>
      </w:r>
      <w:r w:rsidRPr="00BD4917">
        <w:tab/>
        <w:t xml:space="preserve">the Minister uses a method of calculation under </w:t>
      </w:r>
      <w:r w:rsidR="00BD4917" w:rsidRPr="00BD4917">
        <w:t>paragraph (</w:t>
      </w:r>
      <w:r w:rsidRPr="00BD4917">
        <w:t>3)(c) to work out an amount representing the profit of the exporter or producer of the goods; and</w:t>
      </w:r>
    </w:p>
    <w:p w:rsidR="004D0790" w:rsidRPr="00BD4917" w:rsidRDefault="004D0790" w:rsidP="004D0790">
      <w:pPr>
        <w:pStyle w:val="paragraph"/>
      </w:pPr>
      <w:r w:rsidRPr="00BD4917">
        <w:tab/>
        <w:t>(b)</w:t>
      </w:r>
      <w:r w:rsidRPr="00BD4917">
        <w:tab/>
        <w:t>the amount worked out exceeds the amount of profit normally realised by other exporters or producers on sales of goods of the same general category in the domestic market of the country of export;</w:t>
      </w:r>
    </w:p>
    <w:p w:rsidR="004D0790" w:rsidRPr="00BD4917" w:rsidRDefault="004D0790" w:rsidP="004D0790">
      <w:pPr>
        <w:pStyle w:val="subsection2"/>
      </w:pPr>
      <w:r w:rsidRPr="00BD4917">
        <w:lastRenderedPageBreak/>
        <w:t xml:space="preserve">the Minister must disregard the amount by which the amount worked out exceeds the amount of profit normally realised by </w:t>
      </w:r>
      <w:r w:rsidR="00C72AB1" w:rsidRPr="00BD4917">
        <w:t xml:space="preserve">the </w:t>
      </w:r>
      <w:r w:rsidRPr="00BD4917">
        <w:t>other exporters or producers</w:t>
      </w:r>
      <w:r w:rsidR="007B42D2" w:rsidRPr="00BD4917">
        <w:t>.</w:t>
      </w:r>
    </w:p>
    <w:p w:rsidR="004D0790" w:rsidRPr="00BD4917" w:rsidRDefault="004D0790" w:rsidP="004D0790">
      <w:pPr>
        <w:pStyle w:val="subsection"/>
      </w:pPr>
      <w:r w:rsidRPr="00BD4917">
        <w:tab/>
        <w:t>(5)</w:t>
      </w:r>
      <w:r w:rsidRPr="00BD4917">
        <w:tab/>
        <w:t>For this section, the Minister may disregard any information that he or she considers to be unreliable</w:t>
      </w:r>
      <w:r w:rsidR="007B42D2" w:rsidRPr="00BD4917">
        <w:t>.</w:t>
      </w:r>
    </w:p>
    <w:p w:rsidR="00174FB3" w:rsidRPr="00BD4917" w:rsidRDefault="004D0790" w:rsidP="00174FB3">
      <w:pPr>
        <w:pStyle w:val="subsection"/>
      </w:pPr>
      <w:r w:rsidRPr="00BD4917">
        <w:tab/>
      </w:r>
      <w:r w:rsidR="00174FB3" w:rsidRPr="00BD4917">
        <w:t>(</w:t>
      </w:r>
      <w:r w:rsidR="00C72AB1" w:rsidRPr="00BD4917">
        <w:t>6</w:t>
      </w:r>
      <w:r w:rsidR="00174FB3" w:rsidRPr="00BD4917">
        <w:t>)</w:t>
      </w:r>
      <w:r w:rsidR="00174FB3" w:rsidRPr="00BD4917">
        <w:tab/>
        <w:t xml:space="preserve">For </w:t>
      </w:r>
      <w:r w:rsidR="00BD4917" w:rsidRPr="00BD4917">
        <w:t>paragraph (</w:t>
      </w:r>
      <w:r w:rsidR="00174FB3" w:rsidRPr="00BD4917">
        <w:t>3)(b), subsection</w:t>
      </w:r>
      <w:r w:rsidR="00BD4917" w:rsidRPr="00BD4917">
        <w:t> </w:t>
      </w:r>
      <w:r w:rsidR="00174FB3" w:rsidRPr="00BD4917">
        <w:t>269T(5A) of the Act sets out how to work out the weighted average</w:t>
      </w:r>
      <w:r w:rsidR="007B42D2" w:rsidRPr="00BD4917">
        <w:t>.</w:t>
      </w:r>
    </w:p>
    <w:p w:rsidR="004D0790" w:rsidRPr="00BD4917" w:rsidRDefault="00C97F02" w:rsidP="00D841BE">
      <w:pPr>
        <w:pStyle w:val="ActHead5"/>
      </w:pPr>
      <w:bookmarkStart w:id="78" w:name="_Toc413753246"/>
      <w:r w:rsidRPr="00BD4917">
        <w:rPr>
          <w:rStyle w:val="CharSectno"/>
        </w:rPr>
        <w:t>46</w:t>
      </w:r>
      <w:r w:rsidR="004D0790" w:rsidRPr="00BD4917">
        <w:t xml:space="preserve">  </w:t>
      </w:r>
      <w:r w:rsidR="002F3D8F" w:rsidRPr="00BD4917">
        <w:t>Determining whether conditions exist—m</w:t>
      </w:r>
      <w:r w:rsidR="004D0790" w:rsidRPr="00BD4917">
        <w:t>atters to which the Minister must have regard</w:t>
      </w:r>
      <w:bookmarkEnd w:id="78"/>
    </w:p>
    <w:p w:rsidR="004D0790" w:rsidRPr="00BD4917" w:rsidRDefault="004D0790" w:rsidP="004D0790">
      <w:pPr>
        <w:pStyle w:val="subsection"/>
      </w:pPr>
      <w:r w:rsidRPr="00BD4917">
        <w:tab/>
        <w:t>(1)</w:t>
      </w:r>
      <w:r w:rsidRPr="00BD4917">
        <w:tab/>
        <w:t>For subsection</w:t>
      </w:r>
      <w:r w:rsidR="00BD4917" w:rsidRPr="00BD4917">
        <w:t> </w:t>
      </w:r>
      <w:r w:rsidRPr="00BD4917">
        <w:t>269TAC(5E) of the Act, the matters are set out in the following table</w:t>
      </w:r>
      <w:r w:rsidR="007B42D2" w:rsidRPr="00BD4917">
        <w:t>.</w:t>
      </w:r>
    </w:p>
    <w:p w:rsidR="004D0790" w:rsidRPr="00BD4917" w:rsidRDefault="004D0790" w:rsidP="004D07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CD44BE" w:rsidRPr="00BD4917" w:rsidTr="002F5DE4">
        <w:trPr>
          <w:tblHeader/>
        </w:trPr>
        <w:tc>
          <w:tcPr>
            <w:tcW w:w="7087" w:type="dxa"/>
            <w:gridSpan w:val="2"/>
            <w:tcBorders>
              <w:top w:val="single" w:sz="12" w:space="0" w:color="auto"/>
              <w:bottom w:val="single" w:sz="6" w:space="0" w:color="auto"/>
            </w:tcBorders>
            <w:shd w:val="clear" w:color="auto" w:fill="auto"/>
          </w:tcPr>
          <w:p w:rsidR="004D0790" w:rsidRPr="00BD4917" w:rsidRDefault="004D0790" w:rsidP="002F5DE4">
            <w:pPr>
              <w:pStyle w:val="TableHeading"/>
            </w:pPr>
            <w:r w:rsidRPr="00BD4917">
              <w:t>Matters to which the Minister must have regard</w:t>
            </w:r>
          </w:p>
        </w:tc>
      </w:tr>
      <w:tr w:rsidR="00CD44BE" w:rsidRPr="00BD4917" w:rsidTr="002F5DE4">
        <w:trPr>
          <w:tblHeader/>
        </w:trPr>
        <w:tc>
          <w:tcPr>
            <w:tcW w:w="714" w:type="dxa"/>
            <w:tcBorders>
              <w:top w:val="single" w:sz="6" w:space="0" w:color="auto"/>
              <w:bottom w:val="single" w:sz="12" w:space="0" w:color="auto"/>
            </w:tcBorders>
            <w:shd w:val="clear" w:color="auto" w:fill="auto"/>
          </w:tcPr>
          <w:p w:rsidR="004D0790" w:rsidRPr="00BD4917" w:rsidRDefault="004D0790" w:rsidP="002F5DE4">
            <w:pPr>
              <w:pStyle w:val="TableHeading"/>
            </w:pPr>
            <w:r w:rsidRPr="00BD4917">
              <w:t>Item</w:t>
            </w:r>
          </w:p>
        </w:tc>
        <w:tc>
          <w:tcPr>
            <w:tcW w:w="6373" w:type="dxa"/>
            <w:tcBorders>
              <w:top w:val="single" w:sz="6" w:space="0" w:color="auto"/>
              <w:bottom w:val="single" w:sz="12" w:space="0" w:color="auto"/>
            </w:tcBorders>
            <w:shd w:val="clear" w:color="auto" w:fill="auto"/>
          </w:tcPr>
          <w:p w:rsidR="004D0790" w:rsidRPr="00BD4917" w:rsidRDefault="004D0790" w:rsidP="002F5DE4">
            <w:pPr>
              <w:pStyle w:val="TableHeading"/>
            </w:pPr>
            <w:r w:rsidRPr="00BD4917">
              <w:t>Matter</w:t>
            </w:r>
          </w:p>
        </w:tc>
      </w:tr>
      <w:tr w:rsidR="00CD44BE" w:rsidRPr="00BD4917" w:rsidTr="002F5DE4">
        <w:tc>
          <w:tcPr>
            <w:tcW w:w="714" w:type="dxa"/>
            <w:tcBorders>
              <w:top w:val="single" w:sz="12" w:space="0" w:color="auto"/>
            </w:tcBorders>
            <w:shd w:val="clear" w:color="auto" w:fill="auto"/>
          </w:tcPr>
          <w:p w:rsidR="004D0790" w:rsidRPr="00BD4917" w:rsidRDefault="004D0790" w:rsidP="002F5DE4">
            <w:pPr>
              <w:pStyle w:val="Tabletext"/>
            </w:pPr>
            <w:r w:rsidRPr="00BD4917">
              <w:t>1</w:t>
            </w:r>
          </w:p>
        </w:tc>
        <w:tc>
          <w:tcPr>
            <w:tcW w:w="6373" w:type="dxa"/>
            <w:tcBorders>
              <w:top w:val="single" w:sz="12" w:space="0" w:color="auto"/>
            </w:tcBorders>
            <w:shd w:val="clear" w:color="auto" w:fill="auto"/>
          </w:tcPr>
          <w:p w:rsidR="004D0790" w:rsidRPr="00BD4917" w:rsidRDefault="004D0790" w:rsidP="002F5DE4">
            <w:pPr>
              <w:pStyle w:val="Tabletext"/>
            </w:pPr>
            <w:r w:rsidRPr="00BD4917">
              <w:t>Whether the entity makes decisions about prices, costs, inputs, sales and investments:</w:t>
            </w:r>
          </w:p>
          <w:p w:rsidR="004D0790" w:rsidRPr="00BD4917" w:rsidRDefault="004D0790" w:rsidP="002F5DE4">
            <w:pPr>
              <w:pStyle w:val="Tablea"/>
            </w:pPr>
            <w:r w:rsidRPr="00BD4917">
              <w:t>(a) in response to market signals; and</w:t>
            </w:r>
          </w:p>
          <w:p w:rsidR="004D0790" w:rsidRPr="00BD4917" w:rsidRDefault="004D0790" w:rsidP="002F5DE4">
            <w:pPr>
              <w:pStyle w:val="Tablea"/>
            </w:pPr>
            <w:r w:rsidRPr="00BD4917">
              <w:t>(b) without significant interference by a government of the country of export</w:t>
            </w:r>
            <w:r w:rsidR="002F3D8F" w:rsidRPr="00BD4917">
              <w:t xml:space="preserve"> (see </w:t>
            </w:r>
            <w:r w:rsidR="00BD4917" w:rsidRPr="00BD4917">
              <w:t>subsection (</w:t>
            </w:r>
            <w:r w:rsidR="002F3D8F" w:rsidRPr="00BD4917">
              <w:t>2))</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t>2</w:t>
            </w:r>
          </w:p>
        </w:tc>
        <w:tc>
          <w:tcPr>
            <w:tcW w:w="6373" w:type="dxa"/>
            <w:shd w:val="clear" w:color="auto" w:fill="auto"/>
          </w:tcPr>
          <w:p w:rsidR="004D0790" w:rsidRPr="00BD4917" w:rsidRDefault="004D0790" w:rsidP="002F5DE4">
            <w:pPr>
              <w:pStyle w:val="Tabletext"/>
            </w:pPr>
            <w:r w:rsidRPr="00BD4917">
              <w:t>Whether the entity keeps accounting records in accordance with generally accepted accounting standards in the country of export</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t>3</w:t>
            </w:r>
          </w:p>
        </w:tc>
        <w:tc>
          <w:tcPr>
            <w:tcW w:w="6373" w:type="dxa"/>
            <w:shd w:val="clear" w:color="auto" w:fill="auto"/>
          </w:tcPr>
          <w:p w:rsidR="00D07427" w:rsidRPr="00BD4917" w:rsidRDefault="004D0790" w:rsidP="002F5DE4">
            <w:pPr>
              <w:pStyle w:val="Tabletext"/>
            </w:pPr>
            <w:r w:rsidRPr="00BD4917">
              <w:t>Whether the generally accepted accounting standards in the country of export are in line with</w:t>
            </w:r>
            <w:r w:rsidR="00D07427" w:rsidRPr="00BD4917">
              <w:t>:</w:t>
            </w:r>
          </w:p>
          <w:p w:rsidR="00D07427" w:rsidRPr="00BD4917" w:rsidRDefault="00D07427" w:rsidP="00D07427">
            <w:pPr>
              <w:pStyle w:val="Tablea"/>
            </w:pPr>
            <w:r w:rsidRPr="00BD4917">
              <w:t>(a)</w:t>
            </w:r>
            <w:r w:rsidR="004D0790" w:rsidRPr="00BD4917">
              <w:t xml:space="preserve"> international financial reporting standards developed by</w:t>
            </w:r>
            <w:r w:rsidRPr="00BD4917">
              <w:t>; and</w:t>
            </w:r>
          </w:p>
          <w:p w:rsidR="00D07427" w:rsidRPr="00BD4917" w:rsidRDefault="00D07427" w:rsidP="00D07427">
            <w:pPr>
              <w:pStyle w:val="Tablea"/>
            </w:pPr>
            <w:r w:rsidRPr="00BD4917">
              <w:t>(b) international accounting standards adopted by;</w:t>
            </w:r>
          </w:p>
          <w:p w:rsidR="004D0790" w:rsidRPr="00BD4917" w:rsidRDefault="004D0790" w:rsidP="00D07427">
            <w:pPr>
              <w:pStyle w:val="Tabletext"/>
            </w:pPr>
            <w:r w:rsidRPr="00BD4917">
              <w:t>the International Accounting Standards Board</w:t>
            </w:r>
            <w:r w:rsidR="007B42D2" w:rsidRPr="00BD4917">
              <w:t>.</w:t>
            </w:r>
          </w:p>
          <w:p w:rsidR="00D841BE" w:rsidRPr="00BD4917" w:rsidRDefault="004D0790" w:rsidP="00E24D7A">
            <w:pPr>
              <w:pStyle w:val="notemargin"/>
            </w:pPr>
            <w:r w:rsidRPr="00BD4917">
              <w:t>Note:</w:t>
            </w:r>
            <w:r w:rsidRPr="00BD4917">
              <w:tab/>
              <w:t xml:space="preserve">The international financial reporting standards </w:t>
            </w:r>
            <w:r w:rsidR="00D07427" w:rsidRPr="00BD4917">
              <w:t xml:space="preserve">and international accounting standards </w:t>
            </w:r>
            <w:r w:rsidRPr="00BD4917">
              <w:t>could in 2015 be viewed on the International Accounting Standards Board’s website (http://www</w:t>
            </w:r>
            <w:r w:rsidR="007B42D2" w:rsidRPr="00BD4917">
              <w:t>.</w:t>
            </w:r>
            <w:r w:rsidRPr="00BD4917">
              <w:t>i</w:t>
            </w:r>
            <w:r w:rsidR="003C1C5D" w:rsidRPr="00BD4917">
              <w:t>frs</w:t>
            </w:r>
            <w:r w:rsidR="007B42D2" w:rsidRPr="00BD4917">
              <w:t>.</w:t>
            </w:r>
            <w:r w:rsidR="003C1C5D" w:rsidRPr="00BD4917">
              <w:t>org</w:t>
            </w:r>
            <w:r w:rsidRPr="00BD4917">
              <w:t>)</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t>4</w:t>
            </w:r>
          </w:p>
        </w:tc>
        <w:tc>
          <w:tcPr>
            <w:tcW w:w="6373" w:type="dxa"/>
            <w:shd w:val="clear" w:color="auto" w:fill="auto"/>
          </w:tcPr>
          <w:p w:rsidR="004D0790" w:rsidRPr="00BD4917" w:rsidRDefault="004D0790" w:rsidP="002F5DE4">
            <w:pPr>
              <w:pStyle w:val="Tabletext"/>
            </w:pPr>
            <w:r w:rsidRPr="00BD4917">
              <w:t>Whether the accounting records mentioned in item</w:t>
            </w:r>
            <w:r w:rsidR="00BD4917" w:rsidRPr="00BD4917">
              <w:t> </w:t>
            </w:r>
            <w:r w:rsidRPr="00BD4917">
              <w:t>2 are independently audited</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t>5</w:t>
            </w:r>
          </w:p>
        </w:tc>
        <w:tc>
          <w:tcPr>
            <w:tcW w:w="6373" w:type="dxa"/>
            <w:shd w:val="clear" w:color="auto" w:fill="auto"/>
          </w:tcPr>
          <w:p w:rsidR="004D0790" w:rsidRPr="00BD4917" w:rsidRDefault="004D0790" w:rsidP="008672B4">
            <w:pPr>
              <w:pStyle w:val="Tabletext"/>
            </w:pPr>
            <w:r w:rsidRPr="00BD4917">
              <w:t xml:space="preserve">Whether the entity’s production costs or financial situation </w:t>
            </w:r>
            <w:r w:rsidR="008672B4" w:rsidRPr="00BD4917">
              <w:t>is</w:t>
            </w:r>
            <w:r w:rsidRPr="00BD4917">
              <w:t xml:space="preserve"> significantly affected by the influence that a government of the country of export had on the domestic price of goods in the country before the country’s economy was an economy in transition</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lastRenderedPageBreak/>
              <w:t>6</w:t>
            </w:r>
          </w:p>
        </w:tc>
        <w:tc>
          <w:tcPr>
            <w:tcW w:w="6373" w:type="dxa"/>
            <w:shd w:val="clear" w:color="auto" w:fill="auto"/>
          </w:tcPr>
          <w:p w:rsidR="004D0790" w:rsidRPr="00BD4917" w:rsidRDefault="004D0790" w:rsidP="002F5DE4">
            <w:pPr>
              <w:pStyle w:val="Tabletext"/>
            </w:pPr>
            <w:r w:rsidRPr="00BD4917">
              <w:t>Whether the country of export has laws relating to bankruptcy and property</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t>7</w:t>
            </w:r>
          </w:p>
        </w:tc>
        <w:tc>
          <w:tcPr>
            <w:tcW w:w="6373" w:type="dxa"/>
            <w:shd w:val="clear" w:color="auto" w:fill="auto"/>
          </w:tcPr>
          <w:p w:rsidR="004D0790" w:rsidRPr="00BD4917" w:rsidRDefault="004D0790" w:rsidP="002F5DE4">
            <w:pPr>
              <w:pStyle w:val="Tabletext"/>
            </w:pPr>
            <w:r w:rsidRPr="00BD4917">
              <w:t>Whether the entity is subject to the bankruptcy and property laws mentioned in item</w:t>
            </w:r>
            <w:r w:rsidR="00BD4917" w:rsidRPr="00BD4917">
              <w:t> </w:t>
            </w:r>
            <w:r w:rsidRPr="00BD4917">
              <w:t>6</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t>8</w:t>
            </w:r>
          </w:p>
        </w:tc>
        <w:tc>
          <w:tcPr>
            <w:tcW w:w="6373" w:type="dxa"/>
            <w:shd w:val="clear" w:color="auto" w:fill="auto"/>
          </w:tcPr>
          <w:p w:rsidR="004D0790" w:rsidRPr="00BD4917" w:rsidRDefault="004D0790" w:rsidP="008672B4">
            <w:pPr>
              <w:pStyle w:val="Tabletext"/>
            </w:pPr>
            <w:r w:rsidRPr="00BD4917">
              <w:t>Whether the entity is part of a market or sector in which the presence of an enterprise owned by a government of the country of export prevents market conditions from prevailing</w:t>
            </w:r>
            <w:r w:rsidR="00004B12" w:rsidRPr="00BD4917">
              <w:t xml:space="preserve"> in that market or sector</w:t>
            </w:r>
            <w:r w:rsidR="007B42D2" w:rsidRPr="00BD4917">
              <w:t>.</w:t>
            </w:r>
          </w:p>
        </w:tc>
      </w:tr>
      <w:tr w:rsidR="00CD44BE" w:rsidRPr="00BD4917" w:rsidTr="002F5DE4">
        <w:tc>
          <w:tcPr>
            <w:tcW w:w="714" w:type="dxa"/>
            <w:shd w:val="clear" w:color="auto" w:fill="auto"/>
          </w:tcPr>
          <w:p w:rsidR="004D0790" w:rsidRPr="00BD4917" w:rsidRDefault="004D0790" w:rsidP="002F5DE4">
            <w:pPr>
              <w:pStyle w:val="Tabletext"/>
            </w:pPr>
            <w:r w:rsidRPr="00BD4917">
              <w:t>9</w:t>
            </w:r>
          </w:p>
        </w:tc>
        <w:tc>
          <w:tcPr>
            <w:tcW w:w="6373" w:type="dxa"/>
            <w:shd w:val="clear" w:color="auto" w:fill="auto"/>
          </w:tcPr>
          <w:p w:rsidR="004D0790" w:rsidRPr="00BD4917" w:rsidRDefault="004D0790" w:rsidP="002F5DE4">
            <w:pPr>
              <w:pStyle w:val="Tabletext"/>
            </w:pPr>
            <w:r w:rsidRPr="00BD4917">
              <w:t>Whether utilities are supplied to the entity under contracts that reflect commercial terms and prices that are generally available throughout the economy of the country of export</w:t>
            </w:r>
            <w:r w:rsidR="007B42D2" w:rsidRPr="00BD4917">
              <w:t>.</w:t>
            </w:r>
          </w:p>
        </w:tc>
      </w:tr>
      <w:tr w:rsidR="00CD44BE" w:rsidRPr="00BD4917" w:rsidTr="002F5DE4">
        <w:tc>
          <w:tcPr>
            <w:tcW w:w="714" w:type="dxa"/>
            <w:tcBorders>
              <w:bottom w:val="single" w:sz="4" w:space="0" w:color="auto"/>
            </w:tcBorders>
            <w:shd w:val="clear" w:color="auto" w:fill="auto"/>
          </w:tcPr>
          <w:p w:rsidR="004D0790" w:rsidRPr="00BD4917" w:rsidRDefault="004D0790" w:rsidP="002F5DE4">
            <w:pPr>
              <w:pStyle w:val="Tabletext"/>
            </w:pPr>
            <w:r w:rsidRPr="00BD4917">
              <w:t>10</w:t>
            </w:r>
          </w:p>
        </w:tc>
        <w:tc>
          <w:tcPr>
            <w:tcW w:w="6373" w:type="dxa"/>
            <w:tcBorders>
              <w:bottom w:val="single" w:sz="4" w:space="0" w:color="auto"/>
            </w:tcBorders>
            <w:shd w:val="clear" w:color="auto" w:fill="auto"/>
          </w:tcPr>
          <w:p w:rsidR="004D0790" w:rsidRPr="00BD4917" w:rsidRDefault="004D0790" w:rsidP="002F5DE4">
            <w:pPr>
              <w:pStyle w:val="Tabletext"/>
            </w:pPr>
            <w:r w:rsidRPr="00BD4917">
              <w:t>If the land on which the entity’s facilities are built is owned by a government of the country of export—whether the conditions of rent are comparable to those in a market economy</w:t>
            </w:r>
            <w:r w:rsidR="007B42D2" w:rsidRPr="00BD4917">
              <w:t>.</w:t>
            </w:r>
          </w:p>
        </w:tc>
      </w:tr>
      <w:tr w:rsidR="00CD44BE" w:rsidRPr="00BD4917" w:rsidTr="002F5DE4">
        <w:tc>
          <w:tcPr>
            <w:tcW w:w="714" w:type="dxa"/>
            <w:tcBorders>
              <w:bottom w:val="single" w:sz="12" w:space="0" w:color="auto"/>
            </w:tcBorders>
            <w:shd w:val="clear" w:color="auto" w:fill="auto"/>
          </w:tcPr>
          <w:p w:rsidR="004D0790" w:rsidRPr="00BD4917" w:rsidRDefault="004D0790" w:rsidP="002F5DE4">
            <w:pPr>
              <w:pStyle w:val="Tabletext"/>
            </w:pPr>
            <w:r w:rsidRPr="00BD4917">
              <w:t>11</w:t>
            </w:r>
          </w:p>
        </w:tc>
        <w:tc>
          <w:tcPr>
            <w:tcW w:w="6373" w:type="dxa"/>
            <w:tcBorders>
              <w:bottom w:val="single" w:sz="12" w:space="0" w:color="auto"/>
            </w:tcBorders>
            <w:shd w:val="clear" w:color="auto" w:fill="auto"/>
          </w:tcPr>
          <w:p w:rsidR="004D0790" w:rsidRPr="00BD4917" w:rsidRDefault="004D0790" w:rsidP="002F5DE4">
            <w:pPr>
              <w:pStyle w:val="Tabletext"/>
            </w:pPr>
            <w:r w:rsidRPr="00BD4917">
              <w:t>Whether the entity has the right to hire and dismiss employees and to fix the salaries of employees</w:t>
            </w:r>
            <w:r w:rsidR="007B42D2" w:rsidRPr="00BD4917">
              <w:t>.</w:t>
            </w:r>
          </w:p>
        </w:tc>
      </w:tr>
    </w:tbl>
    <w:p w:rsidR="004D0790" w:rsidRPr="00BD4917" w:rsidRDefault="004D0790" w:rsidP="004D0790">
      <w:pPr>
        <w:pStyle w:val="subsection"/>
      </w:pPr>
      <w:r w:rsidRPr="00BD4917">
        <w:tab/>
        <w:t>(2)</w:t>
      </w:r>
      <w:r w:rsidRPr="00BD4917">
        <w:tab/>
        <w:t xml:space="preserve">In assessing whether there is significant interference for </w:t>
      </w:r>
      <w:r w:rsidR="00BD4917" w:rsidRPr="00BD4917">
        <w:t>paragraph (</w:t>
      </w:r>
      <w:r w:rsidRPr="00BD4917">
        <w:t>b) of item</w:t>
      </w:r>
      <w:r w:rsidR="00BD4917" w:rsidRPr="00BD4917">
        <w:t> </w:t>
      </w:r>
      <w:r w:rsidRPr="00BD4917">
        <w:t xml:space="preserve">1 in the table in </w:t>
      </w:r>
      <w:r w:rsidR="00BD4917" w:rsidRPr="00BD4917">
        <w:t>subsection (</w:t>
      </w:r>
      <w:r w:rsidRPr="00BD4917">
        <w:t>1), the Minister must have regard to the following:</w:t>
      </w:r>
    </w:p>
    <w:p w:rsidR="004D0790" w:rsidRPr="00BD4917" w:rsidRDefault="004D0790" w:rsidP="004D0790">
      <w:pPr>
        <w:pStyle w:val="paragraph"/>
      </w:pPr>
      <w:r w:rsidRPr="00BD4917">
        <w:tab/>
        <w:t>(a)</w:t>
      </w:r>
      <w:r w:rsidRPr="00BD4917">
        <w:tab/>
        <w:t>whether a genuinely private company or party holds the majority shareholding in the entity;</w:t>
      </w:r>
    </w:p>
    <w:p w:rsidR="004D0790" w:rsidRPr="00BD4917" w:rsidRDefault="004D0790" w:rsidP="004D0790">
      <w:pPr>
        <w:pStyle w:val="paragraph"/>
      </w:pPr>
      <w:r w:rsidRPr="00BD4917">
        <w:tab/>
        <w:t>(b)</w:t>
      </w:r>
      <w:r w:rsidRPr="00BD4917">
        <w:tab/>
        <w:t>if officials of a government of the country of export hold positions on the board of the entity—whether those officials are a minority of the members of the board;</w:t>
      </w:r>
    </w:p>
    <w:p w:rsidR="004D0790" w:rsidRPr="00BD4917" w:rsidRDefault="004D0790" w:rsidP="004D0790">
      <w:pPr>
        <w:pStyle w:val="paragraph"/>
      </w:pPr>
      <w:r w:rsidRPr="00BD4917">
        <w:tab/>
        <w:t>(c)</w:t>
      </w:r>
      <w:r w:rsidRPr="00BD4917">
        <w:tab/>
        <w:t>if officials of a government of the country of export hold significant management positions within the entity—whether those officials are a minority of the persons holding significant management positions;</w:t>
      </w:r>
    </w:p>
    <w:p w:rsidR="004D0790" w:rsidRPr="00BD4917" w:rsidRDefault="004D0790" w:rsidP="004D0790">
      <w:pPr>
        <w:pStyle w:val="paragraph"/>
      </w:pPr>
      <w:r w:rsidRPr="00BD4917">
        <w:tab/>
        <w:t>(d)</w:t>
      </w:r>
      <w:r w:rsidRPr="00BD4917">
        <w:tab/>
        <w:t>whether the entity’s ability to carry on business activities in the country of export is affected by:</w:t>
      </w:r>
    </w:p>
    <w:p w:rsidR="004D0790" w:rsidRPr="00BD4917" w:rsidRDefault="004D0790" w:rsidP="004D0790">
      <w:pPr>
        <w:pStyle w:val="paragraphsub"/>
      </w:pPr>
      <w:r w:rsidRPr="00BD4917">
        <w:tab/>
        <w:t>(i)</w:t>
      </w:r>
      <w:r w:rsidRPr="00BD4917">
        <w:tab/>
        <w:t>a restriction on selling in the domestic market; or</w:t>
      </w:r>
    </w:p>
    <w:p w:rsidR="004D0790" w:rsidRPr="00BD4917" w:rsidRDefault="004D0790" w:rsidP="004D0790">
      <w:pPr>
        <w:pStyle w:val="paragraphsub"/>
      </w:pPr>
      <w:r w:rsidRPr="00BD4917">
        <w:tab/>
        <w:t>(ii)</w:t>
      </w:r>
      <w:r w:rsidRPr="00BD4917">
        <w:tab/>
        <w:t>the potential for the right to do business being withdrawn other than under contractual terms; or</w:t>
      </w:r>
    </w:p>
    <w:p w:rsidR="004D0790" w:rsidRPr="00BD4917" w:rsidRDefault="004D0790" w:rsidP="004D0790">
      <w:pPr>
        <w:pStyle w:val="paragraphsub"/>
      </w:pPr>
      <w:r w:rsidRPr="00BD4917">
        <w:tab/>
        <w:t>(iii)</w:t>
      </w:r>
      <w:r w:rsidRPr="00BD4917">
        <w:tab/>
        <w:t>if the entity is a joint</w:t>
      </w:r>
      <w:r w:rsidR="00BD4917">
        <w:noBreakHyphen/>
      </w:r>
      <w:r w:rsidRPr="00BD4917">
        <w:t>venture in which one of the parties is a foreign person, or is carried on in the form of such a joint</w:t>
      </w:r>
      <w:r w:rsidR="00BD4917">
        <w:noBreakHyphen/>
      </w:r>
      <w:r w:rsidRPr="00BD4917">
        <w:t>venture—the ability of the foreign person to export profits and repatriate capital invested;</w:t>
      </w:r>
    </w:p>
    <w:p w:rsidR="004D0790" w:rsidRPr="00BD4917" w:rsidRDefault="004D0790" w:rsidP="004D0790">
      <w:pPr>
        <w:pStyle w:val="paragraph"/>
      </w:pPr>
      <w:r w:rsidRPr="00BD4917">
        <w:lastRenderedPageBreak/>
        <w:tab/>
        <w:t>(e)</w:t>
      </w:r>
      <w:r w:rsidRPr="00BD4917">
        <w:tab/>
        <w:t>whether the entity’s significant production inputs (including raw materials, labour, energy and technology) are supplied:</w:t>
      </w:r>
    </w:p>
    <w:p w:rsidR="004D0790" w:rsidRPr="00BD4917" w:rsidRDefault="004D0790" w:rsidP="004D0790">
      <w:pPr>
        <w:pStyle w:val="paragraphsub"/>
      </w:pPr>
      <w:r w:rsidRPr="00BD4917">
        <w:tab/>
        <w:t>(i)</w:t>
      </w:r>
      <w:r w:rsidRPr="00BD4917">
        <w:tab/>
        <w:t>by enterprises that are owned or controlled by a government of the country of export; and</w:t>
      </w:r>
    </w:p>
    <w:p w:rsidR="004D0790" w:rsidRPr="00BD4917" w:rsidRDefault="004D0790" w:rsidP="004D0790">
      <w:pPr>
        <w:pStyle w:val="paragraphsub"/>
      </w:pPr>
      <w:r w:rsidRPr="00BD4917">
        <w:tab/>
        <w:t>(ii)</w:t>
      </w:r>
      <w:r w:rsidRPr="00BD4917">
        <w:tab/>
        <w:t>at prices that do not substantially reflect conditions found in a market economy</w:t>
      </w:r>
      <w:r w:rsidR="007B42D2" w:rsidRPr="00BD4917">
        <w:t>.</w:t>
      </w:r>
    </w:p>
    <w:p w:rsidR="004D0790" w:rsidRPr="00BD4917" w:rsidRDefault="004D0790" w:rsidP="004D0790">
      <w:pPr>
        <w:pStyle w:val="subsection"/>
      </w:pPr>
      <w:r w:rsidRPr="00BD4917">
        <w:tab/>
        <w:t>(3)</w:t>
      </w:r>
      <w:r w:rsidRPr="00BD4917">
        <w:tab/>
        <w:t>In this section:</w:t>
      </w:r>
    </w:p>
    <w:p w:rsidR="004D0790" w:rsidRPr="00BD4917" w:rsidRDefault="004D0790" w:rsidP="004D0790">
      <w:pPr>
        <w:pStyle w:val="Definition"/>
      </w:pPr>
      <w:r w:rsidRPr="00BD4917">
        <w:rPr>
          <w:b/>
          <w:i/>
        </w:rPr>
        <w:t>entity</w:t>
      </w:r>
      <w:r w:rsidR="00FC7E58" w:rsidRPr="00BD4917">
        <w:t>, in relation to goods, means</w:t>
      </w:r>
      <w:r w:rsidRPr="00BD4917">
        <w:t>:</w:t>
      </w:r>
    </w:p>
    <w:p w:rsidR="004D0790" w:rsidRPr="00BD4917" w:rsidRDefault="004D0790" w:rsidP="004D0790">
      <w:pPr>
        <w:pStyle w:val="paragraph"/>
      </w:pPr>
      <w:r w:rsidRPr="00BD4917">
        <w:tab/>
        <w:t>(a)</w:t>
      </w:r>
      <w:r w:rsidRPr="00BD4917">
        <w:tab/>
        <w:t>the exporter of the exported goods mentioned in subsection</w:t>
      </w:r>
      <w:r w:rsidR="00BD4917" w:rsidRPr="00BD4917">
        <w:t> </w:t>
      </w:r>
      <w:r w:rsidRPr="00BD4917">
        <w:t>269TAC(5D) of the Act;</w:t>
      </w:r>
      <w:r w:rsidR="00FC7E58" w:rsidRPr="00BD4917">
        <w:t xml:space="preserve"> or</w:t>
      </w:r>
    </w:p>
    <w:p w:rsidR="004D0790" w:rsidRPr="00BD4917" w:rsidRDefault="004D0790" w:rsidP="004D0790">
      <w:pPr>
        <w:pStyle w:val="paragraph"/>
      </w:pPr>
      <w:r w:rsidRPr="00BD4917">
        <w:tab/>
        <w:t>(b)</w:t>
      </w:r>
      <w:r w:rsidRPr="00BD4917">
        <w:tab/>
        <w:t>if the exporter of the goods is not the producer of the goods, but the goods are produced in the country of export—the producer of the goods</w:t>
      </w:r>
      <w:r w:rsidR="007B42D2" w:rsidRPr="00BD4917">
        <w:t>.</w:t>
      </w:r>
    </w:p>
    <w:p w:rsidR="004D0790" w:rsidRPr="00BD4917" w:rsidRDefault="004D0790" w:rsidP="004D0790">
      <w:pPr>
        <w:pStyle w:val="Definition"/>
      </w:pPr>
      <w:r w:rsidRPr="00BD4917">
        <w:rPr>
          <w:b/>
          <w:i/>
        </w:rPr>
        <w:t>government</w:t>
      </w:r>
      <w:r w:rsidRPr="00BD4917">
        <w:t xml:space="preserve">, of a country, </w:t>
      </w:r>
      <w:r w:rsidR="002F3D8F" w:rsidRPr="00BD4917">
        <w:t>includes</w:t>
      </w:r>
      <w:r w:rsidRPr="00BD4917">
        <w:t xml:space="preserve"> any level of government of the country</w:t>
      </w:r>
      <w:r w:rsidR="007B42D2" w:rsidRPr="00BD4917">
        <w:t>.</w:t>
      </w:r>
    </w:p>
    <w:p w:rsidR="004D0790" w:rsidRPr="00BD4917" w:rsidRDefault="00C97F02" w:rsidP="004D0790">
      <w:pPr>
        <w:pStyle w:val="ActHead5"/>
      </w:pPr>
      <w:bookmarkStart w:id="79" w:name="_Toc413753247"/>
      <w:r w:rsidRPr="00BD4917">
        <w:rPr>
          <w:rStyle w:val="CharSectno"/>
        </w:rPr>
        <w:t>47</w:t>
      </w:r>
      <w:r w:rsidR="004D0790" w:rsidRPr="00BD4917">
        <w:t xml:space="preserve">  </w:t>
      </w:r>
      <w:r w:rsidR="002F3D8F" w:rsidRPr="00BD4917">
        <w:t>Determination of value—c</w:t>
      </w:r>
      <w:r w:rsidR="004D0790" w:rsidRPr="00BD4917">
        <w:t>ountries</w:t>
      </w:r>
      <w:r w:rsidR="00D841BE" w:rsidRPr="00BD4917">
        <w:t xml:space="preserve"> to which subsection</w:t>
      </w:r>
      <w:r w:rsidR="00BD4917" w:rsidRPr="00BD4917">
        <w:t> </w:t>
      </w:r>
      <w:r w:rsidR="00D841BE" w:rsidRPr="00BD4917">
        <w:t>269T(5D) of the Act does not apply</w:t>
      </w:r>
      <w:bookmarkEnd w:id="79"/>
    </w:p>
    <w:p w:rsidR="008147A6" w:rsidRPr="00BD4917" w:rsidRDefault="004D0790" w:rsidP="008147A6">
      <w:pPr>
        <w:pStyle w:val="subsection"/>
      </w:pPr>
      <w:r w:rsidRPr="00BD4917">
        <w:tab/>
      </w:r>
      <w:r w:rsidRPr="00BD4917">
        <w:tab/>
        <w:t>For subsection</w:t>
      </w:r>
      <w:r w:rsidR="00BD4917" w:rsidRPr="00BD4917">
        <w:t> </w:t>
      </w:r>
      <w:r w:rsidRPr="00BD4917">
        <w:t>269TAC(5J) of the Act, Schedule</w:t>
      </w:r>
      <w:r w:rsidR="00BD4917" w:rsidRPr="00BD4917">
        <w:t> </w:t>
      </w:r>
      <w:r w:rsidR="002F7ACF" w:rsidRPr="00BD4917">
        <w:t>2</w:t>
      </w:r>
      <w:r w:rsidRPr="00BD4917">
        <w:t xml:space="preserve"> prescribes countries</w:t>
      </w:r>
      <w:r w:rsidR="002F3D8F" w:rsidRPr="00BD4917">
        <w:t xml:space="preserve"> to which subsection</w:t>
      </w:r>
      <w:r w:rsidR="00BD4917" w:rsidRPr="00BD4917">
        <w:t> </w:t>
      </w:r>
      <w:r w:rsidR="002F3D8F" w:rsidRPr="00BD4917">
        <w:t>269TAC(5D) of the Act does not apply</w:t>
      </w:r>
      <w:r w:rsidR="007B42D2" w:rsidRPr="00BD4917">
        <w:t>.</w:t>
      </w:r>
    </w:p>
    <w:p w:rsidR="00492EC5" w:rsidRPr="00BD4917" w:rsidRDefault="00492EC5" w:rsidP="00492EC5">
      <w:pPr>
        <w:pStyle w:val="ActHead3"/>
        <w:pageBreakBefore/>
      </w:pPr>
      <w:bookmarkStart w:id="80" w:name="_Toc413753248"/>
      <w:r w:rsidRPr="00BD4917">
        <w:rPr>
          <w:rStyle w:val="CharDivNo"/>
        </w:rPr>
        <w:lastRenderedPageBreak/>
        <w:t>Division</w:t>
      </w:r>
      <w:r w:rsidR="00BD4917" w:rsidRPr="00BD4917">
        <w:rPr>
          <w:rStyle w:val="CharDivNo"/>
        </w:rPr>
        <w:t> </w:t>
      </w:r>
      <w:r w:rsidRPr="00BD4917">
        <w:rPr>
          <w:rStyle w:val="CharDivNo"/>
        </w:rPr>
        <w:t>3</w:t>
      </w:r>
      <w:r w:rsidRPr="00BD4917">
        <w:t>—</w:t>
      </w:r>
      <w:r w:rsidRPr="00BD4917">
        <w:rPr>
          <w:rStyle w:val="CharDivText"/>
        </w:rPr>
        <w:t>Circumvention activities</w:t>
      </w:r>
      <w:bookmarkEnd w:id="80"/>
    </w:p>
    <w:p w:rsidR="00492EC5" w:rsidRPr="00BD4917" w:rsidRDefault="00C97F02" w:rsidP="00492EC5">
      <w:pPr>
        <w:pStyle w:val="ActHead5"/>
      </w:pPr>
      <w:bookmarkStart w:id="81" w:name="_Toc413753249"/>
      <w:r w:rsidRPr="00BD4917">
        <w:rPr>
          <w:rStyle w:val="CharSectno"/>
        </w:rPr>
        <w:t>48</w:t>
      </w:r>
      <w:r w:rsidR="00492EC5" w:rsidRPr="00BD4917">
        <w:t xml:space="preserve">  Circumvention activities</w:t>
      </w:r>
      <w:bookmarkEnd w:id="81"/>
    </w:p>
    <w:p w:rsidR="00492EC5" w:rsidRPr="00BD4917" w:rsidRDefault="00492EC5" w:rsidP="00492EC5">
      <w:pPr>
        <w:pStyle w:val="subsection"/>
      </w:pPr>
      <w:r w:rsidRPr="00BD4917">
        <w:tab/>
        <w:t>(1)</w:t>
      </w:r>
      <w:r w:rsidRPr="00BD4917">
        <w:tab/>
        <w:t>For subsection</w:t>
      </w:r>
      <w:r w:rsidR="00BD4917" w:rsidRPr="00BD4917">
        <w:t> </w:t>
      </w:r>
      <w:r w:rsidRPr="00BD4917">
        <w:t>269ZDBB(6) of the Act, th</w:t>
      </w:r>
      <w:r w:rsidR="006855F8" w:rsidRPr="00BD4917">
        <w:t xml:space="preserve">e circumstance set out in </w:t>
      </w:r>
      <w:r w:rsidR="00BD4917" w:rsidRPr="00BD4917">
        <w:t>subsection (</w:t>
      </w:r>
      <w:r w:rsidR="006855F8" w:rsidRPr="00BD4917">
        <w:t xml:space="preserve">2) of this section </w:t>
      </w:r>
      <w:r w:rsidR="00575519" w:rsidRPr="00BD4917">
        <w:t>is</w:t>
      </w:r>
      <w:r w:rsidR="006855F8" w:rsidRPr="00BD4917">
        <w:t xml:space="preserve"> prescribed</w:t>
      </w:r>
      <w:r w:rsidRPr="00BD4917">
        <w:t>.</w:t>
      </w:r>
    </w:p>
    <w:p w:rsidR="00492EC5" w:rsidRPr="00BD4917" w:rsidRDefault="00492EC5" w:rsidP="00492EC5">
      <w:pPr>
        <w:pStyle w:val="SubsectionHead"/>
      </w:pPr>
      <w:r w:rsidRPr="00BD4917">
        <w:t>Slight modification of goods exported to Australia</w:t>
      </w:r>
    </w:p>
    <w:p w:rsidR="00492EC5" w:rsidRPr="00BD4917" w:rsidRDefault="00492EC5" w:rsidP="00492EC5">
      <w:pPr>
        <w:pStyle w:val="subsection"/>
      </w:pPr>
      <w:r w:rsidRPr="00BD4917">
        <w:tab/>
        <w:t>(2)</w:t>
      </w:r>
      <w:r w:rsidRPr="00BD4917">
        <w:tab/>
        <w:t xml:space="preserve">The circumstance </w:t>
      </w:r>
      <w:r w:rsidR="00575519" w:rsidRPr="00BD4917">
        <w:t xml:space="preserve">is </w:t>
      </w:r>
      <w:r w:rsidR="002557C4" w:rsidRPr="00BD4917">
        <w:t xml:space="preserve">that all of the </w:t>
      </w:r>
      <w:r w:rsidR="006855F8" w:rsidRPr="00BD4917">
        <w:t>following</w:t>
      </w:r>
      <w:r w:rsidR="002557C4" w:rsidRPr="00BD4917">
        <w:t xml:space="preserve"> </w:t>
      </w:r>
      <w:r w:rsidR="00575519" w:rsidRPr="00BD4917">
        <w:t>apply</w:t>
      </w:r>
      <w:r w:rsidRPr="00BD4917">
        <w:t>:</w:t>
      </w:r>
    </w:p>
    <w:p w:rsidR="00492EC5" w:rsidRPr="00BD4917" w:rsidRDefault="00492EC5" w:rsidP="00492EC5">
      <w:pPr>
        <w:pStyle w:val="paragraph"/>
      </w:pPr>
      <w:r w:rsidRPr="00BD4917">
        <w:tab/>
        <w:t>(a)</w:t>
      </w:r>
      <w:r w:rsidRPr="00BD4917">
        <w:tab/>
        <w:t xml:space="preserve">goods (the </w:t>
      </w:r>
      <w:r w:rsidRPr="00BD4917">
        <w:rPr>
          <w:b/>
          <w:i/>
        </w:rPr>
        <w:t>circumvention goods</w:t>
      </w:r>
      <w:r w:rsidRPr="00BD4917">
        <w:t>) are exported to Australia from a foreign country in respect of which the notice applies;</w:t>
      </w:r>
    </w:p>
    <w:p w:rsidR="00492EC5" w:rsidRPr="00BD4917" w:rsidRDefault="00492EC5" w:rsidP="00492EC5">
      <w:pPr>
        <w:pStyle w:val="paragraph"/>
      </w:pPr>
      <w:r w:rsidRPr="00BD4917">
        <w:tab/>
        <w:t>(b)</w:t>
      </w:r>
      <w:r w:rsidRPr="00BD4917">
        <w:tab/>
        <w:t>before that export, the circumvention goods are slightly modified;</w:t>
      </w:r>
    </w:p>
    <w:p w:rsidR="00492EC5" w:rsidRPr="00BD4917" w:rsidRDefault="00492EC5" w:rsidP="00492EC5">
      <w:pPr>
        <w:pStyle w:val="paragraph"/>
      </w:pPr>
      <w:r w:rsidRPr="00BD4917">
        <w:tab/>
        <w:t>(c)</w:t>
      </w:r>
      <w:r w:rsidRPr="00BD4917">
        <w:tab/>
        <w:t>the use or purpose of the circumvention goods is the same before, and after, they are so slightly modified;</w:t>
      </w:r>
    </w:p>
    <w:p w:rsidR="00492EC5" w:rsidRPr="00BD4917" w:rsidRDefault="00492EC5" w:rsidP="00492EC5">
      <w:pPr>
        <w:pStyle w:val="paragraph"/>
      </w:pPr>
      <w:r w:rsidRPr="00BD4917">
        <w:tab/>
        <w:t>(d)</w:t>
      </w:r>
      <w:r w:rsidRPr="00BD4917">
        <w:tab/>
        <w:t>had the circumvention goods not been so slightly modified, they would have been the subject of the notice;</w:t>
      </w:r>
    </w:p>
    <w:p w:rsidR="00492EC5" w:rsidRPr="00BD4917" w:rsidRDefault="00492EC5" w:rsidP="00492EC5">
      <w:pPr>
        <w:pStyle w:val="paragraph"/>
      </w:pPr>
      <w:r w:rsidRPr="00BD4917">
        <w:tab/>
        <w:t>(e)</w:t>
      </w:r>
      <w:r w:rsidRPr="00BD4917">
        <w:tab/>
        <w:t>section</w:t>
      </w:r>
      <w:r w:rsidR="00BD4917" w:rsidRPr="00BD4917">
        <w:t> </w:t>
      </w:r>
      <w:r w:rsidRPr="00BD4917">
        <w:t xml:space="preserve">8 or 10 of the </w:t>
      </w:r>
      <w:r w:rsidRPr="00BD4917">
        <w:rPr>
          <w:i/>
        </w:rPr>
        <w:t>Customs Tariff (Anti</w:t>
      </w:r>
      <w:r w:rsidR="00BD4917">
        <w:rPr>
          <w:i/>
        </w:rPr>
        <w:noBreakHyphen/>
      </w:r>
      <w:r w:rsidRPr="00BD4917">
        <w:rPr>
          <w:i/>
        </w:rPr>
        <w:t>Dumping) Act 1975</w:t>
      </w:r>
      <w:r w:rsidRPr="00BD4917">
        <w:t>, as the case requires, does not apply to the export of the circumvention goods to Australia.</w:t>
      </w:r>
    </w:p>
    <w:p w:rsidR="00492EC5" w:rsidRPr="00BD4917" w:rsidRDefault="00492EC5" w:rsidP="00492EC5">
      <w:pPr>
        <w:pStyle w:val="subsection"/>
      </w:pPr>
      <w:r w:rsidRPr="00BD4917">
        <w:tab/>
        <w:t>(3)</w:t>
      </w:r>
      <w:r w:rsidRPr="00BD4917">
        <w:tab/>
        <w:t>For the purpose of determining whether a circumvention good is slightly modified, the Commissioner must compare the circumvention good and the good the subject of the notice, having regard to any factor that the Commissioner considers relevant, including any of the following factors:</w:t>
      </w:r>
    </w:p>
    <w:p w:rsidR="00492EC5" w:rsidRPr="00BD4917" w:rsidRDefault="00492EC5" w:rsidP="00492EC5">
      <w:pPr>
        <w:pStyle w:val="paragraph"/>
      </w:pPr>
      <w:r w:rsidRPr="00BD4917">
        <w:tab/>
        <w:t>(a)</w:t>
      </w:r>
      <w:r w:rsidRPr="00BD4917">
        <w:tab/>
        <w:t>each good’s general physical characteristics;</w:t>
      </w:r>
    </w:p>
    <w:p w:rsidR="00492EC5" w:rsidRPr="00BD4917" w:rsidRDefault="00492EC5" w:rsidP="00492EC5">
      <w:pPr>
        <w:pStyle w:val="paragraph"/>
      </w:pPr>
      <w:r w:rsidRPr="00BD4917">
        <w:tab/>
        <w:t>(b)</w:t>
      </w:r>
      <w:r w:rsidRPr="00BD4917">
        <w:tab/>
        <w:t>each good’s end use;</w:t>
      </w:r>
    </w:p>
    <w:p w:rsidR="00492EC5" w:rsidRPr="00BD4917" w:rsidRDefault="00492EC5" w:rsidP="00492EC5">
      <w:pPr>
        <w:pStyle w:val="paragraph"/>
      </w:pPr>
      <w:r w:rsidRPr="00BD4917">
        <w:tab/>
        <w:t>(c)</w:t>
      </w:r>
      <w:r w:rsidRPr="00BD4917">
        <w:tab/>
        <w:t>the interchangeability of each good;</w:t>
      </w:r>
    </w:p>
    <w:p w:rsidR="00492EC5" w:rsidRPr="00BD4917" w:rsidRDefault="00492EC5" w:rsidP="00492EC5">
      <w:pPr>
        <w:pStyle w:val="paragraph"/>
      </w:pPr>
      <w:r w:rsidRPr="00BD4917">
        <w:tab/>
        <w:t>(d)</w:t>
      </w:r>
      <w:r w:rsidRPr="00BD4917">
        <w:tab/>
        <w:t>differences in the processes used to produce each good;</w:t>
      </w:r>
    </w:p>
    <w:p w:rsidR="00492EC5" w:rsidRPr="00BD4917" w:rsidRDefault="00492EC5" w:rsidP="00492EC5">
      <w:pPr>
        <w:pStyle w:val="paragraph"/>
      </w:pPr>
      <w:r w:rsidRPr="00BD4917">
        <w:tab/>
        <w:t>(e)</w:t>
      </w:r>
      <w:r w:rsidRPr="00BD4917">
        <w:tab/>
        <w:t>differences in the cost to produce each good;</w:t>
      </w:r>
    </w:p>
    <w:p w:rsidR="00492EC5" w:rsidRPr="00BD4917" w:rsidRDefault="00492EC5" w:rsidP="00492EC5">
      <w:pPr>
        <w:pStyle w:val="paragraph"/>
      </w:pPr>
      <w:r w:rsidRPr="00BD4917">
        <w:tab/>
        <w:t>(f)</w:t>
      </w:r>
      <w:r w:rsidRPr="00BD4917">
        <w:tab/>
        <w:t>the cost of modification;</w:t>
      </w:r>
    </w:p>
    <w:p w:rsidR="00492EC5" w:rsidRPr="00BD4917" w:rsidRDefault="00492EC5" w:rsidP="00492EC5">
      <w:pPr>
        <w:pStyle w:val="paragraph"/>
      </w:pPr>
      <w:r w:rsidRPr="00BD4917">
        <w:tab/>
        <w:t>(g)</w:t>
      </w:r>
      <w:r w:rsidRPr="00BD4917">
        <w:tab/>
        <w:t>customer preferences and expectations relating to each good;</w:t>
      </w:r>
    </w:p>
    <w:p w:rsidR="00492EC5" w:rsidRPr="00BD4917" w:rsidRDefault="00492EC5" w:rsidP="00492EC5">
      <w:pPr>
        <w:pStyle w:val="paragraph"/>
      </w:pPr>
      <w:r w:rsidRPr="00BD4917">
        <w:tab/>
        <w:t>(h)</w:t>
      </w:r>
      <w:r w:rsidRPr="00BD4917">
        <w:tab/>
        <w:t>the way in which each good is marketed;</w:t>
      </w:r>
    </w:p>
    <w:p w:rsidR="00492EC5" w:rsidRPr="00BD4917" w:rsidRDefault="00492EC5" w:rsidP="00492EC5">
      <w:pPr>
        <w:pStyle w:val="paragraph"/>
      </w:pPr>
      <w:r w:rsidRPr="00BD4917">
        <w:tab/>
        <w:t>(i)</w:t>
      </w:r>
      <w:r w:rsidRPr="00BD4917">
        <w:tab/>
        <w:t>channels of trade and distribution for each good;</w:t>
      </w:r>
    </w:p>
    <w:p w:rsidR="00492EC5" w:rsidRPr="00BD4917" w:rsidRDefault="00492EC5" w:rsidP="00492EC5">
      <w:pPr>
        <w:pStyle w:val="paragraph"/>
      </w:pPr>
      <w:r w:rsidRPr="00BD4917">
        <w:tab/>
        <w:t>(j)</w:t>
      </w:r>
      <w:r w:rsidRPr="00BD4917">
        <w:tab/>
        <w:t>patterns of trade for each good;</w:t>
      </w:r>
    </w:p>
    <w:p w:rsidR="00492EC5" w:rsidRPr="00BD4917" w:rsidRDefault="00492EC5" w:rsidP="00492EC5">
      <w:pPr>
        <w:pStyle w:val="paragraph"/>
      </w:pPr>
      <w:r w:rsidRPr="00BD4917">
        <w:lastRenderedPageBreak/>
        <w:tab/>
        <w:t>(k)</w:t>
      </w:r>
      <w:r w:rsidRPr="00BD4917">
        <w:tab/>
        <w:t>changes in the pricing of each good;</w:t>
      </w:r>
    </w:p>
    <w:p w:rsidR="00492EC5" w:rsidRPr="00BD4917" w:rsidRDefault="00492EC5" w:rsidP="00492EC5">
      <w:pPr>
        <w:pStyle w:val="paragraph"/>
      </w:pPr>
      <w:r w:rsidRPr="00BD4917">
        <w:tab/>
        <w:t>(l)</w:t>
      </w:r>
      <w:r w:rsidRPr="00BD4917">
        <w:tab/>
        <w:t>changes in the export volumes for each good;</w:t>
      </w:r>
    </w:p>
    <w:p w:rsidR="00492EC5" w:rsidRPr="00BD4917" w:rsidRDefault="00492EC5" w:rsidP="00492EC5">
      <w:pPr>
        <w:pStyle w:val="paragraph"/>
      </w:pPr>
      <w:r w:rsidRPr="00BD4917">
        <w:tab/>
        <w:t>(m)</w:t>
      </w:r>
      <w:r w:rsidRPr="00BD4917">
        <w:tab/>
        <w:t>tariff classifications and statistical codes for each good.</w:t>
      </w:r>
    </w:p>
    <w:p w:rsidR="00256ED5" w:rsidRPr="00BD4917" w:rsidRDefault="00256ED5" w:rsidP="00256ED5">
      <w:pPr>
        <w:pStyle w:val="ActHead2"/>
        <w:pageBreakBefore/>
      </w:pPr>
      <w:bookmarkStart w:id="82" w:name="_Toc413753250"/>
      <w:r w:rsidRPr="00BD4917">
        <w:rPr>
          <w:rStyle w:val="CharPartNo"/>
        </w:rPr>
        <w:lastRenderedPageBreak/>
        <w:t>Part</w:t>
      </w:r>
      <w:r w:rsidR="00BD4917" w:rsidRPr="00BD4917">
        <w:rPr>
          <w:rStyle w:val="CharPartNo"/>
        </w:rPr>
        <w:t> </w:t>
      </w:r>
      <w:r w:rsidRPr="00BD4917">
        <w:rPr>
          <w:rStyle w:val="CharPartNo"/>
        </w:rPr>
        <w:t>9</w:t>
      </w:r>
      <w:r w:rsidRPr="00BD4917">
        <w:t>—</w:t>
      </w:r>
      <w:r w:rsidRPr="00BD4917">
        <w:rPr>
          <w:rStyle w:val="CharPartText"/>
        </w:rPr>
        <w:t>Transitional matters</w:t>
      </w:r>
      <w:bookmarkEnd w:id="82"/>
    </w:p>
    <w:p w:rsidR="00256ED5" w:rsidRPr="00BD4917" w:rsidRDefault="00256ED5" w:rsidP="00256ED5">
      <w:pPr>
        <w:pStyle w:val="Header"/>
      </w:pPr>
      <w:r w:rsidRPr="00BD4917">
        <w:rPr>
          <w:rStyle w:val="CharDivNo"/>
        </w:rPr>
        <w:t xml:space="preserve"> </w:t>
      </w:r>
      <w:r w:rsidRPr="00BD4917">
        <w:rPr>
          <w:rStyle w:val="CharDivText"/>
        </w:rPr>
        <w:t xml:space="preserve"> </w:t>
      </w:r>
    </w:p>
    <w:p w:rsidR="00473D68" w:rsidRPr="00BD4917" w:rsidRDefault="00256ED5" w:rsidP="00473D68">
      <w:pPr>
        <w:pStyle w:val="ActHead5"/>
        <w:ind w:left="0" w:firstLine="0"/>
        <w:rPr>
          <w:szCs w:val="24"/>
          <w:lang w:eastAsia="en-US"/>
        </w:rPr>
      </w:pPr>
      <w:bookmarkStart w:id="83" w:name="_Toc413753251"/>
      <w:r w:rsidRPr="00BD4917">
        <w:rPr>
          <w:rStyle w:val="CharSectno"/>
        </w:rPr>
        <w:t>49</w:t>
      </w:r>
      <w:r w:rsidRPr="00BD4917">
        <w:t xml:space="preserve">  </w:t>
      </w:r>
      <w:r w:rsidR="00473D68" w:rsidRPr="00BD4917">
        <w:rPr>
          <w:sz w:val="22"/>
          <w:szCs w:val="22"/>
          <w:lang w:eastAsia="en-US"/>
        </w:rPr>
        <w:t>Approved forms and approved statements</w:t>
      </w:r>
      <w:bookmarkEnd w:id="83"/>
    </w:p>
    <w:p w:rsidR="00473D68" w:rsidRPr="00BD4917" w:rsidRDefault="00473D68" w:rsidP="00473D68">
      <w:pPr>
        <w:pStyle w:val="subsection"/>
        <w:rPr>
          <w:szCs w:val="22"/>
          <w:lang w:eastAsia="en-US"/>
        </w:rPr>
      </w:pPr>
      <w:r w:rsidRPr="00BD4917">
        <w:rPr>
          <w:szCs w:val="22"/>
          <w:lang w:eastAsia="en-US"/>
        </w:rPr>
        <w:tab/>
        <w:t>(1)</w:t>
      </w:r>
      <w:r w:rsidRPr="00BD4917">
        <w:rPr>
          <w:szCs w:val="22"/>
          <w:lang w:eastAsia="en-US"/>
        </w:rPr>
        <w:tab/>
      </w:r>
      <w:r w:rsidR="00BD4917" w:rsidRPr="00BD4917">
        <w:rPr>
          <w:szCs w:val="22"/>
          <w:lang w:eastAsia="en-US"/>
        </w:rPr>
        <w:t>Subsection (</w:t>
      </w:r>
      <w:r w:rsidRPr="00BD4917">
        <w:rPr>
          <w:szCs w:val="22"/>
          <w:lang w:eastAsia="en-US"/>
        </w:rPr>
        <w:t>2) applies if:</w:t>
      </w:r>
    </w:p>
    <w:p w:rsidR="00473D68" w:rsidRPr="00BD4917" w:rsidRDefault="00473D68" w:rsidP="00473D68">
      <w:pPr>
        <w:pStyle w:val="paragraph"/>
      </w:pPr>
      <w:r w:rsidRPr="00BD4917">
        <w:tab/>
        <w:t>(a)</w:t>
      </w:r>
      <w:r w:rsidRPr="00BD4917">
        <w:tab/>
        <w:t>a form or statement approved under section</w:t>
      </w:r>
      <w:r w:rsidR="00BD4917" w:rsidRPr="00BD4917">
        <w:t> </w:t>
      </w:r>
      <w:r w:rsidRPr="00BD4917">
        <w:t xml:space="preserve">4A of the Act before the repeal of the </w:t>
      </w:r>
      <w:r w:rsidRPr="00BD4917">
        <w:rPr>
          <w:i/>
          <w:iCs/>
        </w:rPr>
        <w:t>Customs Regulations</w:t>
      </w:r>
      <w:r w:rsidR="00BD4917" w:rsidRPr="00BD4917">
        <w:rPr>
          <w:i/>
          <w:iCs/>
        </w:rPr>
        <w:t> </w:t>
      </w:r>
      <w:r w:rsidRPr="00BD4917">
        <w:rPr>
          <w:i/>
          <w:iCs/>
        </w:rPr>
        <w:t>1926</w:t>
      </w:r>
      <w:r w:rsidRPr="00BD4917">
        <w:t xml:space="preserve"> is approved for the purposes of a provision of those Regulations; and</w:t>
      </w:r>
    </w:p>
    <w:p w:rsidR="00473D68" w:rsidRPr="00BD4917" w:rsidRDefault="00473D68" w:rsidP="00473D68">
      <w:pPr>
        <w:pStyle w:val="paragraph"/>
      </w:pPr>
      <w:r w:rsidRPr="00BD4917">
        <w:tab/>
        <w:t>(b)</w:t>
      </w:r>
      <w:r w:rsidRPr="00BD4917">
        <w:tab/>
        <w:t xml:space="preserve">the form or statement, if approved after that time, could have been approved under that section for the purposes of a provision of this instrument (the </w:t>
      </w:r>
      <w:r w:rsidRPr="00BD4917">
        <w:rPr>
          <w:b/>
          <w:bCs/>
          <w:i/>
          <w:iCs/>
        </w:rPr>
        <w:t>corresponding provision</w:t>
      </w:r>
      <w:r w:rsidRPr="00BD4917">
        <w:t xml:space="preserve">) that corresponds to the provision of the Regulations mentioned in </w:t>
      </w:r>
      <w:r w:rsidR="00BD4917" w:rsidRPr="00BD4917">
        <w:t>paragraph (</w:t>
      </w:r>
      <w:r w:rsidRPr="00BD4917">
        <w:t>a).</w:t>
      </w:r>
    </w:p>
    <w:p w:rsidR="00256ED5" w:rsidRPr="00BD4917" w:rsidRDefault="00473D68" w:rsidP="00473D68">
      <w:pPr>
        <w:pStyle w:val="subsection"/>
        <w:rPr>
          <w:i/>
          <w:iCs/>
          <w:szCs w:val="22"/>
          <w:lang w:eastAsia="en-US"/>
        </w:rPr>
      </w:pPr>
      <w:r w:rsidRPr="00BD4917">
        <w:rPr>
          <w:szCs w:val="22"/>
          <w:lang w:eastAsia="en-US"/>
        </w:rPr>
        <w:tab/>
        <w:t>(2)</w:t>
      </w:r>
      <w:r w:rsidRPr="00BD4917">
        <w:rPr>
          <w:szCs w:val="22"/>
          <w:lang w:eastAsia="en-US"/>
        </w:rPr>
        <w:tab/>
        <w:t>The form or statement has effect for the purposes of this instrument as if it had been approved for the purposes of the corresponding provision of this instrument.</w:t>
      </w:r>
    </w:p>
    <w:p w:rsidR="008672B4" w:rsidRPr="00BD4917" w:rsidRDefault="008672B4">
      <w:pPr>
        <w:sectPr w:rsidR="008672B4" w:rsidRPr="00BD4917" w:rsidSect="00175882">
          <w:headerReference w:type="even" r:id="rId27"/>
          <w:headerReference w:type="default" r:id="rId28"/>
          <w:footerReference w:type="even" r:id="rId29"/>
          <w:footerReference w:type="default" r:id="rId30"/>
          <w:footerReference w:type="first" r:id="rId31"/>
          <w:pgSz w:w="11907" w:h="16839" w:code="9"/>
          <w:pgMar w:top="2234" w:right="2410" w:bottom="4253" w:left="2410" w:header="720" w:footer="3402" w:gutter="0"/>
          <w:pgNumType w:start="1"/>
          <w:cols w:space="720"/>
          <w:docGrid w:linePitch="299"/>
        </w:sectPr>
      </w:pPr>
    </w:p>
    <w:p w:rsidR="008672B4" w:rsidRPr="00BD4917" w:rsidRDefault="008672B4" w:rsidP="008672B4">
      <w:pPr>
        <w:pStyle w:val="ActHead1"/>
        <w:pageBreakBefore/>
      </w:pPr>
      <w:bookmarkStart w:id="84" w:name="_Toc413753252"/>
      <w:r w:rsidRPr="00BD4917">
        <w:rPr>
          <w:rStyle w:val="CharChapNo"/>
        </w:rPr>
        <w:lastRenderedPageBreak/>
        <w:t>Schedule</w:t>
      </w:r>
      <w:r w:rsidR="00BD4917" w:rsidRPr="00BD4917">
        <w:rPr>
          <w:rStyle w:val="CharChapNo"/>
        </w:rPr>
        <w:t> </w:t>
      </w:r>
      <w:r w:rsidRPr="00BD4917">
        <w:rPr>
          <w:rStyle w:val="CharChapNo"/>
        </w:rPr>
        <w:t>1</w:t>
      </w:r>
      <w:r w:rsidRPr="00BD4917">
        <w:t>—</w:t>
      </w:r>
      <w:r w:rsidRPr="00BD4917">
        <w:rPr>
          <w:rStyle w:val="CharChapText"/>
        </w:rPr>
        <w:t>UN</w:t>
      </w:r>
      <w:r w:rsidR="00BD4917" w:rsidRPr="00BD4917">
        <w:rPr>
          <w:rStyle w:val="CharChapText"/>
        </w:rPr>
        <w:noBreakHyphen/>
      </w:r>
      <w:r w:rsidRPr="00BD4917">
        <w:rPr>
          <w:rStyle w:val="CharChapText"/>
        </w:rPr>
        <w:t>sanctioned goods</w:t>
      </w:r>
      <w:bookmarkEnd w:id="84"/>
    </w:p>
    <w:p w:rsidR="008672B4" w:rsidRPr="00BD4917" w:rsidRDefault="008672B4" w:rsidP="008672B4">
      <w:pPr>
        <w:pStyle w:val="notemargin"/>
      </w:pPr>
      <w:r w:rsidRPr="00BD4917">
        <w:t>Note:</w:t>
      </w:r>
      <w:r w:rsidRPr="00BD4917">
        <w:tab/>
        <w:t>See section</w:t>
      </w:r>
      <w:r w:rsidR="00BD4917" w:rsidRPr="00BD4917">
        <w:t> </w:t>
      </w:r>
      <w:r w:rsidR="00C97F02" w:rsidRPr="00BD4917">
        <w:t>32</w:t>
      </w:r>
      <w:r w:rsidRPr="00BD4917">
        <w:t>.</w:t>
      </w:r>
    </w:p>
    <w:p w:rsidR="008672B4" w:rsidRPr="00BD4917" w:rsidRDefault="008672B4" w:rsidP="008672B4">
      <w:pPr>
        <w:pStyle w:val="ActHead2"/>
      </w:pPr>
      <w:bookmarkStart w:id="85" w:name="_Toc413753253"/>
      <w:r w:rsidRPr="00BD4917">
        <w:rPr>
          <w:rStyle w:val="CharPartNo"/>
        </w:rPr>
        <w:t>Part</w:t>
      </w:r>
      <w:r w:rsidR="00BD4917" w:rsidRPr="00BD4917">
        <w:rPr>
          <w:rStyle w:val="CharPartNo"/>
        </w:rPr>
        <w:t> </w:t>
      </w:r>
      <w:r w:rsidRPr="00BD4917">
        <w:rPr>
          <w:rStyle w:val="CharPartNo"/>
        </w:rPr>
        <w:t>1</w:t>
      </w:r>
      <w:r w:rsidRPr="00BD4917">
        <w:t>—</w:t>
      </w:r>
      <w:r w:rsidRPr="00BD4917">
        <w:rPr>
          <w:rStyle w:val="CharPartText"/>
        </w:rPr>
        <w:t>Prohibited Imports Regulations</w:t>
      </w:r>
      <w:bookmarkEnd w:id="85"/>
    </w:p>
    <w:p w:rsidR="008672B4" w:rsidRPr="00BD4917" w:rsidRDefault="008672B4" w:rsidP="008672B4">
      <w:pPr>
        <w:pStyle w:val="Header"/>
      </w:pPr>
      <w:r w:rsidRPr="00BD4917">
        <w:rPr>
          <w:rStyle w:val="CharDivNo"/>
        </w:rPr>
        <w:t xml:space="preserve"> </w:t>
      </w:r>
      <w:r w:rsidRPr="00BD4917">
        <w:rPr>
          <w:rStyle w:val="CharDivText"/>
        </w:rPr>
        <w:t xml:space="preserve"> </w:t>
      </w:r>
    </w:p>
    <w:p w:rsidR="008672B4" w:rsidRPr="00BD4917" w:rsidRDefault="008672B4" w:rsidP="008672B4">
      <w:pPr>
        <w:pStyle w:val="ActHead5"/>
      </w:pPr>
      <w:bookmarkStart w:id="86" w:name="_Toc413753254"/>
      <w:r w:rsidRPr="00BD4917">
        <w:rPr>
          <w:rStyle w:val="CharSectno"/>
        </w:rPr>
        <w:t>1</w:t>
      </w:r>
      <w:r w:rsidRPr="00BD4917">
        <w:t xml:space="preserve">  Prohibited Imports Regulations</w:t>
      </w:r>
      <w:bookmarkEnd w:id="86"/>
    </w:p>
    <w:p w:rsidR="008672B4" w:rsidRPr="00BD4917" w:rsidRDefault="008672B4" w:rsidP="008672B4">
      <w:pPr>
        <w:pStyle w:val="subsection"/>
      </w:pPr>
      <w:r w:rsidRPr="00BD4917">
        <w:tab/>
      </w:r>
      <w:r w:rsidRPr="00BD4917">
        <w:tab/>
        <w:t>For section</w:t>
      </w:r>
      <w:r w:rsidR="00BD4917" w:rsidRPr="00BD4917">
        <w:t> </w:t>
      </w:r>
      <w:r w:rsidR="00C97F02" w:rsidRPr="00BD4917">
        <w:t>32</w:t>
      </w:r>
      <w:r w:rsidRPr="00BD4917">
        <w:t>, the goods specified in an item in the following table are UN</w:t>
      </w:r>
      <w:r w:rsidR="00BD4917">
        <w:noBreakHyphen/>
      </w:r>
      <w:r w:rsidRPr="00BD4917">
        <w:t>sanctioned goods.</w:t>
      </w:r>
    </w:p>
    <w:p w:rsidR="008672B4" w:rsidRPr="00BD4917" w:rsidRDefault="008672B4" w:rsidP="008672B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CD44BE" w:rsidRPr="00BD4917" w:rsidTr="008672B4">
        <w:trPr>
          <w:tblHeader/>
        </w:trPr>
        <w:tc>
          <w:tcPr>
            <w:tcW w:w="7087" w:type="dxa"/>
            <w:gridSpan w:val="2"/>
            <w:tcBorders>
              <w:top w:val="single" w:sz="12" w:space="0" w:color="auto"/>
              <w:bottom w:val="single" w:sz="6" w:space="0" w:color="auto"/>
            </w:tcBorders>
            <w:shd w:val="clear" w:color="auto" w:fill="auto"/>
          </w:tcPr>
          <w:p w:rsidR="008672B4" w:rsidRPr="00BD4917" w:rsidRDefault="008672B4" w:rsidP="008672B4">
            <w:pPr>
              <w:pStyle w:val="TableHeading"/>
            </w:pPr>
            <w:r w:rsidRPr="00BD4917">
              <w:t>UN</w:t>
            </w:r>
            <w:r w:rsidR="00BD4917">
              <w:noBreakHyphen/>
            </w:r>
            <w:r w:rsidRPr="00BD4917">
              <w:t>sanctioned goods—Prohibited Imports Regulations</w:t>
            </w:r>
          </w:p>
        </w:tc>
      </w:tr>
      <w:tr w:rsidR="00CD44BE" w:rsidRPr="00BD4917" w:rsidTr="008672B4">
        <w:trPr>
          <w:tblHeader/>
        </w:trPr>
        <w:tc>
          <w:tcPr>
            <w:tcW w:w="714" w:type="dxa"/>
            <w:tcBorders>
              <w:top w:val="single" w:sz="6" w:space="0" w:color="auto"/>
              <w:bottom w:val="single" w:sz="12" w:space="0" w:color="auto"/>
            </w:tcBorders>
            <w:shd w:val="clear" w:color="auto" w:fill="auto"/>
          </w:tcPr>
          <w:p w:rsidR="008672B4" w:rsidRPr="00BD4917" w:rsidRDefault="008672B4" w:rsidP="008672B4">
            <w:pPr>
              <w:pStyle w:val="TableHeading"/>
            </w:pPr>
            <w:r w:rsidRPr="00BD4917">
              <w:t>Item</w:t>
            </w:r>
          </w:p>
        </w:tc>
        <w:tc>
          <w:tcPr>
            <w:tcW w:w="6373" w:type="dxa"/>
            <w:tcBorders>
              <w:top w:val="single" w:sz="6" w:space="0" w:color="auto"/>
              <w:bottom w:val="single" w:sz="12" w:space="0" w:color="auto"/>
            </w:tcBorders>
            <w:shd w:val="clear" w:color="auto" w:fill="auto"/>
          </w:tcPr>
          <w:p w:rsidR="008672B4" w:rsidRPr="00BD4917" w:rsidRDefault="008672B4" w:rsidP="008672B4">
            <w:pPr>
              <w:pStyle w:val="TableHeading"/>
            </w:pPr>
            <w:r w:rsidRPr="00BD4917">
              <w:t>Goods</w:t>
            </w:r>
          </w:p>
        </w:tc>
      </w:tr>
      <w:tr w:rsidR="00CD44BE" w:rsidRPr="00BD4917" w:rsidTr="008672B4">
        <w:tc>
          <w:tcPr>
            <w:tcW w:w="714" w:type="dxa"/>
            <w:tcBorders>
              <w:top w:val="single" w:sz="12" w:space="0" w:color="auto"/>
            </w:tcBorders>
            <w:shd w:val="clear" w:color="auto" w:fill="auto"/>
          </w:tcPr>
          <w:p w:rsidR="008672B4" w:rsidRPr="00BD4917" w:rsidRDefault="008672B4" w:rsidP="008672B4">
            <w:pPr>
              <w:pStyle w:val="Tabletext"/>
            </w:pPr>
            <w:r w:rsidRPr="00BD4917">
              <w:t>1</w:t>
            </w:r>
          </w:p>
        </w:tc>
        <w:tc>
          <w:tcPr>
            <w:tcW w:w="6373" w:type="dxa"/>
            <w:tcBorders>
              <w:top w:val="single" w:sz="12" w:space="0" w:color="auto"/>
            </w:tcBorders>
            <w:shd w:val="clear" w:color="auto" w:fill="auto"/>
          </w:tcPr>
          <w:p w:rsidR="008672B4" w:rsidRPr="00BD4917" w:rsidRDefault="008672B4" w:rsidP="00C12A54">
            <w:pPr>
              <w:pStyle w:val="Tabletext"/>
            </w:pPr>
            <w:r w:rsidRPr="00BD4917">
              <w:t>Goods to which regulation</w:t>
            </w:r>
            <w:r w:rsidR="00BD4917" w:rsidRPr="00BD4917">
              <w:t> </w:t>
            </w:r>
            <w:r w:rsidRPr="00BD4917">
              <w:t>4N of the Prohibited Imports</w:t>
            </w:r>
            <w:r w:rsidRPr="00BD4917">
              <w:rPr>
                <w:i/>
              </w:rPr>
              <w:t xml:space="preserve"> </w:t>
            </w:r>
            <w:r w:rsidRPr="00BD4917">
              <w:t>Regulations applies</w:t>
            </w:r>
          </w:p>
        </w:tc>
      </w:tr>
      <w:tr w:rsidR="00CD44BE" w:rsidRPr="00BD4917" w:rsidTr="008672B4">
        <w:tc>
          <w:tcPr>
            <w:tcW w:w="714" w:type="dxa"/>
            <w:shd w:val="clear" w:color="auto" w:fill="auto"/>
          </w:tcPr>
          <w:p w:rsidR="008672B4" w:rsidRPr="00BD4917" w:rsidRDefault="008672B4" w:rsidP="008672B4">
            <w:pPr>
              <w:pStyle w:val="Tabletext"/>
            </w:pPr>
            <w:r w:rsidRPr="00BD4917">
              <w:t>2</w:t>
            </w:r>
          </w:p>
        </w:tc>
        <w:tc>
          <w:tcPr>
            <w:tcW w:w="6373" w:type="dxa"/>
            <w:shd w:val="clear" w:color="auto" w:fill="auto"/>
          </w:tcPr>
          <w:p w:rsidR="008672B4" w:rsidRPr="00BD4917" w:rsidRDefault="008672B4" w:rsidP="00C12A54">
            <w:pPr>
              <w:pStyle w:val="Tabletext"/>
            </w:pPr>
            <w:r w:rsidRPr="00BD4917">
              <w:t>Goods to which regulation</w:t>
            </w:r>
            <w:r w:rsidR="00BD4917" w:rsidRPr="00BD4917">
              <w:t> </w:t>
            </w:r>
            <w:r w:rsidRPr="00BD4917">
              <w:t>4Y of the Prohibited Imports</w:t>
            </w:r>
            <w:r w:rsidRPr="00BD4917">
              <w:rPr>
                <w:i/>
              </w:rPr>
              <w:t xml:space="preserve"> </w:t>
            </w:r>
            <w:r w:rsidRPr="00BD4917">
              <w:t>Regulations applies</w:t>
            </w:r>
          </w:p>
        </w:tc>
      </w:tr>
      <w:tr w:rsidR="00CD44BE" w:rsidRPr="00BD4917" w:rsidTr="008672B4">
        <w:tc>
          <w:tcPr>
            <w:tcW w:w="714" w:type="dxa"/>
            <w:shd w:val="clear" w:color="auto" w:fill="auto"/>
          </w:tcPr>
          <w:p w:rsidR="008672B4" w:rsidRPr="00BD4917" w:rsidRDefault="008672B4" w:rsidP="008672B4">
            <w:pPr>
              <w:pStyle w:val="Tabletext"/>
            </w:pPr>
            <w:r w:rsidRPr="00BD4917">
              <w:t>3</w:t>
            </w:r>
          </w:p>
        </w:tc>
        <w:tc>
          <w:tcPr>
            <w:tcW w:w="6373" w:type="dxa"/>
            <w:shd w:val="clear" w:color="auto" w:fill="auto"/>
          </w:tcPr>
          <w:p w:rsidR="008672B4" w:rsidRPr="00BD4917" w:rsidRDefault="008672B4" w:rsidP="00C12A54">
            <w:pPr>
              <w:pStyle w:val="Tabletext"/>
            </w:pPr>
            <w:r w:rsidRPr="00BD4917">
              <w:t>Goods to which regulation</w:t>
            </w:r>
            <w:r w:rsidR="00BD4917" w:rsidRPr="00BD4917">
              <w:t> </w:t>
            </w:r>
            <w:r w:rsidRPr="00BD4917">
              <w:t>4Z of the Prohibited Imports</w:t>
            </w:r>
            <w:r w:rsidRPr="00BD4917">
              <w:rPr>
                <w:i/>
              </w:rPr>
              <w:t xml:space="preserve"> </w:t>
            </w:r>
            <w:r w:rsidRPr="00BD4917">
              <w:t>Regulations applies</w:t>
            </w:r>
          </w:p>
        </w:tc>
      </w:tr>
      <w:tr w:rsidR="00CD44BE" w:rsidRPr="00BD4917" w:rsidTr="008672B4">
        <w:tc>
          <w:tcPr>
            <w:tcW w:w="714" w:type="dxa"/>
            <w:tcBorders>
              <w:bottom w:val="single" w:sz="4" w:space="0" w:color="auto"/>
            </w:tcBorders>
            <w:shd w:val="clear" w:color="auto" w:fill="auto"/>
          </w:tcPr>
          <w:p w:rsidR="008672B4" w:rsidRPr="00BD4917" w:rsidRDefault="008672B4" w:rsidP="008672B4">
            <w:pPr>
              <w:pStyle w:val="Tabletext"/>
            </w:pPr>
            <w:r w:rsidRPr="00BD4917">
              <w:t>4</w:t>
            </w:r>
          </w:p>
        </w:tc>
        <w:tc>
          <w:tcPr>
            <w:tcW w:w="6373" w:type="dxa"/>
            <w:tcBorders>
              <w:bottom w:val="single" w:sz="4" w:space="0" w:color="auto"/>
            </w:tcBorders>
            <w:shd w:val="clear" w:color="auto" w:fill="auto"/>
          </w:tcPr>
          <w:p w:rsidR="008672B4" w:rsidRPr="00BD4917" w:rsidRDefault="008672B4" w:rsidP="00C12A54">
            <w:pPr>
              <w:pStyle w:val="Tabletext"/>
            </w:pPr>
            <w:r w:rsidRPr="00BD4917">
              <w:t>Goods to which regulation</w:t>
            </w:r>
            <w:r w:rsidR="00BD4917" w:rsidRPr="00BD4917">
              <w:t> </w:t>
            </w:r>
            <w:r w:rsidRPr="00BD4917">
              <w:t>4ZA of the Prohibited Imports</w:t>
            </w:r>
            <w:r w:rsidRPr="00BD4917">
              <w:rPr>
                <w:i/>
              </w:rPr>
              <w:t xml:space="preserve"> </w:t>
            </w:r>
            <w:r w:rsidRPr="00BD4917">
              <w:t>Regulations applies</w:t>
            </w:r>
          </w:p>
        </w:tc>
      </w:tr>
      <w:tr w:rsidR="00CD44BE" w:rsidRPr="00BD4917" w:rsidTr="008672B4">
        <w:tc>
          <w:tcPr>
            <w:tcW w:w="714" w:type="dxa"/>
            <w:tcBorders>
              <w:bottom w:val="single" w:sz="12" w:space="0" w:color="auto"/>
            </w:tcBorders>
            <w:shd w:val="clear" w:color="auto" w:fill="auto"/>
          </w:tcPr>
          <w:p w:rsidR="008672B4" w:rsidRPr="00BD4917" w:rsidRDefault="008672B4" w:rsidP="008672B4">
            <w:pPr>
              <w:pStyle w:val="Tabletext"/>
            </w:pPr>
            <w:r w:rsidRPr="00BD4917">
              <w:t>5</w:t>
            </w:r>
          </w:p>
        </w:tc>
        <w:tc>
          <w:tcPr>
            <w:tcW w:w="6373" w:type="dxa"/>
            <w:tcBorders>
              <w:bottom w:val="single" w:sz="12" w:space="0" w:color="auto"/>
            </w:tcBorders>
            <w:shd w:val="clear" w:color="auto" w:fill="auto"/>
          </w:tcPr>
          <w:p w:rsidR="008672B4" w:rsidRPr="00BD4917" w:rsidRDefault="008672B4" w:rsidP="00C12A54">
            <w:pPr>
              <w:pStyle w:val="Tabletext"/>
            </w:pPr>
            <w:r w:rsidRPr="00BD4917">
              <w:t>Goods to which regulation</w:t>
            </w:r>
            <w:r w:rsidR="00BD4917" w:rsidRPr="00BD4917">
              <w:t> </w:t>
            </w:r>
            <w:r w:rsidRPr="00BD4917">
              <w:t>4ZB of the Prohibited Imports</w:t>
            </w:r>
            <w:r w:rsidRPr="00BD4917">
              <w:rPr>
                <w:i/>
              </w:rPr>
              <w:t xml:space="preserve"> </w:t>
            </w:r>
            <w:r w:rsidRPr="00BD4917">
              <w:t>Regulations applies</w:t>
            </w:r>
          </w:p>
        </w:tc>
      </w:tr>
    </w:tbl>
    <w:p w:rsidR="008672B4" w:rsidRPr="00BD4917" w:rsidRDefault="008672B4" w:rsidP="008672B4">
      <w:pPr>
        <w:pStyle w:val="Tabletext"/>
      </w:pPr>
    </w:p>
    <w:p w:rsidR="008672B4" w:rsidRPr="00BD4917" w:rsidRDefault="008672B4" w:rsidP="008672B4">
      <w:pPr>
        <w:pStyle w:val="ActHead2"/>
        <w:pageBreakBefore/>
        <w:spacing w:before="0"/>
      </w:pPr>
      <w:bookmarkStart w:id="87" w:name="_Toc413753255"/>
      <w:r w:rsidRPr="00BD4917">
        <w:rPr>
          <w:rStyle w:val="CharPartNo"/>
        </w:rPr>
        <w:lastRenderedPageBreak/>
        <w:t>Part</w:t>
      </w:r>
      <w:r w:rsidR="00BD4917" w:rsidRPr="00BD4917">
        <w:rPr>
          <w:rStyle w:val="CharPartNo"/>
        </w:rPr>
        <w:t> </w:t>
      </w:r>
      <w:r w:rsidRPr="00BD4917">
        <w:rPr>
          <w:rStyle w:val="CharPartNo"/>
        </w:rPr>
        <w:t>2</w:t>
      </w:r>
      <w:r w:rsidRPr="00BD4917">
        <w:t>—</w:t>
      </w:r>
      <w:r w:rsidRPr="00BD4917">
        <w:rPr>
          <w:rStyle w:val="CharPartText"/>
        </w:rPr>
        <w:t>Prohibited Exports Regulations</w:t>
      </w:r>
      <w:bookmarkEnd w:id="87"/>
    </w:p>
    <w:p w:rsidR="008672B4" w:rsidRPr="00BD4917" w:rsidRDefault="008672B4" w:rsidP="008672B4">
      <w:pPr>
        <w:pStyle w:val="Header"/>
      </w:pPr>
      <w:r w:rsidRPr="00BD4917">
        <w:rPr>
          <w:rStyle w:val="CharDivNo"/>
        </w:rPr>
        <w:t xml:space="preserve"> </w:t>
      </w:r>
      <w:r w:rsidRPr="00BD4917">
        <w:rPr>
          <w:rStyle w:val="CharDivText"/>
        </w:rPr>
        <w:t xml:space="preserve"> </w:t>
      </w:r>
    </w:p>
    <w:p w:rsidR="008672B4" w:rsidRPr="00BD4917" w:rsidRDefault="008672B4" w:rsidP="008672B4">
      <w:pPr>
        <w:pStyle w:val="ActHead5"/>
      </w:pPr>
      <w:bookmarkStart w:id="88" w:name="_Toc413753256"/>
      <w:r w:rsidRPr="00BD4917">
        <w:rPr>
          <w:rStyle w:val="CharSectno"/>
        </w:rPr>
        <w:t>2</w:t>
      </w:r>
      <w:r w:rsidRPr="00BD4917">
        <w:t xml:space="preserve">  Prohibited Exports Regulations</w:t>
      </w:r>
      <w:bookmarkEnd w:id="88"/>
    </w:p>
    <w:p w:rsidR="008672B4" w:rsidRPr="00BD4917" w:rsidRDefault="008672B4" w:rsidP="008672B4">
      <w:pPr>
        <w:pStyle w:val="subsection"/>
      </w:pPr>
      <w:r w:rsidRPr="00BD4917">
        <w:tab/>
      </w:r>
      <w:r w:rsidRPr="00BD4917">
        <w:tab/>
        <w:t>For section</w:t>
      </w:r>
      <w:r w:rsidR="00BD4917" w:rsidRPr="00BD4917">
        <w:t> </w:t>
      </w:r>
      <w:r w:rsidR="00C97F02" w:rsidRPr="00BD4917">
        <w:t>32</w:t>
      </w:r>
      <w:r w:rsidRPr="00BD4917">
        <w:t>, the goods specified in an item in the following table are UN</w:t>
      </w:r>
      <w:r w:rsidR="00BD4917">
        <w:noBreakHyphen/>
      </w:r>
      <w:r w:rsidRPr="00BD4917">
        <w:t>sanctioned goods.</w:t>
      </w:r>
    </w:p>
    <w:p w:rsidR="008672B4" w:rsidRPr="00BD4917" w:rsidRDefault="008672B4" w:rsidP="008672B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CD44BE" w:rsidRPr="00BD4917" w:rsidTr="008672B4">
        <w:trPr>
          <w:tblHeader/>
        </w:trPr>
        <w:tc>
          <w:tcPr>
            <w:tcW w:w="7087" w:type="dxa"/>
            <w:gridSpan w:val="2"/>
            <w:tcBorders>
              <w:top w:val="single" w:sz="12" w:space="0" w:color="auto"/>
              <w:bottom w:val="single" w:sz="6" w:space="0" w:color="auto"/>
            </w:tcBorders>
            <w:shd w:val="clear" w:color="auto" w:fill="auto"/>
          </w:tcPr>
          <w:p w:rsidR="008672B4" w:rsidRPr="00BD4917" w:rsidRDefault="005023CF" w:rsidP="008672B4">
            <w:pPr>
              <w:pStyle w:val="TableHeading"/>
            </w:pPr>
            <w:r w:rsidRPr="00BD4917">
              <w:t>UN</w:t>
            </w:r>
            <w:r w:rsidR="00BD4917">
              <w:noBreakHyphen/>
            </w:r>
            <w:r w:rsidRPr="00BD4917">
              <w:t>sanctioned goods—Prohibited Exports Regulations</w:t>
            </w:r>
          </w:p>
        </w:tc>
      </w:tr>
      <w:tr w:rsidR="00CD44BE" w:rsidRPr="00BD4917" w:rsidTr="008672B4">
        <w:trPr>
          <w:tblHeader/>
        </w:trPr>
        <w:tc>
          <w:tcPr>
            <w:tcW w:w="714" w:type="dxa"/>
            <w:tcBorders>
              <w:top w:val="single" w:sz="6" w:space="0" w:color="auto"/>
              <w:bottom w:val="single" w:sz="12" w:space="0" w:color="auto"/>
            </w:tcBorders>
            <w:shd w:val="clear" w:color="auto" w:fill="auto"/>
          </w:tcPr>
          <w:p w:rsidR="008672B4" w:rsidRPr="00BD4917" w:rsidRDefault="008672B4" w:rsidP="008672B4">
            <w:pPr>
              <w:pStyle w:val="TableHeading"/>
            </w:pPr>
            <w:r w:rsidRPr="00BD4917">
              <w:t>Item</w:t>
            </w:r>
          </w:p>
        </w:tc>
        <w:tc>
          <w:tcPr>
            <w:tcW w:w="6373" w:type="dxa"/>
            <w:tcBorders>
              <w:top w:val="single" w:sz="6" w:space="0" w:color="auto"/>
              <w:bottom w:val="single" w:sz="12" w:space="0" w:color="auto"/>
            </w:tcBorders>
            <w:shd w:val="clear" w:color="auto" w:fill="auto"/>
          </w:tcPr>
          <w:p w:rsidR="008672B4" w:rsidRPr="00BD4917" w:rsidRDefault="005023CF" w:rsidP="008672B4">
            <w:pPr>
              <w:pStyle w:val="TableHeading"/>
            </w:pPr>
            <w:r w:rsidRPr="00BD4917">
              <w:t>Goods</w:t>
            </w:r>
          </w:p>
        </w:tc>
      </w:tr>
      <w:tr w:rsidR="00CD44BE" w:rsidRPr="00BD4917" w:rsidTr="00691059">
        <w:tc>
          <w:tcPr>
            <w:tcW w:w="714" w:type="dxa"/>
            <w:shd w:val="clear" w:color="auto" w:fill="auto"/>
          </w:tcPr>
          <w:p w:rsidR="00004B12" w:rsidRPr="00BD4917" w:rsidRDefault="00004B12" w:rsidP="008672B4">
            <w:pPr>
              <w:pStyle w:val="Tabletext"/>
            </w:pPr>
            <w:r w:rsidRPr="00BD4917">
              <w:t>1</w:t>
            </w:r>
          </w:p>
        </w:tc>
        <w:tc>
          <w:tcPr>
            <w:tcW w:w="6373" w:type="dxa"/>
            <w:shd w:val="clear" w:color="auto" w:fill="auto"/>
          </w:tcPr>
          <w:p w:rsidR="00004B12" w:rsidRPr="00BD4917" w:rsidRDefault="00004B12" w:rsidP="00004B12">
            <w:pPr>
              <w:pStyle w:val="Tabletext"/>
            </w:pPr>
            <w:r w:rsidRPr="00BD4917">
              <w:t>Goods to which regulation</w:t>
            </w:r>
            <w:r w:rsidR="00BD4917" w:rsidRPr="00BD4917">
              <w:t> </w:t>
            </w:r>
            <w:r w:rsidRPr="00BD4917">
              <w:t>13CI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2</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13CJ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3</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13CK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4</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13CL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5</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13CM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6</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13CN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7</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13CO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8</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13CP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9</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13CQ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10</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13CR of the Prohibited Exports</w:t>
            </w:r>
            <w:r w:rsidRPr="00BD4917">
              <w:rPr>
                <w:i/>
              </w:rPr>
              <w:t xml:space="preserve"> </w:t>
            </w:r>
            <w:r w:rsidRPr="00BD4917">
              <w:t>Regulations applies</w:t>
            </w:r>
          </w:p>
        </w:tc>
      </w:tr>
      <w:tr w:rsidR="00CD44BE" w:rsidRPr="00BD4917" w:rsidTr="008672B4">
        <w:tc>
          <w:tcPr>
            <w:tcW w:w="714" w:type="dxa"/>
            <w:shd w:val="clear" w:color="auto" w:fill="auto"/>
          </w:tcPr>
          <w:p w:rsidR="00004B12" w:rsidRPr="00BD4917" w:rsidRDefault="00004B12" w:rsidP="008672B4">
            <w:pPr>
              <w:pStyle w:val="Tabletext"/>
            </w:pPr>
            <w:r w:rsidRPr="00BD4917">
              <w:t>11</w:t>
            </w:r>
          </w:p>
        </w:tc>
        <w:tc>
          <w:tcPr>
            <w:tcW w:w="6373" w:type="dxa"/>
            <w:shd w:val="clear" w:color="auto" w:fill="auto"/>
          </w:tcPr>
          <w:p w:rsidR="00004B12" w:rsidRPr="00BD4917" w:rsidRDefault="00004B12" w:rsidP="00C12A54">
            <w:pPr>
              <w:pStyle w:val="Tabletext"/>
            </w:pPr>
            <w:r w:rsidRPr="00BD4917">
              <w:t>Goods to which regulation</w:t>
            </w:r>
            <w:r w:rsidR="00BD4917" w:rsidRPr="00BD4917">
              <w:t> </w:t>
            </w:r>
            <w:r w:rsidRPr="00BD4917">
              <w:t>13CS of the Prohibited Exports</w:t>
            </w:r>
            <w:r w:rsidRPr="00BD4917">
              <w:rPr>
                <w:i/>
              </w:rPr>
              <w:t xml:space="preserve"> </w:t>
            </w:r>
            <w:r w:rsidRPr="00BD4917">
              <w:t>Regulations applies</w:t>
            </w:r>
          </w:p>
        </w:tc>
      </w:tr>
      <w:tr w:rsidR="00CD44BE" w:rsidRPr="00BD4917" w:rsidTr="00691059">
        <w:tc>
          <w:tcPr>
            <w:tcW w:w="714" w:type="dxa"/>
            <w:tcBorders>
              <w:bottom w:val="single" w:sz="4" w:space="0" w:color="auto"/>
            </w:tcBorders>
            <w:shd w:val="clear" w:color="auto" w:fill="auto"/>
          </w:tcPr>
          <w:p w:rsidR="00004B12" w:rsidRPr="00BD4917" w:rsidRDefault="00004B12" w:rsidP="008672B4">
            <w:pPr>
              <w:pStyle w:val="Tabletext"/>
            </w:pPr>
            <w:r w:rsidRPr="00BD4917">
              <w:t>12</w:t>
            </w:r>
          </w:p>
        </w:tc>
        <w:tc>
          <w:tcPr>
            <w:tcW w:w="6373" w:type="dxa"/>
            <w:tcBorders>
              <w:bottom w:val="single" w:sz="4" w:space="0" w:color="auto"/>
            </w:tcBorders>
            <w:shd w:val="clear" w:color="auto" w:fill="auto"/>
          </w:tcPr>
          <w:p w:rsidR="00004B12" w:rsidRPr="00BD4917" w:rsidRDefault="00004B12" w:rsidP="00C12A54">
            <w:pPr>
              <w:pStyle w:val="Tabletext"/>
            </w:pPr>
            <w:r w:rsidRPr="00BD4917">
              <w:t>Goods to which regulation</w:t>
            </w:r>
            <w:r w:rsidR="00BD4917" w:rsidRPr="00BD4917">
              <w:t> </w:t>
            </w:r>
            <w:r w:rsidRPr="00BD4917">
              <w:t>13CT of the Prohibited Exports Regulations applies</w:t>
            </w:r>
          </w:p>
        </w:tc>
      </w:tr>
      <w:tr w:rsidR="00CD44BE" w:rsidRPr="00BD4917" w:rsidTr="00691059">
        <w:tc>
          <w:tcPr>
            <w:tcW w:w="714" w:type="dxa"/>
            <w:tcBorders>
              <w:bottom w:val="single" w:sz="12" w:space="0" w:color="auto"/>
            </w:tcBorders>
            <w:shd w:val="clear" w:color="auto" w:fill="auto"/>
          </w:tcPr>
          <w:p w:rsidR="00004B12" w:rsidRPr="00BD4917" w:rsidRDefault="00004B12" w:rsidP="008672B4">
            <w:pPr>
              <w:pStyle w:val="Tabletext"/>
            </w:pPr>
            <w:r w:rsidRPr="00BD4917">
              <w:t>13</w:t>
            </w:r>
          </w:p>
        </w:tc>
        <w:tc>
          <w:tcPr>
            <w:tcW w:w="6373" w:type="dxa"/>
            <w:tcBorders>
              <w:bottom w:val="single" w:sz="12" w:space="0" w:color="auto"/>
            </w:tcBorders>
            <w:shd w:val="clear" w:color="auto" w:fill="auto"/>
          </w:tcPr>
          <w:p w:rsidR="00004B12" w:rsidRPr="00BD4917" w:rsidRDefault="00004B12" w:rsidP="00C12A54">
            <w:pPr>
              <w:pStyle w:val="Tabletext"/>
            </w:pPr>
            <w:r w:rsidRPr="00BD4917">
              <w:t>Goods to which regulation</w:t>
            </w:r>
            <w:r w:rsidR="00BD4917" w:rsidRPr="00BD4917">
              <w:t> </w:t>
            </w:r>
            <w:r w:rsidRPr="00BD4917">
              <w:t>13E of the Prohibited Exports</w:t>
            </w:r>
            <w:r w:rsidRPr="00BD4917">
              <w:rPr>
                <w:i/>
              </w:rPr>
              <w:t xml:space="preserve"> </w:t>
            </w:r>
            <w:r w:rsidRPr="00BD4917">
              <w:t>Regulations applies if the immediate or final destination is, or is intended to be, one of the following countries:</w:t>
            </w:r>
          </w:p>
          <w:p w:rsidR="00004B12" w:rsidRPr="00BD4917" w:rsidRDefault="00004B12" w:rsidP="00C12A54">
            <w:pPr>
              <w:pStyle w:val="Tablea"/>
            </w:pPr>
            <w:r w:rsidRPr="00BD4917">
              <w:lastRenderedPageBreak/>
              <w:t>(a) Afghanistan;</w:t>
            </w:r>
          </w:p>
          <w:p w:rsidR="00004B12" w:rsidRPr="00BD4917" w:rsidRDefault="00004B12" w:rsidP="00C12A54">
            <w:pPr>
              <w:pStyle w:val="Tablea"/>
            </w:pPr>
            <w:r w:rsidRPr="00BD4917">
              <w:t>(b) Central African Republic;</w:t>
            </w:r>
          </w:p>
          <w:p w:rsidR="00004B12" w:rsidRPr="00BD4917" w:rsidRDefault="00004B12" w:rsidP="00C12A54">
            <w:pPr>
              <w:pStyle w:val="Tablea"/>
            </w:pPr>
            <w:r w:rsidRPr="00BD4917">
              <w:t>(c) Cote d’Ivoire;</w:t>
            </w:r>
          </w:p>
          <w:p w:rsidR="00004B12" w:rsidRPr="00BD4917" w:rsidRDefault="00004B12" w:rsidP="00C12A54">
            <w:pPr>
              <w:pStyle w:val="Tablea"/>
            </w:pPr>
            <w:r w:rsidRPr="00BD4917">
              <w:t>(d) Democratic People’s Republic of Korea (North Korea);</w:t>
            </w:r>
          </w:p>
          <w:p w:rsidR="00004B12" w:rsidRPr="00BD4917" w:rsidRDefault="00004B12" w:rsidP="00C12A54">
            <w:pPr>
              <w:pStyle w:val="Tablea"/>
            </w:pPr>
            <w:r w:rsidRPr="00BD4917">
              <w:t>(e) Democratic Republic of the Congo;</w:t>
            </w:r>
          </w:p>
          <w:p w:rsidR="00004B12" w:rsidRPr="00BD4917" w:rsidRDefault="00004B12" w:rsidP="00C12A54">
            <w:pPr>
              <w:pStyle w:val="Tablea"/>
            </w:pPr>
            <w:r w:rsidRPr="00BD4917">
              <w:t>(f) Eritrea;</w:t>
            </w:r>
          </w:p>
          <w:p w:rsidR="00004B12" w:rsidRPr="00BD4917" w:rsidRDefault="00004B12" w:rsidP="00C12A54">
            <w:pPr>
              <w:pStyle w:val="Tablea"/>
            </w:pPr>
            <w:r w:rsidRPr="00BD4917">
              <w:t>(g) Iran;</w:t>
            </w:r>
          </w:p>
          <w:p w:rsidR="00004B12" w:rsidRPr="00BD4917" w:rsidRDefault="00004B12" w:rsidP="00C12A54">
            <w:pPr>
              <w:pStyle w:val="Tablea"/>
            </w:pPr>
            <w:r w:rsidRPr="00BD4917">
              <w:t>(h) Iraq;</w:t>
            </w:r>
          </w:p>
          <w:p w:rsidR="00004B12" w:rsidRPr="00BD4917" w:rsidRDefault="00004B12" w:rsidP="00C12A54">
            <w:pPr>
              <w:pStyle w:val="Tablea"/>
            </w:pPr>
            <w:r w:rsidRPr="00BD4917">
              <w:t>(i) Lebanon;</w:t>
            </w:r>
          </w:p>
          <w:p w:rsidR="00004B12" w:rsidRPr="00BD4917" w:rsidRDefault="00004B12" w:rsidP="00C12A54">
            <w:pPr>
              <w:pStyle w:val="Tablea"/>
            </w:pPr>
            <w:r w:rsidRPr="00BD4917">
              <w:t>(j) Liberia;</w:t>
            </w:r>
          </w:p>
          <w:p w:rsidR="00004B12" w:rsidRPr="00BD4917" w:rsidRDefault="00004B12" w:rsidP="00C12A54">
            <w:pPr>
              <w:pStyle w:val="Tablea"/>
            </w:pPr>
            <w:r w:rsidRPr="00BD4917">
              <w:t>(k) Libya;</w:t>
            </w:r>
          </w:p>
          <w:p w:rsidR="00004B12" w:rsidRPr="00DD716B" w:rsidRDefault="00004B12" w:rsidP="00C12A54">
            <w:pPr>
              <w:pStyle w:val="Tablea"/>
              <w:rPr>
                <w:lang w:val="es-CL"/>
              </w:rPr>
            </w:pPr>
            <w:r w:rsidRPr="00DD716B">
              <w:rPr>
                <w:lang w:val="es-CL"/>
              </w:rPr>
              <w:t>(l) Sierra Leone;</w:t>
            </w:r>
          </w:p>
          <w:p w:rsidR="00004B12" w:rsidRPr="00DD716B" w:rsidRDefault="00004B12" w:rsidP="00C12A54">
            <w:pPr>
              <w:pStyle w:val="Tablea"/>
              <w:rPr>
                <w:lang w:val="es-CL"/>
              </w:rPr>
            </w:pPr>
            <w:r w:rsidRPr="00DD716B">
              <w:rPr>
                <w:lang w:val="es-CL"/>
              </w:rPr>
              <w:t>(m) Somalia;</w:t>
            </w:r>
          </w:p>
          <w:p w:rsidR="00004B12" w:rsidRPr="00BD4917" w:rsidRDefault="00004B12" w:rsidP="00C12A54">
            <w:pPr>
              <w:pStyle w:val="Tabletext"/>
            </w:pPr>
            <w:r w:rsidRPr="00BD4917">
              <w:t>(n) Sudan.</w:t>
            </w:r>
          </w:p>
        </w:tc>
      </w:tr>
    </w:tbl>
    <w:p w:rsidR="008672B4" w:rsidRPr="00BD4917" w:rsidRDefault="008672B4" w:rsidP="005023CF">
      <w:pPr>
        <w:pStyle w:val="Tabletext"/>
      </w:pPr>
    </w:p>
    <w:p w:rsidR="005023CF" w:rsidRPr="00BD4917" w:rsidRDefault="005023CF" w:rsidP="005023CF">
      <w:pPr>
        <w:pStyle w:val="ActHead1"/>
        <w:pageBreakBefore/>
      </w:pPr>
      <w:bookmarkStart w:id="89" w:name="_Toc413753257"/>
      <w:r w:rsidRPr="00BD4917">
        <w:rPr>
          <w:rStyle w:val="CharChapNo"/>
        </w:rPr>
        <w:lastRenderedPageBreak/>
        <w:t>Schedule</w:t>
      </w:r>
      <w:r w:rsidR="00BD4917" w:rsidRPr="00BD4917">
        <w:rPr>
          <w:rStyle w:val="CharChapNo"/>
        </w:rPr>
        <w:t> </w:t>
      </w:r>
      <w:r w:rsidRPr="00BD4917">
        <w:rPr>
          <w:rStyle w:val="CharChapNo"/>
        </w:rPr>
        <w:t>2</w:t>
      </w:r>
      <w:r w:rsidRPr="00BD4917">
        <w:t>—</w:t>
      </w:r>
      <w:r w:rsidRPr="00BD4917">
        <w:rPr>
          <w:rStyle w:val="CharChapText"/>
        </w:rPr>
        <w:t>Countries to which subsection</w:t>
      </w:r>
      <w:r w:rsidR="00BD4917" w:rsidRPr="00BD4917">
        <w:rPr>
          <w:rStyle w:val="CharChapText"/>
        </w:rPr>
        <w:t> </w:t>
      </w:r>
      <w:r w:rsidRPr="00BD4917">
        <w:rPr>
          <w:rStyle w:val="CharChapText"/>
        </w:rPr>
        <w:t>269TAC(5D) of the Act does not apply</w:t>
      </w:r>
      <w:bookmarkEnd w:id="89"/>
    </w:p>
    <w:p w:rsidR="005023CF" w:rsidRPr="00BD4917" w:rsidRDefault="005023CF" w:rsidP="005023CF">
      <w:pPr>
        <w:pStyle w:val="notemargin"/>
      </w:pPr>
      <w:r w:rsidRPr="00BD4917">
        <w:t>Note:</w:t>
      </w:r>
      <w:r w:rsidRPr="00BD4917">
        <w:tab/>
        <w:t>See section</w:t>
      </w:r>
      <w:r w:rsidR="00BD4917" w:rsidRPr="00BD4917">
        <w:t> </w:t>
      </w:r>
      <w:r w:rsidR="00C97F02" w:rsidRPr="00BD4917">
        <w:t>47</w:t>
      </w:r>
      <w:r w:rsidRPr="00BD4917">
        <w:t>.</w:t>
      </w:r>
    </w:p>
    <w:p w:rsidR="005023CF" w:rsidRPr="00BD4917" w:rsidRDefault="005023CF" w:rsidP="005023CF">
      <w:pPr>
        <w:pStyle w:val="Header"/>
      </w:pPr>
      <w:bookmarkStart w:id="90" w:name="f_Check_Lines_below"/>
      <w:bookmarkEnd w:id="90"/>
      <w:r w:rsidRPr="00BD4917">
        <w:rPr>
          <w:rStyle w:val="CharPartNo"/>
        </w:rPr>
        <w:t xml:space="preserve"> </w:t>
      </w:r>
      <w:r w:rsidRPr="00BD4917">
        <w:rPr>
          <w:rStyle w:val="CharPartText"/>
        </w:rPr>
        <w:t xml:space="preserve"> </w:t>
      </w:r>
    </w:p>
    <w:p w:rsidR="005023CF" w:rsidRPr="00BD4917" w:rsidRDefault="005023CF" w:rsidP="005023CF">
      <w:pPr>
        <w:pStyle w:val="Header"/>
      </w:pPr>
      <w:r w:rsidRPr="00BD4917">
        <w:rPr>
          <w:rStyle w:val="CharDivNo"/>
        </w:rPr>
        <w:t xml:space="preserve"> </w:t>
      </w:r>
      <w:r w:rsidRPr="00BD4917">
        <w:rPr>
          <w:rStyle w:val="CharDivText"/>
        </w:rPr>
        <w:t xml:space="preserve"> </w:t>
      </w:r>
    </w:p>
    <w:p w:rsidR="005023CF" w:rsidRPr="00BD4917" w:rsidRDefault="005023CF" w:rsidP="005023CF">
      <w:pPr>
        <w:pStyle w:val="ActHead5"/>
      </w:pPr>
      <w:bookmarkStart w:id="91" w:name="_Toc413753258"/>
      <w:r w:rsidRPr="00BD4917">
        <w:rPr>
          <w:rStyle w:val="CharSectno"/>
        </w:rPr>
        <w:t>1</w:t>
      </w:r>
      <w:r w:rsidRPr="00BD4917">
        <w:t xml:space="preserve">  Countries</w:t>
      </w:r>
      <w:bookmarkEnd w:id="91"/>
    </w:p>
    <w:p w:rsidR="008E1CD1" w:rsidRPr="00BD4917" w:rsidRDefault="005023CF" w:rsidP="005023CF">
      <w:pPr>
        <w:pStyle w:val="subsection"/>
      </w:pPr>
      <w:r w:rsidRPr="00BD4917">
        <w:tab/>
      </w:r>
      <w:r w:rsidRPr="00BD4917">
        <w:tab/>
        <w:t>For section</w:t>
      </w:r>
      <w:r w:rsidR="00BD4917" w:rsidRPr="00BD4917">
        <w:t> </w:t>
      </w:r>
      <w:r w:rsidR="00C97F02" w:rsidRPr="00BD4917">
        <w:t>47</w:t>
      </w:r>
      <w:r w:rsidRPr="00BD4917">
        <w:t>, subsection</w:t>
      </w:r>
      <w:r w:rsidR="00BD4917" w:rsidRPr="00BD4917">
        <w:t> </w:t>
      </w:r>
      <w:r w:rsidRPr="00BD4917">
        <w:t>269TAC(5D) of the Act does not apply to the countries mentioned in the following table.</w:t>
      </w:r>
    </w:p>
    <w:p w:rsidR="008E1CD1" w:rsidRPr="00BD4917" w:rsidRDefault="008E1CD1" w:rsidP="008E1CD1">
      <w:pPr>
        <w:pStyle w:val="Tabletext"/>
      </w:pPr>
    </w:p>
    <w:p w:rsidR="00467E60" w:rsidRPr="00BD4917" w:rsidRDefault="00467E60" w:rsidP="008E1CD1">
      <w:pPr>
        <w:pStyle w:val="TableHeading"/>
        <w:sectPr w:rsidR="00467E60" w:rsidRPr="00BD4917" w:rsidSect="00175882">
          <w:headerReference w:type="even" r:id="rId32"/>
          <w:headerReference w:type="default" r:id="rId33"/>
          <w:footerReference w:type="even" r:id="rId34"/>
          <w:footerReference w:type="default" r:id="rId35"/>
          <w:headerReference w:type="first" r:id="rId36"/>
          <w:footerReference w:type="first" r:id="rId37"/>
          <w:pgSz w:w="11907" w:h="16839" w:code="9"/>
          <w:pgMar w:top="2381" w:right="2410" w:bottom="4252" w:left="2410" w:header="720" w:footer="3402" w:gutter="0"/>
          <w:cols w:space="720"/>
          <w:docGrid w:linePitch="299"/>
        </w:sectPr>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44"/>
        <w:gridCol w:w="2642"/>
      </w:tblGrid>
      <w:tr w:rsidR="00CD44BE" w:rsidRPr="00BD4917" w:rsidTr="00467E60">
        <w:trPr>
          <w:tblHeader/>
        </w:trPr>
        <w:tc>
          <w:tcPr>
            <w:tcW w:w="0" w:type="auto"/>
            <w:gridSpan w:val="2"/>
            <w:tcBorders>
              <w:top w:val="single" w:sz="12" w:space="0" w:color="auto"/>
              <w:bottom w:val="single" w:sz="6" w:space="0" w:color="auto"/>
            </w:tcBorders>
            <w:shd w:val="clear" w:color="auto" w:fill="auto"/>
          </w:tcPr>
          <w:p w:rsidR="008E1CD1" w:rsidRPr="00BD4917" w:rsidRDefault="008E1CD1" w:rsidP="008E1CD1">
            <w:pPr>
              <w:pStyle w:val="TableHeading"/>
            </w:pPr>
            <w:r w:rsidRPr="00BD4917">
              <w:lastRenderedPageBreak/>
              <w:t>Countries to which subsection</w:t>
            </w:r>
            <w:r w:rsidR="00BD4917" w:rsidRPr="00BD4917">
              <w:t> </w:t>
            </w:r>
            <w:r w:rsidRPr="00BD4917">
              <w:t>269TAC(5D) of the Act does not apply</w:t>
            </w:r>
          </w:p>
        </w:tc>
      </w:tr>
      <w:tr w:rsidR="00CD44BE" w:rsidRPr="00BD4917" w:rsidTr="00467E60">
        <w:trPr>
          <w:tblHeader/>
        </w:trPr>
        <w:tc>
          <w:tcPr>
            <w:tcW w:w="0" w:type="auto"/>
            <w:tcBorders>
              <w:top w:val="single" w:sz="6" w:space="0" w:color="auto"/>
              <w:bottom w:val="single" w:sz="12" w:space="0" w:color="auto"/>
            </w:tcBorders>
            <w:shd w:val="clear" w:color="auto" w:fill="auto"/>
          </w:tcPr>
          <w:p w:rsidR="008E1CD1" w:rsidRPr="00BD4917" w:rsidRDefault="008E1CD1" w:rsidP="008E1CD1">
            <w:pPr>
              <w:pStyle w:val="TableHeading"/>
            </w:pPr>
            <w:r w:rsidRPr="00BD4917">
              <w:t>Item</w:t>
            </w:r>
          </w:p>
        </w:tc>
        <w:tc>
          <w:tcPr>
            <w:tcW w:w="0" w:type="auto"/>
            <w:tcBorders>
              <w:top w:val="single" w:sz="6" w:space="0" w:color="auto"/>
              <w:bottom w:val="single" w:sz="12" w:space="0" w:color="auto"/>
            </w:tcBorders>
            <w:shd w:val="clear" w:color="auto" w:fill="auto"/>
          </w:tcPr>
          <w:p w:rsidR="008E1CD1" w:rsidRPr="00BD4917" w:rsidRDefault="008E1CD1" w:rsidP="008E1CD1">
            <w:pPr>
              <w:pStyle w:val="TableHeading"/>
            </w:pPr>
            <w:r w:rsidRPr="00BD4917">
              <w:t>Country</w:t>
            </w:r>
          </w:p>
        </w:tc>
      </w:tr>
      <w:tr w:rsidR="00CD44BE" w:rsidRPr="00BD4917" w:rsidTr="00467E60">
        <w:tc>
          <w:tcPr>
            <w:tcW w:w="0" w:type="auto"/>
            <w:tcBorders>
              <w:top w:val="single" w:sz="12" w:space="0" w:color="auto"/>
            </w:tcBorders>
            <w:shd w:val="clear" w:color="auto" w:fill="auto"/>
          </w:tcPr>
          <w:p w:rsidR="008E1CD1" w:rsidRPr="00BD4917" w:rsidRDefault="008E1CD1" w:rsidP="008E1CD1">
            <w:pPr>
              <w:pStyle w:val="Tabletext"/>
            </w:pPr>
            <w:r w:rsidRPr="00BD4917">
              <w:t>1</w:t>
            </w:r>
          </w:p>
        </w:tc>
        <w:tc>
          <w:tcPr>
            <w:tcW w:w="0" w:type="auto"/>
            <w:tcBorders>
              <w:top w:val="single" w:sz="12" w:space="0" w:color="auto"/>
            </w:tcBorders>
            <w:shd w:val="clear" w:color="auto" w:fill="auto"/>
          </w:tcPr>
          <w:p w:rsidR="008E1CD1" w:rsidRPr="00BD4917" w:rsidRDefault="008E1CD1" w:rsidP="00C12A54">
            <w:pPr>
              <w:pStyle w:val="Tabletext"/>
            </w:pPr>
            <w:r w:rsidRPr="00BD4917">
              <w:t>Albania</w:t>
            </w:r>
          </w:p>
        </w:tc>
      </w:tr>
      <w:tr w:rsidR="00CD44BE" w:rsidRPr="00BD4917" w:rsidTr="00467E60">
        <w:tc>
          <w:tcPr>
            <w:tcW w:w="0" w:type="auto"/>
            <w:shd w:val="clear" w:color="auto" w:fill="auto"/>
          </w:tcPr>
          <w:p w:rsidR="008E1CD1" w:rsidRPr="00BD4917" w:rsidRDefault="008E1CD1" w:rsidP="008E1CD1">
            <w:pPr>
              <w:pStyle w:val="Tabletext"/>
            </w:pPr>
            <w:r w:rsidRPr="00BD4917">
              <w:t>2</w:t>
            </w:r>
          </w:p>
        </w:tc>
        <w:tc>
          <w:tcPr>
            <w:tcW w:w="0" w:type="auto"/>
            <w:shd w:val="clear" w:color="auto" w:fill="auto"/>
          </w:tcPr>
          <w:p w:rsidR="008E1CD1" w:rsidRPr="00BD4917" w:rsidRDefault="008E1CD1" w:rsidP="00C12A54">
            <w:pPr>
              <w:pStyle w:val="Tabletext"/>
            </w:pPr>
            <w:r w:rsidRPr="00BD4917">
              <w:t>Angola</w:t>
            </w:r>
          </w:p>
        </w:tc>
      </w:tr>
      <w:tr w:rsidR="00CD44BE" w:rsidRPr="00BD4917" w:rsidTr="00467E60">
        <w:tc>
          <w:tcPr>
            <w:tcW w:w="0" w:type="auto"/>
            <w:shd w:val="clear" w:color="auto" w:fill="auto"/>
          </w:tcPr>
          <w:p w:rsidR="008E1CD1" w:rsidRPr="00BD4917" w:rsidRDefault="008E1CD1" w:rsidP="008E1CD1">
            <w:pPr>
              <w:pStyle w:val="Tabletext"/>
            </w:pPr>
            <w:r w:rsidRPr="00BD4917">
              <w:t>3</w:t>
            </w:r>
          </w:p>
        </w:tc>
        <w:tc>
          <w:tcPr>
            <w:tcW w:w="0" w:type="auto"/>
            <w:shd w:val="clear" w:color="auto" w:fill="auto"/>
          </w:tcPr>
          <w:p w:rsidR="008E1CD1" w:rsidRPr="00BD4917" w:rsidRDefault="008E1CD1" w:rsidP="00C12A54">
            <w:pPr>
              <w:pStyle w:val="Tabletext"/>
            </w:pPr>
            <w:r w:rsidRPr="00BD4917">
              <w:t>Antigua and Barbuda</w:t>
            </w:r>
          </w:p>
        </w:tc>
      </w:tr>
      <w:tr w:rsidR="00CD44BE" w:rsidRPr="00BD4917" w:rsidTr="00467E60">
        <w:tc>
          <w:tcPr>
            <w:tcW w:w="0" w:type="auto"/>
            <w:shd w:val="clear" w:color="auto" w:fill="auto"/>
          </w:tcPr>
          <w:p w:rsidR="008E1CD1" w:rsidRPr="00BD4917" w:rsidRDefault="008E1CD1" w:rsidP="008E1CD1">
            <w:pPr>
              <w:pStyle w:val="Tabletext"/>
            </w:pPr>
            <w:r w:rsidRPr="00BD4917">
              <w:t>4</w:t>
            </w:r>
          </w:p>
        </w:tc>
        <w:tc>
          <w:tcPr>
            <w:tcW w:w="0" w:type="auto"/>
            <w:shd w:val="clear" w:color="auto" w:fill="auto"/>
          </w:tcPr>
          <w:p w:rsidR="008E1CD1" w:rsidRPr="00BD4917" w:rsidRDefault="008E1CD1" w:rsidP="00C12A54">
            <w:pPr>
              <w:pStyle w:val="Tabletext"/>
            </w:pPr>
            <w:r w:rsidRPr="00BD4917">
              <w:t>Argentina</w:t>
            </w:r>
          </w:p>
        </w:tc>
      </w:tr>
      <w:tr w:rsidR="00CD44BE" w:rsidRPr="00BD4917" w:rsidTr="00467E60">
        <w:tc>
          <w:tcPr>
            <w:tcW w:w="0" w:type="auto"/>
            <w:shd w:val="clear" w:color="auto" w:fill="auto"/>
          </w:tcPr>
          <w:p w:rsidR="008E1CD1" w:rsidRPr="00BD4917" w:rsidRDefault="008E1CD1" w:rsidP="008E1CD1">
            <w:pPr>
              <w:pStyle w:val="Tabletext"/>
            </w:pPr>
            <w:r w:rsidRPr="00BD4917">
              <w:t>5</w:t>
            </w:r>
          </w:p>
        </w:tc>
        <w:tc>
          <w:tcPr>
            <w:tcW w:w="0" w:type="auto"/>
            <w:shd w:val="clear" w:color="auto" w:fill="auto"/>
          </w:tcPr>
          <w:p w:rsidR="008E1CD1" w:rsidRPr="00BD4917" w:rsidRDefault="008E1CD1" w:rsidP="00C12A54">
            <w:pPr>
              <w:pStyle w:val="Tabletext"/>
            </w:pPr>
            <w:r w:rsidRPr="00BD4917">
              <w:t>Armenia</w:t>
            </w:r>
          </w:p>
        </w:tc>
      </w:tr>
      <w:tr w:rsidR="00CD44BE" w:rsidRPr="00BD4917" w:rsidTr="00467E60">
        <w:tc>
          <w:tcPr>
            <w:tcW w:w="0" w:type="auto"/>
            <w:shd w:val="clear" w:color="auto" w:fill="auto"/>
          </w:tcPr>
          <w:p w:rsidR="008E1CD1" w:rsidRPr="00BD4917" w:rsidRDefault="008E1CD1" w:rsidP="008E1CD1">
            <w:pPr>
              <w:pStyle w:val="Tabletext"/>
            </w:pPr>
            <w:r w:rsidRPr="00BD4917">
              <w:t>6</w:t>
            </w:r>
          </w:p>
        </w:tc>
        <w:tc>
          <w:tcPr>
            <w:tcW w:w="0" w:type="auto"/>
            <w:shd w:val="clear" w:color="auto" w:fill="auto"/>
          </w:tcPr>
          <w:p w:rsidR="008E1CD1" w:rsidRPr="00BD4917" w:rsidRDefault="008E1CD1" w:rsidP="00C12A54">
            <w:pPr>
              <w:pStyle w:val="Tabletext"/>
            </w:pPr>
            <w:r w:rsidRPr="00BD4917">
              <w:t>Austria</w:t>
            </w:r>
          </w:p>
        </w:tc>
      </w:tr>
      <w:tr w:rsidR="00CD44BE" w:rsidRPr="00BD4917" w:rsidTr="00467E60">
        <w:tc>
          <w:tcPr>
            <w:tcW w:w="0" w:type="auto"/>
            <w:shd w:val="clear" w:color="auto" w:fill="auto"/>
          </w:tcPr>
          <w:p w:rsidR="008E1CD1" w:rsidRPr="00BD4917" w:rsidRDefault="008E1CD1" w:rsidP="008E1CD1">
            <w:pPr>
              <w:pStyle w:val="Tabletext"/>
            </w:pPr>
            <w:r w:rsidRPr="00BD4917">
              <w:t>7</w:t>
            </w:r>
          </w:p>
        </w:tc>
        <w:tc>
          <w:tcPr>
            <w:tcW w:w="0" w:type="auto"/>
            <w:shd w:val="clear" w:color="auto" w:fill="auto"/>
          </w:tcPr>
          <w:p w:rsidR="008E1CD1" w:rsidRPr="00BD4917" w:rsidRDefault="008E1CD1" w:rsidP="00C12A54">
            <w:pPr>
              <w:pStyle w:val="Tabletext"/>
            </w:pPr>
            <w:r w:rsidRPr="00BD4917">
              <w:t>Bahrain</w:t>
            </w:r>
          </w:p>
        </w:tc>
      </w:tr>
      <w:tr w:rsidR="00CD44BE" w:rsidRPr="00BD4917" w:rsidTr="00467E60">
        <w:tc>
          <w:tcPr>
            <w:tcW w:w="0" w:type="auto"/>
            <w:shd w:val="clear" w:color="auto" w:fill="auto"/>
          </w:tcPr>
          <w:p w:rsidR="008E1CD1" w:rsidRPr="00BD4917" w:rsidRDefault="008E1CD1" w:rsidP="008E1CD1">
            <w:pPr>
              <w:pStyle w:val="Tabletext"/>
            </w:pPr>
            <w:r w:rsidRPr="00BD4917">
              <w:t>8</w:t>
            </w:r>
          </w:p>
        </w:tc>
        <w:tc>
          <w:tcPr>
            <w:tcW w:w="0" w:type="auto"/>
            <w:shd w:val="clear" w:color="auto" w:fill="auto"/>
          </w:tcPr>
          <w:p w:rsidR="008E1CD1" w:rsidRPr="00BD4917" w:rsidRDefault="008E1CD1" w:rsidP="00C12A54">
            <w:pPr>
              <w:pStyle w:val="Tabletext"/>
            </w:pPr>
            <w:r w:rsidRPr="00BD4917">
              <w:t>Bangladesh</w:t>
            </w:r>
          </w:p>
        </w:tc>
      </w:tr>
      <w:tr w:rsidR="00CD44BE" w:rsidRPr="00BD4917" w:rsidTr="00467E60">
        <w:tc>
          <w:tcPr>
            <w:tcW w:w="0" w:type="auto"/>
            <w:shd w:val="clear" w:color="auto" w:fill="auto"/>
          </w:tcPr>
          <w:p w:rsidR="008E1CD1" w:rsidRPr="00BD4917" w:rsidRDefault="008E1CD1" w:rsidP="008E1CD1">
            <w:pPr>
              <w:pStyle w:val="Tabletext"/>
            </w:pPr>
            <w:r w:rsidRPr="00BD4917">
              <w:t>9</w:t>
            </w:r>
          </w:p>
        </w:tc>
        <w:tc>
          <w:tcPr>
            <w:tcW w:w="0" w:type="auto"/>
            <w:shd w:val="clear" w:color="auto" w:fill="auto"/>
          </w:tcPr>
          <w:p w:rsidR="008E1CD1" w:rsidRPr="00BD4917" w:rsidRDefault="008E1CD1" w:rsidP="00C12A54">
            <w:pPr>
              <w:pStyle w:val="Tabletext"/>
            </w:pPr>
            <w:r w:rsidRPr="00BD4917">
              <w:t>Barbados</w:t>
            </w:r>
          </w:p>
        </w:tc>
      </w:tr>
      <w:tr w:rsidR="00CD44BE" w:rsidRPr="00BD4917" w:rsidTr="00467E60">
        <w:tc>
          <w:tcPr>
            <w:tcW w:w="0" w:type="auto"/>
            <w:shd w:val="clear" w:color="auto" w:fill="auto"/>
          </w:tcPr>
          <w:p w:rsidR="008E1CD1" w:rsidRPr="00BD4917" w:rsidRDefault="008E1CD1" w:rsidP="008E1CD1">
            <w:pPr>
              <w:pStyle w:val="Tabletext"/>
            </w:pPr>
            <w:r w:rsidRPr="00BD4917">
              <w:t>10</w:t>
            </w:r>
          </w:p>
        </w:tc>
        <w:tc>
          <w:tcPr>
            <w:tcW w:w="0" w:type="auto"/>
            <w:shd w:val="clear" w:color="auto" w:fill="auto"/>
          </w:tcPr>
          <w:p w:rsidR="008E1CD1" w:rsidRPr="00BD4917" w:rsidRDefault="008E1CD1" w:rsidP="00C12A54">
            <w:pPr>
              <w:pStyle w:val="Tabletext"/>
            </w:pPr>
            <w:r w:rsidRPr="00BD4917">
              <w:t>Belgium</w:t>
            </w:r>
          </w:p>
        </w:tc>
      </w:tr>
      <w:tr w:rsidR="00CD44BE" w:rsidRPr="00BD4917" w:rsidTr="00467E60">
        <w:tc>
          <w:tcPr>
            <w:tcW w:w="0" w:type="auto"/>
            <w:shd w:val="clear" w:color="auto" w:fill="auto"/>
          </w:tcPr>
          <w:p w:rsidR="008E1CD1" w:rsidRPr="00BD4917" w:rsidRDefault="008E1CD1" w:rsidP="008E1CD1">
            <w:pPr>
              <w:pStyle w:val="Tabletext"/>
            </w:pPr>
            <w:r w:rsidRPr="00BD4917">
              <w:t>11</w:t>
            </w:r>
          </w:p>
        </w:tc>
        <w:tc>
          <w:tcPr>
            <w:tcW w:w="0" w:type="auto"/>
            <w:shd w:val="clear" w:color="auto" w:fill="auto"/>
          </w:tcPr>
          <w:p w:rsidR="008E1CD1" w:rsidRPr="00BD4917" w:rsidRDefault="008E1CD1" w:rsidP="00C12A54">
            <w:pPr>
              <w:pStyle w:val="Tabletext"/>
            </w:pPr>
            <w:r w:rsidRPr="00BD4917">
              <w:t>Belize</w:t>
            </w:r>
          </w:p>
        </w:tc>
      </w:tr>
      <w:tr w:rsidR="00CD44BE" w:rsidRPr="00BD4917" w:rsidTr="00467E60">
        <w:tc>
          <w:tcPr>
            <w:tcW w:w="0" w:type="auto"/>
            <w:shd w:val="clear" w:color="auto" w:fill="auto"/>
          </w:tcPr>
          <w:p w:rsidR="008E1CD1" w:rsidRPr="00BD4917" w:rsidRDefault="008E1CD1" w:rsidP="008E1CD1">
            <w:pPr>
              <w:pStyle w:val="Tabletext"/>
            </w:pPr>
            <w:r w:rsidRPr="00BD4917">
              <w:t>12</w:t>
            </w:r>
          </w:p>
        </w:tc>
        <w:tc>
          <w:tcPr>
            <w:tcW w:w="0" w:type="auto"/>
            <w:shd w:val="clear" w:color="auto" w:fill="auto"/>
          </w:tcPr>
          <w:p w:rsidR="008E1CD1" w:rsidRPr="00BD4917" w:rsidRDefault="008E1CD1" w:rsidP="00C12A54">
            <w:pPr>
              <w:pStyle w:val="Tabletext"/>
            </w:pPr>
            <w:r w:rsidRPr="00BD4917">
              <w:t>Benin</w:t>
            </w:r>
          </w:p>
        </w:tc>
      </w:tr>
      <w:tr w:rsidR="00CD44BE" w:rsidRPr="00BD4917" w:rsidTr="00467E60">
        <w:tc>
          <w:tcPr>
            <w:tcW w:w="0" w:type="auto"/>
            <w:shd w:val="clear" w:color="auto" w:fill="auto"/>
          </w:tcPr>
          <w:p w:rsidR="008E1CD1" w:rsidRPr="00BD4917" w:rsidRDefault="008E1CD1" w:rsidP="008E1CD1">
            <w:pPr>
              <w:pStyle w:val="Tabletext"/>
            </w:pPr>
            <w:r w:rsidRPr="00BD4917">
              <w:t>13</w:t>
            </w:r>
          </w:p>
        </w:tc>
        <w:tc>
          <w:tcPr>
            <w:tcW w:w="0" w:type="auto"/>
            <w:shd w:val="clear" w:color="auto" w:fill="auto"/>
          </w:tcPr>
          <w:p w:rsidR="008E1CD1" w:rsidRPr="00BD4917" w:rsidRDefault="008E1CD1" w:rsidP="00C12A54">
            <w:pPr>
              <w:pStyle w:val="Tabletext"/>
            </w:pPr>
            <w:r w:rsidRPr="00BD4917">
              <w:t>Bolivia</w:t>
            </w:r>
          </w:p>
        </w:tc>
      </w:tr>
      <w:tr w:rsidR="00CD44BE" w:rsidRPr="00BD4917" w:rsidTr="00467E60">
        <w:tc>
          <w:tcPr>
            <w:tcW w:w="0" w:type="auto"/>
            <w:shd w:val="clear" w:color="auto" w:fill="auto"/>
          </w:tcPr>
          <w:p w:rsidR="008E1CD1" w:rsidRPr="00BD4917" w:rsidRDefault="008E1CD1" w:rsidP="008E1CD1">
            <w:pPr>
              <w:pStyle w:val="Tabletext"/>
            </w:pPr>
            <w:r w:rsidRPr="00BD4917">
              <w:t>14</w:t>
            </w:r>
          </w:p>
        </w:tc>
        <w:tc>
          <w:tcPr>
            <w:tcW w:w="0" w:type="auto"/>
            <w:shd w:val="clear" w:color="auto" w:fill="auto"/>
          </w:tcPr>
          <w:p w:rsidR="008E1CD1" w:rsidRPr="00BD4917" w:rsidRDefault="008E1CD1" w:rsidP="00C12A54">
            <w:pPr>
              <w:pStyle w:val="Tabletext"/>
            </w:pPr>
            <w:r w:rsidRPr="00BD4917">
              <w:t>Botswana</w:t>
            </w:r>
          </w:p>
        </w:tc>
      </w:tr>
      <w:tr w:rsidR="00CD44BE" w:rsidRPr="00BD4917" w:rsidTr="00467E60">
        <w:tc>
          <w:tcPr>
            <w:tcW w:w="0" w:type="auto"/>
            <w:shd w:val="clear" w:color="auto" w:fill="auto"/>
          </w:tcPr>
          <w:p w:rsidR="008E1CD1" w:rsidRPr="00BD4917" w:rsidRDefault="008E1CD1" w:rsidP="008E1CD1">
            <w:pPr>
              <w:pStyle w:val="Tabletext"/>
            </w:pPr>
            <w:r w:rsidRPr="00BD4917">
              <w:t>15</w:t>
            </w:r>
          </w:p>
        </w:tc>
        <w:tc>
          <w:tcPr>
            <w:tcW w:w="0" w:type="auto"/>
            <w:shd w:val="clear" w:color="auto" w:fill="auto"/>
          </w:tcPr>
          <w:p w:rsidR="008E1CD1" w:rsidRPr="00BD4917" w:rsidRDefault="008E1CD1" w:rsidP="00C12A54">
            <w:pPr>
              <w:pStyle w:val="Tabletext"/>
            </w:pPr>
            <w:r w:rsidRPr="00BD4917">
              <w:t>Brazil</w:t>
            </w:r>
          </w:p>
        </w:tc>
      </w:tr>
      <w:tr w:rsidR="00CD44BE" w:rsidRPr="00BD4917" w:rsidTr="00467E60">
        <w:tc>
          <w:tcPr>
            <w:tcW w:w="0" w:type="auto"/>
            <w:shd w:val="clear" w:color="auto" w:fill="auto"/>
          </w:tcPr>
          <w:p w:rsidR="008E1CD1" w:rsidRPr="00BD4917" w:rsidRDefault="008E1CD1" w:rsidP="008E1CD1">
            <w:pPr>
              <w:pStyle w:val="Tabletext"/>
            </w:pPr>
            <w:r w:rsidRPr="00BD4917">
              <w:t>16</w:t>
            </w:r>
          </w:p>
        </w:tc>
        <w:tc>
          <w:tcPr>
            <w:tcW w:w="0" w:type="auto"/>
            <w:shd w:val="clear" w:color="auto" w:fill="auto"/>
          </w:tcPr>
          <w:p w:rsidR="008E1CD1" w:rsidRPr="00BD4917" w:rsidRDefault="008E1CD1" w:rsidP="00C12A54">
            <w:pPr>
              <w:pStyle w:val="Tabletext"/>
            </w:pPr>
            <w:r w:rsidRPr="00BD4917">
              <w:t>Brunei Darussalam</w:t>
            </w:r>
          </w:p>
        </w:tc>
      </w:tr>
      <w:tr w:rsidR="00CD44BE" w:rsidRPr="00BD4917" w:rsidTr="00467E60">
        <w:tc>
          <w:tcPr>
            <w:tcW w:w="0" w:type="auto"/>
            <w:shd w:val="clear" w:color="auto" w:fill="auto"/>
          </w:tcPr>
          <w:p w:rsidR="008E1CD1" w:rsidRPr="00BD4917" w:rsidRDefault="008E1CD1" w:rsidP="008E1CD1">
            <w:pPr>
              <w:pStyle w:val="Tabletext"/>
            </w:pPr>
            <w:r w:rsidRPr="00BD4917">
              <w:t>17</w:t>
            </w:r>
          </w:p>
        </w:tc>
        <w:tc>
          <w:tcPr>
            <w:tcW w:w="0" w:type="auto"/>
            <w:shd w:val="clear" w:color="auto" w:fill="auto"/>
          </w:tcPr>
          <w:p w:rsidR="008E1CD1" w:rsidRPr="00BD4917" w:rsidRDefault="008E1CD1" w:rsidP="00C12A54">
            <w:pPr>
              <w:pStyle w:val="Tabletext"/>
            </w:pPr>
            <w:r w:rsidRPr="00BD4917">
              <w:t>Bulgaria</w:t>
            </w:r>
          </w:p>
        </w:tc>
      </w:tr>
      <w:tr w:rsidR="00CD44BE" w:rsidRPr="00BD4917" w:rsidTr="00467E60">
        <w:tc>
          <w:tcPr>
            <w:tcW w:w="0" w:type="auto"/>
            <w:shd w:val="clear" w:color="auto" w:fill="auto"/>
          </w:tcPr>
          <w:p w:rsidR="008E1CD1" w:rsidRPr="00BD4917" w:rsidRDefault="008E1CD1" w:rsidP="008E1CD1">
            <w:pPr>
              <w:pStyle w:val="Tabletext"/>
            </w:pPr>
            <w:r w:rsidRPr="00BD4917">
              <w:t>18</w:t>
            </w:r>
          </w:p>
        </w:tc>
        <w:tc>
          <w:tcPr>
            <w:tcW w:w="0" w:type="auto"/>
            <w:shd w:val="clear" w:color="auto" w:fill="auto"/>
          </w:tcPr>
          <w:p w:rsidR="008E1CD1" w:rsidRPr="00BD4917" w:rsidRDefault="008E1CD1" w:rsidP="00C12A54">
            <w:pPr>
              <w:pStyle w:val="Tabletext"/>
            </w:pPr>
            <w:r w:rsidRPr="00BD4917">
              <w:t>Burkina Faso</w:t>
            </w:r>
          </w:p>
        </w:tc>
      </w:tr>
      <w:tr w:rsidR="00CD44BE" w:rsidRPr="00BD4917" w:rsidTr="00467E60">
        <w:tc>
          <w:tcPr>
            <w:tcW w:w="0" w:type="auto"/>
            <w:shd w:val="clear" w:color="auto" w:fill="auto"/>
          </w:tcPr>
          <w:p w:rsidR="008E1CD1" w:rsidRPr="00BD4917" w:rsidRDefault="008E1CD1" w:rsidP="008E1CD1">
            <w:pPr>
              <w:pStyle w:val="Tabletext"/>
            </w:pPr>
            <w:r w:rsidRPr="00BD4917">
              <w:lastRenderedPageBreak/>
              <w:t>19</w:t>
            </w:r>
          </w:p>
        </w:tc>
        <w:tc>
          <w:tcPr>
            <w:tcW w:w="0" w:type="auto"/>
            <w:shd w:val="clear" w:color="auto" w:fill="auto"/>
          </w:tcPr>
          <w:p w:rsidR="008E1CD1" w:rsidRPr="00BD4917" w:rsidRDefault="008E1CD1" w:rsidP="00C12A54">
            <w:pPr>
              <w:pStyle w:val="Tabletext"/>
            </w:pPr>
            <w:r w:rsidRPr="00BD4917">
              <w:t>Burma (Myanmar)</w:t>
            </w:r>
          </w:p>
        </w:tc>
      </w:tr>
      <w:tr w:rsidR="00CD44BE" w:rsidRPr="00BD4917" w:rsidTr="00467E60">
        <w:tc>
          <w:tcPr>
            <w:tcW w:w="0" w:type="auto"/>
            <w:shd w:val="clear" w:color="auto" w:fill="auto"/>
          </w:tcPr>
          <w:p w:rsidR="008E1CD1" w:rsidRPr="00BD4917" w:rsidRDefault="008E1CD1" w:rsidP="008E1CD1">
            <w:pPr>
              <w:pStyle w:val="Tabletext"/>
            </w:pPr>
            <w:r w:rsidRPr="00BD4917">
              <w:t>20</w:t>
            </w:r>
          </w:p>
        </w:tc>
        <w:tc>
          <w:tcPr>
            <w:tcW w:w="0" w:type="auto"/>
            <w:shd w:val="clear" w:color="auto" w:fill="auto"/>
          </w:tcPr>
          <w:p w:rsidR="008E1CD1" w:rsidRPr="00BD4917" w:rsidRDefault="008E1CD1" w:rsidP="00C12A54">
            <w:pPr>
              <w:pStyle w:val="Tabletext"/>
            </w:pPr>
            <w:r w:rsidRPr="00BD4917">
              <w:t>Burundi</w:t>
            </w:r>
          </w:p>
        </w:tc>
      </w:tr>
      <w:tr w:rsidR="00CD44BE" w:rsidRPr="00BD4917" w:rsidTr="00467E60">
        <w:tc>
          <w:tcPr>
            <w:tcW w:w="0" w:type="auto"/>
            <w:shd w:val="clear" w:color="auto" w:fill="auto"/>
          </w:tcPr>
          <w:p w:rsidR="008E1CD1" w:rsidRPr="00BD4917" w:rsidRDefault="008E1CD1" w:rsidP="008E1CD1">
            <w:pPr>
              <w:pStyle w:val="Tabletext"/>
            </w:pPr>
            <w:r w:rsidRPr="00BD4917">
              <w:t>21</w:t>
            </w:r>
          </w:p>
        </w:tc>
        <w:tc>
          <w:tcPr>
            <w:tcW w:w="0" w:type="auto"/>
            <w:shd w:val="clear" w:color="auto" w:fill="auto"/>
          </w:tcPr>
          <w:p w:rsidR="008E1CD1" w:rsidRPr="00BD4917" w:rsidRDefault="008E1CD1" w:rsidP="00C12A54">
            <w:pPr>
              <w:pStyle w:val="Tabletext"/>
            </w:pPr>
            <w:r w:rsidRPr="00BD4917">
              <w:t>Cabo Verde (Cape Verde)</w:t>
            </w:r>
          </w:p>
        </w:tc>
      </w:tr>
      <w:tr w:rsidR="00CD44BE" w:rsidRPr="00BD4917" w:rsidTr="00467E60">
        <w:tc>
          <w:tcPr>
            <w:tcW w:w="0" w:type="auto"/>
            <w:shd w:val="clear" w:color="auto" w:fill="auto"/>
          </w:tcPr>
          <w:p w:rsidR="008E1CD1" w:rsidRPr="00BD4917" w:rsidRDefault="008E1CD1" w:rsidP="008E1CD1">
            <w:pPr>
              <w:pStyle w:val="Tabletext"/>
            </w:pPr>
            <w:r w:rsidRPr="00BD4917">
              <w:t>22</w:t>
            </w:r>
          </w:p>
        </w:tc>
        <w:tc>
          <w:tcPr>
            <w:tcW w:w="0" w:type="auto"/>
            <w:shd w:val="clear" w:color="auto" w:fill="auto"/>
          </w:tcPr>
          <w:p w:rsidR="008E1CD1" w:rsidRPr="00BD4917" w:rsidRDefault="008E1CD1" w:rsidP="00C12A54">
            <w:pPr>
              <w:pStyle w:val="Tabletext"/>
            </w:pPr>
            <w:r w:rsidRPr="00BD4917">
              <w:t>Cambodia</w:t>
            </w:r>
          </w:p>
        </w:tc>
      </w:tr>
      <w:tr w:rsidR="00CD44BE" w:rsidRPr="00BD4917" w:rsidTr="00467E60">
        <w:tc>
          <w:tcPr>
            <w:tcW w:w="0" w:type="auto"/>
            <w:shd w:val="clear" w:color="auto" w:fill="auto"/>
          </w:tcPr>
          <w:p w:rsidR="008E1CD1" w:rsidRPr="00BD4917" w:rsidRDefault="008E1CD1" w:rsidP="008E1CD1">
            <w:pPr>
              <w:pStyle w:val="Tabletext"/>
            </w:pPr>
            <w:r w:rsidRPr="00BD4917">
              <w:t>23</w:t>
            </w:r>
          </w:p>
        </w:tc>
        <w:tc>
          <w:tcPr>
            <w:tcW w:w="0" w:type="auto"/>
            <w:shd w:val="clear" w:color="auto" w:fill="auto"/>
          </w:tcPr>
          <w:p w:rsidR="008E1CD1" w:rsidRPr="00BD4917" w:rsidRDefault="008E1CD1" w:rsidP="00C12A54">
            <w:pPr>
              <w:pStyle w:val="Tabletext"/>
            </w:pPr>
            <w:r w:rsidRPr="00BD4917">
              <w:t>Cameroon</w:t>
            </w:r>
          </w:p>
        </w:tc>
      </w:tr>
      <w:tr w:rsidR="00CD44BE" w:rsidRPr="00BD4917" w:rsidTr="00467E60">
        <w:tc>
          <w:tcPr>
            <w:tcW w:w="0" w:type="auto"/>
            <w:shd w:val="clear" w:color="auto" w:fill="auto"/>
          </w:tcPr>
          <w:p w:rsidR="008E1CD1" w:rsidRPr="00BD4917" w:rsidRDefault="008E1CD1" w:rsidP="008E1CD1">
            <w:pPr>
              <w:pStyle w:val="Tabletext"/>
            </w:pPr>
            <w:r w:rsidRPr="00BD4917">
              <w:t>24</w:t>
            </w:r>
          </w:p>
        </w:tc>
        <w:tc>
          <w:tcPr>
            <w:tcW w:w="0" w:type="auto"/>
            <w:shd w:val="clear" w:color="auto" w:fill="auto"/>
          </w:tcPr>
          <w:p w:rsidR="008E1CD1" w:rsidRPr="00BD4917" w:rsidRDefault="008E1CD1" w:rsidP="00C12A54">
            <w:pPr>
              <w:pStyle w:val="Tabletext"/>
            </w:pPr>
            <w:r w:rsidRPr="00BD4917">
              <w:t>Canada</w:t>
            </w:r>
          </w:p>
        </w:tc>
      </w:tr>
      <w:tr w:rsidR="00CD44BE" w:rsidRPr="00BD4917" w:rsidTr="00467E60">
        <w:tc>
          <w:tcPr>
            <w:tcW w:w="0" w:type="auto"/>
            <w:shd w:val="clear" w:color="auto" w:fill="auto"/>
          </w:tcPr>
          <w:p w:rsidR="008E1CD1" w:rsidRPr="00BD4917" w:rsidRDefault="008E1CD1" w:rsidP="008E1CD1">
            <w:pPr>
              <w:pStyle w:val="Tabletext"/>
            </w:pPr>
            <w:r w:rsidRPr="00BD4917">
              <w:t>25</w:t>
            </w:r>
          </w:p>
        </w:tc>
        <w:tc>
          <w:tcPr>
            <w:tcW w:w="0" w:type="auto"/>
            <w:shd w:val="clear" w:color="auto" w:fill="auto"/>
          </w:tcPr>
          <w:p w:rsidR="008E1CD1" w:rsidRPr="00BD4917" w:rsidRDefault="008E1CD1" w:rsidP="00C12A54">
            <w:pPr>
              <w:pStyle w:val="Tabletext"/>
            </w:pPr>
            <w:r w:rsidRPr="00BD4917">
              <w:t>Central African Republic</w:t>
            </w:r>
          </w:p>
        </w:tc>
      </w:tr>
      <w:tr w:rsidR="00CD44BE" w:rsidRPr="00BD4917" w:rsidTr="00467E60">
        <w:tc>
          <w:tcPr>
            <w:tcW w:w="0" w:type="auto"/>
            <w:shd w:val="clear" w:color="auto" w:fill="auto"/>
          </w:tcPr>
          <w:p w:rsidR="008E1CD1" w:rsidRPr="00BD4917" w:rsidRDefault="008E1CD1" w:rsidP="008E1CD1">
            <w:pPr>
              <w:pStyle w:val="Tabletext"/>
            </w:pPr>
            <w:r w:rsidRPr="00BD4917">
              <w:t>26</w:t>
            </w:r>
          </w:p>
        </w:tc>
        <w:tc>
          <w:tcPr>
            <w:tcW w:w="0" w:type="auto"/>
            <w:shd w:val="clear" w:color="auto" w:fill="auto"/>
          </w:tcPr>
          <w:p w:rsidR="008E1CD1" w:rsidRPr="00BD4917" w:rsidRDefault="008E1CD1" w:rsidP="00C12A54">
            <w:pPr>
              <w:pStyle w:val="Tabletext"/>
            </w:pPr>
            <w:r w:rsidRPr="00BD4917">
              <w:t>Chad</w:t>
            </w:r>
          </w:p>
        </w:tc>
      </w:tr>
      <w:tr w:rsidR="00CD44BE" w:rsidRPr="00BD4917" w:rsidTr="00467E60">
        <w:tc>
          <w:tcPr>
            <w:tcW w:w="0" w:type="auto"/>
            <w:shd w:val="clear" w:color="auto" w:fill="auto"/>
          </w:tcPr>
          <w:p w:rsidR="008E1CD1" w:rsidRPr="00BD4917" w:rsidRDefault="008E1CD1" w:rsidP="008E1CD1">
            <w:pPr>
              <w:pStyle w:val="Tabletext"/>
            </w:pPr>
            <w:r w:rsidRPr="00BD4917">
              <w:t>27</w:t>
            </w:r>
          </w:p>
        </w:tc>
        <w:tc>
          <w:tcPr>
            <w:tcW w:w="0" w:type="auto"/>
            <w:shd w:val="clear" w:color="auto" w:fill="auto"/>
          </w:tcPr>
          <w:p w:rsidR="008E1CD1" w:rsidRPr="00BD4917" w:rsidRDefault="008E1CD1" w:rsidP="00C12A54">
            <w:pPr>
              <w:pStyle w:val="Tabletext"/>
            </w:pPr>
            <w:r w:rsidRPr="00BD4917">
              <w:t>Chile</w:t>
            </w:r>
          </w:p>
        </w:tc>
      </w:tr>
      <w:tr w:rsidR="00CD44BE" w:rsidRPr="00BD4917" w:rsidTr="00467E60">
        <w:tc>
          <w:tcPr>
            <w:tcW w:w="0" w:type="auto"/>
            <w:shd w:val="clear" w:color="auto" w:fill="auto"/>
          </w:tcPr>
          <w:p w:rsidR="008E1CD1" w:rsidRPr="00BD4917" w:rsidRDefault="008E1CD1" w:rsidP="008E1CD1">
            <w:pPr>
              <w:pStyle w:val="Tabletext"/>
            </w:pPr>
            <w:r w:rsidRPr="00BD4917">
              <w:t>28</w:t>
            </w:r>
          </w:p>
        </w:tc>
        <w:tc>
          <w:tcPr>
            <w:tcW w:w="0" w:type="auto"/>
            <w:shd w:val="clear" w:color="auto" w:fill="auto"/>
          </w:tcPr>
          <w:p w:rsidR="008E1CD1" w:rsidRPr="00BD4917" w:rsidRDefault="008E1CD1" w:rsidP="00C12A54">
            <w:pPr>
              <w:pStyle w:val="Tabletext"/>
            </w:pPr>
            <w:r w:rsidRPr="00BD4917">
              <w:t>China</w:t>
            </w:r>
          </w:p>
        </w:tc>
      </w:tr>
      <w:tr w:rsidR="00CD44BE" w:rsidRPr="00BD4917" w:rsidTr="00467E60">
        <w:tc>
          <w:tcPr>
            <w:tcW w:w="0" w:type="auto"/>
            <w:shd w:val="clear" w:color="auto" w:fill="auto"/>
          </w:tcPr>
          <w:p w:rsidR="008E1CD1" w:rsidRPr="00BD4917" w:rsidRDefault="008E1CD1" w:rsidP="008E1CD1">
            <w:pPr>
              <w:pStyle w:val="Tabletext"/>
            </w:pPr>
            <w:r w:rsidRPr="00BD4917">
              <w:t>29</w:t>
            </w:r>
          </w:p>
        </w:tc>
        <w:tc>
          <w:tcPr>
            <w:tcW w:w="0" w:type="auto"/>
            <w:shd w:val="clear" w:color="auto" w:fill="auto"/>
          </w:tcPr>
          <w:p w:rsidR="008E1CD1" w:rsidRPr="00BD4917" w:rsidRDefault="008E1CD1" w:rsidP="00C12A54">
            <w:pPr>
              <w:pStyle w:val="Tabletext"/>
            </w:pPr>
            <w:r w:rsidRPr="00BD4917">
              <w:t>Colombia</w:t>
            </w:r>
          </w:p>
        </w:tc>
      </w:tr>
      <w:tr w:rsidR="00CD44BE" w:rsidRPr="00BD4917" w:rsidTr="00467E60">
        <w:tc>
          <w:tcPr>
            <w:tcW w:w="0" w:type="auto"/>
            <w:shd w:val="clear" w:color="auto" w:fill="auto"/>
          </w:tcPr>
          <w:p w:rsidR="008E1CD1" w:rsidRPr="00BD4917" w:rsidRDefault="008E1CD1" w:rsidP="008E1CD1">
            <w:pPr>
              <w:pStyle w:val="Tabletext"/>
            </w:pPr>
            <w:r w:rsidRPr="00BD4917">
              <w:t>30</w:t>
            </w:r>
          </w:p>
        </w:tc>
        <w:tc>
          <w:tcPr>
            <w:tcW w:w="0" w:type="auto"/>
            <w:shd w:val="clear" w:color="auto" w:fill="auto"/>
          </w:tcPr>
          <w:p w:rsidR="008E1CD1" w:rsidRPr="00BD4917" w:rsidRDefault="008E1CD1" w:rsidP="00C12A54">
            <w:pPr>
              <w:pStyle w:val="Tabletext"/>
            </w:pPr>
            <w:r w:rsidRPr="00BD4917">
              <w:t>Costa Rica</w:t>
            </w:r>
          </w:p>
        </w:tc>
      </w:tr>
      <w:tr w:rsidR="00CD44BE" w:rsidRPr="00BD4917" w:rsidTr="00467E60">
        <w:tc>
          <w:tcPr>
            <w:tcW w:w="0" w:type="auto"/>
            <w:shd w:val="clear" w:color="auto" w:fill="auto"/>
          </w:tcPr>
          <w:p w:rsidR="008E1CD1" w:rsidRPr="00BD4917" w:rsidRDefault="008E1CD1" w:rsidP="008E1CD1">
            <w:pPr>
              <w:pStyle w:val="Tabletext"/>
            </w:pPr>
            <w:r w:rsidRPr="00BD4917">
              <w:t>31</w:t>
            </w:r>
          </w:p>
        </w:tc>
        <w:tc>
          <w:tcPr>
            <w:tcW w:w="0" w:type="auto"/>
            <w:shd w:val="clear" w:color="auto" w:fill="auto"/>
          </w:tcPr>
          <w:p w:rsidR="008E1CD1" w:rsidRPr="00BD4917" w:rsidRDefault="008E1CD1" w:rsidP="00C12A54">
            <w:pPr>
              <w:pStyle w:val="Tabletext"/>
            </w:pPr>
            <w:r w:rsidRPr="00BD4917">
              <w:t>Côte d’Ivoire</w:t>
            </w:r>
          </w:p>
        </w:tc>
      </w:tr>
      <w:tr w:rsidR="00CD44BE" w:rsidRPr="00BD4917" w:rsidTr="00467E60">
        <w:tc>
          <w:tcPr>
            <w:tcW w:w="0" w:type="auto"/>
            <w:shd w:val="clear" w:color="auto" w:fill="auto"/>
          </w:tcPr>
          <w:p w:rsidR="008E1CD1" w:rsidRPr="00BD4917" w:rsidRDefault="008E1CD1" w:rsidP="008E1CD1">
            <w:pPr>
              <w:pStyle w:val="Tabletext"/>
            </w:pPr>
            <w:r w:rsidRPr="00BD4917">
              <w:t>32</w:t>
            </w:r>
          </w:p>
        </w:tc>
        <w:tc>
          <w:tcPr>
            <w:tcW w:w="0" w:type="auto"/>
            <w:shd w:val="clear" w:color="auto" w:fill="auto"/>
          </w:tcPr>
          <w:p w:rsidR="008E1CD1" w:rsidRPr="00BD4917" w:rsidRDefault="008E1CD1" w:rsidP="00C12A54">
            <w:pPr>
              <w:pStyle w:val="Tabletext"/>
            </w:pPr>
            <w:r w:rsidRPr="00BD4917">
              <w:t>Croatia</w:t>
            </w:r>
          </w:p>
        </w:tc>
      </w:tr>
      <w:tr w:rsidR="00CD44BE" w:rsidRPr="00BD4917" w:rsidTr="00467E60">
        <w:tc>
          <w:tcPr>
            <w:tcW w:w="0" w:type="auto"/>
            <w:shd w:val="clear" w:color="auto" w:fill="auto"/>
          </w:tcPr>
          <w:p w:rsidR="008E1CD1" w:rsidRPr="00BD4917" w:rsidRDefault="008E1CD1" w:rsidP="008E1CD1">
            <w:pPr>
              <w:pStyle w:val="Tabletext"/>
            </w:pPr>
            <w:r w:rsidRPr="00BD4917">
              <w:t>33</w:t>
            </w:r>
          </w:p>
        </w:tc>
        <w:tc>
          <w:tcPr>
            <w:tcW w:w="0" w:type="auto"/>
            <w:shd w:val="clear" w:color="auto" w:fill="auto"/>
          </w:tcPr>
          <w:p w:rsidR="008E1CD1" w:rsidRPr="00BD4917" w:rsidRDefault="008E1CD1" w:rsidP="00C12A54">
            <w:pPr>
              <w:pStyle w:val="Tabletext"/>
            </w:pPr>
            <w:r w:rsidRPr="00BD4917">
              <w:t>Cuba</w:t>
            </w:r>
          </w:p>
        </w:tc>
      </w:tr>
      <w:tr w:rsidR="00CD44BE" w:rsidRPr="00BD4917" w:rsidTr="00467E60">
        <w:tc>
          <w:tcPr>
            <w:tcW w:w="0" w:type="auto"/>
            <w:shd w:val="clear" w:color="auto" w:fill="auto"/>
          </w:tcPr>
          <w:p w:rsidR="008E1CD1" w:rsidRPr="00BD4917" w:rsidRDefault="008E1CD1" w:rsidP="008E1CD1">
            <w:pPr>
              <w:pStyle w:val="Tabletext"/>
            </w:pPr>
            <w:r w:rsidRPr="00BD4917">
              <w:t>34</w:t>
            </w:r>
          </w:p>
        </w:tc>
        <w:tc>
          <w:tcPr>
            <w:tcW w:w="0" w:type="auto"/>
            <w:shd w:val="clear" w:color="auto" w:fill="auto"/>
          </w:tcPr>
          <w:p w:rsidR="008E1CD1" w:rsidRPr="00BD4917" w:rsidRDefault="008E1CD1" w:rsidP="00C12A54">
            <w:pPr>
              <w:pStyle w:val="Tabletext"/>
            </w:pPr>
            <w:r w:rsidRPr="00BD4917">
              <w:t>Cyprus</w:t>
            </w:r>
          </w:p>
        </w:tc>
      </w:tr>
      <w:tr w:rsidR="00CD44BE" w:rsidRPr="00BD4917" w:rsidTr="00467E60">
        <w:tc>
          <w:tcPr>
            <w:tcW w:w="0" w:type="auto"/>
            <w:shd w:val="clear" w:color="auto" w:fill="auto"/>
          </w:tcPr>
          <w:p w:rsidR="008E1CD1" w:rsidRPr="00BD4917" w:rsidRDefault="008E1CD1" w:rsidP="008E1CD1">
            <w:pPr>
              <w:pStyle w:val="Tabletext"/>
            </w:pPr>
            <w:r w:rsidRPr="00BD4917">
              <w:t>35</w:t>
            </w:r>
          </w:p>
        </w:tc>
        <w:tc>
          <w:tcPr>
            <w:tcW w:w="0" w:type="auto"/>
            <w:shd w:val="clear" w:color="auto" w:fill="auto"/>
          </w:tcPr>
          <w:p w:rsidR="008E1CD1" w:rsidRPr="00BD4917" w:rsidRDefault="008E1CD1" w:rsidP="00C12A54">
            <w:pPr>
              <w:pStyle w:val="Tabletext"/>
            </w:pPr>
            <w:r w:rsidRPr="00BD4917">
              <w:t>Czech Republic</w:t>
            </w:r>
          </w:p>
        </w:tc>
      </w:tr>
      <w:tr w:rsidR="00CD44BE" w:rsidRPr="00BD4917" w:rsidTr="00467E60">
        <w:tc>
          <w:tcPr>
            <w:tcW w:w="0" w:type="auto"/>
            <w:shd w:val="clear" w:color="auto" w:fill="auto"/>
          </w:tcPr>
          <w:p w:rsidR="008E1CD1" w:rsidRPr="00BD4917" w:rsidRDefault="008E1CD1" w:rsidP="008E1CD1">
            <w:pPr>
              <w:pStyle w:val="Tabletext"/>
            </w:pPr>
            <w:r w:rsidRPr="00BD4917">
              <w:t>36</w:t>
            </w:r>
          </w:p>
        </w:tc>
        <w:tc>
          <w:tcPr>
            <w:tcW w:w="0" w:type="auto"/>
            <w:shd w:val="clear" w:color="auto" w:fill="auto"/>
          </w:tcPr>
          <w:p w:rsidR="008E1CD1" w:rsidRPr="00BD4917" w:rsidRDefault="008E1CD1" w:rsidP="00C12A54">
            <w:pPr>
              <w:pStyle w:val="Tabletext"/>
            </w:pPr>
            <w:r w:rsidRPr="00BD4917">
              <w:t xml:space="preserve">Democratic People’s </w:t>
            </w:r>
            <w:r w:rsidRPr="00BD4917">
              <w:lastRenderedPageBreak/>
              <w:t>Republic of Korea (North Korea)</w:t>
            </w:r>
          </w:p>
        </w:tc>
      </w:tr>
      <w:tr w:rsidR="00CD44BE" w:rsidRPr="00BD4917" w:rsidTr="00467E60">
        <w:tc>
          <w:tcPr>
            <w:tcW w:w="0" w:type="auto"/>
            <w:shd w:val="clear" w:color="auto" w:fill="auto"/>
          </w:tcPr>
          <w:p w:rsidR="008E1CD1" w:rsidRPr="00BD4917" w:rsidRDefault="008E1CD1" w:rsidP="008E1CD1">
            <w:pPr>
              <w:pStyle w:val="Tabletext"/>
            </w:pPr>
            <w:r w:rsidRPr="00BD4917">
              <w:lastRenderedPageBreak/>
              <w:t>37</w:t>
            </w:r>
          </w:p>
        </w:tc>
        <w:tc>
          <w:tcPr>
            <w:tcW w:w="0" w:type="auto"/>
            <w:shd w:val="clear" w:color="auto" w:fill="auto"/>
          </w:tcPr>
          <w:p w:rsidR="008E1CD1" w:rsidRPr="00BD4917" w:rsidRDefault="008E1CD1" w:rsidP="00C12A54">
            <w:pPr>
              <w:pStyle w:val="Tabletext"/>
            </w:pPr>
            <w:r w:rsidRPr="00BD4917">
              <w:t>Democratic Republic of the Congo</w:t>
            </w:r>
          </w:p>
        </w:tc>
      </w:tr>
      <w:tr w:rsidR="00CD44BE" w:rsidRPr="00BD4917" w:rsidTr="00467E60">
        <w:tc>
          <w:tcPr>
            <w:tcW w:w="0" w:type="auto"/>
            <w:shd w:val="clear" w:color="auto" w:fill="auto"/>
          </w:tcPr>
          <w:p w:rsidR="008E1CD1" w:rsidRPr="00BD4917" w:rsidRDefault="008E1CD1" w:rsidP="008E1CD1">
            <w:pPr>
              <w:pStyle w:val="Tabletext"/>
            </w:pPr>
            <w:r w:rsidRPr="00BD4917">
              <w:t>38</w:t>
            </w:r>
          </w:p>
        </w:tc>
        <w:tc>
          <w:tcPr>
            <w:tcW w:w="0" w:type="auto"/>
            <w:shd w:val="clear" w:color="auto" w:fill="auto"/>
          </w:tcPr>
          <w:p w:rsidR="008E1CD1" w:rsidRPr="00BD4917" w:rsidRDefault="008E1CD1" w:rsidP="00C12A54">
            <w:pPr>
              <w:pStyle w:val="Tabletext"/>
            </w:pPr>
            <w:r w:rsidRPr="00BD4917">
              <w:t>Denmark</w:t>
            </w:r>
          </w:p>
        </w:tc>
      </w:tr>
      <w:tr w:rsidR="00CD44BE" w:rsidRPr="00BD4917" w:rsidTr="00467E60">
        <w:tc>
          <w:tcPr>
            <w:tcW w:w="0" w:type="auto"/>
            <w:shd w:val="clear" w:color="auto" w:fill="auto"/>
          </w:tcPr>
          <w:p w:rsidR="008E1CD1" w:rsidRPr="00BD4917" w:rsidRDefault="008E1CD1" w:rsidP="008E1CD1">
            <w:pPr>
              <w:pStyle w:val="Tabletext"/>
            </w:pPr>
            <w:r w:rsidRPr="00BD4917">
              <w:t>39</w:t>
            </w:r>
          </w:p>
        </w:tc>
        <w:tc>
          <w:tcPr>
            <w:tcW w:w="0" w:type="auto"/>
            <w:shd w:val="clear" w:color="auto" w:fill="auto"/>
          </w:tcPr>
          <w:p w:rsidR="008E1CD1" w:rsidRPr="00BD4917" w:rsidRDefault="008E1CD1" w:rsidP="00C12A54">
            <w:pPr>
              <w:pStyle w:val="Tabletext"/>
            </w:pPr>
            <w:r w:rsidRPr="00BD4917">
              <w:t>Djibouti</w:t>
            </w:r>
          </w:p>
        </w:tc>
      </w:tr>
      <w:tr w:rsidR="00CD44BE" w:rsidRPr="00BD4917" w:rsidTr="00467E60">
        <w:tc>
          <w:tcPr>
            <w:tcW w:w="0" w:type="auto"/>
            <w:shd w:val="clear" w:color="auto" w:fill="auto"/>
          </w:tcPr>
          <w:p w:rsidR="008E1CD1" w:rsidRPr="00BD4917" w:rsidRDefault="008E1CD1" w:rsidP="008E1CD1">
            <w:pPr>
              <w:pStyle w:val="Tabletext"/>
            </w:pPr>
            <w:r w:rsidRPr="00BD4917">
              <w:t>40</w:t>
            </w:r>
          </w:p>
        </w:tc>
        <w:tc>
          <w:tcPr>
            <w:tcW w:w="0" w:type="auto"/>
            <w:shd w:val="clear" w:color="auto" w:fill="auto"/>
          </w:tcPr>
          <w:p w:rsidR="008E1CD1" w:rsidRPr="00BD4917" w:rsidRDefault="008E1CD1" w:rsidP="00C12A54">
            <w:pPr>
              <w:pStyle w:val="Tabletext"/>
            </w:pPr>
            <w:r w:rsidRPr="00BD4917">
              <w:t>Dominica</w:t>
            </w:r>
          </w:p>
        </w:tc>
      </w:tr>
      <w:tr w:rsidR="00CD44BE" w:rsidRPr="00BD4917" w:rsidTr="00467E60">
        <w:tc>
          <w:tcPr>
            <w:tcW w:w="0" w:type="auto"/>
            <w:shd w:val="clear" w:color="auto" w:fill="auto"/>
          </w:tcPr>
          <w:p w:rsidR="008E1CD1" w:rsidRPr="00BD4917" w:rsidRDefault="008E1CD1" w:rsidP="008E1CD1">
            <w:pPr>
              <w:pStyle w:val="Tabletext"/>
            </w:pPr>
            <w:r w:rsidRPr="00BD4917">
              <w:t>41</w:t>
            </w:r>
          </w:p>
        </w:tc>
        <w:tc>
          <w:tcPr>
            <w:tcW w:w="0" w:type="auto"/>
            <w:shd w:val="clear" w:color="auto" w:fill="auto"/>
          </w:tcPr>
          <w:p w:rsidR="008E1CD1" w:rsidRPr="00BD4917" w:rsidRDefault="008E1CD1" w:rsidP="00C12A54">
            <w:pPr>
              <w:pStyle w:val="Tabletext"/>
            </w:pPr>
            <w:r w:rsidRPr="00BD4917">
              <w:t>Dominican Republic</w:t>
            </w:r>
          </w:p>
        </w:tc>
      </w:tr>
      <w:tr w:rsidR="00CD44BE" w:rsidRPr="00BD4917" w:rsidTr="00467E60">
        <w:tc>
          <w:tcPr>
            <w:tcW w:w="0" w:type="auto"/>
            <w:shd w:val="clear" w:color="auto" w:fill="auto"/>
          </w:tcPr>
          <w:p w:rsidR="008E1CD1" w:rsidRPr="00BD4917" w:rsidRDefault="008E1CD1" w:rsidP="008E1CD1">
            <w:pPr>
              <w:pStyle w:val="Tabletext"/>
            </w:pPr>
            <w:r w:rsidRPr="00BD4917">
              <w:t>42</w:t>
            </w:r>
          </w:p>
        </w:tc>
        <w:tc>
          <w:tcPr>
            <w:tcW w:w="0" w:type="auto"/>
            <w:shd w:val="clear" w:color="auto" w:fill="auto"/>
          </w:tcPr>
          <w:p w:rsidR="008E1CD1" w:rsidRPr="00BD4917" w:rsidRDefault="008E1CD1" w:rsidP="00C12A54">
            <w:pPr>
              <w:pStyle w:val="Tabletext"/>
            </w:pPr>
            <w:r w:rsidRPr="00BD4917">
              <w:t>Ecuador</w:t>
            </w:r>
          </w:p>
        </w:tc>
      </w:tr>
      <w:tr w:rsidR="00CD44BE" w:rsidRPr="00BD4917" w:rsidTr="00467E60">
        <w:tc>
          <w:tcPr>
            <w:tcW w:w="0" w:type="auto"/>
            <w:shd w:val="clear" w:color="auto" w:fill="auto"/>
          </w:tcPr>
          <w:p w:rsidR="008E1CD1" w:rsidRPr="00BD4917" w:rsidRDefault="008E1CD1" w:rsidP="008E1CD1">
            <w:pPr>
              <w:pStyle w:val="Tabletext"/>
            </w:pPr>
            <w:r w:rsidRPr="00BD4917">
              <w:t>43</w:t>
            </w:r>
          </w:p>
        </w:tc>
        <w:tc>
          <w:tcPr>
            <w:tcW w:w="0" w:type="auto"/>
            <w:shd w:val="clear" w:color="auto" w:fill="auto"/>
          </w:tcPr>
          <w:p w:rsidR="008E1CD1" w:rsidRPr="00BD4917" w:rsidRDefault="008E1CD1" w:rsidP="00C12A54">
            <w:pPr>
              <w:pStyle w:val="Tabletext"/>
            </w:pPr>
            <w:r w:rsidRPr="00BD4917">
              <w:t>Egypt</w:t>
            </w:r>
          </w:p>
        </w:tc>
      </w:tr>
      <w:tr w:rsidR="00CD44BE" w:rsidRPr="00BD4917" w:rsidTr="00467E60">
        <w:tc>
          <w:tcPr>
            <w:tcW w:w="0" w:type="auto"/>
            <w:shd w:val="clear" w:color="auto" w:fill="auto"/>
          </w:tcPr>
          <w:p w:rsidR="008E1CD1" w:rsidRPr="00BD4917" w:rsidRDefault="008E1CD1" w:rsidP="008E1CD1">
            <w:pPr>
              <w:pStyle w:val="Tabletext"/>
            </w:pPr>
            <w:r w:rsidRPr="00BD4917">
              <w:t>44</w:t>
            </w:r>
          </w:p>
        </w:tc>
        <w:tc>
          <w:tcPr>
            <w:tcW w:w="0" w:type="auto"/>
            <w:shd w:val="clear" w:color="auto" w:fill="auto"/>
          </w:tcPr>
          <w:p w:rsidR="008E1CD1" w:rsidRPr="00BD4917" w:rsidRDefault="008E1CD1" w:rsidP="00C12A54">
            <w:pPr>
              <w:pStyle w:val="Tabletext"/>
            </w:pPr>
            <w:r w:rsidRPr="00BD4917">
              <w:t>El Salvador</w:t>
            </w:r>
          </w:p>
        </w:tc>
      </w:tr>
      <w:tr w:rsidR="00CD44BE" w:rsidRPr="00BD4917" w:rsidTr="00467E60">
        <w:tc>
          <w:tcPr>
            <w:tcW w:w="0" w:type="auto"/>
            <w:shd w:val="clear" w:color="auto" w:fill="auto"/>
          </w:tcPr>
          <w:p w:rsidR="008E1CD1" w:rsidRPr="00BD4917" w:rsidRDefault="008E1CD1" w:rsidP="008E1CD1">
            <w:pPr>
              <w:pStyle w:val="Tabletext"/>
            </w:pPr>
            <w:r w:rsidRPr="00BD4917">
              <w:t>45</w:t>
            </w:r>
          </w:p>
        </w:tc>
        <w:tc>
          <w:tcPr>
            <w:tcW w:w="0" w:type="auto"/>
            <w:shd w:val="clear" w:color="auto" w:fill="auto"/>
          </w:tcPr>
          <w:p w:rsidR="008E1CD1" w:rsidRPr="00BD4917" w:rsidRDefault="008E1CD1" w:rsidP="00C12A54">
            <w:pPr>
              <w:pStyle w:val="Tabletext"/>
            </w:pPr>
            <w:r w:rsidRPr="00BD4917">
              <w:t>Estonia</w:t>
            </w:r>
          </w:p>
        </w:tc>
      </w:tr>
      <w:tr w:rsidR="00CD44BE" w:rsidRPr="00BD4917" w:rsidTr="00467E60">
        <w:tc>
          <w:tcPr>
            <w:tcW w:w="0" w:type="auto"/>
            <w:shd w:val="clear" w:color="auto" w:fill="auto"/>
          </w:tcPr>
          <w:p w:rsidR="008E1CD1" w:rsidRPr="00BD4917" w:rsidRDefault="008E1CD1" w:rsidP="008E1CD1">
            <w:pPr>
              <w:pStyle w:val="Tabletext"/>
            </w:pPr>
            <w:r w:rsidRPr="00BD4917">
              <w:t>46</w:t>
            </w:r>
          </w:p>
        </w:tc>
        <w:tc>
          <w:tcPr>
            <w:tcW w:w="0" w:type="auto"/>
            <w:shd w:val="clear" w:color="auto" w:fill="auto"/>
          </w:tcPr>
          <w:p w:rsidR="008E1CD1" w:rsidRPr="00BD4917" w:rsidRDefault="008E1CD1" w:rsidP="00C12A54">
            <w:pPr>
              <w:pStyle w:val="Tabletext"/>
            </w:pPr>
            <w:r w:rsidRPr="00BD4917">
              <w:t>Fiji</w:t>
            </w:r>
          </w:p>
        </w:tc>
      </w:tr>
      <w:tr w:rsidR="00CD44BE" w:rsidRPr="00BD4917" w:rsidTr="00467E60">
        <w:tc>
          <w:tcPr>
            <w:tcW w:w="0" w:type="auto"/>
            <w:shd w:val="clear" w:color="auto" w:fill="auto"/>
          </w:tcPr>
          <w:p w:rsidR="008E1CD1" w:rsidRPr="00BD4917" w:rsidRDefault="008E1CD1" w:rsidP="008E1CD1">
            <w:pPr>
              <w:pStyle w:val="Tabletext"/>
            </w:pPr>
            <w:r w:rsidRPr="00BD4917">
              <w:t>47</w:t>
            </w:r>
          </w:p>
        </w:tc>
        <w:tc>
          <w:tcPr>
            <w:tcW w:w="0" w:type="auto"/>
            <w:shd w:val="clear" w:color="auto" w:fill="auto"/>
          </w:tcPr>
          <w:p w:rsidR="008E1CD1" w:rsidRPr="00BD4917" w:rsidRDefault="008E1CD1" w:rsidP="00C12A54">
            <w:pPr>
              <w:pStyle w:val="Tabletext"/>
            </w:pPr>
            <w:r w:rsidRPr="00BD4917">
              <w:t>Finland</w:t>
            </w:r>
          </w:p>
        </w:tc>
      </w:tr>
      <w:tr w:rsidR="00CD44BE" w:rsidRPr="00BD4917" w:rsidTr="00467E60">
        <w:tc>
          <w:tcPr>
            <w:tcW w:w="0" w:type="auto"/>
            <w:shd w:val="clear" w:color="auto" w:fill="auto"/>
          </w:tcPr>
          <w:p w:rsidR="008E1CD1" w:rsidRPr="00BD4917" w:rsidRDefault="008E1CD1" w:rsidP="008E1CD1">
            <w:pPr>
              <w:pStyle w:val="Tabletext"/>
            </w:pPr>
            <w:r w:rsidRPr="00BD4917">
              <w:t>48</w:t>
            </w:r>
          </w:p>
        </w:tc>
        <w:tc>
          <w:tcPr>
            <w:tcW w:w="0" w:type="auto"/>
            <w:shd w:val="clear" w:color="auto" w:fill="auto"/>
          </w:tcPr>
          <w:p w:rsidR="008E1CD1" w:rsidRPr="00BD4917" w:rsidRDefault="008E1CD1" w:rsidP="00C12A54">
            <w:pPr>
              <w:pStyle w:val="Tabletext"/>
            </w:pPr>
            <w:r w:rsidRPr="00BD4917">
              <w:t>France</w:t>
            </w:r>
          </w:p>
        </w:tc>
      </w:tr>
      <w:tr w:rsidR="00CD44BE" w:rsidRPr="00BD4917" w:rsidTr="00467E60">
        <w:tc>
          <w:tcPr>
            <w:tcW w:w="0" w:type="auto"/>
            <w:shd w:val="clear" w:color="auto" w:fill="auto"/>
          </w:tcPr>
          <w:p w:rsidR="008E1CD1" w:rsidRPr="00BD4917" w:rsidRDefault="008E1CD1" w:rsidP="008E1CD1">
            <w:pPr>
              <w:pStyle w:val="Tabletext"/>
            </w:pPr>
            <w:r w:rsidRPr="00BD4917">
              <w:t>49</w:t>
            </w:r>
          </w:p>
        </w:tc>
        <w:tc>
          <w:tcPr>
            <w:tcW w:w="0" w:type="auto"/>
            <w:shd w:val="clear" w:color="auto" w:fill="auto"/>
          </w:tcPr>
          <w:p w:rsidR="008E1CD1" w:rsidRPr="00BD4917" w:rsidRDefault="008E1CD1" w:rsidP="00C12A54">
            <w:pPr>
              <w:pStyle w:val="Tabletext"/>
            </w:pPr>
            <w:r w:rsidRPr="00BD4917">
              <w:t>Gabon</w:t>
            </w:r>
          </w:p>
        </w:tc>
      </w:tr>
      <w:tr w:rsidR="00CD44BE" w:rsidRPr="00BD4917" w:rsidTr="00467E60">
        <w:tc>
          <w:tcPr>
            <w:tcW w:w="0" w:type="auto"/>
            <w:shd w:val="clear" w:color="auto" w:fill="auto"/>
          </w:tcPr>
          <w:p w:rsidR="008E1CD1" w:rsidRPr="00BD4917" w:rsidRDefault="008E1CD1" w:rsidP="008E1CD1">
            <w:pPr>
              <w:pStyle w:val="Tabletext"/>
            </w:pPr>
            <w:r w:rsidRPr="00BD4917">
              <w:t>50</w:t>
            </w:r>
          </w:p>
        </w:tc>
        <w:tc>
          <w:tcPr>
            <w:tcW w:w="0" w:type="auto"/>
            <w:shd w:val="clear" w:color="auto" w:fill="auto"/>
          </w:tcPr>
          <w:p w:rsidR="008E1CD1" w:rsidRPr="00BD4917" w:rsidRDefault="008E1CD1" w:rsidP="00C12A54">
            <w:pPr>
              <w:pStyle w:val="Tabletext"/>
            </w:pPr>
            <w:r w:rsidRPr="00BD4917">
              <w:t>Georgia</w:t>
            </w:r>
          </w:p>
        </w:tc>
      </w:tr>
      <w:tr w:rsidR="00CD44BE" w:rsidRPr="00BD4917" w:rsidTr="00467E60">
        <w:tc>
          <w:tcPr>
            <w:tcW w:w="0" w:type="auto"/>
            <w:shd w:val="clear" w:color="auto" w:fill="auto"/>
          </w:tcPr>
          <w:p w:rsidR="008E1CD1" w:rsidRPr="00BD4917" w:rsidRDefault="008E1CD1" w:rsidP="008E1CD1">
            <w:pPr>
              <w:pStyle w:val="Tabletext"/>
            </w:pPr>
            <w:r w:rsidRPr="00BD4917">
              <w:t>51</w:t>
            </w:r>
          </w:p>
        </w:tc>
        <w:tc>
          <w:tcPr>
            <w:tcW w:w="0" w:type="auto"/>
            <w:shd w:val="clear" w:color="auto" w:fill="auto"/>
          </w:tcPr>
          <w:p w:rsidR="008E1CD1" w:rsidRPr="00BD4917" w:rsidRDefault="008E1CD1" w:rsidP="00C12A54">
            <w:pPr>
              <w:pStyle w:val="Tabletext"/>
            </w:pPr>
            <w:r w:rsidRPr="00BD4917">
              <w:t>Germany</w:t>
            </w:r>
          </w:p>
        </w:tc>
      </w:tr>
      <w:tr w:rsidR="00CD44BE" w:rsidRPr="00BD4917" w:rsidTr="00467E60">
        <w:tc>
          <w:tcPr>
            <w:tcW w:w="0" w:type="auto"/>
            <w:shd w:val="clear" w:color="auto" w:fill="auto"/>
          </w:tcPr>
          <w:p w:rsidR="008E1CD1" w:rsidRPr="00BD4917" w:rsidRDefault="008E1CD1" w:rsidP="008E1CD1">
            <w:pPr>
              <w:pStyle w:val="Tabletext"/>
            </w:pPr>
            <w:r w:rsidRPr="00BD4917">
              <w:t>52</w:t>
            </w:r>
          </w:p>
        </w:tc>
        <w:tc>
          <w:tcPr>
            <w:tcW w:w="0" w:type="auto"/>
            <w:shd w:val="clear" w:color="auto" w:fill="auto"/>
          </w:tcPr>
          <w:p w:rsidR="008E1CD1" w:rsidRPr="00BD4917" w:rsidRDefault="008E1CD1" w:rsidP="00C12A54">
            <w:pPr>
              <w:pStyle w:val="Tabletext"/>
            </w:pPr>
            <w:r w:rsidRPr="00BD4917">
              <w:t>Ghana</w:t>
            </w:r>
          </w:p>
        </w:tc>
      </w:tr>
      <w:tr w:rsidR="00CD44BE" w:rsidRPr="00BD4917" w:rsidTr="00467E60">
        <w:tc>
          <w:tcPr>
            <w:tcW w:w="0" w:type="auto"/>
            <w:shd w:val="clear" w:color="auto" w:fill="auto"/>
          </w:tcPr>
          <w:p w:rsidR="008E1CD1" w:rsidRPr="00BD4917" w:rsidRDefault="008E1CD1" w:rsidP="008E1CD1">
            <w:pPr>
              <w:pStyle w:val="Tabletext"/>
            </w:pPr>
            <w:r w:rsidRPr="00BD4917">
              <w:t>53</w:t>
            </w:r>
          </w:p>
        </w:tc>
        <w:tc>
          <w:tcPr>
            <w:tcW w:w="0" w:type="auto"/>
            <w:shd w:val="clear" w:color="auto" w:fill="auto"/>
          </w:tcPr>
          <w:p w:rsidR="008E1CD1" w:rsidRPr="00BD4917" w:rsidRDefault="008E1CD1" w:rsidP="00C12A54">
            <w:pPr>
              <w:pStyle w:val="Tabletext"/>
            </w:pPr>
            <w:r w:rsidRPr="00BD4917">
              <w:t>Greece</w:t>
            </w:r>
          </w:p>
        </w:tc>
      </w:tr>
      <w:tr w:rsidR="00CD44BE" w:rsidRPr="00BD4917" w:rsidTr="00467E60">
        <w:tc>
          <w:tcPr>
            <w:tcW w:w="0" w:type="auto"/>
            <w:shd w:val="clear" w:color="auto" w:fill="auto"/>
          </w:tcPr>
          <w:p w:rsidR="008E1CD1" w:rsidRPr="00BD4917" w:rsidRDefault="008E1CD1" w:rsidP="008E1CD1">
            <w:pPr>
              <w:pStyle w:val="Tabletext"/>
            </w:pPr>
            <w:r w:rsidRPr="00BD4917">
              <w:t>54</w:t>
            </w:r>
          </w:p>
        </w:tc>
        <w:tc>
          <w:tcPr>
            <w:tcW w:w="0" w:type="auto"/>
            <w:shd w:val="clear" w:color="auto" w:fill="auto"/>
          </w:tcPr>
          <w:p w:rsidR="008E1CD1" w:rsidRPr="00BD4917" w:rsidRDefault="008E1CD1" w:rsidP="00C12A54">
            <w:pPr>
              <w:pStyle w:val="Tabletext"/>
            </w:pPr>
            <w:r w:rsidRPr="00BD4917">
              <w:t>Grenada</w:t>
            </w:r>
          </w:p>
        </w:tc>
      </w:tr>
      <w:tr w:rsidR="00CD44BE" w:rsidRPr="00BD4917" w:rsidTr="00467E60">
        <w:tc>
          <w:tcPr>
            <w:tcW w:w="0" w:type="auto"/>
            <w:shd w:val="clear" w:color="auto" w:fill="auto"/>
          </w:tcPr>
          <w:p w:rsidR="008E1CD1" w:rsidRPr="00BD4917" w:rsidRDefault="008E1CD1" w:rsidP="008E1CD1">
            <w:pPr>
              <w:pStyle w:val="Tabletext"/>
            </w:pPr>
            <w:r w:rsidRPr="00BD4917">
              <w:t>55</w:t>
            </w:r>
          </w:p>
        </w:tc>
        <w:tc>
          <w:tcPr>
            <w:tcW w:w="0" w:type="auto"/>
            <w:shd w:val="clear" w:color="auto" w:fill="auto"/>
          </w:tcPr>
          <w:p w:rsidR="008E1CD1" w:rsidRPr="00BD4917" w:rsidRDefault="008E1CD1" w:rsidP="00C12A54">
            <w:pPr>
              <w:pStyle w:val="Tabletext"/>
            </w:pPr>
            <w:r w:rsidRPr="00BD4917">
              <w:t>Guatemala</w:t>
            </w:r>
          </w:p>
        </w:tc>
      </w:tr>
      <w:tr w:rsidR="00CD44BE" w:rsidRPr="00BD4917" w:rsidTr="00467E60">
        <w:tc>
          <w:tcPr>
            <w:tcW w:w="0" w:type="auto"/>
            <w:shd w:val="clear" w:color="auto" w:fill="auto"/>
          </w:tcPr>
          <w:p w:rsidR="008E1CD1" w:rsidRPr="00BD4917" w:rsidRDefault="008E1CD1" w:rsidP="008E1CD1">
            <w:pPr>
              <w:pStyle w:val="Tabletext"/>
            </w:pPr>
            <w:r w:rsidRPr="00BD4917">
              <w:t>56</w:t>
            </w:r>
          </w:p>
        </w:tc>
        <w:tc>
          <w:tcPr>
            <w:tcW w:w="0" w:type="auto"/>
            <w:shd w:val="clear" w:color="auto" w:fill="auto"/>
          </w:tcPr>
          <w:p w:rsidR="008E1CD1" w:rsidRPr="00BD4917" w:rsidRDefault="008E1CD1" w:rsidP="00C12A54">
            <w:pPr>
              <w:pStyle w:val="Tabletext"/>
            </w:pPr>
            <w:r w:rsidRPr="00BD4917">
              <w:t>Guinea</w:t>
            </w:r>
          </w:p>
        </w:tc>
      </w:tr>
      <w:tr w:rsidR="00CD44BE" w:rsidRPr="00BD4917" w:rsidTr="00467E60">
        <w:tc>
          <w:tcPr>
            <w:tcW w:w="0" w:type="auto"/>
            <w:shd w:val="clear" w:color="auto" w:fill="auto"/>
          </w:tcPr>
          <w:p w:rsidR="008E1CD1" w:rsidRPr="00BD4917" w:rsidRDefault="008E1CD1" w:rsidP="008E1CD1">
            <w:pPr>
              <w:pStyle w:val="Tabletext"/>
            </w:pPr>
            <w:r w:rsidRPr="00BD4917">
              <w:t>57</w:t>
            </w:r>
          </w:p>
        </w:tc>
        <w:tc>
          <w:tcPr>
            <w:tcW w:w="0" w:type="auto"/>
            <w:shd w:val="clear" w:color="auto" w:fill="auto"/>
          </w:tcPr>
          <w:p w:rsidR="008E1CD1" w:rsidRPr="00BD4917" w:rsidRDefault="008E1CD1" w:rsidP="00C12A54">
            <w:pPr>
              <w:pStyle w:val="Tabletext"/>
            </w:pPr>
            <w:r w:rsidRPr="00BD4917">
              <w:t>Guinea</w:t>
            </w:r>
            <w:r w:rsidR="00BD4917">
              <w:noBreakHyphen/>
            </w:r>
            <w:r w:rsidRPr="00BD4917">
              <w:t>Bissau</w:t>
            </w:r>
          </w:p>
        </w:tc>
      </w:tr>
      <w:tr w:rsidR="00CD44BE" w:rsidRPr="00BD4917" w:rsidTr="00467E60">
        <w:tc>
          <w:tcPr>
            <w:tcW w:w="0" w:type="auto"/>
            <w:shd w:val="clear" w:color="auto" w:fill="auto"/>
          </w:tcPr>
          <w:p w:rsidR="008E1CD1" w:rsidRPr="00BD4917" w:rsidRDefault="008E1CD1" w:rsidP="008E1CD1">
            <w:pPr>
              <w:pStyle w:val="Tabletext"/>
            </w:pPr>
            <w:r w:rsidRPr="00BD4917">
              <w:t>58</w:t>
            </w:r>
          </w:p>
        </w:tc>
        <w:tc>
          <w:tcPr>
            <w:tcW w:w="0" w:type="auto"/>
            <w:shd w:val="clear" w:color="auto" w:fill="auto"/>
          </w:tcPr>
          <w:p w:rsidR="008E1CD1" w:rsidRPr="00BD4917" w:rsidRDefault="008E1CD1" w:rsidP="00C12A54">
            <w:pPr>
              <w:pStyle w:val="Tabletext"/>
            </w:pPr>
            <w:r w:rsidRPr="00BD4917">
              <w:t>Guyana</w:t>
            </w:r>
          </w:p>
        </w:tc>
      </w:tr>
      <w:tr w:rsidR="00CD44BE" w:rsidRPr="00BD4917" w:rsidTr="00467E60">
        <w:tc>
          <w:tcPr>
            <w:tcW w:w="0" w:type="auto"/>
            <w:shd w:val="clear" w:color="auto" w:fill="auto"/>
          </w:tcPr>
          <w:p w:rsidR="008E1CD1" w:rsidRPr="00BD4917" w:rsidRDefault="008E1CD1" w:rsidP="008E1CD1">
            <w:pPr>
              <w:pStyle w:val="Tabletext"/>
            </w:pPr>
            <w:r w:rsidRPr="00BD4917">
              <w:t>59</w:t>
            </w:r>
          </w:p>
        </w:tc>
        <w:tc>
          <w:tcPr>
            <w:tcW w:w="0" w:type="auto"/>
            <w:shd w:val="clear" w:color="auto" w:fill="auto"/>
          </w:tcPr>
          <w:p w:rsidR="008E1CD1" w:rsidRPr="00BD4917" w:rsidRDefault="008E1CD1" w:rsidP="00C12A54">
            <w:pPr>
              <w:pStyle w:val="Tabletext"/>
            </w:pPr>
            <w:r w:rsidRPr="00BD4917">
              <w:t>Haiti</w:t>
            </w:r>
          </w:p>
        </w:tc>
      </w:tr>
      <w:tr w:rsidR="00CD44BE" w:rsidRPr="00BD4917" w:rsidTr="00467E60">
        <w:tc>
          <w:tcPr>
            <w:tcW w:w="0" w:type="auto"/>
            <w:shd w:val="clear" w:color="auto" w:fill="auto"/>
          </w:tcPr>
          <w:p w:rsidR="008E1CD1" w:rsidRPr="00BD4917" w:rsidRDefault="008E1CD1" w:rsidP="008E1CD1">
            <w:pPr>
              <w:pStyle w:val="Tabletext"/>
            </w:pPr>
            <w:r w:rsidRPr="00BD4917">
              <w:t>60</w:t>
            </w:r>
          </w:p>
        </w:tc>
        <w:tc>
          <w:tcPr>
            <w:tcW w:w="0" w:type="auto"/>
            <w:shd w:val="clear" w:color="auto" w:fill="auto"/>
          </w:tcPr>
          <w:p w:rsidR="008E1CD1" w:rsidRPr="00BD4917" w:rsidRDefault="008E1CD1" w:rsidP="00C12A54">
            <w:pPr>
              <w:pStyle w:val="Tabletext"/>
            </w:pPr>
            <w:r w:rsidRPr="00BD4917">
              <w:t>Honduras</w:t>
            </w:r>
          </w:p>
        </w:tc>
      </w:tr>
      <w:tr w:rsidR="00CD44BE" w:rsidRPr="00BD4917" w:rsidTr="00467E60">
        <w:tc>
          <w:tcPr>
            <w:tcW w:w="0" w:type="auto"/>
            <w:shd w:val="clear" w:color="auto" w:fill="auto"/>
          </w:tcPr>
          <w:p w:rsidR="008E1CD1" w:rsidRPr="00BD4917" w:rsidRDefault="008E1CD1" w:rsidP="008E1CD1">
            <w:pPr>
              <w:pStyle w:val="Tabletext"/>
            </w:pPr>
            <w:r w:rsidRPr="00BD4917">
              <w:t>61</w:t>
            </w:r>
          </w:p>
        </w:tc>
        <w:tc>
          <w:tcPr>
            <w:tcW w:w="0" w:type="auto"/>
            <w:shd w:val="clear" w:color="auto" w:fill="auto"/>
          </w:tcPr>
          <w:p w:rsidR="008E1CD1" w:rsidRPr="00BD4917" w:rsidRDefault="008E1CD1" w:rsidP="00C12A54">
            <w:pPr>
              <w:pStyle w:val="Tabletext"/>
            </w:pPr>
            <w:r w:rsidRPr="00BD4917">
              <w:t>Hong Kong</w:t>
            </w:r>
          </w:p>
        </w:tc>
      </w:tr>
      <w:tr w:rsidR="00CD44BE" w:rsidRPr="00BD4917" w:rsidTr="00467E60">
        <w:tc>
          <w:tcPr>
            <w:tcW w:w="0" w:type="auto"/>
            <w:shd w:val="clear" w:color="auto" w:fill="auto"/>
          </w:tcPr>
          <w:p w:rsidR="008E1CD1" w:rsidRPr="00BD4917" w:rsidRDefault="008E1CD1" w:rsidP="008E1CD1">
            <w:pPr>
              <w:pStyle w:val="Tabletext"/>
            </w:pPr>
            <w:r w:rsidRPr="00BD4917">
              <w:t>62</w:t>
            </w:r>
          </w:p>
        </w:tc>
        <w:tc>
          <w:tcPr>
            <w:tcW w:w="0" w:type="auto"/>
            <w:shd w:val="clear" w:color="auto" w:fill="auto"/>
          </w:tcPr>
          <w:p w:rsidR="008E1CD1" w:rsidRPr="00BD4917" w:rsidRDefault="008E1CD1" w:rsidP="00C12A54">
            <w:pPr>
              <w:pStyle w:val="Tabletext"/>
            </w:pPr>
            <w:r w:rsidRPr="00BD4917">
              <w:t>Hungary</w:t>
            </w:r>
          </w:p>
        </w:tc>
      </w:tr>
      <w:tr w:rsidR="00CD44BE" w:rsidRPr="00BD4917" w:rsidTr="00467E60">
        <w:tc>
          <w:tcPr>
            <w:tcW w:w="0" w:type="auto"/>
            <w:shd w:val="clear" w:color="auto" w:fill="auto"/>
          </w:tcPr>
          <w:p w:rsidR="008E1CD1" w:rsidRPr="00BD4917" w:rsidRDefault="008E1CD1" w:rsidP="008E1CD1">
            <w:pPr>
              <w:pStyle w:val="Tabletext"/>
            </w:pPr>
            <w:r w:rsidRPr="00BD4917">
              <w:lastRenderedPageBreak/>
              <w:t>63</w:t>
            </w:r>
          </w:p>
        </w:tc>
        <w:tc>
          <w:tcPr>
            <w:tcW w:w="0" w:type="auto"/>
            <w:shd w:val="clear" w:color="auto" w:fill="auto"/>
          </w:tcPr>
          <w:p w:rsidR="008E1CD1" w:rsidRPr="00BD4917" w:rsidRDefault="008E1CD1" w:rsidP="00C12A54">
            <w:pPr>
              <w:pStyle w:val="Tabletext"/>
            </w:pPr>
            <w:r w:rsidRPr="00BD4917">
              <w:t>Iceland</w:t>
            </w:r>
          </w:p>
        </w:tc>
      </w:tr>
      <w:tr w:rsidR="00CD44BE" w:rsidRPr="00BD4917" w:rsidTr="00467E60">
        <w:tc>
          <w:tcPr>
            <w:tcW w:w="0" w:type="auto"/>
            <w:shd w:val="clear" w:color="auto" w:fill="auto"/>
          </w:tcPr>
          <w:p w:rsidR="008E1CD1" w:rsidRPr="00BD4917" w:rsidRDefault="008E1CD1" w:rsidP="008E1CD1">
            <w:pPr>
              <w:pStyle w:val="Tabletext"/>
            </w:pPr>
            <w:r w:rsidRPr="00BD4917">
              <w:t>64</w:t>
            </w:r>
          </w:p>
        </w:tc>
        <w:tc>
          <w:tcPr>
            <w:tcW w:w="0" w:type="auto"/>
            <w:shd w:val="clear" w:color="auto" w:fill="auto"/>
          </w:tcPr>
          <w:p w:rsidR="008E1CD1" w:rsidRPr="00BD4917" w:rsidRDefault="008E1CD1" w:rsidP="00C12A54">
            <w:pPr>
              <w:pStyle w:val="Tabletext"/>
            </w:pPr>
            <w:r w:rsidRPr="00BD4917">
              <w:t>India</w:t>
            </w:r>
          </w:p>
        </w:tc>
      </w:tr>
      <w:tr w:rsidR="00CD44BE" w:rsidRPr="00BD4917" w:rsidTr="00467E60">
        <w:tc>
          <w:tcPr>
            <w:tcW w:w="0" w:type="auto"/>
            <w:shd w:val="clear" w:color="auto" w:fill="auto"/>
          </w:tcPr>
          <w:p w:rsidR="008E1CD1" w:rsidRPr="00BD4917" w:rsidRDefault="008E1CD1" w:rsidP="008E1CD1">
            <w:pPr>
              <w:pStyle w:val="Tabletext"/>
            </w:pPr>
            <w:r w:rsidRPr="00BD4917">
              <w:t>65</w:t>
            </w:r>
          </w:p>
        </w:tc>
        <w:tc>
          <w:tcPr>
            <w:tcW w:w="0" w:type="auto"/>
            <w:shd w:val="clear" w:color="auto" w:fill="auto"/>
          </w:tcPr>
          <w:p w:rsidR="008E1CD1" w:rsidRPr="00BD4917" w:rsidRDefault="008E1CD1" w:rsidP="00C12A54">
            <w:pPr>
              <w:pStyle w:val="Tabletext"/>
            </w:pPr>
            <w:r w:rsidRPr="00BD4917">
              <w:t>Indonesia</w:t>
            </w:r>
          </w:p>
        </w:tc>
      </w:tr>
      <w:tr w:rsidR="00CD44BE" w:rsidRPr="00BD4917" w:rsidTr="00467E60">
        <w:tc>
          <w:tcPr>
            <w:tcW w:w="0" w:type="auto"/>
            <w:shd w:val="clear" w:color="auto" w:fill="auto"/>
          </w:tcPr>
          <w:p w:rsidR="008E1CD1" w:rsidRPr="00BD4917" w:rsidRDefault="008E1CD1" w:rsidP="008E1CD1">
            <w:pPr>
              <w:pStyle w:val="Tabletext"/>
            </w:pPr>
            <w:r w:rsidRPr="00BD4917">
              <w:t>66</w:t>
            </w:r>
          </w:p>
        </w:tc>
        <w:tc>
          <w:tcPr>
            <w:tcW w:w="0" w:type="auto"/>
            <w:shd w:val="clear" w:color="auto" w:fill="auto"/>
          </w:tcPr>
          <w:p w:rsidR="008E1CD1" w:rsidRPr="00BD4917" w:rsidRDefault="008E1CD1" w:rsidP="00C12A54">
            <w:pPr>
              <w:pStyle w:val="Tabletext"/>
            </w:pPr>
            <w:r w:rsidRPr="00BD4917">
              <w:t>Ireland</w:t>
            </w:r>
          </w:p>
        </w:tc>
      </w:tr>
      <w:tr w:rsidR="00CD44BE" w:rsidRPr="00BD4917" w:rsidTr="00467E60">
        <w:tc>
          <w:tcPr>
            <w:tcW w:w="0" w:type="auto"/>
            <w:shd w:val="clear" w:color="auto" w:fill="auto"/>
          </w:tcPr>
          <w:p w:rsidR="008E1CD1" w:rsidRPr="00BD4917" w:rsidRDefault="008E1CD1" w:rsidP="008E1CD1">
            <w:pPr>
              <w:pStyle w:val="Tabletext"/>
            </w:pPr>
            <w:r w:rsidRPr="00BD4917">
              <w:t>67</w:t>
            </w:r>
          </w:p>
        </w:tc>
        <w:tc>
          <w:tcPr>
            <w:tcW w:w="0" w:type="auto"/>
            <w:shd w:val="clear" w:color="auto" w:fill="auto"/>
          </w:tcPr>
          <w:p w:rsidR="008E1CD1" w:rsidRPr="00BD4917" w:rsidRDefault="008E1CD1" w:rsidP="00C12A54">
            <w:pPr>
              <w:pStyle w:val="Tabletext"/>
            </w:pPr>
            <w:r w:rsidRPr="00BD4917">
              <w:t>Israel</w:t>
            </w:r>
          </w:p>
        </w:tc>
      </w:tr>
      <w:tr w:rsidR="00CD44BE" w:rsidRPr="00BD4917" w:rsidTr="00467E60">
        <w:tc>
          <w:tcPr>
            <w:tcW w:w="0" w:type="auto"/>
            <w:shd w:val="clear" w:color="auto" w:fill="auto"/>
          </w:tcPr>
          <w:p w:rsidR="008E1CD1" w:rsidRPr="00BD4917" w:rsidRDefault="008E1CD1" w:rsidP="008E1CD1">
            <w:pPr>
              <w:pStyle w:val="Tabletext"/>
            </w:pPr>
            <w:r w:rsidRPr="00BD4917">
              <w:t>68</w:t>
            </w:r>
          </w:p>
        </w:tc>
        <w:tc>
          <w:tcPr>
            <w:tcW w:w="0" w:type="auto"/>
            <w:shd w:val="clear" w:color="auto" w:fill="auto"/>
          </w:tcPr>
          <w:p w:rsidR="008E1CD1" w:rsidRPr="00BD4917" w:rsidRDefault="008E1CD1" w:rsidP="00C12A54">
            <w:pPr>
              <w:pStyle w:val="Tabletext"/>
            </w:pPr>
            <w:r w:rsidRPr="00BD4917">
              <w:t>Italy</w:t>
            </w:r>
          </w:p>
        </w:tc>
      </w:tr>
      <w:tr w:rsidR="00CD44BE" w:rsidRPr="00BD4917" w:rsidTr="00467E60">
        <w:tc>
          <w:tcPr>
            <w:tcW w:w="0" w:type="auto"/>
            <w:shd w:val="clear" w:color="auto" w:fill="auto"/>
          </w:tcPr>
          <w:p w:rsidR="008E1CD1" w:rsidRPr="00BD4917" w:rsidRDefault="008E1CD1" w:rsidP="008E1CD1">
            <w:pPr>
              <w:pStyle w:val="Tabletext"/>
            </w:pPr>
            <w:r w:rsidRPr="00BD4917">
              <w:t>69</w:t>
            </w:r>
          </w:p>
        </w:tc>
        <w:tc>
          <w:tcPr>
            <w:tcW w:w="0" w:type="auto"/>
            <w:shd w:val="clear" w:color="auto" w:fill="auto"/>
          </w:tcPr>
          <w:p w:rsidR="008E1CD1" w:rsidRPr="00BD4917" w:rsidRDefault="008E1CD1" w:rsidP="00C12A54">
            <w:pPr>
              <w:pStyle w:val="Tabletext"/>
            </w:pPr>
            <w:r w:rsidRPr="00BD4917">
              <w:t>Jamaica</w:t>
            </w:r>
          </w:p>
        </w:tc>
      </w:tr>
      <w:tr w:rsidR="00CD44BE" w:rsidRPr="00BD4917" w:rsidTr="00467E60">
        <w:tc>
          <w:tcPr>
            <w:tcW w:w="0" w:type="auto"/>
            <w:shd w:val="clear" w:color="auto" w:fill="auto"/>
          </w:tcPr>
          <w:p w:rsidR="008E1CD1" w:rsidRPr="00BD4917" w:rsidRDefault="008E1CD1" w:rsidP="008E1CD1">
            <w:pPr>
              <w:pStyle w:val="Tabletext"/>
            </w:pPr>
            <w:r w:rsidRPr="00BD4917">
              <w:t>70</w:t>
            </w:r>
          </w:p>
        </w:tc>
        <w:tc>
          <w:tcPr>
            <w:tcW w:w="0" w:type="auto"/>
            <w:shd w:val="clear" w:color="auto" w:fill="auto"/>
          </w:tcPr>
          <w:p w:rsidR="008E1CD1" w:rsidRPr="00BD4917" w:rsidRDefault="008E1CD1" w:rsidP="00C12A54">
            <w:pPr>
              <w:pStyle w:val="Tabletext"/>
            </w:pPr>
            <w:r w:rsidRPr="00BD4917">
              <w:t>Japan</w:t>
            </w:r>
          </w:p>
        </w:tc>
      </w:tr>
      <w:tr w:rsidR="00CD44BE" w:rsidRPr="00BD4917" w:rsidTr="00467E60">
        <w:tc>
          <w:tcPr>
            <w:tcW w:w="0" w:type="auto"/>
            <w:shd w:val="clear" w:color="auto" w:fill="auto"/>
          </w:tcPr>
          <w:p w:rsidR="008E1CD1" w:rsidRPr="00BD4917" w:rsidRDefault="008E1CD1" w:rsidP="008E1CD1">
            <w:pPr>
              <w:pStyle w:val="Tabletext"/>
            </w:pPr>
            <w:r w:rsidRPr="00BD4917">
              <w:t>71</w:t>
            </w:r>
          </w:p>
        </w:tc>
        <w:tc>
          <w:tcPr>
            <w:tcW w:w="0" w:type="auto"/>
            <w:shd w:val="clear" w:color="auto" w:fill="auto"/>
          </w:tcPr>
          <w:p w:rsidR="008E1CD1" w:rsidRPr="00BD4917" w:rsidRDefault="008E1CD1" w:rsidP="00C12A54">
            <w:pPr>
              <w:pStyle w:val="Tabletext"/>
            </w:pPr>
            <w:r w:rsidRPr="00BD4917">
              <w:t>Jordan</w:t>
            </w:r>
          </w:p>
        </w:tc>
      </w:tr>
      <w:tr w:rsidR="00CD44BE" w:rsidRPr="00BD4917" w:rsidTr="00467E60">
        <w:tc>
          <w:tcPr>
            <w:tcW w:w="0" w:type="auto"/>
            <w:shd w:val="clear" w:color="auto" w:fill="auto"/>
          </w:tcPr>
          <w:p w:rsidR="008E1CD1" w:rsidRPr="00BD4917" w:rsidRDefault="008E1CD1" w:rsidP="008E1CD1">
            <w:pPr>
              <w:pStyle w:val="Tabletext"/>
            </w:pPr>
            <w:r w:rsidRPr="00BD4917">
              <w:t>72</w:t>
            </w:r>
          </w:p>
        </w:tc>
        <w:tc>
          <w:tcPr>
            <w:tcW w:w="0" w:type="auto"/>
            <w:shd w:val="clear" w:color="auto" w:fill="auto"/>
          </w:tcPr>
          <w:p w:rsidR="008E1CD1" w:rsidRPr="00BD4917" w:rsidRDefault="008E1CD1" w:rsidP="00C12A54">
            <w:pPr>
              <w:pStyle w:val="Tabletext"/>
            </w:pPr>
            <w:r w:rsidRPr="00BD4917">
              <w:t>Kenya</w:t>
            </w:r>
          </w:p>
        </w:tc>
      </w:tr>
      <w:tr w:rsidR="00CD44BE" w:rsidRPr="00BD4917" w:rsidTr="00467E60">
        <w:tc>
          <w:tcPr>
            <w:tcW w:w="0" w:type="auto"/>
            <w:shd w:val="clear" w:color="auto" w:fill="auto"/>
          </w:tcPr>
          <w:p w:rsidR="008E1CD1" w:rsidRPr="00BD4917" w:rsidRDefault="008E1CD1" w:rsidP="008E1CD1">
            <w:pPr>
              <w:pStyle w:val="Tabletext"/>
            </w:pPr>
            <w:r w:rsidRPr="00BD4917">
              <w:t>73</w:t>
            </w:r>
          </w:p>
        </w:tc>
        <w:tc>
          <w:tcPr>
            <w:tcW w:w="0" w:type="auto"/>
            <w:shd w:val="clear" w:color="auto" w:fill="auto"/>
          </w:tcPr>
          <w:p w:rsidR="008E1CD1" w:rsidRPr="00BD4917" w:rsidRDefault="008E1CD1" w:rsidP="00C12A54">
            <w:pPr>
              <w:pStyle w:val="Tabletext"/>
            </w:pPr>
            <w:r w:rsidRPr="00BD4917">
              <w:t>Kuwait</w:t>
            </w:r>
          </w:p>
        </w:tc>
      </w:tr>
      <w:tr w:rsidR="00CD44BE" w:rsidRPr="00BD4917" w:rsidTr="00467E60">
        <w:tc>
          <w:tcPr>
            <w:tcW w:w="0" w:type="auto"/>
            <w:shd w:val="clear" w:color="auto" w:fill="auto"/>
          </w:tcPr>
          <w:p w:rsidR="008E1CD1" w:rsidRPr="00BD4917" w:rsidRDefault="008E1CD1" w:rsidP="008E1CD1">
            <w:pPr>
              <w:pStyle w:val="Tabletext"/>
            </w:pPr>
            <w:r w:rsidRPr="00BD4917">
              <w:t>74</w:t>
            </w:r>
          </w:p>
        </w:tc>
        <w:tc>
          <w:tcPr>
            <w:tcW w:w="0" w:type="auto"/>
            <w:shd w:val="clear" w:color="auto" w:fill="auto"/>
          </w:tcPr>
          <w:p w:rsidR="008E1CD1" w:rsidRPr="00BD4917" w:rsidRDefault="008E1CD1" w:rsidP="00C12A54">
            <w:pPr>
              <w:pStyle w:val="Tabletext"/>
            </w:pPr>
            <w:r w:rsidRPr="00BD4917">
              <w:t>Kyrgyz Republic</w:t>
            </w:r>
          </w:p>
        </w:tc>
      </w:tr>
      <w:tr w:rsidR="00CD44BE" w:rsidRPr="00BD4917" w:rsidTr="00467E60">
        <w:tc>
          <w:tcPr>
            <w:tcW w:w="0" w:type="auto"/>
            <w:shd w:val="clear" w:color="auto" w:fill="auto"/>
          </w:tcPr>
          <w:p w:rsidR="008E1CD1" w:rsidRPr="00BD4917" w:rsidRDefault="008E1CD1" w:rsidP="008E1CD1">
            <w:pPr>
              <w:pStyle w:val="Tabletext"/>
            </w:pPr>
            <w:r w:rsidRPr="00BD4917">
              <w:t>75</w:t>
            </w:r>
          </w:p>
        </w:tc>
        <w:tc>
          <w:tcPr>
            <w:tcW w:w="0" w:type="auto"/>
            <w:shd w:val="clear" w:color="auto" w:fill="auto"/>
          </w:tcPr>
          <w:p w:rsidR="008E1CD1" w:rsidRPr="00BD4917" w:rsidRDefault="008E1CD1" w:rsidP="00C12A54">
            <w:pPr>
              <w:pStyle w:val="Tabletext"/>
            </w:pPr>
            <w:r w:rsidRPr="00BD4917">
              <w:t>Latvia</w:t>
            </w:r>
          </w:p>
        </w:tc>
      </w:tr>
      <w:tr w:rsidR="00CD44BE" w:rsidRPr="00BD4917" w:rsidTr="00467E60">
        <w:tc>
          <w:tcPr>
            <w:tcW w:w="0" w:type="auto"/>
            <w:shd w:val="clear" w:color="auto" w:fill="auto"/>
          </w:tcPr>
          <w:p w:rsidR="008E1CD1" w:rsidRPr="00BD4917" w:rsidRDefault="008E1CD1" w:rsidP="008E1CD1">
            <w:pPr>
              <w:pStyle w:val="Tabletext"/>
            </w:pPr>
            <w:r w:rsidRPr="00BD4917">
              <w:t>76</w:t>
            </w:r>
          </w:p>
        </w:tc>
        <w:tc>
          <w:tcPr>
            <w:tcW w:w="0" w:type="auto"/>
            <w:shd w:val="clear" w:color="auto" w:fill="auto"/>
          </w:tcPr>
          <w:p w:rsidR="008E1CD1" w:rsidRPr="00BD4917" w:rsidRDefault="008E1CD1" w:rsidP="00C12A54">
            <w:pPr>
              <w:pStyle w:val="Tabletext"/>
            </w:pPr>
            <w:r w:rsidRPr="00BD4917">
              <w:t>Lesotho</w:t>
            </w:r>
          </w:p>
        </w:tc>
      </w:tr>
      <w:tr w:rsidR="00CD44BE" w:rsidRPr="00BD4917" w:rsidTr="00467E60">
        <w:tc>
          <w:tcPr>
            <w:tcW w:w="0" w:type="auto"/>
            <w:shd w:val="clear" w:color="auto" w:fill="auto"/>
          </w:tcPr>
          <w:p w:rsidR="008E1CD1" w:rsidRPr="00BD4917" w:rsidRDefault="008E1CD1" w:rsidP="008E1CD1">
            <w:pPr>
              <w:pStyle w:val="Tabletext"/>
            </w:pPr>
            <w:r w:rsidRPr="00BD4917">
              <w:t>77</w:t>
            </w:r>
          </w:p>
        </w:tc>
        <w:tc>
          <w:tcPr>
            <w:tcW w:w="0" w:type="auto"/>
            <w:shd w:val="clear" w:color="auto" w:fill="auto"/>
          </w:tcPr>
          <w:p w:rsidR="008E1CD1" w:rsidRPr="00BD4917" w:rsidRDefault="008E1CD1" w:rsidP="00C12A54">
            <w:pPr>
              <w:pStyle w:val="Tabletext"/>
            </w:pPr>
            <w:r w:rsidRPr="00BD4917">
              <w:t>Liechtenstein</w:t>
            </w:r>
          </w:p>
        </w:tc>
      </w:tr>
      <w:tr w:rsidR="00CD44BE" w:rsidRPr="00BD4917" w:rsidTr="00467E60">
        <w:tc>
          <w:tcPr>
            <w:tcW w:w="0" w:type="auto"/>
            <w:shd w:val="clear" w:color="auto" w:fill="auto"/>
          </w:tcPr>
          <w:p w:rsidR="008E1CD1" w:rsidRPr="00BD4917" w:rsidRDefault="008E1CD1" w:rsidP="008E1CD1">
            <w:pPr>
              <w:pStyle w:val="Tabletext"/>
            </w:pPr>
            <w:r w:rsidRPr="00BD4917">
              <w:t>78</w:t>
            </w:r>
          </w:p>
        </w:tc>
        <w:tc>
          <w:tcPr>
            <w:tcW w:w="0" w:type="auto"/>
            <w:shd w:val="clear" w:color="auto" w:fill="auto"/>
          </w:tcPr>
          <w:p w:rsidR="008E1CD1" w:rsidRPr="00BD4917" w:rsidRDefault="008E1CD1" w:rsidP="00C12A54">
            <w:pPr>
              <w:pStyle w:val="Tabletext"/>
            </w:pPr>
            <w:r w:rsidRPr="00BD4917">
              <w:t>Lithuania</w:t>
            </w:r>
          </w:p>
        </w:tc>
      </w:tr>
      <w:tr w:rsidR="00CD44BE" w:rsidRPr="00BD4917" w:rsidTr="00467E60">
        <w:tc>
          <w:tcPr>
            <w:tcW w:w="0" w:type="auto"/>
            <w:shd w:val="clear" w:color="auto" w:fill="auto"/>
          </w:tcPr>
          <w:p w:rsidR="008E1CD1" w:rsidRPr="00BD4917" w:rsidRDefault="008E1CD1" w:rsidP="008E1CD1">
            <w:pPr>
              <w:pStyle w:val="Tabletext"/>
            </w:pPr>
            <w:r w:rsidRPr="00BD4917">
              <w:t>79</w:t>
            </w:r>
          </w:p>
        </w:tc>
        <w:tc>
          <w:tcPr>
            <w:tcW w:w="0" w:type="auto"/>
            <w:shd w:val="clear" w:color="auto" w:fill="auto"/>
          </w:tcPr>
          <w:p w:rsidR="008E1CD1" w:rsidRPr="00BD4917" w:rsidRDefault="008E1CD1" w:rsidP="00C12A54">
            <w:pPr>
              <w:pStyle w:val="Tabletext"/>
            </w:pPr>
            <w:r w:rsidRPr="00BD4917">
              <w:t>Luxembourg</w:t>
            </w:r>
          </w:p>
        </w:tc>
      </w:tr>
      <w:tr w:rsidR="00CD44BE" w:rsidRPr="00BD4917" w:rsidTr="00467E60">
        <w:tc>
          <w:tcPr>
            <w:tcW w:w="0" w:type="auto"/>
            <w:shd w:val="clear" w:color="auto" w:fill="auto"/>
          </w:tcPr>
          <w:p w:rsidR="008E1CD1" w:rsidRPr="00BD4917" w:rsidRDefault="008E1CD1" w:rsidP="008E1CD1">
            <w:pPr>
              <w:pStyle w:val="Tabletext"/>
            </w:pPr>
            <w:r w:rsidRPr="00BD4917">
              <w:t>80</w:t>
            </w:r>
          </w:p>
        </w:tc>
        <w:tc>
          <w:tcPr>
            <w:tcW w:w="0" w:type="auto"/>
            <w:shd w:val="clear" w:color="auto" w:fill="auto"/>
          </w:tcPr>
          <w:p w:rsidR="008E1CD1" w:rsidRPr="00BD4917" w:rsidRDefault="008E1CD1" w:rsidP="00C12A54">
            <w:pPr>
              <w:pStyle w:val="Tabletext"/>
            </w:pPr>
            <w:r w:rsidRPr="00BD4917">
              <w:t>Macau</w:t>
            </w:r>
          </w:p>
        </w:tc>
      </w:tr>
      <w:tr w:rsidR="00CD44BE" w:rsidRPr="00BD4917" w:rsidTr="00467E60">
        <w:tc>
          <w:tcPr>
            <w:tcW w:w="0" w:type="auto"/>
            <w:shd w:val="clear" w:color="auto" w:fill="auto"/>
          </w:tcPr>
          <w:p w:rsidR="008E1CD1" w:rsidRPr="00BD4917" w:rsidRDefault="008E1CD1" w:rsidP="008E1CD1">
            <w:pPr>
              <w:pStyle w:val="Tabletext"/>
            </w:pPr>
            <w:r w:rsidRPr="00BD4917">
              <w:t>81</w:t>
            </w:r>
          </w:p>
        </w:tc>
        <w:tc>
          <w:tcPr>
            <w:tcW w:w="0" w:type="auto"/>
            <w:shd w:val="clear" w:color="auto" w:fill="auto"/>
          </w:tcPr>
          <w:p w:rsidR="008E1CD1" w:rsidRPr="00BD4917" w:rsidRDefault="008E1CD1" w:rsidP="00C12A54">
            <w:pPr>
              <w:pStyle w:val="Tabletext"/>
            </w:pPr>
            <w:r w:rsidRPr="00BD4917">
              <w:t>Madagascar</w:t>
            </w:r>
          </w:p>
        </w:tc>
      </w:tr>
      <w:tr w:rsidR="00CD44BE" w:rsidRPr="00BD4917" w:rsidTr="00467E60">
        <w:tc>
          <w:tcPr>
            <w:tcW w:w="0" w:type="auto"/>
            <w:shd w:val="clear" w:color="auto" w:fill="auto"/>
          </w:tcPr>
          <w:p w:rsidR="008E1CD1" w:rsidRPr="00BD4917" w:rsidRDefault="008E1CD1" w:rsidP="008E1CD1">
            <w:pPr>
              <w:pStyle w:val="Tabletext"/>
            </w:pPr>
            <w:r w:rsidRPr="00BD4917">
              <w:t>82</w:t>
            </w:r>
          </w:p>
        </w:tc>
        <w:tc>
          <w:tcPr>
            <w:tcW w:w="0" w:type="auto"/>
            <w:shd w:val="clear" w:color="auto" w:fill="auto"/>
          </w:tcPr>
          <w:p w:rsidR="008E1CD1" w:rsidRPr="00BD4917" w:rsidRDefault="008E1CD1" w:rsidP="00C12A54">
            <w:pPr>
              <w:pStyle w:val="Tabletext"/>
            </w:pPr>
            <w:r w:rsidRPr="00BD4917">
              <w:t>Malawi</w:t>
            </w:r>
          </w:p>
        </w:tc>
      </w:tr>
      <w:tr w:rsidR="00CD44BE" w:rsidRPr="00BD4917" w:rsidTr="00467E60">
        <w:tc>
          <w:tcPr>
            <w:tcW w:w="0" w:type="auto"/>
            <w:shd w:val="clear" w:color="auto" w:fill="auto"/>
          </w:tcPr>
          <w:p w:rsidR="008E1CD1" w:rsidRPr="00BD4917" w:rsidRDefault="008E1CD1" w:rsidP="008E1CD1">
            <w:pPr>
              <w:pStyle w:val="Tabletext"/>
            </w:pPr>
            <w:r w:rsidRPr="00BD4917">
              <w:t>83</w:t>
            </w:r>
          </w:p>
        </w:tc>
        <w:tc>
          <w:tcPr>
            <w:tcW w:w="0" w:type="auto"/>
            <w:shd w:val="clear" w:color="auto" w:fill="auto"/>
          </w:tcPr>
          <w:p w:rsidR="008E1CD1" w:rsidRPr="00BD4917" w:rsidRDefault="008E1CD1" w:rsidP="00C12A54">
            <w:pPr>
              <w:pStyle w:val="Tabletext"/>
            </w:pPr>
            <w:r w:rsidRPr="00BD4917">
              <w:t>Malaysia</w:t>
            </w:r>
          </w:p>
        </w:tc>
      </w:tr>
      <w:tr w:rsidR="00CD44BE" w:rsidRPr="00BD4917" w:rsidTr="00467E60">
        <w:tc>
          <w:tcPr>
            <w:tcW w:w="0" w:type="auto"/>
            <w:shd w:val="clear" w:color="auto" w:fill="auto"/>
          </w:tcPr>
          <w:p w:rsidR="008E1CD1" w:rsidRPr="00BD4917" w:rsidRDefault="008E1CD1" w:rsidP="008E1CD1">
            <w:pPr>
              <w:pStyle w:val="Tabletext"/>
            </w:pPr>
            <w:r w:rsidRPr="00BD4917">
              <w:t>84</w:t>
            </w:r>
          </w:p>
        </w:tc>
        <w:tc>
          <w:tcPr>
            <w:tcW w:w="0" w:type="auto"/>
            <w:shd w:val="clear" w:color="auto" w:fill="auto"/>
          </w:tcPr>
          <w:p w:rsidR="008E1CD1" w:rsidRPr="00BD4917" w:rsidRDefault="008E1CD1" w:rsidP="00C12A54">
            <w:pPr>
              <w:pStyle w:val="Tabletext"/>
            </w:pPr>
            <w:r w:rsidRPr="00BD4917">
              <w:t>Maldives</w:t>
            </w:r>
          </w:p>
        </w:tc>
      </w:tr>
      <w:tr w:rsidR="00CD44BE" w:rsidRPr="00BD4917" w:rsidTr="00467E60">
        <w:tc>
          <w:tcPr>
            <w:tcW w:w="0" w:type="auto"/>
            <w:shd w:val="clear" w:color="auto" w:fill="auto"/>
          </w:tcPr>
          <w:p w:rsidR="008E1CD1" w:rsidRPr="00BD4917" w:rsidRDefault="008E1CD1" w:rsidP="008E1CD1">
            <w:pPr>
              <w:pStyle w:val="Tabletext"/>
            </w:pPr>
            <w:r w:rsidRPr="00BD4917">
              <w:t>85</w:t>
            </w:r>
          </w:p>
        </w:tc>
        <w:tc>
          <w:tcPr>
            <w:tcW w:w="0" w:type="auto"/>
            <w:shd w:val="clear" w:color="auto" w:fill="auto"/>
          </w:tcPr>
          <w:p w:rsidR="008E1CD1" w:rsidRPr="00BD4917" w:rsidRDefault="008E1CD1" w:rsidP="00C12A54">
            <w:pPr>
              <w:pStyle w:val="Tabletext"/>
            </w:pPr>
            <w:r w:rsidRPr="00BD4917">
              <w:t>Mali</w:t>
            </w:r>
          </w:p>
        </w:tc>
      </w:tr>
      <w:tr w:rsidR="00CD44BE" w:rsidRPr="00BD4917" w:rsidTr="00467E60">
        <w:tc>
          <w:tcPr>
            <w:tcW w:w="0" w:type="auto"/>
            <w:shd w:val="clear" w:color="auto" w:fill="auto"/>
          </w:tcPr>
          <w:p w:rsidR="008E1CD1" w:rsidRPr="00BD4917" w:rsidRDefault="008E1CD1" w:rsidP="008E1CD1">
            <w:pPr>
              <w:pStyle w:val="Tabletext"/>
            </w:pPr>
            <w:r w:rsidRPr="00BD4917">
              <w:t>86</w:t>
            </w:r>
          </w:p>
        </w:tc>
        <w:tc>
          <w:tcPr>
            <w:tcW w:w="0" w:type="auto"/>
            <w:shd w:val="clear" w:color="auto" w:fill="auto"/>
          </w:tcPr>
          <w:p w:rsidR="008E1CD1" w:rsidRPr="00BD4917" w:rsidRDefault="008E1CD1" w:rsidP="00C12A54">
            <w:pPr>
              <w:pStyle w:val="Tabletext"/>
            </w:pPr>
            <w:r w:rsidRPr="00BD4917">
              <w:t>Malta</w:t>
            </w:r>
          </w:p>
        </w:tc>
      </w:tr>
      <w:tr w:rsidR="00CD44BE" w:rsidRPr="00BD4917" w:rsidTr="00467E60">
        <w:tc>
          <w:tcPr>
            <w:tcW w:w="0" w:type="auto"/>
            <w:shd w:val="clear" w:color="auto" w:fill="auto"/>
          </w:tcPr>
          <w:p w:rsidR="008E1CD1" w:rsidRPr="00BD4917" w:rsidRDefault="008E1CD1" w:rsidP="008E1CD1">
            <w:pPr>
              <w:pStyle w:val="Tabletext"/>
            </w:pPr>
            <w:r w:rsidRPr="00BD4917">
              <w:t>87</w:t>
            </w:r>
          </w:p>
        </w:tc>
        <w:tc>
          <w:tcPr>
            <w:tcW w:w="0" w:type="auto"/>
            <w:shd w:val="clear" w:color="auto" w:fill="auto"/>
          </w:tcPr>
          <w:p w:rsidR="008E1CD1" w:rsidRPr="00BD4917" w:rsidRDefault="008E1CD1" w:rsidP="00C12A54">
            <w:pPr>
              <w:pStyle w:val="Tabletext"/>
            </w:pPr>
            <w:r w:rsidRPr="00BD4917">
              <w:t>Mauritania</w:t>
            </w:r>
          </w:p>
        </w:tc>
      </w:tr>
      <w:tr w:rsidR="00CD44BE" w:rsidRPr="00BD4917" w:rsidTr="00467E60">
        <w:tc>
          <w:tcPr>
            <w:tcW w:w="0" w:type="auto"/>
            <w:shd w:val="clear" w:color="auto" w:fill="auto"/>
          </w:tcPr>
          <w:p w:rsidR="008E1CD1" w:rsidRPr="00BD4917" w:rsidRDefault="008E1CD1" w:rsidP="008E1CD1">
            <w:pPr>
              <w:pStyle w:val="Tabletext"/>
            </w:pPr>
            <w:r w:rsidRPr="00BD4917">
              <w:t>88</w:t>
            </w:r>
          </w:p>
        </w:tc>
        <w:tc>
          <w:tcPr>
            <w:tcW w:w="0" w:type="auto"/>
            <w:shd w:val="clear" w:color="auto" w:fill="auto"/>
          </w:tcPr>
          <w:p w:rsidR="008E1CD1" w:rsidRPr="00BD4917" w:rsidRDefault="008E1CD1" w:rsidP="00C12A54">
            <w:pPr>
              <w:pStyle w:val="Tabletext"/>
            </w:pPr>
            <w:r w:rsidRPr="00BD4917">
              <w:t>Mauritius</w:t>
            </w:r>
          </w:p>
        </w:tc>
      </w:tr>
      <w:tr w:rsidR="00CD44BE" w:rsidRPr="00BD4917" w:rsidTr="00467E60">
        <w:tc>
          <w:tcPr>
            <w:tcW w:w="0" w:type="auto"/>
            <w:shd w:val="clear" w:color="auto" w:fill="auto"/>
          </w:tcPr>
          <w:p w:rsidR="008E1CD1" w:rsidRPr="00BD4917" w:rsidRDefault="008E1CD1" w:rsidP="008E1CD1">
            <w:pPr>
              <w:pStyle w:val="Tabletext"/>
            </w:pPr>
            <w:r w:rsidRPr="00BD4917">
              <w:t>89</w:t>
            </w:r>
          </w:p>
        </w:tc>
        <w:tc>
          <w:tcPr>
            <w:tcW w:w="0" w:type="auto"/>
            <w:shd w:val="clear" w:color="auto" w:fill="auto"/>
          </w:tcPr>
          <w:p w:rsidR="008E1CD1" w:rsidRPr="00BD4917" w:rsidRDefault="008E1CD1" w:rsidP="00C12A54">
            <w:pPr>
              <w:pStyle w:val="Tabletext"/>
            </w:pPr>
            <w:r w:rsidRPr="00BD4917">
              <w:t>Mexico</w:t>
            </w:r>
          </w:p>
        </w:tc>
      </w:tr>
      <w:tr w:rsidR="00CD44BE" w:rsidRPr="00BD4917" w:rsidTr="00467E60">
        <w:tc>
          <w:tcPr>
            <w:tcW w:w="0" w:type="auto"/>
            <w:shd w:val="clear" w:color="auto" w:fill="auto"/>
          </w:tcPr>
          <w:p w:rsidR="008E1CD1" w:rsidRPr="00BD4917" w:rsidRDefault="008E1CD1" w:rsidP="008E1CD1">
            <w:pPr>
              <w:pStyle w:val="Tabletext"/>
            </w:pPr>
            <w:r w:rsidRPr="00BD4917">
              <w:t>90</w:t>
            </w:r>
          </w:p>
        </w:tc>
        <w:tc>
          <w:tcPr>
            <w:tcW w:w="0" w:type="auto"/>
            <w:shd w:val="clear" w:color="auto" w:fill="auto"/>
          </w:tcPr>
          <w:p w:rsidR="008E1CD1" w:rsidRPr="00BD4917" w:rsidRDefault="008E1CD1" w:rsidP="00C12A54">
            <w:pPr>
              <w:pStyle w:val="Tabletext"/>
            </w:pPr>
            <w:r w:rsidRPr="00BD4917">
              <w:t>Moldova</w:t>
            </w:r>
          </w:p>
        </w:tc>
      </w:tr>
      <w:tr w:rsidR="00CD44BE" w:rsidRPr="00BD4917" w:rsidTr="00467E60">
        <w:tc>
          <w:tcPr>
            <w:tcW w:w="0" w:type="auto"/>
            <w:shd w:val="clear" w:color="auto" w:fill="auto"/>
          </w:tcPr>
          <w:p w:rsidR="008E1CD1" w:rsidRPr="00BD4917" w:rsidRDefault="008E1CD1" w:rsidP="008E1CD1">
            <w:pPr>
              <w:pStyle w:val="Tabletext"/>
            </w:pPr>
            <w:r w:rsidRPr="00BD4917">
              <w:t>91</w:t>
            </w:r>
          </w:p>
        </w:tc>
        <w:tc>
          <w:tcPr>
            <w:tcW w:w="0" w:type="auto"/>
            <w:shd w:val="clear" w:color="auto" w:fill="auto"/>
          </w:tcPr>
          <w:p w:rsidR="008E1CD1" w:rsidRPr="00BD4917" w:rsidRDefault="008E1CD1" w:rsidP="00C12A54">
            <w:pPr>
              <w:pStyle w:val="Tabletext"/>
            </w:pPr>
            <w:r w:rsidRPr="00BD4917">
              <w:t>Mongolia</w:t>
            </w:r>
          </w:p>
        </w:tc>
      </w:tr>
      <w:tr w:rsidR="00CD44BE" w:rsidRPr="00BD4917" w:rsidTr="00467E60">
        <w:tc>
          <w:tcPr>
            <w:tcW w:w="0" w:type="auto"/>
            <w:shd w:val="clear" w:color="auto" w:fill="auto"/>
          </w:tcPr>
          <w:p w:rsidR="008E1CD1" w:rsidRPr="00BD4917" w:rsidRDefault="008E1CD1" w:rsidP="008E1CD1">
            <w:pPr>
              <w:pStyle w:val="Tabletext"/>
            </w:pPr>
            <w:r w:rsidRPr="00BD4917">
              <w:lastRenderedPageBreak/>
              <w:t>92</w:t>
            </w:r>
          </w:p>
        </w:tc>
        <w:tc>
          <w:tcPr>
            <w:tcW w:w="0" w:type="auto"/>
            <w:shd w:val="clear" w:color="auto" w:fill="auto"/>
          </w:tcPr>
          <w:p w:rsidR="008E1CD1" w:rsidRPr="00BD4917" w:rsidRDefault="008E1CD1" w:rsidP="00C12A54">
            <w:pPr>
              <w:pStyle w:val="Tabletext"/>
            </w:pPr>
            <w:r w:rsidRPr="00BD4917">
              <w:t>Montenegro</w:t>
            </w:r>
          </w:p>
        </w:tc>
      </w:tr>
      <w:tr w:rsidR="00CD44BE" w:rsidRPr="00BD4917" w:rsidTr="00467E60">
        <w:tc>
          <w:tcPr>
            <w:tcW w:w="0" w:type="auto"/>
            <w:shd w:val="clear" w:color="auto" w:fill="auto"/>
          </w:tcPr>
          <w:p w:rsidR="008E1CD1" w:rsidRPr="00BD4917" w:rsidRDefault="008E1CD1" w:rsidP="008E1CD1">
            <w:pPr>
              <w:pStyle w:val="Tabletext"/>
            </w:pPr>
            <w:r w:rsidRPr="00BD4917">
              <w:t>93</w:t>
            </w:r>
          </w:p>
        </w:tc>
        <w:tc>
          <w:tcPr>
            <w:tcW w:w="0" w:type="auto"/>
            <w:shd w:val="clear" w:color="auto" w:fill="auto"/>
          </w:tcPr>
          <w:p w:rsidR="008E1CD1" w:rsidRPr="00BD4917" w:rsidRDefault="008E1CD1" w:rsidP="00C12A54">
            <w:pPr>
              <w:pStyle w:val="Tabletext"/>
            </w:pPr>
            <w:r w:rsidRPr="00BD4917">
              <w:t>Morocco</w:t>
            </w:r>
          </w:p>
        </w:tc>
      </w:tr>
      <w:tr w:rsidR="00CD44BE" w:rsidRPr="00BD4917" w:rsidTr="00467E60">
        <w:tc>
          <w:tcPr>
            <w:tcW w:w="0" w:type="auto"/>
            <w:shd w:val="clear" w:color="auto" w:fill="auto"/>
          </w:tcPr>
          <w:p w:rsidR="008E1CD1" w:rsidRPr="00BD4917" w:rsidRDefault="008E1CD1" w:rsidP="008E1CD1">
            <w:pPr>
              <w:pStyle w:val="Tabletext"/>
            </w:pPr>
            <w:r w:rsidRPr="00BD4917">
              <w:t>94</w:t>
            </w:r>
          </w:p>
        </w:tc>
        <w:tc>
          <w:tcPr>
            <w:tcW w:w="0" w:type="auto"/>
            <w:shd w:val="clear" w:color="auto" w:fill="auto"/>
          </w:tcPr>
          <w:p w:rsidR="008E1CD1" w:rsidRPr="00BD4917" w:rsidRDefault="008E1CD1" w:rsidP="00C12A54">
            <w:pPr>
              <w:pStyle w:val="Tabletext"/>
            </w:pPr>
            <w:r w:rsidRPr="00BD4917">
              <w:t>Mozambique</w:t>
            </w:r>
          </w:p>
        </w:tc>
      </w:tr>
      <w:tr w:rsidR="00CD44BE" w:rsidRPr="00BD4917" w:rsidTr="00467E60">
        <w:tc>
          <w:tcPr>
            <w:tcW w:w="0" w:type="auto"/>
            <w:shd w:val="clear" w:color="auto" w:fill="auto"/>
          </w:tcPr>
          <w:p w:rsidR="008E1CD1" w:rsidRPr="00BD4917" w:rsidRDefault="008E1CD1" w:rsidP="008E1CD1">
            <w:pPr>
              <w:pStyle w:val="Tabletext"/>
            </w:pPr>
            <w:r w:rsidRPr="00BD4917">
              <w:t>95</w:t>
            </w:r>
          </w:p>
        </w:tc>
        <w:tc>
          <w:tcPr>
            <w:tcW w:w="0" w:type="auto"/>
            <w:shd w:val="clear" w:color="auto" w:fill="auto"/>
          </w:tcPr>
          <w:p w:rsidR="008E1CD1" w:rsidRPr="00BD4917" w:rsidRDefault="008E1CD1" w:rsidP="00C12A54">
            <w:pPr>
              <w:pStyle w:val="Tabletext"/>
            </w:pPr>
            <w:r w:rsidRPr="00BD4917">
              <w:t>Namibia</w:t>
            </w:r>
          </w:p>
        </w:tc>
      </w:tr>
      <w:tr w:rsidR="00CD44BE" w:rsidRPr="00BD4917" w:rsidTr="00467E60">
        <w:tc>
          <w:tcPr>
            <w:tcW w:w="0" w:type="auto"/>
            <w:shd w:val="clear" w:color="auto" w:fill="auto"/>
          </w:tcPr>
          <w:p w:rsidR="008E1CD1" w:rsidRPr="00BD4917" w:rsidRDefault="008E1CD1" w:rsidP="008E1CD1">
            <w:pPr>
              <w:pStyle w:val="Tabletext"/>
            </w:pPr>
            <w:r w:rsidRPr="00BD4917">
              <w:t>96</w:t>
            </w:r>
          </w:p>
        </w:tc>
        <w:tc>
          <w:tcPr>
            <w:tcW w:w="0" w:type="auto"/>
            <w:shd w:val="clear" w:color="auto" w:fill="auto"/>
          </w:tcPr>
          <w:p w:rsidR="008E1CD1" w:rsidRPr="00BD4917" w:rsidRDefault="008E1CD1" w:rsidP="00C12A54">
            <w:pPr>
              <w:pStyle w:val="Tabletext"/>
            </w:pPr>
            <w:r w:rsidRPr="00BD4917">
              <w:t>Nepal</w:t>
            </w:r>
          </w:p>
        </w:tc>
      </w:tr>
      <w:tr w:rsidR="00CD44BE" w:rsidRPr="00BD4917" w:rsidTr="00467E60">
        <w:tc>
          <w:tcPr>
            <w:tcW w:w="0" w:type="auto"/>
            <w:shd w:val="clear" w:color="auto" w:fill="auto"/>
          </w:tcPr>
          <w:p w:rsidR="008E1CD1" w:rsidRPr="00BD4917" w:rsidRDefault="008E1CD1" w:rsidP="008E1CD1">
            <w:pPr>
              <w:pStyle w:val="Tabletext"/>
            </w:pPr>
            <w:r w:rsidRPr="00BD4917">
              <w:t>97</w:t>
            </w:r>
          </w:p>
        </w:tc>
        <w:tc>
          <w:tcPr>
            <w:tcW w:w="0" w:type="auto"/>
            <w:shd w:val="clear" w:color="auto" w:fill="auto"/>
          </w:tcPr>
          <w:p w:rsidR="008E1CD1" w:rsidRPr="00BD4917" w:rsidRDefault="008E1CD1" w:rsidP="00C12A54">
            <w:pPr>
              <w:pStyle w:val="Tabletext"/>
            </w:pPr>
            <w:r w:rsidRPr="00BD4917">
              <w:t>Netherlands</w:t>
            </w:r>
          </w:p>
        </w:tc>
      </w:tr>
      <w:tr w:rsidR="00CD44BE" w:rsidRPr="00BD4917" w:rsidTr="00467E60">
        <w:tc>
          <w:tcPr>
            <w:tcW w:w="0" w:type="auto"/>
            <w:shd w:val="clear" w:color="auto" w:fill="auto"/>
          </w:tcPr>
          <w:p w:rsidR="008E1CD1" w:rsidRPr="00BD4917" w:rsidRDefault="008E1CD1" w:rsidP="008E1CD1">
            <w:pPr>
              <w:pStyle w:val="Tabletext"/>
            </w:pPr>
            <w:r w:rsidRPr="00BD4917">
              <w:t>98</w:t>
            </w:r>
          </w:p>
        </w:tc>
        <w:tc>
          <w:tcPr>
            <w:tcW w:w="0" w:type="auto"/>
            <w:shd w:val="clear" w:color="auto" w:fill="auto"/>
          </w:tcPr>
          <w:p w:rsidR="008E1CD1" w:rsidRPr="00BD4917" w:rsidRDefault="008E1CD1" w:rsidP="00C12A54">
            <w:pPr>
              <w:pStyle w:val="Tabletext"/>
            </w:pPr>
            <w:r w:rsidRPr="00BD4917">
              <w:t>Netherlands Antilles</w:t>
            </w:r>
          </w:p>
        </w:tc>
      </w:tr>
      <w:tr w:rsidR="00CD44BE" w:rsidRPr="00BD4917" w:rsidTr="00467E60">
        <w:tc>
          <w:tcPr>
            <w:tcW w:w="0" w:type="auto"/>
            <w:shd w:val="clear" w:color="auto" w:fill="auto"/>
          </w:tcPr>
          <w:p w:rsidR="008E1CD1" w:rsidRPr="00BD4917" w:rsidRDefault="008E1CD1" w:rsidP="008E1CD1">
            <w:pPr>
              <w:pStyle w:val="Tabletext"/>
            </w:pPr>
            <w:r w:rsidRPr="00BD4917">
              <w:t>99</w:t>
            </w:r>
          </w:p>
        </w:tc>
        <w:tc>
          <w:tcPr>
            <w:tcW w:w="0" w:type="auto"/>
            <w:shd w:val="clear" w:color="auto" w:fill="auto"/>
          </w:tcPr>
          <w:p w:rsidR="008E1CD1" w:rsidRPr="00BD4917" w:rsidRDefault="008E1CD1" w:rsidP="00C12A54">
            <w:pPr>
              <w:pStyle w:val="Tabletext"/>
            </w:pPr>
            <w:r w:rsidRPr="00BD4917">
              <w:t>New Zealand</w:t>
            </w:r>
          </w:p>
        </w:tc>
      </w:tr>
      <w:tr w:rsidR="00CD44BE" w:rsidRPr="00BD4917" w:rsidTr="00467E60">
        <w:tc>
          <w:tcPr>
            <w:tcW w:w="0" w:type="auto"/>
            <w:shd w:val="clear" w:color="auto" w:fill="auto"/>
          </w:tcPr>
          <w:p w:rsidR="008E1CD1" w:rsidRPr="00BD4917" w:rsidRDefault="008E1CD1" w:rsidP="008E1CD1">
            <w:pPr>
              <w:pStyle w:val="Tabletext"/>
            </w:pPr>
            <w:r w:rsidRPr="00BD4917">
              <w:t>100</w:t>
            </w:r>
          </w:p>
        </w:tc>
        <w:tc>
          <w:tcPr>
            <w:tcW w:w="0" w:type="auto"/>
            <w:shd w:val="clear" w:color="auto" w:fill="auto"/>
          </w:tcPr>
          <w:p w:rsidR="008E1CD1" w:rsidRPr="00BD4917" w:rsidRDefault="008E1CD1" w:rsidP="00C12A54">
            <w:pPr>
              <w:pStyle w:val="Tabletext"/>
            </w:pPr>
            <w:r w:rsidRPr="00BD4917">
              <w:t>Nicaragua</w:t>
            </w:r>
          </w:p>
        </w:tc>
      </w:tr>
      <w:tr w:rsidR="00CD44BE" w:rsidRPr="00BD4917" w:rsidTr="00467E60">
        <w:tc>
          <w:tcPr>
            <w:tcW w:w="0" w:type="auto"/>
            <w:shd w:val="clear" w:color="auto" w:fill="auto"/>
          </w:tcPr>
          <w:p w:rsidR="008E1CD1" w:rsidRPr="00BD4917" w:rsidRDefault="008E1CD1" w:rsidP="008E1CD1">
            <w:pPr>
              <w:pStyle w:val="Tabletext"/>
            </w:pPr>
            <w:r w:rsidRPr="00BD4917">
              <w:t>101</w:t>
            </w:r>
          </w:p>
        </w:tc>
        <w:tc>
          <w:tcPr>
            <w:tcW w:w="0" w:type="auto"/>
            <w:shd w:val="clear" w:color="auto" w:fill="auto"/>
          </w:tcPr>
          <w:p w:rsidR="008E1CD1" w:rsidRPr="00BD4917" w:rsidRDefault="008E1CD1" w:rsidP="00C12A54">
            <w:pPr>
              <w:pStyle w:val="Tabletext"/>
            </w:pPr>
            <w:r w:rsidRPr="00BD4917">
              <w:t>Niger</w:t>
            </w:r>
          </w:p>
        </w:tc>
      </w:tr>
      <w:tr w:rsidR="00CD44BE" w:rsidRPr="00BD4917" w:rsidTr="00467E60">
        <w:tc>
          <w:tcPr>
            <w:tcW w:w="0" w:type="auto"/>
            <w:shd w:val="clear" w:color="auto" w:fill="auto"/>
          </w:tcPr>
          <w:p w:rsidR="008E1CD1" w:rsidRPr="00BD4917" w:rsidRDefault="008E1CD1" w:rsidP="008E1CD1">
            <w:pPr>
              <w:pStyle w:val="Tabletext"/>
            </w:pPr>
            <w:r w:rsidRPr="00BD4917">
              <w:t>102</w:t>
            </w:r>
          </w:p>
        </w:tc>
        <w:tc>
          <w:tcPr>
            <w:tcW w:w="0" w:type="auto"/>
            <w:shd w:val="clear" w:color="auto" w:fill="auto"/>
          </w:tcPr>
          <w:p w:rsidR="008E1CD1" w:rsidRPr="00BD4917" w:rsidRDefault="008E1CD1" w:rsidP="00C12A54">
            <w:pPr>
              <w:pStyle w:val="Tabletext"/>
            </w:pPr>
            <w:r w:rsidRPr="00BD4917">
              <w:t>Nigeria</w:t>
            </w:r>
          </w:p>
        </w:tc>
      </w:tr>
      <w:tr w:rsidR="00CD44BE" w:rsidRPr="00BD4917" w:rsidTr="00467E60">
        <w:tc>
          <w:tcPr>
            <w:tcW w:w="0" w:type="auto"/>
            <w:shd w:val="clear" w:color="auto" w:fill="auto"/>
          </w:tcPr>
          <w:p w:rsidR="008E1CD1" w:rsidRPr="00BD4917" w:rsidRDefault="008E1CD1" w:rsidP="008E1CD1">
            <w:pPr>
              <w:pStyle w:val="Tabletext"/>
            </w:pPr>
            <w:r w:rsidRPr="00BD4917">
              <w:t>103</w:t>
            </w:r>
          </w:p>
        </w:tc>
        <w:tc>
          <w:tcPr>
            <w:tcW w:w="0" w:type="auto"/>
            <w:shd w:val="clear" w:color="auto" w:fill="auto"/>
          </w:tcPr>
          <w:p w:rsidR="008E1CD1" w:rsidRPr="00BD4917" w:rsidRDefault="008E1CD1" w:rsidP="00C12A54">
            <w:pPr>
              <w:pStyle w:val="Tabletext"/>
            </w:pPr>
            <w:r w:rsidRPr="00BD4917">
              <w:t>Norway</w:t>
            </w:r>
          </w:p>
        </w:tc>
      </w:tr>
      <w:tr w:rsidR="00CD44BE" w:rsidRPr="00BD4917" w:rsidTr="00467E60">
        <w:tc>
          <w:tcPr>
            <w:tcW w:w="0" w:type="auto"/>
            <w:shd w:val="clear" w:color="auto" w:fill="auto"/>
          </w:tcPr>
          <w:p w:rsidR="008E1CD1" w:rsidRPr="00BD4917" w:rsidRDefault="008E1CD1" w:rsidP="008E1CD1">
            <w:pPr>
              <w:pStyle w:val="Tabletext"/>
            </w:pPr>
            <w:r w:rsidRPr="00BD4917">
              <w:t>104</w:t>
            </w:r>
          </w:p>
        </w:tc>
        <w:tc>
          <w:tcPr>
            <w:tcW w:w="0" w:type="auto"/>
            <w:shd w:val="clear" w:color="auto" w:fill="auto"/>
          </w:tcPr>
          <w:p w:rsidR="008E1CD1" w:rsidRPr="00BD4917" w:rsidRDefault="008E1CD1" w:rsidP="00C12A54">
            <w:pPr>
              <w:pStyle w:val="Tabletext"/>
            </w:pPr>
            <w:r w:rsidRPr="00BD4917">
              <w:t>Oman</w:t>
            </w:r>
          </w:p>
        </w:tc>
      </w:tr>
      <w:tr w:rsidR="00CD44BE" w:rsidRPr="00BD4917" w:rsidTr="00467E60">
        <w:tc>
          <w:tcPr>
            <w:tcW w:w="0" w:type="auto"/>
            <w:shd w:val="clear" w:color="auto" w:fill="auto"/>
          </w:tcPr>
          <w:p w:rsidR="008E1CD1" w:rsidRPr="00BD4917" w:rsidRDefault="008E1CD1" w:rsidP="008E1CD1">
            <w:pPr>
              <w:pStyle w:val="Tabletext"/>
            </w:pPr>
            <w:r w:rsidRPr="00BD4917">
              <w:t>105</w:t>
            </w:r>
          </w:p>
        </w:tc>
        <w:tc>
          <w:tcPr>
            <w:tcW w:w="0" w:type="auto"/>
            <w:shd w:val="clear" w:color="auto" w:fill="auto"/>
          </w:tcPr>
          <w:p w:rsidR="008E1CD1" w:rsidRPr="00BD4917" w:rsidRDefault="008E1CD1" w:rsidP="00C12A54">
            <w:pPr>
              <w:pStyle w:val="Tabletext"/>
            </w:pPr>
            <w:r w:rsidRPr="00BD4917">
              <w:t>Pakistan</w:t>
            </w:r>
          </w:p>
        </w:tc>
      </w:tr>
      <w:tr w:rsidR="00CD44BE" w:rsidRPr="00BD4917" w:rsidTr="00467E60">
        <w:tc>
          <w:tcPr>
            <w:tcW w:w="0" w:type="auto"/>
            <w:shd w:val="clear" w:color="auto" w:fill="auto"/>
          </w:tcPr>
          <w:p w:rsidR="008E1CD1" w:rsidRPr="00BD4917" w:rsidRDefault="008E1CD1" w:rsidP="008E1CD1">
            <w:pPr>
              <w:pStyle w:val="Tabletext"/>
            </w:pPr>
            <w:r w:rsidRPr="00BD4917">
              <w:t>106</w:t>
            </w:r>
          </w:p>
        </w:tc>
        <w:tc>
          <w:tcPr>
            <w:tcW w:w="0" w:type="auto"/>
            <w:shd w:val="clear" w:color="auto" w:fill="auto"/>
          </w:tcPr>
          <w:p w:rsidR="008E1CD1" w:rsidRPr="00BD4917" w:rsidRDefault="008E1CD1" w:rsidP="00C12A54">
            <w:pPr>
              <w:pStyle w:val="Tabletext"/>
            </w:pPr>
            <w:r w:rsidRPr="00BD4917">
              <w:t>Panama</w:t>
            </w:r>
          </w:p>
        </w:tc>
      </w:tr>
      <w:tr w:rsidR="00CD44BE" w:rsidRPr="00BD4917" w:rsidTr="00467E60">
        <w:tc>
          <w:tcPr>
            <w:tcW w:w="0" w:type="auto"/>
            <w:shd w:val="clear" w:color="auto" w:fill="auto"/>
          </w:tcPr>
          <w:p w:rsidR="008E1CD1" w:rsidRPr="00BD4917" w:rsidRDefault="008E1CD1" w:rsidP="008E1CD1">
            <w:pPr>
              <w:pStyle w:val="Tabletext"/>
            </w:pPr>
            <w:r w:rsidRPr="00BD4917">
              <w:t>107</w:t>
            </w:r>
          </w:p>
        </w:tc>
        <w:tc>
          <w:tcPr>
            <w:tcW w:w="0" w:type="auto"/>
            <w:shd w:val="clear" w:color="auto" w:fill="auto"/>
          </w:tcPr>
          <w:p w:rsidR="008E1CD1" w:rsidRPr="00BD4917" w:rsidRDefault="008E1CD1" w:rsidP="00C12A54">
            <w:pPr>
              <w:pStyle w:val="Tabletext"/>
            </w:pPr>
            <w:r w:rsidRPr="00BD4917">
              <w:t>Papua New Guinea</w:t>
            </w:r>
          </w:p>
        </w:tc>
      </w:tr>
      <w:tr w:rsidR="00CD44BE" w:rsidRPr="00BD4917" w:rsidTr="00467E60">
        <w:tc>
          <w:tcPr>
            <w:tcW w:w="0" w:type="auto"/>
            <w:shd w:val="clear" w:color="auto" w:fill="auto"/>
          </w:tcPr>
          <w:p w:rsidR="008E1CD1" w:rsidRPr="00BD4917" w:rsidRDefault="008E1CD1" w:rsidP="008E1CD1">
            <w:pPr>
              <w:pStyle w:val="Tabletext"/>
            </w:pPr>
            <w:r w:rsidRPr="00BD4917">
              <w:t>108</w:t>
            </w:r>
          </w:p>
        </w:tc>
        <w:tc>
          <w:tcPr>
            <w:tcW w:w="0" w:type="auto"/>
            <w:shd w:val="clear" w:color="auto" w:fill="auto"/>
          </w:tcPr>
          <w:p w:rsidR="008E1CD1" w:rsidRPr="00BD4917" w:rsidRDefault="008E1CD1" w:rsidP="00C12A54">
            <w:pPr>
              <w:pStyle w:val="Tabletext"/>
            </w:pPr>
            <w:r w:rsidRPr="00BD4917">
              <w:t>Paraguay</w:t>
            </w:r>
          </w:p>
        </w:tc>
      </w:tr>
      <w:tr w:rsidR="00CD44BE" w:rsidRPr="00BD4917" w:rsidTr="00467E60">
        <w:tc>
          <w:tcPr>
            <w:tcW w:w="0" w:type="auto"/>
            <w:shd w:val="clear" w:color="auto" w:fill="auto"/>
          </w:tcPr>
          <w:p w:rsidR="008E1CD1" w:rsidRPr="00BD4917" w:rsidRDefault="008E1CD1" w:rsidP="008E1CD1">
            <w:pPr>
              <w:pStyle w:val="Tabletext"/>
            </w:pPr>
            <w:r w:rsidRPr="00BD4917">
              <w:t>109</w:t>
            </w:r>
          </w:p>
        </w:tc>
        <w:tc>
          <w:tcPr>
            <w:tcW w:w="0" w:type="auto"/>
            <w:shd w:val="clear" w:color="auto" w:fill="auto"/>
          </w:tcPr>
          <w:p w:rsidR="008E1CD1" w:rsidRPr="00BD4917" w:rsidRDefault="008E1CD1" w:rsidP="00C12A54">
            <w:pPr>
              <w:pStyle w:val="Tabletext"/>
            </w:pPr>
            <w:r w:rsidRPr="00BD4917">
              <w:t>Peru</w:t>
            </w:r>
          </w:p>
        </w:tc>
      </w:tr>
      <w:tr w:rsidR="00CD44BE" w:rsidRPr="00BD4917" w:rsidTr="00467E60">
        <w:tc>
          <w:tcPr>
            <w:tcW w:w="0" w:type="auto"/>
            <w:shd w:val="clear" w:color="auto" w:fill="auto"/>
          </w:tcPr>
          <w:p w:rsidR="008E1CD1" w:rsidRPr="00BD4917" w:rsidRDefault="008E1CD1" w:rsidP="008E1CD1">
            <w:pPr>
              <w:pStyle w:val="Tabletext"/>
            </w:pPr>
            <w:r w:rsidRPr="00BD4917">
              <w:t>110</w:t>
            </w:r>
          </w:p>
        </w:tc>
        <w:tc>
          <w:tcPr>
            <w:tcW w:w="0" w:type="auto"/>
            <w:shd w:val="clear" w:color="auto" w:fill="auto"/>
          </w:tcPr>
          <w:p w:rsidR="008E1CD1" w:rsidRPr="00BD4917" w:rsidRDefault="008E1CD1" w:rsidP="00C12A54">
            <w:pPr>
              <w:pStyle w:val="Tabletext"/>
            </w:pPr>
            <w:r w:rsidRPr="00BD4917">
              <w:t>Philippines</w:t>
            </w:r>
          </w:p>
        </w:tc>
      </w:tr>
      <w:tr w:rsidR="00CD44BE" w:rsidRPr="00BD4917" w:rsidTr="00467E60">
        <w:tc>
          <w:tcPr>
            <w:tcW w:w="0" w:type="auto"/>
            <w:shd w:val="clear" w:color="auto" w:fill="auto"/>
          </w:tcPr>
          <w:p w:rsidR="008E1CD1" w:rsidRPr="00BD4917" w:rsidRDefault="008E1CD1" w:rsidP="008E1CD1">
            <w:pPr>
              <w:pStyle w:val="Tabletext"/>
            </w:pPr>
            <w:r w:rsidRPr="00BD4917">
              <w:t>111</w:t>
            </w:r>
          </w:p>
        </w:tc>
        <w:tc>
          <w:tcPr>
            <w:tcW w:w="0" w:type="auto"/>
            <w:shd w:val="clear" w:color="auto" w:fill="auto"/>
          </w:tcPr>
          <w:p w:rsidR="008E1CD1" w:rsidRPr="00BD4917" w:rsidRDefault="008E1CD1" w:rsidP="00C12A54">
            <w:pPr>
              <w:pStyle w:val="Tabletext"/>
            </w:pPr>
            <w:r w:rsidRPr="00BD4917">
              <w:t>Poland</w:t>
            </w:r>
          </w:p>
        </w:tc>
      </w:tr>
      <w:tr w:rsidR="00CD44BE" w:rsidRPr="00BD4917" w:rsidTr="00467E60">
        <w:tc>
          <w:tcPr>
            <w:tcW w:w="0" w:type="auto"/>
            <w:shd w:val="clear" w:color="auto" w:fill="auto"/>
          </w:tcPr>
          <w:p w:rsidR="008E1CD1" w:rsidRPr="00BD4917" w:rsidRDefault="008E1CD1" w:rsidP="008E1CD1">
            <w:pPr>
              <w:pStyle w:val="Tabletext"/>
            </w:pPr>
            <w:r w:rsidRPr="00BD4917">
              <w:t>112</w:t>
            </w:r>
          </w:p>
        </w:tc>
        <w:tc>
          <w:tcPr>
            <w:tcW w:w="0" w:type="auto"/>
            <w:shd w:val="clear" w:color="auto" w:fill="auto"/>
          </w:tcPr>
          <w:p w:rsidR="008E1CD1" w:rsidRPr="00BD4917" w:rsidRDefault="008E1CD1" w:rsidP="00C12A54">
            <w:pPr>
              <w:pStyle w:val="Tabletext"/>
            </w:pPr>
            <w:r w:rsidRPr="00BD4917">
              <w:t>Portugal</w:t>
            </w:r>
          </w:p>
        </w:tc>
      </w:tr>
      <w:tr w:rsidR="00CD44BE" w:rsidRPr="00BD4917" w:rsidTr="00467E60">
        <w:tc>
          <w:tcPr>
            <w:tcW w:w="0" w:type="auto"/>
            <w:shd w:val="clear" w:color="auto" w:fill="auto"/>
          </w:tcPr>
          <w:p w:rsidR="008E1CD1" w:rsidRPr="00BD4917" w:rsidRDefault="008E1CD1" w:rsidP="008E1CD1">
            <w:pPr>
              <w:pStyle w:val="Tabletext"/>
            </w:pPr>
            <w:r w:rsidRPr="00BD4917">
              <w:t>113</w:t>
            </w:r>
          </w:p>
        </w:tc>
        <w:tc>
          <w:tcPr>
            <w:tcW w:w="0" w:type="auto"/>
            <w:shd w:val="clear" w:color="auto" w:fill="auto"/>
          </w:tcPr>
          <w:p w:rsidR="008E1CD1" w:rsidRPr="00BD4917" w:rsidRDefault="008E1CD1" w:rsidP="00C12A54">
            <w:pPr>
              <w:pStyle w:val="Tabletext"/>
            </w:pPr>
            <w:r w:rsidRPr="00BD4917">
              <w:t>Qatar</w:t>
            </w:r>
          </w:p>
        </w:tc>
      </w:tr>
      <w:tr w:rsidR="00CD44BE" w:rsidRPr="00BD4917" w:rsidTr="00467E60">
        <w:tc>
          <w:tcPr>
            <w:tcW w:w="0" w:type="auto"/>
            <w:shd w:val="clear" w:color="auto" w:fill="auto"/>
          </w:tcPr>
          <w:p w:rsidR="008E1CD1" w:rsidRPr="00BD4917" w:rsidRDefault="008E1CD1" w:rsidP="008E1CD1">
            <w:pPr>
              <w:pStyle w:val="Tabletext"/>
            </w:pPr>
            <w:r w:rsidRPr="00BD4917">
              <w:t>114</w:t>
            </w:r>
          </w:p>
        </w:tc>
        <w:tc>
          <w:tcPr>
            <w:tcW w:w="0" w:type="auto"/>
            <w:shd w:val="clear" w:color="auto" w:fill="auto"/>
          </w:tcPr>
          <w:p w:rsidR="008E1CD1" w:rsidRPr="00BD4917" w:rsidRDefault="008E1CD1" w:rsidP="00C12A54">
            <w:pPr>
              <w:pStyle w:val="Tabletext"/>
            </w:pPr>
            <w:r w:rsidRPr="00BD4917">
              <w:t>Republic of Korea (South Korea)</w:t>
            </w:r>
          </w:p>
        </w:tc>
      </w:tr>
      <w:tr w:rsidR="00CD44BE" w:rsidRPr="00BD4917" w:rsidTr="00467E60">
        <w:tc>
          <w:tcPr>
            <w:tcW w:w="0" w:type="auto"/>
            <w:shd w:val="clear" w:color="auto" w:fill="auto"/>
          </w:tcPr>
          <w:p w:rsidR="008E1CD1" w:rsidRPr="00BD4917" w:rsidRDefault="008E1CD1" w:rsidP="008E1CD1">
            <w:pPr>
              <w:pStyle w:val="Tabletext"/>
            </w:pPr>
            <w:r w:rsidRPr="00BD4917">
              <w:t>115</w:t>
            </w:r>
          </w:p>
        </w:tc>
        <w:tc>
          <w:tcPr>
            <w:tcW w:w="0" w:type="auto"/>
            <w:shd w:val="clear" w:color="auto" w:fill="auto"/>
          </w:tcPr>
          <w:p w:rsidR="008E1CD1" w:rsidRPr="00BD4917" w:rsidRDefault="008E1CD1" w:rsidP="00C12A54">
            <w:pPr>
              <w:pStyle w:val="Tabletext"/>
            </w:pPr>
            <w:r w:rsidRPr="00BD4917">
              <w:t>Romania</w:t>
            </w:r>
          </w:p>
        </w:tc>
      </w:tr>
      <w:tr w:rsidR="00CD44BE" w:rsidRPr="00BD4917" w:rsidTr="00467E60">
        <w:tc>
          <w:tcPr>
            <w:tcW w:w="0" w:type="auto"/>
            <w:shd w:val="clear" w:color="auto" w:fill="auto"/>
          </w:tcPr>
          <w:p w:rsidR="008E1CD1" w:rsidRPr="00BD4917" w:rsidRDefault="008E1CD1" w:rsidP="008E1CD1">
            <w:pPr>
              <w:pStyle w:val="Tabletext"/>
            </w:pPr>
            <w:r w:rsidRPr="00BD4917">
              <w:t>116</w:t>
            </w:r>
          </w:p>
        </w:tc>
        <w:tc>
          <w:tcPr>
            <w:tcW w:w="0" w:type="auto"/>
            <w:shd w:val="clear" w:color="auto" w:fill="auto"/>
          </w:tcPr>
          <w:p w:rsidR="008E1CD1" w:rsidRPr="00BD4917" w:rsidRDefault="008E1CD1" w:rsidP="00C12A54">
            <w:pPr>
              <w:pStyle w:val="Tabletext"/>
            </w:pPr>
            <w:r w:rsidRPr="00BD4917">
              <w:t>Russia</w:t>
            </w:r>
          </w:p>
        </w:tc>
      </w:tr>
      <w:tr w:rsidR="00CD44BE" w:rsidRPr="00BD4917" w:rsidTr="00467E60">
        <w:tc>
          <w:tcPr>
            <w:tcW w:w="0" w:type="auto"/>
            <w:shd w:val="clear" w:color="auto" w:fill="auto"/>
          </w:tcPr>
          <w:p w:rsidR="008E1CD1" w:rsidRPr="00BD4917" w:rsidRDefault="008E1CD1" w:rsidP="008E1CD1">
            <w:pPr>
              <w:pStyle w:val="Tabletext"/>
            </w:pPr>
            <w:r w:rsidRPr="00BD4917">
              <w:t>117</w:t>
            </w:r>
          </w:p>
        </w:tc>
        <w:tc>
          <w:tcPr>
            <w:tcW w:w="0" w:type="auto"/>
            <w:shd w:val="clear" w:color="auto" w:fill="auto"/>
          </w:tcPr>
          <w:p w:rsidR="008E1CD1" w:rsidRPr="00BD4917" w:rsidRDefault="008E1CD1" w:rsidP="00C12A54">
            <w:pPr>
              <w:pStyle w:val="Tabletext"/>
            </w:pPr>
            <w:r w:rsidRPr="00BD4917">
              <w:t>Rwanda</w:t>
            </w:r>
          </w:p>
        </w:tc>
      </w:tr>
      <w:tr w:rsidR="00CD44BE" w:rsidRPr="00BD4917" w:rsidTr="00467E60">
        <w:tc>
          <w:tcPr>
            <w:tcW w:w="0" w:type="auto"/>
            <w:shd w:val="clear" w:color="auto" w:fill="auto"/>
          </w:tcPr>
          <w:p w:rsidR="008E1CD1" w:rsidRPr="00BD4917" w:rsidRDefault="008E1CD1" w:rsidP="008E1CD1">
            <w:pPr>
              <w:pStyle w:val="Tabletext"/>
            </w:pPr>
            <w:r w:rsidRPr="00BD4917">
              <w:t>118</w:t>
            </w:r>
          </w:p>
        </w:tc>
        <w:tc>
          <w:tcPr>
            <w:tcW w:w="0" w:type="auto"/>
            <w:shd w:val="clear" w:color="auto" w:fill="auto"/>
          </w:tcPr>
          <w:p w:rsidR="008E1CD1" w:rsidRPr="00BD4917" w:rsidRDefault="008E1CD1" w:rsidP="00C12A54">
            <w:pPr>
              <w:pStyle w:val="Tabletext"/>
            </w:pPr>
            <w:r w:rsidRPr="00BD4917">
              <w:t>Saint Kitts and Nevis</w:t>
            </w:r>
          </w:p>
        </w:tc>
      </w:tr>
      <w:tr w:rsidR="00CD44BE" w:rsidRPr="00BD4917" w:rsidTr="00467E60">
        <w:tc>
          <w:tcPr>
            <w:tcW w:w="0" w:type="auto"/>
            <w:shd w:val="clear" w:color="auto" w:fill="auto"/>
          </w:tcPr>
          <w:p w:rsidR="008E1CD1" w:rsidRPr="00BD4917" w:rsidRDefault="008E1CD1" w:rsidP="008E1CD1">
            <w:pPr>
              <w:pStyle w:val="Tabletext"/>
            </w:pPr>
            <w:r w:rsidRPr="00BD4917">
              <w:t>119</w:t>
            </w:r>
          </w:p>
        </w:tc>
        <w:tc>
          <w:tcPr>
            <w:tcW w:w="0" w:type="auto"/>
            <w:shd w:val="clear" w:color="auto" w:fill="auto"/>
          </w:tcPr>
          <w:p w:rsidR="008E1CD1" w:rsidRPr="00BD4917" w:rsidRDefault="008E1CD1" w:rsidP="00C12A54">
            <w:pPr>
              <w:pStyle w:val="Tabletext"/>
            </w:pPr>
            <w:r w:rsidRPr="00BD4917">
              <w:t>Saint Lucia</w:t>
            </w:r>
          </w:p>
        </w:tc>
      </w:tr>
      <w:tr w:rsidR="00CD44BE" w:rsidRPr="00BD4917" w:rsidTr="00467E60">
        <w:tc>
          <w:tcPr>
            <w:tcW w:w="0" w:type="auto"/>
            <w:shd w:val="clear" w:color="auto" w:fill="auto"/>
          </w:tcPr>
          <w:p w:rsidR="008E1CD1" w:rsidRPr="00BD4917" w:rsidRDefault="008E1CD1" w:rsidP="008E1CD1">
            <w:pPr>
              <w:pStyle w:val="Tabletext"/>
            </w:pPr>
            <w:r w:rsidRPr="00BD4917">
              <w:lastRenderedPageBreak/>
              <w:t>120</w:t>
            </w:r>
          </w:p>
        </w:tc>
        <w:tc>
          <w:tcPr>
            <w:tcW w:w="0" w:type="auto"/>
            <w:shd w:val="clear" w:color="auto" w:fill="auto"/>
          </w:tcPr>
          <w:p w:rsidR="008E1CD1" w:rsidRPr="00BD4917" w:rsidRDefault="008E1CD1" w:rsidP="00C12A54">
            <w:pPr>
              <w:pStyle w:val="Tabletext"/>
            </w:pPr>
            <w:r w:rsidRPr="00BD4917">
              <w:t>Saint Vincent and the Grenadines</w:t>
            </w:r>
          </w:p>
        </w:tc>
      </w:tr>
      <w:tr w:rsidR="00CD44BE" w:rsidRPr="00BD4917" w:rsidTr="00467E60">
        <w:tc>
          <w:tcPr>
            <w:tcW w:w="0" w:type="auto"/>
            <w:shd w:val="clear" w:color="auto" w:fill="auto"/>
          </w:tcPr>
          <w:p w:rsidR="008E1CD1" w:rsidRPr="00BD4917" w:rsidRDefault="008E1CD1" w:rsidP="008E1CD1">
            <w:pPr>
              <w:pStyle w:val="Tabletext"/>
            </w:pPr>
            <w:r w:rsidRPr="00BD4917">
              <w:t>121</w:t>
            </w:r>
          </w:p>
        </w:tc>
        <w:tc>
          <w:tcPr>
            <w:tcW w:w="0" w:type="auto"/>
            <w:shd w:val="clear" w:color="auto" w:fill="auto"/>
          </w:tcPr>
          <w:p w:rsidR="008E1CD1" w:rsidRPr="00BD4917" w:rsidRDefault="008E1CD1" w:rsidP="00C12A54">
            <w:pPr>
              <w:pStyle w:val="Tabletext"/>
            </w:pPr>
            <w:r w:rsidRPr="00BD4917">
              <w:t>Samoa</w:t>
            </w:r>
          </w:p>
        </w:tc>
      </w:tr>
      <w:tr w:rsidR="00CD44BE" w:rsidRPr="00BD4917" w:rsidTr="00467E60">
        <w:tc>
          <w:tcPr>
            <w:tcW w:w="0" w:type="auto"/>
            <w:shd w:val="clear" w:color="auto" w:fill="auto"/>
          </w:tcPr>
          <w:p w:rsidR="008E1CD1" w:rsidRPr="00BD4917" w:rsidRDefault="008E1CD1" w:rsidP="008E1CD1">
            <w:pPr>
              <w:pStyle w:val="Tabletext"/>
            </w:pPr>
            <w:r w:rsidRPr="00BD4917">
              <w:t>122</w:t>
            </w:r>
          </w:p>
        </w:tc>
        <w:tc>
          <w:tcPr>
            <w:tcW w:w="0" w:type="auto"/>
            <w:shd w:val="clear" w:color="auto" w:fill="auto"/>
          </w:tcPr>
          <w:p w:rsidR="008E1CD1" w:rsidRPr="00BD4917" w:rsidRDefault="008E1CD1" w:rsidP="00C12A54">
            <w:pPr>
              <w:pStyle w:val="Tabletext"/>
            </w:pPr>
            <w:r w:rsidRPr="00BD4917">
              <w:t>Saudi Arabia</w:t>
            </w:r>
          </w:p>
        </w:tc>
      </w:tr>
      <w:tr w:rsidR="00CD44BE" w:rsidRPr="00BD4917" w:rsidTr="00467E60">
        <w:tc>
          <w:tcPr>
            <w:tcW w:w="0" w:type="auto"/>
            <w:shd w:val="clear" w:color="auto" w:fill="auto"/>
          </w:tcPr>
          <w:p w:rsidR="008E1CD1" w:rsidRPr="00BD4917" w:rsidRDefault="008E1CD1" w:rsidP="008E1CD1">
            <w:pPr>
              <w:pStyle w:val="Tabletext"/>
            </w:pPr>
            <w:r w:rsidRPr="00BD4917">
              <w:t>123</w:t>
            </w:r>
          </w:p>
        </w:tc>
        <w:tc>
          <w:tcPr>
            <w:tcW w:w="0" w:type="auto"/>
            <w:shd w:val="clear" w:color="auto" w:fill="auto"/>
          </w:tcPr>
          <w:p w:rsidR="008E1CD1" w:rsidRPr="00BD4917" w:rsidRDefault="008E1CD1" w:rsidP="00C12A54">
            <w:pPr>
              <w:pStyle w:val="Tabletext"/>
            </w:pPr>
            <w:r w:rsidRPr="00BD4917">
              <w:t>Senegal</w:t>
            </w:r>
          </w:p>
        </w:tc>
      </w:tr>
      <w:tr w:rsidR="00CD44BE" w:rsidRPr="00BD4917" w:rsidTr="00467E60">
        <w:tc>
          <w:tcPr>
            <w:tcW w:w="0" w:type="auto"/>
            <w:shd w:val="clear" w:color="auto" w:fill="auto"/>
          </w:tcPr>
          <w:p w:rsidR="008E1CD1" w:rsidRPr="00BD4917" w:rsidRDefault="008E1CD1" w:rsidP="008E1CD1">
            <w:pPr>
              <w:pStyle w:val="Tabletext"/>
            </w:pPr>
            <w:r w:rsidRPr="00BD4917">
              <w:t>124</w:t>
            </w:r>
          </w:p>
        </w:tc>
        <w:tc>
          <w:tcPr>
            <w:tcW w:w="0" w:type="auto"/>
            <w:shd w:val="clear" w:color="auto" w:fill="auto"/>
          </w:tcPr>
          <w:p w:rsidR="008E1CD1" w:rsidRPr="00BD4917" w:rsidRDefault="008E1CD1" w:rsidP="00C12A54">
            <w:pPr>
              <w:pStyle w:val="Tabletext"/>
            </w:pPr>
            <w:r w:rsidRPr="00BD4917">
              <w:t>Sierra Leone</w:t>
            </w:r>
          </w:p>
        </w:tc>
      </w:tr>
      <w:tr w:rsidR="00CD44BE" w:rsidRPr="00BD4917" w:rsidTr="00467E60">
        <w:tc>
          <w:tcPr>
            <w:tcW w:w="0" w:type="auto"/>
            <w:shd w:val="clear" w:color="auto" w:fill="auto"/>
          </w:tcPr>
          <w:p w:rsidR="008E1CD1" w:rsidRPr="00BD4917" w:rsidRDefault="008E1CD1" w:rsidP="008E1CD1">
            <w:pPr>
              <w:pStyle w:val="Tabletext"/>
            </w:pPr>
            <w:r w:rsidRPr="00BD4917">
              <w:t>125</w:t>
            </w:r>
          </w:p>
        </w:tc>
        <w:tc>
          <w:tcPr>
            <w:tcW w:w="0" w:type="auto"/>
            <w:shd w:val="clear" w:color="auto" w:fill="auto"/>
          </w:tcPr>
          <w:p w:rsidR="008E1CD1" w:rsidRPr="00BD4917" w:rsidRDefault="008E1CD1" w:rsidP="00C12A54">
            <w:pPr>
              <w:pStyle w:val="Tabletext"/>
            </w:pPr>
            <w:r w:rsidRPr="00BD4917">
              <w:t>Singapore</w:t>
            </w:r>
          </w:p>
        </w:tc>
      </w:tr>
      <w:tr w:rsidR="00CD44BE" w:rsidRPr="00BD4917" w:rsidTr="00467E60">
        <w:tc>
          <w:tcPr>
            <w:tcW w:w="0" w:type="auto"/>
            <w:shd w:val="clear" w:color="auto" w:fill="auto"/>
          </w:tcPr>
          <w:p w:rsidR="008E1CD1" w:rsidRPr="00BD4917" w:rsidRDefault="008E1CD1" w:rsidP="008E1CD1">
            <w:pPr>
              <w:pStyle w:val="Tabletext"/>
            </w:pPr>
            <w:r w:rsidRPr="00BD4917">
              <w:t>126</w:t>
            </w:r>
          </w:p>
        </w:tc>
        <w:tc>
          <w:tcPr>
            <w:tcW w:w="0" w:type="auto"/>
            <w:shd w:val="clear" w:color="auto" w:fill="auto"/>
          </w:tcPr>
          <w:p w:rsidR="008E1CD1" w:rsidRPr="00BD4917" w:rsidRDefault="008E1CD1" w:rsidP="00C12A54">
            <w:pPr>
              <w:pStyle w:val="Tabletext"/>
            </w:pPr>
            <w:r w:rsidRPr="00BD4917">
              <w:t>Slovakia</w:t>
            </w:r>
          </w:p>
        </w:tc>
      </w:tr>
      <w:tr w:rsidR="00CD44BE" w:rsidRPr="00BD4917" w:rsidTr="00467E60">
        <w:tc>
          <w:tcPr>
            <w:tcW w:w="0" w:type="auto"/>
            <w:shd w:val="clear" w:color="auto" w:fill="auto"/>
          </w:tcPr>
          <w:p w:rsidR="008E1CD1" w:rsidRPr="00BD4917" w:rsidRDefault="008E1CD1" w:rsidP="008E1CD1">
            <w:pPr>
              <w:pStyle w:val="Tabletext"/>
            </w:pPr>
            <w:r w:rsidRPr="00BD4917">
              <w:t>127</w:t>
            </w:r>
          </w:p>
        </w:tc>
        <w:tc>
          <w:tcPr>
            <w:tcW w:w="0" w:type="auto"/>
            <w:shd w:val="clear" w:color="auto" w:fill="auto"/>
          </w:tcPr>
          <w:p w:rsidR="008E1CD1" w:rsidRPr="00BD4917" w:rsidRDefault="008E1CD1" w:rsidP="00C12A54">
            <w:pPr>
              <w:pStyle w:val="Tabletext"/>
            </w:pPr>
            <w:r w:rsidRPr="00BD4917">
              <w:t>Slovenia</w:t>
            </w:r>
          </w:p>
        </w:tc>
      </w:tr>
      <w:tr w:rsidR="00CD44BE" w:rsidRPr="00BD4917" w:rsidTr="00467E60">
        <w:tc>
          <w:tcPr>
            <w:tcW w:w="0" w:type="auto"/>
            <w:shd w:val="clear" w:color="auto" w:fill="auto"/>
          </w:tcPr>
          <w:p w:rsidR="008E1CD1" w:rsidRPr="00BD4917" w:rsidRDefault="008E1CD1" w:rsidP="008E1CD1">
            <w:pPr>
              <w:pStyle w:val="Tabletext"/>
            </w:pPr>
            <w:r w:rsidRPr="00BD4917">
              <w:t>128</w:t>
            </w:r>
          </w:p>
        </w:tc>
        <w:tc>
          <w:tcPr>
            <w:tcW w:w="0" w:type="auto"/>
            <w:shd w:val="clear" w:color="auto" w:fill="auto"/>
          </w:tcPr>
          <w:p w:rsidR="008E1CD1" w:rsidRPr="00BD4917" w:rsidRDefault="008E1CD1" w:rsidP="00C12A54">
            <w:pPr>
              <w:pStyle w:val="Tabletext"/>
            </w:pPr>
            <w:r w:rsidRPr="00BD4917">
              <w:t>Solomon Islands</w:t>
            </w:r>
          </w:p>
        </w:tc>
      </w:tr>
      <w:tr w:rsidR="00CD44BE" w:rsidRPr="00BD4917" w:rsidTr="00467E60">
        <w:tc>
          <w:tcPr>
            <w:tcW w:w="0" w:type="auto"/>
            <w:shd w:val="clear" w:color="auto" w:fill="auto"/>
          </w:tcPr>
          <w:p w:rsidR="008E1CD1" w:rsidRPr="00BD4917" w:rsidRDefault="008E1CD1" w:rsidP="008E1CD1">
            <w:pPr>
              <w:pStyle w:val="Tabletext"/>
            </w:pPr>
            <w:r w:rsidRPr="00BD4917">
              <w:t>129</w:t>
            </w:r>
          </w:p>
        </w:tc>
        <w:tc>
          <w:tcPr>
            <w:tcW w:w="0" w:type="auto"/>
            <w:shd w:val="clear" w:color="auto" w:fill="auto"/>
          </w:tcPr>
          <w:p w:rsidR="008E1CD1" w:rsidRPr="00BD4917" w:rsidRDefault="008E1CD1" w:rsidP="00C12A54">
            <w:pPr>
              <w:pStyle w:val="Tabletext"/>
            </w:pPr>
            <w:r w:rsidRPr="00BD4917">
              <w:t>South Africa</w:t>
            </w:r>
          </w:p>
        </w:tc>
      </w:tr>
      <w:tr w:rsidR="00CD44BE" w:rsidRPr="00BD4917" w:rsidTr="00467E60">
        <w:tc>
          <w:tcPr>
            <w:tcW w:w="0" w:type="auto"/>
            <w:shd w:val="clear" w:color="auto" w:fill="auto"/>
          </w:tcPr>
          <w:p w:rsidR="008E1CD1" w:rsidRPr="00BD4917" w:rsidRDefault="008E1CD1" w:rsidP="008E1CD1">
            <w:pPr>
              <w:pStyle w:val="Tabletext"/>
            </w:pPr>
            <w:r w:rsidRPr="00BD4917">
              <w:t>130</w:t>
            </w:r>
          </w:p>
        </w:tc>
        <w:tc>
          <w:tcPr>
            <w:tcW w:w="0" w:type="auto"/>
            <w:shd w:val="clear" w:color="auto" w:fill="auto"/>
          </w:tcPr>
          <w:p w:rsidR="008E1CD1" w:rsidRPr="00BD4917" w:rsidRDefault="008E1CD1" w:rsidP="00C12A54">
            <w:pPr>
              <w:pStyle w:val="Tabletext"/>
            </w:pPr>
            <w:r w:rsidRPr="00BD4917">
              <w:t>Spain</w:t>
            </w:r>
          </w:p>
        </w:tc>
      </w:tr>
      <w:tr w:rsidR="00CD44BE" w:rsidRPr="00BD4917" w:rsidTr="00467E60">
        <w:tc>
          <w:tcPr>
            <w:tcW w:w="0" w:type="auto"/>
            <w:shd w:val="clear" w:color="auto" w:fill="auto"/>
          </w:tcPr>
          <w:p w:rsidR="008E1CD1" w:rsidRPr="00BD4917" w:rsidRDefault="008E1CD1" w:rsidP="008E1CD1">
            <w:pPr>
              <w:pStyle w:val="Tabletext"/>
            </w:pPr>
            <w:r w:rsidRPr="00BD4917">
              <w:t>131</w:t>
            </w:r>
          </w:p>
        </w:tc>
        <w:tc>
          <w:tcPr>
            <w:tcW w:w="0" w:type="auto"/>
            <w:shd w:val="clear" w:color="auto" w:fill="auto"/>
          </w:tcPr>
          <w:p w:rsidR="008E1CD1" w:rsidRPr="00BD4917" w:rsidRDefault="008E1CD1" w:rsidP="00C12A54">
            <w:pPr>
              <w:pStyle w:val="Tabletext"/>
            </w:pPr>
            <w:r w:rsidRPr="00BD4917">
              <w:t>Sri Lanka</w:t>
            </w:r>
          </w:p>
        </w:tc>
      </w:tr>
      <w:tr w:rsidR="00CD44BE" w:rsidRPr="00BD4917" w:rsidTr="00467E60">
        <w:tc>
          <w:tcPr>
            <w:tcW w:w="0" w:type="auto"/>
            <w:shd w:val="clear" w:color="auto" w:fill="auto"/>
          </w:tcPr>
          <w:p w:rsidR="008E1CD1" w:rsidRPr="00BD4917" w:rsidRDefault="008E1CD1" w:rsidP="008E1CD1">
            <w:pPr>
              <w:pStyle w:val="Tabletext"/>
            </w:pPr>
            <w:r w:rsidRPr="00BD4917">
              <w:t>132</w:t>
            </w:r>
          </w:p>
        </w:tc>
        <w:tc>
          <w:tcPr>
            <w:tcW w:w="0" w:type="auto"/>
            <w:shd w:val="clear" w:color="auto" w:fill="auto"/>
          </w:tcPr>
          <w:p w:rsidR="008E1CD1" w:rsidRPr="00BD4917" w:rsidRDefault="008E1CD1" w:rsidP="00C12A54">
            <w:pPr>
              <w:pStyle w:val="Tabletext"/>
            </w:pPr>
            <w:r w:rsidRPr="00BD4917">
              <w:t>Suriname</w:t>
            </w:r>
          </w:p>
        </w:tc>
      </w:tr>
      <w:tr w:rsidR="00CD44BE" w:rsidRPr="00BD4917" w:rsidTr="00467E60">
        <w:tc>
          <w:tcPr>
            <w:tcW w:w="0" w:type="auto"/>
            <w:shd w:val="clear" w:color="auto" w:fill="auto"/>
          </w:tcPr>
          <w:p w:rsidR="008E1CD1" w:rsidRPr="00BD4917" w:rsidRDefault="008E1CD1" w:rsidP="008E1CD1">
            <w:pPr>
              <w:pStyle w:val="Tabletext"/>
            </w:pPr>
            <w:r w:rsidRPr="00BD4917">
              <w:t>133</w:t>
            </w:r>
          </w:p>
        </w:tc>
        <w:tc>
          <w:tcPr>
            <w:tcW w:w="0" w:type="auto"/>
            <w:shd w:val="clear" w:color="auto" w:fill="auto"/>
          </w:tcPr>
          <w:p w:rsidR="008E1CD1" w:rsidRPr="00BD4917" w:rsidRDefault="008E1CD1" w:rsidP="00C12A54">
            <w:pPr>
              <w:pStyle w:val="Tabletext"/>
            </w:pPr>
            <w:r w:rsidRPr="00BD4917">
              <w:t>Swaziland</w:t>
            </w:r>
          </w:p>
        </w:tc>
      </w:tr>
      <w:tr w:rsidR="00CD44BE" w:rsidRPr="00BD4917" w:rsidTr="00467E60">
        <w:tc>
          <w:tcPr>
            <w:tcW w:w="0" w:type="auto"/>
            <w:shd w:val="clear" w:color="auto" w:fill="auto"/>
          </w:tcPr>
          <w:p w:rsidR="008E1CD1" w:rsidRPr="00BD4917" w:rsidRDefault="008E1CD1" w:rsidP="008E1CD1">
            <w:pPr>
              <w:pStyle w:val="Tabletext"/>
            </w:pPr>
            <w:r w:rsidRPr="00BD4917">
              <w:t>134</w:t>
            </w:r>
          </w:p>
        </w:tc>
        <w:tc>
          <w:tcPr>
            <w:tcW w:w="0" w:type="auto"/>
            <w:shd w:val="clear" w:color="auto" w:fill="auto"/>
          </w:tcPr>
          <w:p w:rsidR="008E1CD1" w:rsidRPr="00BD4917" w:rsidRDefault="008E1CD1" w:rsidP="00C12A54">
            <w:pPr>
              <w:pStyle w:val="Tabletext"/>
            </w:pPr>
            <w:r w:rsidRPr="00BD4917">
              <w:t>Sweden</w:t>
            </w:r>
          </w:p>
        </w:tc>
      </w:tr>
      <w:tr w:rsidR="00CD44BE" w:rsidRPr="00BD4917" w:rsidTr="00467E60">
        <w:tc>
          <w:tcPr>
            <w:tcW w:w="0" w:type="auto"/>
            <w:shd w:val="clear" w:color="auto" w:fill="auto"/>
          </w:tcPr>
          <w:p w:rsidR="008E1CD1" w:rsidRPr="00BD4917" w:rsidRDefault="008E1CD1" w:rsidP="008E1CD1">
            <w:pPr>
              <w:pStyle w:val="Tabletext"/>
            </w:pPr>
            <w:r w:rsidRPr="00BD4917">
              <w:t>135</w:t>
            </w:r>
          </w:p>
        </w:tc>
        <w:tc>
          <w:tcPr>
            <w:tcW w:w="0" w:type="auto"/>
            <w:shd w:val="clear" w:color="auto" w:fill="auto"/>
          </w:tcPr>
          <w:p w:rsidR="008E1CD1" w:rsidRPr="00BD4917" w:rsidRDefault="008E1CD1" w:rsidP="00C12A54">
            <w:pPr>
              <w:pStyle w:val="Tabletext"/>
            </w:pPr>
            <w:r w:rsidRPr="00BD4917">
              <w:t>Switzerland</w:t>
            </w:r>
          </w:p>
        </w:tc>
      </w:tr>
      <w:tr w:rsidR="00CD44BE" w:rsidRPr="00BD4917" w:rsidTr="00467E60">
        <w:tc>
          <w:tcPr>
            <w:tcW w:w="0" w:type="auto"/>
            <w:shd w:val="clear" w:color="auto" w:fill="auto"/>
          </w:tcPr>
          <w:p w:rsidR="008E1CD1" w:rsidRPr="00BD4917" w:rsidRDefault="008E1CD1" w:rsidP="008E1CD1">
            <w:pPr>
              <w:pStyle w:val="Tabletext"/>
            </w:pPr>
            <w:r w:rsidRPr="00BD4917">
              <w:t>136</w:t>
            </w:r>
          </w:p>
        </w:tc>
        <w:tc>
          <w:tcPr>
            <w:tcW w:w="0" w:type="auto"/>
            <w:shd w:val="clear" w:color="auto" w:fill="auto"/>
          </w:tcPr>
          <w:p w:rsidR="008E1CD1" w:rsidRPr="00BD4917" w:rsidRDefault="008E1CD1" w:rsidP="00C12A54">
            <w:pPr>
              <w:pStyle w:val="Tabletext"/>
            </w:pPr>
            <w:r w:rsidRPr="00BD4917">
              <w:t>Taiwan</w:t>
            </w:r>
          </w:p>
        </w:tc>
      </w:tr>
      <w:tr w:rsidR="00CD44BE" w:rsidRPr="00BD4917" w:rsidTr="00467E60">
        <w:tc>
          <w:tcPr>
            <w:tcW w:w="0" w:type="auto"/>
            <w:shd w:val="clear" w:color="auto" w:fill="auto"/>
          </w:tcPr>
          <w:p w:rsidR="008E1CD1" w:rsidRPr="00BD4917" w:rsidRDefault="008E1CD1" w:rsidP="008E1CD1">
            <w:pPr>
              <w:pStyle w:val="Tabletext"/>
            </w:pPr>
            <w:r w:rsidRPr="00BD4917">
              <w:t>137</w:t>
            </w:r>
          </w:p>
        </w:tc>
        <w:tc>
          <w:tcPr>
            <w:tcW w:w="0" w:type="auto"/>
            <w:shd w:val="clear" w:color="auto" w:fill="auto"/>
          </w:tcPr>
          <w:p w:rsidR="008E1CD1" w:rsidRPr="00BD4917" w:rsidRDefault="008E1CD1" w:rsidP="00C12A54">
            <w:pPr>
              <w:pStyle w:val="Tabletext"/>
            </w:pPr>
            <w:r w:rsidRPr="00BD4917">
              <w:t>Tanzania</w:t>
            </w:r>
          </w:p>
        </w:tc>
      </w:tr>
      <w:tr w:rsidR="00CD44BE" w:rsidRPr="00BD4917" w:rsidTr="00467E60">
        <w:tc>
          <w:tcPr>
            <w:tcW w:w="0" w:type="auto"/>
            <w:shd w:val="clear" w:color="auto" w:fill="auto"/>
          </w:tcPr>
          <w:p w:rsidR="008E1CD1" w:rsidRPr="00BD4917" w:rsidRDefault="008E1CD1" w:rsidP="008E1CD1">
            <w:pPr>
              <w:pStyle w:val="Tabletext"/>
            </w:pPr>
            <w:r w:rsidRPr="00BD4917">
              <w:t>138</w:t>
            </w:r>
          </w:p>
        </w:tc>
        <w:tc>
          <w:tcPr>
            <w:tcW w:w="0" w:type="auto"/>
            <w:shd w:val="clear" w:color="auto" w:fill="auto"/>
          </w:tcPr>
          <w:p w:rsidR="008E1CD1" w:rsidRPr="00BD4917" w:rsidRDefault="008E1CD1" w:rsidP="00C12A54">
            <w:pPr>
              <w:pStyle w:val="Tabletext"/>
            </w:pPr>
            <w:r w:rsidRPr="00BD4917">
              <w:t>Thailand</w:t>
            </w:r>
          </w:p>
        </w:tc>
      </w:tr>
      <w:tr w:rsidR="00CD44BE" w:rsidRPr="00BD4917" w:rsidTr="00467E60">
        <w:tc>
          <w:tcPr>
            <w:tcW w:w="0" w:type="auto"/>
            <w:shd w:val="clear" w:color="auto" w:fill="auto"/>
          </w:tcPr>
          <w:p w:rsidR="008E1CD1" w:rsidRPr="00BD4917" w:rsidRDefault="008E1CD1" w:rsidP="008E1CD1">
            <w:pPr>
              <w:pStyle w:val="Tabletext"/>
            </w:pPr>
            <w:r w:rsidRPr="00BD4917">
              <w:t>139</w:t>
            </w:r>
          </w:p>
        </w:tc>
        <w:tc>
          <w:tcPr>
            <w:tcW w:w="0" w:type="auto"/>
            <w:shd w:val="clear" w:color="auto" w:fill="auto"/>
          </w:tcPr>
          <w:p w:rsidR="008E1CD1" w:rsidRPr="00BD4917" w:rsidRDefault="008E1CD1" w:rsidP="00C12A54">
            <w:pPr>
              <w:pStyle w:val="Tabletext"/>
            </w:pPr>
            <w:r w:rsidRPr="00BD4917">
              <w:t>The Former Yugoslav Republic of Macedonia</w:t>
            </w:r>
          </w:p>
        </w:tc>
      </w:tr>
      <w:tr w:rsidR="00CD44BE" w:rsidRPr="00BD4917" w:rsidTr="00467E60">
        <w:tc>
          <w:tcPr>
            <w:tcW w:w="0" w:type="auto"/>
            <w:shd w:val="clear" w:color="auto" w:fill="auto"/>
          </w:tcPr>
          <w:p w:rsidR="008E1CD1" w:rsidRPr="00BD4917" w:rsidRDefault="008E1CD1" w:rsidP="008E1CD1">
            <w:pPr>
              <w:pStyle w:val="Tabletext"/>
            </w:pPr>
            <w:r w:rsidRPr="00BD4917">
              <w:t>140</w:t>
            </w:r>
          </w:p>
        </w:tc>
        <w:tc>
          <w:tcPr>
            <w:tcW w:w="0" w:type="auto"/>
            <w:shd w:val="clear" w:color="auto" w:fill="auto"/>
          </w:tcPr>
          <w:p w:rsidR="008E1CD1" w:rsidRPr="00BD4917" w:rsidRDefault="008E1CD1" w:rsidP="00C12A54">
            <w:pPr>
              <w:pStyle w:val="Tabletext"/>
            </w:pPr>
            <w:r w:rsidRPr="00BD4917">
              <w:t>The Gambia</w:t>
            </w:r>
          </w:p>
        </w:tc>
      </w:tr>
      <w:tr w:rsidR="00CD44BE" w:rsidRPr="00BD4917" w:rsidTr="00467E60">
        <w:tc>
          <w:tcPr>
            <w:tcW w:w="0" w:type="auto"/>
            <w:shd w:val="clear" w:color="auto" w:fill="auto"/>
          </w:tcPr>
          <w:p w:rsidR="008E1CD1" w:rsidRPr="00BD4917" w:rsidRDefault="008E1CD1" w:rsidP="008E1CD1">
            <w:pPr>
              <w:pStyle w:val="Tabletext"/>
            </w:pPr>
            <w:r w:rsidRPr="00BD4917">
              <w:t>141</w:t>
            </w:r>
          </w:p>
        </w:tc>
        <w:tc>
          <w:tcPr>
            <w:tcW w:w="0" w:type="auto"/>
            <w:shd w:val="clear" w:color="auto" w:fill="auto"/>
          </w:tcPr>
          <w:p w:rsidR="008E1CD1" w:rsidRPr="00BD4917" w:rsidRDefault="008E1CD1" w:rsidP="00C12A54">
            <w:pPr>
              <w:pStyle w:val="Tabletext"/>
            </w:pPr>
            <w:r w:rsidRPr="00BD4917">
              <w:t>The Republic of the Congo</w:t>
            </w:r>
          </w:p>
        </w:tc>
      </w:tr>
      <w:tr w:rsidR="00CD44BE" w:rsidRPr="00BD4917" w:rsidTr="00467E60">
        <w:tc>
          <w:tcPr>
            <w:tcW w:w="0" w:type="auto"/>
            <w:shd w:val="clear" w:color="auto" w:fill="auto"/>
          </w:tcPr>
          <w:p w:rsidR="008E1CD1" w:rsidRPr="00BD4917" w:rsidRDefault="008E1CD1" w:rsidP="008E1CD1">
            <w:pPr>
              <w:pStyle w:val="Tabletext"/>
            </w:pPr>
            <w:r w:rsidRPr="00BD4917">
              <w:t>142</w:t>
            </w:r>
          </w:p>
        </w:tc>
        <w:tc>
          <w:tcPr>
            <w:tcW w:w="0" w:type="auto"/>
            <w:shd w:val="clear" w:color="auto" w:fill="auto"/>
          </w:tcPr>
          <w:p w:rsidR="008E1CD1" w:rsidRPr="00BD4917" w:rsidRDefault="008E1CD1" w:rsidP="00C12A54">
            <w:pPr>
              <w:pStyle w:val="Tabletext"/>
            </w:pPr>
            <w:r w:rsidRPr="00BD4917">
              <w:t>Togo</w:t>
            </w:r>
          </w:p>
        </w:tc>
      </w:tr>
      <w:tr w:rsidR="00CD44BE" w:rsidRPr="00BD4917" w:rsidTr="00467E60">
        <w:tc>
          <w:tcPr>
            <w:tcW w:w="0" w:type="auto"/>
            <w:shd w:val="clear" w:color="auto" w:fill="auto"/>
          </w:tcPr>
          <w:p w:rsidR="008E1CD1" w:rsidRPr="00BD4917" w:rsidRDefault="008E1CD1" w:rsidP="008E1CD1">
            <w:pPr>
              <w:pStyle w:val="Tabletext"/>
            </w:pPr>
            <w:r w:rsidRPr="00BD4917">
              <w:t>143</w:t>
            </w:r>
          </w:p>
        </w:tc>
        <w:tc>
          <w:tcPr>
            <w:tcW w:w="0" w:type="auto"/>
            <w:shd w:val="clear" w:color="auto" w:fill="auto"/>
          </w:tcPr>
          <w:p w:rsidR="008E1CD1" w:rsidRPr="00BD4917" w:rsidRDefault="008E1CD1" w:rsidP="00C12A54">
            <w:pPr>
              <w:pStyle w:val="Tabletext"/>
            </w:pPr>
            <w:r w:rsidRPr="00BD4917">
              <w:t>Tonga</w:t>
            </w:r>
          </w:p>
        </w:tc>
      </w:tr>
      <w:tr w:rsidR="00CD44BE" w:rsidRPr="00BD4917" w:rsidTr="00467E60">
        <w:tc>
          <w:tcPr>
            <w:tcW w:w="0" w:type="auto"/>
            <w:shd w:val="clear" w:color="auto" w:fill="auto"/>
          </w:tcPr>
          <w:p w:rsidR="008E1CD1" w:rsidRPr="00BD4917" w:rsidRDefault="008E1CD1" w:rsidP="008E1CD1">
            <w:pPr>
              <w:pStyle w:val="Tabletext"/>
            </w:pPr>
            <w:r w:rsidRPr="00BD4917">
              <w:t>144</w:t>
            </w:r>
          </w:p>
        </w:tc>
        <w:tc>
          <w:tcPr>
            <w:tcW w:w="0" w:type="auto"/>
            <w:shd w:val="clear" w:color="auto" w:fill="auto"/>
          </w:tcPr>
          <w:p w:rsidR="008E1CD1" w:rsidRPr="00BD4917" w:rsidRDefault="008E1CD1" w:rsidP="00C12A54">
            <w:pPr>
              <w:pStyle w:val="Tabletext"/>
            </w:pPr>
            <w:r w:rsidRPr="00BD4917">
              <w:t>Trinidad and Tobago</w:t>
            </w:r>
          </w:p>
        </w:tc>
      </w:tr>
      <w:tr w:rsidR="00CD44BE" w:rsidRPr="00BD4917" w:rsidTr="00467E60">
        <w:tc>
          <w:tcPr>
            <w:tcW w:w="0" w:type="auto"/>
            <w:shd w:val="clear" w:color="auto" w:fill="auto"/>
          </w:tcPr>
          <w:p w:rsidR="008E1CD1" w:rsidRPr="00BD4917" w:rsidRDefault="008E1CD1" w:rsidP="008E1CD1">
            <w:pPr>
              <w:pStyle w:val="Tabletext"/>
            </w:pPr>
            <w:r w:rsidRPr="00BD4917">
              <w:t>145</w:t>
            </w:r>
          </w:p>
        </w:tc>
        <w:tc>
          <w:tcPr>
            <w:tcW w:w="0" w:type="auto"/>
            <w:shd w:val="clear" w:color="auto" w:fill="auto"/>
          </w:tcPr>
          <w:p w:rsidR="008E1CD1" w:rsidRPr="00BD4917" w:rsidRDefault="008E1CD1" w:rsidP="00C12A54">
            <w:pPr>
              <w:pStyle w:val="Tabletext"/>
            </w:pPr>
            <w:r w:rsidRPr="00BD4917">
              <w:t>Tunisia</w:t>
            </w:r>
          </w:p>
        </w:tc>
      </w:tr>
      <w:tr w:rsidR="00CD44BE" w:rsidRPr="00BD4917" w:rsidTr="00467E60">
        <w:tc>
          <w:tcPr>
            <w:tcW w:w="0" w:type="auto"/>
            <w:shd w:val="clear" w:color="auto" w:fill="auto"/>
          </w:tcPr>
          <w:p w:rsidR="008E1CD1" w:rsidRPr="00BD4917" w:rsidRDefault="008E1CD1" w:rsidP="008E1CD1">
            <w:pPr>
              <w:pStyle w:val="Tabletext"/>
            </w:pPr>
            <w:r w:rsidRPr="00BD4917">
              <w:t>146</w:t>
            </w:r>
          </w:p>
        </w:tc>
        <w:tc>
          <w:tcPr>
            <w:tcW w:w="0" w:type="auto"/>
            <w:shd w:val="clear" w:color="auto" w:fill="auto"/>
          </w:tcPr>
          <w:p w:rsidR="008E1CD1" w:rsidRPr="00BD4917" w:rsidRDefault="008E1CD1" w:rsidP="00C12A54">
            <w:pPr>
              <w:pStyle w:val="Tabletext"/>
            </w:pPr>
            <w:r w:rsidRPr="00BD4917">
              <w:t>Turkey</w:t>
            </w:r>
          </w:p>
        </w:tc>
      </w:tr>
      <w:tr w:rsidR="00CD44BE" w:rsidRPr="00BD4917" w:rsidTr="00467E60">
        <w:tc>
          <w:tcPr>
            <w:tcW w:w="0" w:type="auto"/>
            <w:shd w:val="clear" w:color="auto" w:fill="auto"/>
          </w:tcPr>
          <w:p w:rsidR="008E1CD1" w:rsidRPr="00BD4917" w:rsidRDefault="008E1CD1" w:rsidP="008E1CD1">
            <w:pPr>
              <w:pStyle w:val="Tabletext"/>
            </w:pPr>
            <w:r w:rsidRPr="00BD4917">
              <w:lastRenderedPageBreak/>
              <w:t>147</w:t>
            </w:r>
          </w:p>
        </w:tc>
        <w:tc>
          <w:tcPr>
            <w:tcW w:w="0" w:type="auto"/>
            <w:shd w:val="clear" w:color="auto" w:fill="auto"/>
          </w:tcPr>
          <w:p w:rsidR="008E1CD1" w:rsidRPr="00BD4917" w:rsidRDefault="008E1CD1" w:rsidP="00C12A54">
            <w:pPr>
              <w:pStyle w:val="Tabletext"/>
            </w:pPr>
            <w:r w:rsidRPr="00BD4917">
              <w:t>Uganda</w:t>
            </w:r>
          </w:p>
        </w:tc>
      </w:tr>
      <w:tr w:rsidR="00CD44BE" w:rsidRPr="00BD4917" w:rsidTr="00467E60">
        <w:tc>
          <w:tcPr>
            <w:tcW w:w="0" w:type="auto"/>
            <w:shd w:val="clear" w:color="auto" w:fill="auto"/>
          </w:tcPr>
          <w:p w:rsidR="008E1CD1" w:rsidRPr="00BD4917" w:rsidRDefault="008E1CD1" w:rsidP="008E1CD1">
            <w:pPr>
              <w:pStyle w:val="Tabletext"/>
            </w:pPr>
            <w:r w:rsidRPr="00BD4917">
              <w:t>148</w:t>
            </w:r>
          </w:p>
        </w:tc>
        <w:tc>
          <w:tcPr>
            <w:tcW w:w="0" w:type="auto"/>
            <w:shd w:val="clear" w:color="auto" w:fill="auto"/>
          </w:tcPr>
          <w:p w:rsidR="008E1CD1" w:rsidRPr="00BD4917" w:rsidRDefault="008E1CD1" w:rsidP="00C12A54">
            <w:pPr>
              <w:pStyle w:val="Tabletext"/>
            </w:pPr>
            <w:r w:rsidRPr="00BD4917">
              <w:t>Ukraine</w:t>
            </w:r>
          </w:p>
        </w:tc>
      </w:tr>
      <w:tr w:rsidR="00CD44BE" w:rsidRPr="00BD4917" w:rsidTr="00467E60">
        <w:tc>
          <w:tcPr>
            <w:tcW w:w="0" w:type="auto"/>
            <w:shd w:val="clear" w:color="auto" w:fill="auto"/>
          </w:tcPr>
          <w:p w:rsidR="008E1CD1" w:rsidRPr="00BD4917" w:rsidRDefault="008E1CD1" w:rsidP="008E1CD1">
            <w:pPr>
              <w:pStyle w:val="Tabletext"/>
            </w:pPr>
            <w:r w:rsidRPr="00BD4917">
              <w:t>149</w:t>
            </w:r>
          </w:p>
        </w:tc>
        <w:tc>
          <w:tcPr>
            <w:tcW w:w="0" w:type="auto"/>
            <w:shd w:val="clear" w:color="auto" w:fill="auto"/>
          </w:tcPr>
          <w:p w:rsidR="008E1CD1" w:rsidRPr="00BD4917" w:rsidRDefault="008E1CD1" w:rsidP="00C12A54">
            <w:pPr>
              <w:pStyle w:val="Tabletext"/>
            </w:pPr>
            <w:r w:rsidRPr="00BD4917">
              <w:t>United Arab Emirates</w:t>
            </w:r>
          </w:p>
        </w:tc>
      </w:tr>
      <w:tr w:rsidR="00CD44BE" w:rsidRPr="00BD4917" w:rsidTr="00467E60">
        <w:tc>
          <w:tcPr>
            <w:tcW w:w="0" w:type="auto"/>
            <w:shd w:val="clear" w:color="auto" w:fill="auto"/>
          </w:tcPr>
          <w:p w:rsidR="008E1CD1" w:rsidRPr="00BD4917" w:rsidRDefault="008E1CD1" w:rsidP="008E1CD1">
            <w:pPr>
              <w:pStyle w:val="Tabletext"/>
            </w:pPr>
            <w:r w:rsidRPr="00BD4917">
              <w:t>150</w:t>
            </w:r>
          </w:p>
        </w:tc>
        <w:tc>
          <w:tcPr>
            <w:tcW w:w="0" w:type="auto"/>
            <w:shd w:val="clear" w:color="auto" w:fill="auto"/>
          </w:tcPr>
          <w:p w:rsidR="008E1CD1" w:rsidRPr="00BD4917" w:rsidRDefault="008E1CD1" w:rsidP="00C12A54">
            <w:pPr>
              <w:pStyle w:val="Tabletext"/>
            </w:pPr>
            <w:r w:rsidRPr="00BD4917">
              <w:t>United Kingdom</w:t>
            </w:r>
          </w:p>
        </w:tc>
      </w:tr>
      <w:tr w:rsidR="00CD44BE" w:rsidRPr="00BD4917" w:rsidTr="00467E60">
        <w:tc>
          <w:tcPr>
            <w:tcW w:w="0" w:type="auto"/>
            <w:shd w:val="clear" w:color="auto" w:fill="auto"/>
          </w:tcPr>
          <w:p w:rsidR="008E1CD1" w:rsidRPr="00BD4917" w:rsidRDefault="008E1CD1" w:rsidP="008E1CD1">
            <w:pPr>
              <w:pStyle w:val="Tabletext"/>
            </w:pPr>
            <w:r w:rsidRPr="00BD4917">
              <w:t>151</w:t>
            </w:r>
          </w:p>
        </w:tc>
        <w:tc>
          <w:tcPr>
            <w:tcW w:w="0" w:type="auto"/>
            <w:shd w:val="clear" w:color="auto" w:fill="auto"/>
          </w:tcPr>
          <w:p w:rsidR="008E1CD1" w:rsidRPr="00BD4917" w:rsidRDefault="008E1CD1" w:rsidP="00C12A54">
            <w:pPr>
              <w:pStyle w:val="Tabletext"/>
            </w:pPr>
            <w:r w:rsidRPr="00BD4917">
              <w:t>United States of America</w:t>
            </w:r>
          </w:p>
        </w:tc>
      </w:tr>
      <w:tr w:rsidR="00CD44BE" w:rsidRPr="00BD4917" w:rsidTr="00467E60">
        <w:tc>
          <w:tcPr>
            <w:tcW w:w="0" w:type="auto"/>
            <w:shd w:val="clear" w:color="auto" w:fill="auto"/>
          </w:tcPr>
          <w:p w:rsidR="008E1CD1" w:rsidRPr="00BD4917" w:rsidRDefault="008E1CD1" w:rsidP="008E1CD1">
            <w:pPr>
              <w:pStyle w:val="Tabletext"/>
            </w:pPr>
            <w:r w:rsidRPr="00BD4917">
              <w:lastRenderedPageBreak/>
              <w:t>152</w:t>
            </w:r>
          </w:p>
        </w:tc>
        <w:tc>
          <w:tcPr>
            <w:tcW w:w="0" w:type="auto"/>
            <w:shd w:val="clear" w:color="auto" w:fill="auto"/>
          </w:tcPr>
          <w:p w:rsidR="008E1CD1" w:rsidRPr="00BD4917" w:rsidRDefault="008E1CD1" w:rsidP="00C12A54">
            <w:pPr>
              <w:pStyle w:val="Tabletext"/>
            </w:pPr>
            <w:r w:rsidRPr="00BD4917">
              <w:t>Uruguay</w:t>
            </w:r>
          </w:p>
        </w:tc>
      </w:tr>
      <w:tr w:rsidR="00CD44BE" w:rsidRPr="00BD4917" w:rsidTr="00467E60">
        <w:tc>
          <w:tcPr>
            <w:tcW w:w="0" w:type="auto"/>
            <w:shd w:val="clear" w:color="auto" w:fill="auto"/>
          </w:tcPr>
          <w:p w:rsidR="008E1CD1" w:rsidRPr="00BD4917" w:rsidRDefault="008E1CD1" w:rsidP="008E1CD1">
            <w:pPr>
              <w:pStyle w:val="Tabletext"/>
            </w:pPr>
            <w:r w:rsidRPr="00BD4917">
              <w:t>153</w:t>
            </w:r>
          </w:p>
        </w:tc>
        <w:tc>
          <w:tcPr>
            <w:tcW w:w="0" w:type="auto"/>
            <w:shd w:val="clear" w:color="auto" w:fill="auto"/>
          </w:tcPr>
          <w:p w:rsidR="008E1CD1" w:rsidRPr="00BD4917" w:rsidRDefault="008E1CD1" w:rsidP="00C12A54">
            <w:pPr>
              <w:pStyle w:val="Tabletext"/>
            </w:pPr>
            <w:r w:rsidRPr="00BD4917">
              <w:t>Venezuela</w:t>
            </w:r>
          </w:p>
        </w:tc>
      </w:tr>
      <w:tr w:rsidR="00CD44BE" w:rsidRPr="00BD4917" w:rsidTr="00467E60">
        <w:tc>
          <w:tcPr>
            <w:tcW w:w="0" w:type="auto"/>
            <w:shd w:val="clear" w:color="auto" w:fill="auto"/>
          </w:tcPr>
          <w:p w:rsidR="008E1CD1" w:rsidRPr="00BD4917" w:rsidRDefault="008E1CD1" w:rsidP="008E1CD1">
            <w:pPr>
              <w:pStyle w:val="Tabletext"/>
            </w:pPr>
            <w:r w:rsidRPr="00BD4917">
              <w:t>154</w:t>
            </w:r>
          </w:p>
        </w:tc>
        <w:tc>
          <w:tcPr>
            <w:tcW w:w="0" w:type="auto"/>
            <w:shd w:val="clear" w:color="auto" w:fill="auto"/>
          </w:tcPr>
          <w:p w:rsidR="008E1CD1" w:rsidRPr="00BD4917" w:rsidRDefault="008E1CD1" w:rsidP="00C12A54">
            <w:pPr>
              <w:pStyle w:val="Tabletext"/>
            </w:pPr>
            <w:r w:rsidRPr="00BD4917">
              <w:t>Vietnam</w:t>
            </w:r>
          </w:p>
        </w:tc>
      </w:tr>
      <w:tr w:rsidR="00CD44BE" w:rsidRPr="00BD4917" w:rsidTr="00467E60">
        <w:tc>
          <w:tcPr>
            <w:tcW w:w="0" w:type="auto"/>
            <w:tcBorders>
              <w:bottom w:val="single" w:sz="4" w:space="0" w:color="auto"/>
            </w:tcBorders>
            <w:shd w:val="clear" w:color="auto" w:fill="auto"/>
          </w:tcPr>
          <w:p w:rsidR="008E1CD1" w:rsidRPr="00BD4917" w:rsidRDefault="008E1CD1" w:rsidP="008E1CD1">
            <w:pPr>
              <w:pStyle w:val="Tabletext"/>
            </w:pPr>
            <w:r w:rsidRPr="00BD4917">
              <w:t>155</w:t>
            </w:r>
          </w:p>
        </w:tc>
        <w:tc>
          <w:tcPr>
            <w:tcW w:w="0" w:type="auto"/>
            <w:tcBorders>
              <w:bottom w:val="single" w:sz="4" w:space="0" w:color="auto"/>
            </w:tcBorders>
            <w:shd w:val="clear" w:color="auto" w:fill="auto"/>
          </w:tcPr>
          <w:p w:rsidR="008E1CD1" w:rsidRPr="00BD4917" w:rsidRDefault="008E1CD1" w:rsidP="00C12A54">
            <w:pPr>
              <w:pStyle w:val="Tabletext"/>
            </w:pPr>
            <w:r w:rsidRPr="00BD4917">
              <w:t>Zambia</w:t>
            </w:r>
          </w:p>
        </w:tc>
      </w:tr>
      <w:tr w:rsidR="00CD44BE" w:rsidRPr="00BD4917" w:rsidTr="00467E60">
        <w:tc>
          <w:tcPr>
            <w:tcW w:w="0" w:type="auto"/>
            <w:tcBorders>
              <w:bottom w:val="single" w:sz="12" w:space="0" w:color="auto"/>
            </w:tcBorders>
            <w:shd w:val="clear" w:color="auto" w:fill="auto"/>
          </w:tcPr>
          <w:p w:rsidR="008E1CD1" w:rsidRPr="00BD4917" w:rsidRDefault="008E1CD1" w:rsidP="008E1CD1">
            <w:pPr>
              <w:pStyle w:val="Tabletext"/>
            </w:pPr>
            <w:r w:rsidRPr="00BD4917">
              <w:t>156</w:t>
            </w:r>
          </w:p>
        </w:tc>
        <w:tc>
          <w:tcPr>
            <w:tcW w:w="0" w:type="auto"/>
            <w:tcBorders>
              <w:bottom w:val="single" w:sz="12" w:space="0" w:color="auto"/>
            </w:tcBorders>
            <w:shd w:val="clear" w:color="auto" w:fill="auto"/>
          </w:tcPr>
          <w:p w:rsidR="008E1CD1" w:rsidRPr="00BD4917" w:rsidRDefault="008E1CD1" w:rsidP="00C12A54">
            <w:pPr>
              <w:pStyle w:val="Tabletext"/>
            </w:pPr>
            <w:r w:rsidRPr="00BD4917">
              <w:t>Zimbabwe</w:t>
            </w:r>
          </w:p>
        </w:tc>
      </w:tr>
    </w:tbl>
    <w:p w:rsidR="00467E60" w:rsidRPr="00BD4917" w:rsidRDefault="00467E60" w:rsidP="008E1CD1">
      <w:pPr>
        <w:pStyle w:val="Tabletext"/>
        <w:sectPr w:rsidR="00467E60" w:rsidRPr="00BD4917" w:rsidSect="00175882">
          <w:type w:val="continuous"/>
          <w:pgSz w:w="11907" w:h="16839" w:code="9"/>
          <w:pgMar w:top="2381" w:right="2410" w:bottom="4252" w:left="2410" w:header="720" w:footer="3402" w:gutter="0"/>
          <w:cols w:num="2" w:space="720"/>
          <w:docGrid w:linePitch="299"/>
        </w:sectPr>
      </w:pPr>
    </w:p>
    <w:p w:rsidR="004D6520" w:rsidRPr="00BD4917" w:rsidRDefault="004D6520" w:rsidP="008E1CD1">
      <w:pPr>
        <w:rPr>
          <w:b/>
          <w:i/>
        </w:rPr>
      </w:pPr>
    </w:p>
    <w:sectPr w:rsidR="004D6520" w:rsidRPr="00BD4917" w:rsidSect="00175882">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4" w:right="2410" w:bottom="4253" w:left="2410" w:header="720" w:footer="3402"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56" w:rsidRDefault="002B0C56" w:rsidP="00715914">
      <w:pPr>
        <w:spacing w:line="240" w:lineRule="auto"/>
      </w:pPr>
      <w:r>
        <w:separator/>
      </w:r>
    </w:p>
  </w:endnote>
  <w:endnote w:type="continuationSeparator" w:id="0">
    <w:p w:rsidR="002B0C56" w:rsidRDefault="002B0C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175882" w:rsidRDefault="002B0C56" w:rsidP="00175882">
    <w:pPr>
      <w:pStyle w:val="Footer"/>
      <w:tabs>
        <w:tab w:val="clear" w:pos="4153"/>
        <w:tab w:val="clear" w:pos="8306"/>
        <w:tab w:val="center" w:pos="4150"/>
        <w:tab w:val="right" w:pos="8307"/>
      </w:tabs>
      <w:spacing w:before="120"/>
      <w:rPr>
        <w:i/>
        <w:sz w:val="18"/>
      </w:rPr>
    </w:pPr>
    <w:r w:rsidRPr="00175882">
      <w:rPr>
        <w:i/>
        <w:sz w:val="18"/>
      </w:rPr>
      <w:t xml:space="preserve"> </w:t>
    </w:r>
    <w:r w:rsidR="00175882" w:rsidRPr="00175882">
      <w:rPr>
        <w:i/>
        <w:sz w:val="18"/>
      </w:rPr>
      <w:t>OPC60831 -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2B0EA5" w:rsidRDefault="002B0C56" w:rsidP="002B0C56">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B0C56" w:rsidTr="002B0C56">
      <w:tc>
        <w:tcPr>
          <w:tcW w:w="1383" w:type="dxa"/>
        </w:tcPr>
        <w:p w:rsidR="002B0C56" w:rsidRDefault="002B0C56" w:rsidP="002B0C5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11D56">
            <w:rPr>
              <w:i/>
              <w:sz w:val="18"/>
            </w:rPr>
            <w:t>No. 32, 2015</w:t>
          </w:r>
          <w:r w:rsidRPr="007A1328">
            <w:rPr>
              <w:i/>
              <w:sz w:val="18"/>
            </w:rPr>
            <w:fldChar w:fldCharType="end"/>
          </w:r>
        </w:p>
      </w:tc>
      <w:tc>
        <w:tcPr>
          <w:tcW w:w="5387" w:type="dxa"/>
        </w:tcPr>
        <w:p w:rsidR="002B0C56" w:rsidRDefault="002B0C56" w:rsidP="002B0C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3D29">
            <w:rPr>
              <w:i/>
              <w:sz w:val="18"/>
            </w:rPr>
            <w:t>Customs (International Obligations) Regulation 2015</w:t>
          </w:r>
          <w:r w:rsidRPr="007A1328">
            <w:rPr>
              <w:i/>
              <w:sz w:val="18"/>
            </w:rPr>
            <w:fldChar w:fldCharType="end"/>
          </w:r>
        </w:p>
      </w:tc>
      <w:tc>
        <w:tcPr>
          <w:tcW w:w="533" w:type="dxa"/>
        </w:tcPr>
        <w:p w:rsidR="002B0C56" w:rsidRDefault="002B0C56" w:rsidP="002B0C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1D56">
            <w:rPr>
              <w:i/>
              <w:noProof/>
              <w:sz w:val="18"/>
            </w:rPr>
            <w:t>57</w:t>
          </w:r>
          <w:r w:rsidRPr="00ED79B6">
            <w:rPr>
              <w:i/>
              <w:sz w:val="18"/>
            </w:rPr>
            <w:fldChar w:fldCharType="end"/>
          </w:r>
        </w:p>
      </w:tc>
    </w:tr>
  </w:tbl>
  <w:p w:rsidR="002B0C56" w:rsidRPr="00D675F1" w:rsidRDefault="00175882" w:rsidP="00175882">
    <w:pPr>
      <w:pStyle w:val="Footer"/>
    </w:pPr>
    <w:r w:rsidRPr="00175882">
      <w:rPr>
        <w:i/>
        <w:sz w:val="18"/>
      </w:rPr>
      <w:t>OPC60831 -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Default="002B0C56">
    <w:pPr>
      <w:pBdr>
        <w:top w:val="single" w:sz="6" w:space="1" w:color="auto"/>
      </w:pBdr>
      <w:rPr>
        <w:sz w:val="18"/>
      </w:rPr>
    </w:pPr>
  </w:p>
  <w:p w:rsidR="002B0C56" w:rsidRDefault="002B0C56">
    <w:pPr>
      <w:jc w:val="right"/>
      <w:rPr>
        <w:i/>
        <w:sz w:val="18"/>
      </w:rPr>
    </w:pPr>
    <w:r>
      <w:rPr>
        <w:i/>
        <w:sz w:val="18"/>
      </w:rPr>
      <w:fldChar w:fldCharType="begin"/>
    </w:r>
    <w:r>
      <w:rPr>
        <w:i/>
        <w:sz w:val="18"/>
      </w:rPr>
      <w:instrText xml:space="preserve"> STYLEREF ShortT </w:instrText>
    </w:r>
    <w:r>
      <w:rPr>
        <w:i/>
        <w:sz w:val="18"/>
      </w:rPr>
      <w:fldChar w:fldCharType="separate"/>
    </w:r>
    <w:r w:rsidR="00CA3D29">
      <w:rPr>
        <w:i/>
        <w:noProof/>
        <w:sz w:val="18"/>
      </w:rPr>
      <w:t>Customs (International Obligations)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A3D2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62257">
      <w:rPr>
        <w:i/>
        <w:noProof/>
        <w:sz w:val="18"/>
      </w:rPr>
      <w:t>58</w:t>
    </w:r>
    <w:r>
      <w:rPr>
        <w:i/>
        <w:sz w:val="18"/>
      </w:rPr>
      <w:fldChar w:fldCharType="end"/>
    </w:r>
  </w:p>
  <w:p w:rsidR="002B0C56" w:rsidRDefault="002B0C56">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175882" w:rsidRDefault="002B0C56" w:rsidP="008672B4">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B0C56" w:rsidRPr="00175882" w:rsidTr="002B0EA5">
      <w:tc>
        <w:tcPr>
          <w:tcW w:w="533" w:type="dxa"/>
        </w:tcPr>
        <w:p w:rsidR="002B0C56" w:rsidRPr="00175882" w:rsidRDefault="002B0C56" w:rsidP="002B0EA5">
          <w:pPr>
            <w:spacing w:line="0" w:lineRule="atLeast"/>
            <w:rPr>
              <w:rFonts w:cs="Times New Roman"/>
              <w:i/>
              <w:sz w:val="18"/>
            </w:rPr>
          </w:pPr>
          <w:r w:rsidRPr="00175882">
            <w:rPr>
              <w:rFonts w:cs="Times New Roman"/>
              <w:i/>
              <w:sz w:val="18"/>
            </w:rPr>
            <w:fldChar w:fldCharType="begin"/>
          </w:r>
          <w:r w:rsidRPr="00175882">
            <w:rPr>
              <w:rFonts w:cs="Times New Roman"/>
              <w:i/>
              <w:sz w:val="18"/>
            </w:rPr>
            <w:instrText xml:space="preserve"> PAGE </w:instrText>
          </w:r>
          <w:r w:rsidRPr="00175882">
            <w:rPr>
              <w:rFonts w:cs="Times New Roman"/>
              <w:i/>
              <w:sz w:val="18"/>
            </w:rPr>
            <w:fldChar w:fldCharType="separate"/>
          </w:r>
          <w:r w:rsidR="00362257">
            <w:rPr>
              <w:rFonts w:cs="Times New Roman"/>
              <w:i/>
              <w:noProof/>
              <w:sz w:val="18"/>
            </w:rPr>
            <w:t>58</w:t>
          </w:r>
          <w:r w:rsidRPr="00175882">
            <w:rPr>
              <w:rFonts w:cs="Times New Roman"/>
              <w:i/>
              <w:sz w:val="18"/>
            </w:rPr>
            <w:fldChar w:fldCharType="end"/>
          </w:r>
        </w:p>
      </w:tc>
      <w:tc>
        <w:tcPr>
          <w:tcW w:w="5387" w:type="dxa"/>
        </w:tcPr>
        <w:p w:rsidR="002B0C56" w:rsidRPr="00175882" w:rsidRDefault="002B0C56" w:rsidP="002B0EA5">
          <w:pPr>
            <w:spacing w:line="0" w:lineRule="atLeast"/>
            <w:jc w:val="center"/>
            <w:rPr>
              <w:rFonts w:cs="Times New Roman"/>
              <w:i/>
              <w:sz w:val="18"/>
            </w:rPr>
          </w:pPr>
          <w:r w:rsidRPr="00175882">
            <w:rPr>
              <w:rFonts w:cs="Times New Roman"/>
              <w:i/>
              <w:sz w:val="18"/>
            </w:rPr>
            <w:fldChar w:fldCharType="begin"/>
          </w:r>
          <w:r w:rsidRPr="00175882">
            <w:rPr>
              <w:rFonts w:cs="Times New Roman"/>
              <w:i/>
              <w:sz w:val="18"/>
            </w:rPr>
            <w:instrText xml:space="preserve"> DOCPROPERTY ShortT </w:instrText>
          </w:r>
          <w:r w:rsidRPr="00175882">
            <w:rPr>
              <w:rFonts w:cs="Times New Roman"/>
              <w:i/>
              <w:sz w:val="18"/>
            </w:rPr>
            <w:fldChar w:fldCharType="separate"/>
          </w:r>
          <w:r w:rsidR="00CA3D29">
            <w:rPr>
              <w:rFonts w:cs="Times New Roman"/>
              <w:i/>
              <w:sz w:val="18"/>
            </w:rPr>
            <w:t>Customs (International Obligations) Regulation 2015</w:t>
          </w:r>
          <w:r w:rsidRPr="00175882">
            <w:rPr>
              <w:rFonts w:cs="Times New Roman"/>
              <w:i/>
              <w:sz w:val="18"/>
            </w:rPr>
            <w:fldChar w:fldCharType="end"/>
          </w:r>
        </w:p>
      </w:tc>
      <w:tc>
        <w:tcPr>
          <w:tcW w:w="1383" w:type="dxa"/>
        </w:tcPr>
        <w:p w:rsidR="002B0C56" w:rsidRPr="00175882" w:rsidRDefault="002B0C56" w:rsidP="002B0EA5">
          <w:pPr>
            <w:spacing w:line="0" w:lineRule="atLeast"/>
            <w:jc w:val="right"/>
            <w:rPr>
              <w:rFonts w:cs="Times New Roman"/>
              <w:i/>
              <w:sz w:val="18"/>
            </w:rPr>
          </w:pPr>
          <w:r w:rsidRPr="00175882">
            <w:rPr>
              <w:rFonts w:cs="Times New Roman"/>
              <w:i/>
              <w:sz w:val="18"/>
            </w:rPr>
            <w:fldChar w:fldCharType="begin"/>
          </w:r>
          <w:r w:rsidRPr="00175882">
            <w:rPr>
              <w:rFonts w:cs="Times New Roman"/>
              <w:i/>
              <w:sz w:val="18"/>
            </w:rPr>
            <w:instrText xml:space="preserve"> DOCPROPERTY ActNo </w:instrText>
          </w:r>
          <w:r w:rsidRPr="00175882">
            <w:rPr>
              <w:rFonts w:cs="Times New Roman"/>
              <w:i/>
              <w:sz w:val="18"/>
            </w:rPr>
            <w:fldChar w:fldCharType="separate"/>
          </w:r>
          <w:r w:rsidR="00CA3D29">
            <w:rPr>
              <w:rFonts w:cs="Times New Roman"/>
              <w:i/>
              <w:sz w:val="18"/>
            </w:rPr>
            <w:t>No. 32, 2017</w:t>
          </w:r>
          <w:r w:rsidRPr="00175882">
            <w:rPr>
              <w:rFonts w:cs="Times New Roman"/>
              <w:i/>
              <w:sz w:val="18"/>
            </w:rPr>
            <w:fldChar w:fldCharType="end"/>
          </w:r>
        </w:p>
      </w:tc>
    </w:tr>
  </w:tbl>
  <w:p w:rsidR="002B0C56" w:rsidRPr="00175882" w:rsidRDefault="00175882" w:rsidP="00175882">
    <w:pPr>
      <w:rPr>
        <w:rFonts w:cs="Times New Roman"/>
        <w:i/>
        <w:sz w:val="18"/>
      </w:rPr>
    </w:pPr>
    <w:r w:rsidRPr="00175882">
      <w:rPr>
        <w:rFonts w:cs="Times New Roman"/>
        <w:i/>
        <w:sz w:val="18"/>
      </w:rPr>
      <w:t>OPC60831 -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2B0EA5" w:rsidRDefault="002B0C56" w:rsidP="008672B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B0C56" w:rsidTr="002B0EA5">
      <w:tc>
        <w:tcPr>
          <w:tcW w:w="1383" w:type="dxa"/>
        </w:tcPr>
        <w:p w:rsidR="002B0C56" w:rsidRDefault="002B0C5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A3D29">
            <w:rPr>
              <w:i/>
              <w:sz w:val="18"/>
            </w:rPr>
            <w:t>No. 32, 2017</w:t>
          </w:r>
          <w:r w:rsidRPr="007A1328">
            <w:rPr>
              <w:i/>
              <w:sz w:val="18"/>
            </w:rPr>
            <w:fldChar w:fldCharType="end"/>
          </w:r>
        </w:p>
      </w:tc>
      <w:tc>
        <w:tcPr>
          <w:tcW w:w="5387" w:type="dxa"/>
        </w:tcPr>
        <w:p w:rsidR="002B0C56" w:rsidRDefault="002B0C5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3D29">
            <w:rPr>
              <w:i/>
              <w:sz w:val="18"/>
            </w:rPr>
            <w:t>Customs (International Obligations) Regulation 2015</w:t>
          </w:r>
          <w:r w:rsidRPr="007A1328">
            <w:rPr>
              <w:i/>
              <w:sz w:val="18"/>
            </w:rPr>
            <w:fldChar w:fldCharType="end"/>
          </w:r>
        </w:p>
      </w:tc>
      <w:tc>
        <w:tcPr>
          <w:tcW w:w="533" w:type="dxa"/>
        </w:tcPr>
        <w:p w:rsidR="002B0C56" w:rsidRDefault="002B0C5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2257">
            <w:rPr>
              <w:i/>
              <w:noProof/>
              <w:sz w:val="18"/>
            </w:rPr>
            <w:t>58</w:t>
          </w:r>
          <w:r w:rsidRPr="00ED79B6">
            <w:rPr>
              <w:i/>
              <w:sz w:val="18"/>
            </w:rPr>
            <w:fldChar w:fldCharType="end"/>
          </w:r>
        </w:p>
      </w:tc>
    </w:tr>
  </w:tbl>
  <w:p w:rsidR="002B0C56" w:rsidRPr="00ED79B6" w:rsidRDefault="00175882" w:rsidP="00175882">
    <w:pPr>
      <w:rPr>
        <w:i/>
        <w:sz w:val="18"/>
      </w:rPr>
    </w:pPr>
    <w:r w:rsidRPr="00175882">
      <w:rPr>
        <w:rFonts w:cs="Times New Roman"/>
        <w:i/>
        <w:sz w:val="18"/>
      </w:rPr>
      <w:t>OPC60831 -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2B0EA5" w:rsidRDefault="002B0C56"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B0C56" w:rsidTr="002B0EA5">
      <w:tc>
        <w:tcPr>
          <w:tcW w:w="1383" w:type="dxa"/>
        </w:tcPr>
        <w:p w:rsidR="002B0C56" w:rsidRDefault="002B0C56"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A3D29">
            <w:rPr>
              <w:i/>
              <w:sz w:val="18"/>
            </w:rPr>
            <w:t>No. 32, 2017</w:t>
          </w:r>
          <w:r w:rsidRPr="007A1328">
            <w:rPr>
              <w:i/>
              <w:sz w:val="18"/>
            </w:rPr>
            <w:fldChar w:fldCharType="end"/>
          </w:r>
        </w:p>
      </w:tc>
      <w:tc>
        <w:tcPr>
          <w:tcW w:w="5387" w:type="dxa"/>
        </w:tcPr>
        <w:p w:rsidR="002B0C56" w:rsidRDefault="002B0C5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3D29">
            <w:rPr>
              <w:i/>
              <w:sz w:val="18"/>
            </w:rPr>
            <w:t>Customs (International Obligations) Regulation 2015</w:t>
          </w:r>
          <w:r w:rsidRPr="007A1328">
            <w:rPr>
              <w:i/>
              <w:sz w:val="18"/>
            </w:rPr>
            <w:fldChar w:fldCharType="end"/>
          </w:r>
        </w:p>
      </w:tc>
      <w:tc>
        <w:tcPr>
          <w:tcW w:w="533" w:type="dxa"/>
        </w:tcPr>
        <w:p w:rsidR="002B0C56" w:rsidRDefault="002B0C5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2257">
            <w:rPr>
              <w:i/>
              <w:noProof/>
              <w:sz w:val="18"/>
            </w:rPr>
            <w:t>58</w:t>
          </w:r>
          <w:r w:rsidRPr="00ED79B6">
            <w:rPr>
              <w:i/>
              <w:sz w:val="18"/>
            </w:rPr>
            <w:fldChar w:fldCharType="end"/>
          </w:r>
        </w:p>
      </w:tc>
    </w:tr>
  </w:tbl>
  <w:p w:rsidR="002B0C56" w:rsidRPr="00ED79B6" w:rsidRDefault="002B0C56"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Default="002B0C56" w:rsidP="00425543">
    <w:pPr>
      <w:pStyle w:val="Footer"/>
    </w:pPr>
  </w:p>
  <w:p w:rsidR="002B0C56" w:rsidRPr="00E44C17" w:rsidRDefault="00175882" w:rsidP="00175882">
    <w:pPr>
      <w:pStyle w:val="Footer"/>
    </w:pPr>
    <w:r w:rsidRPr="00175882">
      <w:rPr>
        <w:i/>
        <w:sz w:val="18"/>
      </w:rPr>
      <w:t>OPC60831 -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ED79B6" w:rsidRDefault="002B0C56" w:rsidP="004255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175882" w:rsidRDefault="002B0C56" w:rsidP="0042554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B0C56" w:rsidRPr="00175882" w:rsidTr="002B0C56">
      <w:tc>
        <w:tcPr>
          <w:tcW w:w="533" w:type="dxa"/>
        </w:tcPr>
        <w:p w:rsidR="002B0C56" w:rsidRPr="00175882" w:rsidRDefault="002B0C56" w:rsidP="002B0C56">
          <w:pPr>
            <w:spacing w:line="0" w:lineRule="atLeast"/>
            <w:rPr>
              <w:rFonts w:cs="Times New Roman"/>
              <w:i/>
              <w:sz w:val="18"/>
            </w:rPr>
          </w:pPr>
          <w:r w:rsidRPr="00175882">
            <w:rPr>
              <w:rFonts w:cs="Times New Roman"/>
              <w:i/>
              <w:sz w:val="18"/>
            </w:rPr>
            <w:fldChar w:fldCharType="begin"/>
          </w:r>
          <w:r w:rsidRPr="00175882">
            <w:rPr>
              <w:rFonts w:cs="Times New Roman"/>
              <w:i/>
              <w:sz w:val="18"/>
            </w:rPr>
            <w:instrText xml:space="preserve"> PAGE </w:instrText>
          </w:r>
          <w:r w:rsidRPr="00175882">
            <w:rPr>
              <w:rFonts w:cs="Times New Roman"/>
              <w:i/>
              <w:sz w:val="18"/>
            </w:rPr>
            <w:fldChar w:fldCharType="separate"/>
          </w:r>
          <w:r w:rsidR="00C11D56">
            <w:rPr>
              <w:rFonts w:cs="Times New Roman"/>
              <w:i/>
              <w:noProof/>
              <w:sz w:val="18"/>
            </w:rPr>
            <w:t>ii</w:t>
          </w:r>
          <w:r w:rsidRPr="00175882">
            <w:rPr>
              <w:rFonts w:cs="Times New Roman"/>
              <w:i/>
              <w:sz w:val="18"/>
            </w:rPr>
            <w:fldChar w:fldCharType="end"/>
          </w:r>
        </w:p>
      </w:tc>
      <w:tc>
        <w:tcPr>
          <w:tcW w:w="5387" w:type="dxa"/>
        </w:tcPr>
        <w:p w:rsidR="002B0C56" w:rsidRPr="00175882" w:rsidRDefault="002B0C56" w:rsidP="002B0C56">
          <w:pPr>
            <w:spacing w:line="0" w:lineRule="atLeast"/>
            <w:jc w:val="center"/>
            <w:rPr>
              <w:rFonts w:cs="Times New Roman"/>
              <w:i/>
              <w:sz w:val="18"/>
            </w:rPr>
          </w:pPr>
          <w:r w:rsidRPr="00175882">
            <w:rPr>
              <w:rFonts w:cs="Times New Roman"/>
              <w:i/>
              <w:sz w:val="18"/>
            </w:rPr>
            <w:fldChar w:fldCharType="begin"/>
          </w:r>
          <w:r w:rsidRPr="00175882">
            <w:rPr>
              <w:rFonts w:cs="Times New Roman"/>
              <w:i/>
              <w:sz w:val="18"/>
            </w:rPr>
            <w:instrText xml:space="preserve"> DOCPROPERTY ShortT </w:instrText>
          </w:r>
          <w:r w:rsidRPr="00175882">
            <w:rPr>
              <w:rFonts w:cs="Times New Roman"/>
              <w:i/>
              <w:sz w:val="18"/>
            </w:rPr>
            <w:fldChar w:fldCharType="separate"/>
          </w:r>
          <w:r w:rsidR="00CA3D29">
            <w:rPr>
              <w:rFonts w:cs="Times New Roman"/>
              <w:i/>
              <w:sz w:val="18"/>
            </w:rPr>
            <w:t>Customs (International Obligations) Regulation 2015</w:t>
          </w:r>
          <w:r w:rsidRPr="00175882">
            <w:rPr>
              <w:rFonts w:cs="Times New Roman"/>
              <w:i/>
              <w:sz w:val="18"/>
            </w:rPr>
            <w:fldChar w:fldCharType="end"/>
          </w:r>
        </w:p>
      </w:tc>
      <w:tc>
        <w:tcPr>
          <w:tcW w:w="1383" w:type="dxa"/>
        </w:tcPr>
        <w:p w:rsidR="002B0C56" w:rsidRPr="00175882" w:rsidRDefault="002B0C56" w:rsidP="002B0C56">
          <w:pPr>
            <w:spacing w:line="0" w:lineRule="atLeast"/>
            <w:jc w:val="right"/>
            <w:rPr>
              <w:rFonts w:cs="Times New Roman"/>
              <w:i/>
              <w:sz w:val="18"/>
            </w:rPr>
          </w:pPr>
          <w:r w:rsidRPr="00175882">
            <w:rPr>
              <w:rFonts w:cs="Times New Roman"/>
              <w:i/>
              <w:sz w:val="18"/>
            </w:rPr>
            <w:fldChar w:fldCharType="begin"/>
          </w:r>
          <w:r w:rsidRPr="00175882">
            <w:rPr>
              <w:rFonts w:cs="Times New Roman"/>
              <w:i/>
              <w:sz w:val="18"/>
            </w:rPr>
            <w:instrText xml:space="preserve"> DOCPROPERTY ActNo </w:instrText>
          </w:r>
          <w:r w:rsidRPr="00175882">
            <w:rPr>
              <w:rFonts w:cs="Times New Roman"/>
              <w:i/>
              <w:sz w:val="18"/>
            </w:rPr>
            <w:fldChar w:fldCharType="separate"/>
          </w:r>
          <w:r w:rsidR="00C11D56">
            <w:rPr>
              <w:rFonts w:cs="Times New Roman"/>
              <w:i/>
              <w:sz w:val="18"/>
            </w:rPr>
            <w:t>No. 32, 2015</w:t>
          </w:r>
          <w:r w:rsidRPr="00175882">
            <w:rPr>
              <w:rFonts w:cs="Times New Roman"/>
              <w:i/>
              <w:sz w:val="18"/>
            </w:rPr>
            <w:fldChar w:fldCharType="end"/>
          </w:r>
        </w:p>
      </w:tc>
    </w:tr>
  </w:tbl>
  <w:p w:rsidR="002B0C56" w:rsidRPr="00175882" w:rsidRDefault="00175882" w:rsidP="00175882">
    <w:pPr>
      <w:rPr>
        <w:rFonts w:cs="Times New Roman"/>
        <w:i/>
        <w:sz w:val="18"/>
      </w:rPr>
    </w:pPr>
    <w:r w:rsidRPr="00175882">
      <w:rPr>
        <w:rFonts w:cs="Times New Roman"/>
        <w:i/>
        <w:sz w:val="18"/>
      </w:rPr>
      <w:t>OPC60831 -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2B0EA5" w:rsidRDefault="002B0C56" w:rsidP="0042554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B0C56" w:rsidTr="002B0C56">
      <w:tc>
        <w:tcPr>
          <w:tcW w:w="1383" w:type="dxa"/>
        </w:tcPr>
        <w:p w:rsidR="002B0C56" w:rsidRDefault="002B0C56" w:rsidP="002B0C5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11D56">
            <w:rPr>
              <w:i/>
              <w:sz w:val="18"/>
            </w:rPr>
            <w:t>No. 32, 2015</w:t>
          </w:r>
          <w:r w:rsidRPr="007A1328">
            <w:rPr>
              <w:i/>
              <w:sz w:val="18"/>
            </w:rPr>
            <w:fldChar w:fldCharType="end"/>
          </w:r>
        </w:p>
      </w:tc>
      <w:tc>
        <w:tcPr>
          <w:tcW w:w="5387" w:type="dxa"/>
        </w:tcPr>
        <w:p w:rsidR="002B0C56" w:rsidRDefault="002B0C56" w:rsidP="002B0C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3D29">
            <w:rPr>
              <w:i/>
              <w:sz w:val="18"/>
            </w:rPr>
            <w:t>Customs (International Obligations) Regulation 2015</w:t>
          </w:r>
          <w:r w:rsidRPr="007A1328">
            <w:rPr>
              <w:i/>
              <w:sz w:val="18"/>
            </w:rPr>
            <w:fldChar w:fldCharType="end"/>
          </w:r>
        </w:p>
      </w:tc>
      <w:tc>
        <w:tcPr>
          <w:tcW w:w="533" w:type="dxa"/>
        </w:tcPr>
        <w:p w:rsidR="002B0C56" w:rsidRDefault="002B0C56" w:rsidP="002B0C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1D56">
            <w:rPr>
              <w:i/>
              <w:noProof/>
              <w:sz w:val="18"/>
            </w:rPr>
            <w:t>iii</w:t>
          </w:r>
          <w:r w:rsidRPr="00ED79B6">
            <w:rPr>
              <w:i/>
              <w:sz w:val="18"/>
            </w:rPr>
            <w:fldChar w:fldCharType="end"/>
          </w:r>
        </w:p>
      </w:tc>
    </w:tr>
  </w:tbl>
  <w:p w:rsidR="002B0C56" w:rsidRPr="00ED79B6" w:rsidRDefault="00175882" w:rsidP="00175882">
    <w:pPr>
      <w:rPr>
        <w:i/>
        <w:sz w:val="18"/>
      </w:rPr>
    </w:pPr>
    <w:r w:rsidRPr="00175882">
      <w:rPr>
        <w:rFonts w:cs="Times New Roman"/>
        <w:i/>
        <w:sz w:val="18"/>
      </w:rPr>
      <w:t>OPC60831 -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175882" w:rsidRDefault="002B0C56" w:rsidP="0042554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B0C56" w:rsidRPr="00175882" w:rsidTr="002B0C56">
      <w:tc>
        <w:tcPr>
          <w:tcW w:w="533" w:type="dxa"/>
        </w:tcPr>
        <w:p w:rsidR="002B0C56" w:rsidRPr="00175882" w:rsidRDefault="002B0C56" w:rsidP="002B0C56">
          <w:pPr>
            <w:spacing w:line="0" w:lineRule="atLeast"/>
            <w:rPr>
              <w:rFonts w:cs="Times New Roman"/>
              <w:i/>
              <w:sz w:val="18"/>
            </w:rPr>
          </w:pPr>
          <w:r w:rsidRPr="00175882">
            <w:rPr>
              <w:rFonts w:cs="Times New Roman"/>
              <w:i/>
              <w:sz w:val="18"/>
            </w:rPr>
            <w:fldChar w:fldCharType="begin"/>
          </w:r>
          <w:r w:rsidRPr="00175882">
            <w:rPr>
              <w:rFonts w:cs="Times New Roman"/>
              <w:i/>
              <w:sz w:val="18"/>
            </w:rPr>
            <w:instrText xml:space="preserve"> PAGE </w:instrText>
          </w:r>
          <w:r w:rsidRPr="00175882">
            <w:rPr>
              <w:rFonts w:cs="Times New Roman"/>
              <w:i/>
              <w:sz w:val="18"/>
            </w:rPr>
            <w:fldChar w:fldCharType="separate"/>
          </w:r>
          <w:r w:rsidR="00C11D56">
            <w:rPr>
              <w:rFonts w:cs="Times New Roman"/>
              <w:i/>
              <w:noProof/>
              <w:sz w:val="18"/>
            </w:rPr>
            <w:t>54</w:t>
          </w:r>
          <w:r w:rsidRPr="00175882">
            <w:rPr>
              <w:rFonts w:cs="Times New Roman"/>
              <w:i/>
              <w:sz w:val="18"/>
            </w:rPr>
            <w:fldChar w:fldCharType="end"/>
          </w:r>
        </w:p>
      </w:tc>
      <w:tc>
        <w:tcPr>
          <w:tcW w:w="5387" w:type="dxa"/>
        </w:tcPr>
        <w:p w:rsidR="002B0C56" w:rsidRPr="00175882" w:rsidRDefault="002B0C56" w:rsidP="002B0C56">
          <w:pPr>
            <w:spacing w:line="0" w:lineRule="atLeast"/>
            <w:jc w:val="center"/>
            <w:rPr>
              <w:rFonts w:cs="Times New Roman"/>
              <w:i/>
              <w:sz w:val="18"/>
            </w:rPr>
          </w:pPr>
          <w:r w:rsidRPr="00175882">
            <w:rPr>
              <w:rFonts w:cs="Times New Roman"/>
              <w:i/>
              <w:sz w:val="18"/>
            </w:rPr>
            <w:fldChar w:fldCharType="begin"/>
          </w:r>
          <w:r w:rsidRPr="00175882">
            <w:rPr>
              <w:rFonts w:cs="Times New Roman"/>
              <w:i/>
              <w:sz w:val="18"/>
            </w:rPr>
            <w:instrText xml:space="preserve"> DOCPROPERTY ShortT </w:instrText>
          </w:r>
          <w:r w:rsidRPr="00175882">
            <w:rPr>
              <w:rFonts w:cs="Times New Roman"/>
              <w:i/>
              <w:sz w:val="18"/>
            </w:rPr>
            <w:fldChar w:fldCharType="separate"/>
          </w:r>
          <w:r w:rsidR="00CA3D29">
            <w:rPr>
              <w:rFonts w:cs="Times New Roman"/>
              <w:i/>
              <w:sz w:val="18"/>
            </w:rPr>
            <w:t>Customs (International Obligations) Regulation 2015</w:t>
          </w:r>
          <w:r w:rsidRPr="00175882">
            <w:rPr>
              <w:rFonts w:cs="Times New Roman"/>
              <w:i/>
              <w:sz w:val="18"/>
            </w:rPr>
            <w:fldChar w:fldCharType="end"/>
          </w:r>
        </w:p>
      </w:tc>
      <w:tc>
        <w:tcPr>
          <w:tcW w:w="1383" w:type="dxa"/>
        </w:tcPr>
        <w:p w:rsidR="002B0C56" w:rsidRPr="00175882" w:rsidRDefault="002B0C56" w:rsidP="002B0C56">
          <w:pPr>
            <w:spacing w:line="0" w:lineRule="atLeast"/>
            <w:jc w:val="right"/>
            <w:rPr>
              <w:rFonts w:cs="Times New Roman"/>
              <w:i/>
              <w:sz w:val="18"/>
            </w:rPr>
          </w:pPr>
          <w:r w:rsidRPr="00175882">
            <w:rPr>
              <w:rFonts w:cs="Times New Roman"/>
              <w:i/>
              <w:sz w:val="18"/>
            </w:rPr>
            <w:fldChar w:fldCharType="begin"/>
          </w:r>
          <w:r w:rsidRPr="00175882">
            <w:rPr>
              <w:rFonts w:cs="Times New Roman"/>
              <w:i/>
              <w:sz w:val="18"/>
            </w:rPr>
            <w:instrText xml:space="preserve"> DOCPROPERTY ActNo </w:instrText>
          </w:r>
          <w:r w:rsidRPr="00175882">
            <w:rPr>
              <w:rFonts w:cs="Times New Roman"/>
              <w:i/>
              <w:sz w:val="18"/>
            </w:rPr>
            <w:fldChar w:fldCharType="separate"/>
          </w:r>
          <w:r w:rsidR="00C11D56">
            <w:rPr>
              <w:rFonts w:cs="Times New Roman"/>
              <w:i/>
              <w:sz w:val="18"/>
            </w:rPr>
            <w:t>No. 32, 2015</w:t>
          </w:r>
          <w:r w:rsidRPr="00175882">
            <w:rPr>
              <w:rFonts w:cs="Times New Roman"/>
              <w:i/>
              <w:sz w:val="18"/>
            </w:rPr>
            <w:fldChar w:fldCharType="end"/>
          </w:r>
        </w:p>
      </w:tc>
    </w:tr>
  </w:tbl>
  <w:p w:rsidR="002B0C56" w:rsidRPr="00175882" w:rsidRDefault="00175882" w:rsidP="00175882">
    <w:pPr>
      <w:rPr>
        <w:rFonts w:cs="Times New Roman"/>
        <w:i/>
        <w:sz w:val="18"/>
      </w:rPr>
    </w:pPr>
    <w:r w:rsidRPr="00175882">
      <w:rPr>
        <w:rFonts w:cs="Times New Roman"/>
        <w:i/>
        <w:sz w:val="18"/>
      </w:rPr>
      <w:t>OPC60831 -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2B0EA5" w:rsidRDefault="002B0C56" w:rsidP="0042554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B0C56" w:rsidTr="002B0C56">
      <w:tc>
        <w:tcPr>
          <w:tcW w:w="1383" w:type="dxa"/>
        </w:tcPr>
        <w:p w:rsidR="002B0C56" w:rsidRDefault="002B0C56" w:rsidP="002B0C5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11D56">
            <w:rPr>
              <w:i/>
              <w:sz w:val="18"/>
            </w:rPr>
            <w:t>No. 32, 2015</w:t>
          </w:r>
          <w:r w:rsidRPr="007A1328">
            <w:rPr>
              <w:i/>
              <w:sz w:val="18"/>
            </w:rPr>
            <w:fldChar w:fldCharType="end"/>
          </w:r>
        </w:p>
      </w:tc>
      <w:tc>
        <w:tcPr>
          <w:tcW w:w="5387" w:type="dxa"/>
        </w:tcPr>
        <w:p w:rsidR="002B0C56" w:rsidRDefault="002B0C56" w:rsidP="002B0C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3D29">
            <w:rPr>
              <w:i/>
              <w:sz w:val="18"/>
            </w:rPr>
            <w:t>Customs (International Obligations) Regulation 2015</w:t>
          </w:r>
          <w:r w:rsidRPr="007A1328">
            <w:rPr>
              <w:i/>
              <w:sz w:val="18"/>
            </w:rPr>
            <w:fldChar w:fldCharType="end"/>
          </w:r>
        </w:p>
      </w:tc>
      <w:tc>
        <w:tcPr>
          <w:tcW w:w="533" w:type="dxa"/>
        </w:tcPr>
        <w:p w:rsidR="002B0C56" w:rsidRDefault="002B0C56" w:rsidP="002B0C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1D56">
            <w:rPr>
              <w:i/>
              <w:noProof/>
              <w:sz w:val="18"/>
            </w:rPr>
            <w:t>31</w:t>
          </w:r>
          <w:r w:rsidRPr="00ED79B6">
            <w:rPr>
              <w:i/>
              <w:sz w:val="18"/>
            </w:rPr>
            <w:fldChar w:fldCharType="end"/>
          </w:r>
        </w:p>
      </w:tc>
    </w:tr>
  </w:tbl>
  <w:p w:rsidR="002B0C56" w:rsidRPr="00ED79B6" w:rsidRDefault="00175882" w:rsidP="00175882">
    <w:pPr>
      <w:rPr>
        <w:i/>
        <w:sz w:val="18"/>
      </w:rPr>
    </w:pPr>
    <w:r w:rsidRPr="00175882">
      <w:rPr>
        <w:rFonts w:cs="Times New Roman"/>
        <w:i/>
        <w:sz w:val="18"/>
      </w:rPr>
      <w:t>OPC60831 -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2B0EA5" w:rsidRDefault="002B0C56" w:rsidP="00425543">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B0C56" w:rsidTr="002B0C56">
      <w:tc>
        <w:tcPr>
          <w:tcW w:w="1383" w:type="dxa"/>
        </w:tcPr>
        <w:p w:rsidR="002B0C56" w:rsidRDefault="002B0C56" w:rsidP="002B0C5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CA3D29">
            <w:rPr>
              <w:i/>
              <w:sz w:val="18"/>
            </w:rPr>
            <w:t>No. 32, 2017</w:t>
          </w:r>
          <w:r w:rsidRPr="007A1328">
            <w:rPr>
              <w:i/>
              <w:sz w:val="18"/>
            </w:rPr>
            <w:fldChar w:fldCharType="end"/>
          </w:r>
        </w:p>
      </w:tc>
      <w:tc>
        <w:tcPr>
          <w:tcW w:w="5387" w:type="dxa"/>
        </w:tcPr>
        <w:p w:rsidR="002B0C56" w:rsidRDefault="002B0C56" w:rsidP="002B0C5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A3D29">
            <w:rPr>
              <w:i/>
              <w:sz w:val="18"/>
            </w:rPr>
            <w:t>Customs (International Obligations) Regulation 2015</w:t>
          </w:r>
          <w:r w:rsidRPr="007A1328">
            <w:rPr>
              <w:i/>
              <w:sz w:val="18"/>
            </w:rPr>
            <w:fldChar w:fldCharType="end"/>
          </w:r>
        </w:p>
      </w:tc>
      <w:tc>
        <w:tcPr>
          <w:tcW w:w="533" w:type="dxa"/>
        </w:tcPr>
        <w:p w:rsidR="002B0C56" w:rsidRDefault="002B0C56" w:rsidP="002B0C5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2257">
            <w:rPr>
              <w:i/>
              <w:noProof/>
              <w:sz w:val="18"/>
            </w:rPr>
            <w:t>58</w:t>
          </w:r>
          <w:r w:rsidRPr="00ED79B6">
            <w:rPr>
              <w:i/>
              <w:sz w:val="18"/>
            </w:rPr>
            <w:fldChar w:fldCharType="end"/>
          </w:r>
        </w:p>
      </w:tc>
    </w:tr>
  </w:tbl>
  <w:p w:rsidR="002B0C56" w:rsidRPr="00ED79B6" w:rsidRDefault="002B0C56" w:rsidP="00425543">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175882" w:rsidRDefault="002B0C56" w:rsidP="002B0C56">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B0C56" w:rsidRPr="00175882" w:rsidTr="002B0C56">
      <w:tc>
        <w:tcPr>
          <w:tcW w:w="533" w:type="dxa"/>
        </w:tcPr>
        <w:p w:rsidR="002B0C56" w:rsidRPr="00175882" w:rsidRDefault="002B0C56" w:rsidP="002B0C56">
          <w:pPr>
            <w:spacing w:line="0" w:lineRule="atLeast"/>
            <w:rPr>
              <w:rFonts w:cs="Times New Roman"/>
              <w:i/>
              <w:sz w:val="18"/>
            </w:rPr>
          </w:pPr>
          <w:r w:rsidRPr="00175882">
            <w:rPr>
              <w:rFonts w:cs="Times New Roman"/>
              <w:i/>
              <w:sz w:val="18"/>
            </w:rPr>
            <w:fldChar w:fldCharType="begin"/>
          </w:r>
          <w:r w:rsidRPr="00175882">
            <w:rPr>
              <w:rFonts w:cs="Times New Roman"/>
              <w:i/>
              <w:sz w:val="18"/>
            </w:rPr>
            <w:instrText xml:space="preserve"> PAGE </w:instrText>
          </w:r>
          <w:r w:rsidRPr="00175882">
            <w:rPr>
              <w:rFonts w:cs="Times New Roman"/>
              <w:i/>
              <w:sz w:val="18"/>
            </w:rPr>
            <w:fldChar w:fldCharType="separate"/>
          </w:r>
          <w:r w:rsidR="00C11D56">
            <w:rPr>
              <w:rFonts w:cs="Times New Roman"/>
              <w:i/>
              <w:noProof/>
              <w:sz w:val="18"/>
            </w:rPr>
            <w:t>56</w:t>
          </w:r>
          <w:r w:rsidRPr="00175882">
            <w:rPr>
              <w:rFonts w:cs="Times New Roman"/>
              <w:i/>
              <w:sz w:val="18"/>
            </w:rPr>
            <w:fldChar w:fldCharType="end"/>
          </w:r>
        </w:p>
      </w:tc>
      <w:tc>
        <w:tcPr>
          <w:tcW w:w="5387" w:type="dxa"/>
        </w:tcPr>
        <w:p w:rsidR="002B0C56" w:rsidRPr="00175882" w:rsidRDefault="002B0C56" w:rsidP="002B0C56">
          <w:pPr>
            <w:spacing w:line="0" w:lineRule="atLeast"/>
            <w:jc w:val="center"/>
            <w:rPr>
              <w:rFonts w:cs="Times New Roman"/>
              <w:i/>
              <w:sz w:val="18"/>
            </w:rPr>
          </w:pPr>
          <w:r w:rsidRPr="00175882">
            <w:rPr>
              <w:rFonts w:cs="Times New Roman"/>
              <w:i/>
              <w:sz w:val="18"/>
            </w:rPr>
            <w:fldChar w:fldCharType="begin"/>
          </w:r>
          <w:r w:rsidRPr="00175882">
            <w:rPr>
              <w:rFonts w:cs="Times New Roman"/>
              <w:i/>
              <w:sz w:val="18"/>
            </w:rPr>
            <w:instrText xml:space="preserve"> DOCPROPERTY ShortT </w:instrText>
          </w:r>
          <w:r w:rsidRPr="00175882">
            <w:rPr>
              <w:rFonts w:cs="Times New Roman"/>
              <w:i/>
              <w:sz w:val="18"/>
            </w:rPr>
            <w:fldChar w:fldCharType="separate"/>
          </w:r>
          <w:r w:rsidR="00CA3D29">
            <w:rPr>
              <w:rFonts w:cs="Times New Roman"/>
              <w:i/>
              <w:sz w:val="18"/>
            </w:rPr>
            <w:t>Customs (International Obligations) Regulation 2015</w:t>
          </w:r>
          <w:r w:rsidRPr="00175882">
            <w:rPr>
              <w:rFonts w:cs="Times New Roman"/>
              <w:i/>
              <w:sz w:val="18"/>
            </w:rPr>
            <w:fldChar w:fldCharType="end"/>
          </w:r>
        </w:p>
      </w:tc>
      <w:tc>
        <w:tcPr>
          <w:tcW w:w="1383" w:type="dxa"/>
        </w:tcPr>
        <w:p w:rsidR="002B0C56" w:rsidRPr="00175882" w:rsidRDefault="002B0C56" w:rsidP="002B0C56">
          <w:pPr>
            <w:spacing w:line="0" w:lineRule="atLeast"/>
            <w:jc w:val="right"/>
            <w:rPr>
              <w:rFonts w:cs="Times New Roman"/>
              <w:i/>
              <w:sz w:val="18"/>
            </w:rPr>
          </w:pPr>
          <w:r w:rsidRPr="00175882">
            <w:rPr>
              <w:rFonts w:cs="Times New Roman"/>
              <w:i/>
              <w:sz w:val="18"/>
            </w:rPr>
            <w:fldChar w:fldCharType="begin"/>
          </w:r>
          <w:r w:rsidRPr="00175882">
            <w:rPr>
              <w:rFonts w:cs="Times New Roman"/>
              <w:i/>
              <w:sz w:val="18"/>
            </w:rPr>
            <w:instrText xml:space="preserve"> DOCPROPERTY ActNo </w:instrText>
          </w:r>
          <w:r w:rsidRPr="00175882">
            <w:rPr>
              <w:rFonts w:cs="Times New Roman"/>
              <w:i/>
              <w:sz w:val="18"/>
            </w:rPr>
            <w:fldChar w:fldCharType="separate"/>
          </w:r>
          <w:r w:rsidR="00C11D56">
            <w:rPr>
              <w:rFonts w:cs="Times New Roman"/>
              <w:i/>
              <w:sz w:val="18"/>
            </w:rPr>
            <w:t>No. 32, 2015</w:t>
          </w:r>
          <w:r w:rsidRPr="00175882">
            <w:rPr>
              <w:rFonts w:cs="Times New Roman"/>
              <w:i/>
              <w:sz w:val="18"/>
            </w:rPr>
            <w:fldChar w:fldCharType="end"/>
          </w:r>
        </w:p>
      </w:tc>
    </w:tr>
  </w:tbl>
  <w:p w:rsidR="002B0C56" w:rsidRPr="00175882" w:rsidRDefault="00175882" w:rsidP="00175882">
    <w:pPr>
      <w:rPr>
        <w:rFonts w:cs="Times New Roman"/>
        <w:i/>
        <w:sz w:val="18"/>
      </w:rPr>
    </w:pPr>
    <w:r w:rsidRPr="00175882">
      <w:rPr>
        <w:rFonts w:cs="Times New Roman"/>
        <w:i/>
        <w:sz w:val="18"/>
      </w:rPr>
      <w:t>OPC60831 -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56" w:rsidRDefault="002B0C56" w:rsidP="00715914">
      <w:pPr>
        <w:spacing w:line="240" w:lineRule="auto"/>
      </w:pPr>
      <w:r>
        <w:separator/>
      </w:r>
    </w:p>
  </w:footnote>
  <w:footnote w:type="continuationSeparator" w:id="0">
    <w:p w:rsidR="002B0C56" w:rsidRDefault="002B0C5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5F1388" w:rsidRDefault="002B0C56" w:rsidP="00425543">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D675F1" w:rsidRDefault="002B0C5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C11D56">
      <w:rPr>
        <w:noProof/>
        <w:sz w:val="20"/>
      </w:rPr>
      <w:t>UN-sanctioned goods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C11D56">
      <w:rPr>
        <w:b/>
        <w:noProof/>
        <w:sz w:val="20"/>
      </w:rPr>
      <w:t>Schedule 1</w:t>
    </w:r>
    <w:r w:rsidRPr="00D675F1">
      <w:rPr>
        <w:b/>
        <w:sz w:val="20"/>
      </w:rPr>
      <w:fldChar w:fldCharType="end"/>
    </w:r>
  </w:p>
  <w:p w:rsidR="002B0C56" w:rsidRPr="00D675F1" w:rsidRDefault="002B0C56">
    <w:pPr>
      <w:jc w:val="right"/>
      <w:rPr>
        <w:b/>
        <w:sz w:val="20"/>
      </w:rPr>
    </w:pPr>
    <w:r w:rsidRPr="00D675F1">
      <w:rPr>
        <w:sz w:val="20"/>
      </w:rPr>
      <w:fldChar w:fldCharType="begin"/>
    </w:r>
    <w:r w:rsidRPr="00D675F1">
      <w:rPr>
        <w:sz w:val="20"/>
      </w:rPr>
      <w:instrText xml:space="preserve"> STYLEREF CharPartText </w:instrText>
    </w:r>
    <w:r w:rsidR="00C11D56">
      <w:rPr>
        <w:sz w:val="20"/>
      </w:rPr>
      <w:fldChar w:fldCharType="separate"/>
    </w:r>
    <w:r w:rsidR="00C11D56">
      <w:rPr>
        <w:noProof/>
        <w:sz w:val="20"/>
      </w:rPr>
      <w:t>Prohibited Exports Regulations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C11D56">
      <w:rPr>
        <w:b/>
        <w:sz w:val="20"/>
      </w:rPr>
      <w:fldChar w:fldCharType="separate"/>
    </w:r>
    <w:r w:rsidR="00C11D56">
      <w:rPr>
        <w:b/>
        <w:noProof/>
        <w:sz w:val="20"/>
      </w:rPr>
      <w:t>Part 2</w:t>
    </w:r>
    <w:r w:rsidRPr="00D675F1">
      <w:rPr>
        <w:b/>
        <w:sz w:val="20"/>
      </w:rPr>
      <w:fldChar w:fldCharType="end"/>
    </w:r>
  </w:p>
  <w:p w:rsidR="002B0C56" w:rsidRPr="00D675F1" w:rsidRDefault="002B0C5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B0C56" w:rsidRPr="00D675F1" w:rsidRDefault="002B0C56">
    <w:pPr>
      <w:jc w:val="right"/>
      <w:rPr>
        <w:b/>
      </w:rPr>
    </w:pPr>
  </w:p>
  <w:p w:rsidR="002B0C56" w:rsidRPr="00D675F1" w:rsidRDefault="002B0C56" w:rsidP="008672B4">
    <w:pPr>
      <w:pBdr>
        <w:bottom w:val="single" w:sz="6" w:space="1" w:color="auto"/>
      </w:pBdr>
      <w:spacing w:after="120"/>
      <w:jc w:val="right"/>
    </w:pPr>
    <w:r w:rsidRPr="00D675F1">
      <w:t xml:space="preserve">Clause </w:t>
    </w:r>
    <w:r w:rsidR="00C11D56">
      <w:fldChar w:fldCharType="begin"/>
    </w:r>
    <w:r w:rsidR="00C11D56">
      <w:instrText xml:space="preserve"> STYLEREF CharSectno </w:instrText>
    </w:r>
    <w:r w:rsidR="00C11D56">
      <w:fldChar w:fldCharType="separate"/>
    </w:r>
    <w:r w:rsidR="00C11D56">
      <w:rPr>
        <w:noProof/>
      </w:rPr>
      <w:t>2</w:t>
    </w:r>
    <w:r w:rsidR="00C11D56">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Default="002B0C5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Default="002B0C5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A3D29">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A3D29">
      <w:rPr>
        <w:noProof/>
        <w:sz w:val="20"/>
      </w:rPr>
      <w:t>Countries to which subsection 269TAC(5D) of the Act does not apply</w:t>
    </w:r>
    <w:r>
      <w:rPr>
        <w:sz w:val="20"/>
      </w:rPr>
      <w:fldChar w:fldCharType="end"/>
    </w:r>
  </w:p>
  <w:p w:rsidR="002B0C56" w:rsidRDefault="002B0C5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B0C56" w:rsidRPr="007A1328" w:rsidRDefault="002B0C5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B0C56" w:rsidRPr="007A1328" w:rsidRDefault="002B0C56" w:rsidP="00715914">
    <w:pPr>
      <w:rPr>
        <w:b/>
        <w:sz w:val="24"/>
      </w:rPr>
    </w:pPr>
  </w:p>
  <w:p w:rsidR="002B0C56" w:rsidRPr="007A1328" w:rsidRDefault="002B0C56" w:rsidP="008672B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A3D2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3D29">
      <w:rPr>
        <w:noProof/>
        <w:sz w:val="24"/>
      </w:rPr>
      <w:t>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7A1328" w:rsidRDefault="002B0C5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A3D29">
      <w:rPr>
        <w:noProof/>
        <w:sz w:val="20"/>
      </w:rPr>
      <w:t>Countries to which subsection 269TAC(5D) of the Act does not apply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A3D29">
      <w:rPr>
        <w:b/>
        <w:noProof/>
        <w:sz w:val="20"/>
      </w:rPr>
      <w:t>Schedule 2</w:t>
    </w:r>
    <w:r>
      <w:rPr>
        <w:b/>
        <w:sz w:val="20"/>
      </w:rPr>
      <w:fldChar w:fldCharType="end"/>
    </w:r>
  </w:p>
  <w:p w:rsidR="002B0C56" w:rsidRPr="007A1328" w:rsidRDefault="002B0C5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B0C56" w:rsidRPr="007A1328" w:rsidRDefault="002B0C5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B0C56" w:rsidRPr="007A1328" w:rsidRDefault="002B0C56" w:rsidP="00715914">
    <w:pPr>
      <w:jc w:val="right"/>
      <w:rPr>
        <w:b/>
        <w:sz w:val="24"/>
      </w:rPr>
    </w:pPr>
  </w:p>
  <w:p w:rsidR="002B0C56" w:rsidRPr="007A1328" w:rsidRDefault="002B0C56" w:rsidP="008672B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A3D2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A3D29">
      <w:rPr>
        <w:noProof/>
        <w:sz w:val="24"/>
      </w:rPr>
      <w:t>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7A1328" w:rsidRDefault="002B0C5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5F1388" w:rsidRDefault="002B0C56" w:rsidP="0042554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5F1388" w:rsidRDefault="002B0C56" w:rsidP="0042554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ED79B6" w:rsidRDefault="002B0C56" w:rsidP="0042554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ED79B6" w:rsidRDefault="002B0C56" w:rsidP="0042554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7A1328" w:rsidRDefault="002B0C56" w:rsidP="0042554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Default="002B0C56" w:rsidP="0042554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B0C56" w:rsidRDefault="002B0C56" w:rsidP="0042554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1D56">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1D56">
      <w:rPr>
        <w:noProof/>
        <w:sz w:val="20"/>
      </w:rPr>
      <w:t>Transitional matters</w:t>
    </w:r>
    <w:r>
      <w:rPr>
        <w:sz w:val="20"/>
      </w:rPr>
      <w:fldChar w:fldCharType="end"/>
    </w:r>
  </w:p>
  <w:p w:rsidR="002B0C56" w:rsidRPr="007A1328" w:rsidRDefault="002B0C56" w:rsidP="0042554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B0C56" w:rsidRPr="007A1328" w:rsidRDefault="002B0C56" w:rsidP="00425543">
    <w:pPr>
      <w:rPr>
        <w:b/>
        <w:sz w:val="24"/>
      </w:rPr>
    </w:pPr>
  </w:p>
  <w:p w:rsidR="002B0C56" w:rsidRPr="007A1328" w:rsidRDefault="002B0C56" w:rsidP="0042554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A3D2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1D56">
      <w:rPr>
        <w:noProof/>
        <w:sz w:val="24"/>
      </w:rPr>
      <w:t>49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7A1328" w:rsidRDefault="002B0C56" w:rsidP="0042554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B0C56" w:rsidRPr="007A1328" w:rsidRDefault="002B0C56" w:rsidP="00425543">
    <w:pPr>
      <w:jc w:val="right"/>
      <w:rPr>
        <w:sz w:val="20"/>
      </w:rPr>
    </w:pPr>
    <w:r w:rsidRPr="007A1328">
      <w:rPr>
        <w:sz w:val="20"/>
      </w:rPr>
      <w:fldChar w:fldCharType="begin"/>
    </w:r>
    <w:r w:rsidRPr="007A1328">
      <w:rPr>
        <w:sz w:val="20"/>
      </w:rPr>
      <w:instrText xml:space="preserve"> STYLEREF CharPartText </w:instrText>
    </w:r>
    <w:r w:rsidR="00C11D56">
      <w:rPr>
        <w:sz w:val="20"/>
      </w:rPr>
      <w:fldChar w:fldCharType="separate"/>
    </w:r>
    <w:r w:rsidR="00C11D56">
      <w:rPr>
        <w:noProof/>
        <w:sz w:val="20"/>
      </w:rPr>
      <w:t>Refunds, rebates and remissions of duty—originating goods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11D56">
      <w:rPr>
        <w:b/>
        <w:sz w:val="20"/>
      </w:rPr>
      <w:fldChar w:fldCharType="separate"/>
    </w:r>
    <w:r w:rsidR="00C11D56">
      <w:rPr>
        <w:b/>
        <w:noProof/>
        <w:sz w:val="20"/>
      </w:rPr>
      <w:t>Part 5</w:t>
    </w:r>
    <w:r>
      <w:rPr>
        <w:b/>
        <w:sz w:val="20"/>
      </w:rPr>
      <w:fldChar w:fldCharType="end"/>
    </w:r>
  </w:p>
  <w:p w:rsidR="002B0C56" w:rsidRPr="007A1328" w:rsidRDefault="002B0C56" w:rsidP="00425543">
    <w:pPr>
      <w:jc w:val="right"/>
      <w:rPr>
        <w:sz w:val="20"/>
      </w:rPr>
    </w:pPr>
    <w:r w:rsidRPr="007A1328">
      <w:rPr>
        <w:sz w:val="20"/>
      </w:rPr>
      <w:fldChar w:fldCharType="begin"/>
    </w:r>
    <w:r w:rsidRPr="007A1328">
      <w:rPr>
        <w:sz w:val="20"/>
      </w:rPr>
      <w:instrText xml:space="preserve"> STYLEREF CharDivText </w:instrText>
    </w:r>
    <w:r w:rsidR="00C11D56">
      <w:rPr>
        <w:sz w:val="20"/>
      </w:rPr>
      <w:fldChar w:fldCharType="separate"/>
    </w:r>
    <w:r w:rsidR="00C11D56">
      <w:rPr>
        <w:noProof/>
        <w:sz w:val="20"/>
      </w:rPr>
      <w:t>Conditions for refund, rebate or remission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11D56">
      <w:rPr>
        <w:b/>
        <w:sz w:val="20"/>
      </w:rPr>
      <w:fldChar w:fldCharType="separate"/>
    </w:r>
    <w:r w:rsidR="00C11D56">
      <w:rPr>
        <w:b/>
        <w:noProof/>
        <w:sz w:val="20"/>
      </w:rPr>
      <w:t>Division 3</w:t>
    </w:r>
    <w:r>
      <w:rPr>
        <w:b/>
        <w:sz w:val="20"/>
      </w:rPr>
      <w:fldChar w:fldCharType="end"/>
    </w:r>
  </w:p>
  <w:p w:rsidR="002B0C56" w:rsidRPr="007A1328" w:rsidRDefault="002B0C56" w:rsidP="00425543">
    <w:pPr>
      <w:jc w:val="right"/>
      <w:rPr>
        <w:b/>
        <w:sz w:val="24"/>
      </w:rPr>
    </w:pPr>
  </w:p>
  <w:p w:rsidR="002B0C56" w:rsidRPr="007A1328" w:rsidRDefault="002B0C56" w:rsidP="0042554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A3D2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1D56">
      <w:rPr>
        <w:noProof/>
        <w:sz w:val="24"/>
      </w:rPr>
      <w:t>30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56" w:rsidRPr="00D675F1" w:rsidRDefault="002B0C5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C11D56">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C11D56">
      <w:rPr>
        <w:noProof/>
        <w:sz w:val="20"/>
      </w:rPr>
      <w:t>UN-sanctioned goods</w:t>
    </w:r>
    <w:r w:rsidRPr="00D675F1">
      <w:rPr>
        <w:sz w:val="20"/>
      </w:rPr>
      <w:fldChar w:fldCharType="end"/>
    </w:r>
  </w:p>
  <w:p w:rsidR="002B0C56" w:rsidRPr="00D675F1" w:rsidRDefault="002B0C56">
    <w:pPr>
      <w:rPr>
        <w:b/>
        <w:sz w:val="20"/>
      </w:rPr>
    </w:pPr>
    <w:r w:rsidRPr="00D675F1">
      <w:rPr>
        <w:b/>
        <w:sz w:val="20"/>
      </w:rPr>
      <w:fldChar w:fldCharType="begin"/>
    </w:r>
    <w:r w:rsidRPr="00D675F1">
      <w:rPr>
        <w:b/>
        <w:sz w:val="20"/>
      </w:rPr>
      <w:instrText xml:space="preserve"> STYLEREF CharPartNo </w:instrText>
    </w:r>
    <w:r w:rsidR="00C11D56">
      <w:rPr>
        <w:b/>
        <w:sz w:val="20"/>
      </w:rPr>
      <w:fldChar w:fldCharType="separate"/>
    </w:r>
    <w:r w:rsidR="00C11D56">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C11D56">
      <w:rPr>
        <w:sz w:val="20"/>
      </w:rPr>
      <w:fldChar w:fldCharType="separate"/>
    </w:r>
    <w:r w:rsidR="00C11D56">
      <w:rPr>
        <w:noProof/>
        <w:sz w:val="20"/>
      </w:rPr>
      <w:t>Prohibited Exports Regulations</w:t>
    </w:r>
    <w:r w:rsidRPr="00D675F1">
      <w:rPr>
        <w:sz w:val="20"/>
      </w:rPr>
      <w:fldChar w:fldCharType="end"/>
    </w:r>
  </w:p>
  <w:p w:rsidR="002B0C56" w:rsidRPr="00D675F1" w:rsidRDefault="002B0C5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B0C56" w:rsidRPr="00D675F1" w:rsidRDefault="002B0C56">
    <w:pPr>
      <w:rPr>
        <w:b/>
      </w:rPr>
    </w:pPr>
  </w:p>
  <w:p w:rsidR="002B0C56" w:rsidRPr="00D675F1" w:rsidRDefault="002B0C56" w:rsidP="008672B4">
    <w:pPr>
      <w:pBdr>
        <w:bottom w:val="single" w:sz="6" w:space="1" w:color="auto"/>
      </w:pBdr>
      <w:spacing w:after="120"/>
    </w:pPr>
    <w:r w:rsidRPr="00D675F1">
      <w:t xml:space="preserve">Clause </w:t>
    </w:r>
    <w:r w:rsidR="00C11D56">
      <w:fldChar w:fldCharType="begin"/>
    </w:r>
    <w:r w:rsidR="00C11D56">
      <w:instrText xml:space="preserve"> STYLEREF CharSectno </w:instrText>
    </w:r>
    <w:r w:rsidR="00C11D56">
      <w:fldChar w:fldCharType="separate"/>
    </w:r>
    <w:r w:rsidR="00C11D56">
      <w:rPr>
        <w:noProof/>
      </w:rPr>
      <w:t>2</w:t>
    </w:r>
    <w:r w:rsidR="00C11D5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4DC258D"/>
    <w:multiLevelType w:val="hybridMultilevel"/>
    <w:tmpl w:val="91DAEC5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2E8032A"/>
    <w:multiLevelType w:val="hybridMultilevel"/>
    <w:tmpl w:val="24D8D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4D51C0"/>
    <w:multiLevelType w:val="hybridMultilevel"/>
    <w:tmpl w:val="0AB04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325A24"/>
    <w:multiLevelType w:val="hybridMultilevel"/>
    <w:tmpl w:val="AFD4C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C7854D0"/>
    <w:multiLevelType w:val="hybridMultilevel"/>
    <w:tmpl w:val="0F76A70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63"/>
    <w:rsid w:val="000019A2"/>
    <w:rsid w:val="00004B12"/>
    <w:rsid w:val="000063E0"/>
    <w:rsid w:val="000100DD"/>
    <w:rsid w:val="0001294E"/>
    <w:rsid w:val="000136AF"/>
    <w:rsid w:val="000167B1"/>
    <w:rsid w:val="0003379C"/>
    <w:rsid w:val="00034097"/>
    <w:rsid w:val="000345EC"/>
    <w:rsid w:val="0004323C"/>
    <w:rsid w:val="00043E15"/>
    <w:rsid w:val="0005348C"/>
    <w:rsid w:val="00057C37"/>
    <w:rsid w:val="00060BBA"/>
    <w:rsid w:val="00060E02"/>
    <w:rsid w:val="000611AF"/>
    <w:rsid w:val="00061256"/>
    <w:rsid w:val="000614BF"/>
    <w:rsid w:val="000631AF"/>
    <w:rsid w:val="000646ED"/>
    <w:rsid w:val="00065D08"/>
    <w:rsid w:val="000660D9"/>
    <w:rsid w:val="000666FB"/>
    <w:rsid w:val="000700F1"/>
    <w:rsid w:val="00070F89"/>
    <w:rsid w:val="00072606"/>
    <w:rsid w:val="000726C8"/>
    <w:rsid w:val="00073E62"/>
    <w:rsid w:val="00074D25"/>
    <w:rsid w:val="00080A35"/>
    <w:rsid w:val="00086B16"/>
    <w:rsid w:val="000900A5"/>
    <w:rsid w:val="00091FD8"/>
    <w:rsid w:val="00094BE6"/>
    <w:rsid w:val="00096479"/>
    <w:rsid w:val="00097C35"/>
    <w:rsid w:val="000A1640"/>
    <w:rsid w:val="000A1D00"/>
    <w:rsid w:val="000A1D0D"/>
    <w:rsid w:val="000A2659"/>
    <w:rsid w:val="000A6C6A"/>
    <w:rsid w:val="000B37D0"/>
    <w:rsid w:val="000B5B53"/>
    <w:rsid w:val="000B60D0"/>
    <w:rsid w:val="000B64CE"/>
    <w:rsid w:val="000B7544"/>
    <w:rsid w:val="000C4FB7"/>
    <w:rsid w:val="000D05EF"/>
    <w:rsid w:val="000D32FD"/>
    <w:rsid w:val="000D3458"/>
    <w:rsid w:val="000D3D71"/>
    <w:rsid w:val="000D4A3D"/>
    <w:rsid w:val="000D6E7B"/>
    <w:rsid w:val="000E2261"/>
    <w:rsid w:val="000E4706"/>
    <w:rsid w:val="000E4DF3"/>
    <w:rsid w:val="000E5263"/>
    <w:rsid w:val="000F1424"/>
    <w:rsid w:val="000F21C1"/>
    <w:rsid w:val="000F3261"/>
    <w:rsid w:val="000F450C"/>
    <w:rsid w:val="000F7D8C"/>
    <w:rsid w:val="00103B58"/>
    <w:rsid w:val="001041F4"/>
    <w:rsid w:val="0010745C"/>
    <w:rsid w:val="00112C34"/>
    <w:rsid w:val="0011412D"/>
    <w:rsid w:val="00116547"/>
    <w:rsid w:val="00116E67"/>
    <w:rsid w:val="001209CE"/>
    <w:rsid w:val="00121963"/>
    <w:rsid w:val="00121EB8"/>
    <w:rsid w:val="001234E2"/>
    <w:rsid w:val="00126EB1"/>
    <w:rsid w:val="00130143"/>
    <w:rsid w:val="00130970"/>
    <w:rsid w:val="001311FD"/>
    <w:rsid w:val="00132462"/>
    <w:rsid w:val="0013324F"/>
    <w:rsid w:val="001332D5"/>
    <w:rsid w:val="00135159"/>
    <w:rsid w:val="00141761"/>
    <w:rsid w:val="00144D6E"/>
    <w:rsid w:val="0014542C"/>
    <w:rsid w:val="0014543F"/>
    <w:rsid w:val="00146042"/>
    <w:rsid w:val="00146C83"/>
    <w:rsid w:val="001475B8"/>
    <w:rsid w:val="00152B22"/>
    <w:rsid w:val="00152B50"/>
    <w:rsid w:val="001547F7"/>
    <w:rsid w:val="00154984"/>
    <w:rsid w:val="001575D0"/>
    <w:rsid w:val="0016125C"/>
    <w:rsid w:val="00162151"/>
    <w:rsid w:val="00166C2F"/>
    <w:rsid w:val="00171166"/>
    <w:rsid w:val="00173BB9"/>
    <w:rsid w:val="00174DDE"/>
    <w:rsid w:val="00174FB3"/>
    <w:rsid w:val="00175882"/>
    <w:rsid w:val="00190377"/>
    <w:rsid w:val="00190731"/>
    <w:rsid w:val="00190C3C"/>
    <w:rsid w:val="00192D25"/>
    <w:rsid w:val="001939E1"/>
    <w:rsid w:val="00195382"/>
    <w:rsid w:val="00196A91"/>
    <w:rsid w:val="001A0297"/>
    <w:rsid w:val="001A125B"/>
    <w:rsid w:val="001A1F44"/>
    <w:rsid w:val="001A3379"/>
    <w:rsid w:val="001A70CD"/>
    <w:rsid w:val="001A7E70"/>
    <w:rsid w:val="001B00F9"/>
    <w:rsid w:val="001B1E94"/>
    <w:rsid w:val="001B39BC"/>
    <w:rsid w:val="001B693A"/>
    <w:rsid w:val="001B76B1"/>
    <w:rsid w:val="001C5F34"/>
    <w:rsid w:val="001C6566"/>
    <w:rsid w:val="001C69C4"/>
    <w:rsid w:val="001D0F37"/>
    <w:rsid w:val="001D1C98"/>
    <w:rsid w:val="001D37EF"/>
    <w:rsid w:val="001D5F8C"/>
    <w:rsid w:val="001D5F9B"/>
    <w:rsid w:val="001D7DA4"/>
    <w:rsid w:val="001E3590"/>
    <w:rsid w:val="001E3E0B"/>
    <w:rsid w:val="001E57FF"/>
    <w:rsid w:val="001E7407"/>
    <w:rsid w:val="001F0697"/>
    <w:rsid w:val="001F0A98"/>
    <w:rsid w:val="001F4AF7"/>
    <w:rsid w:val="001F5649"/>
    <w:rsid w:val="001F5D5E"/>
    <w:rsid w:val="001F6219"/>
    <w:rsid w:val="002007CA"/>
    <w:rsid w:val="00206D85"/>
    <w:rsid w:val="00207536"/>
    <w:rsid w:val="00207D47"/>
    <w:rsid w:val="0021030C"/>
    <w:rsid w:val="002121CF"/>
    <w:rsid w:val="0021312E"/>
    <w:rsid w:val="002143EA"/>
    <w:rsid w:val="00214D06"/>
    <w:rsid w:val="00215881"/>
    <w:rsid w:val="002226E6"/>
    <w:rsid w:val="00223CB2"/>
    <w:rsid w:val="00223DFD"/>
    <w:rsid w:val="00224163"/>
    <w:rsid w:val="0023028C"/>
    <w:rsid w:val="002348CF"/>
    <w:rsid w:val="002368B9"/>
    <w:rsid w:val="0024010F"/>
    <w:rsid w:val="00240749"/>
    <w:rsid w:val="00241E2B"/>
    <w:rsid w:val="00242364"/>
    <w:rsid w:val="00245AFC"/>
    <w:rsid w:val="00246563"/>
    <w:rsid w:val="00247E59"/>
    <w:rsid w:val="0025368D"/>
    <w:rsid w:val="002557C4"/>
    <w:rsid w:val="002564A4"/>
    <w:rsid w:val="00256ED5"/>
    <w:rsid w:val="00261029"/>
    <w:rsid w:val="00261EC0"/>
    <w:rsid w:val="002624EB"/>
    <w:rsid w:val="00262F51"/>
    <w:rsid w:val="00264518"/>
    <w:rsid w:val="00274863"/>
    <w:rsid w:val="00281723"/>
    <w:rsid w:val="00285644"/>
    <w:rsid w:val="00287C6D"/>
    <w:rsid w:val="0029198D"/>
    <w:rsid w:val="002922FC"/>
    <w:rsid w:val="00297ECB"/>
    <w:rsid w:val="002A16E5"/>
    <w:rsid w:val="002A1C7B"/>
    <w:rsid w:val="002A33FD"/>
    <w:rsid w:val="002A5772"/>
    <w:rsid w:val="002B0C56"/>
    <w:rsid w:val="002B0EA5"/>
    <w:rsid w:val="002B7B38"/>
    <w:rsid w:val="002C10AC"/>
    <w:rsid w:val="002C4CDA"/>
    <w:rsid w:val="002D043A"/>
    <w:rsid w:val="002D0DC0"/>
    <w:rsid w:val="002D2305"/>
    <w:rsid w:val="002D23D2"/>
    <w:rsid w:val="002D6224"/>
    <w:rsid w:val="002D634C"/>
    <w:rsid w:val="002D7037"/>
    <w:rsid w:val="002D7EDD"/>
    <w:rsid w:val="002E2AE4"/>
    <w:rsid w:val="002E4CB9"/>
    <w:rsid w:val="002E5AE3"/>
    <w:rsid w:val="002E74AB"/>
    <w:rsid w:val="002E759E"/>
    <w:rsid w:val="002F3D8F"/>
    <w:rsid w:val="002F5DE4"/>
    <w:rsid w:val="002F7ACF"/>
    <w:rsid w:val="002F7C4F"/>
    <w:rsid w:val="0030037F"/>
    <w:rsid w:val="003004A2"/>
    <w:rsid w:val="00302981"/>
    <w:rsid w:val="003074B7"/>
    <w:rsid w:val="00314B61"/>
    <w:rsid w:val="00315324"/>
    <w:rsid w:val="003229CD"/>
    <w:rsid w:val="003242BD"/>
    <w:rsid w:val="003278F2"/>
    <w:rsid w:val="00334C11"/>
    <w:rsid w:val="003353EB"/>
    <w:rsid w:val="00336C84"/>
    <w:rsid w:val="00336D9E"/>
    <w:rsid w:val="00340A95"/>
    <w:rsid w:val="003415D3"/>
    <w:rsid w:val="00350131"/>
    <w:rsid w:val="00352B0F"/>
    <w:rsid w:val="0035551B"/>
    <w:rsid w:val="00360408"/>
    <w:rsid w:val="00360459"/>
    <w:rsid w:val="0036049D"/>
    <w:rsid w:val="00362257"/>
    <w:rsid w:val="00366AF9"/>
    <w:rsid w:val="003677DF"/>
    <w:rsid w:val="0037125A"/>
    <w:rsid w:val="00372C84"/>
    <w:rsid w:val="00372FAD"/>
    <w:rsid w:val="00373302"/>
    <w:rsid w:val="00373A16"/>
    <w:rsid w:val="00380BA6"/>
    <w:rsid w:val="0038268D"/>
    <w:rsid w:val="00383E44"/>
    <w:rsid w:val="00397A08"/>
    <w:rsid w:val="003A46FA"/>
    <w:rsid w:val="003A6F5C"/>
    <w:rsid w:val="003A7A9E"/>
    <w:rsid w:val="003A7BB5"/>
    <w:rsid w:val="003C17AC"/>
    <w:rsid w:val="003C1C5D"/>
    <w:rsid w:val="003C1E93"/>
    <w:rsid w:val="003C3EBF"/>
    <w:rsid w:val="003D0BFE"/>
    <w:rsid w:val="003D3015"/>
    <w:rsid w:val="003D5700"/>
    <w:rsid w:val="003E213D"/>
    <w:rsid w:val="003E253B"/>
    <w:rsid w:val="003E2AA5"/>
    <w:rsid w:val="003E41F3"/>
    <w:rsid w:val="003F06A9"/>
    <w:rsid w:val="003F4A1F"/>
    <w:rsid w:val="00404707"/>
    <w:rsid w:val="00406E71"/>
    <w:rsid w:val="004116CD"/>
    <w:rsid w:val="00414539"/>
    <w:rsid w:val="00416AFB"/>
    <w:rsid w:val="004172DB"/>
    <w:rsid w:val="00417EB9"/>
    <w:rsid w:val="00421C54"/>
    <w:rsid w:val="00421DE2"/>
    <w:rsid w:val="00422464"/>
    <w:rsid w:val="004231E8"/>
    <w:rsid w:val="00424CA9"/>
    <w:rsid w:val="00425543"/>
    <w:rsid w:val="00425657"/>
    <w:rsid w:val="00435129"/>
    <w:rsid w:val="00435EEF"/>
    <w:rsid w:val="00441592"/>
    <w:rsid w:val="0044291A"/>
    <w:rsid w:val="00444DB4"/>
    <w:rsid w:val="004474F0"/>
    <w:rsid w:val="004475FA"/>
    <w:rsid w:val="00447DB7"/>
    <w:rsid w:val="00454E18"/>
    <w:rsid w:val="00463136"/>
    <w:rsid w:val="0046778C"/>
    <w:rsid w:val="00467E60"/>
    <w:rsid w:val="00470062"/>
    <w:rsid w:val="00473273"/>
    <w:rsid w:val="0047360C"/>
    <w:rsid w:val="00473D68"/>
    <w:rsid w:val="00473EF6"/>
    <w:rsid w:val="00477BE4"/>
    <w:rsid w:val="00486251"/>
    <w:rsid w:val="00487759"/>
    <w:rsid w:val="00490BE5"/>
    <w:rsid w:val="00492EC5"/>
    <w:rsid w:val="0049536B"/>
    <w:rsid w:val="00496F97"/>
    <w:rsid w:val="004A18A4"/>
    <w:rsid w:val="004A3E02"/>
    <w:rsid w:val="004B1DA6"/>
    <w:rsid w:val="004B2928"/>
    <w:rsid w:val="004B2B45"/>
    <w:rsid w:val="004C3150"/>
    <w:rsid w:val="004C5ED6"/>
    <w:rsid w:val="004C6109"/>
    <w:rsid w:val="004C7705"/>
    <w:rsid w:val="004D0790"/>
    <w:rsid w:val="004D5310"/>
    <w:rsid w:val="004D6520"/>
    <w:rsid w:val="004E3FAB"/>
    <w:rsid w:val="004E478D"/>
    <w:rsid w:val="004E7BEC"/>
    <w:rsid w:val="004F17D5"/>
    <w:rsid w:val="004F1934"/>
    <w:rsid w:val="004F2208"/>
    <w:rsid w:val="004F2F5E"/>
    <w:rsid w:val="004F3179"/>
    <w:rsid w:val="004F4B72"/>
    <w:rsid w:val="005023CF"/>
    <w:rsid w:val="00504DD3"/>
    <w:rsid w:val="0050600B"/>
    <w:rsid w:val="00507043"/>
    <w:rsid w:val="005076CC"/>
    <w:rsid w:val="00514278"/>
    <w:rsid w:val="00514CFD"/>
    <w:rsid w:val="00515F61"/>
    <w:rsid w:val="00516068"/>
    <w:rsid w:val="00516B8D"/>
    <w:rsid w:val="00516CD6"/>
    <w:rsid w:val="005175A2"/>
    <w:rsid w:val="005253D0"/>
    <w:rsid w:val="00531822"/>
    <w:rsid w:val="00535657"/>
    <w:rsid w:val="005361F1"/>
    <w:rsid w:val="00537FBC"/>
    <w:rsid w:val="00537FF5"/>
    <w:rsid w:val="0054525E"/>
    <w:rsid w:val="005463BE"/>
    <w:rsid w:val="00550135"/>
    <w:rsid w:val="005501CF"/>
    <w:rsid w:val="00556C90"/>
    <w:rsid w:val="0056187F"/>
    <w:rsid w:val="00563E85"/>
    <w:rsid w:val="00564510"/>
    <w:rsid w:val="00572ED3"/>
    <w:rsid w:val="00575519"/>
    <w:rsid w:val="0057691E"/>
    <w:rsid w:val="0058092F"/>
    <w:rsid w:val="00584811"/>
    <w:rsid w:val="0058618A"/>
    <w:rsid w:val="005932E5"/>
    <w:rsid w:val="00593AA6"/>
    <w:rsid w:val="00594161"/>
    <w:rsid w:val="005941BA"/>
    <w:rsid w:val="00594749"/>
    <w:rsid w:val="00596A5F"/>
    <w:rsid w:val="0059723F"/>
    <w:rsid w:val="005A37E4"/>
    <w:rsid w:val="005A3F82"/>
    <w:rsid w:val="005A5B3A"/>
    <w:rsid w:val="005A7899"/>
    <w:rsid w:val="005A7C74"/>
    <w:rsid w:val="005B0152"/>
    <w:rsid w:val="005B0F8E"/>
    <w:rsid w:val="005B249C"/>
    <w:rsid w:val="005B4067"/>
    <w:rsid w:val="005B549A"/>
    <w:rsid w:val="005B5F42"/>
    <w:rsid w:val="005C0DF2"/>
    <w:rsid w:val="005C10B7"/>
    <w:rsid w:val="005C3F41"/>
    <w:rsid w:val="005D0D73"/>
    <w:rsid w:val="005D1AFC"/>
    <w:rsid w:val="005D2D09"/>
    <w:rsid w:val="005E0C91"/>
    <w:rsid w:val="005E6593"/>
    <w:rsid w:val="005E66FD"/>
    <w:rsid w:val="005E78C0"/>
    <w:rsid w:val="005F2AC7"/>
    <w:rsid w:val="005F2EFE"/>
    <w:rsid w:val="005F61C2"/>
    <w:rsid w:val="005F6B71"/>
    <w:rsid w:val="00600219"/>
    <w:rsid w:val="00600A4C"/>
    <w:rsid w:val="00602FBB"/>
    <w:rsid w:val="00617448"/>
    <w:rsid w:val="00620DCF"/>
    <w:rsid w:val="006231AE"/>
    <w:rsid w:val="006245C2"/>
    <w:rsid w:val="006413D5"/>
    <w:rsid w:val="006433CC"/>
    <w:rsid w:val="006442D3"/>
    <w:rsid w:val="006475DA"/>
    <w:rsid w:val="00652899"/>
    <w:rsid w:val="006556A4"/>
    <w:rsid w:val="00656434"/>
    <w:rsid w:val="0066760D"/>
    <w:rsid w:val="00674601"/>
    <w:rsid w:val="00677CC2"/>
    <w:rsid w:val="00680EEF"/>
    <w:rsid w:val="00681DB0"/>
    <w:rsid w:val="006851B2"/>
    <w:rsid w:val="006855F8"/>
    <w:rsid w:val="006905DE"/>
    <w:rsid w:val="00691059"/>
    <w:rsid w:val="0069207B"/>
    <w:rsid w:val="0069220E"/>
    <w:rsid w:val="00692481"/>
    <w:rsid w:val="006929DE"/>
    <w:rsid w:val="00697E3C"/>
    <w:rsid w:val="006A0B6C"/>
    <w:rsid w:val="006A175D"/>
    <w:rsid w:val="006B7817"/>
    <w:rsid w:val="006C7F8C"/>
    <w:rsid w:val="006D02BD"/>
    <w:rsid w:val="006D1415"/>
    <w:rsid w:val="006D2384"/>
    <w:rsid w:val="006D4582"/>
    <w:rsid w:val="006D4616"/>
    <w:rsid w:val="006D60F7"/>
    <w:rsid w:val="006E14B3"/>
    <w:rsid w:val="006E39CB"/>
    <w:rsid w:val="006E5800"/>
    <w:rsid w:val="006E59E2"/>
    <w:rsid w:val="006F122E"/>
    <w:rsid w:val="006F1EE3"/>
    <w:rsid w:val="006F318F"/>
    <w:rsid w:val="006F47C1"/>
    <w:rsid w:val="006F5D31"/>
    <w:rsid w:val="00700B2C"/>
    <w:rsid w:val="0070124D"/>
    <w:rsid w:val="0070323D"/>
    <w:rsid w:val="007040D9"/>
    <w:rsid w:val="00713084"/>
    <w:rsid w:val="00715332"/>
    <w:rsid w:val="00715914"/>
    <w:rsid w:val="007169B0"/>
    <w:rsid w:val="00723627"/>
    <w:rsid w:val="00723802"/>
    <w:rsid w:val="0072589A"/>
    <w:rsid w:val="00730354"/>
    <w:rsid w:val="00731E00"/>
    <w:rsid w:val="007335E0"/>
    <w:rsid w:val="00733FBB"/>
    <w:rsid w:val="0073432C"/>
    <w:rsid w:val="007440B7"/>
    <w:rsid w:val="00747174"/>
    <w:rsid w:val="007500D4"/>
    <w:rsid w:val="007539E0"/>
    <w:rsid w:val="00754578"/>
    <w:rsid w:val="007553B3"/>
    <w:rsid w:val="00755F58"/>
    <w:rsid w:val="007562F5"/>
    <w:rsid w:val="00763728"/>
    <w:rsid w:val="00763D59"/>
    <w:rsid w:val="00766770"/>
    <w:rsid w:val="007668E2"/>
    <w:rsid w:val="00766B45"/>
    <w:rsid w:val="00767686"/>
    <w:rsid w:val="007712F6"/>
    <w:rsid w:val="007715C9"/>
    <w:rsid w:val="007717ED"/>
    <w:rsid w:val="0077248A"/>
    <w:rsid w:val="00774EDD"/>
    <w:rsid w:val="007757EC"/>
    <w:rsid w:val="007815D8"/>
    <w:rsid w:val="00782841"/>
    <w:rsid w:val="0078309D"/>
    <w:rsid w:val="00786810"/>
    <w:rsid w:val="00787DB2"/>
    <w:rsid w:val="00787DCF"/>
    <w:rsid w:val="00793606"/>
    <w:rsid w:val="00797782"/>
    <w:rsid w:val="007A2B05"/>
    <w:rsid w:val="007A45FA"/>
    <w:rsid w:val="007A6816"/>
    <w:rsid w:val="007B174E"/>
    <w:rsid w:val="007B42D2"/>
    <w:rsid w:val="007B75A7"/>
    <w:rsid w:val="007C2B64"/>
    <w:rsid w:val="007C3A5E"/>
    <w:rsid w:val="007C6766"/>
    <w:rsid w:val="007D3C7C"/>
    <w:rsid w:val="007D519E"/>
    <w:rsid w:val="007D75E1"/>
    <w:rsid w:val="007E163D"/>
    <w:rsid w:val="007E18E7"/>
    <w:rsid w:val="007E44A8"/>
    <w:rsid w:val="007E5633"/>
    <w:rsid w:val="007F433D"/>
    <w:rsid w:val="00800054"/>
    <w:rsid w:val="008005FF"/>
    <w:rsid w:val="00811AA6"/>
    <w:rsid w:val="00811CC1"/>
    <w:rsid w:val="008147A6"/>
    <w:rsid w:val="00815B8C"/>
    <w:rsid w:val="00815BCA"/>
    <w:rsid w:val="00825C99"/>
    <w:rsid w:val="008261F8"/>
    <w:rsid w:val="00831CC8"/>
    <w:rsid w:val="00834585"/>
    <w:rsid w:val="00834B04"/>
    <w:rsid w:val="008470E6"/>
    <w:rsid w:val="008519A2"/>
    <w:rsid w:val="00851A04"/>
    <w:rsid w:val="00851BB5"/>
    <w:rsid w:val="0085365A"/>
    <w:rsid w:val="00856A31"/>
    <w:rsid w:val="00857124"/>
    <w:rsid w:val="00861091"/>
    <w:rsid w:val="008621A5"/>
    <w:rsid w:val="008672B4"/>
    <w:rsid w:val="0087268F"/>
    <w:rsid w:val="008732F6"/>
    <w:rsid w:val="008754D0"/>
    <w:rsid w:val="00876C41"/>
    <w:rsid w:val="00877E19"/>
    <w:rsid w:val="008802A3"/>
    <w:rsid w:val="008807BD"/>
    <w:rsid w:val="00880C34"/>
    <w:rsid w:val="00884FDE"/>
    <w:rsid w:val="00885F67"/>
    <w:rsid w:val="008861ED"/>
    <w:rsid w:val="0088632E"/>
    <w:rsid w:val="00891FB8"/>
    <w:rsid w:val="008A34E8"/>
    <w:rsid w:val="008A3CB1"/>
    <w:rsid w:val="008A6A56"/>
    <w:rsid w:val="008A73F5"/>
    <w:rsid w:val="008A79DA"/>
    <w:rsid w:val="008B33F1"/>
    <w:rsid w:val="008B45EE"/>
    <w:rsid w:val="008B5693"/>
    <w:rsid w:val="008C0E3B"/>
    <w:rsid w:val="008C20DE"/>
    <w:rsid w:val="008D0EE0"/>
    <w:rsid w:val="008E1CD1"/>
    <w:rsid w:val="008E25F3"/>
    <w:rsid w:val="008E43E9"/>
    <w:rsid w:val="008E700C"/>
    <w:rsid w:val="008E7B9B"/>
    <w:rsid w:val="008F54E7"/>
    <w:rsid w:val="008F6785"/>
    <w:rsid w:val="008F6BB1"/>
    <w:rsid w:val="008F6E1F"/>
    <w:rsid w:val="0090296C"/>
    <w:rsid w:val="00903422"/>
    <w:rsid w:val="00910E21"/>
    <w:rsid w:val="00916C9B"/>
    <w:rsid w:val="009174AD"/>
    <w:rsid w:val="009223E4"/>
    <w:rsid w:val="00922F62"/>
    <w:rsid w:val="00924444"/>
    <w:rsid w:val="00925212"/>
    <w:rsid w:val="00926196"/>
    <w:rsid w:val="0092729D"/>
    <w:rsid w:val="00931C61"/>
    <w:rsid w:val="00932377"/>
    <w:rsid w:val="009334DF"/>
    <w:rsid w:val="00933C7C"/>
    <w:rsid w:val="00936A68"/>
    <w:rsid w:val="00940C65"/>
    <w:rsid w:val="00941209"/>
    <w:rsid w:val="00942E0D"/>
    <w:rsid w:val="00947D5A"/>
    <w:rsid w:val="00950467"/>
    <w:rsid w:val="009532A5"/>
    <w:rsid w:val="00953AED"/>
    <w:rsid w:val="00960BFB"/>
    <w:rsid w:val="00961EAA"/>
    <w:rsid w:val="00967AB4"/>
    <w:rsid w:val="009733A2"/>
    <w:rsid w:val="00974516"/>
    <w:rsid w:val="00980165"/>
    <w:rsid w:val="009868E9"/>
    <w:rsid w:val="00991DED"/>
    <w:rsid w:val="0099449C"/>
    <w:rsid w:val="00994DC0"/>
    <w:rsid w:val="00996DD8"/>
    <w:rsid w:val="00997E3A"/>
    <w:rsid w:val="009A2C95"/>
    <w:rsid w:val="009A628C"/>
    <w:rsid w:val="009B03A6"/>
    <w:rsid w:val="009B152B"/>
    <w:rsid w:val="009C004A"/>
    <w:rsid w:val="009C188E"/>
    <w:rsid w:val="009C204C"/>
    <w:rsid w:val="009C2E96"/>
    <w:rsid w:val="009C6D81"/>
    <w:rsid w:val="009D11C5"/>
    <w:rsid w:val="009D6489"/>
    <w:rsid w:val="009E1F3E"/>
    <w:rsid w:val="009E5568"/>
    <w:rsid w:val="009F0E42"/>
    <w:rsid w:val="009F2087"/>
    <w:rsid w:val="009F2798"/>
    <w:rsid w:val="00A01D53"/>
    <w:rsid w:val="00A02708"/>
    <w:rsid w:val="00A03F10"/>
    <w:rsid w:val="00A16374"/>
    <w:rsid w:val="00A20E83"/>
    <w:rsid w:val="00A22160"/>
    <w:rsid w:val="00A228C1"/>
    <w:rsid w:val="00A22C98"/>
    <w:rsid w:val="00A231E2"/>
    <w:rsid w:val="00A265DB"/>
    <w:rsid w:val="00A2666D"/>
    <w:rsid w:val="00A268DC"/>
    <w:rsid w:val="00A30DB0"/>
    <w:rsid w:val="00A31F67"/>
    <w:rsid w:val="00A361C5"/>
    <w:rsid w:val="00A37E6D"/>
    <w:rsid w:val="00A458C5"/>
    <w:rsid w:val="00A45B94"/>
    <w:rsid w:val="00A47C62"/>
    <w:rsid w:val="00A511ED"/>
    <w:rsid w:val="00A60347"/>
    <w:rsid w:val="00A60A6B"/>
    <w:rsid w:val="00A64912"/>
    <w:rsid w:val="00A64D69"/>
    <w:rsid w:val="00A65D3D"/>
    <w:rsid w:val="00A70A74"/>
    <w:rsid w:val="00A70ECC"/>
    <w:rsid w:val="00A73EFB"/>
    <w:rsid w:val="00A76AC8"/>
    <w:rsid w:val="00A777ED"/>
    <w:rsid w:val="00A802BC"/>
    <w:rsid w:val="00A806EF"/>
    <w:rsid w:val="00A82F28"/>
    <w:rsid w:val="00A83173"/>
    <w:rsid w:val="00A85E4A"/>
    <w:rsid w:val="00A872DC"/>
    <w:rsid w:val="00A964A7"/>
    <w:rsid w:val="00A96D93"/>
    <w:rsid w:val="00AA2B65"/>
    <w:rsid w:val="00AA31E0"/>
    <w:rsid w:val="00AA7265"/>
    <w:rsid w:val="00AA7B2B"/>
    <w:rsid w:val="00AB15FC"/>
    <w:rsid w:val="00AB196D"/>
    <w:rsid w:val="00AB1CAA"/>
    <w:rsid w:val="00AB2D69"/>
    <w:rsid w:val="00AB49B5"/>
    <w:rsid w:val="00AB5C04"/>
    <w:rsid w:val="00AC03E1"/>
    <w:rsid w:val="00AC2605"/>
    <w:rsid w:val="00AC7891"/>
    <w:rsid w:val="00AD35B0"/>
    <w:rsid w:val="00AD4186"/>
    <w:rsid w:val="00AD5641"/>
    <w:rsid w:val="00AE0117"/>
    <w:rsid w:val="00AE233B"/>
    <w:rsid w:val="00AE6E4E"/>
    <w:rsid w:val="00AF06CF"/>
    <w:rsid w:val="00AF4659"/>
    <w:rsid w:val="00AF4CCC"/>
    <w:rsid w:val="00B022FF"/>
    <w:rsid w:val="00B029C2"/>
    <w:rsid w:val="00B136FC"/>
    <w:rsid w:val="00B1535F"/>
    <w:rsid w:val="00B1710E"/>
    <w:rsid w:val="00B2014D"/>
    <w:rsid w:val="00B20503"/>
    <w:rsid w:val="00B20E77"/>
    <w:rsid w:val="00B21F29"/>
    <w:rsid w:val="00B2437C"/>
    <w:rsid w:val="00B25484"/>
    <w:rsid w:val="00B258C5"/>
    <w:rsid w:val="00B30833"/>
    <w:rsid w:val="00B33268"/>
    <w:rsid w:val="00B33B3C"/>
    <w:rsid w:val="00B36C4B"/>
    <w:rsid w:val="00B37ADE"/>
    <w:rsid w:val="00B40CE7"/>
    <w:rsid w:val="00B41448"/>
    <w:rsid w:val="00B42FA0"/>
    <w:rsid w:val="00B439E3"/>
    <w:rsid w:val="00B46132"/>
    <w:rsid w:val="00B478AC"/>
    <w:rsid w:val="00B52575"/>
    <w:rsid w:val="00B54457"/>
    <w:rsid w:val="00B57C06"/>
    <w:rsid w:val="00B602EF"/>
    <w:rsid w:val="00B610E4"/>
    <w:rsid w:val="00B6284D"/>
    <w:rsid w:val="00B62EF1"/>
    <w:rsid w:val="00B63834"/>
    <w:rsid w:val="00B6545F"/>
    <w:rsid w:val="00B73FB9"/>
    <w:rsid w:val="00B7506D"/>
    <w:rsid w:val="00B80199"/>
    <w:rsid w:val="00B85D11"/>
    <w:rsid w:val="00B87422"/>
    <w:rsid w:val="00B90075"/>
    <w:rsid w:val="00B92FE0"/>
    <w:rsid w:val="00B97730"/>
    <w:rsid w:val="00BA220B"/>
    <w:rsid w:val="00BA5405"/>
    <w:rsid w:val="00BB193F"/>
    <w:rsid w:val="00BB1966"/>
    <w:rsid w:val="00BB75B0"/>
    <w:rsid w:val="00BC0F28"/>
    <w:rsid w:val="00BD30C6"/>
    <w:rsid w:val="00BD367E"/>
    <w:rsid w:val="00BD4917"/>
    <w:rsid w:val="00BE01EB"/>
    <w:rsid w:val="00BE0EAB"/>
    <w:rsid w:val="00BE46D3"/>
    <w:rsid w:val="00BE5E61"/>
    <w:rsid w:val="00BE719A"/>
    <w:rsid w:val="00BE720A"/>
    <w:rsid w:val="00C067EC"/>
    <w:rsid w:val="00C07380"/>
    <w:rsid w:val="00C10B87"/>
    <w:rsid w:val="00C11D56"/>
    <w:rsid w:val="00C12A54"/>
    <w:rsid w:val="00C136D4"/>
    <w:rsid w:val="00C14FB8"/>
    <w:rsid w:val="00C15B42"/>
    <w:rsid w:val="00C15C3C"/>
    <w:rsid w:val="00C209F5"/>
    <w:rsid w:val="00C25B50"/>
    <w:rsid w:val="00C27675"/>
    <w:rsid w:val="00C277A3"/>
    <w:rsid w:val="00C31DE7"/>
    <w:rsid w:val="00C34FDD"/>
    <w:rsid w:val="00C42BF8"/>
    <w:rsid w:val="00C42E0D"/>
    <w:rsid w:val="00C43DCE"/>
    <w:rsid w:val="00C50043"/>
    <w:rsid w:val="00C539D1"/>
    <w:rsid w:val="00C54384"/>
    <w:rsid w:val="00C60305"/>
    <w:rsid w:val="00C709D8"/>
    <w:rsid w:val="00C70B70"/>
    <w:rsid w:val="00C72AB1"/>
    <w:rsid w:val="00C741FA"/>
    <w:rsid w:val="00C7573B"/>
    <w:rsid w:val="00C766DC"/>
    <w:rsid w:val="00C82E94"/>
    <w:rsid w:val="00C93FD4"/>
    <w:rsid w:val="00C97F02"/>
    <w:rsid w:val="00CA303D"/>
    <w:rsid w:val="00CA3D29"/>
    <w:rsid w:val="00CA3FE3"/>
    <w:rsid w:val="00CA6DCB"/>
    <w:rsid w:val="00CA7E73"/>
    <w:rsid w:val="00CC1A19"/>
    <w:rsid w:val="00CC4A72"/>
    <w:rsid w:val="00CC6963"/>
    <w:rsid w:val="00CD03E8"/>
    <w:rsid w:val="00CD44BE"/>
    <w:rsid w:val="00CD44E2"/>
    <w:rsid w:val="00CD5EBB"/>
    <w:rsid w:val="00CD61A1"/>
    <w:rsid w:val="00CE038B"/>
    <w:rsid w:val="00CE1AA7"/>
    <w:rsid w:val="00CE493D"/>
    <w:rsid w:val="00CE4C18"/>
    <w:rsid w:val="00CE51C7"/>
    <w:rsid w:val="00CE6309"/>
    <w:rsid w:val="00CF0BB2"/>
    <w:rsid w:val="00CF2669"/>
    <w:rsid w:val="00CF3EE8"/>
    <w:rsid w:val="00CF434C"/>
    <w:rsid w:val="00CF49D3"/>
    <w:rsid w:val="00CF7C4F"/>
    <w:rsid w:val="00D00024"/>
    <w:rsid w:val="00D00D6F"/>
    <w:rsid w:val="00D02616"/>
    <w:rsid w:val="00D040EE"/>
    <w:rsid w:val="00D056A7"/>
    <w:rsid w:val="00D06D3D"/>
    <w:rsid w:val="00D07427"/>
    <w:rsid w:val="00D11BB5"/>
    <w:rsid w:val="00D124EF"/>
    <w:rsid w:val="00D128E1"/>
    <w:rsid w:val="00D13441"/>
    <w:rsid w:val="00D2127E"/>
    <w:rsid w:val="00D2294D"/>
    <w:rsid w:val="00D23025"/>
    <w:rsid w:val="00D24B75"/>
    <w:rsid w:val="00D25883"/>
    <w:rsid w:val="00D2632D"/>
    <w:rsid w:val="00D267FC"/>
    <w:rsid w:val="00D27ABB"/>
    <w:rsid w:val="00D32CE3"/>
    <w:rsid w:val="00D33EF6"/>
    <w:rsid w:val="00D355E2"/>
    <w:rsid w:val="00D373EA"/>
    <w:rsid w:val="00D40167"/>
    <w:rsid w:val="00D478F3"/>
    <w:rsid w:val="00D531FC"/>
    <w:rsid w:val="00D53EAF"/>
    <w:rsid w:val="00D62F3D"/>
    <w:rsid w:val="00D65BA4"/>
    <w:rsid w:val="00D67200"/>
    <w:rsid w:val="00D675E2"/>
    <w:rsid w:val="00D70329"/>
    <w:rsid w:val="00D70DFB"/>
    <w:rsid w:val="00D723AF"/>
    <w:rsid w:val="00D72A2D"/>
    <w:rsid w:val="00D766DF"/>
    <w:rsid w:val="00D841BE"/>
    <w:rsid w:val="00D93A50"/>
    <w:rsid w:val="00D94521"/>
    <w:rsid w:val="00D95BFA"/>
    <w:rsid w:val="00DA186E"/>
    <w:rsid w:val="00DA6B89"/>
    <w:rsid w:val="00DB17FC"/>
    <w:rsid w:val="00DB5DB5"/>
    <w:rsid w:val="00DB6179"/>
    <w:rsid w:val="00DB7960"/>
    <w:rsid w:val="00DB7F8D"/>
    <w:rsid w:val="00DC03D5"/>
    <w:rsid w:val="00DC14AC"/>
    <w:rsid w:val="00DC1B39"/>
    <w:rsid w:val="00DC4F88"/>
    <w:rsid w:val="00DC6D89"/>
    <w:rsid w:val="00DC78F9"/>
    <w:rsid w:val="00DD29C8"/>
    <w:rsid w:val="00DD4E14"/>
    <w:rsid w:val="00DD716B"/>
    <w:rsid w:val="00DE4A99"/>
    <w:rsid w:val="00DE6EE1"/>
    <w:rsid w:val="00DF0B11"/>
    <w:rsid w:val="00DF4BEC"/>
    <w:rsid w:val="00E025D1"/>
    <w:rsid w:val="00E05704"/>
    <w:rsid w:val="00E06D33"/>
    <w:rsid w:val="00E10C4D"/>
    <w:rsid w:val="00E14D2C"/>
    <w:rsid w:val="00E15C50"/>
    <w:rsid w:val="00E17142"/>
    <w:rsid w:val="00E1722E"/>
    <w:rsid w:val="00E175EF"/>
    <w:rsid w:val="00E22C17"/>
    <w:rsid w:val="00E234DF"/>
    <w:rsid w:val="00E2356A"/>
    <w:rsid w:val="00E24D7A"/>
    <w:rsid w:val="00E27B06"/>
    <w:rsid w:val="00E311FA"/>
    <w:rsid w:val="00E336C6"/>
    <w:rsid w:val="00E338EF"/>
    <w:rsid w:val="00E43453"/>
    <w:rsid w:val="00E43BF9"/>
    <w:rsid w:val="00E44C17"/>
    <w:rsid w:val="00E47757"/>
    <w:rsid w:val="00E51E8F"/>
    <w:rsid w:val="00E53AA4"/>
    <w:rsid w:val="00E56225"/>
    <w:rsid w:val="00E567B9"/>
    <w:rsid w:val="00E631DF"/>
    <w:rsid w:val="00E64852"/>
    <w:rsid w:val="00E71E89"/>
    <w:rsid w:val="00E74C83"/>
    <w:rsid w:val="00E74DC7"/>
    <w:rsid w:val="00E75FF5"/>
    <w:rsid w:val="00E80CCD"/>
    <w:rsid w:val="00E82D92"/>
    <w:rsid w:val="00E85C54"/>
    <w:rsid w:val="00E871E8"/>
    <w:rsid w:val="00E90534"/>
    <w:rsid w:val="00E90D9D"/>
    <w:rsid w:val="00E918ED"/>
    <w:rsid w:val="00E9380A"/>
    <w:rsid w:val="00E94D5E"/>
    <w:rsid w:val="00E97F31"/>
    <w:rsid w:val="00EA08F5"/>
    <w:rsid w:val="00EA1143"/>
    <w:rsid w:val="00EA2DB0"/>
    <w:rsid w:val="00EA4541"/>
    <w:rsid w:val="00EA4C63"/>
    <w:rsid w:val="00EA4D8D"/>
    <w:rsid w:val="00EA4E58"/>
    <w:rsid w:val="00EA5C7F"/>
    <w:rsid w:val="00EA7100"/>
    <w:rsid w:val="00EA775A"/>
    <w:rsid w:val="00EB22CA"/>
    <w:rsid w:val="00EB44CA"/>
    <w:rsid w:val="00EC01C1"/>
    <w:rsid w:val="00EC6F49"/>
    <w:rsid w:val="00ED2DD7"/>
    <w:rsid w:val="00ED3900"/>
    <w:rsid w:val="00ED76D8"/>
    <w:rsid w:val="00EE1BCE"/>
    <w:rsid w:val="00EF2E3A"/>
    <w:rsid w:val="00EF3217"/>
    <w:rsid w:val="00EF4AD2"/>
    <w:rsid w:val="00EF6780"/>
    <w:rsid w:val="00EF7BF5"/>
    <w:rsid w:val="00F02C7B"/>
    <w:rsid w:val="00F03A5F"/>
    <w:rsid w:val="00F06C88"/>
    <w:rsid w:val="00F072A7"/>
    <w:rsid w:val="00F078DC"/>
    <w:rsid w:val="00F12819"/>
    <w:rsid w:val="00F13F72"/>
    <w:rsid w:val="00F17F97"/>
    <w:rsid w:val="00F22324"/>
    <w:rsid w:val="00F2420D"/>
    <w:rsid w:val="00F24BFA"/>
    <w:rsid w:val="00F256C9"/>
    <w:rsid w:val="00F26C89"/>
    <w:rsid w:val="00F331CC"/>
    <w:rsid w:val="00F333BB"/>
    <w:rsid w:val="00F3621A"/>
    <w:rsid w:val="00F36FC8"/>
    <w:rsid w:val="00F400FF"/>
    <w:rsid w:val="00F42B2C"/>
    <w:rsid w:val="00F50A15"/>
    <w:rsid w:val="00F51695"/>
    <w:rsid w:val="00F57506"/>
    <w:rsid w:val="00F61B89"/>
    <w:rsid w:val="00F64AB7"/>
    <w:rsid w:val="00F67854"/>
    <w:rsid w:val="00F73BD6"/>
    <w:rsid w:val="00F74596"/>
    <w:rsid w:val="00F81B6B"/>
    <w:rsid w:val="00F83989"/>
    <w:rsid w:val="00F84674"/>
    <w:rsid w:val="00F90E5C"/>
    <w:rsid w:val="00F90E6A"/>
    <w:rsid w:val="00F90F7A"/>
    <w:rsid w:val="00F91EB9"/>
    <w:rsid w:val="00F9632C"/>
    <w:rsid w:val="00FA00DE"/>
    <w:rsid w:val="00FA316A"/>
    <w:rsid w:val="00FA3F3A"/>
    <w:rsid w:val="00FB19A1"/>
    <w:rsid w:val="00FB3A44"/>
    <w:rsid w:val="00FC2A42"/>
    <w:rsid w:val="00FC47C0"/>
    <w:rsid w:val="00FC7E58"/>
    <w:rsid w:val="00FD7AED"/>
    <w:rsid w:val="00FF2995"/>
    <w:rsid w:val="00FF40E3"/>
    <w:rsid w:val="00FF531C"/>
    <w:rsid w:val="00FF67EF"/>
    <w:rsid w:val="00FF6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4917"/>
    <w:pPr>
      <w:spacing w:line="260" w:lineRule="atLeast"/>
    </w:pPr>
    <w:rPr>
      <w:sz w:val="22"/>
    </w:rPr>
  </w:style>
  <w:style w:type="paragraph" w:styleId="Heading1">
    <w:name w:val="heading 1"/>
    <w:basedOn w:val="Normal"/>
    <w:next w:val="Normal"/>
    <w:link w:val="Heading1Char"/>
    <w:qFormat/>
    <w:rsid w:val="008147A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8147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47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47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47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47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47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47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147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4917"/>
  </w:style>
  <w:style w:type="paragraph" w:customStyle="1" w:styleId="OPCParaBase">
    <w:name w:val="OPCParaBase"/>
    <w:qFormat/>
    <w:rsid w:val="00BD4917"/>
    <w:pPr>
      <w:spacing w:line="260" w:lineRule="atLeast"/>
    </w:pPr>
    <w:rPr>
      <w:rFonts w:eastAsia="Times New Roman" w:cs="Times New Roman"/>
      <w:sz w:val="22"/>
      <w:lang w:eastAsia="en-AU"/>
    </w:rPr>
  </w:style>
  <w:style w:type="paragraph" w:customStyle="1" w:styleId="ShortT">
    <w:name w:val="ShortT"/>
    <w:basedOn w:val="OPCParaBase"/>
    <w:next w:val="Normal"/>
    <w:qFormat/>
    <w:rsid w:val="00BD4917"/>
    <w:pPr>
      <w:spacing w:line="240" w:lineRule="auto"/>
    </w:pPr>
    <w:rPr>
      <w:b/>
      <w:sz w:val="40"/>
    </w:rPr>
  </w:style>
  <w:style w:type="paragraph" w:customStyle="1" w:styleId="ActHead1">
    <w:name w:val="ActHead 1"/>
    <w:aliases w:val="c"/>
    <w:basedOn w:val="OPCParaBase"/>
    <w:next w:val="Normal"/>
    <w:qFormat/>
    <w:rsid w:val="00BD49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49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49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49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49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49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49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49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49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4917"/>
  </w:style>
  <w:style w:type="paragraph" w:customStyle="1" w:styleId="Blocks">
    <w:name w:val="Blocks"/>
    <w:aliases w:val="bb"/>
    <w:basedOn w:val="OPCParaBase"/>
    <w:qFormat/>
    <w:rsid w:val="00BD4917"/>
    <w:pPr>
      <w:spacing w:line="240" w:lineRule="auto"/>
    </w:pPr>
    <w:rPr>
      <w:sz w:val="24"/>
    </w:rPr>
  </w:style>
  <w:style w:type="paragraph" w:customStyle="1" w:styleId="BoxText">
    <w:name w:val="BoxText"/>
    <w:aliases w:val="bt"/>
    <w:basedOn w:val="OPCParaBase"/>
    <w:qFormat/>
    <w:rsid w:val="00BD49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4917"/>
    <w:rPr>
      <w:b/>
    </w:rPr>
  </w:style>
  <w:style w:type="paragraph" w:customStyle="1" w:styleId="BoxHeadItalic">
    <w:name w:val="BoxHeadItalic"/>
    <w:aliases w:val="bhi"/>
    <w:basedOn w:val="BoxText"/>
    <w:next w:val="BoxStep"/>
    <w:qFormat/>
    <w:rsid w:val="00BD4917"/>
    <w:rPr>
      <w:i/>
    </w:rPr>
  </w:style>
  <w:style w:type="paragraph" w:customStyle="1" w:styleId="BoxList">
    <w:name w:val="BoxList"/>
    <w:aliases w:val="bl"/>
    <w:basedOn w:val="BoxText"/>
    <w:qFormat/>
    <w:rsid w:val="00BD4917"/>
    <w:pPr>
      <w:ind w:left="1559" w:hanging="425"/>
    </w:pPr>
  </w:style>
  <w:style w:type="paragraph" w:customStyle="1" w:styleId="BoxNote">
    <w:name w:val="BoxNote"/>
    <w:aliases w:val="bn"/>
    <w:basedOn w:val="BoxText"/>
    <w:qFormat/>
    <w:rsid w:val="00BD4917"/>
    <w:pPr>
      <w:tabs>
        <w:tab w:val="left" w:pos="1985"/>
      </w:tabs>
      <w:spacing w:before="122" w:line="198" w:lineRule="exact"/>
      <w:ind w:left="2948" w:hanging="1814"/>
    </w:pPr>
    <w:rPr>
      <w:sz w:val="18"/>
    </w:rPr>
  </w:style>
  <w:style w:type="paragraph" w:customStyle="1" w:styleId="BoxPara">
    <w:name w:val="BoxPara"/>
    <w:aliases w:val="bp"/>
    <w:basedOn w:val="BoxText"/>
    <w:qFormat/>
    <w:rsid w:val="00BD4917"/>
    <w:pPr>
      <w:tabs>
        <w:tab w:val="right" w:pos="2268"/>
      </w:tabs>
      <w:ind w:left="2552" w:hanging="1418"/>
    </w:pPr>
  </w:style>
  <w:style w:type="paragraph" w:customStyle="1" w:styleId="BoxStep">
    <w:name w:val="BoxStep"/>
    <w:aliases w:val="bs"/>
    <w:basedOn w:val="BoxText"/>
    <w:qFormat/>
    <w:rsid w:val="00BD4917"/>
    <w:pPr>
      <w:ind w:left="1985" w:hanging="851"/>
    </w:pPr>
  </w:style>
  <w:style w:type="character" w:customStyle="1" w:styleId="CharAmPartNo">
    <w:name w:val="CharAmPartNo"/>
    <w:basedOn w:val="OPCCharBase"/>
    <w:uiPriority w:val="1"/>
    <w:qFormat/>
    <w:rsid w:val="00BD4917"/>
  </w:style>
  <w:style w:type="character" w:customStyle="1" w:styleId="CharAmPartText">
    <w:name w:val="CharAmPartText"/>
    <w:basedOn w:val="OPCCharBase"/>
    <w:uiPriority w:val="1"/>
    <w:qFormat/>
    <w:rsid w:val="00BD4917"/>
  </w:style>
  <w:style w:type="character" w:customStyle="1" w:styleId="CharAmSchNo">
    <w:name w:val="CharAmSchNo"/>
    <w:basedOn w:val="OPCCharBase"/>
    <w:uiPriority w:val="1"/>
    <w:qFormat/>
    <w:rsid w:val="00BD4917"/>
  </w:style>
  <w:style w:type="character" w:customStyle="1" w:styleId="CharAmSchText">
    <w:name w:val="CharAmSchText"/>
    <w:basedOn w:val="OPCCharBase"/>
    <w:uiPriority w:val="1"/>
    <w:qFormat/>
    <w:rsid w:val="00BD4917"/>
  </w:style>
  <w:style w:type="character" w:customStyle="1" w:styleId="CharBoldItalic">
    <w:name w:val="CharBoldItalic"/>
    <w:basedOn w:val="OPCCharBase"/>
    <w:uiPriority w:val="1"/>
    <w:qFormat/>
    <w:rsid w:val="00BD4917"/>
    <w:rPr>
      <w:b/>
      <w:i/>
    </w:rPr>
  </w:style>
  <w:style w:type="character" w:customStyle="1" w:styleId="CharChapNo">
    <w:name w:val="CharChapNo"/>
    <w:basedOn w:val="OPCCharBase"/>
    <w:qFormat/>
    <w:rsid w:val="00BD4917"/>
  </w:style>
  <w:style w:type="character" w:customStyle="1" w:styleId="CharChapText">
    <w:name w:val="CharChapText"/>
    <w:basedOn w:val="OPCCharBase"/>
    <w:qFormat/>
    <w:rsid w:val="00BD4917"/>
  </w:style>
  <w:style w:type="character" w:customStyle="1" w:styleId="CharDivNo">
    <w:name w:val="CharDivNo"/>
    <w:basedOn w:val="OPCCharBase"/>
    <w:qFormat/>
    <w:rsid w:val="00BD4917"/>
  </w:style>
  <w:style w:type="character" w:customStyle="1" w:styleId="CharDivText">
    <w:name w:val="CharDivText"/>
    <w:basedOn w:val="OPCCharBase"/>
    <w:qFormat/>
    <w:rsid w:val="00BD4917"/>
  </w:style>
  <w:style w:type="character" w:customStyle="1" w:styleId="CharItalic">
    <w:name w:val="CharItalic"/>
    <w:basedOn w:val="OPCCharBase"/>
    <w:uiPriority w:val="1"/>
    <w:qFormat/>
    <w:rsid w:val="00BD4917"/>
    <w:rPr>
      <w:i/>
    </w:rPr>
  </w:style>
  <w:style w:type="character" w:customStyle="1" w:styleId="CharPartNo">
    <w:name w:val="CharPartNo"/>
    <w:basedOn w:val="OPCCharBase"/>
    <w:qFormat/>
    <w:rsid w:val="00BD4917"/>
  </w:style>
  <w:style w:type="character" w:customStyle="1" w:styleId="CharPartText">
    <w:name w:val="CharPartText"/>
    <w:basedOn w:val="OPCCharBase"/>
    <w:qFormat/>
    <w:rsid w:val="00BD4917"/>
  </w:style>
  <w:style w:type="character" w:customStyle="1" w:styleId="CharSectno">
    <w:name w:val="CharSectno"/>
    <w:basedOn w:val="OPCCharBase"/>
    <w:qFormat/>
    <w:rsid w:val="00BD4917"/>
  </w:style>
  <w:style w:type="character" w:customStyle="1" w:styleId="CharSubdNo">
    <w:name w:val="CharSubdNo"/>
    <w:basedOn w:val="OPCCharBase"/>
    <w:uiPriority w:val="1"/>
    <w:qFormat/>
    <w:rsid w:val="00BD4917"/>
  </w:style>
  <w:style w:type="character" w:customStyle="1" w:styleId="CharSubdText">
    <w:name w:val="CharSubdText"/>
    <w:basedOn w:val="OPCCharBase"/>
    <w:uiPriority w:val="1"/>
    <w:qFormat/>
    <w:rsid w:val="00BD4917"/>
  </w:style>
  <w:style w:type="paragraph" w:customStyle="1" w:styleId="CTA--">
    <w:name w:val="CTA --"/>
    <w:basedOn w:val="OPCParaBase"/>
    <w:next w:val="Normal"/>
    <w:rsid w:val="00BD4917"/>
    <w:pPr>
      <w:spacing w:before="60" w:line="240" w:lineRule="atLeast"/>
      <w:ind w:left="142" w:hanging="142"/>
    </w:pPr>
    <w:rPr>
      <w:sz w:val="20"/>
    </w:rPr>
  </w:style>
  <w:style w:type="paragraph" w:customStyle="1" w:styleId="CTA-">
    <w:name w:val="CTA -"/>
    <w:basedOn w:val="OPCParaBase"/>
    <w:rsid w:val="00BD4917"/>
    <w:pPr>
      <w:spacing w:before="60" w:line="240" w:lineRule="atLeast"/>
      <w:ind w:left="85" w:hanging="85"/>
    </w:pPr>
    <w:rPr>
      <w:sz w:val="20"/>
    </w:rPr>
  </w:style>
  <w:style w:type="paragraph" w:customStyle="1" w:styleId="CTA---">
    <w:name w:val="CTA ---"/>
    <w:basedOn w:val="OPCParaBase"/>
    <w:next w:val="Normal"/>
    <w:rsid w:val="00BD4917"/>
    <w:pPr>
      <w:spacing w:before="60" w:line="240" w:lineRule="atLeast"/>
      <w:ind w:left="198" w:hanging="198"/>
    </w:pPr>
    <w:rPr>
      <w:sz w:val="20"/>
    </w:rPr>
  </w:style>
  <w:style w:type="paragraph" w:customStyle="1" w:styleId="CTA----">
    <w:name w:val="CTA ----"/>
    <w:basedOn w:val="OPCParaBase"/>
    <w:next w:val="Normal"/>
    <w:rsid w:val="00BD4917"/>
    <w:pPr>
      <w:spacing w:before="60" w:line="240" w:lineRule="atLeast"/>
      <w:ind w:left="255" w:hanging="255"/>
    </w:pPr>
    <w:rPr>
      <w:sz w:val="20"/>
    </w:rPr>
  </w:style>
  <w:style w:type="paragraph" w:customStyle="1" w:styleId="CTA1a">
    <w:name w:val="CTA 1(a)"/>
    <w:basedOn w:val="OPCParaBase"/>
    <w:rsid w:val="00BD4917"/>
    <w:pPr>
      <w:tabs>
        <w:tab w:val="right" w:pos="414"/>
      </w:tabs>
      <w:spacing w:before="40" w:line="240" w:lineRule="atLeast"/>
      <w:ind w:left="675" w:hanging="675"/>
    </w:pPr>
    <w:rPr>
      <w:sz w:val="20"/>
    </w:rPr>
  </w:style>
  <w:style w:type="paragraph" w:customStyle="1" w:styleId="CTA1ai">
    <w:name w:val="CTA 1(a)(i)"/>
    <w:basedOn w:val="OPCParaBase"/>
    <w:rsid w:val="00BD4917"/>
    <w:pPr>
      <w:tabs>
        <w:tab w:val="right" w:pos="1004"/>
      </w:tabs>
      <w:spacing w:before="40" w:line="240" w:lineRule="atLeast"/>
      <w:ind w:left="1253" w:hanging="1253"/>
    </w:pPr>
    <w:rPr>
      <w:sz w:val="20"/>
    </w:rPr>
  </w:style>
  <w:style w:type="paragraph" w:customStyle="1" w:styleId="CTA2a">
    <w:name w:val="CTA 2(a)"/>
    <w:basedOn w:val="OPCParaBase"/>
    <w:rsid w:val="00BD4917"/>
    <w:pPr>
      <w:tabs>
        <w:tab w:val="right" w:pos="482"/>
      </w:tabs>
      <w:spacing w:before="40" w:line="240" w:lineRule="atLeast"/>
      <w:ind w:left="748" w:hanging="748"/>
    </w:pPr>
    <w:rPr>
      <w:sz w:val="20"/>
    </w:rPr>
  </w:style>
  <w:style w:type="paragraph" w:customStyle="1" w:styleId="CTA2ai">
    <w:name w:val="CTA 2(a)(i)"/>
    <w:basedOn w:val="OPCParaBase"/>
    <w:rsid w:val="00BD4917"/>
    <w:pPr>
      <w:tabs>
        <w:tab w:val="right" w:pos="1089"/>
      </w:tabs>
      <w:spacing w:before="40" w:line="240" w:lineRule="atLeast"/>
      <w:ind w:left="1327" w:hanging="1327"/>
    </w:pPr>
    <w:rPr>
      <w:sz w:val="20"/>
    </w:rPr>
  </w:style>
  <w:style w:type="paragraph" w:customStyle="1" w:styleId="CTA3a">
    <w:name w:val="CTA 3(a)"/>
    <w:basedOn w:val="OPCParaBase"/>
    <w:rsid w:val="00BD4917"/>
    <w:pPr>
      <w:tabs>
        <w:tab w:val="right" w:pos="556"/>
      </w:tabs>
      <w:spacing w:before="40" w:line="240" w:lineRule="atLeast"/>
      <w:ind w:left="805" w:hanging="805"/>
    </w:pPr>
    <w:rPr>
      <w:sz w:val="20"/>
    </w:rPr>
  </w:style>
  <w:style w:type="paragraph" w:customStyle="1" w:styleId="CTA3ai">
    <w:name w:val="CTA 3(a)(i)"/>
    <w:basedOn w:val="OPCParaBase"/>
    <w:rsid w:val="00BD4917"/>
    <w:pPr>
      <w:tabs>
        <w:tab w:val="right" w:pos="1140"/>
      </w:tabs>
      <w:spacing w:before="40" w:line="240" w:lineRule="atLeast"/>
      <w:ind w:left="1361" w:hanging="1361"/>
    </w:pPr>
    <w:rPr>
      <w:sz w:val="20"/>
    </w:rPr>
  </w:style>
  <w:style w:type="paragraph" w:customStyle="1" w:styleId="CTA4a">
    <w:name w:val="CTA 4(a)"/>
    <w:basedOn w:val="OPCParaBase"/>
    <w:rsid w:val="00BD4917"/>
    <w:pPr>
      <w:tabs>
        <w:tab w:val="right" w:pos="624"/>
      </w:tabs>
      <w:spacing w:before="40" w:line="240" w:lineRule="atLeast"/>
      <w:ind w:left="873" w:hanging="873"/>
    </w:pPr>
    <w:rPr>
      <w:sz w:val="20"/>
    </w:rPr>
  </w:style>
  <w:style w:type="paragraph" w:customStyle="1" w:styleId="CTA4ai">
    <w:name w:val="CTA 4(a)(i)"/>
    <w:basedOn w:val="OPCParaBase"/>
    <w:rsid w:val="00BD4917"/>
    <w:pPr>
      <w:tabs>
        <w:tab w:val="right" w:pos="1213"/>
      </w:tabs>
      <w:spacing w:before="40" w:line="240" w:lineRule="atLeast"/>
      <w:ind w:left="1452" w:hanging="1452"/>
    </w:pPr>
    <w:rPr>
      <w:sz w:val="20"/>
    </w:rPr>
  </w:style>
  <w:style w:type="paragraph" w:customStyle="1" w:styleId="CTACAPS">
    <w:name w:val="CTA CAPS"/>
    <w:basedOn w:val="OPCParaBase"/>
    <w:rsid w:val="00BD4917"/>
    <w:pPr>
      <w:spacing w:before="60" w:line="240" w:lineRule="atLeast"/>
    </w:pPr>
    <w:rPr>
      <w:sz w:val="20"/>
    </w:rPr>
  </w:style>
  <w:style w:type="paragraph" w:customStyle="1" w:styleId="CTAright">
    <w:name w:val="CTA right"/>
    <w:basedOn w:val="OPCParaBase"/>
    <w:rsid w:val="00BD4917"/>
    <w:pPr>
      <w:spacing w:before="60" w:line="240" w:lineRule="auto"/>
      <w:jc w:val="right"/>
    </w:pPr>
    <w:rPr>
      <w:sz w:val="20"/>
    </w:rPr>
  </w:style>
  <w:style w:type="paragraph" w:customStyle="1" w:styleId="subsection">
    <w:name w:val="subsection"/>
    <w:aliases w:val="ss"/>
    <w:basedOn w:val="OPCParaBase"/>
    <w:link w:val="subsectionChar"/>
    <w:rsid w:val="00BD4917"/>
    <w:pPr>
      <w:tabs>
        <w:tab w:val="right" w:pos="1021"/>
      </w:tabs>
      <w:spacing w:before="180" w:line="240" w:lineRule="auto"/>
      <w:ind w:left="1134" w:hanging="1134"/>
    </w:pPr>
  </w:style>
  <w:style w:type="paragraph" w:customStyle="1" w:styleId="Definition">
    <w:name w:val="Definition"/>
    <w:aliases w:val="dd"/>
    <w:basedOn w:val="OPCParaBase"/>
    <w:rsid w:val="00BD4917"/>
    <w:pPr>
      <w:spacing w:before="180" w:line="240" w:lineRule="auto"/>
      <w:ind w:left="1134"/>
    </w:pPr>
  </w:style>
  <w:style w:type="paragraph" w:customStyle="1" w:styleId="EndNotespara">
    <w:name w:val="EndNotes(para)"/>
    <w:aliases w:val="eta"/>
    <w:basedOn w:val="OPCParaBase"/>
    <w:next w:val="EndNotessubpara"/>
    <w:rsid w:val="00BD49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49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49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4917"/>
    <w:pPr>
      <w:tabs>
        <w:tab w:val="right" w:pos="1412"/>
      </w:tabs>
      <w:spacing w:before="60" w:line="240" w:lineRule="auto"/>
      <w:ind w:left="1525" w:hanging="1525"/>
    </w:pPr>
    <w:rPr>
      <w:sz w:val="20"/>
    </w:rPr>
  </w:style>
  <w:style w:type="paragraph" w:customStyle="1" w:styleId="Formula">
    <w:name w:val="Formula"/>
    <w:basedOn w:val="OPCParaBase"/>
    <w:rsid w:val="00BD4917"/>
    <w:pPr>
      <w:spacing w:line="240" w:lineRule="auto"/>
      <w:ind w:left="1134"/>
    </w:pPr>
    <w:rPr>
      <w:sz w:val="20"/>
    </w:rPr>
  </w:style>
  <w:style w:type="paragraph" w:styleId="Header">
    <w:name w:val="header"/>
    <w:basedOn w:val="OPCParaBase"/>
    <w:link w:val="HeaderChar"/>
    <w:unhideWhenUsed/>
    <w:rsid w:val="00BD49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4917"/>
    <w:rPr>
      <w:rFonts w:eastAsia="Times New Roman" w:cs="Times New Roman"/>
      <w:sz w:val="16"/>
      <w:lang w:eastAsia="en-AU"/>
    </w:rPr>
  </w:style>
  <w:style w:type="paragraph" w:customStyle="1" w:styleId="House">
    <w:name w:val="House"/>
    <w:basedOn w:val="OPCParaBase"/>
    <w:rsid w:val="00BD4917"/>
    <w:pPr>
      <w:spacing w:line="240" w:lineRule="auto"/>
    </w:pPr>
    <w:rPr>
      <w:sz w:val="28"/>
    </w:rPr>
  </w:style>
  <w:style w:type="paragraph" w:customStyle="1" w:styleId="Item">
    <w:name w:val="Item"/>
    <w:aliases w:val="i"/>
    <w:basedOn w:val="OPCParaBase"/>
    <w:next w:val="ItemHead"/>
    <w:rsid w:val="00BD4917"/>
    <w:pPr>
      <w:keepLines/>
      <w:spacing w:before="80" w:line="240" w:lineRule="auto"/>
      <w:ind w:left="709"/>
    </w:pPr>
  </w:style>
  <w:style w:type="paragraph" w:customStyle="1" w:styleId="ItemHead">
    <w:name w:val="ItemHead"/>
    <w:aliases w:val="ih"/>
    <w:basedOn w:val="OPCParaBase"/>
    <w:next w:val="Item"/>
    <w:rsid w:val="00BD49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4917"/>
    <w:pPr>
      <w:spacing w:line="240" w:lineRule="auto"/>
    </w:pPr>
    <w:rPr>
      <w:b/>
      <w:sz w:val="32"/>
    </w:rPr>
  </w:style>
  <w:style w:type="paragraph" w:customStyle="1" w:styleId="notedraft">
    <w:name w:val="note(draft)"/>
    <w:aliases w:val="nd"/>
    <w:basedOn w:val="OPCParaBase"/>
    <w:rsid w:val="00BD4917"/>
    <w:pPr>
      <w:spacing w:before="240" w:line="240" w:lineRule="auto"/>
      <w:ind w:left="284" w:hanging="284"/>
    </w:pPr>
    <w:rPr>
      <w:i/>
      <w:sz w:val="24"/>
    </w:rPr>
  </w:style>
  <w:style w:type="paragraph" w:customStyle="1" w:styleId="notemargin">
    <w:name w:val="note(margin)"/>
    <w:aliases w:val="nm"/>
    <w:basedOn w:val="OPCParaBase"/>
    <w:rsid w:val="00BD4917"/>
    <w:pPr>
      <w:tabs>
        <w:tab w:val="left" w:pos="709"/>
      </w:tabs>
      <w:spacing w:before="122" w:line="198" w:lineRule="exact"/>
      <w:ind w:left="709" w:hanging="709"/>
    </w:pPr>
    <w:rPr>
      <w:sz w:val="18"/>
    </w:rPr>
  </w:style>
  <w:style w:type="paragraph" w:customStyle="1" w:styleId="noteToPara">
    <w:name w:val="noteToPara"/>
    <w:aliases w:val="ntp"/>
    <w:basedOn w:val="OPCParaBase"/>
    <w:rsid w:val="00BD4917"/>
    <w:pPr>
      <w:spacing w:before="122" w:line="198" w:lineRule="exact"/>
      <w:ind w:left="2353" w:hanging="709"/>
    </w:pPr>
    <w:rPr>
      <w:sz w:val="18"/>
    </w:rPr>
  </w:style>
  <w:style w:type="paragraph" w:customStyle="1" w:styleId="noteParlAmend">
    <w:name w:val="note(ParlAmend)"/>
    <w:aliases w:val="npp"/>
    <w:basedOn w:val="OPCParaBase"/>
    <w:next w:val="ParlAmend"/>
    <w:rsid w:val="00BD4917"/>
    <w:pPr>
      <w:spacing w:line="240" w:lineRule="auto"/>
      <w:jc w:val="right"/>
    </w:pPr>
    <w:rPr>
      <w:rFonts w:ascii="Arial" w:hAnsi="Arial"/>
      <w:b/>
      <w:i/>
    </w:rPr>
  </w:style>
  <w:style w:type="paragraph" w:customStyle="1" w:styleId="notetext">
    <w:name w:val="note(text)"/>
    <w:aliases w:val="n"/>
    <w:basedOn w:val="OPCParaBase"/>
    <w:link w:val="notetextChar"/>
    <w:rsid w:val="00BD4917"/>
    <w:pPr>
      <w:spacing w:before="122" w:line="240" w:lineRule="auto"/>
      <w:ind w:left="1985" w:hanging="851"/>
    </w:pPr>
    <w:rPr>
      <w:sz w:val="18"/>
    </w:rPr>
  </w:style>
  <w:style w:type="paragraph" w:customStyle="1" w:styleId="Page1">
    <w:name w:val="Page1"/>
    <w:basedOn w:val="OPCParaBase"/>
    <w:rsid w:val="00BD4917"/>
    <w:pPr>
      <w:spacing w:before="5600" w:line="240" w:lineRule="auto"/>
    </w:pPr>
    <w:rPr>
      <w:b/>
      <w:sz w:val="32"/>
    </w:rPr>
  </w:style>
  <w:style w:type="paragraph" w:customStyle="1" w:styleId="PageBreak">
    <w:name w:val="PageBreak"/>
    <w:aliases w:val="pb"/>
    <w:basedOn w:val="OPCParaBase"/>
    <w:rsid w:val="00BD4917"/>
    <w:pPr>
      <w:spacing w:line="240" w:lineRule="auto"/>
    </w:pPr>
    <w:rPr>
      <w:sz w:val="20"/>
    </w:rPr>
  </w:style>
  <w:style w:type="paragraph" w:customStyle="1" w:styleId="paragraphsub">
    <w:name w:val="paragraph(sub)"/>
    <w:aliases w:val="aa"/>
    <w:basedOn w:val="OPCParaBase"/>
    <w:rsid w:val="00BD4917"/>
    <w:pPr>
      <w:tabs>
        <w:tab w:val="right" w:pos="1985"/>
      </w:tabs>
      <w:spacing w:before="40" w:line="240" w:lineRule="auto"/>
      <w:ind w:left="2098" w:hanging="2098"/>
    </w:pPr>
  </w:style>
  <w:style w:type="paragraph" w:customStyle="1" w:styleId="paragraphsub-sub">
    <w:name w:val="paragraph(sub-sub)"/>
    <w:aliases w:val="aaa"/>
    <w:basedOn w:val="OPCParaBase"/>
    <w:rsid w:val="00BD4917"/>
    <w:pPr>
      <w:tabs>
        <w:tab w:val="right" w:pos="2722"/>
      </w:tabs>
      <w:spacing w:before="40" w:line="240" w:lineRule="auto"/>
      <w:ind w:left="2835" w:hanging="2835"/>
    </w:pPr>
  </w:style>
  <w:style w:type="paragraph" w:customStyle="1" w:styleId="paragraph">
    <w:name w:val="paragraph"/>
    <w:aliases w:val="a"/>
    <w:basedOn w:val="OPCParaBase"/>
    <w:link w:val="paragraphChar"/>
    <w:rsid w:val="00BD4917"/>
    <w:pPr>
      <w:tabs>
        <w:tab w:val="right" w:pos="1531"/>
      </w:tabs>
      <w:spacing w:before="40" w:line="240" w:lineRule="auto"/>
      <w:ind w:left="1644" w:hanging="1644"/>
    </w:pPr>
  </w:style>
  <w:style w:type="paragraph" w:customStyle="1" w:styleId="ParlAmend">
    <w:name w:val="ParlAmend"/>
    <w:aliases w:val="pp"/>
    <w:basedOn w:val="OPCParaBase"/>
    <w:rsid w:val="00BD4917"/>
    <w:pPr>
      <w:spacing w:before="240" w:line="240" w:lineRule="atLeast"/>
      <w:ind w:hanging="567"/>
    </w:pPr>
    <w:rPr>
      <w:sz w:val="24"/>
    </w:rPr>
  </w:style>
  <w:style w:type="paragraph" w:customStyle="1" w:styleId="Penalty">
    <w:name w:val="Penalty"/>
    <w:basedOn w:val="OPCParaBase"/>
    <w:rsid w:val="00BD4917"/>
    <w:pPr>
      <w:tabs>
        <w:tab w:val="left" w:pos="2977"/>
      </w:tabs>
      <w:spacing w:before="180" w:line="240" w:lineRule="auto"/>
      <w:ind w:left="1985" w:hanging="851"/>
    </w:pPr>
  </w:style>
  <w:style w:type="paragraph" w:customStyle="1" w:styleId="Portfolio">
    <w:name w:val="Portfolio"/>
    <w:basedOn w:val="OPCParaBase"/>
    <w:rsid w:val="00BD4917"/>
    <w:pPr>
      <w:spacing w:line="240" w:lineRule="auto"/>
    </w:pPr>
    <w:rPr>
      <w:i/>
      <w:sz w:val="20"/>
    </w:rPr>
  </w:style>
  <w:style w:type="paragraph" w:customStyle="1" w:styleId="Preamble">
    <w:name w:val="Preamble"/>
    <w:basedOn w:val="OPCParaBase"/>
    <w:next w:val="Normal"/>
    <w:rsid w:val="00BD49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4917"/>
    <w:pPr>
      <w:spacing w:line="240" w:lineRule="auto"/>
    </w:pPr>
    <w:rPr>
      <w:i/>
      <w:sz w:val="20"/>
    </w:rPr>
  </w:style>
  <w:style w:type="paragraph" w:customStyle="1" w:styleId="Session">
    <w:name w:val="Session"/>
    <w:basedOn w:val="OPCParaBase"/>
    <w:rsid w:val="00BD4917"/>
    <w:pPr>
      <w:spacing w:line="240" w:lineRule="auto"/>
    </w:pPr>
    <w:rPr>
      <w:sz w:val="28"/>
    </w:rPr>
  </w:style>
  <w:style w:type="paragraph" w:customStyle="1" w:styleId="Sponsor">
    <w:name w:val="Sponsor"/>
    <w:basedOn w:val="OPCParaBase"/>
    <w:rsid w:val="00BD4917"/>
    <w:pPr>
      <w:spacing w:line="240" w:lineRule="auto"/>
    </w:pPr>
    <w:rPr>
      <w:i/>
    </w:rPr>
  </w:style>
  <w:style w:type="paragraph" w:customStyle="1" w:styleId="Subitem">
    <w:name w:val="Subitem"/>
    <w:aliases w:val="iss"/>
    <w:basedOn w:val="OPCParaBase"/>
    <w:rsid w:val="00BD4917"/>
    <w:pPr>
      <w:spacing w:before="180" w:line="240" w:lineRule="auto"/>
      <w:ind w:left="709" w:hanging="709"/>
    </w:pPr>
  </w:style>
  <w:style w:type="paragraph" w:customStyle="1" w:styleId="SubitemHead">
    <w:name w:val="SubitemHead"/>
    <w:aliases w:val="issh"/>
    <w:basedOn w:val="OPCParaBase"/>
    <w:rsid w:val="00BD49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4917"/>
    <w:pPr>
      <w:spacing w:before="40" w:line="240" w:lineRule="auto"/>
      <w:ind w:left="1134"/>
    </w:pPr>
  </w:style>
  <w:style w:type="paragraph" w:customStyle="1" w:styleId="SubsectionHead">
    <w:name w:val="SubsectionHead"/>
    <w:aliases w:val="ssh"/>
    <w:basedOn w:val="OPCParaBase"/>
    <w:next w:val="subsection"/>
    <w:rsid w:val="00BD4917"/>
    <w:pPr>
      <w:keepNext/>
      <w:keepLines/>
      <w:spacing w:before="240" w:line="240" w:lineRule="auto"/>
      <w:ind w:left="1134"/>
    </w:pPr>
    <w:rPr>
      <w:i/>
    </w:rPr>
  </w:style>
  <w:style w:type="paragraph" w:customStyle="1" w:styleId="Tablea">
    <w:name w:val="Table(a)"/>
    <w:aliases w:val="ta"/>
    <w:basedOn w:val="OPCParaBase"/>
    <w:rsid w:val="00BD4917"/>
    <w:pPr>
      <w:spacing w:before="60" w:line="240" w:lineRule="auto"/>
      <w:ind w:left="284" w:hanging="284"/>
    </w:pPr>
    <w:rPr>
      <w:sz w:val="20"/>
    </w:rPr>
  </w:style>
  <w:style w:type="paragraph" w:customStyle="1" w:styleId="TableAA">
    <w:name w:val="Table(AA)"/>
    <w:aliases w:val="taaa"/>
    <w:basedOn w:val="OPCParaBase"/>
    <w:rsid w:val="00BD49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49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4917"/>
    <w:pPr>
      <w:spacing w:before="60" w:line="240" w:lineRule="atLeast"/>
    </w:pPr>
    <w:rPr>
      <w:sz w:val="20"/>
    </w:rPr>
  </w:style>
  <w:style w:type="paragraph" w:customStyle="1" w:styleId="TLPBoxTextnote">
    <w:name w:val="TLPBoxText(note"/>
    <w:aliases w:val="right)"/>
    <w:basedOn w:val="OPCParaBase"/>
    <w:rsid w:val="00BD49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49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4917"/>
    <w:pPr>
      <w:spacing w:before="122" w:line="198" w:lineRule="exact"/>
      <w:ind w:left="1985" w:hanging="851"/>
      <w:jc w:val="right"/>
    </w:pPr>
    <w:rPr>
      <w:sz w:val="18"/>
    </w:rPr>
  </w:style>
  <w:style w:type="paragraph" w:customStyle="1" w:styleId="TLPTableBullet">
    <w:name w:val="TLPTableBullet"/>
    <w:aliases w:val="ttb"/>
    <w:basedOn w:val="OPCParaBase"/>
    <w:rsid w:val="00BD4917"/>
    <w:pPr>
      <w:spacing w:line="240" w:lineRule="exact"/>
      <w:ind w:left="284" w:hanging="284"/>
    </w:pPr>
    <w:rPr>
      <w:sz w:val="20"/>
    </w:rPr>
  </w:style>
  <w:style w:type="paragraph" w:styleId="TOC1">
    <w:name w:val="toc 1"/>
    <w:basedOn w:val="OPCParaBase"/>
    <w:next w:val="Normal"/>
    <w:uiPriority w:val="39"/>
    <w:unhideWhenUsed/>
    <w:rsid w:val="00BD491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491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491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491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491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D49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49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49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D49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4917"/>
    <w:pPr>
      <w:keepLines/>
      <w:spacing w:before="240" w:after="120" w:line="240" w:lineRule="auto"/>
      <w:ind w:left="794"/>
    </w:pPr>
    <w:rPr>
      <w:b/>
      <w:kern w:val="28"/>
      <w:sz w:val="20"/>
    </w:rPr>
  </w:style>
  <w:style w:type="paragraph" w:customStyle="1" w:styleId="TofSectsHeading">
    <w:name w:val="TofSects(Heading)"/>
    <w:basedOn w:val="OPCParaBase"/>
    <w:rsid w:val="00BD4917"/>
    <w:pPr>
      <w:spacing w:before="240" w:after="120" w:line="240" w:lineRule="auto"/>
    </w:pPr>
    <w:rPr>
      <w:b/>
      <w:sz w:val="24"/>
    </w:rPr>
  </w:style>
  <w:style w:type="paragraph" w:customStyle="1" w:styleId="TofSectsSection">
    <w:name w:val="TofSects(Section)"/>
    <w:basedOn w:val="OPCParaBase"/>
    <w:rsid w:val="00BD4917"/>
    <w:pPr>
      <w:keepLines/>
      <w:spacing w:before="40" w:line="240" w:lineRule="auto"/>
      <w:ind w:left="1588" w:hanging="794"/>
    </w:pPr>
    <w:rPr>
      <w:kern w:val="28"/>
      <w:sz w:val="18"/>
    </w:rPr>
  </w:style>
  <w:style w:type="paragraph" w:customStyle="1" w:styleId="TofSectsSubdiv">
    <w:name w:val="TofSects(Subdiv)"/>
    <w:basedOn w:val="OPCParaBase"/>
    <w:rsid w:val="00BD4917"/>
    <w:pPr>
      <w:keepLines/>
      <w:spacing w:before="80" w:line="240" w:lineRule="auto"/>
      <w:ind w:left="1588" w:hanging="794"/>
    </w:pPr>
    <w:rPr>
      <w:kern w:val="28"/>
    </w:rPr>
  </w:style>
  <w:style w:type="paragraph" w:customStyle="1" w:styleId="WRStyle">
    <w:name w:val="WR Style"/>
    <w:aliases w:val="WR"/>
    <w:basedOn w:val="OPCParaBase"/>
    <w:rsid w:val="00BD4917"/>
    <w:pPr>
      <w:spacing w:before="240" w:line="240" w:lineRule="auto"/>
      <w:ind w:left="284" w:hanging="284"/>
    </w:pPr>
    <w:rPr>
      <w:b/>
      <w:i/>
      <w:kern w:val="28"/>
      <w:sz w:val="24"/>
    </w:rPr>
  </w:style>
  <w:style w:type="paragraph" w:customStyle="1" w:styleId="notepara">
    <w:name w:val="note(para)"/>
    <w:aliases w:val="na"/>
    <w:basedOn w:val="OPCParaBase"/>
    <w:rsid w:val="00BD4917"/>
    <w:pPr>
      <w:spacing w:before="40" w:line="198" w:lineRule="exact"/>
      <w:ind w:left="2354" w:hanging="369"/>
    </w:pPr>
    <w:rPr>
      <w:sz w:val="18"/>
    </w:rPr>
  </w:style>
  <w:style w:type="paragraph" w:styleId="Footer">
    <w:name w:val="footer"/>
    <w:link w:val="FooterChar"/>
    <w:rsid w:val="00BD49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4917"/>
    <w:rPr>
      <w:rFonts w:eastAsia="Times New Roman" w:cs="Times New Roman"/>
      <w:sz w:val="22"/>
      <w:szCs w:val="24"/>
      <w:lang w:eastAsia="en-AU"/>
    </w:rPr>
  </w:style>
  <w:style w:type="character" w:styleId="LineNumber">
    <w:name w:val="line number"/>
    <w:basedOn w:val="OPCCharBase"/>
    <w:uiPriority w:val="99"/>
    <w:semiHidden/>
    <w:unhideWhenUsed/>
    <w:rsid w:val="00BD4917"/>
    <w:rPr>
      <w:sz w:val="16"/>
    </w:rPr>
  </w:style>
  <w:style w:type="table" w:customStyle="1" w:styleId="CFlag">
    <w:name w:val="CFlag"/>
    <w:basedOn w:val="TableNormal"/>
    <w:uiPriority w:val="99"/>
    <w:rsid w:val="00BD491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17"/>
    <w:rPr>
      <w:rFonts w:ascii="Tahoma" w:hAnsi="Tahoma" w:cs="Tahoma"/>
      <w:sz w:val="16"/>
      <w:szCs w:val="16"/>
    </w:rPr>
  </w:style>
  <w:style w:type="table" w:styleId="TableGrid">
    <w:name w:val="Table Grid"/>
    <w:basedOn w:val="TableNormal"/>
    <w:uiPriority w:val="59"/>
    <w:rsid w:val="00BD4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D4917"/>
    <w:rPr>
      <w:b/>
      <w:sz w:val="28"/>
      <w:szCs w:val="32"/>
    </w:rPr>
  </w:style>
  <w:style w:type="paragraph" w:customStyle="1" w:styleId="TerritoryT">
    <w:name w:val="TerritoryT"/>
    <w:basedOn w:val="OPCParaBase"/>
    <w:next w:val="Normal"/>
    <w:rsid w:val="00BD4917"/>
    <w:rPr>
      <w:b/>
      <w:sz w:val="32"/>
    </w:rPr>
  </w:style>
  <w:style w:type="paragraph" w:customStyle="1" w:styleId="LegislationMadeUnder">
    <w:name w:val="LegislationMadeUnder"/>
    <w:basedOn w:val="OPCParaBase"/>
    <w:next w:val="Normal"/>
    <w:rsid w:val="00BD4917"/>
    <w:rPr>
      <w:i/>
      <w:sz w:val="32"/>
      <w:szCs w:val="32"/>
    </w:rPr>
  </w:style>
  <w:style w:type="paragraph" w:customStyle="1" w:styleId="SignCoverPageEnd">
    <w:name w:val="SignCoverPageEnd"/>
    <w:basedOn w:val="OPCParaBase"/>
    <w:next w:val="Normal"/>
    <w:rsid w:val="00BD491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D4917"/>
    <w:pPr>
      <w:pBdr>
        <w:top w:val="single" w:sz="4" w:space="1" w:color="auto"/>
      </w:pBdr>
      <w:spacing w:before="360"/>
      <w:ind w:right="397"/>
      <w:jc w:val="both"/>
    </w:pPr>
  </w:style>
  <w:style w:type="paragraph" w:customStyle="1" w:styleId="NotesHeading2">
    <w:name w:val="NotesHeading 2"/>
    <w:basedOn w:val="OPCParaBase"/>
    <w:next w:val="Normal"/>
    <w:rsid w:val="00BD4917"/>
    <w:rPr>
      <w:b/>
      <w:sz w:val="28"/>
      <w:szCs w:val="28"/>
    </w:rPr>
  </w:style>
  <w:style w:type="paragraph" w:customStyle="1" w:styleId="NotesHeading1">
    <w:name w:val="NotesHeading 1"/>
    <w:basedOn w:val="OPCParaBase"/>
    <w:next w:val="Normal"/>
    <w:rsid w:val="00BD4917"/>
    <w:rPr>
      <w:b/>
      <w:sz w:val="28"/>
      <w:szCs w:val="28"/>
    </w:rPr>
  </w:style>
  <w:style w:type="paragraph" w:customStyle="1" w:styleId="CompiledActNo">
    <w:name w:val="CompiledActNo"/>
    <w:basedOn w:val="OPCParaBase"/>
    <w:next w:val="Normal"/>
    <w:rsid w:val="00BD4917"/>
    <w:rPr>
      <w:b/>
      <w:sz w:val="24"/>
      <w:szCs w:val="24"/>
    </w:rPr>
  </w:style>
  <w:style w:type="paragraph" w:customStyle="1" w:styleId="ENotesText">
    <w:name w:val="ENotesText"/>
    <w:aliases w:val="Ent"/>
    <w:basedOn w:val="OPCParaBase"/>
    <w:next w:val="Normal"/>
    <w:rsid w:val="00BD4917"/>
    <w:pPr>
      <w:spacing w:before="120"/>
    </w:pPr>
  </w:style>
  <w:style w:type="paragraph" w:customStyle="1" w:styleId="CompiledMadeUnder">
    <w:name w:val="CompiledMadeUnder"/>
    <w:basedOn w:val="OPCParaBase"/>
    <w:next w:val="Normal"/>
    <w:rsid w:val="00BD4917"/>
    <w:rPr>
      <w:i/>
      <w:sz w:val="24"/>
      <w:szCs w:val="24"/>
    </w:rPr>
  </w:style>
  <w:style w:type="paragraph" w:customStyle="1" w:styleId="Paragraphsub-sub-sub">
    <w:name w:val="Paragraph(sub-sub-sub)"/>
    <w:aliases w:val="aaaa"/>
    <w:basedOn w:val="OPCParaBase"/>
    <w:rsid w:val="00BD4917"/>
    <w:pPr>
      <w:tabs>
        <w:tab w:val="right" w:pos="3402"/>
      </w:tabs>
      <w:spacing w:before="40" w:line="240" w:lineRule="auto"/>
      <w:ind w:left="3402" w:hanging="3402"/>
    </w:pPr>
  </w:style>
  <w:style w:type="paragraph" w:customStyle="1" w:styleId="TableTextEndNotes">
    <w:name w:val="TableTextEndNotes"/>
    <w:aliases w:val="Tten"/>
    <w:basedOn w:val="Normal"/>
    <w:rsid w:val="00BD4917"/>
    <w:pPr>
      <w:spacing w:before="60" w:line="240" w:lineRule="auto"/>
    </w:pPr>
    <w:rPr>
      <w:rFonts w:cs="Arial"/>
      <w:sz w:val="20"/>
      <w:szCs w:val="22"/>
    </w:rPr>
  </w:style>
  <w:style w:type="paragraph" w:customStyle="1" w:styleId="NoteToSubpara">
    <w:name w:val="NoteToSubpara"/>
    <w:aliases w:val="nts"/>
    <w:basedOn w:val="OPCParaBase"/>
    <w:rsid w:val="00BD4917"/>
    <w:pPr>
      <w:spacing w:before="40" w:line="198" w:lineRule="exact"/>
      <w:ind w:left="2835" w:hanging="709"/>
    </w:pPr>
    <w:rPr>
      <w:sz w:val="18"/>
    </w:rPr>
  </w:style>
  <w:style w:type="paragraph" w:customStyle="1" w:styleId="ENoteTableHeading">
    <w:name w:val="ENoteTableHeading"/>
    <w:aliases w:val="enth"/>
    <w:basedOn w:val="OPCParaBase"/>
    <w:rsid w:val="00BD4917"/>
    <w:pPr>
      <w:keepNext/>
      <w:spacing w:before="60" w:line="240" w:lineRule="atLeast"/>
    </w:pPr>
    <w:rPr>
      <w:rFonts w:ascii="Arial" w:hAnsi="Arial"/>
      <w:b/>
      <w:sz w:val="16"/>
    </w:rPr>
  </w:style>
  <w:style w:type="paragraph" w:customStyle="1" w:styleId="ENoteTTi">
    <w:name w:val="ENoteTTi"/>
    <w:aliases w:val="entti"/>
    <w:basedOn w:val="OPCParaBase"/>
    <w:rsid w:val="00BD4917"/>
    <w:pPr>
      <w:keepNext/>
      <w:spacing w:before="60" w:line="240" w:lineRule="atLeast"/>
      <w:ind w:left="170"/>
    </w:pPr>
    <w:rPr>
      <w:sz w:val="16"/>
    </w:rPr>
  </w:style>
  <w:style w:type="paragraph" w:customStyle="1" w:styleId="ENotesHeading1">
    <w:name w:val="ENotesHeading 1"/>
    <w:aliases w:val="Enh1"/>
    <w:basedOn w:val="OPCParaBase"/>
    <w:next w:val="Normal"/>
    <w:rsid w:val="00BD4917"/>
    <w:pPr>
      <w:spacing w:before="120"/>
      <w:outlineLvl w:val="1"/>
    </w:pPr>
    <w:rPr>
      <w:b/>
      <w:sz w:val="28"/>
      <w:szCs w:val="28"/>
    </w:rPr>
  </w:style>
  <w:style w:type="paragraph" w:customStyle="1" w:styleId="ENotesHeading2">
    <w:name w:val="ENotesHeading 2"/>
    <w:aliases w:val="Enh2"/>
    <w:basedOn w:val="OPCParaBase"/>
    <w:next w:val="Normal"/>
    <w:rsid w:val="00BD4917"/>
    <w:pPr>
      <w:spacing w:before="120" w:after="120"/>
      <w:outlineLvl w:val="2"/>
    </w:pPr>
    <w:rPr>
      <w:b/>
      <w:sz w:val="24"/>
      <w:szCs w:val="28"/>
    </w:rPr>
  </w:style>
  <w:style w:type="paragraph" w:customStyle="1" w:styleId="ENoteTTIndentHeading">
    <w:name w:val="ENoteTTIndentHeading"/>
    <w:aliases w:val="enTTHi"/>
    <w:basedOn w:val="OPCParaBase"/>
    <w:rsid w:val="00BD49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4917"/>
    <w:pPr>
      <w:spacing w:before="60" w:line="240" w:lineRule="atLeast"/>
    </w:pPr>
    <w:rPr>
      <w:sz w:val="16"/>
    </w:rPr>
  </w:style>
  <w:style w:type="paragraph" w:customStyle="1" w:styleId="MadeunderText">
    <w:name w:val="MadeunderText"/>
    <w:basedOn w:val="OPCParaBase"/>
    <w:next w:val="CompiledMadeUnder"/>
    <w:rsid w:val="00BD4917"/>
    <w:pPr>
      <w:spacing w:before="240"/>
    </w:pPr>
    <w:rPr>
      <w:sz w:val="24"/>
      <w:szCs w:val="24"/>
    </w:rPr>
  </w:style>
  <w:style w:type="paragraph" w:customStyle="1" w:styleId="ENotesHeading3">
    <w:name w:val="ENotesHeading 3"/>
    <w:aliases w:val="Enh3"/>
    <w:basedOn w:val="OPCParaBase"/>
    <w:next w:val="Normal"/>
    <w:rsid w:val="00BD4917"/>
    <w:pPr>
      <w:keepNext/>
      <w:spacing w:before="120" w:line="240" w:lineRule="auto"/>
      <w:outlineLvl w:val="4"/>
    </w:pPr>
    <w:rPr>
      <w:b/>
      <w:szCs w:val="24"/>
    </w:rPr>
  </w:style>
  <w:style w:type="paragraph" w:customStyle="1" w:styleId="SubPartCASA">
    <w:name w:val="SubPart(CASA)"/>
    <w:aliases w:val="csp"/>
    <w:basedOn w:val="OPCParaBase"/>
    <w:next w:val="ActHead3"/>
    <w:rsid w:val="00BD491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D4917"/>
  </w:style>
  <w:style w:type="character" w:customStyle="1" w:styleId="CharSubPartNoCASA">
    <w:name w:val="CharSubPartNo(CASA)"/>
    <w:basedOn w:val="OPCCharBase"/>
    <w:uiPriority w:val="1"/>
    <w:rsid w:val="00BD4917"/>
  </w:style>
  <w:style w:type="paragraph" w:customStyle="1" w:styleId="ENoteTTIndentHeadingSub">
    <w:name w:val="ENoteTTIndentHeadingSub"/>
    <w:aliases w:val="enTTHis"/>
    <w:basedOn w:val="OPCParaBase"/>
    <w:rsid w:val="00BD4917"/>
    <w:pPr>
      <w:keepNext/>
      <w:spacing w:before="60" w:line="240" w:lineRule="atLeast"/>
      <w:ind w:left="340"/>
    </w:pPr>
    <w:rPr>
      <w:b/>
      <w:sz w:val="16"/>
    </w:rPr>
  </w:style>
  <w:style w:type="paragraph" w:customStyle="1" w:styleId="ENoteTTiSub">
    <w:name w:val="ENoteTTiSub"/>
    <w:aliases w:val="enttis"/>
    <w:basedOn w:val="OPCParaBase"/>
    <w:rsid w:val="00BD4917"/>
    <w:pPr>
      <w:keepNext/>
      <w:spacing w:before="60" w:line="240" w:lineRule="atLeast"/>
      <w:ind w:left="340"/>
    </w:pPr>
    <w:rPr>
      <w:sz w:val="16"/>
    </w:rPr>
  </w:style>
  <w:style w:type="paragraph" w:customStyle="1" w:styleId="SubDivisionMigration">
    <w:name w:val="SubDivisionMigration"/>
    <w:aliases w:val="sdm"/>
    <w:basedOn w:val="OPCParaBase"/>
    <w:rsid w:val="00BD49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4917"/>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BD49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4917"/>
    <w:rPr>
      <w:sz w:val="22"/>
    </w:rPr>
  </w:style>
  <w:style w:type="paragraph" w:customStyle="1" w:styleId="SOTextNote">
    <w:name w:val="SO TextNote"/>
    <w:aliases w:val="sont"/>
    <w:basedOn w:val="SOText"/>
    <w:qFormat/>
    <w:rsid w:val="00BD4917"/>
    <w:pPr>
      <w:spacing w:before="122" w:line="198" w:lineRule="exact"/>
      <w:ind w:left="1843" w:hanging="709"/>
    </w:pPr>
    <w:rPr>
      <w:sz w:val="18"/>
    </w:rPr>
  </w:style>
  <w:style w:type="paragraph" w:customStyle="1" w:styleId="SOPara">
    <w:name w:val="SO Para"/>
    <w:aliases w:val="soa"/>
    <w:basedOn w:val="SOText"/>
    <w:link w:val="SOParaChar"/>
    <w:qFormat/>
    <w:rsid w:val="00BD4917"/>
    <w:pPr>
      <w:tabs>
        <w:tab w:val="right" w:pos="1786"/>
      </w:tabs>
      <w:spacing w:before="40"/>
      <w:ind w:left="2070" w:hanging="936"/>
    </w:pPr>
  </w:style>
  <w:style w:type="character" w:customStyle="1" w:styleId="SOParaChar">
    <w:name w:val="SO Para Char"/>
    <w:aliases w:val="soa Char"/>
    <w:basedOn w:val="DefaultParagraphFont"/>
    <w:link w:val="SOPara"/>
    <w:rsid w:val="00BD4917"/>
    <w:rPr>
      <w:sz w:val="22"/>
    </w:rPr>
  </w:style>
  <w:style w:type="paragraph" w:customStyle="1" w:styleId="FileName">
    <w:name w:val="FileName"/>
    <w:basedOn w:val="Normal"/>
    <w:rsid w:val="00BD4917"/>
  </w:style>
  <w:style w:type="paragraph" w:customStyle="1" w:styleId="TableHeading">
    <w:name w:val="TableHeading"/>
    <w:aliases w:val="th"/>
    <w:basedOn w:val="OPCParaBase"/>
    <w:next w:val="Tabletext"/>
    <w:rsid w:val="00BD4917"/>
    <w:pPr>
      <w:keepNext/>
      <w:spacing w:before="60" w:line="240" w:lineRule="atLeast"/>
    </w:pPr>
    <w:rPr>
      <w:b/>
      <w:sz w:val="20"/>
    </w:rPr>
  </w:style>
  <w:style w:type="paragraph" w:customStyle="1" w:styleId="SOHeadBold">
    <w:name w:val="SO HeadBold"/>
    <w:aliases w:val="sohb"/>
    <w:basedOn w:val="SOText"/>
    <w:next w:val="SOText"/>
    <w:link w:val="SOHeadBoldChar"/>
    <w:qFormat/>
    <w:rsid w:val="00BD4917"/>
    <w:rPr>
      <w:b/>
    </w:rPr>
  </w:style>
  <w:style w:type="character" w:customStyle="1" w:styleId="SOHeadBoldChar">
    <w:name w:val="SO HeadBold Char"/>
    <w:aliases w:val="sohb Char"/>
    <w:basedOn w:val="DefaultParagraphFont"/>
    <w:link w:val="SOHeadBold"/>
    <w:rsid w:val="00BD4917"/>
    <w:rPr>
      <w:b/>
      <w:sz w:val="22"/>
    </w:rPr>
  </w:style>
  <w:style w:type="paragraph" w:customStyle="1" w:styleId="SOHeadItalic">
    <w:name w:val="SO HeadItalic"/>
    <w:aliases w:val="sohi"/>
    <w:basedOn w:val="SOText"/>
    <w:next w:val="SOText"/>
    <w:link w:val="SOHeadItalicChar"/>
    <w:qFormat/>
    <w:rsid w:val="00BD4917"/>
    <w:rPr>
      <w:i/>
    </w:rPr>
  </w:style>
  <w:style w:type="character" w:customStyle="1" w:styleId="SOHeadItalicChar">
    <w:name w:val="SO HeadItalic Char"/>
    <w:aliases w:val="sohi Char"/>
    <w:basedOn w:val="DefaultParagraphFont"/>
    <w:link w:val="SOHeadItalic"/>
    <w:rsid w:val="00BD4917"/>
    <w:rPr>
      <w:i/>
      <w:sz w:val="22"/>
    </w:rPr>
  </w:style>
  <w:style w:type="paragraph" w:customStyle="1" w:styleId="SOBullet">
    <w:name w:val="SO Bullet"/>
    <w:aliases w:val="sotb"/>
    <w:basedOn w:val="SOText"/>
    <w:link w:val="SOBulletChar"/>
    <w:qFormat/>
    <w:rsid w:val="00BD4917"/>
    <w:pPr>
      <w:ind w:left="1559" w:hanging="425"/>
    </w:pPr>
  </w:style>
  <w:style w:type="character" w:customStyle="1" w:styleId="SOBulletChar">
    <w:name w:val="SO Bullet Char"/>
    <w:aliases w:val="sotb Char"/>
    <w:basedOn w:val="DefaultParagraphFont"/>
    <w:link w:val="SOBullet"/>
    <w:rsid w:val="00BD4917"/>
    <w:rPr>
      <w:sz w:val="22"/>
    </w:rPr>
  </w:style>
  <w:style w:type="paragraph" w:customStyle="1" w:styleId="SOBulletNote">
    <w:name w:val="SO BulletNote"/>
    <w:aliases w:val="sonb"/>
    <w:basedOn w:val="SOTextNote"/>
    <w:link w:val="SOBulletNoteChar"/>
    <w:qFormat/>
    <w:rsid w:val="00BD4917"/>
    <w:pPr>
      <w:tabs>
        <w:tab w:val="left" w:pos="1560"/>
      </w:tabs>
      <w:ind w:left="2268" w:hanging="1134"/>
    </w:pPr>
  </w:style>
  <w:style w:type="character" w:customStyle="1" w:styleId="SOBulletNoteChar">
    <w:name w:val="SO BulletNote Char"/>
    <w:aliases w:val="sonb Char"/>
    <w:basedOn w:val="DefaultParagraphFont"/>
    <w:link w:val="SOBulletNote"/>
    <w:rsid w:val="00BD4917"/>
    <w:rPr>
      <w:sz w:val="18"/>
    </w:rPr>
  </w:style>
  <w:style w:type="paragraph" w:customStyle="1" w:styleId="SOText2">
    <w:name w:val="SO Text2"/>
    <w:aliases w:val="sot2"/>
    <w:basedOn w:val="Normal"/>
    <w:next w:val="SOText"/>
    <w:link w:val="SOText2Char"/>
    <w:rsid w:val="00BD49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4917"/>
    <w:rPr>
      <w:sz w:val="22"/>
    </w:rPr>
  </w:style>
  <w:style w:type="character" w:customStyle="1" w:styleId="subsectionChar">
    <w:name w:val="subsection Char"/>
    <w:aliases w:val="ss Char"/>
    <w:basedOn w:val="DefaultParagraphFont"/>
    <w:link w:val="subsection"/>
    <w:locked/>
    <w:rsid w:val="008147A6"/>
    <w:rPr>
      <w:rFonts w:eastAsia="Times New Roman" w:cs="Times New Roman"/>
      <w:sz w:val="22"/>
      <w:lang w:eastAsia="en-AU"/>
    </w:rPr>
  </w:style>
  <w:style w:type="character" w:customStyle="1" w:styleId="ActHead5Char">
    <w:name w:val="ActHead 5 Char"/>
    <w:aliases w:val="s Char"/>
    <w:basedOn w:val="DefaultParagraphFont"/>
    <w:link w:val="ActHead5"/>
    <w:locked/>
    <w:rsid w:val="008147A6"/>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8147A6"/>
    <w:rPr>
      <w:rFonts w:eastAsia="Times New Roman" w:cs="Times New Roman"/>
      <w:sz w:val="22"/>
      <w:lang w:eastAsia="en-AU"/>
    </w:rPr>
  </w:style>
  <w:style w:type="character" w:customStyle="1" w:styleId="notetextChar">
    <w:name w:val="note(text) Char"/>
    <w:aliases w:val="n Char"/>
    <w:basedOn w:val="DefaultParagraphFont"/>
    <w:link w:val="notetext"/>
    <w:locked/>
    <w:rsid w:val="008147A6"/>
    <w:rPr>
      <w:rFonts w:eastAsia="Times New Roman" w:cs="Times New Roman"/>
      <w:sz w:val="18"/>
      <w:lang w:eastAsia="en-AU"/>
    </w:rPr>
  </w:style>
  <w:style w:type="character" w:customStyle="1" w:styleId="Heading1Char">
    <w:name w:val="Heading 1 Char"/>
    <w:basedOn w:val="DefaultParagraphFont"/>
    <w:link w:val="Heading1"/>
    <w:rsid w:val="008147A6"/>
    <w:rPr>
      <w:rFonts w:eastAsia="Times New Roman" w:cs="Times New Roman"/>
      <w:b/>
      <w:kern w:val="28"/>
      <w:sz w:val="36"/>
      <w:lang w:eastAsia="en-AU"/>
    </w:rPr>
  </w:style>
  <w:style w:type="table" w:customStyle="1" w:styleId="TableGrid1">
    <w:name w:val="Table Grid1"/>
    <w:basedOn w:val="TableNormal"/>
    <w:next w:val="TableGrid"/>
    <w:uiPriority w:val="59"/>
    <w:rsid w:val="00814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4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4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8147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47A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147A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147A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147A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147A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147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147A6"/>
    <w:rPr>
      <w:rFonts w:asciiTheme="majorHAnsi" w:eastAsiaTheme="majorEastAsia" w:hAnsiTheme="majorHAnsi" w:cstheme="majorBidi"/>
      <w:i/>
      <w:iCs/>
      <w:color w:val="404040" w:themeColor="text1" w:themeTint="BF"/>
    </w:rPr>
  </w:style>
  <w:style w:type="table" w:styleId="TableGrid20">
    <w:name w:val="Table Grid 2"/>
    <w:basedOn w:val="TableNormal"/>
    <w:rsid w:val="00572ED3"/>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4917"/>
    <w:pPr>
      <w:spacing w:line="260" w:lineRule="atLeast"/>
    </w:pPr>
    <w:rPr>
      <w:sz w:val="22"/>
    </w:rPr>
  </w:style>
  <w:style w:type="paragraph" w:styleId="Heading1">
    <w:name w:val="heading 1"/>
    <w:basedOn w:val="Normal"/>
    <w:next w:val="Normal"/>
    <w:link w:val="Heading1Char"/>
    <w:qFormat/>
    <w:rsid w:val="008147A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8147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47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47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47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47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47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47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147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D4917"/>
  </w:style>
  <w:style w:type="paragraph" w:customStyle="1" w:styleId="OPCParaBase">
    <w:name w:val="OPCParaBase"/>
    <w:qFormat/>
    <w:rsid w:val="00BD4917"/>
    <w:pPr>
      <w:spacing w:line="260" w:lineRule="atLeast"/>
    </w:pPr>
    <w:rPr>
      <w:rFonts w:eastAsia="Times New Roman" w:cs="Times New Roman"/>
      <w:sz w:val="22"/>
      <w:lang w:eastAsia="en-AU"/>
    </w:rPr>
  </w:style>
  <w:style w:type="paragraph" w:customStyle="1" w:styleId="ShortT">
    <w:name w:val="ShortT"/>
    <w:basedOn w:val="OPCParaBase"/>
    <w:next w:val="Normal"/>
    <w:qFormat/>
    <w:rsid w:val="00BD4917"/>
    <w:pPr>
      <w:spacing w:line="240" w:lineRule="auto"/>
    </w:pPr>
    <w:rPr>
      <w:b/>
      <w:sz w:val="40"/>
    </w:rPr>
  </w:style>
  <w:style w:type="paragraph" w:customStyle="1" w:styleId="ActHead1">
    <w:name w:val="ActHead 1"/>
    <w:aliases w:val="c"/>
    <w:basedOn w:val="OPCParaBase"/>
    <w:next w:val="Normal"/>
    <w:qFormat/>
    <w:rsid w:val="00BD49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49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49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49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49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49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49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49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49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D4917"/>
  </w:style>
  <w:style w:type="paragraph" w:customStyle="1" w:styleId="Blocks">
    <w:name w:val="Blocks"/>
    <w:aliases w:val="bb"/>
    <w:basedOn w:val="OPCParaBase"/>
    <w:qFormat/>
    <w:rsid w:val="00BD4917"/>
    <w:pPr>
      <w:spacing w:line="240" w:lineRule="auto"/>
    </w:pPr>
    <w:rPr>
      <w:sz w:val="24"/>
    </w:rPr>
  </w:style>
  <w:style w:type="paragraph" w:customStyle="1" w:styleId="BoxText">
    <w:name w:val="BoxText"/>
    <w:aliases w:val="bt"/>
    <w:basedOn w:val="OPCParaBase"/>
    <w:qFormat/>
    <w:rsid w:val="00BD49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4917"/>
    <w:rPr>
      <w:b/>
    </w:rPr>
  </w:style>
  <w:style w:type="paragraph" w:customStyle="1" w:styleId="BoxHeadItalic">
    <w:name w:val="BoxHeadItalic"/>
    <w:aliases w:val="bhi"/>
    <w:basedOn w:val="BoxText"/>
    <w:next w:val="BoxStep"/>
    <w:qFormat/>
    <w:rsid w:val="00BD4917"/>
    <w:rPr>
      <w:i/>
    </w:rPr>
  </w:style>
  <w:style w:type="paragraph" w:customStyle="1" w:styleId="BoxList">
    <w:name w:val="BoxList"/>
    <w:aliases w:val="bl"/>
    <w:basedOn w:val="BoxText"/>
    <w:qFormat/>
    <w:rsid w:val="00BD4917"/>
    <w:pPr>
      <w:ind w:left="1559" w:hanging="425"/>
    </w:pPr>
  </w:style>
  <w:style w:type="paragraph" w:customStyle="1" w:styleId="BoxNote">
    <w:name w:val="BoxNote"/>
    <w:aliases w:val="bn"/>
    <w:basedOn w:val="BoxText"/>
    <w:qFormat/>
    <w:rsid w:val="00BD4917"/>
    <w:pPr>
      <w:tabs>
        <w:tab w:val="left" w:pos="1985"/>
      </w:tabs>
      <w:spacing w:before="122" w:line="198" w:lineRule="exact"/>
      <w:ind w:left="2948" w:hanging="1814"/>
    </w:pPr>
    <w:rPr>
      <w:sz w:val="18"/>
    </w:rPr>
  </w:style>
  <w:style w:type="paragraph" w:customStyle="1" w:styleId="BoxPara">
    <w:name w:val="BoxPara"/>
    <w:aliases w:val="bp"/>
    <w:basedOn w:val="BoxText"/>
    <w:qFormat/>
    <w:rsid w:val="00BD4917"/>
    <w:pPr>
      <w:tabs>
        <w:tab w:val="right" w:pos="2268"/>
      </w:tabs>
      <w:ind w:left="2552" w:hanging="1418"/>
    </w:pPr>
  </w:style>
  <w:style w:type="paragraph" w:customStyle="1" w:styleId="BoxStep">
    <w:name w:val="BoxStep"/>
    <w:aliases w:val="bs"/>
    <w:basedOn w:val="BoxText"/>
    <w:qFormat/>
    <w:rsid w:val="00BD4917"/>
    <w:pPr>
      <w:ind w:left="1985" w:hanging="851"/>
    </w:pPr>
  </w:style>
  <w:style w:type="character" w:customStyle="1" w:styleId="CharAmPartNo">
    <w:name w:val="CharAmPartNo"/>
    <w:basedOn w:val="OPCCharBase"/>
    <w:uiPriority w:val="1"/>
    <w:qFormat/>
    <w:rsid w:val="00BD4917"/>
  </w:style>
  <w:style w:type="character" w:customStyle="1" w:styleId="CharAmPartText">
    <w:name w:val="CharAmPartText"/>
    <w:basedOn w:val="OPCCharBase"/>
    <w:uiPriority w:val="1"/>
    <w:qFormat/>
    <w:rsid w:val="00BD4917"/>
  </w:style>
  <w:style w:type="character" w:customStyle="1" w:styleId="CharAmSchNo">
    <w:name w:val="CharAmSchNo"/>
    <w:basedOn w:val="OPCCharBase"/>
    <w:uiPriority w:val="1"/>
    <w:qFormat/>
    <w:rsid w:val="00BD4917"/>
  </w:style>
  <w:style w:type="character" w:customStyle="1" w:styleId="CharAmSchText">
    <w:name w:val="CharAmSchText"/>
    <w:basedOn w:val="OPCCharBase"/>
    <w:uiPriority w:val="1"/>
    <w:qFormat/>
    <w:rsid w:val="00BD4917"/>
  </w:style>
  <w:style w:type="character" w:customStyle="1" w:styleId="CharBoldItalic">
    <w:name w:val="CharBoldItalic"/>
    <w:basedOn w:val="OPCCharBase"/>
    <w:uiPriority w:val="1"/>
    <w:qFormat/>
    <w:rsid w:val="00BD4917"/>
    <w:rPr>
      <w:b/>
      <w:i/>
    </w:rPr>
  </w:style>
  <w:style w:type="character" w:customStyle="1" w:styleId="CharChapNo">
    <w:name w:val="CharChapNo"/>
    <w:basedOn w:val="OPCCharBase"/>
    <w:qFormat/>
    <w:rsid w:val="00BD4917"/>
  </w:style>
  <w:style w:type="character" w:customStyle="1" w:styleId="CharChapText">
    <w:name w:val="CharChapText"/>
    <w:basedOn w:val="OPCCharBase"/>
    <w:qFormat/>
    <w:rsid w:val="00BD4917"/>
  </w:style>
  <w:style w:type="character" w:customStyle="1" w:styleId="CharDivNo">
    <w:name w:val="CharDivNo"/>
    <w:basedOn w:val="OPCCharBase"/>
    <w:qFormat/>
    <w:rsid w:val="00BD4917"/>
  </w:style>
  <w:style w:type="character" w:customStyle="1" w:styleId="CharDivText">
    <w:name w:val="CharDivText"/>
    <w:basedOn w:val="OPCCharBase"/>
    <w:qFormat/>
    <w:rsid w:val="00BD4917"/>
  </w:style>
  <w:style w:type="character" w:customStyle="1" w:styleId="CharItalic">
    <w:name w:val="CharItalic"/>
    <w:basedOn w:val="OPCCharBase"/>
    <w:uiPriority w:val="1"/>
    <w:qFormat/>
    <w:rsid w:val="00BD4917"/>
    <w:rPr>
      <w:i/>
    </w:rPr>
  </w:style>
  <w:style w:type="character" w:customStyle="1" w:styleId="CharPartNo">
    <w:name w:val="CharPartNo"/>
    <w:basedOn w:val="OPCCharBase"/>
    <w:qFormat/>
    <w:rsid w:val="00BD4917"/>
  </w:style>
  <w:style w:type="character" w:customStyle="1" w:styleId="CharPartText">
    <w:name w:val="CharPartText"/>
    <w:basedOn w:val="OPCCharBase"/>
    <w:qFormat/>
    <w:rsid w:val="00BD4917"/>
  </w:style>
  <w:style w:type="character" w:customStyle="1" w:styleId="CharSectno">
    <w:name w:val="CharSectno"/>
    <w:basedOn w:val="OPCCharBase"/>
    <w:qFormat/>
    <w:rsid w:val="00BD4917"/>
  </w:style>
  <w:style w:type="character" w:customStyle="1" w:styleId="CharSubdNo">
    <w:name w:val="CharSubdNo"/>
    <w:basedOn w:val="OPCCharBase"/>
    <w:uiPriority w:val="1"/>
    <w:qFormat/>
    <w:rsid w:val="00BD4917"/>
  </w:style>
  <w:style w:type="character" w:customStyle="1" w:styleId="CharSubdText">
    <w:name w:val="CharSubdText"/>
    <w:basedOn w:val="OPCCharBase"/>
    <w:uiPriority w:val="1"/>
    <w:qFormat/>
    <w:rsid w:val="00BD4917"/>
  </w:style>
  <w:style w:type="paragraph" w:customStyle="1" w:styleId="CTA--">
    <w:name w:val="CTA --"/>
    <w:basedOn w:val="OPCParaBase"/>
    <w:next w:val="Normal"/>
    <w:rsid w:val="00BD4917"/>
    <w:pPr>
      <w:spacing w:before="60" w:line="240" w:lineRule="atLeast"/>
      <w:ind w:left="142" w:hanging="142"/>
    </w:pPr>
    <w:rPr>
      <w:sz w:val="20"/>
    </w:rPr>
  </w:style>
  <w:style w:type="paragraph" w:customStyle="1" w:styleId="CTA-">
    <w:name w:val="CTA -"/>
    <w:basedOn w:val="OPCParaBase"/>
    <w:rsid w:val="00BD4917"/>
    <w:pPr>
      <w:spacing w:before="60" w:line="240" w:lineRule="atLeast"/>
      <w:ind w:left="85" w:hanging="85"/>
    </w:pPr>
    <w:rPr>
      <w:sz w:val="20"/>
    </w:rPr>
  </w:style>
  <w:style w:type="paragraph" w:customStyle="1" w:styleId="CTA---">
    <w:name w:val="CTA ---"/>
    <w:basedOn w:val="OPCParaBase"/>
    <w:next w:val="Normal"/>
    <w:rsid w:val="00BD4917"/>
    <w:pPr>
      <w:spacing w:before="60" w:line="240" w:lineRule="atLeast"/>
      <w:ind w:left="198" w:hanging="198"/>
    </w:pPr>
    <w:rPr>
      <w:sz w:val="20"/>
    </w:rPr>
  </w:style>
  <w:style w:type="paragraph" w:customStyle="1" w:styleId="CTA----">
    <w:name w:val="CTA ----"/>
    <w:basedOn w:val="OPCParaBase"/>
    <w:next w:val="Normal"/>
    <w:rsid w:val="00BD4917"/>
    <w:pPr>
      <w:spacing w:before="60" w:line="240" w:lineRule="atLeast"/>
      <w:ind w:left="255" w:hanging="255"/>
    </w:pPr>
    <w:rPr>
      <w:sz w:val="20"/>
    </w:rPr>
  </w:style>
  <w:style w:type="paragraph" w:customStyle="1" w:styleId="CTA1a">
    <w:name w:val="CTA 1(a)"/>
    <w:basedOn w:val="OPCParaBase"/>
    <w:rsid w:val="00BD4917"/>
    <w:pPr>
      <w:tabs>
        <w:tab w:val="right" w:pos="414"/>
      </w:tabs>
      <w:spacing w:before="40" w:line="240" w:lineRule="atLeast"/>
      <w:ind w:left="675" w:hanging="675"/>
    </w:pPr>
    <w:rPr>
      <w:sz w:val="20"/>
    </w:rPr>
  </w:style>
  <w:style w:type="paragraph" w:customStyle="1" w:styleId="CTA1ai">
    <w:name w:val="CTA 1(a)(i)"/>
    <w:basedOn w:val="OPCParaBase"/>
    <w:rsid w:val="00BD4917"/>
    <w:pPr>
      <w:tabs>
        <w:tab w:val="right" w:pos="1004"/>
      </w:tabs>
      <w:spacing w:before="40" w:line="240" w:lineRule="atLeast"/>
      <w:ind w:left="1253" w:hanging="1253"/>
    </w:pPr>
    <w:rPr>
      <w:sz w:val="20"/>
    </w:rPr>
  </w:style>
  <w:style w:type="paragraph" w:customStyle="1" w:styleId="CTA2a">
    <w:name w:val="CTA 2(a)"/>
    <w:basedOn w:val="OPCParaBase"/>
    <w:rsid w:val="00BD4917"/>
    <w:pPr>
      <w:tabs>
        <w:tab w:val="right" w:pos="482"/>
      </w:tabs>
      <w:spacing w:before="40" w:line="240" w:lineRule="atLeast"/>
      <w:ind w:left="748" w:hanging="748"/>
    </w:pPr>
    <w:rPr>
      <w:sz w:val="20"/>
    </w:rPr>
  </w:style>
  <w:style w:type="paragraph" w:customStyle="1" w:styleId="CTA2ai">
    <w:name w:val="CTA 2(a)(i)"/>
    <w:basedOn w:val="OPCParaBase"/>
    <w:rsid w:val="00BD4917"/>
    <w:pPr>
      <w:tabs>
        <w:tab w:val="right" w:pos="1089"/>
      </w:tabs>
      <w:spacing w:before="40" w:line="240" w:lineRule="atLeast"/>
      <w:ind w:left="1327" w:hanging="1327"/>
    </w:pPr>
    <w:rPr>
      <w:sz w:val="20"/>
    </w:rPr>
  </w:style>
  <w:style w:type="paragraph" w:customStyle="1" w:styleId="CTA3a">
    <w:name w:val="CTA 3(a)"/>
    <w:basedOn w:val="OPCParaBase"/>
    <w:rsid w:val="00BD4917"/>
    <w:pPr>
      <w:tabs>
        <w:tab w:val="right" w:pos="556"/>
      </w:tabs>
      <w:spacing w:before="40" w:line="240" w:lineRule="atLeast"/>
      <w:ind w:left="805" w:hanging="805"/>
    </w:pPr>
    <w:rPr>
      <w:sz w:val="20"/>
    </w:rPr>
  </w:style>
  <w:style w:type="paragraph" w:customStyle="1" w:styleId="CTA3ai">
    <w:name w:val="CTA 3(a)(i)"/>
    <w:basedOn w:val="OPCParaBase"/>
    <w:rsid w:val="00BD4917"/>
    <w:pPr>
      <w:tabs>
        <w:tab w:val="right" w:pos="1140"/>
      </w:tabs>
      <w:spacing w:before="40" w:line="240" w:lineRule="atLeast"/>
      <w:ind w:left="1361" w:hanging="1361"/>
    </w:pPr>
    <w:rPr>
      <w:sz w:val="20"/>
    </w:rPr>
  </w:style>
  <w:style w:type="paragraph" w:customStyle="1" w:styleId="CTA4a">
    <w:name w:val="CTA 4(a)"/>
    <w:basedOn w:val="OPCParaBase"/>
    <w:rsid w:val="00BD4917"/>
    <w:pPr>
      <w:tabs>
        <w:tab w:val="right" w:pos="624"/>
      </w:tabs>
      <w:spacing w:before="40" w:line="240" w:lineRule="atLeast"/>
      <w:ind w:left="873" w:hanging="873"/>
    </w:pPr>
    <w:rPr>
      <w:sz w:val="20"/>
    </w:rPr>
  </w:style>
  <w:style w:type="paragraph" w:customStyle="1" w:styleId="CTA4ai">
    <w:name w:val="CTA 4(a)(i)"/>
    <w:basedOn w:val="OPCParaBase"/>
    <w:rsid w:val="00BD4917"/>
    <w:pPr>
      <w:tabs>
        <w:tab w:val="right" w:pos="1213"/>
      </w:tabs>
      <w:spacing w:before="40" w:line="240" w:lineRule="atLeast"/>
      <w:ind w:left="1452" w:hanging="1452"/>
    </w:pPr>
    <w:rPr>
      <w:sz w:val="20"/>
    </w:rPr>
  </w:style>
  <w:style w:type="paragraph" w:customStyle="1" w:styleId="CTACAPS">
    <w:name w:val="CTA CAPS"/>
    <w:basedOn w:val="OPCParaBase"/>
    <w:rsid w:val="00BD4917"/>
    <w:pPr>
      <w:spacing w:before="60" w:line="240" w:lineRule="atLeast"/>
    </w:pPr>
    <w:rPr>
      <w:sz w:val="20"/>
    </w:rPr>
  </w:style>
  <w:style w:type="paragraph" w:customStyle="1" w:styleId="CTAright">
    <w:name w:val="CTA right"/>
    <w:basedOn w:val="OPCParaBase"/>
    <w:rsid w:val="00BD4917"/>
    <w:pPr>
      <w:spacing w:before="60" w:line="240" w:lineRule="auto"/>
      <w:jc w:val="right"/>
    </w:pPr>
    <w:rPr>
      <w:sz w:val="20"/>
    </w:rPr>
  </w:style>
  <w:style w:type="paragraph" w:customStyle="1" w:styleId="subsection">
    <w:name w:val="subsection"/>
    <w:aliases w:val="ss"/>
    <w:basedOn w:val="OPCParaBase"/>
    <w:link w:val="subsectionChar"/>
    <w:rsid w:val="00BD4917"/>
    <w:pPr>
      <w:tabs>
        <w:tab w:val="right" w:pos="1021"/>
      </w:tabs>
      <w:spacing w:before="180" w:line="240" w:lineRule="auto"/>
      <w:ind w:left="1134" w:hanging="1134"/>
    </w:pPr>
  </w:style>
  <w:style w:type="paragraph" w:customStyle="1" w:styleId="Definition">
    <w:name w:val="Definition"/>
    <w:aliases w:val="dd"/>
    <w:basedOn w:val="OPCParaBase"/>
    <w:rsid w:val="00BD4917"/>
    <w:pPr>
      <w:spacing w:before="180" w:line="240" w:lineRule="auto"/>
      <w:ind w:left="1134"/>
    </w:pPr>
  </w:style>
  <w:style w:type="paragraph" w:customStyle="1" w:styleId="EndNotespara">
    <w:name w:val="EndNotes(para)"/>
    <w:aliases w:val="eta"/>
    <w:basedOn w:val="OPCParaBase"/>
    <w:next w:val="EndNotessubpara"/>
    <w:rsid w:val="00BD49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49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49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4917"/>
    <w:pPr>
      <w:tabs>
        <w:tab w:val="right" w:pos="1412"/>
      </w:tabs>
      <w:spacing w:before="60" w:line="240" w:lineRule="auto"/>
      <w:ind w:left="1525" w:hanging="1525"/>
    </w:pPr>
    <w:rPr>
      <w:sz w:val="20"/>
    </w:rPr>
  </w:style>
  <w:style w:type="paragraph" w:customStyle="1" w:styleId="Formula">
    <w:name w:val="Formula"/>
    <w:basedOn w:val="OPCParaBase"/>
    <w:rsid w:val="00BD4917"/>
    <w:pPr>
      <w:spacing w:line="240" w:lineRule="auto"/>
      <w:ind w:left="1134"/>
    </w:pPr>
    <w:rPr>
      <w:sz w:val="20"/>
    </w:rPr>
  </w:style>
  <w:style w:type="paragraph" w:styleId="Header">
    <w:name w:val="header"/>
    <w:basedOn w:val="OPCParaBase"/>
    <w:link w:val="HeaderChar"/>
    <w:unhideWhenUsed/>
    <w:rsid w:val="00BD49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D4917"/>
    <w:rPr>
      <w:rFonts w:eastAsia="Times New Roman" w:cs="Times New Roman"/>
      <w:sz w:val="16"/>
      <w:lang w:eastAsia="en-AU"/>
    </w:rPr>
  </w:style>
  <w:style w:type="paragraph" w:customStyle="1" w:styleId="House">
    <w:name w:val="House"/>
    <w:basedOn w:val="OPCParaBase"/>
    <w:rsid w:val="00BD4917"/>
    <w:pPr>
      <w:spacing w:line="240" w:lineRule="auto"/>
    </w:pPr>
    <w:rPr>
      <w:sz w:val="28"/>
    </w:rPr>
  </w:style>
  <w:style w:type="paragraph" w:customStyle="1" w:styleId="Item">
    <w:name w:val="Item"/>
    <w:aliases w:val="i"/>
    <w:basedOn w:val="OPCParaBase"/>
    <w:next w:val="ItemHead"/>
    <w:rsid w:val="00BD4917"/>
    <w:pPr>
      <w:keepLines/>
      <w:spacing w:before="80" w:line="240" w:lineRule="auto"/>
      <w:ind w:left="709"/>
    </w:pPr>
  </w:style>
  <w:style w:type="paragraph" w:customStyle="1" w:styleId="ItemHead">
    <w:name w:val="ItemHead"/>
    <w:aliases w:val="ih"/>
    <w:basedOn w:val="OPCParaBase"/>
    <w:next w:val="Item"/>
    <w:rsid w:val="00BD49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D4917"/>
    <w:pPr>
      <w:spacing w:line="240" w:lineRule="auto"/>
    </w:pPr>
    <w:rPr>
      <w:b/>
      <w:sz w:val="32"/>
    </w:rPr>
  </w:style>
  <w:style w:type="paragraph" w:customStyle="1" w:styleId="notedraft">
    <w:name w:val="note(draft)"/>
    <w:aliases w:val="nd"/>
    <w:basedOn w:val="OPCParaBase"/>
    <w:rsid w:val="00BD4917"/>
    <w:pPr>
      <w:spacing w:before="240" w:line="240" w:lineRule="auto"/>
      <w:ind w:left="284" w:hanging="284"/>
    </w:pPr>
    <w:rPr>
      <w:i/>
      <w:sz w:val="24"/>
    </w:rPr>
  </w:style>
  <w:style w:type="paragraph" w:customStyle="1" w:styleId="notemargin">
    <w:name w:val="note(margin)"/>
    <w:aliases w:val="nm"/>
    <w:basedOn w:val="OPCParaBase"/>
    <w:rsid w:val="00BD4917"/>
    <w:pPr>
      <w:tabs>
        <w:tab w:val="left" w:pos="709"/>
      </w:tabs>
      <w:spacing w:before="122" w:line="198" w:lineRule="exact"/>
      <w:ind w:left="709" w:hanging="709"/>
    </w:pPr>
    <w:rPr>
      <w:sz w:val="18"/>
    </w:rPr>
  </w:style>
  <w:style w:type="paragraph" w:customStyle="1" w:styleId="noteToPara">
    <w:name w:val="noteToPara"/>
    <w:aliases w:val="ntp"/>
    <w:basedOn w:val="OPCParaBase"/>
    <w:rsid w:val="00BD4917"/>
    <w:pPr>
      <w:spacing w:before="122" w:line="198" w:lineRule="exact"/>
      <w:ind w:left="2353" w:hanging="709"/>
    </w:pPr>
    <w:rPr>
      <w:sz w:val="18"/>
    </w:rPr>
  </w:style>
  <w:style w:type="paragraph" w:customStyle="1" w:styleId="noteParlAmend">
    <w:name w:val="note(ParlAmend)"/>
    <w:aliases w:val="npp"/>
    <w:basedOn w:val="OPCParaBase"/>
    <w:next w:val="ParlAmend"/>
    <w:rsid w:val="00BD4917"/>
    <w:pPr>
      <w:spacing w:line="240" w:lineRule="auto"/>
      <w:jc w:val="right"/>
    </w:pPr>
    <w:rPr>
      <w:rFonts w:ascii="Arial" w:hAnsi="Arial"/>
      <w:b/>
      <w:i/>
    </w:rPr>
  </w:style>
  <w:style w:type="paragraph" w:customStyle="1" w:styleId="notetext">
    <w:name w:val="note(text)"/>
    <w:aliases w:val="n"/>
    <w:basedOn w:val="OPCParaBase"/>
    <w:link w:val="notetextChar"/>
    <w:rsid w:val="00BD4917"/>
    <w:pPr>
      <w:spacing w:before="122" w:line="240" w:lineRule="auto"/>
      <w:ind w:left="1985" w:hanging="851"/>
    </w:pPr>
    <w:rPr>
      <w:sz w:val="18"/>
    </w:rPr>
  </w:style>
  <w:style w:type="paragraph" w:customStyle="1" w:styleId="Page1">
    <w:name w:val="Page1"/>
    <w:basedOn w:val="OPCParaBase"/>
    <w:rsid w:val="00BD4917"/>
    <w:pPr>
      <w:spacing w:before="5600" w:line="240" w:lineRule="auto"/>
    </w:pPr>
    <w:rPr>
      <w:b/>
      <w:sz w:val="32"/>
    </w:rPr>
  </w:style>
  <w:style w:type="paragraph" w:customStyle="1" w:styleId="PageBreak">
    <w:name w:val="PageBreak"/>
    <w:aliases w:val="pb"/>
    <w:basedOn w:val="OPCParaBase"/>
    <w:rsid w:val="00BD4917"/>
    <w:pPr>
      <w:spacing w:line="240" w:lineRule="auto"/>
    </w:pPr>
    <w:rPr>
      <w:sz w:val="20"/>
    </w:rPr>
  </w:style>
  <w:style w:type="paragraph" w:customStyle="1" w:styleId="paragraphsub">
    <w:name w:val="paragraph(sub)"/>
    <w:aliases w:val="aa"/>
    <w:basedOn w:val="OPCParaBase"/>
    <w:rsid w:val="00BD4917"/>
    <w:pPr>
      <w:tabs>
        <w:tab w:val="right" w:pos="1985"/>
      </w:tabs>
      <w:spacing w:before="40" w:line="240" w:lineRule="auto"/>
      <w:ind w:left="2098" w:hanging="2098"/>
    </w:pPr>
  </w:style>
  <w:style w:type="paragraph" w:customStyle="1" w:styleId="paragraphsub-sub">
    <w:name w:val="paragraph(sub-sub)"/>
    <w:aliases w:val="aaa"/>
    <w:basedOn w:val="OPCParaBase"/>
    <w:rsid w:val="00BD4917"/>
    <w:pPr>
      <w:tabs>
        <w:tab w:val="right" w:pos="2722"/>
      </w:tabs>
      <w:spacing w:before="40" w:line="240" w:lineRule="auto"/>
      <w:ind w:left="2835" w:hanging="2835"/>
    </w:pPr>
  </w:style>
  <w:style w:type="paragraph" w:customStyle="1" w:styleId="paragraph">
    <w:name w:val="paragraph"/>
    <w:aliases w:val="a"/>
    <w:basedOn w:val="OPCParaBase"/>
    <w:link w:val="paragraphChar"/>
    <w:rsid w:val="00BD4917"/>
    <w:pPr>
      <w:tabs>
        <w:tab w:val="right" w:pos="1531"/>
      </w:tabs>
      <w:spacing w:before="40" w:line="240" w:lineRule="auto"/>
      <w:ind w:left="1644" w:hanging="1644"/>
    </w:pPr>
  </w:style>
  <w:style w:type="paragraph" w:customStyle="1" w:styleId="ParlAmend">
    <w:name w:val="ParlAmend"/>
    <w:aliases w:val="pp"/>
    <w:basedOn w:val="OPCParaBase"/>
    <w:rsid w:val="00BD4917"/>
    <w:pPr>
      <w:spacing w:before="240" w:line="240" w:lineRule="atLeast"/>
      <w:ind w:hanging="567"/>
    </w:pPr>
    <w:rPr>
      <w:sz w:val="24"/>
    </w:rPr>
  </w:style>
  <w:style w:type="paragraph" w:customStyle="1" w:styleId="Penalty">
    <w:name w:val="Penalty"/>
    <w:basedOn w:val="OPCParaBase"/>
    <w:rsid w:val="00BD4917"/>
    <w:pPr>
      <w:tabs>
        <w:tab w:val="left" w:pos="2977"/>
      </w:tabs>
      <w:spacing w:before="180" w:line="240" w:lineRule="auto"/>
      <w:ind w:left="1985" w:hanging="851"/>
    </w:pPr>
  </w:style>
  <w:style w:type="paragraph" w:customStyle="1" w:styleId="Portfolio">
    <w:name w:val="Portfolio"/>
    <w:basedOn w:val="OPCParaBase"/>
    <w:rsid w:val="00BD4917"/>
    <w:pPr>
      <w:spacing w:line="240" w:lineRule="auto"/>
    </w:pPr>
    <w:rPr>
      <w:i/>
      <w:sz w:val="20"/>
    </w:rPr>
  </w:style>
  <w:style w:type="paragraph" w:customStyle="1" w:styleId="Preamble">
    <w:name w:val="Preamble"/>
    <w:basedOn w:val="OPCParaBase"/>
    <w:next w:val="Normal"/>
    <w:rsid w:val="00BD49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4917"/>
    <w:pPr>
      <w:spacing w:line="240" w:lineRule="auto"/>
    </w:pPr>
    <w:rPr>
      <w:i/>
      <w:sz w:val="20"/>
    </w:rPr>
  </w:style>
  <w:style w:type="paragraph" w:customStyle="1" w:styleId="Session">
    <w:name w:val="Session"/>
    <w:basedOn w:val="OPCParaBase"/>
    <w:rsid w:val="00BD4917"/>
    <w:pPr>
      <w:spacing w:line="240" w:lineRule="auto"/>
    </w:pPr>
    <w:rPr>
      <w:sz w:val="28"/>
    </w:rPr>
  </w:style>
  <w:style w:type="paragraph" w:customStyle="1" w:styleId="Sponsor">
    <w:name w:val="Sponsor"/>
    <w:basedOn w:val="OPCParaBase"/>
    <w:rsid w:val="00BD4917"/>
    <w:pPr>
      <w:spacing w:line="240" w:lineRule="auto"/>
    </w:pPr>
    <w:rPr>
      <w:i/>
    </w:rPr>
  </w:style>
  <w:style w:type="paragraph" w:customStyle="1" w:styleId="Subitem">
    <w:name w:val="Subitem"/>
    <w:aliases w:val="iss"/>
    <w:basedOn w:val="OPCParaBase"/>
    <w:rsid w:val="00BD4917"/>
    <w:pPr>
      <w:spacing w:before="180" w:line="240" w:lineRule="auto"/>
      <w:ind w:left="709" w:hanging="709"/>
    </w:pPr>
  </w:style>
  <w:style w:type="paragraph" w:customStyle="1" w:styleId="SubitemHead">
    <w:name w:val="SubitemHead"/>
    <w:aliases w:val="issh"/>
    <w:basedOn w:val="OPCParaBase"/>
    <w:rsid w:val="00BD49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4917"/>
    <w:pPr>
      <w:spacing w:before="40" w:line="240" w:lineRule="auto"/>
      <w:ind w:left="1134"/>
    </w:pPr>
  </w:style>
  <w:style w:type="paragraph" w:customStyle="1" w:styleId="SubsectionHead">
    <w:name w:val="SubsectionHead"/>
    <w:aliases w:val="ssh"/>
    <w:basedOn w:val="OPCParaBase"/>
    <w:next w:val="subsection"/>
    <w:rsid w:val="00BD4917"/>
    <w:pPr>
      <w:keepNext/>
      <w:keepLines/>
      <w:spacing w:before="240" w:line="240" w:lineRule="auto"/>
      <w:ind w:left="1134"/>
    </w:pPr>
    <w:rPr>
      <w:i/>
    </w:rPr>
  </w:style>
  <w:style w:type="paragraph" w:customStyle="1" w:styleId="Tablea">
    <w:name w:val="Table(a)"/>
    <w:aliases w:val="ta"/>
    <w:basedOn w:val="OPCParaBase"/>
    <w:rsid w:val="00BD4917"/>
    <w:pPr>
      <w:spacing w:before="60" w:line="240" w:lineRule="auto"/>
      <w:ind w:left="284" w:hanging="284"/>
    </w:pPr>
    <w:rPr>
      <w:sz w:val="20"/>
    </w:rPr>
  </w:style>
  <w:style w:type="paragraph" w:customStyle="1" w:styleId="TableAA">
    <w:name w:val="Table(AA)"/>
    <w:aliases w:val="taaa"/>
    <w:basedOn w:val="OPCParaBase"/>
    <w:rsid w:val="00BD49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D49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D4917"/>
    <w:pPr>
      <w:spacing w:before="60" w:line="240" w:lineRule="atLeast"/>
    </w:pPr>
    <w:rPr>
      <w:sz w:val="20"/>
    </w:rPr>
  </w:style>
  <w:style w:type="paragraph" w:customStyle="1" w:styleId="TLPBoxTextnote">
    <w:name w:val="TLPBoxText(note"/>
    <w:aliases w:val="right)"/>
    <w:basedOn w:val="OPCParaBase"/>
    <w:rsid w:val="00BD49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49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4917"/>
    <w:pPr>
      <w:spacing w:before="122" w:line="198" w:lineRule="exact"/>
      <w:ind w:left="1985" w:hanging="851"/>
      <w:jc w:val="right"/>
    </w:pPr>
    <w:rPr>
      <w:sz w:val="18"/>
    </w:rPr>
  </w:style>
  <w:style w:type="paragraph" w:customStyle="1" w:styleId="TLPTableBullet">
    <w:name w:val="TLPTableBullet"/>
    <w:aliases w:val="ttb"/>
    <w:basedOn w:val="OPCParaBase"/>
    <w:rsid w:val="00BD4917"/>
    <w:pPr>
      <w:spacing w:line="240" w:lineRule="exact"/>
      <w:ind w:left="284" w:hanging="284"/>
    </w:pPr>
    <w:rPr>
      <w:sz w:val="20"/>
    </w:rPr>
  </w:style>
  <w:style w:type="paragraph" w:styleId="TOC1">
    <w:name w:val="toc 1"/>
    <w:basedOn w:val="OPCParaBase"/>
    <w:next w:val="Normal"/>
    <w:uiPriority w:val="39"/>
    <w:unhideWhenUsed/>
    <w:rsid w:val="00BD491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491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491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491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491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D49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D49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D49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D49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4917"/>
    <w:pPr>
      <w:keepLines/>
      <w:spacing w:before="240" w:after="120" w:line="240" w:lineRule="auto"/>
      <w:ind w:left="794"/>
    </w:pPr>
    <w:rPr>
      <w:b/>
      <w:kern w:val="28"/>
      <w:sz w:val="20"/>
    </w:rPr>
  </w:style>
  <w:style w:type="paragraph" w:customStyle="1" w:styleId="TofSectsHeading">
    <w:name w:val="TofSects(Heading)"/>
    <w:basedOn w:val="OPCParaBase"/>
    <w:rsid w:val="00BD4917"/>
    <w:pPr>
      <w:spacing w:before="240" w:after="120" w:line="240" w:lineRule="auto"/>
    </w:pPr>
    <w:rPr>
      <w:b/>
      <w:sz w:val="24"/>
    </w:rPr>
  </w:style>
  <w:style w:type="paragraph" w:customStyle="1" w:styleId="TofSectsSection">
    <w:name w:val="TofSects(Section)"/>
    <w:basedOn w:val="OPCParaBase"/>
    <w:rsid w:val="00BD4917"/>
    <w:pPr>
      <w:keepLines/>
      <w:spacing w:before="40" w:line="240" w:lineRule="auto"/>
      <w:ind w:left="1588" w:hanging="794"/>
    </w:pPr>
    <w:rPr>
      <w:kern w:val="28"/>
      <w:sz w:val="18"/>
    </w:rPr>
  </w:style>
  <w:style w:type="paragraph" w:customStyle="1" w:styleId="TofSectsSubdiv">
    <w:name w:val="TofSects(Subdiv)"/>
    <w:basedOn w:val="OPCParaBase"/>
    <w:rsid w:val="00BD4917"/>
    <w:pPr>
      <w:keepLines/>
      <w:spacing w:before="80" w:line="240" w:lineRule="auto"/>
      <w:ind w:left="1588" w:hanging="794"/>
    </w:pPr>
    <w:rPr>
      <w:kern w:val="28"/>
    </w:rPr>
  </w:style>
  <w:style w:type="paragraph" w:customStyle="1" w:styleId="WRStyle">
    <w:name w:val="WR Style"/>
    <w:aliases w:val="WR"/>
    <w:basedOn w:val="OPCParaBase"/>
    <w:rsid w:val="00BD4917"/>
    <w:pPr>
      <w:spacing w:before="240" w:line="240" w:lineRule="auto"/>
      <w:ind w:left="284" w:hanging="284"/>
    </w:pPr>
    <w:rPr>
      <w:b/>
      <w:i/>
      <w:kern w:val="28"/>
      <w:sz w:val="24"/>
    </w:rPr>
  </w:style>
  <w:style w:type="paragraph" w:customStyle="1" w:styleId="notepara">
    <w:name w:val="note(para)"/>
    <w:aliases w:val="na"/>
    <w:basedOn w:val="OPCParaBase"/>
    <w:rsid w:val="00BD4917"/>
    <w:pPr>
      <w:spacing w:before="40" w:line="198" w:lineRule="exact"/>
      <w:ind w:left="2354" w:hanging="369"/>
    </w:pPr>
    <w:rPr>
      <w:sz w:val="18"/>
    </w:rPr>
  </w:style>
  <w:style w:type="paragraph" w:styleId="Footer">
    <w:name w:val="footer"/>
    <w:link w:val="FooterChar"/>
    <w:rsid w:val="00BD49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D4917"/>
    <w:rPr>
      <w:rFonts w:eastAsia="Times New Roman" w:cs="Times New Roman"/>
      <w:sz w:val="22"/>
      <w:szCs w:val="24"/>
      <w:lang w:eastAsia="en-AU"/>
    </w:rPr>
  </w:style>
  <w:style w:type="character" w:styleId="LineNumber">
    <w:name w:val="line number"/>
    <w:basedOn w:val="OPCCharBase"/>
    <w:uiPriority w:val="99"/>
    <w:semiHidden/>
    <w:unhideWhenUsed/>
    <w:rsid w:val="00BD4917"/>
    <w:rPr>
      <w:sz w:val="16"/>
    </w:rPr>
  </w:style>
  <w:style w:type="table" w:customStyle="1" w:styleId="CFlag">
    <w:name w:val="CFlag"/>
    <w:basedOn w:val="TableNormal"/>
    <w:uiPriority w:val="99"/>
    <w:rsid w:val="00BD4917"/>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9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17"/>
    <w:rPr>
      <w:rFonts w:ascii="Tahoma" w:hAnsi="Tahoma" w:cs="Tahoma"/>
      <w:sz w:val="16"/>
      <w:szCs w:val="16"/>
    </w:rPr>
  </w:style>
  <w:style w:type="table" w:styleId="TableGrid">
    <w:name w:val="Table Grid"/>
    <w:basedOn w:val="TableNormal"/>
    <w:uiPriority w:val="59"/>
    <w:rsid w:val="00BD4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D4917"/>
    <w:rPr>
      <w:b/>
      <w:sz w:val="28"/>
      <w:szCs w:val="32"/>
    </w:rPr>
  </w:style>
  <w:style w:type="paragraph" w:customStyle="1" w:styleId="TerritoryT">
    <w:name w:val="TerritoryT"/>
    <w:basedOn w:val="OPCParaBase"/>
    <w:next w:val="Normal"/>
    <w:rsid w:val="00BD4917"/>
    <w:rPr>
      <w:b/>
      <w:sz w:val="32"/>
    </w:rPr>
  </w:style>
  <w:style w:type="paragraph" w:customStyle="1" w:styleId="LegislationMadeUnder">
    <w:name w:val="LegislationMadeUnder"/>
    <w:basedOn w:val="OPCParaBase"/>
    <w:next w:val="Normal"/>
    <w:rsid w:val="00BD4917"/>
    <w:rPr>
      <w:i/>
      <w:sz w:val="32"/>
      <w:szCs w:val="32"/>
    </w:rPr>
  </w:style>
  <w:style w:type="paragraph" w:customStyle="1" w:styleId="SignCoverPageEnd">
    <w:name w:val="SignCoverPageEnd"/>
    <w:basedOn w:val="OPCParaBase"/>
    <w:next w:val="Normal"/>
    <w:rsid w:val="00BD491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D4917"/>
    <w:pPr>
      <w:pBdr>
        <w:top w:val="single" w:sz="4" w:space="1" w:color="auto"/>
      </w:pBdr>
      <w:spacing w:before="360"/>
      <w:ind w:right="397"/>
      <w:jc w:val="both"/>
    </w:pPr>
  </w:style>
  <w:style w:type="paragraph" w:customStyle="1" w:styleId="NotesHeading2">
    <w:name w:val="NotesHeading 2"/>
    <w:basedOn w:val="OPCParaBase"/>
    <w:next w:val="Normal"/>
    <w:rsid w:val="00BD4917"/>
    <w:rPr>
      <w:b/>
      <w:sz w:val="28"/>
      <w:szCs w:val="28"/>
    </w:rPr>
  </w:style>
  <w:style w:type="paragraph" w:customStyle="1" w:styleId="NotesHeading1">
    <w:name w:val="NotesHeading 1"/>
    <w:basedOn w:val="OPCParaBase"/>
    <w:next w:val="Normal"/>
    <w:rsid w:val="00BD4917"/>
    <w:rPr>
      <w:b/>
      <w:sz w:val="28"/>
      <w:szCs w:val="28"/>
    </w:rPr>
  </w:style>
  <w:style w:type="paragraph" w:customStyle="1" w:styleId="CompiledActNo">
    <w:name w:val="CompiledActNo"/>
    <w:basedOn w:val="OPCParaBase"/>
    <w:next w:val="Normal"/>
    <w:rsid w:val="00BD4917"/>
    <w:rPr>
      <w:b/>
      <w:sz w:val="24"/>
      <w:szCs w:val="24"/>
    </w:rPr>
  </w:style>
  <w:style w:type="paragraph" w:customStyle="1" w:styleId="ENotesText">
    <w:name w:val="ENotesText"/>
    <w:aliases w:val="Ent"/>
    <w:basedOn w:val="OPCParaBase"/>
    <w:next w:val="Normal"/>
    <w:rsid w:val="00BD4917"/>
    <w:pPr>
      <w:spacing w:before="120"/>
    </w:pPr>
  </w:style>
  <w:style w:type="paragraph" w:customStyle="1" w:styleId="CompiledMadeUnder">
    <w:name w:val="CompiledMadeUnder"/>
    <w:basedOn w:val="OPCParaBase"/>
    <w:next w:val="Normal"/>
    <w:rsid w:val="00BD4917"/>
    <w:rPr>
      <w:i/>
      <w:sz w:val="24"/>
      <w:szCs w:val="24"/>
    </w:rPr>
  </w:style>
  <w:style w:type="paragraph" w:customStyle="1" w:styleId="Paragraphsub-sub-sub">
    <w:name w:val="Paragraph(sub-sub-sub)"/>
    <w:aliases w:val="aaaa"/>
    <w:basedOn w:val="OPCParaBase"/>
    <w:rsid w:val="00BD4917"/>
    <w:pPr>
      <w:tabs>
        <w:tab w:val="right" w:pos="3402"/>
      </w:tabs>
      <w:spacing w:before="40" w:line="240" w:lineRule="auto"/>
      <w:ind w:left="3402" w:hanging="3402"/>
    </w:pPr>
  </w:style>
  <w:style w:type="paragraph" w:customStyle="1" w:styleId="TableTextEndNotes">
    <w:name w:val="TableTextEndNotes"/>
    <w:aliases w:val="Tten"/>
    <w:basedOn w:val="Normal"/>
    <w:rsid w:val="00BD4917"/>
    <w:pPr>
      <w:spacing w:before="60" w:line="240" w:lineRule="auto"/>
    </w:pPr>
    <w:rPr>
      <w:rFonts w:cs="Arial"/>
      <w:sz w:val="20"/>
      <w:szCs w:val="22"/>
    </w:rPr>
  </w:style>
  <w:style w:type="paragraph" w:customStyle="1" w:styleId="NoteToSubpara">
    <w:name w:val="NoteToSubpara"/>
    <w:aliases w:val="nts"/>
    <w:basedOn w:val="OPCParaBase"/>
    <w:rsid w:val="00BD4917"/>
    <w:pPr>
      <w:spacing w:before="40" w:line="198" w:lineRule="exact"/>
      <w:ind w:left="2835" w:hanging="709"/>
    </w:pPr>
    <w:rPr>
      <w:sz w:val="18"/>
    </w:rPr>
  </w:style>
  <w:style w:type="paragraph" w:customStyle="1" w:styleId="ENoteTableHeading">
    <w:name w:val="ENoteTableHeading"/>
    <w:aliases w:val="enth"/>
    <w:basedOn w:val="OPCParaBase"/>
    <w:rsid w:val="00BD4917"/>
    <w:pPr>
      <w:keepNext/>
      <w:spacing w:before="60" w:line="240" w:lineRule="atLeast"/>
    </w:pPr>
    <w:rPr>
      <w:rFonts w:ascii="Arial" w:hAnsi="Arial"/>
      <w:b/>
      <w:sz w:val="16"/>
    </w:rPr>
  </w:style>
  <w:style w:type="paragraph" w:customStyle="1" w:styleId="ENoteTTi">
    <w:name w:val="ENoteTTi"/>
    <w:aliases w:val="entti"/>
    <w:basedOn w:val="OPCParaBase"/>
    <w:rsid w:val="00BD4917"/>
    <w:pPr>
      <w:keepNext/>
      <w:spacing w:before="60" w:line="240" w:lineRule="atLeast"/>
      <w:ind w:left="170"/>
    </w:pPr>
    <w:rPr>
      <w:sz w:val="16"/>
    </w:rPr>
  </w:style>
  <w:style w:type="paragraph" w:customStyle="1" w:styleId="ENotesHeading1">
    <w:name w:val="ENotesHeading 1"/>
    <w:aliases w:val="Enh1"/>
    <w:basedOn w:val="OPCParaBase"/>
    <w:next w:val="Normal"/>
    <w:rsid w:val="00BD4917"/>
    <w:pPr>
      <w:spacing w:before="120"/>
      <w:outlineLvl w:val="1"/>
    </w:pPr>
    <w:rPr>
      <w:b/>
      <w:sz w:val="28"/>
      <w:szCs w:val="28"/>
    </w:rPr>
  </w:style>
  <w:style w:type="paragraph" w:customStyle="1" w:styleId="ENotesHeading2">
    <w:name w:val="ENotesHeading 2"/>
    <w:aliases w:val="Enh2"/>
    <w:basedOn w:val="OPCParaBase"/>
    <w:next w:val="Normal"/>
    <w:rsid w:val="00BD4917"/>
    <w:pPr>
      <w:spacing w:before="120" w:after="120"/>
      <w:outlineLvl w:val="2"/>
    </w:pPr>
    <w:rPr>
      <w:b/>
      <w:sz w:val="24"/>
      <w:szCs w:val="28"/>
    </w:rPr>
  </w:style>
  <w:style w:type="paragraph" w:customStyle="1" w:styleId="ENoteTTIndentHeading">
    <w:name w:val="ENoteTTIndentHeading"/>
    <w:aliases w:val="enTTHi"/>
    <w:basedOn w:val="OPCParaBase"/>
    <w:rsid w:val="00BD49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4917"/>
    <w:pPr>
      <w:spacing w:before="60" w:line="240" w:lineRule="atLeast"/>
    </w:pPr>
    <w:rPr>
      <w:sz w:val="16"/>
    </w:rPr>
  </w:style>
  <w:style w:type="paragraph" w:customStyle="1" w:styleId="MadeunderText">
    <w:name w:val="MadeunderText"/>
    <w:basedOn w:val="OPCParaBase"/>
    <w:next w:val="CompiledMadeUnder"/>
    <w:rsid w:val="00BD4917"/>
    <w:pPr>
      <w:spacing w:before="240"/>
    </w:pPr>
    <w:rPr>
      <w:sz w:val="24"/>
      <w:szCs w:val="24"/>
    </w:rPr>
  </w:style>
  <w:style w:type="paragraph" w:customStyle="1" w:styleId="ENotesHeading3">
    <w:name w:val="ENotesHeading 3"/>
    <w:aliases w:val="Enh3"/>
    <w:basedOn w:val="OPCParaBase"/>
    <w:next w:val="Normal"/>
    <w:rsid w:val="00BD4917"/>
    <w:pPr>
      <w:keepNext/>
      <w:spacing w:before="120" w:line="240" w:lineRule="auto"/>
      <w:outlineLvl w:val="4"/>
    </w:pPr>
    <w:rPr>
      <w:b/>
      <w:szCs w:val="24"/>
    </w:rPr>
  </w:style>
  <w:style w:type="paragraph" w:customStyle="1" w:styleId="SubPartCASA">
    <w:name w:val="SubPart(CASA)"/>
    <w:aliases w:val="csp"/>
    <w:basedOn w:val="OPCParaBase"/>
    <w:next w:val="ActHead3"/>
    <w:rsid w:val="00BD491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D4917"/>
  </w:style>
  <w:style w:type="character" w:customStyle="1" w:styleId="CharSubPartNoCASA">
    <w:name w:val="CharSubPartNo(CASA)"/>
    <w:basedOn w:val="OPCCharBase"/>
    <w:uiPriority w:val="1"/>
    <w:rsid w:val="00BD4917"/>
  </w:style>
  <w:style w:type="paragraph" w:customStyle="1" w:styleId="ENoteTTIndentHeadingSub">
    <w:name w:val="ENoteTTIndentHeadingSub"/>
    <w:aliases w:val="enTTHis"/>
    <w:basedOn w:val="OPCParaBase"/>
    <w:rsid w:val="00BD4917"/>
    <w:pPr>
      <w:keepNext/>
      <w:spacing w:before="60" w:line="240" w:lineRule="atLeast"/>
      <w:ind w:left="340"/>
    </w:pPr>
    <w:rPr>
      <w:b/>
      <w:sz w:val="16"/>
    </w:rPr>
  </w:style>
  <w:style w:type="paragraph" w:customStyle="1" w:styleId="ENoteTTiSub">
    <w:name w:val="ENoteTTiSub"/>
    <w:aliases w:val="enttis"/>
    <w:basedOn w:val="OPCParaBase"/>
    <w:rsid w:val="00BD4917"/>
    <w:pPr>
      <w:keepNext/>
      <w:spacing w:before="60" w:line="240" w:lineRule="atLeast"/>
      <w:ind w:left="340"/>
    </w:pPr>
    <w:rPr>
      <w:sz w:val="16"/>
    </w:rPr>
  </w:style>
  <w:style w:type="paragraph" w:customStyle="1" w:styleId="SubDivisionMigration">
    <w:name w:val="SubDivisionMigration"/>
    <w:aliases w:val="sdm"/>
    <w:basedOn w:val="OPCParaBase"/>
    <w:rsid w:val="00BD49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4917"/>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BD49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D4917"/>
    <w:rPr>
      <w:sz w:val="22"/>
    </w:rPr>
  </w:style>
  <w:style w:type="paragraph" w:customStyle="1" w:styleId="SOTextNote">
    <w:name w:val="SO TextNote"/>
    <w:aliases w:val="sont"/>
    <w:basedOn w:val="SOText"/>
    <w:qFormat/>
    <w:rsid w:val="00BD4917"/>
    <w:pPr>
      <w:spacing w:before="122" w:line="198" w:lineRule="exact"/>
      <w:ind w:left="1843" w:hanging="709"/>
    </w:pPr>
    <w:rPr>
      <w:sz w:val="18"/>
    </w:rPr>
  </w:style>
  <w:style w:type="paragraph" w:customStyle="1" w:styleId="SOPara">
    <w:name w:val="SO Para"/>
    <w:aliases w:val="soa"/>
    <w:basedOn w:val="SOText"/>
    <w:link w:val="SOParaChar"/>
    <w:qFormat/>
    <w:rsid w:val="00BD4917"/>
    <w:pPr>
      <w:tabs>
        <w:tab w:val="right" w:pos="1786"/>
      </w:tabs>
      <w:spacing w:before="40"/>
      <w:ind w:left="2070" w:hanging="936"/>
    </w:pPr>
  </w:style>
  <w:style w:type="character" w:customStyle="1" w:styleId="SOParaChar">
    <w:name w:val="SO Para Char"/>
    <w:aliases w:val="soa Char"/>
    <w:basedOn w:val="DefaultParagraphFont"/>
    <w:link w:val="SOPara"/>
    <w:rsid w:val="00BD4917"/>
    <w:rPr>
      <w:sz w:val="22"/>
    </w:rPr>
  </w:style>
  <w:style w:type="paragraph" w:customStyle="1" w:styleId="FileName">
    <w:name w:val="FileName"/>
    <w:basedOn w:val="Normal"/>
    <w:rsid w:val="00BD4917"/>
  </w:style>
  <w:style w:type="paragraph" w:customStyle="1" w:styleId="TableHeading">
    <w:name w:val="TableHeading"/>
    <w:aliases w:val="th"/>
    <w:basedOn w:val="OPCParaBase"/>
    <w:next w:val="Tabletext"/>
    <w:rsid w:val="00BD4917"/>
    <w:pPr>
      <w:keepNext/>
      <w:spacing w:before="60" w:line="240" w:lineRule="atLeast"/>
    </w:pPr>
    <w:rPr>
      <w:b/>
      <w:sz w:val="20"/>
    </w:rPr>
  </w:style>
  <w:style w:type="paragraph" w:customStyle="1" w:styleId="SOHeadBold">
    <w:name w:val="SO HeadBold"/>
    <w:aliases w:val="sohb"/>
    <w:basedOn w:val="SOText"/>
    <w:next w:val="SOText"/>
    <w:link w:val="SOHeadBoldChar"/>
    <w:qFormat/>
    <w:rsid w:val="00BD4917"/>
    <w:rPr>
      <w:b/>
    </w:rPr>
  </w:style>
  <w:style w:type="character" w:customStyle="1" w:styleId="SOHeadBoldChar">
    <w:name w:val="SO HeadBold Char"/>
    <w:aliases w:val="sohb Char"/>
    <w:basedOn w:val="DefaultParagraphFont"/>
    <w:link w:val="SOHeadBold"/>
    <w:rsid w:val="00BD4917"/>
    <w:rPr>
      <w:b/>
      <w:sz w:val="22"/>
    </w:rPr>
  </w:style>
  <w:style w:type="paragraph" w:customStyle="1" w:styleId="SOHeadItalic">
    <w:name w:val="SO HeadItalic"/>
    <w:aliases w:val="sohi"/>
    <w:basedOn w:val="SOText"/>
    <w:next w:val="SOText"/>
    <w:link w:val="SOHeadItalicChar"/>
    <w:qFormat/>
    <w:rsid w:val="00BD4917"/>
    <w:rPr>
      <w:i/>
    </w:rPr>
  </w:style>
  <w:style w:type="character" w:customStyle="1" w:styleId="SOHeadItalicChar">
    <w:name w:val="SO HeadItalic Char"/>
    <w:aliases w:val="sohi Char"/>
    <w:basedOn w:val="DefaultParagraphFont"/>
    <w:link w:val="SOHeadItalic"/>
    <w:rsid w:val="00BD4917"/>
    <w:rPr>
      <w:i/>
      <w:sz w:val="22"/>
    </w:rPr>
  </w:style>
  <w:style w:type="paragraph" w:customStyle="1" w:styleId="SOBullet">
    <w:name w:val="SO Bullet"/>
    <w:aliases w:val="sotb"/>
    <w:basedOn w:val="SOText"/>
    <w:link w:val="SOBulletChar"/>
    <w:qFormat/>
    <w:rsid w:val="00BD4917"/>
    <w:pPr>
      <w:ind w:left="1559" w:hanging="425"/>
    </w:pPr>
  </w:style>
  <w:style w:type="character" w:customStyle="1" w:styleId="SOBulletChar">
    <w:name w:val="SO Bullet Char"/>
    <w:aliases w:val="sotb Char"/>
    <w:basedOn w:val="DefaultParagraphFont"/>
    <w:link w:val="SOBullet"/>
    <w:rsid w:val="00BD4917"/>
    <w:rPr>
      <w:sz w:val="22"/>
    </w:rPr>
  </w:style>
  <w:style w:type="paragraph" w:customStyle="1" w:styleId="SOBulletNote">
    <w:name w:val="SO BulletNote"/>
    <w:aliases w:val="sonb"/>
    <w:basedOn w:val="SOTextNote"/>
    <w:link w:val="SOBulletNoteChar"/>
    <w:qFormat/>
    <w:rsid w:val="00BD4917"/>
    <w:pPr>
      <w:tabs>
        <w:tab w:val="left" w:pos="1560"/>
      </w:tabs>
      <w:ind w:left="2268" w:hanging="1134"/>
    </w:pPr>
  </w:style>
  <w:style w:type="character" w:customStyle="1" w:styleId="SOBulletNoteChar">
    <w:name w:val="SO BulletNote Char"/>
    <w:aliases w:val="sonb Char"/>
    <w:basedOn w:val="DefaultParagraphFont"/>
    <w:link w:val="SOBulletNote"/>
    <w:rsid w:val="00BD4917"/>
    <w:rPr>
      <w:sz w:val="18"/>
    </w:rPr>
  </w:style>
  <w:style w:type="paragraph" w:customStyle="1" w:styleId="SOText2">
    <w:name w:val="SO Text2"/>
    <w:aliases w:val="sot2"/>
    <w:basedOn w:val="Normal"/>
    <w:next w:val="SOText"/>
    <w:link w:val="SOText2Char"/>
    <w:rsid w:val="00BD49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4917"/>
    <w:rPr>
      <w:sz w:val="22"/>
    </w:rPr>
  </w:style>
  <w:style w:type="character" w:customStyle="1" w:styleId="subsectionChar">
    <w:name w:val="subsection Char"/>
    <w:aliases w:val="ss Char"/>
    <w:basedOn w:val="DefaultParagraphFont"/>
    <w:link w:val="subsection"/>
    <w:locked/>
    <w:rsid w:val="008147A6"/>
    <w:rPr>
      <w:rFonts w:eastAsia="Times New Roman" w:cs="Times New Roman"/>
      <w:sz w:val="22"/>
      <w:lang w:eastAsia="en-AU"/>
    </w:rPr>
  </w:style>
  <w:style w:type="character" w:customStyle="1" w:styleId="ActHead5Char">
    <w:name w:val="ActHead 5 Char"/>
    <w:aliases w:val="s Char"/>
    <w:basedOn w:val="DefaultParagraphFont"/>
    <w:link w:val="ActHead5"/>
    <w:locked/>
    <w:rsid w:val="008147A6"/>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8147A6"/>
    <w:rPr>
      <w:rFonts w:eastAsia="Times New Roman" w:cs="Times New Roman"/>
      <w:sz w:val="22"/>
      <w:lang w:eastAsia="en-AU"/>
    </w:rPr>
  </w:style>
  <w:style w:type="character" w:customStyle="1" w:styleId="notetextChar">
    <w:name w:val="note(text) Char"/>
    <w:aliases w:val="n Char"/>
    <w:basedOn w:val="DefaultParagraphFont"/>
    <w:link w:val="notetext"/>
    <w:locked/>
    <w:rsid w:val="008147A6"/>
    <w:rPr>
      <w:rFonts w:eastAsia="Times New Roman" w:cs="Times New Roman"/>
      <w:sz w:val="18"/>
      <w:lang w:eastAsia="en-AU"/>
    </w:rPr>
  </w:style>
  <w:style w:type="character" w:customStyle="1" w:styleId="Heading1Char">
    <w:name w:val="Heading 1 Char"/>
    <w:basedOn w:val="DefaultParagraphFont"/>
    <w:link w:val="Heading1"/>
    <w:rsid w:val="008147A6"/>
    <w:rPr>
      <w:rFonts w:eastAsia="Times New Roman" w:cs="Times New Roman"/>
      <w:b/>
      <w:kern w:val="28"/>
      <w:sz w:val="36"/>
      <w:lang w:eastAsia="en-AU"/>
    </w:rPr>
  </w:style>
  <w:style w:type="table" w:customStyle="1" w:styleId="TableGrid1">
    <w:name w:val="Table Grid1"/>
    <w:basedOn w:val="TableNormal"/>
    <w:next w:val="TableGrid"/>
    <w:uiPriority w:val="59"/>
    <w:rsid w:val="00814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4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4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8147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47A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147A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147A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147A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147A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147A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147A6"/>
    <w:rPr>
      <w:rFonts w:asciiTheme="majorHAnsi" w:eastAsiaTheme="majorEastAsia" w:hAnsiTheme="majorHAnsi" w:cstheme="majorBidi"/>
      <w:i/>
      <w:iCs/>
      <w:color w:val="404040" w:themeColor="text1" w:themeTint="BF"/>
    </w:rPr>
  </w:style>
  <w:style w:type="table" w:styleId="TableGrid20">
    <w:name w:val="Table Grid 2"/>
    <w:basedOn w:val="TableNormal"/>
    <w:rsid w:val="00572ED3"/>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1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9.xml"/><Relationship Id="rId42"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D4EA-F665-4433-8844-31CF33EC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67</Pages>
  <Words>13720</Words>
  <Characters>66820</Characters>
  <Application>Microsoft Office Word</Application>
  <DocSecurity>0</DocSecurity>
  <PresentationFormat/>
  <Lines>2227</Lines>
  <Paragraphs>1184</Paragraphs>
  <ScaleCrop>false</ScaleCrop>
  <HeadingPairs>
    <vt:vector size="2" baseType="variant">
      <vt:variant>
        <vt:lpstr>Title</vt:lpstr>
      </vt:variant>
      <vt:variant>
        <vt:i4>1</vt:i4>
      </vt:variant>
    </vt:vector>
  </HeadingPairs>
  <TitlesOfParts>
    <vt:vector size="1" baseType="lpstr">
      <vt:lpstr>Customs (International Obligations) Regulation 2015</vt:lpstr>
    </vt:vector>
  </TitlesOfParts>
  <Manager/>
  <Company/>
  <LinksUpToDate>false</LinksUpToDate>
  <CharactersWithSpaces>79356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2015-02-26T23:49:00Z</cp:lastPrinted>
  <dcterms:created xsi:type="dcterms:W3CDTF">2015-03-23T05:04:00Z</dcterms:created>
  <dcterms:modified xsi:type="dcterms:W3CDTF">2015-03-24T02:00:00Z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32, 2015</vt:lpwstr>
  </property>
  <property fmtid="{D5CDD505-2E9C-101B-9397-08002B2CF9AE}" pid="3" name="ShortT">
    <vt:lpwstr>Customs (International Obligations) Regulation 2015</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26 March 2015</vt:lpwstr>
  </property>
  <property fmtid="{D5CDD505-2E9C-101B-9397-08002B2CF9AE}" pid="9" name="Exco">
    <vt:lpwstr>Yes</vt:lpwstr>
  </property>
  <property fmtid="{D5CDD505-2E9C-101B-9397-08002B2CF9AE}" pid="10" name="Authority">
    <vt:lpwstr/>
  </property>
  <property fmtid="{D5CDD505-2E9C-101B-9397-08002B2CF9AE}" pid="11" name="ID">
    <vt:lpwstr>OPC60831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Customs Act 1901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26 March 2017</vt:lpwstr>
  </property>
</Properties>
</file>