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CD5ED5" w:rsidRDefault="00320BBF" w:rsidP="00CD5ED5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CD5ED5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CD5ED5" w:rsidRDefault="00CD5ED5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CD5ED5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CD5ED5" w:rsidRDefault="00CD5ED5" w:rsidP="00025717">
      <w:pPr>
        <w:ind w:left="567" w:hanging="567"/>
        <w:rPr>
          <w:rFonts w:eastAsia="Times New Roman" w:cs="Times New Roman"/>
          <w:b/>
          <w:szCs w:val="24"/>
          <w:lang w:bidi="en-US"/>
        </w:rPr>
      </w:pPr>
      <w:r>
        <w:rPr>
          <w:rFonts w:eastAsia="Times New Roman" w:cs="Times New Roman"/>
          <w:b/>
          <w:szCs w:val="24"/>
          <w:lang w:bidi="en-US"/>
        </w:rPr>
        <w:br w:type="page"/>
      </w:r>
    </w:p>
    <w:p w:rsidR="00434BFD" w:rsidRPr="0087278D" w:rsidRDefault="00434BFD" w:rsidP="00025717">
      <w:pPr>
        <w:ind w:left="567" w:hanging="567"/>
        <w:rPr>
          <w:rFonts w:eastAsia="Times New Roman" w:cs="Times New Roman"/>
          <w:b/>
          <w:szCs w:val="24"/>
          <w:lang w:bidi="en-US"/>
        </w:rPr>
      </w:pPr>
      <w:r w:rsidRPr="0087278D">
        <w:rPr>
          <w:rFonts w:eastAsia="Times New Roman" w:cs="Times New Roman"/>
          <w:b/>
          <w:szCs w:val="24"/>
          <w:lang w:bidi="en-US"/>
        </w:rPr>
        <w:lastRenderedPageBreak/>
        <w:t>6.</w:t>
      </w:r>
      <w:r w:rsidRPr="0087278D">
        <w:rPr>
          <w:rFonts w:eastAsia="Times New Roman" w:cs="Times New Roman"/>
          <w:b/>
          <w:szCs w:val="24"/>
          <w:lang w:bidi="en-US"/>
        </w:rPr>
        <w:tab/>
      </w:r>
      <w:r w:rsidRPr="0087278D">
        <w:rPr>
          <w:rFonts w:eastAsia="Times New Roman" w:cs="Times New Roman"/>
          <w:b/>
          <w:szCs w:val="24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>
        <w:rPr>
          <w:rFonts w:eastAsia="Times New Roman" w:cs="Times New Roman"/>
          <w:b/>
          <w:szCs w:val="24"/>
          <w:lang w:bidi="en-US"/>
        </w:rPr>
        <w:t xml:space="preserve"> (</w:t>
      </w:r>
      <w:r w:rsidR="00025717" w:rsidRPr="005856A5">
        <w:rPr>
          <w:rFonts w:eastAsia="Times New Roman" w:cs="Times New Roman"/>
          <w:b/>
          <w:szCs w:val="24"/>
          <w:lang w:bidi="en-US"/>
        </w:rPr>
        <w:t>Chapter 1—Introduction and standards that apply to all foods</w:t>
      </w:r>
      <w:r w:rsidR="00025717">
        <w:rPr>
          <w:rFonts w:eastAsia="Times New Roman" w:cs="Times New Roman"/>
          <w:b/>
          <w:szCs w:val="24"/>
          <w:lang w:bidi="en-US"/>
        </w:rPr>
        <w:t>,</w:t>
      </w:r>
      <w:r w:rsidR="00025717" w:rsidRPr="00666F91">
        <w:rPr>
          <w:rFonts w:eastAsia="Times New Roman" w:cs="Times New Roman"/>
          <w:b/>
          <w:szCs w:val="24"/>
          <w:lang w:bidi="en-US"/>
        </w:rPr>
        <w:t xml:space="preserve"> </w:t>
      </w:r>
      <w:r>
        <w:rPr>
          <w:rFonts w:eastAsia="Times New Roman" w:cs="Times New Roman"/>
          <w:b/>
          <w:szCs w:val="24"/>
          <w:lang w:bidi="en-US"/>
        </w:rPr>
        <w:t>Part 3</w:t>
      </w:r>
      <w:r w:rsidRPr="0087278D">
        <w:rPr>
          <w:rFonts w:eastAsia="Times New Roman" w:cs="Times New Roman"/>
          <w:b/>
          <w:szCs w:val="24"/>
          <w:lang w:bidi="en-US"/>
        </w:rPr>
        <w:t>—</w:t>
      </w:r>
      <w:bookmarkEnd w:id="1"/>
      <w:bookmarkEnd w:id="2"/>
      <w:bookmarkEnd w:id="3"/>
      <w:r>
        <w:rPr>
          <w:rFonts w:eastAsia="Times New Roman" w:cs="Times New Roman"/>
          <w:b/>
          <w:szCs w:val="24"/>
          <w:lang w:bidi="en-US"/>
        </w:rPr>
        <w:t>Substances added to food</w:t>
      </w:r>
      <w:r w:rsidRPr="0087278D">
        <w:rPr>
          <w:rFonts w:eastAsia="Times New Roman" w:cs="Times New Roman"/>
          <w:b/>
          <w:szCs w:val="24"/>
          <w:lang w:bidi="en-US"/>
        </w:rPr>
        <w:t>)</w:t>
      </w: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bidi="en-US"/>
        </w:rPr>
      </w:pPr>
    </w:p>
    <w:p w:rsidR="00434BFD" w:rsidRDefault="00025717" w:rsidP="00434BFD">
      <w:pPr>
        <w:rPr>
          <w:rFonts w:eastAsia="Times New Roman" w:cs="Times New Roman"/>
          <w:b/>
          <w:i/>
          <w:szCs w:val="24"/>
          <w:lang w:bidi="en-US"/>
        </w:rPr>
      </w:pPr>
      <w:bookmarkStart w:id="4" w:name="_Toc346725715"/>
      <w:bookmarkStart w:id="5" w:name="_Toc346798309"/>
      <w:bookmarkStart w:id="6" w:name="_Toc392503888"/>
      <w:r>
        <w:rPr>
          <w:rFonts w:eastAsia="Times New Roman" w:cs="Times New Roman"/>
          <w:b/>
          <w:i/>
          <w:szCs w:val="24"/>
          <w:lang w:bidi="en-US"/>
        </w:rPr>
        <w:t xml:space="preserve">Standard 1.3.3 – </w:t>
      </w:r>
      <w:r w:rsidR="00434BFD" w:rsidRPr="00434BFD">
        <w:rPr>
          <w:rFonts w:eastAsia="Times New Roman" w:cs="Times New Roman"/>
          <w:b/>
          <w:i/>
          <w:szCs w:val="24"/>
          <w:lang w:bidi="en-US"/>
        </w:rPr>
        <w:t>Processing aids</w:t>
      </w:r>
      <w:bookmarkEnd w:id="4"/>
      <w:bookmarkEnd w:id="5"/>
      <w:bookmarkEnd w:id="6"/>
      <w:r w:rsidR="00434BFD" w:rsidRPr="00434BFD">
        <w:rPr>
          <w:rFonts w:eastAsia="Times New Roman" w:cs="Times New Roman"/>
          <w:b/>
          <w:i/>
          <w:szCs w:val="24"/>
          <w:lang w:bidi="en-US"/>
        </w:rPr>
        <w:t xml:space="preserve"> </w:t>
      </w:r>
    </w:p>
    <w:p w:rsidR="00434BFD" w:rsidRPr="00434BFD" w:rsidRDefault="00434BFD" w:rsidP="00434BFD">
      <w:pPr>
        <w:rPr>
          <w:rFonts w:eastAsia="Times New Roman" w:cs="Times New Roman"/>
          <w:b/>
          <w:i/>
          <w:szCs w:val="24"/>
          <w:lang w:bidi="en-US"/>
        </w:rPr>
      </w:pPr>
    </w:p>
    <w:p w:rsidR="00434BFD" w:rsidRDefault="00434BFD" w:rsidP="00434BFD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  <w:bookmarkStart w:id="7" w:name="_Toc346725716"/>
      <w:bookmarkStart w:id="8" w:name="_Toc392503889"/>
      <w:r w:rsidRPr="00434BFD">
        <w:rPr>
          <w:rFonts w:eastAsia="Times New Roman" w:cs="Times New Roman"/>
          <w:i/>
          <w:szCs w:val="24"/>
          <w:lang w:bidi="en-US"/>
        </w:rPr>
        <w:t>Division 1</w:t>
      </w:r>
      <w:r w:rsidRPr="00434BFD">
        <w:rPr>
          <w:rFonts w:eastAsia="Times New Roman" w:cs="Times New Roman"/>
          <w:i/>
          <w:szCs w:val="24"/>
          <w:lang w:bidi="en-US"/>
        </w:rPr>
        <w:tab/>
      </w:r>
      <w:bookmarkEnd w:id="7"/>
      <w:r w:rsidRPr="00434BFD">
        <w:rPr>
          <w:rFonts w:eastAsia="Times New Roman" w:cs="Times New Roman"/>
          <w:i/>
          <w:szCs w:val="24"/>
          <w:lang w:bidi="en-US"/>
        </w:rPr>
        <w:t>Preliminary</w:t>
      </w:r>
      <w:bookmarkEnd w:id="8"/>
    </w:p>
    <w:p w:rsidR="00434BFD" w:rsidRPr="00434BFD" w:rsidRDefault="00434BFD" w:rsidP="00434BFD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</w:p>
    <w:p w:rsidR="00434BFD" w:rsidRDefault="00434BFD" w:rsidP="00434BFD">
      <w:pPr>
        <w:rPr>
          <w:rFonts w:eastAsia="Times New Roman" w:cs="Times New Roman"/>
          <w:szCs w:val="24"/>
          <w:lang w:bidi="en-US"/>
        </w:rPr>
      </w:pPr>
      <w:r w:rsidRPr="00434BFD">
        <w:rPr>
          <w:rFonts w:eastAsia="Times New Roman" w:cs="Times New Roman"/>
          <w:szCs w:val="24"/>
          <w:lang w:bidi="en-US"/>
        </w:rPr>
        <w:t>New section 1.3.3—1 Name</w:t>
      </w:r>
    </w:p>
    <w:p w:rsidR="00434BFD" w:rsidRPr="00434BFD" w:rsidRDefault="00434BFD" w:rsidP="00434BFD">
      <w:pPr>
        <w:rPr>
          <w:rFonts w:eastAsia="Times New Roman" w:cs="Times New Roman"/>
          <w:szCs w:val="24"/>
          <w:lang w:bidi="en-US"/>
        </w:rPr>
      </w:pPr>
    </w:p>
    <w:p w:rsidR="00434BFD" w:rsidRDefault="00434BFD" w:rsidP="00434BFD">
      <w:pPr>
        <w:ind w:left="567"/>
        <w:rPr>
          <w:rFonts w:eastAsia="Times New Roman" w:cs="Times New Roman"/>
          <w:szCs w:val="24"/>
          <w:lang w:bidi="en-US"/>
        </w:rPr>
      </w:pPr>
      <w:r w:rsidRPr="00434BFD">
        <w:rPr>
          <w:rFonts w:eastAsia="Times New Roman" w:cs="Times New Roman"/>
          <w:szCs w:val="24"/>
          <w:lang w:bidi="en-US"/>
        </w:rPr>
        <w:t xml:space="preserve">This section establishes that the instrument is the </w:t>
      </w:r>
      <w:r w:rsidRPr="00434BFD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434BFD">
        <w:rPr>
          <w:rFonts w:eastAsia="Times New Roman" w:cs="Times New Roman"/>
          <w:szCs w:val="24"/>
          <w:lang w:bidi="en-US"/>
        </w:rPr>
        <w:t xml:space="preserve"> – Standard 1.3.3 – Processing aids.</w:t>
      </w:r>
    </w:p>
    <w:p w:rsidR="00434BFD" w:rsidRPr="00434BFD" w:rsidRDefault="00434BFD" w:rsidP="00434BFD">
      <w:pPr>
        <w:ind w:left="567"/>
        <w:rPr>
          <w:rFonts w:eastAsia="Times New Roman" w:cs="Times New Roman"/>
          <w:szCs w:val="24"/>
          <w:lang w:bidi="en-US"/>
        </w:rPr>
      </w:pPr>
    </w:p>
    <w:p w:rsidR="00434BFD" w:rsidRDefault="00434BFD" w:rsidP="00434BFD">
      <w:pPr>
        <w:rPr>
          <w:rFonts w:eastAsia="Times New Roman" w:cs="Times New Roman"/>
          <w:szCs w:val="24"/>
          <w:lang w:bidi="en-US"/>
        </w:rPr>
      </w:pPr>
      <w:bookmarkStart w:id="9" w:name="_Toc346725717"/>
      <w:r w:rsidRPr="00434BFD">
        <w:rPr>
          <w:rFonts w:eastAsia="Times New Roman" w:cs="Times New Roman"/>
          <w:szCs w:val="24"/>
          <w:lang w:bidi="en-US"/>
        </w:rPr>
        <w:t>New section 1.3.3—2 Definitions</w:t>
      </w:r>
    </w:p>
    <w:p w:rsidR="00434BFD" w:rsidRPr="00434BFD" w:rsidRDefault="00434BFD" w:rsidP="00434BFD">
      <w:pPr>
        <w:rPr>
          <w:rFonts w:eastAsia="Times New Roman" w:cs="Times New Roman"/>
          <w:szCs w:val="24"/>
          <w:lang w:bidi="en-US"/>
        </w:rPr>
      </w:pPr>
    </w:p>
    <w:p w:rsidR="00434BFD" w:rsidRDefault="00434BFD" w:rsidP="00434BFD">
      <w:pPr>
        <w:ind w:left="567"/>
        <w:rPr>
          <w:rFonts w:eastAsia="Times New Roman" w:cs="Times New Roman"/>
          <w:szCs w:val="24"/>
          <w:lang w:bidi="en-US"/>
        </w:rPr>
      </w:pPr>
      <w:r w:rsidRPr="00434BFD">
        <w:rPr>
          <w:rFonts w:eastAsia="Times New Roman" w:cs="Times New Roman"/>
          <w:szCs w:val="24"/>
          <w:lang w:bidi="en-US"/>
        </w:rPr>
        <w:t xml:space="preserve">This section has no operative part. It provides note references to definitions </w:t>
      </w:r>
      <w:r w:rsidR="002A6BCE">
        <w:rPr>
          <w:rFonts w:eastAsia="Times New Roman" w:cs="Times New Roman"/>
          <w:szCs w:val="24"/>
          <w:lang w:bidi="en-US"/>
        </w:rPr>
        <w:t>of</w:t>
      </w:r>
      <w:bookmarkStart w:id="10" w:name="_GoBack"/>
      <w:bookmarkEnd w:id="10"/>
      <w:r w:rsidRPr="00434BFD">
        <w:rPr>
          <w:rFonts w:eastAsia="Times New Roman" w:cs="Times New Roman"/>
          <w:szCs w:val="24"/>
          <w:lang w:bidi="en-US"/>
        </w:rPr>
        <w:t xml:space="preserve"> substances and foods </w:t>
      </w:r>
      <w:r w:rsidR="002A6BCE">
        <w:rPr>
          <w:rFonts w:eastAsia="Times New Roman" w:cs="Times New Roman"/>
          <w:szCs w:val="24"/>
          <w:lang w:bidi="en-US"/>
        </w:rPr>
        <w:t>‘</w:t>
      </w:r>
      <w:r w:rsidRPr="00434BFD">
        <w:rPr>
          <w:rFonts w:eastAsia="Times New Roman" w:cs="Times New Roman"/>
          <w:szCs w:val="24"/>
          <w:lang w:bidi="en-US"/>
        </w:rPr>
        <w:t>used as a processing aid</w:t>
      </w:r>
      <w:r w:rsidR="002A6BCE">
        <w:rPr>
          <w:rFonts w:eastAsia="Times New Roman" w:cs="Times New Roman"/>
          <w:szCs w:val="24"/>
          <w:lang w:bidi="en-US"/>
        </w:rPr>
        <w:t>’</w:t>
      </w:r>
      <w:r w:rsidRPr="00434BFD">
        <w:rPr>
          <w:rFonts w:eastAsia="Times New Roman" w:cs="Times New Roman"/>
          <w:szCs w:val="24"/>
          <w:lang w:bidi="en-US"/>
        </w:rPr>
        <w:t xml:space="preserve"> that are in section 1.1.2—13.</w:t>
      </w:r>
    </w:p>
    <w:p w:rsidR="00434BFD" w:rsidRPr="00434BFD" w:rsidRDefault="00434BFD" w:rsidP="00434BFD">
      <w:pPr>
        <w:ind w:left="567"/>
        <w:rPr>
          <w:rFonts w:eastAsia="Times New Roman" w:cs="Times New Roman"/>
          <w:szCs w:val="24"/>
          <w:lang w:bidi="en-US"/>
        </w:rPr>
      </w:pPr>
    </w:p>
    <w:p w:rsidR="00434BFD" w:rsidRDefault="00434BFD" w:rsidP="00434BFD">
      <w:pPr>
        <w:rPr>
          <w:rFonts w:eastAsia="Times New Roman" w:cs="Times New Roman"/>
          <w:szCs w:val="24"/>
          <w:lang w:bidi="en-US"/>
        </w:rPr>
      </w:pPr>
      <w:r w:rsidRPr="00434BFD">
        <w:rPr>
          <w:rFonts w:eastAsia="Times New Roman" w:cs="Times New Roman"/>
          <w:szCs w:val="24"/>
          <w:lang w:bidi="en-US"/>
        </w:rPr>
        <w:t xml:space="preserve">New section 1.3.3—3 Permission to use substance as processing aid </w:t>
      </w:r>
    </w:p>
    <w:p w:rsidR="00434BFD" w:rsidRPr="00434BFD" w:rsidRDefault="00434BFD" w:rsidP="00434BFD">
      <w:pPr>
        <w:rPr>
          <w:rFonts w:eastAsia="Times New Roman" w:cs="Times New Roman"/>
          <w:szCs w:val="24"/>
          <w:lang w:bidi="en-US"/>
        </w:rPr>
      </w:pPr>
    </w:p>
    <w:p w:rsidR="00434BFD" w:rsidRDefault="00434BFD" w:rsidP="00434BFD">
      <w:pPr>
        <w:ind w:left="567"/>
        <w:rPr>
          <w:rFonts w:eastAsia="Times New Roman" w:cs="Times New Roman"/>
          <w:szCs w:val="24"/>
          <w:lang w:bidi="en-US"/>
        </w:rPr>
      </w:pPr>
      <w:r w:rsidRPr="00434BFD">
        <w:rPr>
          <w:rFonts w:eastAsia="Times New Roman" w:cs="Times New Roman"/>
          <w:szCs w:val="24"/>
          <w:lang w:bidi="en-US"/>
        </w:rPr>
        <w:t>This new section sets out the permission for the use of substances as processing aids. Substances may be used as processing aids if they perform a technological purpose during, but not after, processing; are used only at the level required by GMP or a stated maximum level and the use is expressly permitted by the Standard.</w:t>
      </w:r>
    </w:p>
    <w:p w:rsidR="00434BFD" w:rsidRPr="00434BFD" w:rsidRDefault="00434BFD" w:rsidP="00434BFD">
      <w:pPr>
        <w:ind w:left="567"/>
        <w:rPr>
          <w:rFonts w:eastAsia="Times New Roman" w:cs="Times New Roman"/>
          <w:szCs w:val="24"/>
          <w:lang w:bidi="en-US"/>
        </w:rPr>
      </w:pPr>
    </w:p>
    <w:p w:rsidR="00434BFD" w:rsidRDefault="00434BFD" w:rsidP="00434BFD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  <w:r w:rsidRPr="00434BFD">
        <w:rPr>
          <w:rFonts w:eastAsia="Times New Roman" w:cs="Times New Roman"/>
          <w:i/>
          <w:szCs w:val="24"/>
          <w:lang w:bidi="en-US"/>
        </w:rPr>
        <w:t>Division 2</w:t>
      </w:r>
      <w:r w:rsidRPr="00434BFD">
        <w:rPr>
          <w:rFonts w:eastAsia="Times New Roman" w:cs="Times New Roman"/>
          <w:i/>
          <w:szCs w:val="24"/>
          <w:lang w:bidi="en-US"/>
        </w:rPr>
        <w:tab/>
        <w:t xml:space="preserve">Processing aids that </w:t>
      </w:r>
      <w:r w:rsidR="004577FF">
        <w:rPr>
          <w:rFonts w:eastAsia="Times New Roman" w:cs="Times New Roman"/>
          <w:i/>
          <w:szCs w:val="24"/>
          <w:lang w:bidi="en-US"/>
        </w:rPr>
        <w:t>may</w:t>
      </w:r>
      <w:r w:rsidRPr="00434BFD">
        <w:rPr>
          <w:rFonts w:eastAsia="Times New Roman" w:cs="Times New Roman"/>
          <w:i/>
          <w:szCs w:val="24"/>
          <w:lang w:bidi="en-US"/>
        </w:rPr>
        <w:t xml:space="preserve"> be used with any food</w:t>
      </w:r>
      <w:bookmarkEnd w:id="9"/>
    </w:p>
    <w:p w:rsidR="00434BFD" w:rsidRPr="00434BFD" w:rsidRDefault="00434BFD" w:rsidP="00434BFD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</w:p>
    <w:p w:rsidR="00434BFD" w:rsidRDefault="00434BFD" w:rsidP="00434BFD">
      <w:pPr>
        <w:rPr>
          <w:rFonts w:eastAsia="Times New Roman" w:cs="Times New Roman"/>
          <w:szCs w:val="24"/>
          <w:lang w:bidi="en-US"/>
        </w:rPr>
      </w:pPr>
      <w:r w:rsidRPr="00434BFD">
        <w:rPr>
          <w:rFonts w:eastAsia="Times New Roman" w:cs="Times New Roman"/>
          <w:szCs w:val="24"/>
          <w:lang w:bidi="en-US"/>
        </w:rPr>
        <w:t xml:space="preserve">New section 1.3.3—4 </w:t>
      </w:r>
      <w:proofErr w:type="gramStart"/>
      <w:r w:rsidRPr="00434BFD">
        <w:rPr>
          <w:rFonts w:eastAsia="Times New Roman" w:cs="Times New Roman"/>
          <w:szCs w:val="24"/>
          <w:lang w:bidi="en-US"/>
        </w:rPr>
        <w:t>Generally</w:t>
      </w:r>
      <w:proofErr w:type="gramEnd"/>
      <w:r w:rsidRPr="00434BFD">
        <w:rPr>
          <w:rFonts w:eastAsia="Times New Roman" w:cs="Times New Roman"/>
          <w:szCs w:val="24"/>
          <w:lang w:bidi="en-US"/>
        </w:rPr>
        <w:t xml:space="preserve"> permitted processing aids for all foods </w:t>
      </w:r>
    </w:p>
    <w:p w:rsidR="00434BFD" w:rsidRPr="00434BFD" w:rsidRDefault="00434BFD" w:rsidP="00434BFD">
      <w:pPr>
        <w:rPr>
          <w:rFonts w:eastAsia="Times New Roman" w:cs="Times New Roman"/>
          <w:szCs w:val="24"/>
          <w:lang w:bidi="en-US"/>
        </w:rPr>
      </w:pPr>
    </w:p>
    <w:p w:rsidR="00434BFD" w:rsidRDefault="00434BFD" w:rsidP="00434BFD">
      <w:pPr>
        <w:ind w:left="567"/>
        <w:rPr>
          <w:rFonts w:eastAsia="Times New Roman" w:cs="Times New Roman"/>
          <w:szCs w:val="24"/>
          <w:lang w:bidi="en-US"/>
        </w:rPr>
      </w:pPr>
      <w:r w:rsidRPr="00434BFD">
        <w:rPr>
          <w:rFonts w:eastAsia="Times New Roman" w:cs="Times New Roman"/>
          <w:szCs w:val="24"/>
          <w:lang w:bidi="en-US"/>
        </w:rPr>
        <w:t xml:space="preserve">New section 1.3.3—4 sets out the basic condition for use of processing aids that can be used for any technological purpose. The section repeats the content of clause 3 of Standard 1.3.3. </w:t>
      </w:r>
    </w:p>
    <w:p w:rsidR="00434BFD" w:rsidRPr="00434BFD" w:rsidRDefault="00434BFD" w:rsidP="00434BFD">
      <w:pPr>
        <w:ind w:left="567"/>
        <w:rPr>
          <w:rFonts w:eastAsia="Times New Roman" w:cs="Times New Roman"/>
          <w:szCs w:val="24"/>
          <w:lang w:bidi="en-US"/>
        </w:rPr>
      </w:pPr>
    </w:p>
    <w:p w:rsidR="00434BFD" w:rsidRDefault="00434BFD" w:rsidP="00434BFD">
      <w:pPr>
        <w:ind w:left="567"/>
        <w:rPr>
          <w:rFonts w:eastAsia="Times New Roman" w:cs="Times New Roman"/>
          <w:szCs w:val="24"/>
          <w:lang w:bidi="en-US"/>
        </w:rPr>
      </w:pPr>
      <w:r w:rsidRPr="00434BFD">
        <w:rPr>
          <w:rFonts w:eastAsia="Times New Roman" w:cs="Times New Roman"/>
          <w:szCs w:val="24"/>
          <w:lang w:bidi="en-US"/>
        </w:rPr>
        <w:t xml:space="preserve">Foods, any additive permitted at GMP and the substances listed in section S18—2 can be used as generally permitted processing aids. </w:t>
      </w:r>
    </w:p>
    <w:p w:rsidR="00434BFD" w:rsidRPr="00434BFD" w:rsidRDefault="00434BFD" w:rsidP="00434BFD">
      <w:pPr>
        <w:ind w:left="567"/>
        <w:rPr>
          <w:rFonts w:eastAsia="Times New Roman" w:cs="Times New Roman"/>
          <w:szCs w:val="24"/>
          <w:lang w:bidi="en-US"/>
        </w:rPr>
      </w:pPr>
    </w:p>
    <w:p w:rsidR="00434BFD" w:rsidRPr="00434BFD" w:rsidRDefault="00434BFD" w:rsidP="00434BFD">
      <w:pPr>
        <w:ind w:left="567"/>
        <w:rPr>
          <w:rFonts w:eastAsia="Times New Roman" w:cs="Times New Roman"/>
          <w:szCs w:val="24"/>
          <w:lang w:bidi="en-US"/>
        </w:rPr>
      </w:pPr>
      <w:r w:rsidRPr="00434BFD">
        <w:rPr>
          <w:rFonts w:eastAsia="Times New Roman" w:cs="Times New Roman"/>
          <w:szCs w:val="24"/>
          <w:lang w:bidi="en-US"/>
        </w:rPr>
        <w:t xml:space="preserve">The condition for use is that a generally permitted processing aid may be used only at the level necessary to achieve a technological purpose in the processing of the food. </w:t>
      </w:r>
    </w:p>
    <w:p w:rsidR="004577FF" w:rsidRDefault="004577FF" w:rsidP="00434BFD">
      <w:pPr>
        <w:ind w:left="567"/>
        <w:rPr>
          <w:rFonts w:eastAsia="Times New Roman" w:cs="Times New Roman"/>
          <w:szCs w:val="24"/>
          <w:lang w:bidi="en-US"/>
        </w:rPr>
      </w:pPr>
    </w:p>
    <w:p w:rsidR="00434BFD" w:rsidRDefault="00434BFD" w:rsidP="00434BFD">
      <w:pPr>
        <w:ind w:left="567"/>
        <w:rPr>
          <w:rFonts w:eastAsia="Times New Roman" w:cs="Times New Roman"/>
          <w:szCs w:val="24"/>
          <w:lang w:bidi="en-US"/>
        </w:rPr>
      </w:pPr>
      <w:r w:rsidRPr="00434BFD">
        <w:rPr>
          <w:rFonts w:eastAsia="Times New Roman" w:cs="Times New Roman"/>
          <w:szCs w:val="24"/>
          <w:lang w:bidi="en-US"/>
        </w:rPr>
        <w:t>New subsection (3) repeats the restrictions on the use of carbon monoxide in fish that are in clause 3A of Standard 1.3.3.</w:t>
      </w:r>
    </w:p>
    <w:p w:rsidR="00434BFD" w:rsidRPr="00434BFD" w:rsidRDefault="00434BFD" w:rsidP="00434BFD">
      <w:pPr>
        <w:ind w:left="567"/>
        <w:rPr>
          <w:rFonts w:eastAsia="Times New Roman" w:cs="Times New Roman"/>
          <w:szCs w:val="24"/>
          <w:lang w:bidi="en-US"/>
        </w:rPr>
      </w:pPr>
    </w:p>
    <w:p w:rsidR="00434BFD" w:rsidRDefault="00434BFD" w:rsidP="00434BFD">
      <w:pPr>
        <w:rPr>
          <w:rFonts w:eastAsia="Times New Roman" w:cs="Times New Roman"/>
          <w:szCs w:val="24"/>
          <w:lang w:bidi="en-US"/>
        </w:rPr>
      </w:pPr>
      <w:r w:rsidRPr="00434BFD">
        <w:rPr>
          <w:rFonts w:eastAsia="Times New Roman" w:cs="Times New Roman"/>
          <w:szCs w:val="24"/>
          <w:lang w:bidi="en-US"/>
        </w:rPr>
        <w:t xml:space="preserve">New section 1.3.3—5 Processing aids for certain purposes for all foods </w:t>
      </w:r>
    </w:p>
    <w:p w:rsidR="00434BFD" w:rsidRPr="00434BFD" w:rsidRDefault="00434BFD" w:rsidP="00434BFD">
      <w:pPr>
        <w:rPr>
          <w:rFonts w:eastAsia="Times New Roman" w:cs="Times New Roman"/>
          <w:szCs w:val="24"/>
          <w:lang w:bidi="en-US"/>
        </w:rPr>
      </w:pPr>
    </w:p>
    <w:p w:rsidR="00434BFD" w:rsidRDefault="00434BFD" w:rsidP="00434BFD">
      <w:pPr>
        <w:ind w:left="567"/>
        <w:rPr>
          <w:rFonts w:eastAsia="Times New Roman" w:cs="Times New Roman"/>
          <w:szCs w:val="24"/>
          <w:lang w:bidi="en-US"/>
        </w:rPr>
      </w:pPr>
      <w:r w:rsidRPr="00434BFD">
        <w:rPr>
          <w:rFonts w:eastAsia="Times New Roman" w:cs="Times New Roman"/>
          <w:szCs w:val="24"/>
          <w:lang w:bidi="en-US"/>
        </w:rPr>
        <w:t xml:space="preserve">New section 1.3.3—5 repeats the provisions now in clauses 4 to 10 of Standard 1.3.3, which list the substances that may be used as processing aids for the technological purposes of anti-foam agent, catalyst, decolourant, clarifying, filtration or absorbent agent, desiccating preparation, ion exchange agent, lubricant, release or anti-stick agent or carrier, solvent or diluent. </w:t>
      </w:r>
    </w:p>
    <w:p w:rsidR="00434BFD" w:rsidRPr="00434BFD" w:rsidRDefault="00434BFD" w:rsidP="00434BFD">
      <w:pPr>
        <w:ind w:left="567"/>
        <w:rPr>
          <w:rFonts w:eastAsia="Times New Roman" w:cs="Times New Roman"/>
          <w:szCs w:val="24"/>
          <w:lang w:bidi="en-US"/>
        </w:rPr>
      </w:pPr>
    </w:p>
    <w:p w:rsidR="00434BFD" w:rsidRDefault="00434BFD" w:rsidP="00434BFD">
      <w:pPr>
        <w:rPr>
          <w:rFonts w:eastAsia="Times New Roman" w:cs="Times New Roman"/>
          <w:szCs w:val="24"/>
          <w:lang w:bidi="en-US"/>
        </w:rPr>
      </w:pPr>
      <w:r w:rsidRPr="00434BFD">
        <w:rPr>
          <w:rFonts w:eastAsia="Times New Roman" w:cs="Times New Roman"/>
          <w:szCs w:val="24"/>
          <w:lang w:bidi="en-US"/>
        </w:rPr>
        <w:t>New section 1.3.3—6 Enzymes</w:t>
      </w:r>
    </w:p>
    <w:p w:rsidR="00434BFD" w:rsidRPr="00434BFD" w:rsidRDefault="00434BFD" w:rsidP="00434BFD">
      <w:pPr>
        <w:rPr>
          <w:rFonts w:eastAsia="Times New Roman" w:cs="Times New Roman"/>
          <w:szCs w:val="24"/>
          <w:lang w:bidi="en-US"/>
        </w:rPr>
      </w:pPr>
    </w:p>
    <w:p w:rsidR="00434BFD" w:rsidRDefault="00434BFD" w:rsidP="00434BFD">
      <w:pPr>
        <w:ind w:left="567"/>
        <w:rPr>
          <w:rFonts w:eastAsia="Times New Roman" w:cs="Times New Roman"/>
          <w:szCs w:val="24"/>
          <w:lang w:bidi="en-US"/>
        </w:rPr>
      </w:pPr>
      <w:r w:rsidRPr="00434BFD">
        <w:rPr>
          <w:rFonts w:eastAsia="Times New Roman" w:cs="Times New Roman"/>
          <w:szCs w:val="24"/>
          <w:lang w:bidi="en-US"/>
        </w:rPr>
        <w:t xml:space="preserve">New section 1.3.3—6 </w:t>
      </w:r>
      <w:proofErr w:type="gramStart"/>
      <w:r w:rsidRPr="00434BFD">
        <w:rPr>
          <w:rFonts w:eastAsia="Times New Roman" w:cs="Times New Roman"/>
          <w:szCs w:val="24"/>
          <w:lang w:bidi="en-US"/>
        </w:rPr>
        <w:t>repeats</w:t>
      </w:r>
      <w:proofErr w:type="gramEnd"/>
      <w:r w:rsidRPr="00434BFD">
        <w:rPr>
          <w:rFonts w:eastAsia="Times New Roman" w:cs="Times New Roman"/>
          <w:szCs w:val="24"/>
          <w:lang w:bidi="en-US"/>
        </w:rPr>
        <w:t xml:space="preserve"> the </w:t>
      </w:r>
      <w:r w:rsidR="004577FF">
        <w:rPr>
          <w:rFonts w:eastAsia="Times New Roman" w:cs="Times New Roman"/>
          <w:szCs w:val="24"/>
          <w:lang w:bidi="en-US"/>
        </w:rPr>
        <w:t xml:space="preserve">current provisions </w:t>
      </w:r>
      <w:r w:rsidRPr="00434BFD">
        <w:rPr>
          <w:rFonts w:eastAsia="Times New Roman" w:cs="Times New Roman"/>
          <w:szCs w:val="24"/>
          <w:lang w:bidi="en-US"/>
        </w:rPr>
        <w:t>of clauses 15 to 17 of Standard 1.3.3.</w:t>
      </w:r>
    </w:p>
    <w:p w:rsidR="00434BFD" w:rsidRPr="00434BFD" w:rsidRDefault="00434BFD" w:rsidP="00434BFD">
      <w:pPr>
        <w:ind w:left="567"/>
        <w:rPr>
          <w:rFonts w:eastAsia="Times New Roman" w:cs="Times New Roman"/>
          <w:szCs w:val="24"/>
          <w:lang w:bidi="en-US"/>
        </w:rPr>
      </w:pPr>
    </w:p>
    <w:p w:rsidR="00434BFD" w:rsidRDefault="00434BFD" w:rsidP="00434BFD">
      <w:pPr>
        <w:rPr>
          <w:rFonts w:eastAsia="Times New Roman" w:cs="Times New Roman"/>
          <w:szCs w:val="24"/>
          <w:lang w:bidi="en-US"/>
        </w:rPr>
      </w:pPr>
      <w:r w:rsidRPr="00434BFD">
        <w:rPr>
          <w:rFonts w:eastAsia="Times New Roman" w:cs="Times New Roman"/>
          <w:szCs w:val="24"/>
          <w:lang w:bidi="en-US"/>
        </w:rPr>
        <w:t>New section 1.3.3.—7 Microbial nutrients and microbial nutrient adjunct</w:t>
      </w:r>
      <w:r w:rsidR="004577FF">
        <w:rPr>
          <w:rFonts w:eastAsia="Times New Roman" w:cs="Times New Roman"/>
          <w:szCs w:val="24"/>
          <w:lang w:bidi="en-US"/>
        </w:rPr>
        <w:t>s</w:t>
      </w:r>
      <w:r w:rsidRPr="00434BFD">
        <w:rPr>
          <w:rFonts w:eastAsia="Times New Roman" w:cs="Times New Roman"/>
          <w:szCs w:val="24"/>
          <w:lang w:bidi="en-US"/>
        </w:rPr>
        <w:t xml:space="preserve"> </w:t>
      </w:r>
    </w:p>
    <w:p w:rsidR="00434BFD" w:rsidRPr="00434BFD" w:rsidRDefault="00434BFD" w:rsidP="00434BFD">
      <w:pPr>
        <w:rPr>
          <w:rFonts w:eastAsia="Times New Roman" w:cs="Times New Roman"/>
          <w:szCs w:val="24"/>
          <w:lang w:bidi="en-US"/>
        </w:rPr>
      </w:pPr>
    </w:p>
    <w:p w:rsidR="00434BFD" w:rsidRDefault="00434BFD" w:rsidP="00434BFD">
      <w:pPr>
        <w:ind w:left="567"/>
        <w:rPr>
          <w:rFonts w:eastAsia="Times New Roman" w:cs="Times New Roman"/>
          <w:szCs w:val="24"/>
          <w:lang w:bidi="en-US"/>
        </w:rPr>
      </w:pPr>
      <w:r w:rsidRPr="00434BFD">
        <w:rPr>
          <w:rFonts w:eastAsia="Times New Roman" w:cs="Times New Roman"/>
          <w:szCs w:val="24"/>
          <w:lang w:bidi="en-US"/>
        </w:rPr>
        <w:t xml:space="preserve">New section 1.3.3—7 </w:t>
      </w:r>
      <w:proofErr w:type="gramStart"/>
      <w:r w:rsidRPr="00434BFD">
        <w:rPr>
          <w:rFonts w:eastAsia="Times New Roman" w:cs="Times New Roman"/>
          <w:szCs w:val="24"/>
          <w:lang w:bidi="en-US"/>
        </w:rPr>
        <w:t>repeats</w:t>
      </w:r>
      <w:proofErr w:type="gramEnd"/>
      <w:r w:rsidRPr="00434BFD">
        <w:rPr>
          <w:rFonts w:eastAsia="Times New Roman" w:cs="Times New Roman"/>
          <w:szCs w:val="24"/>
          <w:lang w:bidi="en-US"/>
        </w:rPr>
        <w:t xml:space="preserve"> the </w:t>
      </w:r>
      <w:r w:rsidR="004577FF">
        <w:rPr>
          <w:rFonts w:eastAsia="Times New Roman" w:cs="Times New Roman"/>
          <w:szCs w:val="24"/>
          <w:lang w:bidi="en-US"/>
        </w:rPr>
        <w:t xml:space="preserve">current </w:t>
      </w:r>
      <w:r w:rsidRPr="00434BFD">
        <w:rPr>
          <w:rFonts w:eastAsia="Times New Roman" w:cs="Times New Roman"/>
          <w:szCs w:val="24"/>
          <w:lang w:bidi="en-US"/>
        </w:rPr>
        <w:t>content of clause 18 of Standard 1.3.3.</w:t>
      </w:r>
    </w:p>
    <w:p w:rsidR="00434BFD" w:rsidRPr="00434BFD" w:rsidRDefault="00434BFD" w:rsidP="00434BFD">
      <w:pPr>
        <w:ind w:left="567"/>
        <w:rPr>
          <w:rFonts w:eastAsia="Times New Roman" w:cs="Times New Roman"/>
          <w:szCs w:val="24"/>
          <w:lang w:bidi="en-US"/>
        </w:rPr>
      </w:pPr>
    </w:p>
    <w:p w:rsidR="00434BFD" w:rsidRDefault="00434BFD" w:rsidP="00434BFD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  <w:bookmarkStart w:id="11" w:name="_Toc346725718"/>
      <w:r>
        <w:rPr>
          <w:rFonts w:eastAsia="Times New Roman" w:cs="Times New Roman"/>
          <w:i/>
          <w:szCs w:val="24"/>
          <w:lang w:bidi="en-US"/>
        </w:rPr>
        <w:t>Division 3</w:t>
      </w:r>
      <w:r>
        <w:rPr>
          <w:rFonts w:eastAsia="Times New Roman" w:cs="Times New Roman"/>
          <w:i/>
          <w:szCs w:val="24"/>
          <w:lang w:bidi="en-US"/>
        </w:rPr>
        <w:tab/>
      </w:r>
      <w:r w:rsidRPr="00434BFD">
        <w:rPr>
          <w:rFonts w:eastAsia="Times New Roman" w:cs="Times New Roman"/>
          <w:i/>
          <w:szCs w:val="24"/>
          <w:lang w:bidi="en-US"/>
        </w:rPr>
        <w:t>Processing aids that can be used with specified food</w:t>
      </w:r>
      <w:bookmarkEnd w:id="11"/>
      <w:r w:rsidRPr="00434BFD">
        <w:rPr>
          <w:rFonts w:eastAsia="Times New Roman" w:cs="Times New Roman"/>
          <w:i/>
          <w:szCs w:val="24"/>
          <w:lang w:bidi="en-US"/>
        </w:rPr>
        <w:t>s</w:t>
      </w:r>
    </w:p>
    <w:p w:rsidR="00434BFD" w:rsidRPr="00434BFD" w:rsidRDefault="00434BFD" w:rsidP="00434BFD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</w:p>
    <w:p w:rsidR="00434BFD" w:rsidRDefault="00434BFD" w:rsidP="00434BFD">
      <w:pPr>
        <w:rPr>
          <w:rFonts w:eastAsia="Times New Roman" w:cs="Times New Roman"/>
          <w:szCs w:val="24"/>
          <w:lang w:bidi="en-US"/>
        </w:rPr>
      </w:pPr>
      <w:r w:rsidRPr="00434BFD">
        <w:rPr>
          <w:rFonts w:eastAsia="Times New Roman" w:cs="Times New Roman"/>
          <w:szCs w:val="24"/>
          <w:lang w:bidi="en-US"/>
        </w:rPr>
        <w:t xml:space="preserve">New section 1.3.3—8 </w:t>
      </w:r>
      <w:proofErr w:type="gramStart"/>
      <w:r w:rsidRPr="00434BFD">
        <w:rPr>
          <w:rFonts w:eastAsia="Times New Roman" w:cs="Times New Roman"/>
          <w:szCs w:val="24"/>
          <w:lang w:bidi="en-US"/>
        </w:rPr>
        <w:t>Processing</w:t>
      </w:r>
      <w:proofErr w:type="gramEnd"/>
      <w:r w:rsidRPr="00434BFD">
        <w:rPr>
          <w:rFonts w:eastAsia="Times New Roman" w:cs="Times New Roman"/>
          <w:szCs w:val="24"/>
          <w:lang w:bidi="en-US"/>
        </w:rPr>
        <w:t xml:space="preserve"> aids for water </w:t>
      </w:r>
    </w:p>
    <w:p w:rsidR="00434BFD" w:rsidRPr="00434BFD" w:rsidRDefault="00434BFD" w:rsidP="00434BFD">
      <w:pPr>
        <w:rPr>
          <w:rFonts w:eastAsia="Times New Roman" w:cs="Times New Roman"/>
          <w:szCs w:val="24"/>
          <w:lang w:bidi="en-US"/>
        </w:rPr>
      </w:pPr>
    </w:p>
    <w:p w:rsidR="00CD5ED5" w:rsidRDefault="00434BFD" w:rsidP="00434BFD">
      <w:pPr>
        <w:ind w:left="567"/>
        <w:rPr>
          <w:rFonts w:eastAsia="Times New Roman" w:cs="Times New Roman"/>
          <w:szCs w:val="24"/>
          <w:lang w:bidi="en-US"/>
        </w:rPr>
      </w:pPr>
      <w:r w:rsidRPr="00434BFD">
        <w:rPr>
          <w:rFonts w:eastAsia="Times New Roman" w:cs="Times New Roman"/>
          <w:szCs w:val="24"/>
          <w:lang w:bidi="en-US"/>
        </w:rPr>
        <w:t xml:space="preserve">New section 1.3.3—8 </w:t>
      </w:r>
      <w:proofErr w:type="gramStart"/>
      <w:r w:rsidRPr="00434BFD">
        <w:rPr>
          <w:rFonts w:eastAsia="Times New Roman" w:cs="Times New Roman"/>
          <w:szCs w:val="24"/>
          <w:lang w:bidi="en-US"/>
        </w:rPr>
        <w:t>repeats</w:t>
      </w:r>
      <w:proofErr w:type="gramEnd"/>
      <w:r w:rsidRPr="00434BFD">
        <w:rPr>
          <w:rFonts w:eastAsia="Times New Roman" w:cs="Times New Roman"/>
          <w:szCs w:val="24"/>
          <w:lang w:bidi="en-US"/>
        </w:rPr>
        <w:t xml:space="preserve"> the </w:t>
      </w:r>
      <w:r w:rsidR="004577FF">
        <w:rPr>
          <w:rFonts w:eastAsia="Times New Roman" w:cs="Times New Roman"/>
          <w:szCs w:val="24"/>
          <w:lang w:bidi="en-US"/>
        </w:rPr>
        <w:t xml:space="preserve">current provisions </w:t>
      </w:r>
      <w:r w:rsidRPr="00434BFD">
        <w:rPr>
          <w:rFonts w:eastAsia="Times New Roman" w:cs="Times New Roman"/>
          <w:szCs w:val="24"/>
          <w:lang w:bidi="en-US"/>
        </w:rPr>
        <w:t>of clause 11 of Standard 1.3.3.</w:t>
      </w:r>
      <w:r w:rsidR="00CD5ED5">
        <w:rPr>
          <w:rFonts w:eastAsia="Times New Roman" w:cs="Times New Roman"/>
          <w:szCs w:val="24"/>
          <w:lang w:bidi="en-US"/>
        </w:rPr>
        <w:br w:type="page"/>
      </w:r>
    </w:p>
    <w:p w:rsidR="00434BFD" w:rsidRDefault="00434BFD" w:rsidP="00434BFD">
      <w:pPr>
        <w:rPr>
          <w:rFonts w:eastAsia="Times New Roman" w:cs="Times New Roman"/>
          <w:szCs w:val="24"/>
          <w:lang w:bidi="en-US"/>
        </w:rPr>
      </w:pPr>
      <w:r w:rsidRPr="00434BFD">
        <w:rPr>
          <w:rFonts w:eastAsia="Times New Roman" w:cs="Times New Roman"/>
          <w:szCs w:val="24"/>
          <w:lang w:bidi="en-US"/>
        </w:rPr>
        <w:lastRenderedPageBreak/>
        <w:t>New section 1.3.3—9 Bleaching, washing and peeling agents</w:t>
      </w:r>
      <w:r w:rsidR="004577FF">
        <w:rPr>
          <w:rFonts w:eastAsia="Times New Roman" w:cs="Times New Roman"/>
          <w:szCs w:val="24"/>
          <w:lang w:bidi="en-US"/>
        </w:rPr>
        <w:t xml:space="preserve"> </w:t>
      </w:r>
      <w:r w:rsidRPr="00434BFD">
        <w:rPr>
          <w:rFonts w:eastAsia="Times New Roman" w:cs="Times New Roman"/>
          <w:szCs w:val="24"/>
          <w:lang w:bidi="en-US"/>
        </w:rPr>
        <w:t>–</w:t>
      </w:r>
      <w:r w:rsidR="004577FF">
        <w:rPr>
          <w:rFonts w:eastAsia="Times New Roman" w:cs="Times New Roman"/>
          <w:szCs w:val="24"/>
          <w:lang w:bidi="en-US"/>
        </w:rPr>
        <w:t xml:space="preserve"> </w:t>
      </w:r>
      <w:r w:rsidRPr="00434BFD">
        <w:rPr>
          <w:rFonts w:eastAsia="Times New Roman" w:cs="Times New Roman"/>
          <w:szCs w:val="24"/>
          <w:lang w:bidi="en-US"/>
        </w:rPr>
        <w:t xml:space="preserve">various foods </w:t>
      </w:r>
    </w:p>
    <w:p w:rsidR="00434BFD" w:rsidRPr="00434BFD" w:rsidRDefault="00434BFD" w:rsidP="00434BFD">
      <w:pPr>
        <w:rPr>
          <w:rFonts w:eastAsia="Times New Roman" w:cs="Times New Roman"/>
          <w:szCs w:val="24"/>
          <w:lang w:bidi="en-US"/>
        </w:rPr>
      </w:pPr>
    </w:p>
    <w:p w:rsidR="00434BFD" w:rsidRDefault="00434BFD" w:rsidP="00434BFD">
      <w:pPr>
        <w:ind w:left="567"/>
        <w:rPr>
          <w:rFonts w:eastAsia="Times New Roman" w:cs="Times New Roman"/>
          <w:szCs w:val="24"/>
          <w:lang w:bidi="en-US"/>
        </w:rPr>
      </w:pPr>
      <w:r w:rsidRPr="00434BFD">
        <w:rPr>
          <w:rFonts w:eastAsia="Times New Roman" w:cs="Times New Roman"/>
          <w:szCs w:val="24"/>
          <w:lang w:bidi="en-US"/>
        </w:rPr>
        <w:t xml:space="preserve">New section 1.3.3—9 </w:t>
      </w:r>
      <w:proofErr w:type="gramStart"/>
      <w:r w:rsidRPr="00434BFD">
        <w:rPr>
          <w:rFonts w:eastAsia="Times New Roman" w:cs="Times New Roman"/>
          <w:szCs w:val="24"/>
          <w:lang w:bidi="en-US"/>
        </w:rPr>
        <w:t>repeats</w:t>
      </w:r>
      <w:proofErr w:type="gramEnd"/>
      <w:r w:rsidRPr="00434BFD">
        <w:rPr>
          <w:rFonts w:eastAsia="Times New Roman" w:cs="Times New Roman"/>
          <w:szCs w:val="24"/>
          <w:lang w:bidi="en-US"/>
        </w:rPr>
        <w:t xml:space="preserve"> the </w:t>
      </w:r>
      <w:r w:rsidR="004577FF">
        <w:rPr>
          <w:rFonts w:eastAsia="Times New Roman" w:cs="Times New Roman"/>
          <w:szCs w:val="24"/>
          <w:lang w:bidi="en-US"/>
        </w:rPr>
        <w:t xml:space="preserve">current </w:t>
      </w:r>
      <w:r w:rsidRPr="00434BFD">
        <w:rPr>
          <w:rFonts w:eastAsia="Times New Roman" w:cs="Times New Roman"/>
          <w:szCs w:val="24"/>
          <w:lang w:bidi="en-US"/>
        </w:rPr>
        <w:t>content of clause 12 of Standard 1.3.3.</w:t>
      </w:r>
    </w:p>
    <w:p w:rsidR="00434BFD" w:rsidRPr="00434BFD" w:rsidRDefault="00434BFD" w:rsidP="00434BFD">
      <w:pPr>
        <w:ind w:left="567"/>
        <w:rPr>
          <w:rFonts w:eastAsia="Times New Roman" w:cs="Times New Roman"/>
          <w:szCs w:val="24"/>
          <w:lang w:bidi="en-US"/>
        </w:rPr>
      </w:pPr>
    </w:p>
    <w:p w:rsidR="00434BFD" w:rsidRDefault="00434BFD" w:rsidP="00434BFD">
      <w:pPr>
        <w:rPr>
          <w:rFonts w:eastAsia="Times New Roman" w:cs="Times New Roman"/>
          <w:szCs w:val="24"/>
          <w:lang w:bidi="en-US"/>
        </w:rPr>
      </w:pPr>
      <w:r w:rsidRPr="00434BFD">
        <w:rPr>
          <w:rFonts w:eastAsia="Times New Roman" w:cs="Times New Roman"/>
          <w:szCs w:val="24"/>
          <w:lang w:bidi="en-US"/>
        </w:rPr>
        <w:t xml:space="preserve">New section 1.3.3—10 Extraction </w:t>
      </w:r>
      <w:r w:rsidR="004577FF">
        <w:rPr>
          <w:rFonts w:eastAsia="Times New Roman" w:cs="Times New Roman"/>
          <w:szCs w:val="24"/>
          <w:lang w:bidi="en-US"/>
        </w:rPr>
        <w:t>solvent</w:t>
      </w:r>
      <w:r w:rsidRPr="00434BFD">
        <w:rPr>
          <w:rFonts w:eastAsia="Times New Roman" w:cs="Times New Roman"/>
          <w:szCs w:val="24"/>
          <w:lang w:bidi="en-US"/>
        </w:rPr>
        <w:t>s</w:t>
      </w:r>
      <w:r w:rsidR="004577FF">
        <w:rPr>
          <w:rFonts w:eastAsia="Times New Roman" w:cs="Times New Roman"/>
          <w:szCs w:val="24"/>
          <w:lang w:bidi="en-US"/>
        </w:rPr>
        <w:t xml:space="preserve"> </w:t>
      </w:r>
      <w:r w:rsidRPr="00434BFD">
        <w:rPr>
          <w:rFonts w:eastAsia="Times New Roman" w:cs="Times New Roman"/>
          <w:szCs w:val="24"/>
          <w:lang w:bidi="en-US"/>
        </w:rPr>
        <w:t>–</w:t>
      </w:r>
      <w:r w:rsidR="004577FF">
        <w:rPr>
          <w:rFonts w:eastAsia="Times New Roman" w:cs="Times New Roman"/>
          <w:szCs w:val="24"/>
          <w:lang w:bidi="en-US"/>
        </w:rPr>
        <w:t xml:space="preserve"> </w:t>
      </w:r>
      <w:r w:rsidRPr="00434BFD">
        <w:rPr>
          <w:rFonts w:eastAsia="Times New Roman" w:cs="Times New Roman"/>
          <w:szCs w:val="24"/>
          <w:lang w:bidi="en-US"/>
        </w:rPr>
        <w:t xml:space="preserve">various foods </w:t>
      </w:r>
    </w:p>
    <w:p w:rsidR="00434BFD" w:rsidRPr="00434BFD" w:rsidRDefault="00434BFD" w:rsidP="00434BFD">
      <w:pPr>
        <w:rPr>
          <w:rFonts w:eastAsia="Times New Roman" w:cs="Times New Roman"/>
          <w:szCs w:val="24"/>
          <w:lang w:bidi="en-US"/>
        </w:rPr>
      </w:pPr>
    </w:p>
    <w:p w:rsidR="00434BFD" w:rsidRDefault="00434BFD" w:rsidP="00434BFD">
      <w:pPr>
        <w:ind w:left="567"/>
        <w:rPr>
          <w:rFonts w:eastAsia="Times New Roman" w:cs="Times New Roman"/>
          <w:szCs w:val="24"/>
          <w:lang w:bidi="en-US"/>
        </w:rPr>
      </w:pPr>
      <w:r w:rsidRPr="00434BFD">
        <w:rPr>
          <w:rFonts w:eastAsia="Times New Roman" w:cs="Times New Roman"/>
          <w:szCs w:val="24"/>
          <w:lang w:bidi="en-US"/>
        </w:rPr>
        <w:t xml:space="preserve">New section 1.3.3—10 </w:t>
      </w:r>
      <w:proofErr w:type="gramStart"/>
      <w:r w:rsidRPr="00434BFD">
        <w:rPr>
          <w:rFonts w:eastAsia="Times New Roman" w:cs="Times New Roman"/>
          <w:szCs w:val="24"/>
          <w:lang w:bidi="en-US"/>
        </w:rPr>
        <w:t>repeats</w:t>
      </w:r>
      <w:proofErr w:type="gramEnd"/>
      <w:r w:rsidRPr="00434BFD">
        <w:rPr>
          <w:rFonts w:eastAsia="Times New Roman" w:cs="Times New Roman"/>
          <w:szCs w:val="24"/>
          <w:lang w:bidi="en-US"/>
        </w:rPr>
        <w:t xml:space="preserve"> the </w:t>
      </w:r>
      <w:r w:rsidR="004577FF">
        <w:rPr>
          <w:rFonts w:eastAsia="Times New Roman" w:cs="Times New Roman"/>
          <w:szCs w:val="24"/>
          <w:lang w:bidi="en-US"/>
        </w:rPr>
        <w:t xml:space="preserve">current </w:t>
      </w:r>
      <w:r w:rsidRPr="00434BFD">
        <w:rPr>
          <w:rFonts w:eastAsia="Times New Roman" w:cs="Times New Roman"/>
          <w:szCs w:val="24"/>
          <w:lang w:bidi="en-US"/>
        </w:rPr>
        <w:t>content of clause 13 of Standard 1.3.3.</w:t>
      </w:r>
    </w:p>
    <w:p w:rsidR="00434BFD" w:rsidRPr="00434BFD" w:rsidRDefault="00434BFD" w:rsidP="00434BFD">
      <w:pPr>
        <w:ind w:left="567"/>
        <w:rPr>
          <w:rFonts w:eastAsia="Times New Roman" w:cs="Times New Roman"/>
          <w:szCs w:val="24"/>
          <w:lang w:bidi="en-US"/>
        </w:rPr>
      </w:pPr>
    </w:p>
    <w:p w:rsidR="00434BFD" w:rsidRDefault="00434BFD" w:rsidP="00434BFD">
      <w:pPr>
        <w:rPr>
          <w:rFonts w:eastAsia="Times New Roman" w:cs="Times New Roman"/>
          <w:szCs w:val="24"/>
          <w:lang w:bidi="en-US"/>
        </w:rPr>
      </w:pPr>
      <w:r w:rsidRPr="00434BFD">
        <w:rPr>
          <w:rFonts w:eastAsia="Times New Roman" w:cs="Times New Roman"/>
          <w:szCs w:val="24"/>
          <w:lang w:bidi="en-US"/>
        </w:rPr>
        <w:t xml:space="preserve">New section 1.3.3—11 Processing aids that perform </w:t>
      </w:r>
      <w:r w:rsidR="004577FF">
        <w:rPr>
          <w:rFonts w:eastAsia="Times New Roman" w:cs="Times New Roman"/>
          <w:szCs w:val="24"/>
          <w:lang w:bidi="en-US"/>
        </w:rPr>
        <w:t>various technological purposes</w:t>
      </w:r>
    </w:p>
    <w:p w:rsidR="00434BFD" w:rsidRPr="00434BFD" w:rsidRDefault="00434BFD" w:rsidP="00434BFD">
      <w:pPr>
        <w:rPr>
          <w:rFonts w:eastAsia="Times New Roman" w:cs="Times New Roman"/>
          <w:szCs w:val="24"/>
          <w:lang w:bidi="en-US"/>
        </w:rPr>
      </w:pPr>
    </w:p>
    <w:p w:rsidR="00434BFD" w:rsidRDefault="00434BFD" w:rsidP="00434BFD">
      <w:pPr>
        <w:ind w:left="567"/>
        <w:rPr>
          <w:rFonts w:eastAsia="Times New Roman" w:cs="Times New Roman"/>
          <w:szCs w:val="24"/>
          <w:lang w:bidi="en-US"/>
        </w:rPr>
      </w:pPr>
      <w:r w:rsidRPr="00434BFD">
        <w:rPr>
          <w:rFonts w:eastAsia="Times New Roman" w:cs="Times New Roman"/>
          <w:szCs w:val="24"/>
          <w:lang w:bidi="en-US"/>
        </w:rPr>
        <w:t xml:space="preserve">New section 1.3.3—11 </w:t>
      </w:r>
      <w:proofErr w:type="gramStart"/>
      <w:r w:rsidRPr="00434BFD">
        <w:rPr>
          <w:rFonts w:eastAsia="Times New Roman" w:cs="Times New Roman"/>
          <w:szCs w:val="24"/>
          <w:lang w:bidi="en-US"/>
        </w:rPr>
        <w:t>repeats</w:t>
      </w:r>
      <w:proofErr w:type="gramEnd"/>
      <w:r w:rsidRPr="00434BFD">
        <w:rPr>
          <w:rFonts w:eastAsia="Times New Roman" w:cs="Times New Roman"/>
          <w:szCs w:val="24"/>
          <w:lang w:bidi="en-US"/>
        </w:rPr>
        <w:t xml:space="preserve"> the </w:t>
      </w:r>
      <w:r w:rsidR="004577FF">
        <w:rPr>
          <w:rFonts w:eastAsia="Times New Roman" w:cs="Times New Roman"/>
          <w:szCs w:val="24"/>
          <w:lang w:bidi="en-US"/>
        </w:rPr>
        <w:t xml:space="preserve">current provisions of </w:t>
      </w:r>
      <w:r w:rsidRPr="00434BFD">
        <w:rPr>
          <w:rFonts w:eastAsia="Times New Roman" w:cs="Times New Roman"/>
          <w:szCs w:val="24"/>
          <w:lang w:bidi="en-US"/>
        </w:rPr>
        <w:t>clause 14 of Standard 1.3.3.</w:t>
      </w:r>
    </w:p>
    <w:p w:rsidR="00434BFD" w:rsidRPr="00434BFD" w:rsidRDefault="00434BFD" w:rsidP="00434BFD">
      <w:pPr>
        <w:ind w:left="567"/>
        <w:rPr>
          <w:rFonts w:eastAsia="Times New Roman" w:cs="Times New Roman"/>
          <w:szCs w:val="24"/>
          <w:lang w:bidi="en-US"/>
        </w:rPr>
      </w:pPr>
    </w:p>
    <w:p w:rsidR="00434BFD" w:rsidRDefault="00434BFD" w:rsidP="00434BFD">
      <w:pPr>
        <w:rPr>
          <w:rFonts w:eastAsia="Times New Roman" w:cs="Times New Roman"/>
          <w:szCs w:val="24"/>
          <w:lang w:bidi="en-US"/>
        </w:rPr>
      </w:pPr>
      <w:r w:rsidRPr="00434BFD">
        <w:rPr>
          <w:rFonts w:eastAsia="Times New Roman" w:cs="Times New Roman"/>
          <w:szCs w:val="24"/>
          <w:lang w:bidi="en-US"/>
        </w:rPr>
        <w:t xml:space="preserve">New section 1.3.3—12 Microbial control agent–dimethyl </w:t>
      </w:r>
      <w:r w:rsidR="004577FF">
        <w:rPr>
          <w:rFonts w:eastAsia="Times New Roman" w:cs="Times New Roman"/>
          <w:szCs w:val="24"/>
          <w:lang w:bidi="en-US"/>
        </w:rPr>
        <w:t>dicarbonate</w:t>
      </w:r>
    </w:p>
    <w:p w:rsidR="00434BFD" w:rsidRPr="00434BFD" w:rsidRDefault="00434BFD" w:rsidP="00434BFD">
      <w:pPr>
        <w:rPr>
          <w:rFonts w:eastAsia="Times New Roman" w:cs="Times New Roman"/>
          <w:szCs w:val="24"/>
          <w:lang w:bidi="en-US"/>
        </w:rPr>
      </w:pPr>
    </w:p>
    <w:p w:rsidR="00434BFD" w:rsidRPr="00434BFD" w:rsidRDefault="00434BFD" w:rsidP="00434BFD">
      <w:pPr>
        <w:ind w:left="567"/>
        <w:rPr>
          <w:rFonts w:eastAsia="Times New Roman" w:cs="Times New Roman"/>
          <w:szCs w:val="24"/>
          <w:lang w:bidi="en-US"/>
        </w:rPr>
      </w:pPr>
      <w:r w:rsidRPr="00434BFD">
        <w:rPr>
          <w:rFonts w:eastAsia="Times New Roman" w:cs="Times New Roman"/>
          <w:szCs w:val="24"/>
          <w:lang w:bidi="en-US"/>
        </w:rPr>
        <w:t xml:space="preserve">New section 1.3.3—12 </w:t>
      </w:r>
      <w:proofErr w:type="gramStart"/>
      <w:r w:rsidRPr="00434BFD">
        <w:rPr>
          <w:rFonts w:eastAsia="Times New Roman" w:cs="Times New Roman"/>
          <w:szCs w:val="24"/>
          <w:lang w:bidi="en-US"/>
        </w:rPr>
        <w:t>repeats</w:t>
      </w:r>
      <w:proofErr w:type="gramEnd"/>
      <w:r w:rsidRPr="00434BFD">
        <w:rPr>
          <w:rFonts w:eastAsia="Times New Roman" w:cs="Times New Roman"/>
          <w:szCs w:val="24"/>
          <w:lang w:bidi="en-US"/>
        </w:rPr>
        <w:t xml:space="preserve"> the </w:t>
      </w:r>
      <w:r w:rsidR="004577FF">
        <w:rPr>
          <w:rFonts w:eastAsia="Times New Roman" w:cs="Times New Roman"/>
          <w:szCs w:val="24"/>
          <w:lang w:bidi="en-US"/>
        </w:rPr>
        <w:t xml:space="preserve">current </w:t>
      </w:r>
      <w:r w:rsidRPr="00434BFD">
        <w:rPr>
          <w:rFonts w:eastAsia="Times New Roman" w:cs="Times New Roman"/>
          <w:szCs w:val="24"/>
          <w:lang w:bidi="en-US"/>
        </w:rPr>
        <w:t>content of clause 19 of Standard 1.3.3.</w:t>
      </w:r>
    </w:p>
    <w:p w:rsidR="00D5526B" w:rsidRPr="00320BBF" w:rsidRDefault="00D5526B" w:rsidP="00434BFD"/>
    <w:sectPr w:rsidR="00D5526B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B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25717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2A6BCE"/>
    <w:rsid w:val="00320BBF"/>
    <w:rsid w:val="0033021F"/>
    <w:rsid w:val="00341D25"/>
    <w:rsid w:val="00404702"/>
    <w:rsid w:val="00434BFD"/>
    <w:rsid w:val="00441D77"/>
    <w:rsid w:val="00443F05"/>
    <w:rsid w:val="004577FF"/>
    <w:rsid w:val="00486619"/>
    <w:rsid w:val="004D3868"/>
    <w:rsid w:val="004E6694"/>
    <w:rsid w:val="0054036E"/>
    <w:rsid w:val="005B578D"/>
    <w:rsid w:val="005C1996"/>
    <w:rsid w:val="006B6900"/>
    <w:rsid w:val="006D473E"/>
    <w:rsid w:val="006E62ED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CD5ED5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CD5ED5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CD5ED5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2F879-9451-46F7-BEE8-71225050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8</cp:revision>
  <dcterms:created xsi:type="dcterms:W3CDTF">2014-12-16T00:14:00Z</dcterms:created>
  <dcterms:modified xsi:type="dcterms:W3CDTF">2015-02-18T23:26:00Z</dcterms:modified>
</cp:coreProperties>
</file>