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7" w:rsidRPr="00C0014E" w:rsidRDefault="005D1667" w:rsidP="005D1667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49DB854" wp14:editId="61B570B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67" w:rsidRPr="006153A1" w:rsidRDefault="005D1667" w:rsidP="005D1667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5D1667" w:rsidRPr="002A7834" w:rsidRDefault="005D1667" w:rsidP="005D1667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5D1667" w:rsidRPr="00C0014E" w:rsidRDefault="005D1667" w:rsidP="005D1667">
      <w:pPr>
        <w:pBdr>
          <w:bottom w:val="single" w:sz="4" w:space="1" w:color="auto"/>
        </w:pBdr>
        <w:rPr>
          <w:b/>
        </w:rPr>
      </w:pPr>
    </w:p>
    <w:p w:rsidR="005D1667" w:rsidRPr="008F2616" w:rsidRDefault="005D1667" w:rsidP="005D1667"/>
    <w:p w:rsidR="005D1667" w:rsidRPr="00F85758" w:rsidRDefault="005D1667" w:rsidP="005D1667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5D1667" w:rsidRPr="008F2616" w:rsidRDefault="005D1667" w:rsidP="005D1667"/>
    <w:p w:rsidR="005D1667" w:rsidRPr="007B2098" w:rsidRDefault="005D1667" w:rsidP="005D1667">
      <w:r w:rsidRPr="007B2098">
        <w:t xml:space="preserve">Dated </w:t>
      </w:r>
      <w:r>
        <w:t>25</w:t>
      </w:r>
      <w:r w:rsidRPr="007B2098">
        <w:t xml:space="preserve"> March 2015</w:t>
      </w:r>
    </w:p>
    <w:p w:rsidR="005D1667" w:rsidRPr="008F2616" w:rsidRDefault="005D1667" w:rsidP="005D1667">
      <w:r>
        <w:rPr>
          <w:noProof/>
          <w:lang w:val="en-AU"/>
        </w:rPr>
        <w:drawing>
          <wp:inline distT="0" distB="0" distL="0" distR="0" wp14:anchorId="342B0D10" wp14:editId="72A0E8B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67" w:rsidRPr="008F2616" w:rsidRDefault="005D1667" w:rsidP="005D1667">
      <w:r w:rsidRPr="008F2616">
        <w:t>Standards Management Officer</w:t>
      </w:r>
    </w:p>
    <w:p w:rsidR="005D1667" w:rsidRPr="008F2616" w:rsidRDefault="005D1667" w:rsidP="005D1667">
      <w:r w:rsidRPr="008F2616">
        <w:t>Delegate of the Board of Food Standards Australia New Zealand</w:t>
      </w:r>
    </w:p>
    <w:p w:rsidR="005D1667" w:rsidRDefault="005D1667" w:rsidP="005D1667"/>
    <w:p w:rsidR="005D1667" w:rsidRDefault="005D1667" w:rsidP="005D1667"/>
    <w:p w:rsidR="005D1667" w:rsidRDefault="005D1667" w:rsidP="005D1667"/>
    <w:p w:rsidR="005D1667" w:rsidRDefault="005D1667" w:rsidP="005D1667"/>
    <w:p w:rsidR="005D1667" w:rsidRDefault="005D1667" w:rsidP="005D1667"/>
    <w:p w:rsidR="005D1667" w:rsidRPr="00574DE1" w:rsidRDefault="005D1667" w:rsidP="005D1667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5D1667" w:rsidRPr="00574DE1" w:rsidRDefault="005D1667" w:rsidP="005D1667">
      <w:pPr>
        <w:pStyle w:val="EditorialNotetext"/>
        <w:rPr>
          <w:lang w:val="en-AU"/>
        </w:rPr>
      </w:pPr>
    </w:p>
    <w:p w:rsidR="005D1667" w:rsidRPr="007B2098" w:rsidRDefault="005D1667" w:rsidP="005D1667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5D1667" w:rsidRDefault="005D1667" w:rsidP="005D1667"/>
    <w:p w:rsidR="005D1667" w:rsidRDefault="005D1667" w:rsidP="005D1667">
      <w:pPr>
        <w:sectPr w:rsidR="005D1667" w:rsidSect="005D16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C346A6" w:rsidRPr="001D1563" w:rsidRDefault="00C346A6" w:rsidP="00C346A6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1.2.11</w:t>
      </w:r>
      <w:r w:rsidRPr="001D1563">
        <w:rPr>
          <w:lang w:val="en-GB"/>
        </w:rPr>
        <w:tab/>
        <w:t>Information requirements</w:t>
      </w:r>
      <w:r w:rsidR="00202E9B">
        <w:rPr>
          <w:lang w:val="en-GB"/>
        </w:rPr>
        <w:t xml:space="preserve"> </w:t>
      </w:r>
      <w:r w:rsidR="00202E9B">
        <w:t xml:space="preserve">– </w:t>
      </w:r>
      <w:r w:rsidRPr="001D1563">
        <w:rPr>
          <w:lang w:val="en-GB"/>
        </w:rPr>
        <w:t>country of origin labelling</w:t>
      </w:r>
    </w:p>
    <w:p w:rsidR="00C346A6" w:rsidRPr="001D1563" w:rsidRDefault="00C346A6" w:rsidP="00C346A6">
      <w:pPr>
        <w:pStyle w:val="FSCnatHeading"/>
        <w:rPr>
          <w:lang w:val="en-GB"/>
        </w:rPr>
      </w:pPr>
      <w:r w:rsidRPr="00C346A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202E9B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C346A6" w:rsidRPr="001D1563" w:rsidRDefault="00C346A6" w:rsidP="00C346A6">
      <w:pPr>
        <w:pStyle w:val="FSCnatHeading"/>
        <w:rPr>
          <w:lang w:val="en-GB"/>
        </w:rPr>
      </w:pPr>
      <w:r w:rsidRPr="00C346A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>This Standard applies in Australia only.</w:t>
      </w:r>
    </w:p>
    <w:p w:rsidR="00C346A6" w:rsidRPr="001D1563" w:rsidRDefault="00C346A6" w:rsidP="00C346A6">
      <w:pPr>
        <w:pStyle w:val="FSCh5Section"/>
        <w:rPr>
          <w:lang w:val="en-GB"/>
        </w:rPr>
      </w:pPr>
      <w:bookmarkStart w:id="1" w:name="_Toc400032026"/>
      <w:r w:rsidRPr="001D1563">
        <w:rPr>
          <w:lang w:val="en-GB"/>
        </w:rPr>
        <w:t>1.2.11—1</w:t>
      </w:r>
      <w:r w:rsidRPr="001D1563">
        <w:rPr>
          <w:lang w:val="en-GB"/>
        </w:rPr>
        <w:tab/>
        <w:t>Name</w:t>
      </w:r>
      <w:bookmarkEnd w:id="1"/>
    </w:p>
    <w:p w:rsidR="00C346A6" w:rsidRPr="00740CCB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740CCB">
        <w:rPr>
          <w:lang w:val="en-GB"/>
        </w:rPr>
        <w:t xml:space="preserve"> </w:t>
      </w:r>
      <w:r w:rsidR="00740CCB" w:rsidRPr="00740CCB">
        <w:rPr>
          <w:lang w:val="en-GB"/>
        </w:rPr>
        <w:t>–</w:t>
      </w:r>
      <w:r w:rsidRPr="00740CCB">
        <w:rPr>
          <w:lang w:val="en-GB"/>
        </w:rPr>
        <w:t xml:space="preserve"> Standard 1.2.11 </w:t>
      </w:r>
      <w:r w:rsidR="00740CCB" w:rsidRPr="00740CCB">
        <w:rPr>
          <w:lang w:val="en-GB"/>
        </w:rPr>
        <w:t>–</w:t>
      </w:r>
      <w:r w:rsidRPr="00740CCB">
        <w:rPr>
          <w:lang w:val="en-GB"/>
        </w:rPr>
        <w:t xml:space="preserve"> Information requirements</w:t>
      </w:r>
      <w:r w:rsidR="00740CCB" w:rsidRPr="00740CCB">
        <w:rPr>
          <w:lang w:val="en-GB"/>
        </w:rPr>
        <w:t xml:space="preserve"> – </w:t>
      </w:r>
      <w:r w:rsidRPr="00740CCB">
        <w:rPr>
          <w:lang w:val="en-GB"/>
        </w:rPr>
        <w:t>country of origin labelling.</w:t>
      </w:r>
    </w:p>
    <w:p w:rsidR="00C346A6" w:rsidRPr="001D1563" w:rsidRDefault="00740CCB" w:rsidP="00740CCB">
      <w:pPr>
        <w:pStyle w:val="FSCnMain"/>
      </w:pPr>
      <w:r>
        <w:rPr>
          <w:b/>
          <w:i/>
        </w:rPr>
        <w:tab/>
      </w:r>
      <w:r w:rsidR="00C346A6" w:rsidRPr="00C346A6">
        <w:rPr>
          <w:b/>
          <w:i/>
        </w:rPr>
        <w:t>Note</w:t>
      </w:r>
      <w:r w:rsidR="00C346A6" w:rsidRPr="001D1563">
        <w:rPr>
          <w:b/>
          <w:i/>
        </w:rPr>
        <w:tab/>
      </w:r>
      <w:r w:rsidR="00C346A6" w:rsidRPr="001D1563">
        <w:t>Commencement:</w:t>
      </w:r>
      <w:r w:rsidR="00C346A6" w:rsidRPr="001D1563">
        <w:rPr>
          <w:i/>
        </w:rPr>
        <w:br/>
      </w:r>
      <w:r w:rsidR="00C346A6" w:rsidRPr="001D1563">
        <w:t xml:space="preserve">This Standard commences on 1 March 2016, being the date specified as the commencement date in notices in the </w:t>
      </w:r>
      <w:r w:rsidR="00C346A6" w:rsidRPr="001D1563">
        <w:rPr>
          <w:i/>
        </w:rPr>
        <w:t>Gazette</w:t>
      </w:r>
      <w:r w:rsidR="00C346A6" w:rsidRPr="001D1563">
        <w:t xml:space="preserve"> and the New Zealand Gazette under section 92 of the </w:t>
      </w:r>
      <w:r w:rsidR="00C346A6" w:rsidRPr="001D1563">
        <w:rPr>
          <w:i/>
        </w:rPr>
        <w:t>Food Standards Australia New Zealand Act 1991</w:t>
      </w:r>
      <w:r w:rsidR="00C346A6" w:rsidRPr="001D1563">
        <w:t xml:space="preserve"> (Cth). See also section 93 of that Act.</w:t>
      </w:r>
    </w:p>
    <w:p w:rsidR="00C346A6" w:rsidRPr="001D1563" w:rsidRDefault="00C346A6" w:rsidP="00C346A6">
      <w:pPr>
        <w:pStyle w:val="FSCh5Section"/>
        <w:rPr>
          <w:lang w:val="en-GB"/>
        </w:rPr>
      </w:pPr>
      <w:bookmarkStart w:id="2" w:name="_Ref330298922"/>
      <w:bookmarkStart w:id="3" w:name="_Ref332629728"/>
      <w:bookmarkStart w:id="4" w:name="_Toc371505439"/>
      <w:bookmarkStart w:id="5" w:name="_Toc400032027"/>
      <w:r w:rsidRPr="001D1563">
        <w:rPr>
          <w:lang w:val="en-GB"/>
        </w:rPr>
        <w:t>1.2.11—2</w:t>
      </w:r>
      <w:r w:rsidRPr="001D1563">
        <w:rPr>
          <w:lang w:val="en-GB"/>
        </w:rPr>
        <w:tab/>
        <w:t>Labelling requirements—unpackaged food</w:t>
      </w:r>
      <w:bookmarkEnd w:id="2"/>
      <w:bookmarkEnd w:id="3"/>
      <w:bookmarkEnd w:id="4"/>
      <w:bookmarkEnd w:id="5"/>
    </w:p>
    <w:p w:rsidR="00C346A6" w:rsidRPr="001D1563" w:rsidRDefault="00C346A6" w:rsidP="00C346A6">
      <w:pPr>
        <w:pStyle w:val="FSCtMain"/>
        <w:rPr>
          <w:lang w:val="en-GB"/>
        </w:rPr>
      </w:pPr>
      <w:bookmarkStart w:id="6" w:name="_Ref299108778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to a food for sale that: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is any of the following:</w:t>
      </w:r>
    </w:p>
    <w:p w:rsidR="00C346A6" w:rsidRPr="001D1563" w:rsidRDefault="00C346A6" w:rsidP="00740CCB">
      <w:pPr>
        <w:pStyle w:val="FSCtSubpara"/>
      </w:pPr>
      <w:r w:rsidRPr="001D1563">
        <w:tab/>
        <w:t>(i)</w:t>
      </w:r>
      <w:r w:rsidRPr="001D1563">
        <w:tab/>
        <w:t>fish, including fish that has been mixed or coated with 1 or more other foods;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pork;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fruit and vegetables;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beef;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veal;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(vi)</w:t>
      </w:r>
      <w:r w:rsidRPr="001D1563">
        <w:rPr>
          <w:lang w:val="en-GB"/>
        </w:rPr>
        <w:tab/>
        <w:t>lamb;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(vii)</w:t>
      </w:r>
      <w:r w:rsidRPr="001D1563">
        <w:rPr>
          <w:lang w:val="en-GB"/>
        </w:rPr>
        <w:tab/>
        <w:t>hogget;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(viii)</w:t>
      </w:r>
      <w:r w:rsidRPr="001D1563">
        <w:rPr>
          <w:lang w:val="en-GB"/>
        </w:rPr>
        <w:tab/>
        <w:t>mutton;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(ix)</w:t>
      </w:r>
      <w:r w:rsidRPr="001D1563">
        <w:rPr>
          <w:lang w:val="en-GB"/>
        </w:rPr>
        <w:tab/>
        <w:t>chicken;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(x)</w:t>
      </w:r>
      <w:r w:rsidRPr="001D1563">
        <w:rPr>
          <w:lang w:val="en-GB"/>
        </w:rPr>
        <w:tab/>
        <w:t>a mix of any of the above foods; and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is displayed for retail sale other than in a package. </w:t>
      </w:r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reference to a food listed in paragraph (1)(a) includes a reference to a food that has been: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cut, filleted, sliced, minced or diced;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pickled, cured, dried, smoked, frozen or preserved by other means;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marinated;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cooked.</w:t>
      </w:r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For the labelling provisions, the country of origin information is a statement that: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identifies the country or countries of origin of the food;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indicates that the food is a mix of local and imported foods;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indicates that the food is a mix of imported foods.</w:t>
      </w:r>
    </w:p>
    <w:p w:rsidR="00C346A6" w:rsidRPr="001D1563" w:rsidRDefault="00C346A6" w:rsidP="00C346A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If the country of origin information is displayed in connection with the food when it is sold, the *size of type must be:</w:t>
      </w:r>
    </w:p>
    <w:p w:rsidR="00C346A6" w:rsidRPr="001D1563" w:rsidRDefault="00C346A6" w:rsidP="00740CCB">
      <w:pPr>
        <w:pStyle w:val="FSCtPara"/>
        <w:ind w:right="-286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food is in a refrigerated assisted service display cabinet—at least 5 mm;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otherwise—at least 9 mm.</w:t>
      </w:r>
    </w:p>
    <w:p w:rsidR="00C346A6" w:rsidRPr="001D1563" w:rsidRDefault="00C346A6" w:rsidP="00C346A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See also section 1.2.1—24.</w:t>
      </w:r>
    </w:p>
    <w:p w:rsidR="00C346A6" w:rsidRPr="001D1563" w:rsidRDefault="00C346A6" w:rsidP="00C346A6">
      <w:pPr>
        <w:pStyle w:val="FSCh5Section"/>
        <w:rPr>
          <w:lang w:val="en-GB"/>
        </w:rPr>
      </w:pPr>
      <w:bookmarkStart w:id="7" w:name="_Ref330298926"/>
      <w:bookmarkStart w:id="8" w:name="_Ref330903223"/>
      <w:bookmarkStart w:id="9" w:name="_Ref332630020"/>
      <w:bookmarkStart w:id="10" w:name="_Toc371505440"/>
      <w:bookmarkStart w:id="11" w:name="_Toc400032028"/>
      <w:bookmarkEnd w:id="6"/>
      <w:r w:rsidRPr="001D1563">
        <w:rPr>
          <w:lang w:val="en-GB"/>
        </w:rPr>
        <w:t>1.2.11—3</w:t>
      </w:r>
      <w:r w:rsidRPr="001D1563">
        <w:rPr>
          <w:lang w:val="en-GB"/>
        </w:rPr>
        <w:tab/>
        <w:t>Labelling requirements—packaged fresh fruit and vegetables</w:t>
      </w:r>
      <w:bookmarkEnd w:id="7"/>
      <w:bookmarkEnd w:id="8"/>
      <w:bookmarkEnd w:id="9"/>
      <w:bookmarkEnd w:id="10"/>
      <w:bookmarkEnd w:id="11"/>
    </w:p>
    <w:p w:rsidR="00740CCB" w:rsidRDefault="00C346A6" w:rsidP="00C346A6">
      <w:pPr>
        <w:pStyle w:val="FSCtMain"/>
        <w:rPr>
          <w:lang w:val="en-GB"/>
        </w:rPr>
      </w:pPr>
      <w:bookmarkStart w:id="12" w:name="_Ref299106378"/>
      <w:bookmarkStart w:id="13" w:name="_Ref300571540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to a food for sale that:</w:t>
      </w:r>
      <w:r w:rsidR="00740CCB">
        <w:rPr>
          <w:lang w:val="en-GB"/>
        </w:rPr>
        <w:br w:type="page"/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(a)</w:t>
      </w:r>
      <w:r w:rsidRPr="001D1563">
        <w:rPr>
          <w:lang w:val="en-GB"/>
        </w:rPr>
        <w:tab/>
        <w:t>is unprocessed *fruit and vegetables, whether whole or cut; and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is displayed for retail sale in a package that does not obscure the nature or quality of the fruit and vegetables.</w:t>
      </w:r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the country of origin information is a statement that: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identifies the country or countries of origin of the fruit and vegetables;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indicates that the fruit or vegetables are a mix of local and imported fruit and vegetables;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indicates that the fruit and vegetables are a mix of imported foods.</w:t>
      </w:r>
    </w:p>
    <w:p w:rsidR="00C346A6" w:rsidRPr="001D1563" w:rsidRDefault="00C346A6" w:rsidP="00C346A6">
      <w:pPr>
        <w:pStyle w:val="FSCnMain"/>
        <w:rPr>
          <w:lang w:val="en-GB"/>
        </w:rPr>
      </w:pPr>
      <w:bookmarkStart w:id="14" w:name="_Ref330298931"/>
      <w:bookmarkStart w:id="15" w:name="_Ref330904904"/>
      <w:bookmarkEnd w:id="12"/>
      <w:bookmarkEnd w:id="13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C346A6" w:rsidRPr="001D1563" w:rsidRDefault="00C346A6" w:rsidP="00C346A6">
      <w:pPr>
        <w:pStyle w:val="FSCh5Section"/>
        <w:rPr>
          <w:lang w:val="en-GB"/>
        </w:rPr>
      </w:pPr>
      <w:bookmarkStart w:id="16" w:name="_Ref336442523"/>
      <w:bookmarkStart w:id="17" w:name="_Toc371505441"/>
      <w:bookmarkStart w:id="18" w:name="_Toc400032029"/>
      <w:r w:rsidRPr="001D1563">
        <w:rPr>
          <w:lang w:val="en-GB"/>
        </w:rPr>
        <w:t>1.2.11—4</w:t>
      </w:r>
      <w:r w:rsidRPr="001D1563">
        <w:rPr>
          <w:lang w:val="en-GB"/>
        </w:rPr>
        <w:tab/>
        <w:t>Labelling requirements—packaged food other than fresh fruit and vegetables</w:t>
      </w:r>
      <w:bookmarkEnd w:id="14"/>
      <w:bookmarkEnd w:id="15"/>
      <w:bookmarkEnd w:id="16"/>
      <w:bookmarkEnd w:id="17"/>
      <w:bookmarkEnd w:id="18"/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to a packaged food for sale other than one to which section 1.2.11—3 applies.</w:t>
      </w:r>
    </w:p>
    <w:p w:rsidR="00C346A6" w:rsidRPr="001D1563" w:rsidRDefault="00C346A6" w:rsidP="00C346A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the country of origin information is: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statement on the package that identifies the country where the food was made, produced or grown; or</w:t>
      </w:r>
    </w:p>
    <w:p w:rsidR="00C346A6" w:rsidRPr="001D1563" w:rsidRDefault="00C346A6" w:rsidP="00C346A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statement on the package: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that identifies the country where the food was manufactured or packaged; and</w:t>
      </w:r>
    </w:p>
    <w:p w:rsidR="00C346A6" w:rsidRPr="001D1563" w:rsidRDefault="00C346A6" w:rsidP="00C346A6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to the effect that the food is constituted from ingredients imported into that country or from local and imported ingredients.</w:t>
      </w:r>
    </w:p>
    <w:p w:rsidR="00C346A6" w:rsidRPr="001D1563" w:rsidRDefault="00C346A6" w:rsidP="00C346A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C346A6" w:rsidRPr="001D1563" w:rsidRDefault="00C346A6" w:rsidP="00C346A6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5D16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A6" w:rsidRDefault="00C346A6">
      <w:r>
        <w:separator/>
      </w:r>
    </w:p>
  </w:endnote>
  <w:endnote w:type="continuationSeparator" w:id="0">
    <w:p w:rsidR="00C346A6" w:rsidRDefault="00C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3" w:rsidRDefault="00910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5D1667" w:rsidRPr="00CF1834" w:rsidRDefault="005D1667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3" w:rsidRDefault="009108B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9108B3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C346A6">
      <w:rPr>
        <w:rFonts w:cs="Arial"/>
        <w:noProof/>
        <w:sz w:val="18"/>
        <w:szCs w:val="18"/>
      </w:rPr>
      <w:t xml:space="preserve">Standard 1.2.11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A6" w:rsidRDefault="00C346A6">
      <w:r>
        <w:separator/>
      </w:r>
    </w:p>
  </w:footnote>
  <w:footnote w:type="continuationSeparator" w:id="0">
    <w:p w:rsidR="00C346A6" w:rsidRDefault="00C3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3" w:rsidRDefault="00910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3" w:rsidRDefault="009108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8B3" w:rsidRDefault="009108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C346A6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02E9B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1667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0CCB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08B3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346A6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A4901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40CC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40CC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40CC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40CC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40CC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40CC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40CC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40CC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40CC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40CC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40CC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0CC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0CC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0CC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0CC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40CC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C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C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0CC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740CC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740CC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40CCB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740C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CCB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740CC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740CC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740CCB"/>
    <w:pPr>
      <w:ind w:right="1417"/>
    </w:pPr>
  </w:style>
  <w:style w:type="character" w:styleId="FootnoteReference">
    <w:name w:val="footnote reference"/>
    <w:basedOn w:val="DefaultParagraphFont"/>
    <w:semiHidden/>
    <w:rsid w:val="00740CC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740CC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0CCB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740CC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40CC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40CC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40CC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40CC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740CC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40CC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740CC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740CC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40CC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40CC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40CC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C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40CC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40CC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40CC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40CC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740CCB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740CCB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740CCB"/>
    <w:rPr>
      <w:color w:val="808080"/>
    </w:rPr>
  </w:style>
  <w:style w:type="paragraph" w:customStyle="1" w:styleId="FSCsbFirstSection">
    <w:name w:val="FSC_sb_First_Section"/>
    <w:basedOn w:val="Normal"/>
    <w:qFormat/>
    <w:rsid w:val="00740CC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40CCB"/>
  </w:style>
  <w:style w:type="paragraph" w:customStyle="1" w:styleId="FSCsbMainSection">
    <w:name w:val="FSC_sb_Main_Section"/>
    <w:basedOn w:val="FSCsbFirstSection"/>
    <w:qFormat/>
    <w:rsid w:val="00740CC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40CCB"/>
  </w:style>
  <w:style w:type="paragraph" w:customStyle="1" w:styleId="FSCtDefn">
    <w:name w:val="FSC_t_Defn"/>
    <w:aliases w:val="t1_Defn"/>
    <w:basedOn w:val="FSCtMain"/>
    <w:rsid w:val="00740CC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40CC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40CC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40CC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740CCB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740CCB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740CCB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740CCB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740CCB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740CCB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740CCB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740CCB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740CCB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740CC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40CC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40CC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40CC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40CC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40CC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40CCB"/>
    <w:rPr>
      <w:sz w:val="16"/>
    </w:rPr>
  </w:style>
  <w:style w:type="paragraph" w:customStyle="1" w:styleId="FSCoTitleofInstrument">
    <w:name w:val="FSC_o_Title_of_Instrument"/>
    <w:basedOn w:val="Normal"/>
    <w:rsid w:val="00740CC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40CCB"/>
  </w:style>
  <w:style w:type="paragraph" w:styleId="BalloonText">
    <w:name w:val="Balloon Text"/>
    <w:basedOn w:val="Normal"/>
    <w:link w:val="BalloonTextChar"/>
    <w:uiPriority w:val="99"/>
    <w:semiHidden/>
    <w:unhideWhenUsed/>
    <w:rsid w:val="0074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CB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740CCB"/>
    <w:pPr>
      <w:ind w:left="0" w:firstLine="0"/>
      <w:jc w:val="center"/>
    </w:pPr>
  </w:style>
  <w:style w:type="paragraph" w:customStyle="1" w:styleId="FSCbaseheading">
    <w:name w:val="FSC_base_heading"/>
    <w:rsid w:val="00740CC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40CC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40CC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740CCB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740CCB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40CCB"/>
    <w:pPr>
      <w:jc w:val="center"/>
    </w:pPr>
    <w:rPr>
      <w:iCs w:val="0"/>
    </w:rPr>
  </w:style>
  <w:style w:type="paragraph" w:customStyle="1" w:styleId="FSCfooter">
    <w:name w:val="FSC_footer"/>
    <w:basedOn w:val="Normal"/>
    <w:rsid w:val="00740CC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740CC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740CC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40CC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40CC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40CC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40CC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40CC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40CC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740CC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40CC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40CC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40CC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40CC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40CC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740CCB"/>
    <w:pPr>
      <w:ind w:left="1701"/>
    </w:pPr>
  </w:style>
  <w:style w:type="paragraph" w:customStyle="1" w:styleId="FSCbasetbl">
    <w:name w:val="FSC_base_tbl"/>
    <w:basedOn w:val="FSCbasepara"/>
    <w:qFormat/>
    <w:rsid w:val="00740CC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40CC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40CC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40CC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40CC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740CC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CC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CCB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740CC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740CC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740CC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740CC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40CC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40CC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40CC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40CC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40CC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40CC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40CC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40CC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740CC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5D166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D166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D1667"/>
    <w:rPr>
      <w:b w:val="0"/>
    </w:rPr>
  </w:style>
  <w:style w:type="character" w:customStyle="1" w:styleId="ClauseChar">
    <w:name w:val="Clause Char"/>
    <w:basedOn w:val="DefaultParagraphFont"/>
    <w:link w:val="Clause"/>
    <w:rsid w:val="005D166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D166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D1667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40CC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40CC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40CC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40CC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40CC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40CC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40CC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40CC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40CC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40CC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40CC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0CC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0CC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0CC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0CC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40CC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C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C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0CC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740CC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740CC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40CCB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740C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CCB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740CC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740CC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740CCB"/>
    <w:pPr>
      <w:ind w:right="1417"/>
    </w:pPr>
  </w:style>
  <w:style w:type="character" w:styleId="FootnoteReference">
    <w:name w:val="footnote reference"/>
    <w:basedOn w:val="DefaultParagraphFont"/>
    <w:semiHidden/>
    <w:rsid w:val="00740CC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740CC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0CCB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740CC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40CC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40CC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40CC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40CC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740CC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40CC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740CC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740CC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40CC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40CC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40CC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C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40CC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40CC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40CC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40CC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740CCB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740CCB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740CCB"/>
    <w:rPr>
      <w:color w:val="808080"/>
    </w:rPr>
  </w:style>
  <w:style w:type="paragraph" w:customStyle="1" w:styleId="FSCsbFirstSection">
    <w:name w:val="FSC_sb_First_Section"/>
    <w:basedOn w:val="Normal"/>
    <w:qFormat/>
    <w:rsid w:val="00740CC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40CCB"/>
  </w:style>
  <w:style w:type="paragraph" w:customStyle="1" w:styleId="FSCsbMainSection">
    <w:name w:val="FSC_sb_Main_Section"/>
    <w:basedOn w:val="FSCsbFirstSection"/>
    <w:qFormat/>
    <w:rsid w:val="00740CC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40CCB"/>
  </w:style>
  <w:style w:type="paragraph" w:customStyle="1" w:styleId="FSCtDefn">
    <w:name w:val="FSC_t_Defn"/>
    <w:aliases w:val="t1_Defn"/>
    <w:basedOn w:val="FSCtMain"/>
    <w:rsid w:val="00740CC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40CC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40CC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40CC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740CCB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740CCB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740CCB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740CCB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740CCB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740CCB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740CCB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740CCB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740CCB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740CC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40CC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40CC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40CC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40CC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40CC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40CCB"/>
    <w:rPr>
      <w:sz w:val="16"/>
    </w:rPr>
  </w:style>
  <w:style w:type="paragraph" w:customStyle="1" w:styleId="FSCoTitleofInstrument">
    <w:name w:val="FSC_o_Title_of_Instrument"/>
    <w:basedOn w:val="Normal"/>
    <w:rsid w:val="00740CC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40CCB"/>
  </w:style>
  <w:style w:type="paragraph" w:styleId="BalloonText">
    <w:name w:val="Balloon Text"/>
    <w:basedOn w:val="Normal"/>
    <w:link w:val="BalloonTextChar"/>
    <w:uiPriority w:val="99"/>
    <w:semiHidden/>
    <w:unhideWhenUsed/>
    <w:rsid w:val="0074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CB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740CCB"/>
    <w:pPr>
      <w:ind w:left="0" w:firstLine="0"/>
      <w:jc w:val="center"/>
    </w:pPr>
  </w:style>
  <w:style w:type="paragraph" w:customStyle="1" w:styleId="FSCbaseheading">
    <w:name w:val="FSC_base_heading"/>
    <w:rsid w:val="00740CC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40CC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40CC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740CCB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740CCB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40CCB"/>
    <w:pPr>
      <w:jc w:val="center"/>
    </w:pPr>
    <w:rPr>
      <w:iCs w:val="0"/>
    </w:rPr>
  </w:style>
  <w:style w:type="paragraph" w:customStyle="1" w:styleId="FSCfooter">
    <w:name w:val="FSC_footer"/>
    <w:basedOn w:val="Normal"/>
    <w:rsid w:val="00740CC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740CC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740CC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40CC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40CC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40CC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40CC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40CC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40CC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740CC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40CC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40CC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40CC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40CC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40CC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740CCB"/>
    <w:pPr>
      <w:ind w:left="1701"/>
    </w:pPr>
  </w:style>
  <w:style w:type="paragraph" w:customStyle="1" w:styleId="FSCbasetbl">
    <w:name w:val="FSC_base_tbl"/>
    <w:basedOn w:val="FSCbasepara"/>
    <w:qFormat/>
    <w:rsid w:val="00740CC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40CC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40CC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40CC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40CC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740CC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CC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CCB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740CC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740CC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740CC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740CC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40CC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40CC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40CC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40CC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40CC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40CC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40CC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40CC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740CCB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5D166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D166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D1667"/>
    <w:rPr>
      <w:b w:val="0"/>
    </w:rPr>
  </w:style>
  <w:style w:type="character" w:customStyle="1" w:styleId="ClauseChar">
    <w:name w:val="Clause Char"/>
    <w:basedOn w:val="DefaultParagraphFont"/>
    <w:link w:val="Clause"/>
    <w:rsid w:val="005D166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D166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D1667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2015-03-31T01:13:00Z</dcterms:created>
  <dcterms:modified xsi:type="dcterms:W3CDTF">2015-03-31T01:13:00Z</dcterms:modified>
</cp:coreProperties>
</file>