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1F32D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1F32D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EB53E8" w:rsidRPr="00EB53E8" w:rsidRDefault="00EB53E8" w:rsidP="00EB53E8">
      <w:pPr>
        <w:ind w:left="567" w:right="-286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standards for </w:t>
      </w:r>
      <w:r w:rsidR="00D2787B">
        <w:rPr>
          <w:rFonts w:eastAsia="Times New Roman" w:cs="Times New Roman"/>
          <w:b/>
          <w:szCs w:val="20"/>
          <w:lang w:bidi="en-US"/>
        </w:rPr>
        <w:t>specific</w:t>
      </w:r>
      <w:r w:rsidRPr="00EB53E8">
        <w:rPr>
          <w:rFonts w:eastAsia="Times New Roman" w:cs="Times New Roman"/>
          <w:b/>
          <w:szCs w:val="20"/>
          <w:lang w:bidi="en-US"/>
        </w:rPr>
        <w:t xml:space="preserve"> foods, Part 9—</w:t>
      </w:r>
      <w:bookmarkEnd w:id="1"/>
      <w:bookmarkEnd w:id="2"/>
      <w:bookmarkEnd w:id="3"/>
      <w:r w:rsidRPr="00EB53E8">
        <w:rPr>
          <w:b/>
          <w:szCs w:val="20"/>
        </w:rPr>
        <w:t>Special purpose 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EB53E8" w:rsidRPr="00EB53E8" w:rsidRDefault="00EB53E8" w:rsidP="00EB53E8">
      <w:pPr>
        <w:rPr>
          <w:rFonts w:eastAsia="Times New Roman" w:cs="Times New Roman"/>
          <w:b/>
          <w:szCs w:val="20"/>
          <w:lang w:bidi="en-US"/>
        </w:rPr>
      </w:pP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</w:p>
    <w:p w:rsidR="00EB53E8" w:rsidRPr="00EB53E8" w:rsidRDefault="00EB53E8" w:rsidP="00EB53E8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EB53E8" w:rsidRPr="00EB53E8" w:rsidRDefault="00EB53E8" w:rsidP="00EB53E8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</w:p>
    <w:p w:rsidR="00EB53E8" w:rsidRPr="00EB53E8" w:rsidRDefault="00EB53E8" w:rsidP="00EB53E8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EB53E8" w:rsidRPr="00EB53E8" w:rsidRDefault="00EB53E8" w:rsidP="00EB53E8">
      <w:pPr>
        <w:rPr>
          <w:szCs w:val="20"/>
        </w:rPr>
      </w:pPr>
    </w:p>
    <w:p w:rsidR="00EB53E8" w:rsidRPr="00EB53E8" w:rsidRDefault="00EB53E8" w:rsidP="00EB53E8">
      <w:pPr>
        <w:spacing w:line="260" w:lineRule="exact"/>
        <w:rPr>
          <w:rFonts w:eastAsia="Times New Roman" w:cs="Times New Roman"/>
          <w:b/>
          <w:i/>
          <w:szCs w:val="24"/>
          <w:lang w:bidi="en-US"/>
        </w:rPr>
      </w:pPr>
      <w:bookmarkStart w:id="4" w:name="_Toc346725778"/>
      <w:bookmarkStart w:id="5" w:name="_Toc346798356"/>
      <w:bookmarkStart w:id="6" w:name="_Toc392503938"/>
      <w:r w:rsidRPr="00EB53E8">
        <w:rPr>
          <w:rFonts w:eastAsia="Times New Roman" w:cs="Times New Roman"/>
          <w:b/>
          <w:i/>
          <w:szCs w:val="24"/>
          <w:lang w:bidi="en-US"/>
        </w:rPr>
        <w:t>Standard 2.9.2</w:t>
      </w:r>
      <w:r>
        <w:rPr>
          <w:rFonts w:eastAsia="Times New Roman" w:cs="Times New Roman"/>
          <w:b/>
          <w:i/>
          <w:szCs w:val="24"/>
          <w:lang w:bidi="en-US"/>
        </w:rPr>
        <w:t xml:space="preserve"> – </w:t>
      </w:r>
      <w:r w:rsidRPr="00EB53E8">
        <w:rPr>
          <w:rFonts w:eastAsia="Times New Roman" w:cs="Times New Roman"/>
          <w:b/>
          <w:i/>
          <w:szCs w:val="24"/>
          <w:lang w:bidi="en-US"/>
        </w:rPr>
        <w:t>Food for infants</w:t>
      </w:r>
      <w:bookmarkEnd w:id="4"/>
      <w:bookmarkEnd w:id="5"/>
      <w:bookmarkEnd w:id="6"/>
    </w:p>
    <w:p w:rsidR="00EB53E8" w:rsidRDefault="00EB53E8" w:rsidP="00EB53E8">
      <w:pPr>
        <w:spacing w:line="260" w:lineRule="exact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2.9.2—1 Name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EB53E8">
        <w:rPr>
          <w:rFonts w:eastAsia="Times New Roman" w:cs="Times New Roman"/>
          <w:i/>
          <w:szCs w:val="24"/>
          <w:lang w:bidi="en-US"/>
        </w:rPr>
        <w:t xml:space="preserve">Australia New Zealand Food Standards Code </w:t>
      </w:r>
      <w:r w:rsidRPr="00EB53E8">
        <w:rPr>
          <w:rFonts w:eastAsia="Times New Roman" w:cs="Times New Roman"/>
          <w:szCs w:val="24"/>
          <w:lang w:bidi="en-US"/>
        </w:rPr>
        <w:t>– Standard 2.9.2 – Food for infants.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</w:t>
      </w:r>
      <w:r>
        <w:rPr>
          <w:rFonts w:eastAsia="Times New Roman" w:cs="Times New Roman"/>
          <w:szCs w:val="24"/>
          <w:lang w:bidi="en-US"/>
        </w:rPr>
        <w:t>ection 2.9.2—2 Definitions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D2787B">
        <w:rPr>
          <w:rFonts w:eastAsia="Times New Roman" w:cs="Times New Roman"/>
          <w:szCs w:val="24"/>
          <w:lang w:bidi="en-US"/>
        </w:rPr>
        <w:t>‘</w:t>
      </w:r>
      <w:r w:rsidRPr="00EB53E8">
        <w:rPr>
          <w:rFonts w:eastAsia="Times New Roman" w:cs="Times New Roman"/>
          <w:szCs w:val="24"/>
          <w:lang w:bidi="en-US"/>
        </w:rPr>
        <w:t>cereal-based food for infants</w:t>
      </w:r>
      <w:r w:rsidR="00D2787B">
        <w:rPr>
          <w:rFonts w:eastAsia="Times New Roman" w:cs="Times New Roman"/>
          <w:szCs w:val="24"/>
          <w:lang w:bidi="en-US"/>
        </w:rPr>
        <w:t>’</w:t>
      </w:r>
      <w:r w:rsidRPr="00EB53E8">
        <w:rPr>
          <w:rFonts w:eastAsia="Times New Roman" w:cs="Times New Roman"/>
          <w:szCs w:val="24"/>
          <w:lang w:bidi="en-US"/>
        </w:rPr>
        <w:t xml:space="preserve">, </w:t>
      </w:r>
      <w:r w:rsidR="00D2787B">
        <w:rPr>
          <w:rFonts w:eastAsia="Times New Roman" w:cs="Times New Roman"/>
          <w:szCs w:val="24"/>
          <w:lang w:bidi="en-US"/>
        </w:rPr>
        <w:t>‘</w:t>
      </w:r>
      <w:r w:rsidRPr="00EB53E8">
        <w:rPr>
          <w:rFonts w:eastAsia="Times New Roman" w:cs="Times New Roman"/>
          <w:szCs w:val="24"/>
          <w:lang w:bidi="en-US"/>
        </w:rPr>
        <w:t>food for infants</w:t>
      </w:r>
      <w:r w:rsidR="00D2787B">
        <w:rPr>
          <w:rFonts w:eastAsia="Times New Roman" w:cs="Times New Roman"/>
          <w:szCs w:val="24"/>
          <w:lang w:bidi="en-US"/>
        </w:rPr>
        <w:t>’</w:t>
      </w:r>
      <w:r w:rsidRPr="00EB53E8">
        <w:rPr>
          <w:rFonts w:eastAsia="Times New Roman" w:cs="Times New Roman"/>
          <w:szCs w:val="24"/>
          <w:lang w:bidi="en-US"/>
        </w:rPr>
        <w:t xml:space="preserve"> and </w:t>
      </w:r>
      <w:r w:rsidR="00D2787B">
        <w:rPr>
          <w:rFonts w:eastAsia="Times New Roman" w:cs="Times New Roman"/>
          <w:szCs w:val="24"/>
          <w:lang w:bidi="en-US"/>
        </w:rPr>
        <w:t>‘</w:t>
      </w:r>
      <w:r w:rsidRPr="00EB53E8">
        <w:rPr>
          <w:rFonts w:eastAsia="Times New Roman" w:cs="Times New Roman"/>
          <w:szCs w:val="24"/>
          <w:lang w:bidi="en-US"/>
        </w:rPr>
        <w:t>fruit-based food</w:t>
      </w:r>
      <w:r w:rsidR="00D2787B">
        <w:rPr>
          <w:rFonts w:eastAsia="Times New Roman" w:cs="Times New Roman"/>
          <w:szCs w:val="24"/>
          <w:lang w:bidi="en-US"/>
        </w:rPr>
        <w:t>’</w:t>
      </w:r>
      <w:r w:rsidRPr="00EB53E8">
        <w:rPr>
          <w:rFonts w:eastAsia="Times New Roman" w:cs="Times New Roman"/>
          <w:szCs w:val="24"/>
          <w:lang w:bidi="en-US"/>
        </w:rPr>
        <w:t xml:space="preserve"> that are in section 1.1.2—3. 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2.9.2—3 Food for infants—gene</w:t>
      </w:r>
      <w:r>
        <w:rPr>
          <w:rFonts w:eastAsia="Times New Roman" w:cs="Times New Roman"/>
          <w:szCs w:val="24"/>
          <w:lang w:bidi="en-US"/>
        </w:rPr>
        <w:t xml:space="preserve">ral compositional requirements 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subsection</w:t>
      </w:r>
      <w:r w:rsidRPr="00EB53E8" w:rsidDel="003C7EC0">
        <w:rPr>
          <w:rFonts w:eastAsia="Times New Roman" w:cs="Times New Roman"/>
          <w:szCs w:val="24"/>
          <w:lang w:bidi="en-US"/>
        </w:rPr>
        <w:t xml:space="preserve"> </w:t>
      </w:r>
      <w:r w:rsidRPr="00EB53E8">
        <w:rPr>
          <w:rFonts w:eastAsia="Times New Roman" w:cs="Times New Roman"/>
          <w:szCs w:val="24"/>
          <w:lang w:bidi="en-US"/>
        </w:rPr>
        <w:t xml:space="preserve">(1) repeats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subclause 2(1) of Standard 2.9.2. This section repeats the requirement that a food shall not contain a food additive or nutritive substance unless the addition is permitted by the Code or is naturally present in an ingredient.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2.9.2—4 Additional compos</w:t>
      </w:r>
      <w:r w:rsidR="00D2787B">
        <w:rPr>
          <w:rFonts w:eastAsia="Times New Roman" w:cs="Times New Roman"/>
          <w:szCs w:val="24"/>
          <w:lang w:bidi="en-US"/>
        </w:rPr>
        <w:t>itional requirements for cereal-</w:t>
      </w:r>
      <w:r w:rsidRPr="00EB53E8">
        <w:rPr>
          <w:rFonts w:eastAsia="Times New Roman" w:cs="Times New Roman"/>
          <w:szCs w:val="24"/>
          <w:lang w:bidi="en-US"/>
        </w:rPr>
        <w:t xml:space="preserve">based food for infants </w:t>
      </w:r>
      <w:r w:rsidR="00D2787B">
        <w:rPr>
          <w:rFonts w:eastAsia="Times New Roman" w:cs="Times New Roman"/>
          <w:szCs w:val="24"/>
          <w:lang w:bidi="en-US"/>
        </w:rPr>
        <w:t>from</w:t>
      </w:r>
      <w:r>
        <w:rPr>
          <w:rFonts w:eastAsia="Times New Roman" w:cs="Times New Roman"/>
          <w:szCs w:val="24"/>
          <w:lang w:bidi="en-US"/>
        </w:rPr>
        <w:t xml:space="preserve"> the age of 6 months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2.9.2—4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content of subclause 3(1) of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2.9.2—5 Additional compositional requirements for cereal-based food for infants </w:t>
      </w:r>
      <w:r w:rsidR="00D2787B">
        <w:rPr>
          <w:rFonts w:eastAsia="Times New Roman" w:cs="Times New Roman"/>
          <w:szCs w:val="24"/>
          <w:lang w:bidi="en-US"/>
        </w:rPr>
        <w:t>from</w:t>
      </w:r>
      <w:r>
        <w:rPr>
          <w:rFonts w:eastAsia="Times New Roman" w:cs="Times New Roman"/>
          <w:szCs w:val="24"/>
          <w:lang w:bidi="en-US"/>
        </w:rPr>
        <w:t xml:space="preserve"> the age of 4 months 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2.9.2—5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clause 3(2)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2.9.2—6 Additional compositional requirements for non-cereal-based food for infants 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2.9.2—6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clause 4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</w:t>
      </w:r>
      <w:r>
        <w:rPr>
          <w:rFonts w:eastAsia="Times New Roman" w:cs="Times New Roman"/>
          <w:szCs w:val="24"/>
          <w:lang w:bidi="en-US"/>
        </w:rPr>
        <w:t>7 Labelling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2.9.2—7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clause 5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2.9.2—8 Additional labelling requirements relating to specific nutrients</w:t>
      </w:r>
      <w:r>
        <w:rPr>
          <w:rFonts w:eastAsia="Times New Roman" w:cs="Times New Roman"/>
          <w:szCs w:val="24"/>
          <w:lang w:bidi="en-US"/>
        </w:rPr>
        <w:t xml:space="preserve"> and energy information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2.9.2—8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provisions </w:t>
      </w:r>
      <w:r w:rsidRPr="00EB53E8">
        <w:rPr>
          <w:rFonts w:eastAsia="Times New Roman" w:cs="Times New Roman"/>
          <w:szCs w:val="24"/>
          <w:lang w:bidi="en-US"/>
        </w:rPr>
        <w:t>of clause 6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</w:t>
      </w:r>
      <w:r w:rsidR="00D2787B">
        <w:rPr>
          <w:rFonts w:eastAsia="Times New Roman" w:cs="Times New Roman"/>
          <w:szCs w:val="24"/>
          <w:lang w:bidi="en-US"/>
        </w:rPr>
        <w:t>ction 2.9.2—9 Prohibited r</w:t>
      </w:r>
      <w:r>
        <w:rPr>
          <w:rFonts w:eastAsia="Times New Roman" w:cs="Times New Roman"/>
          <w:szCs w:val="24"/>
          <w:lang w:bidi="en-US"/>
        </w:rPr>
        <w:t>epresentations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2.9.2—9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</w:t>
      </w:r>
      <w:r w:rsidR="00D2787B">
        <w:rPr>
          <w:rFonts w:eastAsia="Times New Roman" w:cs="Times New Roman"/>
          <w:szCs w:val="24"/>
          <w:lang w:bidi="en-US"/>
        </w:rPr>
        <w:t xml:space="preserve"> current</w:t>
      </w:r>
      <w:r w:rsidRPr="00EB53E8">
        <w:rPr>
          <w:rFonts w:eastAsia="Times New Roman" w:cs="Times New Roman"/>
          <w:szCs w:val="24"/>
          <w:lang w:bidi="en-US"/>
        </w:rPr>
        <w:t xml:space="preserve"> content of clause 7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>New section 2.9.2—10 Cla</w:t>
      </w:r>
      <w:r>
        <w:rPr>
          <w:rFonts w:eastAsia="Times New Roman" w:cs="Times New Roman"/>
          <w:szCs w:val="24"/>
          <w:lang w:bidi="en-US"/>
        </w:rPr>
        <w:t>ims about vitamins and minerals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040D8F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2.9.2—10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clause 8 of Standard 2.9.2.</w:t>
      </w:r>
      <w:r w:rsidR="00040D8F">
        <w:rPr>
          <w:rFonts w:eastAsia="Times New Roman" w:cs="Times New Roman"/>
          <w:szCs w:val="24"/>
          <w:lang w:bidi="en-US"/>
        </w:rPr>
        <w:br w:type="page"/>
      </w: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lastRenderedPageBreak/>
        <w:t>New section 2.</w:t>
      </w:r>
      <w:r>
        <w:rPr>
          <w:rFonts w:eastAsia="Times New Roman" w:cs="Times New Roman"/>
          <w:szCs w:val="24"/>
          <w:lang w:bidi="en-US"/>
        </w:rPr>
        <w:t>9.2—11 Nutrition information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2.9.2—11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 xml:space="preserve">content of clause 9 of Standard 2.9.2. 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2.9.2—12 Food in </w:t>
      </w:r>
      <w:r>
        <w:rPr>
          <w:rFonts w:eastAsia="Times New Roman" w:cs="Times New Roman"/>
          <w:szCs w:val="24"/>
          <w:lang w:bidi="en-US"/>
        </w:rPr>
        <w:t>dehydrated or concentrated form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2.9.2—12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r w:rsidRPr="00EB53E8">
        <w:rPr>
          <w:rFonts w:eastAsia="Times New Roman" w:cs="Times New Roman"/>
          <w:szCs w:val="24"/>
          <w:lang w:bidi="en-US"/>
        </w:rPr>
        <w:t>content of clause 10 of Standard 2.9.2.</w:t>
      </w: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</w:p>
    <w:p w:rsidR="00EB53E8" w:rsidRDefault="00EB53E8" w:rsidP="00040D8F">
      <w:pPr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</w:t>
      </w:r>
      <w:r>
        <w:rPr>
          <w:rFonts w:eastAsia="Times New Roman" w:cs="Times New Roman"/>
          <w:szCs w:val="24"/>
          <w:lang w:bidi="en-US"/>
        </w:rPr>
        <w:t>2.9.2—13—Storage requirements</w:t>
      </w:r>
    </w:p>
    <w:p w:rsidR="00EB53E8" w:rsidRPr="00EB53E8" w:rsidRDefault="00EB53E8" w:rsidP="00040D8F">
      <w:pPr>
        <w:rPr>
          <w:rFonts w:eastAsia="Times New Roman" w:cs="Times New Roman"/>
          <w:szCs w:val="24"/>
          <w:lang w:bidi="en-US"/>
        </w:rPr>
      </w:pPr>
    </w:p>
    <w:p w:rsidR="00EB53E8" w:rsidRPr="00EB53E8" w:rsidRDefault="00EB53E8" w:rsidP="00040D8F">
      <w:pPr>
        <w:ind w:left="567"/>
        <w:rPr>
          <w:rFonts w:eastAsia="Times New Roman" w:cs="Times New Roman"/>
          <w:szCs w:val="24"/>
          <w:lang w:bidi="en-US"/>
        </w:rPr>
      </w:pPr>
      <w:r w:rsidRPr="00EB53E8">
        <w:rPr>
          <w:rFonts w:eastAsia="Times New Roman" w:cs="Times New Roman"/>
          <w:szCs w:val="24"/>
          <w:lang w:bidi="en-US"/>
        </w:rPr>
        <w:t xml:space="preserve">New section 2.9.2—13 </w:t>
      </w:r>
      <w:proofErr w:type="gramStart"/>
      <w:r w:rsidRPr="00EB53E8">
        <w:rPr>
          <w:rFonts w:eastAsia="Times New Roman" w:cs="Times New Roman"/>
          <w:szCs w:val="24"/>
          <w:lang w:bidi="en-US"/>
        </w:rPr>
        <w:t>repeats</w:t>
      </w:r>
      <w:proofErr w:type="gramEnd"/>
      <w:r w:rsidRPr="00EB53E8">
        <w:rPr>
          <w:rFonts w:eastAsia="Times New Roman" w:cs="Times New Roman"/>
          <w:szCs w:val="24"/>
          <w:lang w:bidi="en-US"/>
        </w:rPr>
        <w:t xml:space="preserve"> the </w:t>
      </w:r>
      <w:r w:rsidR="00D2787B">
        <w:rPr>
          <w:rFonts w:eastAsia="Times New Roman" w:cs="Times New Roman"/>
          <w:szCs w:val="24"/>
          <w:lang w:bidi="en-US"/>
        </w:rPr>
        <w:t xml:space="preserve">current </w:t>
      </w:r>
      <w:bookmarkStart w:id="7" w:name="_GoBack"/>
      <w:bookmarkEnd w:id="7"/>
      <w:r w:rsidRPr="00EB53E8">
        <w:rPr>
          <w:rFonts w:eastAsia="Times New Roman" w:cs="Times New Roman"/>
          <w:szCs w:val="24"/>
          <w:lang w:bidi="en-US"/>
        </w:rPr>
        <w:t>content of clause 11 of Standard 2.9.2.</w:t>
      </w:r>
    </w:p>
    <w:p w:rsidR="00320BBF" w:rsidRPr="00EB53E8" w:rsidRDefault="00320BBF" w:rsidP="00040D8F">
      <w:pPr>
        <w:rPr>
          <w:rFonts w:eastAsia="Times New Roman" w:cs="Times New Roman"/>
          <w:b/>
          <w:sz w:val="18"/>
          <w:szCs w:val="24"/>
          <w:lang w:bidi="en-US"/>
        </w:rPr>
      </w:pPr>
    </w:p>
    <w:p w:rsidR="00D5526B" w:rsidRPr="00EB53E8" w:rsidRDefault="00D5526B" w:rsidP="00040D8F">
      <w:pPr>
        <w:rPr>
          <w:sz w:val="18"/>
        </w:rPr>
      </w:pPr>
    </w:p>
    <w:sectPr w:rsidR="00D5526B" w:rsidRPr="00EB53E8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8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EB53E8" w:rsidRPr="00375BCD" w:rsidRDefault="00EB53E8" w:rsidP="00EB53E8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EB53E8" w:rsidRPr="00375BCD" w:rsidRDefault="00EB53E8" w:rsidP="00EB53E8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0D8F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1F32D1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2787B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B53E8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B5C0-FF59-4B94-8653-85F25724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2015-02-19T02:01:00Z</dcterms:modified>
</cp:coreProperties>
</file>