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3" w:rsidRPr="00C0014E" w:rsidRDefault="00C76243" w:rsidP="00C76243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04756A0E" wp14:editId="27725F0C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43" w:rsidRPr="006153A1" w:rsidRDefault="00C76243" w:rsidP="00C76243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C76243" w:rsidRPr="002A7834" w:rsidRDefault="00C76243" w:rsidP="00C76243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C76243" w:rsidRPr="00C0014E" w:rsidRDefault="00C76243" w:rsidP="00C76243">
      <w:pPr>
        <w:pBdr>
          <w:bottom w:val="single" w:sz="4" w:space="1" w:color="auto"/>
        </w:pBdr>
        <w:rPr>
          <w:b/>
        </w:rPr>
      </w:pPr>
    </w:p>
    <w:p w:rsidR="00C76243" w:rsidRPr="008F2616" w:rsidRDefault="00C76243" w:rsidP="00C76243"/>
    <w:p w:rsidR="00C76243" w:rsidRPr="00F85758" w:rsidRDefault="00C76243" w:rsidP="00C76243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C76243" w:rsidRPr="008F2616" w:rsidRDefault="00C76243" w:rsidP="00C76243"/>
    <w:p w:rsidR="00C76243" w:rsidRPr="007B2098" w:rsidRDefault="00C76243" w:rsidP="00C76243">
      <w:r w:rsidRPr="007B2098">
        <w:t xml:space="preserve">Dated </w:t>
      </w:r>
      <w:r>
        <w:t>25</w:t>
      </w:r>
      <w:r w:rsidRPr="007B2098">
        <w:t xml:space="preserve"> March 2015</w:t>
      </w:r>
    </w:p>
    <w:p w:rsidR="00C76243" w:rsidRPr="008F2616" w:rsidRDefault="00C76243" w:rsidP="00C76243">
      <w:r>
        <w:rPr>
          <w:noProof/>
          <w:lang w:val="en-AU"/>
        </w:rPr>
        <w:drawing>
          <wp:inline distT="0" distB="0" distL="0" distR="0" wp14:anchorId="42387474" wp14:editId="0AD8544B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43" w:rsidRPr="008F2616" w:rsidRDefault="00C76243" w:rsidP="00C76243">
      <w:r w:rsidRPr="008F2616">
        <w:t>Standards Management Officer</w:t>
      </w:r>
    </w:p>
    <w:p w:rsidR="00C76243" w:rsidRPr="008F2616" w:rsidRDefault="00C76243" w:rsidP="00C76243">
      <w:r w:rsidRPr="008F2616">
        <w:t>Delegate of the Board of Food Standards Australia New Zealand</w:t>
      </w:r>
    </w:p>
    <w:p w:rsidR="00C76243" w:rsidRDefault="00C76243" w:rsidP="00C76243"/>
    <w:p w:rsidR="00C76243" w:rsidRDefault="00C76243" w:rsidP="00C76243"/>
    <w:p w:rsidR="00C76243" w:rsidRDefault="00C76243" w:rsidP="00C76243"/>
    <w:p w:rsidR="00C76243" w:rsidRDefault="00C76243" w:rsidP="00C76243"/>
    <w:p w:rsidR="00C76243" w:rsidRDefault="00C76243" w:rsidP="00C76243"/>
    <w:p w:rsidR="00C76243" w:rsidRPr="00574DE1" w:rsidRDefault="00C76243" w:rsidP="00C76243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C76243" w:rsidRPr="00574DE1" w:rsidRDefault="00C76243" w:rsidP="00C76243">
      <w:pPr>
        <w:pStyle w:val="EditorialNotetext"/>
        <w:rPr>
          <w:lang w:val="en-AU"/>
        </w:rPr>
      </w:pPr>
    </w:p>
    <w:p w:rsidR="00C76243" w:rsidRPr="007B2098" w:rsidRDefault="00C76243" w:rsidP="00C76243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C76243" w:rsidRDefault="00C76243" w:rsidP="00C76243"/>
    <w:p w:rsidR="00C76243" w:rsidRDefault="00C76243" w:rsidP="00C76243">
      <w:pPr>
        <w:sectPr w:rsidR="00C76243" w:rsidSect="00C762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900AD6" w:rsidRPr="001D1563" w:rsidRDefault="00900AD6" w:rsidP="00900AD6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2.5.5</w:t>
      </w:r>
      <w:r w:rsidRPr="001D1563">
        <w:rPr>
          <w:lang w:val="en-GB"/>
        </w:rPr>
        <w:tab/>
        <w:t>Butter</w:t>
      </w:r>
    </w:p>
    <w:p w:rsidR="00900AD6" w:rsidRPr="001D1563" w:rsidRDefault="00900AD6" w:rsidP="00900AD6">
      <w:pPr>
        <w:pStyle w:val="FSCnatHeading"/>
        <w:rPr>
          <w:lang w:val="en-GB"/>
        </w:rPr>
      </w:pPr>
      <w:bookmarkStart w:id="1" w:name="_Ref332875757"/>
      <w:r w:rsidRPr="00900AD6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AF3333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900AD6" w:rsidRPr="001D1563" w:rsidRDefault="00900AD6" w:rsidP="00900AD6">
      <w:pPr>
        <w:pStyle w:val="FSCnatHeading"/>
        <w:rPr>
          <w:lang w:val="en-GB"/>
        </w:rPr>
      </w:pPr>
      <w:r w:rsidRPr="00900AD6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900AD6" w:rsidRPr="001D1563" w:rsidRDefault="00900AD6" w:rsidP="00900AD6">
      <w:pPr>
        <w:pStyle w:val="FSCnatHeading"/>
        <w:rPr>
          <w:lang w:val="en-GB"/>
        </w:rPr>
      </w:pPr>
      <w:r w:rsidRPr="00900AD6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lang w:val="en-GB"/>
        </w:rPr>
        <w:tab/>
        <w:t>In Australia, dairy products must be processed in accordance with Standard 4.2.4.</w:t>
      </w:r>
    </w:p>
    <w:p w:rsidR="00900AD6" w:rsidRPr="001D1563" w:rsidRDefault="00900AD6" w:rsidP="00900AD6">
      <w:pPr>
        <w:pStyle w:val="FSCh5Section"/>
        <w:rPr>
          <w:lang w:val="en-GB"/>
        </w:rPr>
      </w:pPr>
      <w:bookmarkStart w:id="2" w:name="_Toc400032180"/>
      <w:r w:rsidRPr="001D1563">
        <w:rPr>
          <w:lang w:val="en-GB"/>
        </w:rPr>
        <w:t>2.5.5—1</w:t>
      </w:r>
      <w:r w:rsidRPr="001D1563">
        <w:rPr>
          <w:lang w:val="en-GB"/>
        </w:rPr>
        <w:tab/>
        <w:t>Name</w:t>
      </w:r>
      <w:bookmarkEnd w:id="2"/>
    </w:p>
    <w:p w:rsidR="00900AD6" w:rsidRPr="00AF3333" w:rsidRDefault="00900AD6" w:rsidP="00900AD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AF3333" w:rsidRPr="00AF3333">
        <w:t>–</w:t>
      </w:r>
      <w:r w:rsidRPr="00AF3333">
        <w:rPr>
          <w:lang w:val="en-GB"/>
        </w:rPr>
        <w:t xml:space="preserve"> Standard 2.5.5 </w:t>
      </w:r>
      <w:r w:rsidR="00AF3333" w:rsidRPr="00AF3333">
        <w:t>–</w:t>
      </w:r>
      <w:r w:rsidRPr="00AF3333">
        <w:rPr>
          <w:lang w:val="en-GB"/>
        </w:rPr>
        <w:t xml:space="preserve"> Butter.</w:t>
      </w:r>
    </w:p>
    <w:p w:rsidR="00900AD6" w:rsidRPr="001D1563" w:rsidRDefault="00900AD6" w:rsidP="00900AD6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900AD6" w:rsidRPr="001D1563" w:rsidRDefault="00900AD6" w:rsidP="00900AD6">
      <w:pPr>
        <w:pStyle w:val="FSCh5Section"/>
        <w:rPr>
          <w:lang w:val="en-GB"/>
        </w:rPr>
      </w:pPr>
      <w:bookmarkStart w:id="3" w:name="_Toc400032181"/>
      <w:r w:rsidRPr="001D1563">
        <w:rPr>
          <w:lang w:val="en-GB"/>
        </w:rPr>
        <w:t>2.5.5—2</w:t>
      </w:r>
      <w:r w:rsidRPr="001D1563">
        <w:rPr>
          <w:lang w:val="en-GB"/>
        </w:rPr>
        <w:tab/>
        <w:t>Definitions</w:t>
      </w:r>
      <w:bookmarkEnd w:id="3"/>
    </w:p>
    <w:p w:rsidR="00900AD6" w:rsidRPr="001D1563" w:rsidRDefault="00900AD6" w:rsidP="00900AD6">
      <w:pPr>
        <w:pStyle w:val="FSCnatHeading"/>
        <w:rPr>
          <w:lang w:val="en-GB"/>
        </w:rPr>
      </w:pPr>
      <w:r w:rsidRPr="00900AD6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900AD6" w:rsidRPr="001D1563" w:rsidRDefault="00900AD6" w:rsidP="00900AD6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butter</w:t>
      </w:r>
      <w:r w:rsidRPr="001D1563">
        <w:rPr>
          <w:lang w:val="en-GB"/>
        </w:rPr>
        <w:t xml:space="preserve"> means:</w:t>
      </w:r>
    </w:p>
    <w:p w:rsidR="00900AD6" w:rsidRPr="001D1563" w:rsidRDefault="00900AD6" w:rsidP="00900AD6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food that is derived exclusively from milk and products obtained from milk, principally in the form of an emulsion of the type water-in-oil; or</w:t>
      </w:r>
    </w:p>
    <w:p w:rsidR="00900AD6" w:rsidRPr="001D1563" w:rsidRDefault="00900AD6" w:rsidP="00900AD6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such a food with any of the following added:</w:t>
      </w:r>
    </w:p>
    <w:p w:rsidR="00900AD6" w:rsidRPr="001D1563" w:rsidRDefault="00900AD6" w:rsidP="00900AD6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water;</w:t>
      </w:r>
    </w:p>
    <w:p w:rsidR="00900AD6" w:rsidRPr="001D1563" w:rsidRDefault="00900AD6" w:rsidP="00900AD6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salt;</w:t>
      </w:r>
    </w:p>
    <w:p w:rsidR="00900AD6" w:rsidRPr="001D1563" w:rsidRDefault="00900AD6" w:rsidP="00900AD6">
      <w:pPr>
        <w:pStyle w:val="FSCn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 xml:space="preserve">lactic acid producing microorganisms; </w:t>
      </w:r>
    </w:p>
    <w:p w:rsidR="00900AD6" w:rsidRPr="001D1563" w:rsidRDefault="00900AD6" w:rsidP="00900AD6">
      <w:pPr>
        <w:pStyle w:val="FSCnSub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>flavour producing microorganisms.</w:t>
      </w:r>
    </w:p>
    <w:p w:rsidR="00900AD6" w:rsidRPr="001D1563" w:rsidRDefault="00900AD6" w:rsidP="00900AD6">
      <w:pPr>
        <w:pStyle w:val="FSCh5Section"/>
        <w:rPr>
          <w:lang w:val="en-GB"/>
        </w:rPr>
      </w:pPr>
      <w:bookmarkStart w:id="4" w:name="_Toc371505572"/>
      <w:bookmarkStart w:id="5" w:name="_Toc400032182"/>
      <w:r w:rsidRPr="001D1563">
        <w:rPr>
          <w:lang w:val="en-GB"/>
        </w:rPr>
        <w:t>2.5.5—3</w:t>
      </w:r>
      <w:r w:rsidRPr="001D1563">
        <w:rPr>
          <w:lang w:val="en-GB"/>
        </w:rPr>
        <w:tab/>
        <w:t>Requirement for food sold as butter</w:t>
      </w:r>
      <w:bookmarkEnd w:id="1"/>
      <w:bookmarkEnd w:id="4"/>
      <w:bookmarkEnd w:id="5"/>
    </w:p>
    <w:p w:rsidR="00900AD6" w:rsidRPr="001D1563" w:rsidRDefault="00900AD6" w:rsidP="00900AD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‘butter’ must:</w:t>
      </w:r>
    </w:p>
    <w:p w:rsidR="00900AD6" w:rsidRPr="001D1563" w:rsidRDefault="00900AD6" w:rsidP="00183E65">
      <w:pPr>
        <w:pStyle w:val="FSCtPara"/>
      </w:pPr>
      <w:r w:rsidRPr="001D1563">
        <w:tab/>
        <w:t>(a)</w:t>
      </w:r>
      <w:r w:rsidRPr="001D1563">
        <w:tab/>
        <w:t>be butter; and</w:t>
      </w:r>
    </w:p>
    <w:p w:rsidR="00900AD6" w:rsidRPr="001D1563" w:rsidRDefault="00900AD6" w:rsidP="00900AD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contain no less than 80.0% m/m milkfat.</w:t>
      </w:r>
    </w:p>
    <w:p w:rsidR="00900AD6" w:rsidRPr="001D1563" w:rsidRDefault="00900AD6" w:rsidP="00900AD6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p w:rsidR="00BA1167" w:rsidRPr="000F7093" w:rsidRDefault="00BA1167" w:rsidP="00E32E5E"/>
    <w:sectPr w:rsidR="00BA1167" w:rsidRPr="000F7093" w:rsidSect="00C762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D6" w:rsidRDefault="00900AD6">
      <w:r>
        <w:separator/>
      </w:r>
    </w:p>
  </w:endnote>
  <w:endnote w:type="continuationSeparator" w:id="0">
    <w:p w:rsidR="00900AD6" w:rsidRDefault="0090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34" w:rsidRDefault="00201A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C76243" w:rsidRPr="00CF1834" w:rsidRDefault="00C76243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34" w:rsidRDefault="00201A3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201A34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900AD6">
      <w:rPr>
        <w:rFonts w:cs="Arial"/>
        <w:noProof/>
        <w:sz w:val="18"/>
        <w:szCs w:val="18"/>
      </w:rPr>
      <w:t xml:space="preserve">Standard 2.5.5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D6" w:rsidRDefault="00900AD6">
      <w:r>
        <w:separator/>
      </w:r>
    </w:p>
  </w:footnote>
  <w:footnote w:type="continuationSeparator" w:id="0">
    <w:p w:rsidR="00900AD6" w:rsidRDefault="0090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34" w:rsidRDefault="00201A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34" w:rsidRDefault="00201A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34" w:rsidRDefault="00201A3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900AD6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3E65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01A34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894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0AD6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3333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76243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F333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F3333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F3333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F3333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F3333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AF3333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AF333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F333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F333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AF3333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AF3333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3333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3333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3333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3333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F3333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333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333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3333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AF3333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AF3333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F3333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AF33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333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AF3333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AF3333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AF3333"/>
    <w:pPr>
      <w:ind w:right="1417"/>
    </w:pPr>
  </w:style>
  <w:style w:type="character" w:styleId="FootnoteReference">
    <w:name w:val="footnote reference"/>
    <w:basedOn w:val="DefaultParagraphFont"/>
    <w:semiHidden/>
    <w:rsid w:val="00AF3333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AF3333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3333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AF3333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AF3333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AF3333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AF3333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AF3333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F3333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AF3333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F3333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AF3333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AF3333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AF3333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AF3333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333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AF3333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AF3333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AF3333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AF3333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AF3333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AF3333"/>
  </w:style>
  <w:style w:type="paragraph" w:customStyle="1" w:styleId="FSCsbMainSection">
    <w:name w:val="FSC_sb_Main_Section"/>
    <w:basedOn w:val="FSCsbFirstSection"/>
    <w:qFormat/>
    <w:rsid w:val="00AF3333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AF3333"/>
  </w:style>
  <w:style w:type="paragraph" w:customStyle="1" w:styleId="FSCtDefn">
    <w:name w:val="FSC_t_Defn"/>
    <w:aliases w:val="t1_Defn"/>
    <w:basedOn w:val="FSCtMain"/>
    <w:rsid w:val="00AF3333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AF333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AF333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AF3333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AF3333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AF3333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AF3333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AF3333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AF3333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AF3333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AF3333"/>
    <w:rPr>
      <w:sz w:val="16"/>
    </w:rPr>
  </w:style>
  <w:style w:type="paragraph" w:customStyle="1" w:styleId="FSCoTitleofInstrument">
    <w:name w:val="FSC_o_Title_of_Instrument"/>
    <w:basedOn w:val="Normal"/>
    <w:rsid w:val="00AF3333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AF3333"/>
  </w:style>
  <w:style w:type="paragraph" w:styleId="BalloonText">
    <w:name w:val="Balloon Text"/>
    <w:basedOn w:val="Normal"/>
    <w:link w:val="BalloonTextChar"/>
    <w:uiPriority w:val="99"/>
    <w:semiHidden/>
    <w:unhideWhenUsed/>
    <w:rsid w:val="00AF3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33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AF3333"/>
    <w:pPr>
      <w:ind w:left="0" w:firstLine="0"/>
      <w:jc w:val="center"/>
    </w:pPr>
  </w:style>
  <w:style w:type="paragraph" w:customStyle="1" w:styleId="FSCbaseheading">
    <w:name w:val="FSC_base_heading"/>
    <w:rsid w:val="00AF3333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AF3333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AF3333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AF3333"/>
    <w:pPr>
      <w:jc w:val="center"/>
    </w:pPr>
    <w:rPr>
      <w:iCs w:val="0"/>
    </w:rPr>
  </w:style>
  <w:style w:type="paragraph" w:customStyle="1" w:styleId="FSCfooter">
    <w:name w:val="FSC_footer"/>
    <w:basedOn w:val="Normal"/>
    <w:rsid w:val="00AF3333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AF3333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AF3333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AF3333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AF3333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AF3333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AF3333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AF3333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AF3333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AF3333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AF3333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AF3333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AF3333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AF3333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AF3333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AF3333"/>
    <w:pPr>
      <w:ind w:left="1701"/>
    </w:pPr>
  </w:style>
  <w:style w:type="paragraph" w:customStyle="1" w:styleId="FSCbasetbl">
    <w:name w:val="FSC_base_tbl"/>
    <w:basedOn w:val="FSCbasepara"/>
    <w:qFormat/>
    <w:rsid w:val="00AF3333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AF3333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AF3333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AF3333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F3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333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333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AF3333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AF3333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AF3333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AF3333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AF3333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AF3333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AF3333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AF3333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AF3333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AF3333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AF3333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AF3333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C7624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C7624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C76243"/>
    <w:rPr>
      <w:b w:val="0"/>
    </w:rPr>
  </w:style>
  <w:style w:type="character" w:customStyle="1" w:styleId="ClauseChar">
    <w:name w:val="Clause Char"/>
    <w:basedOn w:val="DefaultParagraphFont"/>
    <w:link w:val="Clause"/>
    <w:rsid w:val="00C7624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7624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76243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F333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F3333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F3333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F3333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F3333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AF3333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AF333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F333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F333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AF3333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AF3333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3333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3333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3333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3333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F3333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333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333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3333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AF3333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AF3333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F3333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AF33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333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AF3333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AF3333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AF3333"/>
    <w:pPr>
      <w:ind w:right="1417"/>
    </w:pPr>
  </w:style>
  <w:style w:type="character" w:styleId="FootnoteReference">
    <w:name w:val="footnote reference"/>
    <w:basedOn w:val="DefaultParagraphFont"/>
    <w:semiHidden/>
    <w:rsid w:val="00AF3333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AF3333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3333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AF3333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AF3333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AF3333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AF3333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AF3333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AF3333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AF3333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AF3333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AF3333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AF3333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AF3333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AF3333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333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AF3333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AF3333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AF3333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AF3333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AF3333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AF3333"/>
  </w:style>
  <w:style w:type="paragraph" w:customStyle="1" w:styleId="FSCsbMainSection">
    <w:name w:val="FSC_sb_Main_Section"/>
    <w:basedOn w:val="FSCsbFirstSection"/>
    <w:qFormat/>
    <w:rsid w:val="00AF3333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AF3333"/>
  </w:style>
  <w:style w:type="paragraph" w:customStyle="1" w:styleId="FSCtDefn">
    <w:name w:val="FSC_t_Defn"/>
    <w:aliases w:val="t1_Defn"/>
    <w:basedOn w:val="FSCtMain"/>
    <w:rsid w:val="00AF3333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AF333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AF333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AF3333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AF3333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AF3333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AF3333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AF3333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AF3333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AF3333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AF3333"/>
    <w:rPr>
      <w:sz w:val="16"/>
    </w:rPr>
  </w:style>
  <w:style w:type="paragraph" w:customStyle="1" w:styleId="FSCoTitleofInstrument">
    <w:name w:val="FSC_o_Title_of_Instrument"/>
    <w:basedOn w:val="Normal"/>
    <w:rsid w:val="00AF3333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AF3333"/>
  </w:style>
  <w:style w:type="paragraph" w:styleId="BalloonText">
    <w:name w:val="Balloon Text"/>
    <w:basedOn w:val="Normal"/>
    <w:link w:val="BalloonTextChar"/>
    <w:uiPriority w:val="99"/>
    <w:semiHidden/>
    <w:unhideWhenUsed/>
    <w:rsid w:val="00AF3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33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AF3333"/>
    <w:pPr>
      <w:ind w:left="0" w:firstLine="0"/>
      <w:jc w:val="center"/>
    </w:pPr>
  </w:style>
  <w:style w:type="paragraph" w:customStyle="1" w:styleId="FSCbaseheading">
    <w:name w:val="FSC_base_heading"/>
    <w:rsid w:val="00AF3333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AF3333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AF3333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AF3333"/>
    <w:pPr>
      <w:jc w:val="center"/>
    </w:pPr>
    <w:rPr>
      <w:iCs w:val="0"/>
    </w:rPr>
  </w:style>
  <w:style w:type="paragraph" w:customStyle="1" w:styleId="FSCfooter">
    <w:name w:val="FSC_footer"/>
    <w:basedOn w:val="Normal"/>
    <w:rsid w:val="00AF3333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AF3333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AF3333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AF3333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AF3333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AF3333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AF3333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AF3333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AF3333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AF3333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AF3333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AF3333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AF3333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AF3333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AF3333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AF3333"/>
    <w:pPr>
      <w:ind w:left="1701"/>
    </w:pPr>
  </w:style>
  <w:style w:type="paragraph" w:customStyle="1" w:styleId="FSCbasetbl">
    <w:name w:val="FSC_base_tbl"/>
    <w:basedOn w:val="FSCbasepara"/>
    <w:qFormat/>
    <w:rsid w:val="00AF3333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AF3333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AF3333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AF3333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F3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333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333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AF3333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AF3333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AF3333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AF3333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AF3333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AF3333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AF3333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AF3333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AF3333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AF3333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AF3333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AF3333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C7624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C7624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C76243"/>
    <w:rPr>
      <w:b w:val="0"/>
    </w:rPr>
  </w:style>
  <w:style w:type="character" w:customStyle="1" w:styleId="ClauseChar">
    <w:name w:val="Clause Char"/>
    <w:basedOn w:val="DefaultParagraphFont"/>
    <w:link w:val="Clause"/>
    <w:rsid w:val="00C7624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7624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76243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2015-03-31T04:02:00Z</dcterms:created>
  <dcterms:modified xsi:type="dcterms:W3CDTF">2015-03-31T04:02:00Z</dcterms:modified>
</cp:coreProperties>
</file>