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550688" w:rsidRDefault="00320BBF" w:rsidP="00550688">
      <w:pPr>
        <w:rPr>
          <w:sz w:val="18"/>
          <w:lang w:bidi="en-US"/>
        </w:rPr>
      </w:pPr>
    </w:p>
    <w:p w:rsidR="00550688" w:rsidRPr="00FB378F" w:rsidRDefault="00FB378F" w:rsidP="00550688">
      <w:pPr>
        <w:rPr>
          <w:b/>
          <w:i/>
          <w:lang w:bidi="en-US"/>
        </w:rPr>
      </w:pPr>
      <w:bookmarkStart w:id="1" w:name="_Toc392503979"/>
      <w:r w:rsidRPr="00FB378F">
        <w:rPr>
          <w:b/>
          <w:i/>
          <w:lang w:bidi="en-US"/>
        </w:rPr>
        <w:t xml:space="preserve">Schedule 25 – </w:t>
      </w:r>
      <w:r w:rsidR="00550688" w:rsidRPr="00FB378F">
        <w:rPr>
          <w:b/>
          <w:i/>
          <w:lang w:bidi="en-US"/>
        </w:rPr>
        <w:t>Permitted novel foods</w:t>
      </w:r>
      <w:bookmarkEnd w:id="1"/>
    </w:p>
    <w:p w:rsidR="00FB378F" w:rsidRDefault="00FB378F" w:rsidP="00FB378F">
      <w:pPr>
        <w:rPr>
          <w:rFonts w:eastAsia="Times New Roman" w:cs="Times New Roman"/>
          <w:szCs w:val="20"/>
          <w:lang w:bidi="en-US"/>
        </w:rPr>
      </w:pPr>
    </w:p>
    <w:p w:rsidR="00FB378F" w:rsidRPr="00233BB5" w:rsidRDefault="00FB378F" w:rsidP="00FB378F">
      <w:pPr>
        <w:rPr>
          <w:rFonts w:eastAsia="Times New Roman" w:cs="Times New Roman"/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5</w:t>
      </w:r>
      <w:r w:rsidRPr="00233BB5">
        <w:rPr>
          <w:rFonts w:eastAsia="Times New Roman" w:cs="Times New Roman"/>
          <w:szCs w:val="20"/>
          <w:lang w:bidi="en-US"/>
        </w:rPr>
        <w:t>—1</w:t>
      </w:r>
      <w:r w:rsidR="00B5011A">
        <w:rPr>
          <w:rFonts w:eastAsia="Times New Roman" w:cs="Times New Roman"/>
          <w:szCs w:val="20"/>
          <w:lang w:bidi="en-US"/>
        </w:rPr>
        <w:t xml:space="preserve"> Name</w:t>
      </w:r>
    </w:p>
    <w:p w:rsidR="00FB378F" w:rsidRPr="00233BB5" w:rsidRDefault="00FB378F" w:rsidP="00FB378F">
      <w:pPr>
        <w:rPr>
          <w:szCs w:val="20"/>
        </w:rPr>
      </w:pPr>
    </w:p>
    <w:p w:rsidR="00FB378F" w:rsidRPr="00FB378F" w:rsidRDefault="00FB378F" w:rsidP="00FB378F">
      <w:pPr>
        <w:ind w:left="567"/>
        <w:rPr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5</w:t>
      </w:r>
      <w:r w:rsidRPr="00233BB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233BB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233BB5">
        <w:rPr>
          <w:rFonts w:eastAsia="Times New Roman" w:cs="Times New Roman"/>
          <w:szCs w:val="20"/>
          <w:lang w:bidi="en-US"/>
        </w:rPr>
        <w:t xml:space="preserve"> – Schedule 2</w:t>
      </w:r>
      <w:r>
        <w:rPr>
          <w:rFonts w:eastAsia="Times New Roman" w:cs="Times New Roman"/>
          <w:szCs w:val="20"/>
          <w:lang w:bidi="en-US"/>
        </w:rPr>
        <w:t>5</w:t>
      </w:r>
      <w:r w:rsidRPr="00233BB5">
        <w:rPr>
          <w:rFonts w:eastAsia="Times New Roman" w:cs="Times New Roman"/>
          <w:szCs w:val="20"/>
          <w:lang w:bidi="en-US"/>
        </w:rPr>
        <w:t xml:space="preserve"> – </w:t>
      </w:r>
      <w:r w:rsidRPr="00FB378F">
        <w:rPr>
          <w:lang w:bidi="en-US"/>
        </w:rPr>
        <w:t>Permitted novel foods</w:t>
      </w:r>
      <w:r w:rsidRPr="00233BB5">
        <w:rPr>
          <w:szCs w:val="20"/>
          <w:lang w:bidi="en-US"/>
        </w:rPr>
        <w:t>.</w:t>
      </w:r>
    </w:p>
    <w:p w:rsidR="00FB378F" w:rsidRDefault="00FB378F" w:rsidP="00FB378F">
      <w:pPr>
        <w:ind w:left="567"/>
        <w:rPr>
          <w:szCs w:val="20"/>
          <w:lang w:bidi="en-US"/>
        </w:rPr>
      </w:pPr>
      <w:r>
        <w:rPr>
          <w:szCs w:val="20"/>
          <w:lang w:bidi="en-US"/>
        </w:rPr>
        <w:br w:type="page"/>
      </w:r>
    </w:p>
    <w:p w:rsidR="00FB378F" w:rsidRPr="00FF1817" w:rsidRDefault="00FB378F" w:rsidP="00FB378F">
      <w:r>
        <w:lastRenderedPageBreak/>
        <w:t xml:space="preserve">Section S25—2 </w:t>
      </w:r>
      <w:r w:rsidRPr="00FF1817">
        <w:t>Sale of novel foods</w:t>
      </w:r>
    </w:p>
    <w:p w:rsidR="00FB378F" w:rsidRDefault="00FB378F" w:rsidP="00FB378F">
      <w:pPr>
        <w:ind w:left="567"/>
        <w:rPr>
          <w:szCs w:val="20"/>
          <w:lang w:bidi="en-US"/>
        </w:rPr>
      </w:pPr>
    </w:p>
    <w:p w:rsidR="00550688" w:rsidRPr="00550688" w:rsidRDefault="00FB378F" w:rsidP="00FB378F">
      <w:pPr>
        <w:ind w:left="567"/>
        <w:rPr>
          <w:lang w:bidi="en-US"/>
        </w:rPr>
      </w:pPr>
      <w:r>
        <w:t>Section S25—2</w:t>
      </w:r>
      <w:r w:rsidR="00B5011A">
        <w:rPr>
          <w:lang w:bidi="en-US"/>
        </w:rPr>
        <w:t xml:space="preserve"> repeats</w:t>
      </w:r>
      <w:r w:rsidR="00550688" w:rsidRPr="00550688">
        <w:rPr>
          <w:lang w:bidi="en-US"/>
        </w:rPr>
        <w:t xml:space="preserve"> for new sections 1.5.1—3 a</w:t>
      </w:r>
      <w:r>
        <w:rPr>
          <w:lang w:bidi="en-US"/>
        </w:rPr>
        <w:t xml:space="preserve">nd 1.5.1—4, the </w:t>
      </w:r>
      <w:r w:rsidR="00B5011A">
        <w:rPr>
          <w:lang w:bidi="en-US"/>
        </w:rPr>
        <w:t xml:space="preserve">current </w:t>
      </w:r>
      <w:bookmarkStart w:id="2" w:name="_GoBack"/>
      <w:bookmarkEnd w:id="2"/>
      <w:r>
        <w:rPr>
          <w:lang w:bidi="en-US"/>
        </w:rPr>
        <w:t>content of the T</w:t>
      </w:r>
      <w:r w:rsidR="00550688" w:rsidRPr="00550688">
        <w:rPr>
          <w:lang w:bidi="en-US"/>
        </w:rPr>
        <w:t>able to clause 2 of Standard 1.5.1, which lists permitted novel foods.</w:t>
      </w:r>
    </w:p>
    <w:p w:rsidR="00D5526B" w:rsidRPr="00550688" w:rsidRDefault="00D5526B" w:rsidP="00550688">
      <w:pPr>
        <w:rPr>
          <w:sz w:val="18"/>
        </w:rPr>
      </w:pPr>
    </w:p>
    <w:sectPr w:rsidR="00D5526B" w:rsidRPr="00550688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50688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011A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B378F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FB378F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FB378F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6ADA-409C-4D42-8B4A-0FDFA09D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2015-02-25T03:40:00Z</dcterms:modified>
</cp:coreProperties>
</file>