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B750F7" w:rsidRPr="007667F5" w:rsidRDefault="00B750F7" w:rsidP="00B750F7">
      <w:pPr>
        <w:rPr>
          <w:b/>
          <w:i/>
          <w:lang w:bidi="en-US"/>
        </w:rPr>
      </w:pPr>
      <w:bookmarkStart w:id="1" w:name="_Toc392503981"/>
      <w:r w:rsidRPr="007667F5">
        <w:rPr>
          <w:b/>
          <w:i/>
          <w:lang w:bidi="en-US"/>
        </w:rPr>
        <w:t>Schedule 27</w:t>
      </w:r>
      <w:r w:rsidR="007667F5">
        <w:rPr>
          <w:b/>
          <w:i/>
          <w:lang w:bidi="en-US"/>
        </w:rPr>
        <w:t xml:space="preserve"> – </w:t>
      </w:r>
      <w:r w:rsidRPr="007667F5">
        <w:rPr>
          <w:b/>
          <w:i/>
          <w:lang w:bidi="en-US"/>
        </w:rPr>
        <w:t>Microbiological limits for food</w:t>
      </w:r>
      <w:bookmarkEnd w:id="1"/>
      <w:r w:rsidR="007667F5" w:rsidRPr="007667F5">
        <w:rPr>
          <w:b/>
          <w:i/>
          <w:lang w:bidi="en-US"/>
        </w:rPr>
        <w:t>s</w:t>
      </w:r>
    </w:p>
    <w:p w:rsidR="007667F5" w:rsidRDefault="007667F5" w:rsidP="007667F5">
      <w:pPr>
        <w:rPr>
          <w:rFonts w:eastAsia="Times New Roman" w:cs="Times New Roman"/>
          <w:szCs w:val="20"/>
          <w:lang w:bidi="en-US"/>
        </w:rPr>
      </w:pPr>
    </w:p>
    <w:p w:rsidR="007667F5" w:rsidRPr="00233BB5" w:rsidRDefault="007667F5" w:rsidP="007667F5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7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6C4C31">
        <w:rPr>
          <w:rFonts w:eastAsia="Times New Roman" w:cs="Times New Roman"/>
          <w:szCs w:val="20"/>
          <w:lang w:bidi="en-US"/>
        </w:rPr>
        <w:t xml:space="preserve"> Name</w:t>
      </w:r>
    </w:p>
    <w:p w:rsidR="007667F5" w:rsidRPr="00233BB5" w:rsidRDefault="007667F5" w:rsidP="007667F5">
      <w:pPr>
        <w:rPr>
          <w:szCs w:val="20"/>
        </w:rPr>
      </w:pPr>
    </w:p>
    <w:p w:rsidR="007667F5" w:rsidRDefault="007667F5" w:rsidP="007667F5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7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7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7667F5">
        <w:rPr>
          <w:lang w:bidi="en-US"/>
        </w:rPr>
        <w:t>Microbiological limits for foods</w:t>
      </w:r>
      <w:r w:rsidRPr="00233BB5">
        <w:rPr>
          <w:szCs w:val="20"/>
          <w:lang w:bidi="en-US"/>
        </w:rPr>
        <w:t>.</w:t>
      </w:r>
    </w:p>
    <w:p w:rsidR="007667F5" w:rsidRDefault="007667F5" w:rsidP="007667F5">
      <w:pPr>
        <w:ind w:left="567"/>
        <w:rPr>
          <w:szCs w:val="20"/>
          <w:lang w:bidi="en-US"/>
        </w:rPr>
      </w:pPr>
      <w:r>
        <w:rPr>
          <w:szCs w:val="20"/>
          <w:lang w:bidi="en-US"/>
        </w:rPr>
        <w:br w:type="page"/>
      </w:r>
    </w:p>
    <w:p w:rsidR="007667F5" w:rsidRPr="007667F5" w:rsidRDefault="007667F5" w:rsidP="007667F5">
      <w:pPr>
        <w:rPr>
          <w:rFonts w:cs="Arial"/>
        </w:rPr>
      </w:pPr>
      <w:bookmarkStart w:id="2" w:name="_Toc400032533"/>
      <w:r>
        <w:rPr>
          <w:rFonts w:cs="Arial"/>
        </w:rPr>
        <w:lastRenderedPageBreak/>
        <w:t xml:space="preserve">Section </w:t>
      </w:r>
      <w:r w:rsidRPr="007667F5">
        <w:rPr>
          <w:rFonts w:cs="Arial"/>
        </w:rPr>
        <w:t>S27—2</w:t>
      </w:r>
      <w:r>
        <w:rPr>
          <w:rFonts w:cs="Arial"/>
        </w:rPr>
        <w:t xml:space="preserve"> </w:t>
      </w:r>
      <w:bookmarkEnd w:id="2"/>
      <w:r w:rsidR="006C4C31">
        <w:rPr>
          <w:rFonts w:cs="Arial"/>
        </w:rPr>
        <w:t xml:space="preserve">to </w:t>
      </w:r>
      <w:bookmarkStart w:id="3" w:name="_Toc400032535"/>
      <w:r>
        <w:rPr>
          <w:rFonts w:cs="Arial"/>
        </w:rPr>
        <w:t xml:space="preserve">Section </w:t>
      </w:r>
      <w:bookmarkStart w:id="4" w:name="_GoBack"/>
      <w:bookmarkEnd w:id="3"/>
      <w:bookmarkEnd w:id="4"/>
    </w:p>
    <w:p w:rsidR="007667F5" w:rsidRDefault="007667F5" w:rsidP="007667F5">
      <w:pPr>
        <w:ind w:left="567"/>
        <w:rPr>
          <w:szCs w:val="20"/>
          <w:lang w:bidi="en-US"/>
        </w:rPr>
      </w:pPr>
    </w:p>
    <w:p w:rsidR="00B750F7" w:rsidRPr="00B750F7" w:rsidRDefault="007667F5" w:rsidP="007667F5">
      <w:pPr>
        <w:ind w:left="567"/>
        <w:rPr>
          <w:lang w:bidi="en-US"/>
        </w:rPr>
      </w:pPr>
      <w:proofErr w:type="gramStart"/>
      <w:r>
        <w:rPr>
          <w:lang w:bidi="en-US"/>
        </w:rPr>
        <w:t>These sections repeat</w:t>
      </w:r>
      <w:r w:rsidR="00B750F7" w:rsidRPr="00B750F7">
        <w:rPr>
          <w:lang w:bidi="en-US"/>
        </w:rPr>
        <w:t xml:space="preserve"> for new section 1.6.1—3, the microbiological limits that are </w:t>
      </w:r>
      <w:r>
        <w:rPr>
          <w:lang w:bidi="en-US"/>
        </w:rPr>
        <w:t xml:space="preserve">currently </w:t>
      </w:r>
      <w:r w:rsidR="00B750F7" w:rsidRPr="00B750F7">
        <w:rPr>
          <w:lang w:bidi="en-US"/>
        </w:rPr>
        <w:t xml:space="preserve">set out in the Schedule to </w:t>
      </w:r>
      <w:r>
        <w:rPr>
          <w:lang w:bidi="en-US"/>
        </w:rPr>
        <w:t>S</w:t>
      </w:r>
      <w:r w:rsidR="00B750F7" w:rsidRPr="00B750F7">
        <w:rPr>
          <w:lang w:bidi="en-US"/>
        </w:rPr>
        <w:t>tandard 1.6.1.</w:t>
      </w:r>
      <w:proofErr w:type="gramEnd"/>
    </w:p>
    <w:p w:rsidR="00D5526B" w:rsidRPr="00320BBF" w:rsidRDefault="00D5526B" w:rsidP="00B750F7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C4C31"/>
    <w:rsid w:val="006D473E"/>
    <w:rsid w:val="006E62ED"/>
    <w:rsid w:val="007667F5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750F7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667F5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667F5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A097-4B34-4C66-9CE6-127ABE29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2015-02-25T03:42:00Z</dcterms:modified>
</cp:coreProperties>
</file>