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5E14F1" w:rsidRDefault="00320BBF" w:rsidP="00817396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5E14F1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817396" w:rsidRDefault="00817396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817396">
      <w:pPr>
        <w:autoSpaceDE w:val="0"/>
        <w:autoSpaceDN w:val="0"/>
        <w:adjustRightInd w:val="0"/>
        <w:ind w:right="-286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bidi="en-US"/>
        </w:rPr>
        <w:t>6.</w:t>
      </w:r>
      <w:r w:rsidRPr="00320BBF">
        <w:rPr>
          <w:rFonts w:eastAsia="Times New Roman" w:cs="Times New Roman"/>
          <w:b/>
          <w:szCs w:val="24"/>
          <w:lang w:bidi="en-US"/>
        </w:rPr>
        <w:tab/>
      </w:r>
      <w:r w:rsidRPr="00320BBF">
        <w:rPr>
          <w:rFonts w:eastAsia="Times New Roman" w:cs="Times New Roman"/>
          <w:b/>
          <w:szCs w:val="24"/>
          <w:lang w:eastAsia="en-GB"/>
        </w:rPr>
        <w:t>Variation</w:t>
      </w: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bidi="en-US"/>
        </w:rPr>
      </w:pPr>
    </w:p>
    <w:p w:rsidR="00AE1BAD" w:rsidRPr="00082397" w:rsidRDefault="00082397" w:rsidP="00AE1BAD">
      <w:pPr>
        <w:rPr>
          <w:b/>
          <w:i/>
          <w:lang w:bidi="en-US"/>
        </w:rPr>
      </w:pPr>
      <w:bookmarkStart w:id="1" w:name="_Toc392503965"/>
      <w:r>
        <w:rPr>
          <w:b/>
          <w:i/>
          <w:lang w:bidi="en-US"/>
        </w:rPr>
        <w:t xml:space="preserve">Schedule 11 – </w:t>
      </w:r>
      <w:r w:rsidR="00AE1BAD" w:rsidRPr="00082397">
        <w:rPr>
          <w:b/>
          <w:i/>
          <w:lang w:bidi="en-US"/>
        </w:rPr>
        <w:t>Calculation of values for nutrition information panel</w:t>
      </w:r>
      <w:bookmarkEnd w:id="1"/>
    </w:p>
    <w:p w:rsidR="00082397" w:rsidRDefault="00082397" w:rsidP="00AE1BAD">
      <w:pPr>
        <w:rPr>
          <w:lang w:bidi="en-US"/>
        </w:rPr>
      </w:pPr>
    </w:p>
    <w:p w:rsidR="00082397" w:rsidRDefault="00082397" w:rsidP="00082397">
      <w:pPr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</w:t>
      </w:r>
      <w:r w:rsidRPr="00BC0405">
        <w:rPr>
          <w:rFonts w:eastAsia="Times New Roman" w:cs="Times New Roman"/>
          <w:szCs w:val="20"/>
          <w:lang w:bidi="en-US"/>
        </w:rPr>
        <w:t>ection S</w:t>
      </w:r>
      <w:r>
        <w:rPr>
          <w:rFonts w:eastAsia="Times New Roman" w:cs="Times New Roman"/>
          <w:szCs w:val="20"/>
          <w:lang w:bidi="en-US"/>
        </w:rPr>
        <w:t>11</w:t>
      </w:r>
      <w:r w:rsidRPr="00BC0405">
        <w:rPr>
          <w:rFonts w:eastAsia="Times New Roman" w:cs="Times New Roman"/>
          <w:szCs w:val="20"/>
          <w:lang w:bidi="en-US"/>
        </w:rPr>
        <w:t>—1</w:t>
      </w:r>
    </w:p>
    <w:p w:rsidR="00082397" w:rsidRPr="00035543" w:rsidRDefault="00082397" w:rsidP="00082397"/>
    <w:p w:rsidR="00082397" w:rsidRPr="00DA315E" w:rsidRDefault="00082397" w:rsidP="00082397">
      <w:pPr>
        <w:ind w:left="567"/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</w:t>
      </w:r>
      <w:r w:rsidRPr="00BC0405">
        <w:rPr>
          <w:rFonts w:eastAsia="Times New Roman" w:cs="Times New Roman"/>
          <w:szCs w:val="20"/>
          <w:lang w:bidi="en-US"/>
        </w:rPr>
        <w:t>ection S</w:t>
      </w:r>
      <w:r>
        <w:rPr>
          <w:rFonts w:eastAsia="Times New Roman" w:cs="Times New Roman"/>
          <w:szCs w:val="20"/>
          <w:lang w:bidi="en-US"/>
        </w:rPr>
        <w:t>1</w:t>
      </w:r>
      <w:r w:rsidR="00DF612A">
        <w:rPr>
          <w:rFonts w:eastAsia="Times New Roman" w:cs="Times New Roman"/>
          <w:szCs w:val="20"/>
          <w:lang w:bidi="en-US"/>
        </w:rPr>
        <w:t>1</w:t>
      </w:r>
      <w:r w:rsidRPr="00BC0405">
        <w:rPr>
          <w:rFonts w:eastAsia="Times New Roman" w:cs="Times New Roman"/>
          <w:szCs w:val="20"/>
          <w:lang w:bidi="en-US"/>
        </w:rPr>
        <w:t xml:space="preserve">—1 establishes that the instrument is the </w:t>
      </w:r>
      <w:r w:rsidRPr="00BC0405">
        <w:rPr>
          <w:rFonts w:eastAsia="Times New Roman" w:cs="Times New Roman"/>
          <w:i/>
          <w:szCs w:val="20"/>
          <w:lang w:bidi="en-US"/>
        </w:rPr>
        <w:t>Australia New Zealand Food Standards Code</w:t>
      </w:r>
      <w:r w:rsidRPr="00BC0405">
        <w:rPr>
          <w:rFonts w:eastAsia="Times New Roman" w:cs="Times New Roman"/>
          <w:szCs w:val="20"/>
          <w:lang w:bidi="en-US"/>
        </w:rPr>
        <w:t xml:space="preserve"> – Schedule </w:t>
      </w:r>
      <w:r w:rsidR="00DF612A">
        <w:rPr>
          <w:rFonts w:eastAsia="Times New Roman" w:cs="Times New Roman"/>
          <w:szCs w:val="20"/>
          <w:lang w:bidi="en-US"/>
        </w:rPr>
        <w:t>11</w:t>
      </w:r>
      <w:r>
        <w:rPr>
          <w:rFonts w:eastAsia="Times New Roman" w:cs="Times New Roman"/>
          <w:szCs w:val="20"/>
          <w:lang w:bidi="en-US"/>
        </w:rPr>
        <w:t xml:space="preserve"> </w:t>
      </w:r>
      <w:r w:rsidRPr="00BC0405">
        <w:rPr>
          <w:rFonts w:eastAsia="Times New Roman" w:cs="Times New Roman"/>
          <w:szCs w:val="20"/>
          <w:lang w:bidi="en-US"/>
        </w:rPr>
        <w:t xml:space="preserve">– </w:t>
      </w:r>
      <w:r w:rsidRPr="00082397">
        <w:rPr>
          <w:lang w:bidi="en-US"/>
        </w:rPr>
        <w:t>Calculation of values for nutrition information panel</w:t>
      </w:r>
      <w:r w:rsidRPr="00082397">
        <w:rPr>
          <w:rFonts w:eastAsia="Times New Roman" w:cs="Times New Roman"/>
          <w:szCs w:val="20"/>
          <w:lang w:bidi="en-US"/>
        </w:rPr>
        <w:t>.</w:t>
      </w:r>
    </w:p>
    <w:p w:rsidR="00082397" w:rsidRDefault="00082397" w:rsidP="00AE1BAD">
      <w:pPr>
        <w:rPr>
          <w:lang w:bidi="en-US"/>
        </w:rPr>
      </w:pPr>
    </w:p>
    <w:p w:rsidR="00082397" w:rsidRDefault="00082397" w:rsidP="00082397">
      <w:bookmarkStart w:id="2" w:name="_Toc371505827"/>
      <w:bookmarkStart w:id="3" w:name="_Toc400032455"/>
      <w:r>
        <w:br w:type="page"/>
      </w:r>
    </w:p>
    <w:p w:rsidR="00082397" w:rsidRPr="00FF1817" w:rsidRDefault="00082397" w:rsidP="00082397">
      <w:r>
        <w:lastRenderedPageBreak/>
        <w:t>Section</w:t>
      </w:r>
      <w:r w:rsidR="00EE3C21">
        <w:t>s</w:t>
      </w:r>
      <w:r>
        <w:t xml:space="preserve"> S11—2 </w:t>
      </w:r>
      <w:bookmarkEnd w:id="2"/>
      <w:bookmarkEnd w:id="3"/>
      <w:r w:rsidR="00EE3C21">
        <w:t>to</w:t>
      </w:r>
      <w:bookmarkStart w:id="4" w:name="_Ref333816778"/>
      <w:bookmarkStart w:id="5" w:name="_Toc371505828"/>
      <w:bookmarkStart w:id="6" w:name="_Toc400032456"/>
      <w:r>
        <w:t xml:space="preserve"> S11—</w:t>
      </w:r>
      <w:bookmarkStart w:id="7" w:name="_Ref331150158"/>
      <w:bookmarkStart w:id="8" w:name="_Ref346637522"/>
      <w:bookmarkStart w:id="9" w:name="_Toc371505829"/>
      <w:bookmarkStart w:id="10" w:name="_Toc400032457"/>
      <w:bookmarkEnd w:id="4"/>
      <w:bookmarkEnd w:id="5"/>
      <w:bookmarkEnd w:id="6"/>
      <w:r>
        <w:t xml:space="preserve">4 </w:t>
      </w:r>
      <w:bookmarkEnd w:id="7"/>
      <w:bookmarkEnd w:id="8"/>
      <w:bookmarkEnd w:id="9"/>
      <w:bookmarkEnd w:id="10"/>
    </w:p>
    <w:p w:rsidR="00082397" w:rsidRPr="00FF1817" w:rsidRDefault="00082397" w:rsidP="00082397"/>
    <w:p w:rsidR="00AE1BAD" w:rsidRPr="00AE1BAD" w:rsidRDefault="00082397" w:rsidP="00AE1BAD">
      <w:pPr>
        <w:rPr>
          <w:lang w:bidi="en-US"/>
        </w:rPr>
      </w:pPr>
      <w:r>
        <w:rPr>
          <w:lang w:bidi="en-US"/>
        </w:rPr>
        <w:t>These sections set</w:t>
      </w:r>
      <w:r w:rsidR="00AE1BAD" w:rsidRPr="00AE1BAD">
        <w:rPr>
          <w:lang w:bidi="en-US"/>
        </w:rPr>
        <w:t xml:space="preserve"> out, for sections 1.1.1—6, subsection 1.2.8—7(7) and section S5—6, the methods of calculating average energy content, available carbohydrate, carbohydrate by difference, and dietary fibre and other fibre content.</w:t>
      </w:r>
      <w:bookmarkStart w:id="11" w:name="_GoBack"/>
      <w:bookmarkEnd w:id="11"/>
    </w:p>
    <w:p w:rsidR="00D5526B" w:rsidRPr="00320BBF" w:rsidRDefault="00D5526B" w:rsidP="00AE1BAD"/>
    <w:sectPr w:rsidR="00D5526B" w:rsidRPr="00320BBF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82397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20BBF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E14F1"/>
    <w:rsid w:val="006B6900"/>
    <w:rsid w:val="006C43DB"/>
    <w:rsid w:val="006D473E"/>
    <w:rsid w:val="006E62ED"/>
    <w:rsid w:val="00793DE6"/>
    <w:rsid w:val="007F6456"/>
    <w:rsid w:val="0081739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E1BAD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DF612A"/>
    <w:rsid w:val="00E0050C"/>
    <w:rsid w:val="00E2450C"/>
    <w:rsid w:val="00E340B5"/>
    <w:rsid w:val="00E4001E"/>
    <w:rsid w:val="00E53ACA"/>
    <w:rsid w:val="00E9409E"/>
    <w:rsid w:val="00EE3C21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082397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082397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51A8-992A-4AFE-8B24-7DAD85DB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10</cp:revision>
  <dcterms:created xsi:type="dcterms:W3CDTF">2014-12-16T00:14:00Z</dcterms:created>
  <dcterms:modified xsi:type="dcterms:W3CDTF">2015-02-20T06:52:00Z</dcterms:modified>
</cp:coreProperties>
</file>