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CC77AC" w:rsidRPr="00EB53E8" w:rsidRDefault="00CC77AC" w:rsidP="00CC77AC">
      <w:pPr>
        <w:ind w:left="567" w:right="-569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</w:t>
      </w:r>
      <w:r>
        <w:rPr>
          <w:rFonts w:eastAsia="Times New Roman" w:cs="Times New Roman"/>
          <w:b/>
          <w:szCs w:val="20"/>
          <w:lang w:bidi="en-US"/>
        </w:rPr>
        <w:t xml:space="preserve">rds for </w:t>
      </w:r>
      <w:r w:rsidR="008076B9">
        <w:rPr>
          <w:rFonts w:eastAsia="Times New Roman" w:cs="Times New Roman"/>
          <w:b/>
          <w:szCs w:val="20"/>
          <w:lang w:bidi="en-US"/>
        </w:rPr>
        <w:t>specific</w:t>
      </w:r>
      <w:r>
        <w:rPr>
          <w:rFonts w:eastAsia="Times New Roman" w:cs="Times New Roman"/>
          <w:b/>
          <w:szCs w:val="20"/>
          <w:lang w:bidi="en-US"/>
        </w:rPr>
        <w:t xml:space="preserve"> foods, Part 10</w:t>
      </w:r>
      <w:r w:rsidRPr="00EB53E8">
        <w:rPr>
          <w:rFonts w:eastAsia="Times New Roman" w:cs="Times New Roman"/>
          <w:b/>
          <w:szCs w:val="20"/>
          <w:lang w:bidi="en-US"/>
        </w:rPr>
        <w:t>—</w:t>
      </w:r>
      <w:bookmarkEnd w:id="1"/>
      <w:bookmarkEnd w:id="2"/>
      <w:bookmarkEnd w:id="3"/>
      <w:r w:rsidRPr="00EB53E8">
        <w:rPr>
          <w:b/>
          <w:szCs w:val="20"/>
        </w:rPr>
        <w:t>S</w:t>
      </w:r>
      <w:r>
        <w:rPr>
          <w:b/>
          <w:szCs w:val="20"/>
        </w:rPr>
        <w:t xml:space="preserve">tandards for other </w:t>
      </w:r>
      <w:r w:rsidRPr="00EB53E8">
        <w:rPr>
          <w:b/>
          <w:szCs w:val="20"/>
        </w:rPr>
        <w:t>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CC77AC" w:rsidRPr="00EB53E8" w:rsidRDefault="00CC77AC" w:rsidP="00CC77AC">
      <w:pPr>
        <w:rPr>
          <w:rFonts w:eastAsia="Times New Roman" w:cs="Times New Roman"/>
          <w:b/>
          <w:szCs w:val="20"/>
          <w:lang w:bidi="en-US"/>
        </w:rPr>
      </w:pP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Pr="00EB53E8" w:rsidRDefault="00CC77AC" w:rsidP="00CC77AC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CC77AC" w:rsidRPr="00EB53E8" w:rsidRDefault="00CC77AC" w:rsidP="00CC77AC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Pr="00EB53E8" w:rsidRDefault="00CC77AC" w:rsidP="00CC77A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CC77AC" w:rsidRDefault="00320BBF" w:rsidP="00CC77AC">
      <w:pPr>
        <w:rPr>
          <w:rFonts w:eastAsia="Times New Roman" w:cs="Times New Roman"/>
          <w:b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b/>
          <w:i/>
          <w:szCs w:val="20"/>
          <w:lang w:bidi="en-US"/>
        </w:rPr>
      </w:pPr>
      <w:bookmarkStart w:id="4" w:name="_Toc346725798"/>
      <w:bookmarkStart w:id="5" w:name="_Toc346798365"/>
      <w:bookmarkStart w:id="6" w:name="_Toc392503947"/>
      <w:r>
        <w:rPr>
          <w:rFonts w:eastAsia="Times New Roman" w:cs="Times New Roman"/>
          <w:b/>
          <w:i/>
          <w:szCs w:val="20"/>
          <w:lang w:bidi="en-US"/>
        </w:rPr>
        <w:t xml:space="preserve">Standard 2.10.4 – </w:t>
      </w:r>
      <w:r w:rsidRPr="00CC77AC">
        <w:rPr>
          <w:rFonts w:eastAsia="Times New Roman" w:cs="Times New Roman"/>
          <w:b/>
          <w:i/>
          <w:szCs w:val="20"/>
          <w:lang w:bidi="en-US"/>
        </w:rPr>
        <w:t>Miscellaneous standards for other foods</w:t>
      </w:r>
      <w:bookmarkEnd w:id="4"/>
      <w:bookmarkEnd w:id="5"/>
      <w:bookmarkEnd w:id="6"/>
    </w:p>
    <w:p w:rsidR="00CC77AC" w:rsidRPr="00CC77AC" w:rsidRDefault="00CC77AC" w:rsidP="00CC77AC">
      <w:pPr>
        <w:rPr>
          <w:rFonts w:eastAsia="Times New Roman" w:cs="Times New Roman"/>
          <w:b/>
          <w:i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section 2.10.4—1 Name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This section establishes that the instrument is the </w:t>
      </w:r>
      <w:r w:rsidRPr="00CC77AC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CC77AC">
        <w:rPr>
          <w:rFonts w:eastAsia="Times New Roman" w:cs="Times New Roman"/>
          <w:szCs w:val="20"/>
          <w:lang w:bidi="en-US"/>
        </w:rPr>
        <w:t xml:space="preserve"> – Standard 2.10.4 – Miscellaneous standards for other foods.</w:t>
      </w:r>
    </w:p>
    <w:p w:rsidR="00CC77AC" w:rsidRP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</w:t>
      </w:r>
      <w:r>
        <w:rPr>
          <w:rFonts w:eastAsia="Times New Roman" w:cs="Times New Roman"/>
          <w:szCs w:val="20"/>
          <w:lang w:bidi="en-US"/>
        </w:rPr>
        <w:t>ection 2.10.4—2 Definitions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This section has no operative part. It provides a note reference to the definitions of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chocolate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cocoa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coffee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decaffeinated coffee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decaffeinated tea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gelatine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instant coffee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instant tea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,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peanut butter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 and </w:t>
      </w:r>
      <w:r w:rsidR="008076B9">
        <w:rPr>
          <w:rFonts w:eastAsia="Times New Roman" w:cs="Times New Roman"/>
          <w:szCs w:val="20"/>
          <w:lang w:bidi="en-US"/>
        </w:rPr>
        <w:t>‘</w:t>
      </w:r>
      <w:r w:rsidRPr="00CC77AC">
        <w:rPr>
          <w:rFonts w:eastAsia="Times New Roman" w:cs="Times New Roman"/>
          <w:szCs w:val="20"/>
          <w:lang w:bidi="en-US"/>
        </w:rPr>
        <w:t>tea</w:t>
      </w:r>
      <w:r w:rsidR="008076B9">
        <w:rPr>
          <w:rFonts w:eastAsia="Times New Roman" w:cs="Times New Roman"/>
          <w:szCs w:val="20"/>
          <w:lang w:bidi="en-US"/>
        </w:rPr>
        <w:t>’</w:t>
      </w:r>
      <w:r w:rsidRPr="00CC77AC">
        <w:rPr>
          <w:rFonts w:eastAsia="Times New Roman" w:cs="Times New Roman"/>
          <w:szCs w:val="20"/>
          <w:lang w:bidi="en-US"/>
        </w:rPr>
        <w:t xml:space="preserve"> in section 1.1.1—</w:t>
      </w:r>
      <w:r w:rsidR="008076B9">
        <w:rPr>
          <w:rFonts w:eastAsia="Times New Roman" w:cs="Times New Roman"/>
          <w:szCs w:val="20"/>
          <w:lang w:bidi="en-US"/>
        </w:rPr>
        <w:t>3</w:t>
      </w:r>
      <w:r w:rsidRPr="00CC77AC">
        <w:rPr>
          <w:rFonts w:eastAsia="Times New Roman" w:cs="Times New Roman"/>
          <w:szCs w:val="20"/>
          <w:lang w:bidi="en-US"/>
        </w:rPr>
        <w:t xml:space="preserve">. </w:t>
      </w:r>
    </w:p>
    <w:p w:rsidR="00CC77AC" w:rsidRP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section 2.10.4—3—Requirements for food sold as tea or co</w:t>
      </w:r>
      <w:r>
        <w:rPr>
          <w:rFonts w:eastAsia="Times New Roman" w:cs="Times New Roman"/>
          <w:szCs w:val="20"/>
          <w:lang w:bidi="en-US"/>
        </w:rPr>
        <w:t xml:space="preserve">ffee 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New section 2.10.4—3 repeats the requirements for products that are sold as named teas or coffees that are </w:t>
      </w:r>
      <w:r w:rsidR="008076B9">
        <w:rPr>
          <w:rFonts w:eastAsia="Times New Roman" w:cs="Times New Roman"/>
          <w:szCs w:val="20"/>
          <w:lang w:bidi="en-US"/>
        </w:rPr>
        <w:t xml:space="preserve">currently </w:t>
      </w:r>
      <w:bookmarkStart w:id="7" w:name="_GoBack"/>
      <w:bookmarkEnd w:id="7"/>
      <w:r w:rsidRPr="00CC77AC">
        <w:rPr>
          <w:rFonts w:eastAsia="Times New Roman" w:cs="Times New Roman"/>
          <w:szCs w:val="20"/>
          <w:lang w:bidi="en-US"/>
        </w:rPr>
        <w:t>set out in Standard 1.1.2.</w:t>
      </w:r>
    </w:p>
    <w:p w:rsidR="00CC77AC" w:rsidRP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section 2.10.3—4— Requirements</w:t>
      </w:r>
      <w:r>
        <w:rPr>
          <w:rFonts w:eastAsia="Times New Roman" w:cs="Times New Roman"/>
          <w:szCs w:val="20"/>
          <w:lang w:bidi="en-US"/>
        </w:rPr>
        <w:t xml:space="preserve"> for food sold as peanut butter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peanut butter must conform to the definition of peanut butter and meet a compositional requirement. </w:t>
      </w:r>
    </w:p>
    <w:p w:rsidR="00CC77AC" w:rsidRP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section 2.10.3—5 Requireme</w:t>
      </w:r>
      <w:r>
        <w:rPr>
          <w:rFonts w:eastAsia="Times New Roman" w:cs="Times New Roman"/>
          <w:szCs w:val="20"/>
          <w:lang w:bidi="en-US"/>
        </w:rPr>
        <w:t xml:space="preserve">nt for food sold as chocolate 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chocolate must conform to the definition of chocolate. </w:t>
      </w:r>
    </w:p>
    <w:p w:rsidR="00CC77AC" w:rsidRP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section 2.10.3—6 Requi</w:t>
      </w:r>
      <w:r>
        <w:rPr>
          <w:rFonts w:eastAsia="Times New Roman" w:cs="Times New Roman"/>
          <w:szCs w:val="20"/>
          <w:lang w:bidi="en-US"/>
        </w:rPr>
        <w:t xml:space="preserve">rement for food sold as cocoa 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cocoa must conform to the definition of cocoa. 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Default="00CC77AC" w:rsidP="00CC77AC">
      <w:pPr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>New section 2.10.3—6 Requirem</w:t>
      </w:r>
      <w:r>
        <w:rPr>
          <w:rFonts w:eastAsia="Times New Roman" w:cs="Times New Roman"/>
          <w:szCs w:val="20"/>
          <w:lang w:bidi="en-US"/>
        </w:rPr>
        <w:t xml:space="preserve">ent for food sold as gelatine </w:t>
      </w:r>
    </w:p>
    <w:p w:rsidR="00CC77AC" w:rsidRPr="00CC77AC" w:rsidRDefault="00CC77AC" w:rsidP="00CC77AC">
      <w:pPr>
        <w:rPr>
          <w:rFonts w:eastAsia="Times New Roman" w:cs="Times New Roman"/>
          <w:szCs w:val="20"/>
          <w:lang w:bidi="en-US"/>
        </w:rPr>
      </w:pPr>
    </w:p>
    <w:p w:rsidR="00CC77AC" w:rsidRPr="00CC77AC" w:rsidRDefault="00CC77AC" w:rsidP="00CC77AC">
      <w:pPr>
        <w:ind w:left="567"/>
        <w:rPr>
          <w:rFonts w:eastAsia="Times New Roman" w:cs="Times New Roman"/>
          <w:szCs w:val="20"/>
          <w:lang w:bidi="en-US"/>
        </w:rPr>
      </w:pPr>
      <w:r w:rsidRPr="00CC77AC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gelatine must conform to the definition of gelatine. </w:t>
      </w:r>
    </w:p>
    <w:p w:rsidR="00D5526B" w:rsidRPr="00CC77AC" w:rsidRDefault="00D5526B" w:rsidP="00CC77AC">
      <w:pPr>
        <w:rPr>
          <w:szCs w:val="20"/>
        </w:rPr>
      </w:pPr>
    </w:p>
    <w:sectPr w:rsidR="00D5526B" w:rsidRPr="00CC77AC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CC77AC" w:rsidRPr="00375BCD" w:rsidRDefault="00CC77AC" w:rsidP="00CC77AC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CC77AC" w:rsidRPr="00375BCD" w:rsidRDefault="00CC77AC" w:rsidP="00CC77AC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076B9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C77AC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D623-CCA4-4E85-8F1F-272B146B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2015-02-19T07:06:00Z</dcterms:modified>
</cp:coreProperties>
</file>