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1C05A8" w:rsidRPr="001C05A8" w:rsidRDefault="00320BBF" w:rsidP="001C05A8">
      <w:pPr>
        <w:rPr>
          <w:rFonts w:eastAsia="Times New Roman" w:cs="Times New Roman"/>
          <w:b/>
          <w:szCs w:val="20"/>
          <w:lang w:bidi="en-US"/>
        </w:rPr>
      </w:pPr>
      <w:r w:rsidRPr="001C05A8">
        <w:rPr>
          <w:rFonts w:eastAsia="Times New Roman" w:cs="Times New Roman"/>
          <w:b/>
          <w:szCs w:val="20"/>
          <w:lang w:bidi="en-US"/>
        </w:rPr>
        <w:t>6.</w:t>
      </w:r>
      <w:r w:rsidRPr="001C05A8">
        <w:rPr>
          <w:rFonts w:eastAsia="Times New Roman" w:cs="Times New Roman"/>
          <w:b/>
          <w:szCs w:val="20"/>
          <w:lang w:bidi="en-US"/>
        </w:rPr>
        <w:tab/>
      </w:r>
      <w:r w:rsidRPr="001C05A8">
        <w:rPr>
          <w:rFonts w:eastAsia="Times New Roman" w:cs="Times New Roman"/>
          <w:b/>
          <w:szCs w:val="20"/>
          <w:lang w:eastAsia="en-GB"/>
        </w:rPr>
        <w:t>Variation</w:t>
      </w:r>
      <w:r w:rsidR="001C05A8" w:rsidRPr="001C05A8">
        <w:rPr>
          <w:rFonts w:eastAsia="Times New Roman" w:cs="Times New Roman"/>
          <w:b/>
          <w:szCs w:val="20"/>
          <w:lang w:eastAsia="en-GB"/>
        </w:rPr>
        <w:t xml:space="preserve"> (</w:t>
      </w:r>
      <w:bookmarkStart w:id="1" w:name="_Toc346725801"/>
      <w:bookmarkStart w:id="2" w:name="_Toc346798368"/>
      <w:bookmarkStart w:id="3" w:name="_Toc392503950"/>
      <w:r w:rsidR="001C05A8" w:rsidRPr="001C05A8">
        <w:rPr>
          <w:rFonts w:eastAsia="Times New Roman" w:cs="Times New Roman"/>
          <w:b/>
          <w:szCs w:val="20"/>
          <w:lang w:bidi="en-US"/>
        </w:rPr>
        <w:t>Chapter 5—Revocation, transitionals, etc</w:t>
      </w:r>
      <w:bookmarkEnd w:id="1"/>
      <w:bookmarkEnd w:id="2"/>
      <w:bookmarkEnd w:id="3"/>
      <w:r w:rsidR="001C05A8" w:rsidRPr="001C05A8">
        <w:rPr>
          <w:rFonts w:eastAsia="Times New Roman" w:cs="Times New Roman"/>
          <w:b/>
          <w:szCs w:val="20"/>
          <w:lang w:bidi="en-US"/>
        </w:rPr>
        <w:t>)</w:t>
      </w:r>
    </w:p>
    <w:p w:rsidR="001C05A8" w:rsidRDefault="001C05A8" w:rsidP="001C05A8">
      <w:pPr>
        <w:rPr>
          <w:rFonts w:eastAsia="Times New Roman" w:cs="Times New Roman"/>
          <w:szCs w:val="20"/>
          <w:lang w:bidi="en-US"/>
        </w:rPr>
      </w:pPr>
      <w:bookmarkStart w:id="4" w:name="_Toc392503951"/>
    </w:p>
    <w:p w:rsidR="001C05A8" w:rsidRDefault="001C05A8" w:rsidP="001C05A8">
      <w:pPr>
        <w:tabs>
          <w:tab w:val="left" w:pos="1701"/>
        </w:tabs>
        <w:rPr>
          <w:rFonts w:eastAsia="Times New Roman" w:cs="Times New Roman"/>
          <w:b/>
          <w:i/>
          <w:szCs w:val="20"/>
          <w:lang w:bidi="en-US"/>
        </w:rPr>
      </w:pPr>
      <w:r w:rsidRPr="001C05A8">
        <w:rPr>
          <w:rFonts w:eastAsia="Times New Roman" w:cs="Times New Roman"/>
          <w:b/>
          <w:i/>
          <w:szCs w:val="20"/>
          <w:lang w:bidi="en-US"/>
        </w:rPr>
        <w:t>Division 1</w:t>
      </w:r>
      <w:r w:rsidRPr="001C05A8">
        <w:rPr>
          <w:rFonts w:eastAsia="Times New Roman" w:cs="Times New Roman"/>
          <w:b/>
          <w:i/>
          <w:szCs w:val="20"/>
          <w:lang w:bidi="en-US"/>
        </w:rPr>
        <w:tab/>
        <w:t>Preliminary</w:t>
      </w:r>
      <w:bookmarkEnd w:id="4"/>
    </w:p>
    <w:p w:rsidR="001C05A8" w:rsidRPr="001C05A8" w:rsidRDefault="001C05A8" w:rsidP="001C05A8">
      <w:pPr>
        <w:tabs>
          <w:tab w:val="left" w:pos="1701"/>
        </w:tabs>
        <w:rPr>
          <w:rFonts w:eastAsia="Times New Roman" w:cs="Times New Roman"/>
          <w:b/>
          <w:i/>
          <w:szCs w:val="20"/>
          <w:lang w:bidi="en-US"/>
        </w:rPr>
      </w:pPr>
    </w:p>
    <w:p w:rsidR="001C05A8" w:rsidRDefault="001C05A8" w:rsidP="001C05A8">
      <w:pPr>
        <w:rPr>
          <w:rFonts w:eastAsia="Times New Roman" w:cs="Times New Roman"/>
          <w:szCs w:val="20"/>
          <w:lang w:bidi="en-US"/>
        </w:rPr>
      </w:pPr>
      <w:bookmarkStart w:id="5" w:name="_Toc392503952"/>
      <w:r w:rsidRPr="001C05A8">
        <w:rPr>
          <w:rFonts w:eastAsia="Times New Roman" w:cs="Times New Roman"/>
          <w:szCs w:val="20"/>
          <w:lang w:bidi="en-US"/>
        </w:rPr>
        <w:t>Standard 5.1.1</w:t>
      </w:r>
      <w:r>
        <w:rPr>
          <w:rFonts w:eastAsia="Times New Roman" w:cs="Times New Roman"/>
          <w:szCs w:val="20"/>
          <w:lang w:bidi="en-US"/>
        </w:rPr>
        <w:t xml:space="preserve"> – </w:t>
      </w:r>
      <w:r w:rsidRPr="001C05A8">
        <w:rPr>
          <w:rFonts w:eastAsia="Times New Roman" w:cs="Times New Roman"/>
          <w:szCs w:val="20"/>
          <w:lang w:bidi="en-US"/>
        </w:rPr>
        <w:t>Revocation</w:t>
      </w:r>
      <w:bookmarkEnd w:id="5"/>
      <w:r w:rsidRPr="001C05A8">
        <w:rPr>
          <w:rFonts w:eastAsia="Times New Roman" w:cs="Times New Roman"/>
          <w:szCs w:val="20"/>
          <w:lang w:bidi="en-US"/>
        </w:rPr>
        <w:t xml:space="preserve"> and transitional provisions—2014 Revision</w:t>
      </w:r>
    </w:p>
    <w:p w:rsidR="001C05A8" w:rsidRPr="001C05A8" w:rsidRDefault="001C05A8" w:rsidP="001C05A8">
      <w:pPr>
        <w:rPr>
          <w:rFonts w:eastAsia="Times New Roman" w:cs="Times New Roman"/>
          <w:szCs w:val="20"/>
          <w:lang w:bidi="en-US"/>
        </w:rPr>
      </w:pPr>
    </w:p>
    <w:p w:rsidR="001C05A8" w:rsidRDefault="001C05A8" w:rsidP="001C05A8">
      <w:pPr>
        <w:rPr>
          <w:rFonts w:eastAsia="Times New Roman" w:cs="Times New Roman"/>
          <w:szCs w:val="20"/>
          <w:lang w:bidi="en-US"/>
        </w:rPr>
      </w:pPr>
      <w:r w:rsidRPr="001C05A8">
        <w:rPr>
          <w:rFonts w:eastAsia="Times New Roman" w:cs="Times New Roman"/>
          <w:szCs w:val="20"/>
          <w:lang w:bidi="en-US"/>
        </w:rPr>
        <w:t>New section 5.1.1—1 Name</w:t>
      </w:r>
    </w:p>
    <w:p w:rsidR="001C05A8" w:rsidRPr="001C05A8" w:rsidRDefault="001C05A8" w:rsidP="001C05A8">
      <w:pPr>
        <w:rPr>
          <w:rFonts w:eastAsia="Times New Roman" w:cs="Times New Roman"/>
          <w:szCs w:val="20"/>
          <w:lang w:bidi="en-US"/>
        </w:rPr>
      </w:pPr>
    </w:p>
    <w:p w:rsidR="0091435E" w:rsidRDefault="001C05A8" w:rsidP="001C05A8">
      <w:pPr>
        <w:ind w:left="567"/>
        <w:rPr>
          <w:rFonts w:eastAsia="Times New Roman" w:cs="Times New Roman"/>
          <w:szCs w:val="20"/>
          <w:lang w:bidi="en-US"/>
        </w:rPr>
      </w:pPr>
      <w:r w:rsidRPr="001C05A8">
        <w:rPr>
          <w:rFonts w:eastAsia="Times New Roman" w:cs="Times New Roman"/>
          <w:szCs w:val="20"/>
          <w:lang w:bidi="en-US"/>
        </w:rPr>
        <w:t xml:space="preserve">This section establishes that the instrument is the </w:t>
      </w:r>
      <w:r w:rsidRPr="001C05A8">
        <w:rPr>
          <w:rFonts w:eastAsia="Times New Roman" w:cs="Times New Roman"/>
          <w:i/>
          <w:szCs w:val="20"/>
          <w:lang w:bidi="en-US"/>
        </w:rPr>
        <w:t xml:space="preserve">Australia New Zealand Food Standards Code </w:t>
      </w:r>
      <w:r w:rsidRPr="001C05A8">
        <w:rPr>
          <w:rFonts w:eastAsia="Times New Roman" w:cs="Times New Roman"/>
          <w:szCs w:val="20"/>
          <w:lang w:bidi="en-US"/>
        </w:rPr>
        <w:t xml:space="preserve">— Standard 5.1.1 </w:t>
      </w:r>
      <w:r w:rsidR="003775DB">
        <w:rPr>
          <w:rFonts w:eastAsia="Times New Roman" w:cs="Times New Roman"/>
          <w:szCs w:val="20"/>
          <w:lang w:bidi="en-US"/>
        </w:rPr>
        <w:t xml:space="preserve">– </w:t>
      </w:r>
      <w:r w:rsidRPr="001C05A8">
        <w:rPr>
          <w:rFonts w:eastAsia="Times New Roman" w:cs="Times New Roman"/>
          <w:szCs w:val="20"/>
          <w:lang w:bidi="en-US"/>
        </w:rPr>
        <w:t>Revocation and transitional provisions — 2014 Revision.</w:t>
      </w:r>
      <w:r w:rsidR="0091435E">
        <w:rPr>
          <w:rFonts w:eastAsia="Times New Roman" w:cs="Times New Roman"/>
          <w:szCs w:val="20"/>
          <w:lang w:bidi="en-US"/>
        </w:rPr>
        <w:br w:type="page"/>
      </w:r>
    </w:p>
    <w:p w:rsidR="001C05A8" w:rsidRPr="001C05A8" w:rsidRDefault="001C05A8" w:rsidP="001C05A8">
      <w:pPr>
        <w:tabs>
          <w:tab w:val="left" w:pos="1701"/>
        </w:tabs>
        <w:rPr>
          <w:rFonts w:eastAsia="Times New Roman" w:cs="Times New Roman"/>
          <w:b/>
          <w:i/>
          <w:szCs w:val="20"/>
          <w:lang w:bidi="en-US"/>
        </w:rPr>
      </w:pPr>
      <w:r w:rsidRPr="001C05A8">
        <w:rPr>
          <w:rFonts w:eastAsia="Times New Roman" w:cs="Times New Roman"/>
          <w:b/>
          <w:i/>
          <w:szCs w:val="20"/>
          <w:lang w:bidi="en-US"/>
        </w:rPr>
        <w:lastRenderedPageBreak/>
        <w:t>Division 2</w:t>
      </w:r>
      <w:r w:rsidRPr="001C05A8">
        <w:rPr>
          <w:rFonts w:eastAsia="Times New Roman" w:cs="Times New Roman"/>
          <w:b/>
          <w:i/>
          <w:szCs w:val="20"/>
          <w:lang w:bidi="en-US"/>
        </w:rPr>
        <w:tab/>
        <w:t>Revocation</w:t>
      </w:r>
      <w:bookmarkStart w:id="6" w:name="_GoBack"/>
      <w:bookmarkEnd w:id="6"/>
    </w:p>
    <w:p w:rsidR="001C05A8" w:rsidRDefault="001C05A8" w:rsidP="001C05A8">
      <w:pPr>
        <w:rPr>
          <w:rFonts w:eastAsia="Times New Roman" w:cs="Times New Roman"/>
          <w:szCs w:val="20"/>
          <w:lang w:bidi="en-US"/>
        </w:rPr>
      </w:pPr>
    </w:p>
    <w:p w:rsidR="001C05A8" w:rsidRDefault="001C05A8" w:rsidP="001C05A8">
      <w:pPr>
        <w:rPr>
          <w:rFonts w:eastAsia="Times New Roman" w:cs="Times New Roman"/>
          <w:szCs w:val="20"/>
          <w:lang w:bidi="en-US"/>
        </w:rPr>
      </w:pPr>
      <w:r w:rsidRPr="001C05A8">
        <w:rPr>
          <w:rFonts w:eastAsia="Times New Roman" w:cs="Times New Roman"/>
          <w:szCs w:val="20"/>
          <w:lang w:bidi="en-US"/>
        </w:rPr>
        <w:t>New section 5.1.1—2 Revocation of standards</w:t>
      </w:r>
    </w:p>
    <w:p w:rsidR="001C05A8" w:rsidRPr="001C05A8" w:rsidRDefault="001C05A8" w:rsidP="001C05A8">
      <w:pPr>
        <w:rPr>
          <w:rFonts w:eastAsia="Times New Roman" w:cs="Times New Roman"/>
          <w:szCs w:val="20"/>
          <w:lang w:bidi="en-US"/>
        </w:rPr>
      </w:pPr>
    </w:p>
    <w:p w:rsidR="001C05A8" w:rsidRDefault="001C05A8" w:rsidP="001C05A8">
      <w:pPr>
        <w:ind w:left="142"/>
        <w:rPr>
          <w:rFonts w:eastAsia="Times New Roman" w:cs="Times New Roman"/>
          <w:szCs w:val="20"/>
          <w:lang w:bidi="en-US"/>
        </w:rPr>
      </w:pPr>
      <w:r w:rsidRPr="001C05A8">
        <w:rPr>
          <w:rFonts w:eastAsia="Times New Roman" w:cs="Times New Roman"/>
          <w:szCs w:val="20"/>
          <w:lang w:bidi="en-US"/>
        </w:rPr>
        <w:t>New section 5.01 revokes the standards in Chapters 1 and 2 of the current Code, other than Standard 1.1A.2</w:t>
      </w:r>
      <w:r w:rsidRPr="001C05A8">
        <w:rPr>
          <w:rFonts w:eastAsia="Times New Roman" w:cs="Times New Roman"/>
          <w:szCs w:val="20"/>
          <w:vertAlign w:val="superscript"/>
          <w:lang w:bidi="en-US"/>
        </w:rPr>
        <w:footnoteReference w:id="2"/>
      </w:r>
      <w:r w:rsidRPr="001C05A8">
        <w:rPr>
          <w:rFonts w:eastAsia="Times New Roman" w:cs="Times New Roman"/>
          <w:szCs w:val="20"/>
          <w:lang w:bidi="en-US"/>
        </w:rPr>
        <w:t>.</w:t>
      </w:r>
    </w:p>
    <w:p w:rsidR="001C05A8" w:rsidRPr="001C05A8" w:rsidRDefault="001C05A8" w:rsidP="001C05A8">
      <w:pPr>
        <w:ind w:left="142"/>
        <w:rPr>
          <w:rFonts w:eastAsia="Times New Roman" w:cs="Times New Roman"/>
          <w:szCs w:val="20"/>
          <w:lang w:bidi="en-US"/>
        </w:rPr>
      </w:pPr>
    </w:p>
    <w:sectPr w:rsidR="001C05A8" w:rsidRPr="001C05A8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5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1C05A8" w:rsidRPr="00375BCD" w:rsidRDefault="001C05A8" w:rsidP="001C05A8">
      <w:pPr>
        <w:pStyle w:val="Footnote"/>
      </w:pPr>
      <w:r w:rsidRPr="00375BCD">
        <w:footnoteRef/>
      </w:r>
      <w:r w:rsidRPr="00375BCD">
        <w:t xml:space="preserve"> This standard is repealed on 18 January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05A8"/>
    <w:rsid w:val="001C5126"/>
    <w:rsid w:val="001E696B"/>
    <w:rsid w:val="002232B1"/>
    <w:rsid w:val="00234C31"/>
    <w:rsid w:val="00320BBF"/>
    <w:rsid w:val="0033021F"/>
    <w:rsid w:val="00341D25"/>
    <w:rsid w:val="003775D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1435E"/>
    <w:rsid w:val="00935023"/>
    <w:rsid w:val="00937660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0C21-39CB-42E2-AA7E-3C91CE59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2015-02-19T07:08:00Z</dcterms:modified>
</cp:coreProperties>
</file>