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0" w:rsidRDefault="002B78BB" w:rsidP="00BD147A">
      <w:pPr>
        <w:spacing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1.25pt" fillcolor="window">
            <v:imagedata r:id="rId13" o:title=""/>
          </v:shape>
        </w:pict>
      </w:r>
    </w:p>
    <w:p w:rsidR="00A86DE0" w:rsidRDefault="00A86DE0" w:rsidP="00BD147A">
      <w:pPr>
        <w:jc w:val="center"/>
        <w:rPr>
          <w:b/>
        </w:rPr>
      </w:pPr>
      <w:r>
        <w:rPr>
          <w:b/>
        </w:rPr>
        <w:t>COMMONWEALTH OF AUSTRALIA</w:t>
      </w:r>
    </w:p>
    <w:p w:rsidR="00A86DE0" w:rsidRDefault="00A86DE0" w:rsidP="00BD147A">
      <w:pPr>
        <w:jc w:val="center"/>
      </w:pPr>
    </w:p>
    <w:p w:rsidR="00A86DE0" w:rsidRDefault="00A86DE0" w:rsidP="00BD147A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:rsidR="00A86DE0" w:rsidRDefault="00A86DE0" w:rsidP="00BD147A">
      <w:pPr>
        <w:jc w:val="center"/>
      </w:pPr>
    </w:p>
    <w:p w:rsidR="00A86DE0" w:rsidRDefault="00A86DE0" w:rsidP="00BD147A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</w:p>
    <w:p w:rsidR="00A86DE0" w:rsidRDefault="00A86DE0" w:rsidP="00BD147A">
      <w:pPr>
        <w:jc w:val="center"/>
      </w:pPr>
    </w:p>
    <w:p w:rsidR="00A86DE0" w:rsidRDefault="00A86DE0" w:rsidP="00BD147A">
      <w:pPr>
        <w:jc w:val="center"/>
      </w:pPr>
    </w:p>
    <w:p w:rsidR="00A86DE0" w:rsidRDefault="00A86DE0" w:rsidP="00BD147A">
      <w:pPr>
        <w:jc w:val="center"/>
      </w:pPr>
    </w:p>
    <w:p w:rsidR="00A86DE0" w:rsidRDefault="00FE4AC6" w:rsidP="00BD147A">
      <w:pPr>
        <w:rPr>
          <w:snapToGrid w:val="0"/>
        </w:rPr>
      </w:pPr>
      <w:r w:rsidRPr="00897D81">
        <w:t>I, PAUL MURPHY, Assistant Secretary, Wildlife Trade and Biosecurity Branch</w:t>
      </w:r>
      <w:r w:rsidR="00A86DE0" w:rsidRPr="00897D81">
        <w:t>, as Delegate of the</w:t>
      </w:r>
      <w:r w:rsidR="00A86DE0">
        <w:t xml:space="preserve"> </w:t>
      </w:r>
      <w:r w:rsidR="009F5C92">
        <w:t>Minister for the Environment</w:t>
      </w:r>
      <w:r w:rsidR="00A86DE0">
        <w:t xml:space="preserve"> pursuant to subsection</w:t>
      </w:r>
      <w:r w:rsidR="00F77497">
        <w:rPr>
          <w:b/>
        </w:rPr>
        <w:t> </w:t>
      </w:r>
      <w:proofErr w:type="gramStart"/>
      <w:r w:rsidR="00A86DE0">
        <w:t>303DC(</w:t>
      </w:r>
      <w:proofErr w:type="gramEnd"/>
      <w:r w:rsidR="00A86DE0">
        <w:t xml:space="preserve">1) of the </w:t>
      </w:r>
      <w:r w:rsidR="00A86DE0">
        <w:rPr>
          <w:i/>
        </w:rPr>
        <w:t>Environment Protection an</w:t>
      </w:r>
      <w:r w:rsidR="007A0E93">
        <w:rPr>
          <w:i/>
        </w:rPr>
        <w:t>d Biodiversity Conservation Act </w:t>
      </w:r>
      <w:r w:rsidR="00A86DE0">
        <w:rPr>
          <w:i/>
        </w:rPr>
        <w:t>1999</w:t>
      </w:r>
      <w:r w:rsidR="007A0E93">
        <w:rPr>
          <w:iCs/>
        </w:rPr>
        <w:t xml:space="preserve"> (EPBC </w:t>
      </w:r>
      <w:r w:rsidR="00A86DE0">
        <w:rPr>
          <w:iCs/>
        </w:rPr>
        <w:t>Act)</w:t>
      </w:r>
      <w:r w:rsidR="00A86DE0">
        <w:t xml:space="preserve">, hereby amend the list of </w:t>
      </w:r>
      <w:r w:rsidR="00A86DE0">
        <w:rPr>
          <w:snapToGrid w:val="0"/>
        </w:rPr>
        <w:t>exempt native spec</w:t>
      </w:r>
      <w:r w:rsidR="007A0E93">
        <w:rPr>
          <w:snapToGrid w:val="0"/>
        </w:rPr>
        <w:t>imens established under section </w:t>
      </w:r>
      <w:r w:rsidR="00A86DE0">
        <w:rPr>
          <w:snapToGrid w:val="0"/>
        </w:rPr>
        <w:t>30</w:t>
      </w:r>
      <w:r w:rsidR="007A0E93">
        <w:rPr>
          <w:snapToGrid w:val="0"/>
        </w:rPr>
        <w:t>3DB of the EPBC </w:t>
      </w:r>
      <w:r w:rsidR="00A86DE0">
        <w:rPr>
          <w:snapToGrid w:val="0"/>
        </w:rPr>
        <w:t xml:space="preserve">Act by deleting from the list the following item </w:t>
      </w:r>
      <w:r w:rsidR="00A86DE0" w:rsidRPr="00E14BDD">
        <w:rPr>
          <w:snapToGrid w:val="0"/>
        </w:rPr>
        <w:t>and</w:t>
      </w:r>
      <w:r w:rsidR="00A86DE0">
        <w:rPr>
          <w:snapToGrid w:val="0"/>
        </w:rPr>
        <w:t xml:space="preserve"> any associated notations:</w:t>
      </w:r>
    </w:p>
    <w:p w:rsidR="00A86DE0" w:rsidRDefault="00A86DE0" w:rsidP="00BD147A">
      <w:pPr>
        <w:rPr>
          <w:snapToGrid w:val="0"/>
        </w:rPr>
      </w:pPr>
    </w:p>
    <w:p w:rsidR="00A86DE0" w:rsidRDefault="00775FE5" w:rsidP="00BD147A">
      <w:pPr>
        <w:pStyle w:val="ListBullet"/>
      </w:pPr>
      <w:r w:rsidRPr="00775FE5">
        <w:t>Specimens that are or are derived from fish or invertebrates, other than specimens that belong to species listed under Part 13 of the</w:t>
      </w:r>
      <w:r w:rsidR="00680175">
        <w:t xml:space="preserve"> EPBC</w:t>
      </w:r>
      <w:r w:rsidRPr="00775FE5">
        <w:t xml:space="preserve"> Act, taken in the South Australian</w:t>
      </w:r>
      <w:r w:rsidR="00680175">
        <w:t xml:space="preserve"> </w:t>
      </w:r>
      <w:r w:rsidRPr="00775FE5">
        <w:t xml:space="preserve">Blue Crab Fishery, as defined in the </w:t>
      </w:r>
      <w:r w:rsidR="00680175" w:rsidRPr="00C8691C">
        <w:rPr>
          <w:i/>
        </w:rPr>
        <w:t xml:space="preserve">Fisheries Management (Blue Crab Fishery) Regulations 1998 </w:t>
      </w:r>
      <w:r w:rsidR="00680175">
        <w:t xml:space="preserve">and the </w:t>
      </w:r>
      <w:r w:rsidR="00680175" w:rsidRPr="00C8691C">
        <w:rPr>
          <w:i/>
        </w:rPr>
        <w:t xml:space="preserve">Fisheries Management (Marine Scalefish </w:t>
      </w:r>
      <w:r w:rsidR="0026601E">
        <w:rPr>
          <w:i/>
        </w:rPr>
        <w:t>F</w:t>
      </w:r>
      <w:r w:rsidR="00680175" w:rsidRPr="00C8691C">
        <w:rPr>
          <w:i/>
        </w:rPr>
        <w:t>isheries) Regulations 2006</w:t>
      </w:r>
      <w:r w:rsidR="00680175">
        <w:t xml:space="preserve"> in force under the </w:t>
      </w:r>
      <w:r w:rsidR="00680175" w:rsidRPr="00C8691C">
        <w:rPr>
          <w:i/>
        </w:rPr>
        <w:t>Fisheries Management Act 2007</w:t>
      </w:r>
      <w:r w:rsidR="00680175">
        <w:t xml:space="preserve"> (South Australia).</w:t>
      </w:r>
    </w:p>
    <w:p w:rsidR="00A86DE0" w:rsidRDefault="00A86DE0" w:rsidP="00BD147A"/>
    <w:p w:rsidR="00A86DE0" w:rsidRDefault="00A86DE0" w:rsidP="00BD147A"/>
    <w:p w:rsidR="00A86DE0" w:rsidRDefault="00A86DE0" w:rsidP="00BD147A">
      <w:pPr>
        <w:pStyle w:val="Heading1"/>
        <w:jc w:val="center"/>
      </w:pPr>
      <w:r>
        <w:t xml:space="preserve">Dated </w:t>
      </w:r>
      <w:proofErr w:type="gramStart"/>
      <w:r>
        <w:t xml:space="preserve">this </w:t>
      </w:r>
      <w:r w:rsidR="00B223A8">
        <w:t xml:space="preserve"> 30</w:t>
      </w:r>
      <w:r w:rsidR="00B223A8" w:rsidRPr="00B223A8">
        <w:rPr>
          <w:vertAlign w:val="superscript"/>
        </w:rPr>
        <w:t>th</w:t>
      </w:r>
      <w:proofErr w:type="gramEnd"/>
      <w:r w:rsidR="00B223A8">
        <w:t xml:space="preserve">  </w:t>
      </w:r>
      <w:r>
        <w:t xml:space="preserve">day of </w:t>
      </w:r>
      <w:r w:rsidR="00B223A8">
        <w:t xml:space="preserve"> March</w:t>
      </w:r>
      <w:r>
        <w:t xml:space="preserve"> </w:t>
      </w:r>
      <w:r w:rsidR="00D50B8E">
        <w:t>2015</w:t>
      </w:r>
    </w:p>
    <w:p w:rsidR="00A86DE0" w:rsidRDefault="00A86DE0" w:rsidP="00BD147A">
      <w:pPr>
        <w:rPr>
          <w:bCs/>
        </w:rPr>
      </w:pPr>
    </w:p>
    <w:p w:rsidR="00A86DE0" w:rsidRDefault="00A86DE0" w:rsidP="00BD147A">
      <w:pPr>
        <w:rPr>
          <w:bCs/>
        </w:rPr>
      </w:pPr>
    </w:p>
    <w:p w:rsidR="00A86DE0" w:rsidRDefault="00A86DE0" w:rsidP="00BD147A">
      <w:pPr>
        <w:rPr>
          <w:bCs/>
        </w:rPr>
      </w:pPr>
    </w:p>
    <w:p w:rsidR="00A86DE0" w:rsidRDefault="00A86DE0" w:rsidP="00BD147A">
      <w:pPr>
        <w:rPr>
          <w:bCs/>
        </w:rPr>
      </w:pPr>
    </w:p>
    <w:p w:rsidR="00A86DE0" w:rsidRDefault="00B223A8" w:rsidP="00B223A8">
      <w:pPr>
        <w:spacing w:after="120"/>
        <w:rPr>
          <w:bCs/>
        </w:rPr>
      </w:pPr>
      <w:r>
        <w:rPr>
          <w:bCs/>
        </w:rPr>
        <w:t xml:space="preserve">                                       </w:t>
      </w:r>
      <w:r w:rsidR="00A86DE0">
        <w:rPr>
          <w:bCs/>
        </w:rPr>
        <w:t>………………</w:t>
      </w:r>
      <w:r>
        <w:rPr>
          <w:bCs/>
        </w:rPr>
        <w:t xml:space="preserve"> Paul Murphy………………..</w:t>
      </w:r>
    </w:p>
    <w:p w:rsidR="00377C31" w:rsidRDefault="00377C31" w:rsidP="00B223A8">
      <w:pPr>
        <w:spacing w:after="120"/>
        <w:rPr>
          <w:bCs/>
        </w:rPr>
      </w:pPr>
    </w:p>
    <w:p w:rsidR="00A86DE0" w:rsidRDefault="00A86DE0" w:rsidP="00BD147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D50B8E">
        <w:rPr>
          <w:rFonts w:ascii="Times New Roman" w:hAnsi="Times New Roman" w:cs="Times New Roman"/>
          <w:snapToGrid w:val="0"/>
        </w:rPr>
        <w:t xml:space="preserve">Delegate of the Minister for </w:t>
      </w:r>
      <w:r w:rsidR="009F5C92" w:rsidRPr="00D50B8E">
        <w:rPr>
          <w:rFonts w:ascii="Times New Roman" w:hAnsi="Times New Roman" w:cs="Times New Roman"/>
          <w:snapToGrid w:val="0"/>
          <w:lang w:val="en-AU"/>
        </w:rPr>
        <w:t>the</w:t>
      </w:r>
      <w:r w:rsidR="009F5C92">
        <w:rPr>
          <w:rFonts w:ascii="Times New Roman" w:hAnsi="Times New Roman" w:cs="Times New Roman"/>
          <w:snapToGrid w:val="0"/>
          <w:lang w:val="en-AU"/>
        </w:rPr>
        <w:t xml:space="preserve"> </w:t>
      </w:r>
      <w:r>
        <w:rPr>
          <w:rFonts w:ascii="Times New Roman" w:hAnsi="Times New Roman" w:cs="Times New Roman"/>
          <w:snapToGrid w:val="0"/>
          <w:lang w:val="en-AU"/>
        </w:rPr>
        <w:t>Environment</w:t>
      </w:r>
    </w:p>
    <w:p w:rsidR="00A86DE0" w:rsidRDefault="00A86DE0" w:rsidP="00BD147A">
      <w:pPr>
        <w:rPr>
          <w:b/>
        </w:rPr>
      </w:pPr>
    </w:p>
    <w:sectPr w:rsidR="00A86DE0" w:rsidSect="00BD147A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75" w:rsidRDefault="00680175">
      <w:r>
        <w:separator/>
      </w:r>
    </w:p>
  </w:endnote>
  <w:endnote w:type="continuationSeparator" w:id="0">
    <w:p w:rsidR="00680175" w:rsidRDefault="0068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75" w:rsidRDefault="00680175">
      <w:r>
        <w:separator/>
      </w:r>
    </w:p>
  </w:footnote>
  <w:footnote w:type="continuationSeparator" w:id="0">
    <w:p w:rsidR="00680175" w:rsidRDefault="0068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75" w:rsidRDefault="00680175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680175" w:rsidRDefault="00680175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EPBC303DC/SFS/2015/</w:t>
    </w:r>
    <w:r w:rsidRPr="00897D81">
      <w:rPr>
        <w:sz w:val="20"/>
        <w:szCs w:val="20"/>
      </w:rPr>
      <w:t>05</w:t>
    </w:r>
  </w:p>
  <w:p w:rsidR="00680175" w:rsidRDefault="00680175">
    <w:pPr>
      <w:ind w:left="5580"/>
      <w:rPr>
        <w:sz w:val="20"/>
        <w:szCs w:val="20"/>
      </w:rPr>
    </w:pPr>
  </w:p>
  <w:p w:rsidR="00680175" w:rsidRDefault="006801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75" w:rsidRDefault="00680175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680175" w:rsidRDefault="00680175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207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0E382B"/>
    <w:multiLevelType w:val="multilevel"/>
    <w:tmpl w:val="050A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19"/>
    <w:rsid w:val="00053919"/>
    <w:rsid w:val="00073CFA"/>
    <w:rsid w:val="00085CBF"/>
    <w:rsid w:val="000A1D89"/>
    <w:rsid w:val="000C0E52"/>
    <w:rsid w:val="001576FF"/>
    <w:rsid w:val="002454CB"/>
    <w:rsid w:val="00263B7A"/>
    <w:rsid w:val="0026601E"/>
    <w:rsid w:val="002B78BB"/>
    <w:rsid w:val="002D0D5E"/>
    <w:rsid w:val="00377C31"/>
    <w:rsid w:val="00385A8A"/>
    <w:rsid w:val="00457523"/>
    <w:rsid w:val="00466A79"/>
    <w:rsid w:val="004917EC"/>
    <w:rsid w:val="004E3473"/>
    <w:rsid w:val="004F2EF0"/>
    <w:rsid w:val="00510865"/>
    <w:rsid w:val="00581AC8"/>
    <w:rsid w:val="005A7883"/>
    <w:rsid w:val="00680175"/>
    <w:rsid w:val="00683BEC"/>
    <w:rsid w:val="006A0399"/>
    <w:rsid w:val="006D3578"/>
    <w:rsid w:val="006E3DDA"/>
    <w:rsid w:val="00775FE5"/>
    <w:rsid w:val="007A0E93"/>
    <w:rsid w:val="007F06A1"/>
    <w:rsid w:val="0080689C"/>
    <w:rsid w:val="0086466E"/>
    <w:rsid w:val="00891766"/>
    <w:rsid w:val="00897D81"/>
    <w:rsid w:val="00907F9C"/>
    <w:rsid w:val="00942D12"/>
    <w:rsid w:val="009B4E01"/>
    <w:rsid w:val="009B6826"/>
    <w:rsid w:val="009F5C92"/>
    <w:rsid w:val="00A4792F"/>
    <w:rsid w:val="00A86DE0"/>
    <w:rsid w:val="00B10668"/>
    <w:rsid w:val="00B223A8"/>
    <w:rsid w:val="00B26CCF"/>
    <w:rsid w:val="00BD147A"/>
    <w:rsid w:val="00BE0446"/>
    <w:rsid w:val="00BE6F8A"/>
    <w:rsid w:val="00C159F3"/>
    <w:rsid w:val="00C8691C"/>
    <w:rsid w:val="00C87F12"/>
    <w:rsid w:val="00CC1ACC"/>
    <w:rsid w:val="00CE7BD8"/>
    <w:rsid w:val="00D13302"/>
    <w:rsid w:val="00D47C6C"/>
    <w:rsid w:val="00D50B8E"/>
    <w:rsid w:val="00E14BDD"/>
    <w:rsid w:val="00E71257"/>
    <w:rsid w:val="00E85B0D"/>
    <w:rsid w:val="00EB385C"/>
    <w:rsid w:val="00F46A32"/>
    <w:rsid w:val="00F77497"/>
    <w:rsid w:val="00F833F9"/>
    <w:rsid w:val="00F85B1C"/>
    <w:rsid w:val="00FD47BD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9F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59F3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C159F3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C159F3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C159F3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C159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C159F3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C159F3"/>
    <w:rPr>
      <w:i/>
      <w:iCs/>
    </w:rPr>
  </w:style>
  <w:style w:type="character" w:styleId="HTMLAcronym">
    <w:name w:val="HTML Acronym"/>
    <w:basedOn w:val="DefaultParagraphFont"/>
    <w:rsid w:val="00C159F3"/>
  </w:style>
  <w:style w:type="paragraph" w:styleId="BalloonText">
    <w:name w:val="Balloon Text"/>
    <w:basedOn w:val="Normal"/>
    <w:semiHidden/>
    <w:rsid w:val="00C159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159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59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59F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454CB"/>
    <w:rPr>
      <w:lang w:val="en-US" w:eastAsia="en-US"/>
    </w:rPr>
  </w:style>
  <w:style w:type="character" w:styleId="Hyperlink">
    <w:name w:val="Hyperlink"/>
    <w:basedOn w:val="DefaultParagraphFont"/>
    <w:rsid w:val="006A0399"/>
    <w:rPr>
      <w:color w:val="0000FF"/>
      <w:u w:val="single"/>
    </w:rPr>
  </w:style>
  <w:style w:type="paragraph" w:styleId="ListBullet">
    <w:name w:val="List Bullet"/>
    <w:basedOn w:val="Normal"/>
    <w:rsid w:val="005A7883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LENS delete instrument</DocumentDescription>
    <RecordNumber xmlns="344c6e69-c594-4ca4-b341-09ae9dfc14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8CCF-B449-471A-95C5-04EE75892DE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3A33093-E40B-42A6-BC0A-FADEA160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7975C-F425-4ADE-A34B-5DBA24BB6DE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344c6e69-c594-4ca4-b341-09ae9dfc1422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251C9-2AF4-4115-A66A-51FDE0428D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E17DDB-FF9B-48C9-82C6-4E0733D2A34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4B062C9-A222-4A7E-8C38-61E4E650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Extension -  Blue Crab Fishery Feb 2015 - LENS deletion instrument - DRAFT</vt:lpstr>
    </vt:vector>
  </TitlesOfParts>
  <Company>Department of the Environment and Heritage</Company>
  <LinksUpToDate>false</LinksUpToDate>
  <CharactersWithSpaces>1116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Extension -  Blue Crab Fishery Feb 2015 - LENS deletion instrument - DRAFT</dc:title>
  <dc:creator>a12990</dc:creator>
  <cp:lastModifiedBy>_</cp:lastModifiedBy>
  <cp:revision>12</cp:revision>
  <cp:lastPrinted>2015-02-25T23:29:00Z</cp:lastPrinted>
  <dcterms:created xsi:type="dcterms:W3CDTF">2015-02-16T00:29:00Z</dcterms:created>
  <dcterms:modified xsi:type="dcterms:W3CDTF">2015-03-31T00:42:00Z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{ed97625a-6114-4806-adf6-66d4d02fb590}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