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67" w:rsidRPr="00833E2E" w:rsidRDefault="00935067" w:rsidP="00935067">
      <w:pPr>
        <w:spacing w:line="360" w:lineRule="auto"/>
        <w:rPr>
          <w:rFonts w:ascii="Times" w:hAnsi="Times"/>
          <w:i/>
          <w:spacing w:val="-2"/>
          <w:sz w:val="18"/>
          <w:szCs w:val="18"/>
        </w:rPr>
      </w:pPr>
      <w:r w:rsidRPr="00833E2E">
        <w:rPr>
          <w:rFonts w:ascii="Times" w:hAnsi="Times"/>
          <w:i/>
          <w:spacing w:val="-2"/>
          <w:sz w:val="18"/>
          <w:szCs w:val="18"/>
        </w:rPr>
        <w:t xml:space="preserve">IMMI </w:t>
      </w:r>
      <w:r>
        <w:rPr>
          <w:rFonts w:ascii="Times" w:hAnsi="Times"/>
          <w:i/>
          <w:spacing w:val="-2"/>
          <w:sz w:val="18"/>
          <w:szCs w:val="18"/>
        </w:rPr>
        <w:t>15/0</w:t>
      </w:r>
      <w:r w:rsidR="00A0275F">
        <w:rPr>
          <w:rFonts w:ascii="Times" w:hAnsi="Times"/>
          <w:i/>
          <w:spacing w:val="-2"/>
          <w:sz w:val="18"/>
          <w:szCs w:val="18"/>
        </w:rPr>
        <w:t>46</w:t>
      </w:r>
    </w:p>
    <w:p w:rsidR="00935067" w:rsidRPr="00B522F8" w:rsidRDefault="00935067" w:rsidP="00935067">
      <w:pPr>
        <w:spacing w:line="360" w:lineRule="auto"/>
      </w:pPr>
    </w:p>
    <w:p w:rsidR="00935067" w:rsidRPr="00B522F8" w:rsidRDefault="00935067" w:rsidP="00935067">
      <w:pPr>
        <w:tabs>
          <w:tab w:val="center" w:pos="4680"/>
          <w:tab w:val="left" w:pos="7890"/>
        </w:tabs>
        <w:spacing w:line="360" w:lineRule="auto"/>
        <w:rPr>
          <w:rFonts w:ascii="Times" w:hAnsi="Times"/>
          <w:b/>
          <w:spacing w:val="-2"/>
        </w:rPr>
      </w:pPr>
      <w:r w:rsidRPr="00B522F8">
        <w:rPr>
          <w:rFonts w:ascii="Times" w:hAnsi="Times"/>
          <w:b/>
          <w:spacing w:val="-2"/>
        </w:rPr>
        <w:tab/>
        <w:t>EXPLANATORY STATEMENT</w:t>
      </w:r>
    </w:p>
    <w:p w:rsidR="00935067" w:rsidRDefault="00935067" w:rsidP="00935067">
      <w:pPr>
        <w:jc w:val="center"/>
        <w:rPr>
          <w:i/>
        </w:rPr>
      </w:pPr>
      <w:r w:rsidRPr="00833E2E">
        <w:rPr>
          <w:i/>
        </w:rPr>
        <w:t>Migration Regulations 1994</w:t>
      </w:r>
    </w:p>
    <w:p w:rsidR="006939D1" w:rsidRPr="00833E2E" w:rsidRDefault="006939D1" w:rsidP="00935067">
      <w:pPr>
        <w:jc w:val="center"/>
        <w:rPr>
          <w:i/>
        </w:rPr>
      </w:pPr>
    </w:p>
    <w:p w:rsidR="00935067" w:rsidRPr="008203D4" w:rsidRDefault="00714B8D" w:rsidP="008F3FEB">
      <w:pPr>
        <w:pStyle w:val="NormalWeb"/>
        <w:spacing w:before="0"/>
        <w:ind w:left="-426" w:right="-279"/>
        <w:jc w:val="center"/>
        <w:rPr>
          <w:b/>
        </w:rPr>
      </w:pPr>
      <w:r w:rsidRPr="008203D4">
        <w:rPr>
          <w:b/>
        </w:rPr>
        <w:t xml:space="preserve">ARRANGEMENTS FOR </w:t>
      </w:r>
      <w:r>
        <w:rPr>
          <w:b/>
        </w:rPr>
        <w:t xml:space="preserve">NEW ZEALAND (FAMILY RELATIONSHIP) </w:t>
      </w:r>
      <w:r w:rsidR="008F3FEB">
        <w:rPr>
          <w:b/>
        </w:rPr>
        <w:t xml:space="preserve">VISA </w:t>
      </w:r>
      <w:r w:rsidRPr="008203D4">
        <w:rPr>
          <w:b/>
        </w:rPr>
        <w:t xml:space="preserve">APPLICATIONS </w:t>
      </w:r>
      <w:r>
        <w:rPr>
          <w:b/>
        </w:rPr>
        <w:t>2015</w:t>
      </w:r>
    </w:p>
    <w:p w:rsidR="00935067" w:rsidRDefault="00935067" w:rsidP="008F3FEB">
      <w:pPr>
        <w:pStyle w:val="NormalWeb"/>
        <w:ind w:left="360"/>
        <w:jc w:val="center"/>
        <w:rPr>
          <w:i/>
        </w:rPr>
      </w:pPr>
      <w:r w:rsidRPr="008F3FEB">
        <w:rPr>
          <w:i/>
        </w:rPr>
        <w:t>(Item</w:t>
      </w:r>
      <w:r w:rsidR="00A0275F" w:rsidRPr="008F3FEB">
        <w:rPr>
          <w:i/>
        </w:rPr>
        <w:t xml:space="preserve"> </w:t>
      </w:r>
      <w:r w:rsidRPr="008F3FEB">
        <w:rPr>
          <w:i/>
          <w:color w:val="000000"/>
          <w:lang w:val="en"/>
        </w:rPr>
        <w:t>1214BA</w:t>
      </w:r>
      <w:r w:rsidRPr="008F3FEB">
        <w:rPr>
          <w:i/>
        </w:rPr>
        <w:t>)</w:t>
      </w:r>
    </w:p>
    <w:p w:rsidR="008F3FEB" w:rsidRPr="008F3FEB" w:rsidRDefault="008F3FEB" w:rsidP="008F3FEB">
      <w:pPr>
        <w:pStyle w:val="NormalWeb"/>
        <w:ind w:left="360"/>
        <w:jc w:val="center"/>
        <w:rPr>
          <w:i/>
        </w:rPr>
      </w:pPr>
    </w:p>
    <w:p w:rsidR="00935067" w:rsidRDefault="00935067" w:rsidP="00935067">
      <w:pPr>
        <w:numPr>
          <w:ilvl w:val="0"/>
          <w:numId w:val="1"/>
        </w:numPr>
        <w:tabs>
          <w:tab w:val="clear" w:pos="1080"/>
          <w:tab w:val="num" w:pos="720"/>
        </w:tabs>
        <w:spacing w:before="180" w:after="180" w:line="360" w:lineRule="auto"/>
        <w:ind w:left="720"/>
        <w:jc w:val="both"/>
        <w:rPr>
          <w:spacing w:val="-2"/>
        </w:rPr>
      </w:pPr>
      <w:r w:rsidRPr="007D6766">
        <w:rPr>
          <w:spacing w:val="-2"/>
        </w:rPr>
        <w:t xml:space="preserve">This Instrument is made under </w:t>
      </w:r>
      <w:r w:rsidRPr="00F909C2">
        <w:t>subregulation 2.07(5)</w:t>
      </w:r>
      <w:r w:rsidRPr="00320FC2">
        <w:t xml:space="preserve"> </w:t>
      </w:r>
      <w:r>
        <w:t xml:space="preserve">of </w:t>
      </w:r>
      <w:r w:rsidRPr="00383EC6">
        <w:t xml:space="preserve">the </w:t>
      </w:r>
      <w:r w:rsidRPr="007D6766">
        <w:rPr>
          <w:i/>
        </w:rPr>
        <w:t>Migration Regulations 1994</w:t>
      </w:r>
      <w:r w:rsidRPr="00383EC6">
        <w:t xml:space="preserve"> (the Regulations)</w:t>
      </w:r>
      <w:r w:rsidR="00A0275F">
        <w:t>, for item</w:t>
      </w:r>
      <w:r>
        <w:t xml:space="preserve"> 1214BA </w:t>
      </w:r>
      <w:r w:rsidRPr="00D35ECE">
        <w:t>of</w:t>
      </w:r>
      <w:r w:rsidRPr="00F909C2">
        <w:t xml:space="preserve"> Schedule</w:t>
      </w:r>
      <w:r w:rsidRPr="00383EC6">
        <w:t xml:space="preserve"> 1 to</w:t>
      </w:r>
      <w:r>
        <w:t xml:space="preserve"> the Regulations</w:t>
      </w:r>
      <w:r w:rsidRPr="007D6766">
        <w:rPr>
          <w:spacing w:val="-2"/>
        </w:rPr>
        <w:t>.</w:t>
      </w:r>
    </w:p>
    <w:p w:rsidR="00935067" w:rsidRPr="00935067" w:rsidRDefault="00935067" w:rsidP="00935067">
      <w:pPr>
        <w:numPr>
          <w:ilvl w:val="0"/>
          <w:numId w:val="1"/>
        </w:numPr>
        <w:tabs>
          <w:tab w:val="clear" w:pos="1080"/>
          <w:tab w:val="num" w:pos="720"/>
        </w:tabs>
        <w:spacing w:before="180" w:after="180" w:line="360" w:lineRule="auto"/>
        <w:ind w:left="720"/>
        <w:jc w:val="both"/>
        <w:rPr>
          <w:spacing w:val="-2"/>
        </w:rPr>
      </w:pPr>
      <w:r w:rsidRPr="00E80A74">
        <w:t xml:space="preserve">The purpose of the Instrument is to specify the form numbers of </w:t>
      </w:r>
      <w:r>
        <w:t xml:space="preserve">the </w:t>
      </w:r>
      <w:r w:rsidRPr="00E80A74">
        <w:t xml:space="preserve">approved </w:t>
      </w:r>
      <w:r>
        <w:t xml:space="preserve">form or </w:t>
      </w:r>
      <w:r w:rsidRPr="00E80A74">
        <w:t>forms</w:t>
      </w:r>
      <w:r w:rsidR="006939D1">
        <w:t xml:space="preserve"> and</w:t>
      </w:r>
      <w:r>
        <w:t xml:space="preserve"> the </w:t>
      </w:r>
      <w:r w:rsidR="006939D1">
        <w:t>location for</w:t>
      </w:r>
      <w:r>
        <w:t xml:space="preserve"> lodgement </w:t>
      </w:r>
      <w:r w:rsidR="006939D1">
        <w:t>of</w:t>
      </w:r>
      <w:r w:rsidRPr="00D35ECE">
        <w:t xml:space="preserve"> applications for </w:t>
      </w:r>
      <w:r w:rsidRPr="00935067">
        <w:t>New Zealand (Family Relationship) (Temporary</w:t>
      </w:r>
      <w:proofErr w:type="gramStart"/>
      <w:r w:rsidRPr="00935067">
        <w:t>)(</w:t>
      </w:r>
      <w:proofErr w:type="gramEnd"/>
      <w:r w:rsidRPr="00935067">
        <w:t>Class UP) visas</w:t>
      </w:r>
      <w:r>
        <w:t>.</w:t>
      </w:r>
      <w:bookmarkStart w:id="0" w:name="_GoBack"/>
      <w:bookmarkEnd w:id="0"/>
    </w:p>
    <w:p w:rsidR="00935067" w:rsidRDefault="00935067" w:rsidP="00935067">
      <w:pPr>
        <w:numPr>
          <w:ilvl w:val="0"/>
          <w:numId w:val="1"/>
        </w:numPr>
        <w:tabs>
          <w:tab w:val="clear" w:pos="1080"/>
          <w:tab w:val="num" w:pos="720"/>
        </w:tabs>
        <w:spacing w:before="180" w:after="180" w:line="360" w:lineRule="auto"/>
        <w:ind w:left="720"/>
        <w:jc w:val="both"/>
        <w:rPr>
          <w:spacing w:val="-2"/>
        </w:rPr>
      </w:pPr>
      <w:r w:rsidRPr="00F04B9A">
        <w:t xml:space="preserve">The Instrument operates to </w:t>
      </w:r>
      <w:r>
        <w:t xml:space="preserve">specify approved forms for making valid applications and </w:t>
      </w:r>
      <w:r w:rsidR="006939D1">
        <w:t xml:space="preserve">location </w:t>
      </w:r>
      <w:r>
        <w:t>for making valid applications for the</w:t>
      </w:r>
      <w:r w:rsidRPr="00F04B9A">
        <w:t xml:space="preserve"> relevant </w:t>
      </w:r>
      <w:r>
        <w:t>visa classes.</w:t>
      </w:r>
    </w:p>
    <w:p w:rsidR="00935067" w:rsidRDefault="00935067" w:rsidP="00935067">
      <w:pPr>
        <w:numPr>
          <w:ilvl w:val="0"/>
          <w:numId w:val="1"/>
        </w:numPr>
        <w:tabs>
          <w:tab w:val="clear" w:pos="1080"/>
          <w:tab w:val="num" w:pos="720"/>
        </w:tabs>
        <w:spacing w:before="180" w:after="180" w:line="360" w:lineRule="auto"/>
        <w:ind w:left="720"/>
        <w:jc w:val="both"/>
        <w:rPr>
          <w:spacing w:val="-2"/>
        </w:rPr>
      </w:pPr>
      <w:r w:rsidRPr="00A04B8B">
        <w:rPr>
          <w:spacing w:val="-4"/>
        </w:rPr>
        <w:t xml:space="preserve">Consultation is unnecessary as, under section 18(1) of the </w:t>
      </w:r>
      <w:r w:rsidRPr="00A04B8B">
        <w:rPr>
          <w:i/>
          <w:spacing w:val="-4"/>
        </w:rPr>
        <w:t>Legislative Instruments Act 2003</w:t>
      </w:r>
      <w:r w:rsidRPr="00A04B8B">
        <w:rPr>
          <w:spacing w:val="-4"/>
        </w:rPr>
        <w:t>,</w:t>
      </w:r>
      <w:r w:rsidRPr="00A04B8B">
        <w:rPr>
          <w:spacing w:val="-2"/>
        </w:rPr>
        <w:t xml:space="preserve"> the Instrument is of a minor or machinery nature and does not substantially alter existing arrangements.</w:t>
      </w:r>
    </w:p>
    <w:p w:rsidR="0051520D" w:rsidRPr="00B4240A" w:rsidRDefault="0051520D" w:rsidP="0051520D">
      <w:pPr>
        <w:numPr>
          <w:ilvl w:val="0"/>
          <w:numId w:val="1"/>
        </w:numPr>
        <w:tabs>
          <w:tab w:val="clear" w:pos="1080"/>
          <w:tab w:val="num" w:pos="720"/>
        </w:tabs>
        <w:spacing w:before="180" w:after="180" w:line="360" w:lineRule="auto"/>
        <w:ind w:left="720"/>
        <w:jc w:val="both"/>
        <w:rPr>
          <w:spacing w:val="-2"/>
        </w:rPr>
      </w:pPr>
      <w:r>
        <w:rPr>
          <w:spacing w:val="-2"/>
        </w:rPr>
        <w:t xml:space="preserve">Under section 44 of the </w:t>
      </w:r>
      <w:r>
        <w:rPr>
          <w:i/>
          <w:spacing w:val="-2"/>
        </w:rPr>
        <w:t>Legislative Instruments Act 2003</w:t>
      </w:r>
      <w:r>
        <w:rPr>
          <w:spacing w:val="-2"/>
        </w:rPr>
        <w:t xml:space="preserve"> the Instrument is exempt from disallowance and therefore a Statement of Compatibility with Human Rights is not required.</w:t>
      </w:r>
    </w:p>
    <w:p w:rsidR="00935067" w:rsidRPr="007D6766" w:rsidRDefault="00935067" w:rsidP="00935067">
      <w:pPr>
        <w:numPr>
          <w:ilvl w:val="0"/>
          <w:numId w:val="1"/>
        </w:numPr>
        <w:tabs>
          <w:tab w:val="clear" w:pos="1080"/>
          <w:tab w:val="num" w:pos="720"/>
        </w:tabs>
        <w:spacing w:before="180" w:after="180" w:line="360" w:lineRule="auto"/>
        <w:ind w:left="720"/>
        <w:jc w:val="both"/>
        <w:rPr>
          <w:spacing w:val="-2"/>
        </w:rPr>
      </w:pPr>
      <w:r w:rsidRPr="00785D02">
        <w:t xml:space="preserve">The Office of Best Practice Regulation has advised that a Regulatory Impact Statement is not required </w:t>
      </w:r>
      <w:r w:rsidRPr="00E80A74">
        <w:t xml:space="preserve">(OBPR Reference </w:t>
      </w:r>
      <w:r w:rsidRPr="00E47CCA">
        <w:t>17108</w:t>
      </w:r>
      <w:r w:rsidRPr="00E80A74">
        <w:t>).</w:t>
      </w:r>
    </w:p>
    <w:p w:rsidR="00935067" w:rsidRPr="00A04B8B" w:rsidRDefault="00935067" w:rsidP="00935067">
      <w:pPr>
        <w:numPr>
          <w:ilvl w:val="0"/>
          <w:numId w:val="1"/>
        </w:numPr>
        <w:tabs>
          <w:tab w:val="clear" w:pos="1080"/>
          <w:tab w:val="num" w:pos="720"/>
        </w:tabs>
        <w:spacing w:before="180" w:after="180" w:line="360" w:lineRule="auto"/>
        <w:ind w:left="720"/>
        <w:jc w:val="both"/>
        <w:rPr>
          <w:spacing w:val="-2"/>
        </w:rPr>
      </w:pPr>
      <w:r w:rsidRPr="00A04B8B">
        <w:rPr>
          <w:spacing w:val="-2"/>
        </w:rPr>
        <w:t>The</w:t>
      </w:r>
      <w:r>
        <w:rPr>
          <w:spacing w:val="-2"/>
        </w:rPr>
        <w:t xml:space="preserve"> I</w:t>
      </w:r>
      <w:r w:rsidRPr="00A04B8B">
        <w:rPr>
          <w:spacing w:val="-2"/>
        </w:rPr>
        <w:t>nstrument</w:t>
      </w:r>
      <w:r>
        <w:rPr>
          <w:spacing w:val="-2"/>
        </w:rPr>
        <w:t>,</w:t>
      </w:r>
      <w:r w:rsidRPr="00A04B8B">
        <w:rPr>
          <w:spacing w:val="-2"/>
        </w:rPr>
        <w:t xml:space="preserve"> IMMI </w:t>
      </w:r>
      <w:r>
        <w:rPr>
          <w:spacing w:val="-2"/>
        </w:rPr>
        <w:t>15/0</w:t>
      </w:r>
      <w:r w:rsidR="00A0275F">
        <w:rPr>
          <w:spacing w:val="-2"/>
        </w:rPr>
        <w:t>46</w:t>
      </w:r>
      <w:r>
        <w:rPr>
          <w:spacing w:val="-2"/>
        </w:rPr>
        <w:t>,</w:t>
      </w:r>
      <w:r w:rsidRPr="00A04B8B">
        <w:rPr>
          <w:spacing w:val="-2"/>
        </w:rPr>
        <w:t xml:space="preserve"> commences on </w:t>
      </w:r>
      <w:r>
        <w:rPr>
          <w:spacing w:val="-2"/>
        </w:rPr>
        <w:t>18 April 2015</w:t>
      </w:r>
      <w:r w:rsidRPr="00A04B8B">
        <w:rPr>
          <w:spacing w:val="-2"/>
        </w:rPr>
        <w:t>.</w:t>
      </w:r>
    </w:p>
    <w:p w:rsidR="00413A09" w:rsidRDefault="00413A09"/>
    <w:sectPr w:rsidR="00413A09" w:rsidSect="008F3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C4" w:rsidRDefault="00B522F8">
      <w:r>
        <w:separator/>
      </w:r>
    </w:p>
  </w:endnote>
  <w:endnote w:type="continuationSeparator" w:id="0">
    <w:p w:rsidR="005164C4" w:rsidRDefault="00B5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41" w:rsidRDefault="008F3F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41" w:rsidRDefault="008F3F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41" w:rsidRDefault="008F3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C4" w:rsidRDefault="00B522F8">
      <w:r>
        <w:separator/>
      </w:r>
    </w:p>
  </w:footnote>
  <w:footnote w:type="continuationSeparator" w:id="0">
    <w:p w:rsidR="005164C4" w:rsidRDefault="00B5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41" w:rsidRDefault="008F3F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41" w:rsidRDefault="008F3F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41" w:rsidRDefault="008F3F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BBC2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ED0FBE"/>
    <w:multiLevelType w:val="hybridMultilevel"/>
    <w:tmpl w:val="36AA8948"/>
    <w:lvl w:ilvl="0" w:tplc="C86EDD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67"/>
    <w:rsid w:val="001E25E3"/>
    <w:rsid w:val="00413A09"/>
    <w:rsid w:val="00466517"/>
    <w:rsid w:val="0051520D"/>
    <w:rsid w:val="005164C4"/>
    <w:rsid w:val="006563B1"/>
    <w:rsid w:val="006939D1"/>
    <w:rsid w:val="00714B8D"/>
    <w:rsid w:val="008D1021"/>
    <w:rsid w:val="008F3FEB"/>
    <w:rsid w:val="00935067"/>
    <w:rsid w:val="00A0275F"/>
    <w:rsid w:val="00B522F8"/>
    <w:rsid w:val="00C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935067"/>
    <w:pPr>
      <w:spacing w:before="120" w:after="120"/>
    </w:pPr>
    <w:rPr>
      <w:rFonts w:ascii="Arial" w:hAnsi="Arial"/>
      <w:sz w:val="22"/>
      <w:szCs w:val="20"/>
      <w:lang w:eastAsia="en-US"/>
    </w:rPr>
  </w:style>
  <w:style w:type="paragraph" w:styleId="Header">
    <w:name w:val="header"/>
    <w:basedOn w:val="Normal"/>
    <w:link w:val="HeaderChar"/>
    <w:rsid w:val="009350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3506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9350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506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rsid w:val="00935067"/>
    <w:pPr>
      <w:spacing w:before="120"/>
    </w:pPr>
  </w:style>
  <w:style w:type="paragraph" w:styleId="ListBullet">
    <w:name w:val="List Bullet"/>
    <w:basedOn w:val="Normal"/>
    <w:autoRedefine/>
    <w:rsid w:val="00935067"/>
    <w:pPr>
      <w:widowControl w:val="0"/>
      <w:numPr>
        <w:numId w:val="2"/>
      </w:numPr>
    </w:pPr>
    <w:rPr>
      <w:rFonts w:ascii="Univers" w:hAnsi="Univers"/>
      <w:snapToGrid w:val="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35067"/>
    <w:pPr>
      <w:ind w:left="720"/>
      <w:contextualSpacing/>
    </w:pPr>
  </w:style>
  <w:style w:type="paragraph" w:customStyle="1" w:styleId="DINumberedParagraph">
    <w:name w:val="DI Numbered Paragraph"/>
    <w:basedOn w:val="Normal"/>
    <w:uiPriority w:val="99"/>
    <w:rsid w:val="00935067"/>
    <w:pPr>
      <w:tabs>
        <w:tab w:val="left" w:pos="567"/>
      </w:tabs>
      <w:spacing w:after="2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935067"/>
    <w:pPr>
      <w:spacing w:before="120" w:after="120"/>
    </w:pPr>
    <w:rPr>
      <w:rFonts w:ascii="Arial" w:hAnsi="Arial"/>
      <w:sz w:val="22"/>
      <w:szCs w:val="20"/>
      <w:lang w:eastAsia="en-US"/>
    </w:rPr>
  </w:style>
  <w:style w:type="paragraph" w:styleId="Header">
    <w:name w:val="header"/>
    <w:basedOn w:val="Normal"/>
    <w:link w:val="HeaderChar"/>
    <w:rsid w:val="009350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3506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9350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506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rsid w:val="00935067"/>
    <w:pPr>
      <w:spacing w:before="120"/>
    </w:pPr>
  </w:style>
  <w:style w:type="paragraph" w:styleId="ListBullet">
    <w:name w:val="List Bullet"/>
    <w:basedOn w:val="Normal"/>
    <w:autoRedefine/>
    <w:rsid w:val="00935067"/>
    <w:pPr>
      <w:widowControl w:val="0"/>
      <w:numPr>
        <w:numId w:val="2"/>
      </w:numPr>
    </w:pPr>
    <w:rPr>
      <w:rFonts w:ascii="Univers" w:hAnsi="Univers"/>
      <w:snapToGrid w:val="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35067"/>
    <w:pPr>
      <w:ind w:left="720"/>
      <w:contextualSpacing/>
    </w:pPr>
  </w:style>
  <w:style w:type="paragraph" w:customStyle="1" w:styleId="DINumberedParagraph">
    <w:name w:val="DI Numbered Paragraph"/>
    <w:basedOn w:val="Normal"/>
    <w:uiPriority w:val="99"/>
    <w:rsid w:val="00935067"/>
    <w:pPr>
      <w:tabs>
        <w:tab w:val="left" w:pos="567"/>
      </w:tabs>
      <w:spacing w:after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NASATO</dc:creator>
  <cp:lastModifiedBy>Kim NASATO</cp:lastModifiedBy>
  <cp:revision>4</cp:revision>
  <cp:lastPrinted>2015-04-09T04:48:00Z</cp:lastPrinted>
  <dcterms:created xsi:type="dcterms:W3CDTF">2015-03-26T01:20:00Z</dcterms:created>
  <dcterms:modified xsi:type="dcterms:W3CDTF">2015-04-09T04:48:00Z</dcterms:modified>
</cp:coreProperties>
</file>