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F5" w:rsidRDefault="002338F5">
      <w:pPr>
        <w:keepLines/>
        <w:jc w:val="center"/>
        <w:rPr>
          <w:b/>
          <w:sz w:val="24"/>
        </w:rPr>
      </w:pPr>
    </w:p>
    <w:p w:rsidR="002338F5" w:rsidRDefault="002338F5">
      <w:pPr>
        <w:keepLines/>
        <w:jc w:val="center"/>
        <w:rPr>
          <w:b/>
          <w:sz w:val="24"/>
        </w:rPr>
      </w:pPr>
      <w:r>
        <w:rPr>
          <w:b/>
          <w:sz w:val="24"/>
        </w:rPr>
        <w:t xml:space="preserve">COMMONWEALTH OF </w:t>
      </w:r>
      <w:smartTag w:uri="urn:schemas-microsoft-com:office:smarttags" w:element="PlaceName">
        <w:smartTag w:uri="urn:schemas-microsoft-com:office:smarttags" w:element="PlaceType">
          <w:r>
            <w:rPr>
              <w:b/>
              <w:sz w:val="24"/>
            </w:rPr>
            <w:t>AUSTRALIA</w:t>
          </w:r>
        </w:smartTag>
      </w:smartTag>
    </w:p>
    <w:p w:rsidR="002338F5" w:rsidRDefault="002338F5">
      <w:pPr>
        <w:keepLines/>
        <w:jc w:val="center"/>
        <w:rPr>
          <w:b/>
          <w:sz w:val="24"/>
        </w:rPr>
      </w:pPr>
    </w:p>
    <w:p w:rsidR="002338F5" w:rsidRDefault="002338F5">
      <w:pPr>
        <w:keepLines/>
        <w:jc w:val="center"/>
        <w:rPr>
          <w:b/>
          <w:sz w:val="24"/>
        </w:rPr>
      </w:pPr>
    </w:p>
    <w:p w:rsidR="002338F5" w:rsidRDefault="002338F5">
      <w:pPr>
        <w:keepLines/>
        <w:jc w:val="center"/>
        <w:rPr>
          <w:b/>
          <w:i/>
          <w:sz w:val="24"/>
        </w:rPr>
      </w:pPr>
    </w:p>
    <w:p w:rsidR="002338F5" w:rsidRDefault="002338F5">
      <w:pPr>
        <w:keepLines/>
        <w:jc w:val="center"/>
        <w:rPr>
          <w:sz w:val="24"/>
        </w:rPr>
      </w:pPr>
      <w:r>
        <w:rPr>
          <w:b/>
          <w:i/>
          <w:sz w:val="24"/>
        </w:rPr>
        <w:t>Public Lending Right Act 1985</w:t>
      </w:r>
    </w:p>
    <w:p w:rsidR="002338F5" w:rsidRDefault="002338F5">
      <w:pPr>
        <w:keepLines/>
        <w:jc w:val="center"/>
        <w:rPr>
          <w:sz w:val="24"/>
        </w:rPr>
      </w:pPr>
    </w:p>
    <w:p w:rsidR="002338F5" w:rsidRDefault="002338F5">
      <w:pPr>
        <w:keepLines/>
        <w:jc w:val="center"/>
        <w:rPr>
          <w:sz w:val="24"/>
        </w:rPr>
      </w:pPr>
    </w:p>
    <w:p w:rsidR="002338F5" w:rsidRDefault="002338F5">
      <w:pPr>
        <w:keepLines/>
        <w:jc w:val="center"/>
        <w:rPr>
          <w:b/>
          <w:sz w:val="24"/>
        </w:rPr>
      </w:pPr>
      <w:r>
        <w:rPr>
          <w:b/>
          <w:sz w:val="24"/>
        </w:rPr>
        <w:t xml:space="preserve">Public Lending Right Scheme </w:t>
      </w:r>
      <w:r w:rsidR="0033467A">
        <w:rPr>
          <w:b/>
          <w:sz w:val="24"/>
        </w:rPr>
        <w:t>1997</w:t>
      </w:r>
      <w:r>
        <w:rPr>
          <w:b/>
          <w:sz w:val="24"/>
        </w:rPr>
        <w:t xml:space="preserve"> (Modification No. </w:t>
      </w:r>
      <w:r w:rsidR="003D0558">
        <w:rPr>
          <w:b/>
          <w:sz w:val="24"/>
        </w:rPr>
        <w:t xml:space="preserve">1 </w:t>
      </w:r>
      <w:r>
        <w:rPr>
          <w:b/>
          <w:sz w:val="24"/>
        </w:rPr>
        <w:t xml:space="preserve">of </w:t>
      </w:r>
      <w:r w:rsidR="000718E2">
        <w:rPr>
          <w:b/>
          <w:sz w:val="24"/>
        </w:rPr>
        <w:t>2015</w:t>
      </w:r>
      <w:r>
        <w:rPr>
          <w:b/>
          <w:sz w:val="24"/>
        </w:rPr>
        <w:t>)</w:t>
      </w:r>
    </w:p>
    <w:p w:rsidR="002338F5" w:rsidRDefault="002338F5">
      <w:pPr>
        <w:keepLines/>
        <w:rPr>
          <w:sz w:val="24"/>
        </w:rPr>
      </w:pPr>
    </w:p>
    <w:p w:rsidR="002338F5" w:rsidRDefault="002338F5">
      <w:pPr>
        <w:keepLines/>
        <w:rPr>
          <w:sz w:val="24"/>
        </w:rPr>
      </w:pPr>
    </w:p>
    <w:p w:rsidR="002338F5" w:rsidRDefault="002338F5">
      <w:pPr>
        <w:keepLines/>
        <w:rPr>
          <w:sz w:val="24"/>
          <w:lang w:val="en-GB"/>
        </w:rPr>
      </w:pPr>
      <w:r>
        <w:rPr>
          <w:sz w:val="24"/>
        </w:rPr>
        <w:t xml:space="preserve">I, </w:t>
      </w:r>
      <w:r w:rsidR="00844F19">
        <w:rPr>
          <w:sz w:val="24"/>
          <w:szCs w:val="24"/>
        </w:rPr>
        <w:t xml:space="preserve">George </w:t>
      </w:r>
      <w:proofErr w:type="spellStart"/>
      <w:r w:rsidR="00844F19">
        <w:rPr>
          <w:sz w:val="24"/>
          <w:szCs w:val="24"/>
        </w:rPr>
        <w:t>Brandis</w:t>
      </w:r>
      <w:proofErr w:type="spellEnd"/>
      <w:r w:rsidR="00CF7DCA">
        <w:rPr>
          <w:sz w:val="24"/>
          <w:szCs w:val="24"/>
        </w:rPr>
        <w:t xml:space="preserve"> QC</w:t>
      </w:r>
      <w:r w:rsidR="0056249D" w:rsidRPr="0056249D">
        <w:rPr>
          <w:sz w:val="24"/>
          <w:szCs w:val="24"/>
        </w:rPr>
        <w:t>,</w:t>
      </w:r>
      <w:r>
        <w:rPr>
          <w:sz w:val="24"/>
          <w:lang w:val="en-GB"/>
        </w:rPr>
        <w:t xml:space="preserve"> </w:t>
      </w:r>
      <w:r w:rsidR="00844F19">
        <w:rPr>
          <w:sz w:val="23"/>
        </w:rPr>
        <w:t>Attorney</w:t>
      </w:r>
      <w:r w:rsidR="00680A96">
        <w:rPr>
          <w:sz w:val="23"/>
        </w:rPr>
        <w:t>–</w:t>
      </w:r>
      <w:r w:rsidR="00844F19">
        <w:rPr>
          <w:sz w:val="23"/>
        </w:rPr>
        <w:t>General, Minister for the Arts</w:t>
      </w:r>
      <w:r>
        <w:rPr>
          <w:sz w:val="24"/>
        </w:rPr>
        <w:t xml:space="preserve">, issue the following Notice under paragraph 5(1)(b) of the </w:t>
      </w:r>
      <w:r>
        <w:rPr>
          <w:i/>
          <w:sz w:val="24"/>
        </w:rPr>
        <w:t>Public Lending Right Act 1985</w:t>
      </w:r>
      <w:r>
        <w:rPr>
          <w:sz w:val="24"/>
        </w:rPr>
        <w:t>.</w:t>
      </w:r>
    </w:p>
    <w:p w:rsidR="002338F5" w:rsidRDefault="002338F5">
      <w:pPr>
        <w:keepLines/>
        <w:rPr>
          <w:sz w:val="24"/>
        </w:rPr>
      </w:pPr>
    </w:p>
    <w:p w:rsidR="0019331A" w:rsidRDefault="0019331A">
      <w:pPr>
        <w:keepLines/>
        <w:rPr>
          <w:sz w:val="24"/>
        </w:rPr>
      </w:pPr>
    </w:p>
    <w:p w:rsidR="0019331A" w:rsidRDefault="0019331A">
      <w:pPr>
        <w:keepLines/>
        <w:rPr>
          <w:sz w:val="24"/>
        </w:rPr>
      </w:pPr>
    </w:p>
    <w:p w:rsidR="002338F5" w:rsidRDefault="002338F5">
      <w:pPr>
        <w:keepLines/>
        <w:rPr>
          <w:sz w:val="24"/>
        </w:rPr>
      </w:pPr>
      <w:bookmarkStart w:id="0" w:name="_GoBack"/>
      <w:bookmarkEnd w:id="0"/>
    </w:p>
    <w:p w:rsidR="002338F5" w:rsidRDefault="00274627">
      <w:pPr>
        <w:keepLines/>
        <w:rPr>
          <w:sz w:val="24"/>
        </w:rPr>
      </w:pPr>
      <w:r>
        <w:rPr>
          <w:sz w:val="24"/>
        </w:rPr>
        <w:t xml:space="preserve">Date: </w:t>
      </w:r>
      <w:r w:rsidR="007B0ECC">
        <w:rPr>
          <w:sz w:val="24"/>
        </w:rPr>
        <w:t xml:space="preserve"> </w:t>
      </w:r>
      <w:r w:rsidR="00B55EA0">
        <w:rPr>
          <w:sz w:val="24"/>
        </w:rPr>
        <w:t>1 May 2015</w:t>
      </w:r>
    </w:p>
    <w:p w:rsidR="00844F19" w:rsidRDefault="00844F19" w:rsidP="009115F6">
      <w:pPr>
        <w:keepLines/>
        <w:jc w:val="center"/>
        <w:rPr>
          <w:sz w:val="24"/>
          <w:szCs w:val="24"/>
        </w:rPr>
      </w:pPr>
      <w:r>
        <w:rPr>
          <w:sz w:val="23"/>
        </w:rPr>
        <w:t xml:space="preserve">George </w:t>
      </w:r>
      <w:proofErr w:type="spellStart"/>
      <w:r>
        <w:rPr>
          <w:sz w:val="23"/>
        </w:rPr>
        <w:t>Brandis</w:t>
      </w:r>
      <w:proofErr w:type="spellEnd"/>
      <w:r w:rsidR="00295F83">
        <w:rPr>
          <w:sz w:val="23"/>
        </w:rPr>
        <w:t xml:space="preserve"> QC</w:t>
      </w:r>
    </w:p>
    <w:p w:rsidR="00844F19" w:rsidRDefault="00844F19" w:rsidP="009115F6">
      <w:pPr>
        <w:jc w:val="center"/>
        <w:rPr>
          <w:sz w:val="23"/>
        </w:rPr>
      </w:pPr>
      <w:r>
        <w:rPr>
          <w:sz w:val="23"/>
        </w:rPr>
        <w:t>Minister for the Arts</w:t>
      </w:r>
    </w:p>
    <w:p w:rsidR="002338F5" w:rsidRDefault="002338F5">
      <w:pPr>
        <w:keepLines/>
        <w:jc w:val="center"/>
        <w:rPr>
          <w:sz w:val="24"/>
        </w:rPr>
      </w:pPr>
      <w:r>
        <w:rPr>
          <w:sz w:val="24"/>
        </w:rPr>
        <w:t>_______________________________</w:t>
      </w:r>
    </w:p>
    <w:p w:rsidR="002338F5" w:rsidRDefault="002338F5">
      <w:pPr>
        <w:keepLines/>
        <w:jc w:val="center"/>
        <w:rPr>
          <w:sz w:val="24"/>
        </w:rPr>
      </w:pPr>
    </w:p>
    <w:p w:rsidR="00A71323" w:rsidRDefault="00A71323" w:rsidP="00A71323">
      <w:pPr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  <w:t>Modification</w:t>
      </w:r>
    </w:p>
    <w:p w:rsidR="00A71323" w:rsidRDefault="00A71323" w:rsidP="00A71323">
      <w:pPr>
        <w:rPr>
          <w:sz w:val="24"/>
        </w:rPr>
      </w:pPr>
      <w:r>
        <w:rPr>
          <w:sz w:val="24"/>
        </w:rPr>
        <w:t>1.1</w:t>
      </w:r>
      <w:r>
        <w:rPr>
          <w:sz w:val="24"/>
        </w:rPr>
        <w:tab/>
        <w:t xml:space="preserve">The Public Lending Right Scheme </w:t>
      </w:r>
      <w:r w:rsidR="0033467A">
        <w:rPr>
          <w:sz w:val="24"/>
        </w:rPr>
        <w:t>1997</w:t>
      </w:r>
      <w:r>
        <w:rPr>
          <w:sz w:val="24"/>
        </w:rPr>
        <w:t xml:space="preserve"> is modified as set out in this Notice.</w:t>
      </w:r>
    </w:p>
    <w:p w:rsidR="00A71323" w:rsidRDefault="00A71323" w:rsidP="00A71323">
      <w:pPr>
        <w:rPr>
          <w:sz w:val="24"/>
        </w:rPr>
      </w:pPr>
    </w:p>
    <w:p w:rsidR="00A71323" w:rsidRDefault="00A71323" w:rsidP="00A71323">
      <w:pPr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Subsection 14(2)</w:t>
      </w:r>
    </w:p>
    <w:p w:rsidR="00A71323" w:rsidRDefault="00A71323" w:rsidP="00A71323">
      <w:pPr>
        <w:rPr>
          <w:sz w:val="24"/>
        </w:rPr>
      </w:pPr>
      <w:r>
        <w:rPr>
          <w:sz w:val="24"/>
        </w:rPr>
        <w:t>2.1</w:t>
      </w:r>
      <w:r>
        <w:rPr>
          <w:sz w:val="24"/>
        </w:rPr>
        <w:tab/>
        <w:t>Omit “$</w:t>
      </w:r>
      <w:r w:rsidR="000718E2">
        <w:rPr>
          <w:sz w:val="24"/>
        </w:rPr>
        <w:t>2.00</w:t>
      </w:r>
      <w:r>
        <w:rPr>
          <w:sz w:val="24"/>
        </w:rPr>
        <w:t>”, substitute “$</w:t>
      </w:r>
      <w:r w:rsidR="00A45829" w:rsidRPr="00CF7DCA">
        <w:rPr>
          <w:sz w:val="24"/>
        </w:rPr>
        <w:t>2.</w:t>
      </w:r>
      <w:r w:rsidR="000718E2" w:rsidRPr="00CF7DCA">
        <w:rPr>
          <w:sz w:val="24"/>
        </w:rPr>
        <w:t>0</w:t>
      </w:r>
      <w:r w:rsidR="000718E2">
        <w:rPr>
          <w:sz w:val="24"/>
        </w:rPr>
        <w:t>2</w:t>
      </w:r>
      <w:r>
        <w:rPr>
          <w:sz w:val="24"/>
        </w:rPr>
        <w:t>”.</w:t>
      </w:r>
    </w:p>
    <w:p w:rsidR="00A71323" w:rsidRDefault="00A71323" w:rsidP="00A71323">
      <w:pPr>
        <w:rPr>
          <w:sz w:val="24"/>
        </w:rPr>
      </w:pPr>
    </w:p>
    <w:p w:rsidR="00A71323" w:rsidRDefault="00A71323" w:rsidP="00A71323">
      <w:pPr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>Subsection 15(2)</w:t>
      </w:r>
    </w:p>
    <w:p w:rsidR="00A71323" w:rsidRDefault="00A71323" w:rsidP="00A71323">
      <w:pPr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>Omit “</w:t>
      </w:r>
      <w:r w:rsidR="00197758">
        <w:rPr>
          <w:sz w:val="24"/>
        </w:rPr>
        <w:t xml:space="preserve">50 </w:t>
      </w:r>
      <w:r>
        <w:rPr>
          <w:sz w:val="24"/>
        </w:rPr>
        <w:t>cents”, substitute “</w:t>
      </w:r>
      <w:r w:rsidR="0019331A">
        <w:rPr>
          <w:sz w:val="24"/>
        </w:rPr>
        <w:t>50.5</w:t>
      </w:r>
      <w:r w:rsidR="00A45829">
        <w:rPr>
          <w:sz w:val="24"/>
        </w:rPr>
        <w:t xml:space="preserve"> </w:t>
      </w:r>
      <w:r>
        <w:rPr>
          <w:sz w:val="24"/>
        </w:rPr>
        <w:t>cents”.</w:t>
      </w:r>
    </w:p>
    <w:p w:rsidR="00A71323" w:rsidRDefault="00A71323" w:rsidP="00A71323">
      <w:pPr>
        <w:rPr>
          <w:sz w:val="24"/>
        </w:rPr>
      </w:pPr>
    </w:p>
    <w:p w:rsidR="00A71323" w:rsidRDefault="00A71323" w:rsidP="00A71323">
      <w:pPr>
        <w:rPr>
          <w:sz w:val="24"/>
        </w:rPr>
      </w:pPr>
      <w:r>
        <w:rPr>
          <w:sz w:val="24"/>
        </w:rPr>
        <w:t xml:space="preserve">This instrument takes effect on the day following the day of its registration in the </w:t>
      </w:r>
      <w:r w:rsidRPr="00240BAC">
        <w:rPr>
          <w:i/>
          <w:sz w:val="24"/>
        </w:rPr>
        <w:t>Federal Register of Legislative Instruments</w:t>
      </w:r>
      <w:r>
        <w:rPr>
          <w:sz w:val="24"/>
        </w:rPr>
        <w:t>.</w:t>
      </w:r>
    </w:p>
    <w:p w:rsidR="002338F5" w:rsidRDefault="002338F5">
      <w:pPr>
        <w:keepLines/>
        <w:jc w:val="center"/>
        <w:rPr>
          <w:sz w:val="24"/>
        </w:rPr>
      </w:pPr>
      <w:r>
        <w:rPr>
          <w:sz w:val="24"/>
        </w:rPr>
        <w:t>_______________________________</w:t>
      </w:r>
    </w:p>
    <w:p w:rsidR="002338F5" w:rsidRDefault="002338F5">
      <w:pPr>
        <w:keepLines/>
        <w:rPr>
          <w:sz w:val="24"/>
        </w:rPr>
      </w:pPr>
    </w:p>
    <w:sectPr w:rsidR="002338F5">
      <w:footerReference w:type="firs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C9" w:rsidRDefault="009866C9">
      <w:r>
        <w:separator/>
      </w:r>
    </w:p>
  </w:endnote>
  <w:endnote w:type="continuationSeparator" w:id="0">
    <w:p w:rsidR="009866C9" w:rsidRDefault="0098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CA" w:rsidRDefault="00CF7DC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C9" w:rsidRDefault="009866C9">
      <w:r>
        <w:separator/>
      </w:r>
    </w:p>
  </w:footnote>
  <w:footnote w:type="continuationSeparator" w:id="0">
    <w:p w:rsidR="009866C9" w:rsidRDefault="0098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62D"/>
    <w:multiLevelType w:val="multilevel"/>
    <w:tmpl w:val="EE68CCF8"/>
    <w:lvl w:ilvl="0">
      <w:start w:val="1"/>
      <w:numFmt w:val="decimal"/>
      <w:lvlText w:val="Part %1"/>
      <w:lvlJc w:val="left"/>
      <w:pPr>
        <w:tabs>
          <w:tab w:val="num" w:pos="1418"/>
        </w:tabs>
        <w:ind w:left="1418" w:hanging="1418"/>
      </w:pPr>
      <w:rPr>
        <w:rFonts w:ascii="Times New Roman Bold" w:hAnsi="Times New Roman Bold" w:hint="default"/>
        <w:sz w:val="28"/>
      </w:rPr>
    </w:lvl>
    <w:lvl w:ilvl="1">
      <w:start w:val="1"/>
      <w:numFmt w:val="decimal"/>
      <w:lvlText w:val="Division %2"/>
      <w:lvlJc w:val="left"/>
      <w:pPr>
        <w:tabs>
          <w:tab w:val="num" w:pos="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Restart w:val="0"/>
      <w:lvlText w:val="%3."/>
      <w:lvlJc w:val="left"/>
      <w:pPr>
        <w:tabs>
          <w:tab w:val="num" w:pos="357"/>
        </w:tabs>
        <w:ind w:left="357" w:hanging="357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077"/>
        </w:tabs>
        <w:ind w:left="1077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440"/>
        </w:tabs>
        <w:ind w:left="1440" w:hanging="363"/>
      </w:pPr>
      <w:rPr>
        <w:rFonts w:hint="default"/>
        <w:b w:val="0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290E45"/>
    <w:multiLevelType w:val="multilevel"/>
    <w:tmpl w:val="F95A87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032A6"/>
    <w:multiLevelType w:val="hybridMultilevel"/>
    <w:tmpl w:val="32845D26"/>
    <w:lvl w:ilvl="0" w:tplc="F334D5A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96C34"/>
    <w:multiLevelType w:val="hybridMultilevel"/>
    <w:tmpl w:val="F95A87C4"/>
    <w:lvl w:ilvl="0" w:tplc="44CCD9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92DA6C">
      <w:start w:val="5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2745"/>
    <w:multiLevelType w:val="multilevel"/>
    <w:tmpl w:val="CAE67196"/>
    <w:lvl w:ilvl="0">
      <w:start w:val="1"/>
      <w:numFmt w:val="decimal"/>
      <w:lvlText w:val="Part %1"/>
      <w:lvlJc w:val="left"/>
      <w:pPr>
        <w:tabs>
          <w:tab w:val="num" w:pos="1418"/>
        </w:tabs>
        <w:ind w:left="1418" w:hanging="1418"/>
      </w:pPr>
      <w:rPr>
        <w:rFonts w:ascii="Times New Roman Bold" w:hAnsi="Times New Roman Bold" w:hint="default"/>
        <w:sz w:val="28"/>
      </w:rPr>
    </w:lvl>
    <w:lvl w:ilvl="1">
      <w:start w:val="1"/>
      <w:numFmt w:val="decimal"/>
      <w:lvlText w:val="Division %2"/>
      <w:lvlJc w:val="left"/>
      <w:pPr>
        <w:tabs>
          <w:tab w:val="num" w:pos="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Restart w:val="0"/>
      <w:lvlText w:val="%3."/>
      <w:lvlJc w:val="left"/>
      <w:pPr>
        <w:tabs>
          <w:tab w:val="num" w:pos="357"/>
        </w:tabs>
        <w:ind w:left="357" w:hanging="357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077"/>
        </w:tabs>
        <w:ind w:left="1077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  <w:sz w:val="24"/>
        <w:szCs w:val="24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C5B7BCA"/>
    <w:multiLevelType w:val="hybridMultilevel"/>
    <w:tmpl w:val="376CB952"/>
    <w:lvl w:ilvl="0" w:tplc="3DF8BF9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70871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A57A43"/>
    <w:multiLevelType w:val="hybridMultilevel"/>
    <w:tmpl w:val="0AFA52C0"/>
    <w:lvl w:ilvl="0" w:tplc="C64856A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C68D06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0C40D5"/>
    <w:multiLevelType w:val="hybridMultilevel"/>
    <w:tmpl w:val="FE04999E"/>
    <w:lvl w:ilvl="0" w:tplc="FCAE41EC">
      <w:start w:val="1"/>
      <w:numFmt w:val="lowerLetter"/>
      <w:lvlText w:val="(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</w:lvl>
  </w:abstractNum>
  <w:abstractNum w:abstractNumId="8">
    <w:nsid w:val="28E92B78"/>
    <w:multiLevelType w:val="multilevel"/>
    <w:tmpl w:val="8B5266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D746945"/>
    <w:multiLevelType w:val="multilevel"/>
    <w:tmpl w:val="85B60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F494406"/>
    <w:multiLevelType w:val="hybridMultilevel"/>
    <w:tmpl w:val="7EF6152E"/>
    <w:lvl w:ilvl="0" w:tplc="DBFC0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6467B"/>
    <w:multiLevelType w:val="multilevel"/>
    <w:tmpl w:val="CAE67196"/>
    <w:lvl w:ilvl="0">
      <w:start w:val="1"/>
      <w:numFmt w:val="decimal"/>
      <w:lvlText w:val="Part %1"/>
      <w:lvlJc w:val="left"/>
      <w:pPr>
        <w:tabs>
          <w:tab w:val="num" w:pos="1418"/>
        </w:tabs>
        <w:ind w:left="1418" w:hanging="1418"/>
      </w:pPr>
      <w:rPr>
        <w:rFonts w:ascii="Times New Roman Bold" w:hAnsi="Times New Roman Bold" w:hint="default"/>
        <w:sz w:val="28"/>
      </w:rPr>
    </w:lvl>
    <w:lvl w:ilvl="1">
      <w:start w:val="1"/>
      <w:numFmt w:val="decimal"/>
      <w:lvlText w:val="Division %2"/>
      <w:lvlJc w:val="left"/>
      <w:pPr>
        <w:tabs>
          <w:tab w:val="num" w:pos="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Restart w:val="0"/>
      <w:lvlText w:val="%3."/>
      <w:lvlJc w:val="left"/>
      <w:pPr>
        <w:tabs>
          <w:tab w:val="num" w:pos="357"/>
        </w:tabs>
        <w:ind w:left="357" w:hanging="357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077"/>
        </w:tabs>
        <w:ind w:left="1077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  <w:sz w:val="24"/>
        <w:szCs w:val="24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D580FFF"/>
    <w:multiLevelType w:val="multilevel"/>
    <w:tmpl w:val="CAE67196"/>
    <w:lvl w:ilvl="0">
      <w:start w:val="1"/>
      <w:numFmt w:val="decimal"/>
      <w:pStyle w:val="Heading1"/>
      <w:lvlText w:val="Part %1"/>
      <w:lvlJc w:val="left"/>
      <w:pPr>
        <w:tabs>
          <w:tab w:val="num" w:pos="1418"/>
        </w:tabs>
        <w:ind w:left="1418" w:hanging="1418"/>
      </w:pPr>
      <w:rPr>
        <w:rFonts w:ascii="Times New Roman Bold" w:hAnsi="Times New Roman Bold" w:hint="default"/>
        <w:sz w:val="28"/>
      </w:rPr>
    </w:lvl>
    <w:lvl w:ilvl="1">
      <w:start w:val="1"/>
      <w:numFmt w:val="decimal"/>
      <w:pStyle w:val="Heading2"/>
      <w:lvlText w:val="Division %2"/>
      <w:lvlJc w:val="left"/>
      <w:pPr>
        <w:tabs>
          <w:tab w:val="num" w:pos="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Restart w:val="0"/>
      <w:pStyle w:val="Heading3"/>
      <w:lvlText w:val="%3."/>
      <w:lvlJc w:val="left"/>
      <w:pPr>
        <w:tabs>
          <w:tab w:val="num" w:pos="357"/>
        </w:tabs>
        <w:ind w:left="357" w:hanging="357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077"/>
        </w:tabs>
        <w:ind w:left="1077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  <w:sz w:val="24"/>
        <w:szCs w:val="24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1A22DB6"/>
    <w:multiLevelType w:val="multilevel"/>
    <w:tmpl w:val="8B5266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2C94F18"/>
    <w:multiLevelType w:val="multilevel"/>
    <w:tmpl w:val="7A86D18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A96A6F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3050873"/>
    <w:multiLevelType w:val="multilevel"/>
    <w:tmpl w:val="272A005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1B57A29"/>
    <w:multiLevelType w:val="multilevel"/>
    <w:tmpl w:val="42948BBC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sz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2"/>
  </w:num>
  <w:num w:numId="5">
    <w:abstractNumId w:val="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5"/>
    </w:lvlOverride>
  </w:num>
  <w:num w:numId="13">
    <w:abstractNumId w:val="2"/>
  </w:num>
  <w:num w:numId="14">
    <w:abstractNumId w:val="6"/>
  </w:num>
  <w:num w:numId="15">
    <w:abstractNumId w:val="1"/>
  </w:num>
  <w:num w:numId="16">
    <w:abstractNumId w:val="8"/>
  </w:num>
  <w:num w:numId="17">
    <w:abstractNumId w:val="9"/>
  </w:num>
  <w:num w:numId="18">
    <w:abstractNumId w:val="13"/>
  </w:num>
  <w:num w:numId="19">
    <w:abstractNumId w:val="16"/>
  </w:num>
  <w:num w:numId="20">
    <w:abstractNumId w:val="14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14"/>
    <w:rsid w:val="000718E2"/>
    <w:rsid w:val="000D53A8"/>
    <w:rsid w:val="00187F51"/>
    <w:rsid w:val="0019331A"/>
    <w:rsid w:val="00197758"/>
    <w:rsid w:val="001A2517"/>
    <w:rsid w:val="001C5309"/>
    <w:rsid w:val="001F5889"/>
    <w:rsid w:val="002067D4"/>
    <w:rsid w:val="002338F5"/>
    <w:rsid w:val="002438B6"/>
    <w:rsid w:val="00244F74"/>
    <w:rsid w:val="00255B02"/>
    <w:rsid w:val="00274627"/>
    <w:rsid w:val="00295F83"/>
    <w:rsid w:val="002B0ABD"/>
    <w:rsid w:val="0033467A"/>
    <w:rsid w:val="003B2BBA"/>
    <w:rsid w:val="003D0558"/>
    <w:rsid w:val="003E230B"/>
    <w:rsid w:val="004423FC"/>
    <w:rsid w:val="0056249D"/>
    <w:rsid w:val="00577601"/>
    <w:rsid w:val="00581A37"/>
    <w:rsid w:val="005C51A8"/>
    <w:rsid w:val="005C7AC7"/>
    <w:rsid w:val="0062171E"/>
    <w:rsid w:val="00644E27"/>
    <w:rsid w:val="006772CA"/>
    <w:rsid w:val="00680A96"/>
    <w:rsid w:val="00684EEA"/>
    <w:rsid w:val="00685290"/>
    <w:rsid w:val="00690431"/>
    <w:rsid w:val="006D1F93"/>
    <w:rsid w:val="006D235D"/>
    <w:rsid w:val="006F29F2"/>
    <w:rsid w:val="007B0ECC"/>
    <w:rsid w:val="007B5502"/>
    <w:rsid w:val="00825D23"/>
    <w:rsid w:val="00844F19"/>
    <w:rsid w:val="00897914"/>
    <w:rsid w:val="008B10D3"/>
    <w:rsid w:val="008F2156"/>
    <w:rsid w:val="009115F6"/>
    <w:rsid w:val="0092099F"/>
    <w:rsid w:val="00951EEE"/>
    <w:rsid w:val="009866C9"/>
    <w:rsid w:val="00995E42"/>
    <w:rsid w:val="009D38A2"/>
    <w:rsid w:val="00A00B09"/>
    <w:rsid w:val="00A0654F"/>
    <w:rsid w:val="00A154A6"/>
    <w:rsid w:val="00A4063A"/>
    <w:rsid w:val="00A45829"/>
    <w:rsid w:val="00A5070C"/>
    <w:rsid w:val="00A71323"/>
    <w:rsid w:val="00AD0B3B"/>
    <w:rsid w:val="00AF1A05"/>
    <w:rsid w:val="00AF78FA"/>
    <w:rsid w:val="00B27F2F"/>
    <w:rsid w:val="00B55EA0"/>
    <w:rsid w:val="00B64FAA"/>
    <w:rsid w:val="00B84E65"/>
    <w:rsid w:val="00BB7CA7"/>
    <w:rsid w:val="00BD3288"/>
    <w:rsid w:val="00C20FAF"/>
    <w:rsid w:val="00C471B7"/>
    <w:rsid w:val="00CB7AFC"/>
    <w:rsid w:val="00CF02DF"/>
    <w:rsid w:val="00CF7DCA"/>
    <w:rsid w:val="00D35F64"/>
    <w:rsid w:val="00D44F51"/>
    <w:rsid w:val="00D45FAB"/>
    <w:rsid w:val="00D53043"/>
    <w:rsid w:val="00DC0D51"/>
    <w:rsid w:val="00DE4974"/>
    <w:rsid w:val="00E44077"/>
    <w:rsid w:val="00E53632"/>
    <w:rsid w:val="00E750FD"/>
    <w:rsid w:val="00E8517D"/>
    <w:rsid w:val="00EA3E28"/>
    <w:rsid w:val="00F06078"/>
    <w:rsid w:val="00F21118"/>
    <w:rsid w:val="00F2612E"/>
    <w:rsid w:val="00F412BE"/>
    <w:rsid w:val="00F6583A"/>
    <w:rsid w:val="00FB2A8D"/>
    <w:rsid w:val="00FC0F65"/>
    <w:rsid w:val="00FE2B73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line="480" w:lineRule="atLeast"/>
      <w:outlineLvl w:val="0"/>
    </w:pPr>
    <w:rPr>
      <w:rFonts w:ascii="Times New Roman Bold" w:hAnsi="Times New Roman Bold"/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line="480" w:lineRule="atLeas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  <w:rPr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ai">
    <w:name w:val="Outline List 1"/>
    <w:basedOn w:val="NoList"/>
    <w:pPr>
      <w:numPr>
        <w:numId w:val="2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left" w:pos="1418"/>
        <w:tab w:val="right" w:pos="9017"/>
      </w:tabs>
      <w:spacing w:before="240"/>
    </w:pPr>
    <w:rPr>
      <w:rFonts w:ascii="Times New Roman Bold" w:hAnsi="Times New Roman Bold" w:cs="Arial"/>
      <w:b/>
      <w:bCs/>
      <w:cap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pos="9017"/>
      </w:tabs>
      <w:spacing w:before="120"/>
    </w:pPr>
    <w:rPr>
      <w:rFonts w:ascii="Times New Roman Bold" w:hAnsi="Times New Roman Bold"/>
      <w:b/>
      <w:bCs/>
      <w:sz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993"/>
        <w:tab w:val="right" w:pos="9017"/>
      </w:tabs>
      <w:spacing w:before="120"/>
      <w:ind w:left="426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  <w:rPr>
      <w:sz w:val="24"/>
      <w:szCs w:val="24"/>
      <w:lang w:val="en-AU" w:eastAsia="en-US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sz w:val="24"/>
      <w:szCs w:val="24"/>
      <w:lang w:val="en-AU" w:eastAsia="en-US"/>
    </w:r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line="480" w:lineRule="atLeast"/>
      <w:outlineLvl w:val="0"/>
    </w:pPr>
    <w:rPr>
      <w:rFonts w:ascii="Times New Roman Bold" w:hAnsi="Times New Roman Bold"/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line="480" w:lineRule="atLeas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  <w:rPr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ai">
    <w:name w:val="Outline List 1"/>
    <w:basedOn w:val="NoList"/>
    <w:pPr>
      <w:numPr>
        <w:numId w:val="2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left" w:pos="1418"/>
        <w:tab w:val="right" w:pos="9017"/>
      </w:tabs>
      <w:spacing w:before="240"/>
    </w:pPr>
    <w:rPr>
      <w:rFonts w:ascii="Times New Roman Bold" w:hAnsi="Times New Roman Bold" w:cs="Arial"/>
      <w:b/>
      <w:bCs/>
      <w:cap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pos="9017"/>
      </w:tabs>
      <w:spacing w:before="120"/>
    </w:pPr>
    <w:rPr>
      <w:rFonts w:ascii="Times New Roman Bold" w:hAnsi="Times New Roman Bold"/>
      <w:b/>
      <w:bCs/>
      <w:sz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993"/>
        <w:tab w:val="right" w:pos="9017"/>
      </w:tabs>
      <w:spacing w:before="120"/>
      <w:ind w:left="426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  <w:rPr>
      <w:sz w:val="24"/>
      <w:szCs w:val="24"/>
      <w:lang w:val="en-AU" w:eastAsia="en-US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sz w:val="24"/>
      <w:szCs w:val="24"/>
      <w:lang w:val="en-AU" w:eastAsia="en-US"/>
    </w:r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3BC6-D183-4A98-A5AE-774A2EEB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FD8192C9</Template>
  <TotalTime>0</TotalTime>
  <Pages>1</Pages>
  <Words>110</Words>
  <Characters>649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Environment and Heritage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d'Assumpcao</dc:creator>
  <cp:lastModifiedBy>jegath</cp:lastModifiedBy>
  <cp:revision>3</cp:revision>
  <cp:lastPrinted>2014-03-07T03:35:00Z</cp:lastPrinted>
  <dcterms:created xsi:type="dcterms:W3CDTF">2015-04-29T03:38:00Z</dcterms:created>
  <dcterms:modified xsi:type="dcterms:W3CDTF">2015-05-04T23:23:00Z</dcterms:modified>
</cp:coreProperties>
</file>