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1462CE" w14:textId="77777777" w:rsidR="00930743" w:rsidRPr="00C374A6" w:rsidRDefault="00930743" w:rsidP="00C140BF">
      <w:pPr>
        <w:jc w:val="center"/>
        <w:rPr>
          <w:b/>
          <w:bCs/>
        </w:rPr>
      </w:pPr>
      <w:r w:rsidRPr="00C374A6">
        <w:rPr>
          <w:b/>
          <w:bCs/>
        </w:rPr>
        <w:t>EXPLANATORY STATEMENT</w:t>
      </w:r>
    </w:p>
    <w:p w14:paraId="591462CF" w14:textId="77777777" w:rsidR="00930743" w:rsidRPr="00C374A6" w:rsidRDefault="00930743" w:rsidP="00C140BF">
      <w:pPr>
        <w:jc w:val="center"/>
        <w:rPr>
          <w:b/>
          <w:bCs/>
        </w:rPr>
      </w:pPr>
    </w:p>
    <w:p w14:paraId="591462D0" w14:textId="77777777" w:rsidR="00930743" w:rsidRPr="00313527" w:rsidRDefault="00930743" w:rsidP="00C140BF">
      <w:pPr>
        <w:jc w:val="center"/>
        <w:rPr>
          <w:b/>
          <w:bCs/>
          <w:i/>
        </w:rPr>
      </w:pPr>
      <w:bookmarkStart w:id="0" w:name="Citation"/>
      <w:r w:rsidRPr="00313527">
        <w:rPr>
          <w:b/>
          <w:bCs/>
          <w:i/>
        </w:rPr>
        <w:t>Social Security (Administration) (Penalty Amount) Determination 201</w:t>
      </w:r>
      <w:r w:rsidR="00D8247D" w:rsidRPr="00313527">
        <w:rPr>
          <w:b/>
          <w:bCs/>
          <w:i/>
        </w:rPr>
        <w:t>5</w:t>
      </w:r>
      <w:r w:rsidRPr="00313527">
        <w:rPr>
          <w:b/>
          <w:bCs/>
          <w:i/>
        </w:rPr>
        <w:t xml:space="preserve"> (No. 1)</w:t>
      </w:r>
    </w:p>
    <w:bookmarkEnd w:id="0"/>
    <w:p w14:paraId="591462D1" w14:textId="77777777" w:rsidR="00930743" w:rsidRDefault="00930743" w:rsidP="00313527">
      <w:pPr>
        <w:jc w:val="left"/>
        <w:rPr>
          <w:b/>
          <w:bCs/>
        </w:rPr>
      </w:pPr>
    </w:p>
    <w:p w14:paraId="591462D2" w14:textId="77777777" w:rsidR="00930743" w:rsidRPr="00EB4E0D" w:rsidRDefault="00930743" w:rsidP="00313527">
      <w:pPr>
        <w:jc w:val="left"/>
        <w:rPr>
          <w:b/>
          <w:bCs/>
        </w:rPr>
      </w:pPr>
      <w:r w:rsidRPr="00EB4E0D">
        <w:rPr>
          <w:b/>
          <w:bCs/>
        </w:rPr>
        <w:t>Summary</w:t>
      </w:r>
    </w:p>
    <w:p w14:paraId="591462D3" w14:textId="77777777" w:rsidR="00C140BF" w:rsidRPr="00EB4E0D" w:rsidRDefault="00C140BF" w:rsidP="00313527">
      <w:pPr>
        <w:jc w:val="left"/>
        <w:rPr>
          <w:b/>
          <w:bCs/>
        </w:rPr>
      </w:pPr>
    </w:p>
    <w:p w14:paraId="0542D31E" w14:textId="6F82955E" w:rsidR="00E1654F" w:rsidRPr="00EB4E0D" w:rsidRDefault="00930743" w:rsidP="00313527">
      <w:pPr>
        <w:jc w:val="left"/>
      </w:pPr>
      <w:r w:rsidRPr="00EB4E0D">
        <w:rPr>
          <w:bCs/>
        </w:rPr>
        <w:t xml:space="preserve">The </w:t>
      </w:r>
      <w:r w:rsidRPr="00EB4E0D">
        <w:rPr>
          <w:bCs/>
          <w:i/>
        </w:rPr>
        <w:t>Social Security (Administration) (Penalty Amount) Determination 201</w:t>
      </w:r>
      <w:r w:rsidR="00D8247D" w:rsidRPr="00EB4E0D">
        <w:rPr>
          <w:bCs/>
          <w:i/>
        </w:rPr>
        <w:t>5</w:t>
      </w:r>
      <w:r w:rsidRPr="00EB4E0D">
        <w:rPr>
          <w:bCs/>
          <w:i/>
        </w:rPr>
        <w:t xml:space="preserve"> (No. 1)</w:t>
      </w:r>
      <w:r w:rsidRPr="00EB4E0D">
        <w:rPr>
          <w:bCs/>
        </w:rPr>
        <w:t xml:space="preserve"> (the Determination) is made by the </w:t>
      </w:r>
      <w:r w:rsidR="003C1C98" w:rsidRPr="00EB4E0D">
        <w:rPr>
          <w:bCs/>
        </w:rPr>
        <w:t xml:space="preserve">Assistant </w:t>
      </w:r>
      <w:r w:rsidRPr="00EB4E0D">
        <w:rPr>
          <w:bCs/>
        </w:rPr>
        <w:t>Minister for</w:t>
      </w:r>
      <w:r w:rsidRPr="00EB4E0D">
        <w:t xml:space="preserve"> Employment (the Minister)</w:t>
      </w:r>
      <w:r w:rsidR="00662B4B" w:rsidRPr="00EB4E0D">
        <w:t xml:space="preserve"> under subsection 42T(1) of the </w:t>
      </w:r>
      <w:r w:rsidR="00662B4B" w:rsidRPr="00EB4E0D">
        <w:rPr>
          <w:i/>
        </w:rPr>
        <w:t>Social Security (Administration) Act 1999</w:t>
      </w:r>
      <w:r w:rsidR="00662B4B" w:rsidRPr="00EB4E0D">
        <w:t xml:space="preserve"> (the Act)</w:t>
      </w:r>
      <w:r w:rsidRPr="00EB4E0D">
        <w:t>.</w:t>
      </w:r>
      <w:r w:rsidR="00E1654F" w:rsidRPr="00EB4E0D" w:rsidDel="00E1654F">
        <w:t xml:space="preserve"> </w:t>
      </w:r>
    </w:p>
    <w:p w14:paraId="53510971" w14:textId="77777777" w:rsidR="00FB2F90" w:rsidRPr="00EB4E0D" w:rsidRDefault="00FB2F90" w:rsidP="00313527">
      <w:pPr>
        <w:jc w:val="left"/>
      </w:pPr>
    </w:p>
    <w:p w14:paraId="66E416A8" w14:textId="06C9DB77" w:rsidR="00FB2F90" w:rsidRPr="00EB4E0D" w:rsidRDefault="00FB2F90" w:rsidP="00313527">
      <w:pPr>
        <w:jc w:val="left"/>
      </w:pPr>
      <w:r w:rsidRPr="00EB4E0D">
        <w:t xml:space="preserve">This Determination gives effect to the amendments made by the </w:t>
      </w:r>
      <w:r w:rsidRPr="00EB4E0D">
        <w:rPr>
          <w:i/>
        </w:rPr>
        <w:t xml:space="preserve">Social Security Legislation Amendment (Strengthening the Job Seeker Compliance Framework) Act 2014 </w:t>
      </w:r>
      <w:r w:rsidRPr="00EB4E0D">
        <w:t>with regard to the introduction of non-attendance failures and penalty amounts.</w:t>
      </w:r>
    </w:p>
    <w:p w14:paraId="5B1BCED0" w14:textId="77777777" w:rsidR="00CB1ED5" w:rsidRPr="00EB4E0D" w:rsidRDefault="00CB1ED5" w:rsidP="00CB1ED5">
      <w:pPr>
        <w:jc w:val="left"/>
        <w:rPr>
          <w:lang w:eastAsia="en-AU"/>
        </w:rPr>
      </w:pPr>
    </w:p>
    <w:p w14:paraId="51E73397" w14:textId="64C5B8D3" w:rsidR="003E64CE" w:rsidRPr="00EB4E0D" w:rsidRDefault="00FB2F90" w:rsidP="003E64CE">
      <w:pPr>
        <w:jc w:val="left"/>
      </w:pPr>
      <w:r w:rsidRPr="00EB4E0D">
        <w:t>Specifically, the D</w:t>
      </w:r>
      <w:r w:rsidR="00CB1ED5" w:rsidRPr="00EB4E0D">
        <w:t>eter</w:t>
      </w:r>
      <w:r w:rsidRPr="00EB4E0D">
        <w:t>mination</w:t>
      </w:r>
      <w:r w:rsidR="003E64CE" w:rsidRPr="00EB4E0D">
        <w:t>:</w:t>
      </w:r>
    </w:p>
    <w:p w14:paraId="4A31DA5C" w14:textId="77777777" w:rsidR="003E64CE" w:rsidRPr="00EB4E0D" w:rsidRDefault="003E64CE" w:rsidP="003E64CE">
      <w:pPr>
        <w:jc w:val="left"/>
      </w:pPr>
    </w:p>
    <w:p w14:paraId="19F15265" w14:textId="08F51A55" w:rsidR="00A51938" w:rsidRPr="00EB4E0D" w:rsidRDefault="00CB1ED5" w:rsidP="004A415D">
      <w:pPr>
        <w:pStyle w:val="ListParagraph"/>
        <w:numPr>
          <w:ilvl w:val="0"/>
          <w:numId w:val="7"/>
        </w:numPr>
        <w:jc w:val="left"/>
        <w:rPr>
          <w:i/>
        </w:rPr>
      </w:pPr>
      <w:r w:rsidRPr="00EB4E0D">
        <w:t>align</w:t>
      </w:r>
      <w:r w:rsidR="00FB2F90" w:rsidRPr="00EB4E0D">
        <w:t>s</w:t>
      </w:r>
      <w:r w:rsidRPr="00EB4E0D">
        <w:t xml:space="preserve"> the </w:t>
      </w:r>
      <w:r w:rsidR="003E64CE" w:rsidRPr="00EB4E0D">
        <w:t xml:space="preserve">method for the </w:t>
      </w:r>
      <w:r w:rsidRPr="00EB4E0D">
        <w:t xml:space="preserve">calculation </w:t>
      </w:r>
      <w:r w:rsidR="00B72C0F" w:rsidRPr="00EB4E0D">
        <w:t xml:space="preserve">of the new </w:t>
      </w:r>
      <w:r w:rsidRPr="00EB4E0D">
        <w:t>non-attendance failure penalty amount with the existing method</w:t>
      </w:r>
      <w:r w:rsidR="00C52277" w:rsidRPr="00EB4E0D">
        <w:t xml:space="preserve"> for the calculation of the </w:t>
      </w:r>
      <w:r w:rsidRPr="00EB4E0D">
        <w:t>no show no pay and reconnection failure</w:t>
      </w:r>
      <w:r w:rsidR="003E64CE" w:rsidRPr="00EB4E0D">
        <w:t xml:space="preserve">s penalty amounts, as per </w:t>
      </w:r>
      <w:r w:rsidR="00A51938" w:rsidRPr="00EB4E0D">
        <w:rPr>
          <w:i/>
        </w:rPr>
        <w:t>Social Security (Administration) (Penalty Amount) (DEEWR) Determination 2012 (No. 1)</w:t>
      </w:r>
      <w:r w:rsidR="00A51938" w:rsidRPr="00EB4E0D">
        <w:t xml:space="preserve"> and the</w:t>
      </w:r>
      <w:r w:rsidR="00A51938" w:rsidRPr="00EB4E0D">
        <w:rPr>
          <w:i/>
        </w:rPr>
        <w:t xml:space="preserve"> Social Security (Administration) (Penalty Amount) (FaHCSIA) Determination 2012 (No. 1)</w:t>
      </w:r>
      <w:r w:rsidR="00C52277" w:rsidRPr="00EB4E0D">
        <w:rPr>
          <w:i/>
        </w:rPr>
        <w:t>;</w:t>
      </w:r>
    </w:p>
    <w:p w14:paraId="4FB4983A" w14:textId="77777777" w:rsidR="00A51938" w:rsidRPr="00EB4E0D" w:rsidRDefault="00A51938" w:rsidP="004A415D">
      <w:pPr>
        <w:pStyle w:val="ListParagraph"/>
        <w:jc w:val="left"/>
        <w:rPr>
          <w:i/>
        </w:rPr>
      </w:pPr>
    </w:p>
    <w:p w14:paraId="4A40B295" w14:textId="1D70452A" w:rsidR="00C52277" w:rsidRPr="00EB4E0D" w:rsidRDefault="003E64CE" w:rsidP="004A415D">
      <w:pPr>
        <w:pStyle w:val="ListParagraph"/>
        <w:numPr>
          <w:ilvl w:val="0"/>
          <w:numId w:val="7"/>
        </w:numPr>
        <w:jc w:val="left"/>
        <w:rPr>
          <w:lang w:eastAsia="en-AU"/>
        </w:rPr>
      </w:pPr>
      <w:r w:rsidRPr="00EB4E0D">
        <w:rPr>
          <w:lang w:eastAsia="en-AU"/>
        </w:rPr>
        <w:t>set</w:t>
      </w:r>
      <w:r w:rsidR="00FB2F90" w:rsidRPr="00EB4E0D">
        <w:rPr>
          <w:lang w:eastAsia="en-AU"/>
        </w:rPr>
        <w:t>s</w:t>
      </w:r>
      <w:r w:rsidRPr="00EB4E0D">
        <w:rPr>
          <w:lang w:eastAsia="en-AU"/>
        </w:rPr>
        <w:t xml:space="preserve"> out the method</w:t>
      </w:r>
      <w:r w:rsidR="00C52277" w:rsidRPr="00EB4E0D">
        <w:rPr>
          <w:lang w:eastAsia="en-AU"/>
        </w:rPr>
        <w:t xml:space="preserve"> </w:t>
      </w:r>
      <w:r w:rsidRPr="00EB4E0D">
        <w:rPr>
          <w:lang w:eastAsia="en-AU"/>
        </w:rPr>
        <w:t>for working out penalty amounts for no show no pay failures (section 42C), reconnection failures (section 42H) and non-attendance failures (section 42SC) under the Act</w:t>
      </w:r>
      <w:r w:rsidR="00C52277" w:rsidRPr="00EB4E0D">
        <w:rPr>
          <w:lang w:eastAsia="en-AU"/>
        </w:rPr>
        <w:t>;</w:t>
      </w:r>
    </w:p>
    <w:p w14:paraId="0BEC92E4" w14:textId="2F0FE143" w:rsidR="003E64CE" w:rsidRPr="00EB4E0D" w:rsidRDefault="003E64CE" w:rsidP="004A415D">
      <w:pPr>
        <w:pStyle w:val="ListParagraph"/>
        <w:jc w:val="left"/>
        <w:rPr>
          <w:lang w:eastAsia="en-AU"/>
        </w:rPr>
      </w:pPr>
      <w:r w:rsidRPr="00EB4E0D">
        <w:rPr>
          <w:lang w:eastAsia="en-AU"/>
        </w:rPr>
        <w:t xml:space="preserve"> </w:t>
      </w:r>
    </w:p>
    <w:p w14:paraId="774FC4E0" w14:textId="771A113B" w:rsidR="00C52277" w:rsidRPr="00EB4E0D" w:rsidRDefault="00C52277" w:rsidP="00C52277">
      <w:pPr>
        <w:pStyle w:val="ListParagraph"/>
        <w:numPr>
          <w:ilvl w:val="0"/>
          <w:numId w:val="7"/>
        </w:numPr>
        <w:jc w:val="left"/>
        <w:rPr>
          <w:i/>
        </w:rPr>
      </w:pPr>
      <w:r w:rsidRPr="00EB4E0D">
        <w:t>revoke</w:t>
      </w:r>
      <w:r w:rsidR="00FB2F90" w:rsidRPr="00EB4E0D">
        <w:t>s</w:t>
      </w:r>
      <w:r w:rsidRPr="00EB4E0D">
        <w:t xml:space="preserve"> and replace</w:t>
      </w:r>
      <w:r w:rsidR="00FB2F90" w:rsidRPr="00EB4E0D">
        <w:t>s</w:t>
      </w:r>
      <w:r w:rsidRPr="00EB4E0D">
        <w:t xml:space="preserve"> the </w:t>
      </w:r>
      <w:r w:rsidRPr="00EB4E0D">
        <w:rPr>
          <w:i/>
        </w:rPr>
        <w:t>Social Security (Administration) (Penalty Amount) (DEEWR) Determination 2012 (No. 1)</w:t>
      </w:r>
      <w:r w:rsidRPr="00EB4E0D">
        <w:t xml:space="preserve"> and the</w:t>
      </w:r>
      <w:r w:rsidRPr="00EB4E0D">
        <w:rPr>
          <w:i/>
        </w:rPr>
        <w:t xml:space="preserve"> Social Security (Administration) (Penalty Amount) (FaHCSIA) Determination 2012 (No. 1).</w:t>
      </w:r>
    </w:p>
    <w:p w14:paraId="42EFFDE8" w14:textId="77777777" w:rsidR="003E64CE" w:rsidRPr="00EB4E0D" w:rsidRDefault="003E64CE" w:rsidP="003E64CE">
      <w:pPr>
        <w:jc w:val="left"/>
        <w:rPr>
          <w:i/>
        </w:rPr>
      </w:pPr>
    </w:p>
    <w:p w14:paraId="591462D7" w14:textId="77777777" w:rsidR="00A6046F" w:rsidRPr="00EB4E0D" w:rsidRDefault="00A6046F" w:rsidP="00313527">
      <w:pPr>
        <w:jc w:val="left"/>
      </w:pPr>
    </w:p>
    <w:p w14:paraId="591462D8" w14:textId="77777777" w:rsidR="00930743" w:rsidRPr="00EB4E0D" w:rsidRDefault="00930743" w:rsidP="00313527">
      <w:pPr>
        <w:jc w:val="left"/>
        <w:rPr>
          <w:b/>
        </w:rPr>
      </w:pPr>
      <w:r w:rsidRPr="00EB4E0D">
        <w:rPr>
          <w:b/>
        </w:rPr>
        <w:t>Background</w:t>
      </w:r>
    </w:p>
    <w:p w14:paraId="591462D9" w14:textId="77777777" w:rsidR="00930743" w:rsidRPr="00EB4E0D" w:rsidRDefault="00930743" w:rsidP="00313527">
      <w:pPr>
        <w:jc w:val="left"/>
      </w:pPr>
    </w:p>
    <w:p w14:paraId="591462DA" w14:textId="04993E86" w:rsidR="006766AF" w:rsidRPr="00EB4E0D" w:rsidRDefault="00B66E26" w:rsidP="00313527">
      <w:pPr>
        <w:jc w:val="left"/>
        <w:rPr>
          <w:i/>
        </w:rPr>
      </w:pPr>
      <w:r w:rsidRPr="00EB4E0D">
        <w:rPr>
          <w:i/>
        </w:rPr>
        <w:t>Existing n</w:t>
      </w:r>
      <w:r w:rsidR="006766AF" w:rsidRPr="00EB4E0D">
        <w:rPr>
          <w:i/>
        </w:rPr>
        <w:t>o show no pay failures</w:t>
      </w:r>
      <w:r w:rsidR="00E95012" w:rsidRPr="00EB4E0D">
        <w:rPr>
          <w:i/>
        </w:rPr>
        <w:t xml:space="preserve">, </w:t>
      </w:r>
      <w:r w:rsidR="006766AF" w:rsidRPr="00EB4E0D">
        <w:rPr>
          <w:i/>
        </w:rPr>
        <w:t>reconnection failures</w:t>
      </w:r>
      <w:r w:rsidR="00E95012" w:rsidRPr="00EB4E0D">
        <w:rPr>
          <w:i/>
        </w:rPr>
        <w:t xml:space="preserve"> </w:t>
      </w:r>
    </w:p>
    <w:p w14:paraId="591462DB" w14:textId="77777777" w:rsidR="00BB41E7" w:rsidRPr="00EB4E0D" w:rsidRDefault="00BB41E7" w:rsidP="00313527">
      <w:pPr>
        <w:jc w:val="left"/>
      </w:pPr>
    </w:p>
    <w:p w14:paraId="591462DC" w14:textId="77777777" w:rsidR="00F3312B" w:rsidRPr="00EB4E0D" w:rsidRDefault="00930743" w:rsidP="00313527">
      <w:pPr>
        <w:jc w:val="left"/>
      </w:pPr>
      <w:r w:rsidRPr="00EB4E0D">
        <w:t>When a person commits a no show no pay failure</w:t>
      </w:r>
      <w:r w:rsidR="006766AF" w:rsidRPr="00EB4E0D">
        <w:t xml:space="preserve"> or</w:t>
      </w:r>
      <w:r w:rsidR="00D8247D" w:rsidRPr="00EB4E0D">
        <w:t xml:space="preserve"> </w:t>
      </w:r>
      <w:r w:rsidRPr="00EB4E0D">
        <w:t>reconnection failure</w:t>
      </w:r>
      <w:r w:rsidR="006766AF" w:rsidRPr="00EB4E0D">
        <w:t xml:space="preserve"> </w:t>
      </w:r>
      <w:r w:rsidRPr="00EB4E0D">
        <w:t>under the Act, the Secretary m</w:t>
      </w:r>
      <w:r w:rsidR="00D84ECE" w:rsidRPr="00EB4E0D">
        <w:t>ust</w:t>
      </w:r>
      <w:r w:rsidRPr="00EB4E0D">
        <w:t xml:space="preserve"> deduct a penalty amount from the person’s participation payment (see section 42D</w:t>
      </w:r>
      <w:r w:rsidR="00B57425" w:rsidRPr="00EB4E0D">
        <w:t xml:space="preserve"> of the Act</w:t>
      </w:r>
      <w:r w:rsidRPr="00EB4E0D">
        <w:t xml:space="preserve"> for no show no pay failures</w:t>
      </w:r>
      <w:r w:rsidR="0091647D" w:rsidRPr="00EB4E0D">
        <w:t>,</w:t>
      </w:r>
      <w:r w:rsidR="006766AF" w:rsidRPr="00EB4E0D">
        <w:t xml:space="preserve"> and</w:t>
      </w:r>
      <w:r w:rsidR="00535E45" w:rsidRPr="00EB4E0D">
        <w:t xml:space="preserve"> </w:t>
      </w:r>
      <w:r w:rsidRPr="00EB4E0D">
        <w:t xml:space="preserve">section 42L </w:t>
      </w:r>
      <w:r w:rsidR="00B57425" w:rsidRPr="00EB4E0D">
        <w:t xml:space="preserve">of the Act </w:t>
      </w:r>
      <w:r w:rsidRPr="00EB4E0D">
        <w:t>for reconnection failures</w:t>
      </w:r>
      <w:r w:rsidR="006766AF" w:rsidRPr="00EB4E0D">
        <w:t>)</w:t>
      </w:r>
      <w:r w:rsidRPr="00EB4E0D">
        <w:t>.</w:t>
      </w:r>
    </w:p>
    <w:p w14:paraId="591462DD" w14:textId="77777777" w:rsidR="00877A93" w:rsidRPr="00EB4E0D" w:rsidRDefault="00877A93" w:rsidP="00313527">
      <w:pPr>
        <w:jc w:val="left"/>
      </w:pPr>
    </w:p>
    <w:p w14:paraId="591462DE" w14:textId="06005294" w:rsidR="00E135D8" w:rsidRPr="00EB4E0D" w:rsidRDefault="00877A93" w:rsidP="007B50BB">
      <w:pPr>
        <w:jc w:val="left"/>
      </w:pPr>
      <w:r w:rsidRPr="00EB4E0D">
        <w:t xml:space="preserve">No </w:t>
      </w:r>
      <w:r w:rsidR="00A40B7F" w:rsidRPr="00EB4E0D">
        <w:t>s</w:t>
      </w:r>
      <w:r w:rsidRPr="00EB4E0D">
        <w:t xml:space="preserve">how </w:t>
      </w:r>
      <w:r w:rsidR="00A40B7F" w:rsidRPr="00EB4E0D">
        <w:t>n</w:t>
      </w:r>
      <w:r w:rsidRPr="00EB4E0D">
        <w:t xml:space="preserve">o </w:t>
      </w:r>
      <w:r w:rsidR="00A40B7F" w:rsidRPr="00EB4E0D">
        <w:t>p</w:t>
      </w:r>
      <w:r w:rsidRPr="00EB4E0D">
        <w:t xml:space="preserve">ay failures are incurred when a job seeker fails to attend </w:t>
      </w:r>
      <w:r w:rsidR="007B50BB" w:rsidRPr="00EB4E0D">
        <w:t>an activity (e</w:t>
      </w:r>
      <w:r w:rsidR="001F788F" w:rsidRPr="00EB4E0D">
        <w:t>.</w:t>
      </w:r>
      <w:r w:rsidR="007B50BB" w:rsidRPr="00EB4E0D">
        <w:t>g. Work for the Dole or training) or a job interview or when they attend but fail to participate appropriately in an activity or job interview.</w:t>
      </w:r>
      <w:r w:rsidR="00B66E26" w:rsidRPr="00EB4E0D">
        <w:t xml:space="preserve"> Reconnection failures are incurred when job seekers fail to meet a reconnection requirement, such as failing to attend a rescheduled appointment with an employment services provider.</w:t>
      </w:r>
    </w:p>
    <w:p w14:paraId="591462DF" w14:textId="77777777" w:rsidR="00E135D8" w:rsidRPr="00EB4E0D" w:rsidRDefault="00E135D8" w:rsidP="007B50BB">
      <w:pPr>
        <w:jc w:val="left"/>
      </w:pPr>
    </w:p>
    <w:p w14:paraId="591462E0" w14:textId="08873804" w:rsidR="007B50BB" w:rsidRPr="00EB4E0D" w:rsidRDefault="00B66E26" w:rsidP="007B50BB">
      <w:pPr>
        <w:jc w:val="left"/>
      </w:pPr>
      <w:r w:rsidRPr="00EB4E0D">
        <w:t>There are provisions to ensure that a job seeker is not penalised for a failure that was beyond their control. T</w:t>
      </w:r>
      <w:r w:rsidR="00E135D8" w:rsidRPr="00EB4E0D">
        <w:t>he delegate of the Secretary must always investigate the circumstances surrounding the failure before determining whether or not to apply any penalty. No penalty should be applied if the job seeker had a reasonable excuse for their actions and</w:t>
      </w:r>
      <w:r w:rsidR="00C52277" w:rsidRPr="00EB4E0D">
        <w:t xml:space="preserve">, where reasonable to do so, </w:t>
      </w:r>
      <w:r w:rsidR="00E135D8" w:rsidRPr="00EB4E0D">
        <w:t>they gave prior notice of that reasonable excuse.</w:t>
      </w:r>
    </w:p>
    <w:p w14:paraId="6F03AD5B" w14:textId="12E04670" w:rsidR="00C52277" w:rsidRPr="00EB4E0D" w:rsidRDefault="00C52277">
      <w:pPr>
        <w:jc w:val="left"/>
        <w:rPr>
          <w:i/>
        </w:rPr>
      </w:pPr>
    </w:p>
    <w:p w14:paraId="32A0F729" w14:textId="3644231C" w:rsidR="00B66E26" w:rsidRPr="00EB4E0D" w:rsidRDefault="00B66E26" w:rsidP="007B50BB">
      <w:pPr>
        <w:jc w:val="left"/>
        <w:rPr>
          <w:i/>
        </w:rPr>
      </w:pPr>
      <w:r w:rsidRPr="00EB4E0D">
        <w:rPr>
          <w:i/>
        </w:rPr>
        <w:t>Non-attendance failures</w:t>
      </w:r>
    </w:p>
    <w:p w14:paraId="591462E1" w14:textId="77777777" w:rsidR="007B50BB" w:rsidRPr="00EB4E0D" w:rsidRDefault="007B50BB" w:rsidP="00313527">
      <w:pPr>
        <w:jc w:val="left"/>
      </w:pPr>
    </w:p>
    <w:p w14:paraId="591462E2" w14:textId="77777777" w:rsidR="0091647D" w:rsidRPr="00EB4E0D" w:rsidRDefault="00B57425" w:rsidP="00BB41E7">
      <w:pPr>
        <w:jc w:val="left"/>
      </w:pPr>
      <w:r w:rsidRPr="00EB4E0D">
        <w:t xml:space="preserve">Provisions relating to non-attendance failures and the deduction of </w:t>
      </w:r>
      <w:r w:rsidR="00FD414D" w:rsidRPr="00EB4E0D">
        <w:t xml:space="preserve">a </w:t>
      </w:r>
      <w:r w:rsidRPr="00EB4E0D">
        <w:t>penalty amount</w:t>
      </w:r>
      <w:r w:rsidR="00FD414D" w:rsidRPr="00EB4E0D">
        <w:t xml:space="preserve"> for a non-attendance failure</w:t>
      </w:r>
      <w:r w:rsidR="0091647D" w:rsidRPr="00EB4E0D">
        <w:t xml:space="preserve"> </w:t>
      </w:r>
      <w:r w:rsidRPr="00EB4E0D">
        <w:t xml:space="preserve">will be inserted </w:t>
      </w:r>
      <w:r w:rsidR="00FD414D" w:rsidRPr="00EB4E0D">
        <w:t xml:space="preserve">into the Act </w:t>
      </w:r>
      <w:r w:rsidRPr="00EB4E0D">
        <w:t>from 1 July 2015</w:t>
      </w:r>
      <w:r w:rsidR="0091647D" w:rsidRPr="00EB4E0D">
        <w:t xml:space="preserve"> by the </w:t>
      </w:r>
      <w:r w:rsidR="0091647D" w:rsidRPr="00EB4E0D">
        <w:rPr>
          <w:i/>
        </w:rPr>
        <w:t>Social Security Legislation Amendment (Strengthening the Job Seeker Compliance Framework) Act</w:t>
      </w:r>
      <w:r w:rsidR="0091647D" w:rsidRPr="00EB4E0D">
        <w:t xml:space="preserve"> </w:t>
      </w:r>
      <w:r w:rsidR="0091647D" w:rsidRPr="00EB4E0D">
        <w:rPr>
          <w:i/>
        </w:rPr>
        <w:t>2014</w:t>
      </w:r>
      <w:r w:rsidR="0091647D" w:rsidRPr="00EB4E0D">
        <w:t xml:space="preserve"> (</w:t>
      </w:r>
      <w:r w:rsidR="003C1C98" w:rsidRPr="00EB4E0D">
        <w:t xml:space="preserve">the </w:t>
      </w:r>
      <w:r w:rsidR="0091647D" w:rsidRPr="00EB4E0D">
        <w:t>Amending Act)</w:t>
      </w:r>
      <w:r w:rsidR="00BB41E7" w:rsidRPr="00EB4E0D">
        <w:t>.</w:t>
      </w:r>
    </w:p>
    <w:p w14:paraId="591462E3" w14:textId="77777777" w:rsidR="00BB41E7" w:rsidRPr="00EB4E0D" w:rsidRDefault="00BB41E7" w:rsidP="0091647D">
      <w:pPr>
        <w:jc w:val="left"/>
      </w:pPr>
    </w:p>
    <w:p w14:paraId="591462E4" w14:textId="77777777" w:rsidR="00A40B7F" w:rsidRPr="00EB4E0D" w:rsidRDefault="00BB41E7" w:rsidP="00211879">
      <w:pPr>
        <w:jc w:val="left"/>
      </w:pPr>
      <w:r w:rsidRPr="00EB4E0D">
        <w:t xml:space="preserve">From 1 July 2015, </w:t>
      </w:r>
      <w:r w:rsidR="0044175C" w:rsidRPr="00EB4E0D">
        <w:t>the Secretary may determine that a person commits a non</w:t>
      </w:r>
      <w:r w:rsidR="00A40B7F" w:rsidRPr="00EB4E0D">
        <w:noBreakHyphen/>
      </w:r>
      <w:r w:rsidR="0044175C" w:rsidRPr="00EB4E0D">
        <w:t>attendance failure if the Secretary makes a determination under subsection 42SA(1) of the Act to suspend a person’s payment because of the person’s failure to attend an appointment referred to in paragraph 42SA(1)(b) or (</w:t>
      </w:r>
      <w:proofErr w:type="spellStart"/>
      <w:r w:rsidR="0044175C" w:rsidRPr="00EB4E0D">
        <w:t>ba</w:t>
      </w:r>
      <w:proofErr w:type="spellEnd"/>
      <w:r w:rsidR="0044175C" w:rsidRPr="00EB4E0D">
        <w:t>)</w:t>
      </w:r>
      <w:r w:rsidR="00DA6B16" w:rsidRPr="00EB4E0D">
        <w:t>.</w:t>
      </w:r>
      <w:r w:rsidR="0044175C" w:rsidRPr="00EB4E0D">
        <w:t xml:space="preserve"> </w:t>
      </w:r>
      <w:r w:rsidR="00DA6B16" w:rsidRPr="00EB4E0D">
        <w:t>T</w:t>
      </w:r>
      <w:r w:rsidR="0044175C" w:rsidRPr="00EB4E0D">
        <w:t xml:space="preserve">hat is, </w:t>
      </w:r>
      <w:r w:rsidR="000D241C" w:rsidRPr="00EB4E0D">
        <w:t xml:space="preserve">a </w:t>
      </w:r>
      <w:r w:rsidR="00DA6B16" w:rsidRPr="00EB4E0D">
        <w:t>fail</w:t>
      </w:r>
      <w:r w:rsidR="000D241C" w:rsidRPr="00EB4E0D">
        <w:t>ure</w:t>
      </w:r>
      <w:r w:rsidR="00DA6B16" w:rsidRPr="00EB4E0D">
        <w:t xml:space="preserve"> to attend </w:t>
      </w:r>
      <w:r w:rsidR="0044175C" w:rsidRPr="00EB4E0D">
        <w:t>an appointment required by an Employment Pathway Plan or notified to a person under subsection 63(2) of the Act.</w:t>
      </w:r>
    </w:p>
    <w:p w14:paraId="591462E5" w14:textId="77777777" w:rsidR="00A40B7F" w:rsidRPr="00EB4E0D" w:rsidRDefault="00A40B7F" w:rsidP="00211879">
      <w:pPr>
        <w:jc w:val="left"/>
      </w:pPr>
    </w:p>
    <w:p w14:paraId="591462E6" w14:textId="177EA1A8" w:rsidR="0044175C" w:rsidRPr="00EB4E0D" w:rsidRDefault="00B66E26" w:rsidP="00211879">
      <w:pPr>
        <w:jc w:val="left"/>
      </w:pPr>
      <w:r w:rsidRPr="00EB4E0D">
        <w:t>T</w:t>
      </w:r>
      <w:r w:rsidR="00DA6B16" w:rsidRPr="00EB4E0D">
        <w:t>he Secretary must not determine a person has committed a non</w:t>
      </w:r>
      <w:r w:rsidR="00A40B7F" w:rsidRPr="00EB4E0D">
        <w:noBreakHyphen/>
      </w:r>
      <w:r w:rsidR="00DA6B16" w:rsidRPr="00EB4E0D">
        <w:t>attendance failure if the</w:t>
      </w:r>
      <w:r w:rsidR="0044175C" w:rsidRPr="00EB4E0D">
        <w:t xml:space="preserve"> </w:t>
      </w:r>
      <w:r w:rsidR="00DA6B16" w:rsidRPr="00EB4E0D">
        <w:t xml:space="preserve">Secretary is satisfied that the </w:t>
      </w:r>
      <w:r w:rsidR="0044175C" w:rsidRPr="00EB4E0D">
        <w:t xml:space="preserve">person </w:t>
      </w:r>
      <w:r w:rsidR="00DA6B16" w:rsidRPr="00EB4E0D">
        <w:t xml:space="preserve">has </w:t>
      </w:r>
      <w:r w:rsidR="0044175C" w:rsidRPr="00EB4E0D">
        <w:t>a reasonable excuse for their failure to attend such an appointment</w:t>
      </w:r>
      <w:r w:rsidR="00DA6B16" w:rsidRPr="00EB4E0D">
        <w:t xml:space="preserve"> (subsection 42SC(2)</w:t>
      </w:r>
      <w:r w:rsidR="000D241C" w:rsidRPr="00EB4E0D">
        <w:t xml:space="preserve"> of the Act</w:t>
      </w:r>
      <w:r w:rsidR="00DA6B16" w:rsidRPr="00EB4E0D">
        <w:t>).</w:t>
      </w:r>
    </w:p>
    <w:p w14:paraId="591462E7" w14:textId="77777777" w:rsidR="0044175C" w:rsidRPr="00EB4E0D" w:rsidRDefault="0044175C" w:rsidP="00211879">
      <w:pPr>
        <w:jc w:val="left"/>
      </w:pPr>
    </w:p>
    <w:p w14:paraId="591462E8" w14:textId="77777777" w:rsidR="009753EE" w:rsidRPr="00EB4E0D" w:rsidRDefault="009753EE" w:rsidP="00211879">
      <w:pPr>
        <w:jc w:val="left"/>
      </w:pPr>
      <w:r w:rsidRPr="00EB4E0D">
        <w:t>If the Secretary determines that a person commits a non-attendance failure, then a penalty amount for the non-attendance failure is to be deducted from the person’s instalment of a participation payment for the instalment period determined under subsection 42SC(3)</w:t>
      </w:r>
      <w:r w:rsidR="000D241C" w:rsidRPr="00EB4E0D">
        <w:t xml:space="preserve"> of the Act.</w:t>
      </w:r>
    </w:p>
    <w:p w14:paraId="591462E9" w14:textId="77777777" w:rsidR="0096133C" w:rsidRPr="00EB4E0D" w:rsidRDefault="0096133C" w:rsidP="00313527">
      <w:pPr>
        <w:jc w:val="left"/>
      </w:pPr>
    </w:p>
    <w:p w14:paraId="591462EA" w14:textId="77777777" w:rsidR="0096133C" w:rsidRPr="00EB4E0D" w:rsidRDefault="0096133C" w:rsidP="00313527">
      <w:pPr>
        <w:jc w:val="left"/>
        <w:rPr>
          <w:i/>
        </w:rPr>
      </w:pPr>
      <w:r w:rsidRPr="00EB4E0D">
        <w:rPr>
          <w:i/>
        </w:rPr>
        <w:t>Instrument required to</w:t>
      </w:r>
      <w:r w:rsidR="0005049F" w:rsidRPr="00EB4E0D">
        <w:rPr>
          <w:i/>
        </w:rPr>
        <w:t xml:space="preserve"> </w:t>
      </w:r>
      <w:r w:rsidRPr="00EB4E0D">
        <w:rPr>
          <w:i/>
        </w:rPr>
        <w:t xml:space="preserve">determine </w:t>
      </w:r>
      <w:r w:rsidR="00211879" w:rsidRPr="00EB4E0D">
        <w:rPr>
          <w:i/>
        </w:rPr>
        <w:t xml:space="preserve">method for working out </w:t>
      </w:r>
      <w:r w:rsidRPr="00EB4E0D">
        <w:rPr>
          <w:i/>
        </w:rPr>
        <w:t>penalty amount</w:t>
      </w:r>
      <w:r w:rsidR="00211879" w:rsidRPr="00EB4E0D">
        <w:rPr>
          <w:i/>
        </w:rPr>
        <w:t>s</w:t>
      </w:r>
    </w:p>
    <w:p w14:paraId="591462EB" w14:textId="77777777" w:rsidR="00A40B7F" w:rsidRPr="00EB4E0D" w:rsidRDefault="00A40B7F" w:rsidP="00313527">
      <w:pPr>
        <w:jc w:val="left"/>
      </w:pPr>
    </w:p>
    <w:p w14:paraId="591462EC" w14:textId="77777777" w:rsidR="00573663" w:rsidRPr="00EB4E0D" w:rsidRDefault="0096133C" w:rsidP="00313527">
      <w:pPr>
        <w:jc w:val="left"/>
      </w:pPr>
      <w:r w:rsidRPr="00EB4E0D">
        <w:t>S</w:t>
      </w:r>
      <w:r w:rsidR="0044175C" w:rsidRPr="00EB4E0D">
        <w:t xml:space="preserve">ubsection 42T(1) </w:t>
      </w:r>
      <w:r w:rsidR="009753EE" w:rsidRPr="00EB4E0D">
        <w:t xml:space="preserve">of the Act </w:t>
      </w:r>
      <w:r w:rsidR="00211879" w:rsidRPr="00EB4E0D">
        <w:t>provides that the Minister must, by legislative instrument, determine a method for working out a person’s penalty amount for a no show no pay failure or a reconnection failure. From 1 July 2015, subsection 42T(1) will</w:t>
      </w:r>
      <w:r w:rsidR="00713115" w:rsidRPr="00EB4E0D">
        <w:t xml:space="preserve"> provide that the Minister must also </w:t>
      </w:r>
      <w:r w:rsidR="0044175C" w:rsidRPr="00EB4E0D">
        <w:t>determine the method for working out a person’s penalty amount for a non-attendance failure under the Act.</w:t>
      </w:r>
    </w:p>
    <w:p w14:paraId="591462ED" w14:textId="77777777" w:rsidR="009753EE" w:rsidRPr="00EB4E0D" w:rsidRDefault="009753EE" w:rsidP="00ED1183">
      <w:pPr>
        <w:jc w:val="left"/>
      </w:pPr>
      <w:bookmarkStart w:id="1" w:name="_GoBack"/>
      <w:bookmarkEnd w:id="1"/>
    </w:p>
    <w:p w14:paraId="591462EE" w14:textId="45A045EA" w:rsidR="00930743" w:rsidRPr="00EB4E0D" w:rsidRDefault="003D6E3A" w:rsidP="00ED1183">
      <w:pPr>
        <w:jc w:val="left"/>
      </w:pPr>
      <w:r w:rsidRPr="00EB4E0D">
        <w:t>Under s</w:t>
      </w:r>
      <w:r w:rsidR="00930743" w:rsidRPr="00EB4E0D">
        <w:t>ection 42T</w:t>
      </w:r>
      <w:r w:rsidRPr="00EB4E0D">
        <w:t>,</w:t>
      </w:r>
      <w:r w:rsidR="00930743" w:rsidRPr="00EB4E0D">
        <w:t xml:space="preserve"> </w:t>
      </w:r>
      <w:r w:rsidR="00713115" w:rsidRPr="00EB4E0D">
        <w:t xml:space="preserve">the methods for the </w:t>
      </w:r>
      <w:r w:rsidR="009753EE" w:rsidRPr="00EB4E0D">
        <w:t>calculation of penalty amount</w:t>
      </w:r>
      <w:r w:rsidR="00713115" w:rsidRPr="00EB4E0D">
        <w:t xml:space="preserve">s must not </w:t>
      </w:r>
      <w:r w:rsidR="00540DB1" w:rsidRPr="00EB4E0D">
        <w:t xml:space="preserve">provide for a penalty amount that is more than </w:t>
      </w:r>
      <w:r w:rsidR="00EB4E0D">
        <w:t>the following</w:t>
      </w:r>
      <w:r w:rsidR="00540DB1" w:rsidRPr="00EB4E0D">
        <w:t>:</w:t>
      </w:r>
    </w:p>
    <w:p w14:paraId="591462EF" w14:textId="77777777" w:rsidR="00196316" w:rsidRPr="00EB4E0D" w:rsidRDefault="00196316" w:rsidP="00ED1183">
      <w:pPr>
        <w:jc w:val="left"/>
      </w:pPr>
    </w:p>
    <w:p w14:paraId="591462F0" w14:textId="77777777" w:rsidR="00540DB1" w:rsidRPr="00EB4E0D" w:rsidDel="004543EE" w:rsidRDefault="00540DB1" w:rsidP="0093032E">
      <w:pPr>
        <w:pStyle w:val="DotPoint1"/>
        <w:jc w:val="left"/>
      </w:pPr>
      <w:r w:rsidRPr="00EB4E0D">
        <w:t>t</w:t>
      </w:r>
      <w:r w:rsidR="00EE346C" w:rsidRPr="00EB4E0D">
        <w:t xml:space="preserve">he penalty amount for </w:t>
      </w:r>
      <w:r w:rsidR="00930743" w:rsidRPr="00EB4E0D">
        <w:t xml:space="preserve">a no show no pay penalty </w:t>
      </w:r>
      <w:r w:rsidR="00EE346C" w:rsidRPr="00EB4E0D">
        <w:t xml:space="preserve">or for each day of a reconnection failure period </w:t>
      </w:r>
      <w:r w:rsidR="00930743" w:rsidRPr="00EB4E0D">
        <w:t>cannot be more than 1.4 times the person’s instalment of participation payment divided by the number of days in the instalment period (subsection</w:t>
      </w:r>
      <w:r w:rsidR="00EE346C" w:rsidRPr="00EB4E0D">
        <w:t>s</w:t>
      </w:r>
      <w:r w:rsidR="00930743" w:rsidRPr="00EB4E0D">
        <w:t xml:space="preserve"> </w:t>
      </w:r>
      <w:r w:rsidR="00D84ECE" w:rsidRPr="00EB4E0D">
        <w:t>42T</w:t>
      </w:r>
      <w:r w:rsidR="00930743" w:rsidRPr="00EB4E0D">
        <w:t>(2)</w:t>
      </w:r>
      <w:r w:rsidR="00EE346C" w:rsidRPr="00EB4E0D">
        <w:t xml:space="preserve"> and (3)</w:t>
      </w:r>
      <w:r w:rsidR="00930743" w:rsidRPr="00EB4E0D">
        <w:t>);</w:t>
      </w:r>
    </w:p>
    <w:p w14:paraId="591462F1" w14:textId="77777777" w:rsidR="00313527" w:rsidRPr="00EB4E0D" w:rsidRDefault="00540DB1" w:rsidP="00F90D95">
      <w:pPr>
        <w:pStyle w:val="DotPoint1"/>
        <w:jc w:val="left"/>
      </w:pPr>
      <w:r w:rsidRPr="00EB4E0D">
        <w:t xml:space="preserve">from 1 July 2015, subsection 42T(3A) will provide that </w:t>
      </w:r>
      <w:r w:rsidR="00BA1ACE" w:rsidRPr="00EB4E0D">
        <w:t>the penalty for each day of a non-attendance failure penalty period cannot be more than 1.4 times the person’s instalment of participation payment</w:t>
      </w:r>
      <w:r w:rsidRPr="00EB4E0D">
        <w:t xml:space="preserve"> that would, apart from subsection 42SA(2), be payable to the person,</w:t>
      </w:r>
      <w:r w:rsidR="00BA1ACE" w:rsidRPr="00EB4E0D">
        <w:t xml:space="preserve"> divided by the number of days in the instalment period;</w:t>
      </w:r>
    </w:p>
    <w:p w14:paraId="591462F2" w14:textId="77777777" w:rsidR="00D0049B" w:rsidRPr="00EB4E0D" w:rsidRDefault="00D0049B" w:rsidP="00313527">
      <w:pPr>
        <w:pStyle w:val="DotPoint1"/>
        <w:jc w:val="left"/>
        <w:rPr>
          <w:b/>
        </w:rPr>
      </w:pPr>
      <w:r w:rsidRPr="00EB4E0D">
        <w:t xml:space="preserve">additionally, </w:t>
      </w:r>
      <w:r w:rsidR="00930743" w:rsidRPr="00EB4E0D">
        <w:t xml:space="preserve">the penalty amount for </w:t>
      </w:r>
      <w:r w:rsidR="00337720" w:rsidRPr="00EB4E0D">
        <w:t>any</w:t>
      </w:r>
      <w:r w:rsidR="00BA1ACE" w:rsidRPr="00EB4E0D">
        <w:t xml:space="preserve"> of the above</w:t>
      </w:r>
      <w:r w:rsidR="00337720" w:rsidRPr="00EB4E0D">
        <w:t xml:space="preserve"> </w:t>
      </w:r>
      <w:r w:rsidR="00930743" w:rsidRPr="00EB4E0D">
        <w:t>penalt</w:t>
      </w:r>
      <w:r w:rsidR="00BA1ACE" w:rsidRPr="00EB4E0D">
        <w:t>ies</w:t>
      </w:r>
      <w:r w:rsidR="00930743" w:rsidRPr="00EB4E0D">
        <w:t xml:space="preserve"> cannot affect the person’s rent assistance, pharmaceutical allowance or youth disability supplement (if applicable) (</w:t>
      </w:r>
      <w:r w:rsidR="00D84ECE" w:rsidRPr="00EB4E0D">
        <w:t>s</w:t>
      </w:r>
      <w:r w:rsidRPr="00EB4E0D">
        <w:t>ubsection</w:t>
      </w:r>
      <w:r w:rsidR="00D84ECE" w:rsidRPr="00EB4E0D">
        <w:t xml:space="preserve"> 42T</w:t>
      </w:r>
      <w:r w:rsidR="00930743" w:rsidRPr="00EB4E0D">
        <w:t>(5)</w:t>
      </w:r>
      <w:r w:rsidR="003C1C98" w:rsidRPr="00EB4E0D">
        <w:t>.</w:t>
      </w:r>
    </w:p>
    <w:p w14:paraId="591462F3" w14:textId="77777777" w:rsidR="00A40B7F" w:rsidRPr="00EB4E0D" w:rsidRDefault="00A40B7F" w:rsidP="00A40B7F">
      <w:pPr>
        <w:pStyle w:val="DotPoint1"/>
        <w:numPr>
          <w:ilvl w:val="0"/>
          <w:numId w:val="0"/>
        </w:numPr>
        <w:jc w:val="left"/>
        <w:rPr>
          <w:b/>
        </w:rPr>
      </w:pPr>
    </w:p>
    <w:p w14:paraId="591462F4" w14:textId="77777777" w:rsidR="00D0049B" w:rsidRPr="00EB4E0D" w:rsidRDefault="00713115" w:rsidP="00313527">
      <w:pPr>
        <w:jc w:val="left"/>
        <w:rPr>
          <w:i/>
        </w:rPr>
      </w:pPr>
      <w:r w:rsidRPr="00EB4E0D">
        <w:rPr>
          <w:i/>
        </w:rPr>
        <w:t xml:space="preserve">The penalty amounts – a </w:t>
      </w:r>
      <w:r w:rsidR="00D0049B" w:rsidRPr="00EB4E0D">
        <w:rPr>
          <w:i/>
        </w:rPr>
        <w:t>“</w:t>
      </w:r>
      <w:r w:rsidRPr="00EB4E0D">
        <w:rPr>
          <w:i/>
        </w:rPr>
        <w:t>w</w:t>
      </w:r>
      <w:r w:rsidR="00D0049B" w:rsidRPr="00EB4E0D">
        <w:rPr>
          <w:i/>
        </w:rPr>
        <w:t>orking day’s payment”</w:t>
      </w:r>
    </w:p>
    <w:p w14:paraId="591462F5" w14:textId="77777777" w:rsidR="00930743" w:rsidRPr="00EB4E0D" w:rsidRDefault="00930743" w:rsidP="00313527">
      <w:pPr>
        <w:jc w:val="left"/>
      </w:pPr>
    </w:p>
    <w:p w14:paraId="591462F7" w14:textId="2588D49B" w:rsidR="00A40B7F" w:rsidRPr="00EB4E0D" w:rsidRDefault="00930743" w:rsidP="00313527">
      <w:pPr>
        <w:jc w:val="left"/>
      </w:pPr>
      <w:r w:rsidRPr="00EB4E0D">
        <w:t xml:space="preserve">The primary principle underlying </w:t>
      </w:r>
      <w:r w:rsidR="00D06237" w:rsidRPr="00EB4E0D">
        <w:t xml:space="preserve">the method for working out the </w:t>
      </w:r>
      <w:r w:rsidR="00EE346C" w:rsidRPr="00EB4E0D">
        <w:t xml:space="preserve">penalty amounts for these failures is that a person should lose a </w:t>
      </w:r>
      <w:r w:rsidR="0093032E" w:rsidRPr="00EB4E0D">
        <w:t>‘</w:t>
      </w:r>
      <w:r w:rsidR="00EE346C" w:rsidRPr="00EB4E0D">
        <w:t>working day’s payment</w:t>
      </w:r>
      <w:r w:rsidR="0093032E" w:rsidRPr="00EB4E0D">
        <w:t>’</w:t>
      </w:r>
      <w:r w:rsidR="00D06237" w:rsidRPr="00EB4E0D">
        <w:t xml:space="preserve"> for each working day they fail to </w:t>
      </w:r>
      <w:r w:rsidR="0093032E" w:rsidRPr="00EB4E0D">
        <w:t>do what is required of them:</w:t>
      </w:r>
    </w:p>
    <w:p w14:paraId="591462F9" w14:textId="77777777" w:rsidR="00EE346C" w:rsidRPr="00EB4E0D" w:rsidRDefault="00EE346C" w:rsidP="00313527">
      <w:pPr>
        <w:pStyle w:val="ListParagraph"/>
        <w:numPr>
          <w:ilvl w:val="0"/>
          <w:numId w:val="5"/>
        </w:numPr>
        <w:jc w:val="left"/>
      </w:pPr>
      <w:r w:rsidRPr="00EB4E0D">
        <w:lastRenderedPageBreak/>
        <w:t>for</w:t>
      </w:r>
      <w:r w:rsidR="00930743" w:rsidRPr="00EB4E0D">
        <w:t xml:space="preserve"> </w:t>
      </w:r>
      <w:r w:rsidR="002D453B" w:rsidRPr="00EB4E0D">
        <w:t xml:space="preserve">a </w:t>
      </w:r>
      <w:r w:rsidR="00930743" w:rsidRPr="00EB4E0D">
        <w:t xml:space="preserve">no show no pay failure </w:t>
      </w:r>
      <w:r w:rsidR="002D453B" w:rsidRPr="00EB4E0D">
        <w:t xml:space="preserve">penalty </w:t>
      </w:r>
      <w:r w:rsidR="00930743" w:rsidRPr="00EB4E0D">
        <w:t>amount</w:t>
      </w:r>
      <w:r w:rsidR="002D453B" w:rsidRPr="00EB4E0D">
        <w:t>,</w:t>
      </w:r>
      <w:r w:rsidR="00930743" w:rsidRPr="00EB4E0D">
        <w:t xml:space="preserve"> a person should lose a </w:t>
      </w:r>
      <w:r w:rsidR="0093032E" w:rsidRPr="00EB4E0D">
        <w:t>‘</w:t>
      </w:r>
      <w:r w:rsidR="00930743" w:rsidRPr="00EB4E0D">
        <w:t>working day’s payment</w:t>
      </w:r>
      <w:r w:rsidR="0093032E" w:rsidRPr="00EB4E0D">
        <w:t>’</w:t>
      </w:r>
      <w:r w:rsidR="00930743" w:rsidRPr="00EB4E0D">
        <w:t xml:space="preserve"> for failing to participate in an activity </w:t>
      </w:r>
      <w:r w:rsidR="008750C8" w:rsidRPr="00EB4E0D">
        <w:t xml:space="preserve">in which </w:t>
      </w:r>
      <w:r w:rsidR="00930743" w:rsidRPr="00EB4E0D">
        <w:t>they are required to participate</w:t>
      </w:r>
      <w:r w:rsidR="00C21A39" w:rsidRPr="00EB4E0D">
        <w:t xml:space="preserve"> on a particular day</w:t>
      </w:r>
      <w:r w:rsidR="00A40B7F" w:rsidRPr="00EB4E0D">
        <w:t>;</w:t>
      </w:r>
    </w:p>
    <w:p w14:paraId="4210DE1F" w14:textId="77777777" w:rsidR="00963DF4" w:rsidRPr="00EB4E0D" w:rsidRDefault="00963DF4" w:rsidP="00963DF4">
      <w:pPr>
        <w:pStyle w:val="ListParagraph"/>
        <w:numPr>
          <w:ilvl w:val="0"/>
          <w:numId w:val="5"/>
        </w:numPr>
        <w:jc w:val="left"/>
      </w:pPr>
      <w:r w:rsidRPr="00EB4E0D">
        <w:t>for a reconnection failure penalty amount, a person should lose a ‘working day’s payment’ for each working day that is in a reconnection failure period (that is, in a period during which they have failed to comply with a reconnection requirement);</w:t>
      </w:r>
    </w:p>
    <w:p w14:paraId="591462FA" w14:textId="77777777" w:rsidR="0093032E" w:rsidRPr="00EB4E0D" w:rsidRDefault="00EE346C" w:rsidP="00ED1183">
      <w:pPr>
        <w:pStyle w:val="ListParagraph"/>
        <w:numPr>
          <w:ilvl w:val="0"/>
          <w:numId w:val="5"/>
        </w:numPr>
        <w:jc w:val="left"/>
      </w:pPr>
      <w:r w:rsidRPr="00EB4E0D">
        <w:t>for a</w:t>
      </w:r>
      <w:r w:rsidR="00CA4A6F" w:rsidRPr="00EB4E0D">
        <w:t xml:space="preserve"> non-attendance failure penalty</w:t>
      </w:r>
      <w:r w:rsidR="002D453B" w:rsidRPr="00EB4E0D">
        <w:t xml:space="preserve"> amount,</w:t>
      </w:r>
      <w:r w:rsidR="00CA4A6F" w:rsidRPr="00EB4E0D">
        <w:t xml:space="preserve"> </w:t>
      </w:r>
      <w:r w:rsidRPr="00EB4E0D">
        <w:t xml:space="preserve">a </w:t>
      </w:r>
      <w:r w:rsidR="00CA4A6F" w:rsidRPr="00EB4E0D">
        <w:t xml:space="preserve">person </w:t>
      </w:r>
      <w:r w:rsidR="0093032E" w:rsidRPr="00EB4E0D">
        <w:t xml:space="preserve">should </w:t>
      </w:r>
      <w:r w:rsidR="00CA4A6F" w:rsidRPr="00EB4E0D">
        <w:t xml:space="preserve">lose a </w:t>
      </w:r>
      <w:r w:rsidR="0093032E" w:rsidRPr="00EB4E0D">
        <w:t>‘</w:t>
      </w:r>
      <w:r w:rsidR="00CA4A6F" w:rsidRPr="00EB4E0D">
        <w:t xml:space="preserve">working day’s payment’ for each working day that is in </w:t>
      </w:r>
      <w:r w:rsidR="006F5AAF" w:rsidRPr="00EB4E0D">
        <w:t>a</w:t>
      </w:r>
      <w:r w:rsidR="00CA4A6F" w:rsidRPr="00EB4E0D">
        <w:t xml:space="preserve"> non-attendance failure penalty period (that is</w:t>
      </w:r>
      <w:r w:rsidR="006F5AAF" w:rsidRPr="00EB4E0D">
        <w:t>, in</w:t>
      </w:r>
      <w:r w:rsidR="00CA4A6F" w:rsidRPr="00EB4E0D">
        <w:t xml:space="preserve"> the period </w:t>
      </w:r>
      <w:r w:rsidR="00B56F41" w:rsidRPr="00EB4E0D">
        <w:t>beginning on the day</w:t>
      </w:r>
      <w:r w:rsidR="00CA4A6F" w:rsidRPr="00EB4E0D">
        <w:t xml:space="preserve"> </w:t>
      </w:r>
      <w:r w:rsidR="006F5AAF" w:rsidRPr="00EB4E0D">
        <w:t xml:space="preserve">a </w:t>
      </w:r>
      <w:r w:rsidR="00CA4A6F" w:rsidRPr="00EB4E0D">
        <w:t>person is notified of their failure to attend an appointment and</w:t>
      </w:r>
      <w:r w:rsidR="006F5AAF" w:rsidRPr="00EB4E0D">
        <w:t xml:space="preserve"> </w:t>
      </w:r>
      <w:r w:rsidR="00B56F41" w:rsidRPr="00EB4E0D">
        <w:t>ending on the day before the day on which</w:t>
      </w:r>
      <w:r w:rsidR="006F5AAF" w:rsidRPr="00EB4E0D">
        <w:t xml:space="preserve"> they are required to attend a reconnection appointment</w:t>
      </w:r>
      <w:r w:rsidR="00CA4A6F" w:rsidRPr="00EB4E0D">
        <w:t>).</w:t>
      </w:r>
      <w:r w:rsidR="006F5AAF" w:rsidRPr="00EB4E0D">
        <w:t xml:space="preserve"> </w:t>
      </w:r>
    </w:p>
    <w:p w14:paraId="591462FB" w14:textId="77777777" w:rsidR="0093032E" w:rsidRPr="00EB4E0D" w:rsidRDefault="0093032E" w:rsidP="0005049F">
      <w:pPr>
        <w:jc w:val="left"/>
      </w:pPr>
    </w:p>
    <w:p w14:paraId="591462FC" w14:textId="77777777" w:rsidR="00196316" w:rsidRPr="00EB4E0D" w:rsidRDefault="0093032E" w:rsidP="0005049F">
      <w:pPr>
        <w:jc w:val="left"/>
      </w:pPr>
      <w:r w:rsidRPr="00EB4E0D">
        <w:t>To represent a ‘working day’s payment’, a person loses an amount of payment equal to the amount of their participation payment for an instalment period, divided by the number of weekdays in that instalment period.</w:t>
      </w:r>
    </w:p>
    <w:p w14:paraId="2118A3F2" w14:textId="77777777" w:rsidR="008971BE" w:rsidRPr="00EB4E0D" w:rsidRDefault="008971BE" w:rsidP="0005049F">
      <w:pPr>
        <w:jc w:val="left"/>
      </w:pPr>
    </w:p>
    <w:p w14:paraId="591462FF" w14:textId="5241A31E" w:rsidR="00D0049B" w:rsidRPr="00EB4E0D" w:rsidRDefault="00BF7DD6" w:rsidP="00313527">
      <w:pPr>
        <w:jc w:val="left"/>
        <w:rPr>
          <w:i/>
        </w:rPr>
      </w:pPr>
      <w:r w:rsidRPr="00EB4E0D">
        <w:rPr>
          <w:i/>
        </w:rPr>
        <w:t xml:space="preserve">Penalty amount </w:t>
      </w:r>
      <w:r w:rsidR="006A384A" w:rsidRPr="00EB4E0D">
        <w:rPr>
          <w:i/>
        </w:rPr>
        <w:t xml:space="preserve">does not affect </w:t>
      </w:r>
      <w:r w:rsidR="00EC6E21" w:rsidRPr="00EB4E0D">
        <w:rPr>
          <w:i/>
        </w:rPr>
        <w:t>certain</w:t>
      </w:r>
      <w:r w:rsidR="006A384A" w:rsidRPr="00EB4E0D">
        <w:rPr>
          <w:i/>
        </w:rPr>
        <w:t xml:space="preserve"> a</w:t>
      </w:r>
      <w:r w:rsidR="00D0049B" w:rsidRPr="00EB4E0D">
        <w:rPr>
          <w:i/>
        </w:rPr>
        <w:t>llowances</w:t>
      </w:r>
    </w:p>
    <w:p w14:paraId="59146300" w14:textId="77777777" w:rsidR="00D0049B" w:rsidRPr="00EB4E0D" w:rsidRDefault="00D0049B" w:rsidP="00313527">
      <w:pPr>
        <w:jc w:val="left"/>
        <w:rPr>
          <w:i/>
        </w:rPr>
      </w:pPr>
    </w:p>
    <w:p w14:paraId="59146301" w14:textId="77945D84" w:rsidR="00930743" w:rsidRPr="00EB4E0D" w:rsidRDefault="00EE346C" w:rsidP="00313527">
      <w:pPr>
        <w:jc w:val="left"/>
      </w:pPr>
      <w:r w:rsidRPr="00EB4E0D">
        <w:t>Despite the</w:t>
      </w:r>
      <w:r w:rsidR="009753EE" w:rsidRPr="00EB4E0D">
        <w:t>se</w:t>
      </w:r>
      <w:r w:rsidRPr="00EB4E0D">
        <w:t xml:space="preserve"> penalty amounts, </w:t>
      </w:r>
      <w:r w:rsidR="00846EA8" w:rsidRPr="00EB4E0D">
        <w:t xml:space="preserve">subsection 42T(5) of the Act provides that </w:t>
      </w:r>
      <w:r w:rsidRPr="00EB4E0D">
        <w:t>a</w:t>
      </w:r>
      <w:r w:rsidR="00930743" w:rsidRPr="00EB4E0D">
        <w:t xml:space="preserve"> person will still be entitled to </w:t>
      </w:r>
      <w:r w:rsidR="0093032E" w:rsidRPr="00EB4E0D">
        <w:t>the full amount of certain</w:t>
      </w:r>
      <w:r w:rsidR="009753EE" w:rsidRPr="00EB4E0D">
        <w:t xml:space="preserve"> </w:t>
      </w:r>
      <w:r w:rsidR="00930743" w:rsidRPr="00EB4E0D">
        <w:t>allowances or supplements</w:t>
      </w:r>
      <w:r w:rsidR="0093032E" w:rsidRPr="00EB4E0D">
        <w:t xml:space="preserve"> </w:t>
      </w:r>
      <w:r w:rsidR="00963DF4" w:rsidRPr="00EB4E0D">
        <w:t xml:space="preserve">to which they are </w:t>
      </w:r>
      <w:r w:rsidR="0093032E" w:rsidRPr="00EB4E0D">
        <w:t>entitled</w:t>
      </w:r>
      <w:r w:rsidR="00930743" w:rsidRPr="00EB4E0D">
        <w:t>. The</w:t>
      </w:r>
      <w:r w:rsidR="00D84ECE" w:rsidRPr="00EB4E0D">
        <w:t xml:space="preserve"> following </w:t>
      </w:r>
      <w:r w:rsidR="00930743" w:rsidRPr="00EB4E0D">
        <w:t xml:space="preserve">payments are excluded </w:t>
      </w:r>
      <w:r w:rsidR="0093032E" w:rsidRPr="00EB4E0D">
        <w:t xml:space="preserve">when calculating </w:t>
      </w:r>
      <w:r w:rsidR="00930743" w:rsidRPr="00EB4E0D">
        <w:t>the person’s penalty affected rate of payment:</w:t>
      </w:r>
    </w:p>
    <w:p w14:paraId="59146302" w14:textId="77777777" w:rsidR="00930743" w:rsidRPr="00EB4E0D" w:rsidRDefault="00930743" w:rsidP="00313527">
      <w:pPr>
        <w:jc w:val="left"/>
      </w:pPr>
    </w:p>
    <w:p w14:paraId="59146303" w14:textId="77777777" w:rsidR="00930743" w:rsidRPr="00EB4E0D" w:rsidRDefault="00930743" w:rsidP="00313527">
      <w:pPr>
        <w:pStyle w:val="DotPoint1"/>
        <w:jc w:val="left"/>
      </w:pPr>
      <w:r w:rsidRPr="00EB4E0D">
        <w:t>pharmaceutical allowance;</w:t>
      </w:r>
    </w:p>
    <w:p w14:paraId="59146304" w14:textId="77777777" w:rsidR="00930743" w:rsidRPr="00EB4E0D" w:rsidRDefault="00930743" w:rsidP="00313527">
      <w:pPr>
        <w:pStyle w:val="DotPoint1"/>
        <w:jc w:val="left"/>
      </w:pPr>
      <w:r w:rsidRPr="00EB4E0D">
        <w:t>pension supplement;</w:t>
      </w:r>
    </w:p>
    <w:p w14:paraId="59146305" w14:textId="77777777" w:rsidR="00930743" w:rsidRPr="00EB4E0D" w:rsidRDefault="00930743" w:rsidP="00313527">
      <w:pPr>
        <w:pStyle w:val="DotPoint1"/>
        <w:jc w:val="left"/>
      </w:pPr>
      <w:r w:rsidRPr="00EB4E0D">
        <w:t>rent assistance;</w:t>
      </w:r>
    </w:p>
    <w:p w14:paraId="59146306" w14:textId="77777777" w:rsidR="00930743" w:rsidRPr="00EB4E0D" w:rsidRDefault="00930743" w:rsidP="00313527">
      <w:pPr>
        <w:pStyle w:val="DotPoint1"/>
        <w:jc w:val="left"/>
      </w:pPr>
      <w:r w:rsidRPr="00EB4E0D">
        <w:t>remote area allowance;</w:t>
      </w:r>
    </w:p>
    <w:p w14:paraId="59146307" w14:textId="77777777" w:rsidR="00930743" w:rsidRPr="00EB4E0D" w:rsidRDefault="00930743" w:rsidP="00313527">
      <w:pPr>
        <w:pStyle w:val="DotPoint1"/>
        <w:jc w:val="left"/>
      </w:pPr>
      <w:r w:rsidRPr="00EB4E0D">
        <w:t>youth disability supplement;</w:t>
      </w:r>
    </w:p>
    <w:p w14:paraId="59146308" w14:textId="77777777" w:rsidR="00930743" w:rsidRPr="00EB4E0D" w:rsidRDefault="00930743" w:rsidP="00313527">
      <w:pPr>
        <w:pStyle w:val="DotPoint1"/>
        <w:jc w:val="left"/>
      </w:pPr>
      <w:r w:rsidRPr="00EB4E0D">
        <w:t>any allowance or supplement that is not part of the person’s participation payment (i.e. is a separate social security payment), for example, mobility allowance, pensioner education supplement, telephone allowance etc.</w:t>
      </w:r>
    </w:p>
    <w:p w14:paraId="59146309" w14:textId="77777777" w:rsidR="00930743" w:rsidRPr="00EB4E0D" w:rsidRDefault="00930743" w:rsidP="00313527">
      <w:pPr>
        <w:jc w:val="left"/>
        <w:rPr>
          <w:i/>
        </w:rPr>
      </w:pPr>
    </w:p>
    <w:p w14:paraId="5914630A" w14:textId="77777777" w:rsidR="00D0049B" w:rsidRPr="00EB4E0D" w:rsidRDefault="00D0049B" w:rsidP="00313527">
      <w:pPr>
        <w:jc w:val="left"/>
        <w:rPr>
          <w:i/>
        </w:rPr>
      </w:pPr>
      <w:r w:rsidRPr="00EB4E0D">
        <w:rPr>
          <w:i/>
        </w:rPr>
        <w:t>Formulae</w:t>
      </w:r>
    </w:p>
    <w:p w14:paraId="5914630B" w14:textId="77777777" w:rsidR="00D0049B" w:rsidRPr="00EB4E0D" w:rsidRDefault="00D0049B" w:rsidP="00313527">
      <w:pPr>
        <w:jc w:val="left"/>
      </w:pPr>
    </w:p>
    <w:p w14:paraId="5914630C" w14:textId="77777777" w:rsidR="00930743" w:rsidRPr="00EB4E0D" w:rsidRDefault="00930743" w:rsidP="00313527">
      <w:pPr>
        <w:jc w:val="left"/>
      </w:pPr>
      <w:r w:rsidRPr="00EB4E0D">
        <w:t>For a fourteen day instalment period, which applies to the majority of payment recipients, the formula included in the Act is used. To avoid unintended consequences arising from shortened instalment periods (i.e. those less than fourteen days), the calculation uses two formulae to arrive at two penalty amounts and the lesser penalty amount is applied (as the formula in the Act is intended to provide for a maximum penalty amount).</w:t>
      </w:r>
    </w:p>
    <w:p w14:paraId="5914630D" w14:textId="77777777" w:rsidR="00930743" w:rsidRPr="00EB4E0D" w:rsidRDefault="00930743" w:rsidP="00313527">
      <w:pPr>
        <w:jc w:val="left"/>
      </w:pPr>
    </w:p>
    <w:p w14:paraId="5914630E" w14:textId="77777777" w:rsidR="00930743" w:rsidRPr="00EB4E0D" w:rsidRDefault="00930743" w:rsidP="00313527">
      <w:pPr>
        <w:jc w:val="left"/>
      </w:pPr>
      <w:r w:rsidRPr="00EB4E0D">
        <w:t xml:space="preserve">This recognises that, in a shorter instalment period, the formula in the Act may result in a penalty amount that is not proportional to the person’s actual daily payment amount. That is, a person’s daily payment amount represents one fourteenth of the fortnightly payment amount (based on fourteen calendar days in a standard instalment), whereas the penalty amount represents one tenth of the fortnightly payment amount (based on ten business days in a standard instalment). Where a person’s instalment period is less than fourteen calendar days and the penalty period includes at least one weekend, the </w:t>
      </w:r>
      <w:r w:rsidR="00D84B09" w:rsidRPr="00EB4E0D">
        <w:t>penalty amount</w:t>
      </w:r>
      <w:r w:rsidRPr="00EB4E0D">
        <w:t xml:space="preserve"> produced using the formula in </w:t>
      </w:r>
      <w:r w:rsidR="001776DA" w:rsidRPr="00EB4E0D">
        <w:t>s</w:t>
      </w:r>
      <w:r w:rsidRPr="00EB4E0D">
        <w:t xml:space="preserve">ection </w:t>
      </w:r>
      <w:r w:rsidR="00EC6E21" w:rsidRPr="00EB4E0D">
        <w:t>9</w:t>
      </w:r>
      <w:r w:rsidRPr="00EB4E0D">
        <w:t>(</w:t>
      </w:r>
      <w:r w:rsidR="00EC6E21" w:rsidRPr="00EB4E0D">
        <w:t>2</w:t>
      </w:r>
      <w:r w:rsidRPr="00EB4E0D">
        <w:t xml:space="preserve">) of the Determination (that is, the maximum penalty amount provided for by the Act) may exceed the amount payable for the same number of days or may result in an otherwise disproportionate penalty amount. In </w:t>
      </w:r>
      <w:r w:rsidR="00B56F41" w:rsidRPr="00EB4E0D">
        <w:t>such cases,</w:t>
      </w:r>
      <w:r w:rsidRPr="00EB4E0D">
        <w:t xml:space="preserve"> the penalty amount produced using the formula in </w:t>
      </w:r>
      <w:r w:rsidR="001776DA" w:rsidRPr="00EB4E0D">
        <w:t>s</w:t>
      </w:r>
      <w:r w:rsidRPr="00EB4E0D">
        <w:t xml:space="preserve">ection </w:t>
      </w:r>
      <w:r w:rsidR="00EC6E21" w:rsidRPr="00EB4E0D">
        <w:t>9</w:t>
      </w:r>
      <w:r w:rsidRPr="00EB4E0D">
        <w:t>(</w:t>
      </w:r>
      <w:r w:rsidR="00EC6E21" w:rsidRPr="00EB4E0D">
        <w:t>3</w:t>
      </w:r>
      <w:r w:rsidRPr="00EB4E0D">
        <w:t>) of the Determination may be the more appropriate</w:t>
      </w:r>
      <w:r w:rsidR="00841E80" w:rsidRPr="00EB4E0D">
        <w:t xml:space="preserve"> (the explanation of </w:t>
      </w:r>
      <w:r w:rsidR="001776DA" w:rsidRPr="00EB4E0D">
        <w:t>s</w:t>
      </w:r>
      <w:r w:rsidR="00841E80" w:rsidRPr="00EB4E0D">
        <w:t xml:space="preserve">ection </w:t>
      </w:r>
      <w:r w:rsidR="00EC6E21" w:rsidRPr="00EB4E0D">
        <w:t>9</w:t>
      </w:r>
      <w:r w:rsidR="00841E80" w:rsidRPr="00EB4E0D">
        <w:t xml:space="preserve"> below </w:t>
      </w:r>
      <w:r w:rsidR="00FA6757" w:rsidRPr="00EB4E0D">
        <w:t xml:space="preserve">provides </w:t>
      </w:r>
      <w:r w:rsidR="00841E80" w:rsidRPr="00EB4E0D">
        <w:t>an example</w:t>
      </w:r>
      <w:r w:rsidR="00FA6757" w:rsidRPr="00EB4E0D">
        <w:t>)</w:t>
      </w:r>
      <w:r w:rsidR="00841E80" w:rsidRPr="00EB4E0D">
        <w:t>.</w:t>
      </w:r>
    </w:p>
    <w:p w14:paraId="5914630F" w14:textId="77777777" w:rsidR="00A513F5" w:rsidRPr="00EB4E0D" w:rsidRDefault="00A513F5" w:rsidP="00313527">
      <w:pPr>
        <w:jc w:val="left"/>
      </w:pPr>
    </w:p>
    <w:p w14:paraId="59146314" w14:textId="3EF8C20D" w:rsidR="00E135D8" w:rsidRPr="00EB4E0D" w:rsidRDefault="00E135D8">
      <w:pPr>
        <w:jc w:val="left"/>
        <w:rPr>
          <w:b/>
          <w:bCs/>
        </w:rPr>
      </w:pPr>
    </w:p>
    <w:p w14:paraId="59146315" w14:textId="77777777" w:rsidR="00930743" w:rsidRPr="00EB4E0D" w:rsidRDefault="00930743" w:rsidP="001710D2">
      <w:pPr>
        <w:jc w:val="left"/>
        <w:rPr>
          <w:b/>
          <w:bCs/>
        </w:rPr>
      </w:pPr>
      <w:r w:rsidRPr="00EB4E0D">
        <w:rPr>
          <w:b/>
          <w:bCs/>
        </w:rPr>
        <w:t>Explanation of Provisions</w:t>
      </w:r>
    </w:p>
    <w:p w14:paraId="59146316" w14:textId="77777777" w:rsidR="00930743" w:rsidRPr="00EB4E0D" w:rsidRDefault="00930743" w:rsidP="001710D2">
      <w:pPr>
        <w:jc w:val="left"/>
        <w:rPr>
          <w:b/>
          <w:bCs/>
        </w:rPr>
      </w:pPr>
    </w:p>
    <w:p w14:paraId="59146317" w14:textId="77777777" w:rsidR="00CB505B" w:rsidRPr="00EB4E0D" w:rsidRDefault="00930743" w:rsidP="001710D2">
      <w:pPr>
        <w:jc w:val="left"/>
        <w:rPr>
          <w:b/>
          <w:bCs/>
        </w:rPr>
      </w:pPr>
      <w:r w:rsidRPr="00EB4E0D">
        <w:rPr>
          <w:b/>
          <w:bCs/>
        </w:rPr>
        <w:t xml:space="preserve">Section 1 </w:t>
      </w:r>
      <w:r w:rsidR="00CB505B" w:rsidRPr="00EB4E0D">
        <w:rPr>
          <w:b/>
          <w:bCs/>
        </w:rPr>
        <w:t>– Name of instrument</w:t>
      </w:r>
    </w:p>
    <w:p w14:paraId="59146318" w14:textId="77777777" w:rsidR="00CB505B" w:rsidRPr="00EB4E0D" w:rsidRDefault="00CB505B" w:rsidP="001710D2">
      <w:pPr>
        <w:jc w:val="left"/>
        <w:rPr>
          <w:b/>
          <w:bCs/>
        </w:rPr>
      </w:pPr>
    </w:p>
    <w:p w14:paraId="59146319" w14:textId="77777777" w:rsidR="00860CDD" w:rsidRPr="00EB4E0D" w:rsidRDefault="00860CDD" w:rsidP="001710D2">
      <w:pPr>
        <w:jc w:val="left"/>
        <w:rPr>
          <w:bCs/>
          <w:i/>
        </w:rPr>
      </w:pPr>
      <w:r w:rsidRPr="00EB4E0D">
        <w:t xml:space="preserve">Section 1 provides the name </w:t>
      </w:r>
      <w:r w:rsidR="00930743" w:rsidRPr="00EB4E0D">
        <w:t>of the Determination</w:t>
      </w:r>
      <w:r w:rsidR="00A513F5" w:rsidRPr="00EB4E0D">
        <w:t xml:space="preserve"> </w:t>
      </w:r>
      <w:r w:rsidRPr="00EB4E0D">
        <w:t>is the</w:t>
      </w:r>
      <w:r w:rsidR="00B56F41" w:rsidRPr="00EB4E0D">
        <w:rPr>
          <w:i/>
        </w:rPr>
        <w:t xml:space="preserve"> Social Security </w:t>
      </w:r>
      <w:r w:rsidRPr="00EB4E0D">
        <w:rPr>
          <w:bCs/>
          <w:i/>
        </w:rPr>
        <w:t xml:space="preserve">(Administration) (Penalty Amount) Determination 2015 (No. 1). </w:t>
      </w:r>
    </w:p>
    <w:p w14:paraId="5914631A" w14:textId="77777777" w:rsidR="00930743" w:rsidRPr="00EB4E0D" w:rsidRDefault="00930743" w:rsidP="001710D2">
      <w:pPr>
        <w:jc w:val="left"/>
      </w:pPr>
    </w:p>
    <w:p w14:paraId="5914631B" w14:textId="77777777" w:rsidR="00860CDD" w:rsidRPr="00EB4E0D" w:rsidRDefault="00930743" w:rsidP="001710D2">
      <w:pPr>
        <w:jc w:val="left"/>
        <w:rPr>
          <w:b/>
          <w:bCs/>
        </w:rPr>
      </w:pPr>
      <w:r w:rsidRPr="00EB4E0D">
        <w:rPr>
          <w:b/>
          <w:bCs/>
        </w:rPr>
        <w:t xml:space="preserve">Section 2 </w:t>
      </w:r>
      <w:r w:rsidR="00860CDD" w:rsidRPr="00EB4E0D">
        <w:rPr>
          <w:b/>
          <w:bCs/>
        </w:rPr>
        <w:t>– Commencement information</w:t>
      </w:r>
    </w:p>
    <w:p w14:paraId="5914631C" w14:textId="77777777" w:rsidR="00860CDD" w:rsidRPr="00EB4E0D" w:rsidRDefault="00860CDD" w:rsidP="001710D2">
      <w:pPr>
        <w:jc w:val="left"/>
        <w:rPr>
          <w:b/>
          <w:bCs/>
        </w:rPr>
      </w:pPr>
    </w:p>
    <w:p w14:paraId="5914631D" w14:textId="77777777" w:rsidR="00930743" w:rsidRPr="00EB4E0D" w:rsidRDefault="00860CDD" w:rsidP="001710D2">
      <w:pPr>
        <w:jc w:val="left"/>
      </w:pPr>
      <w:r w:rsidRPr="00EB4E0D">
        <w:rPr>
          <w:bCs/>
        </w:rPr>
        <w:t xml:space="preserve">Section </w:t>
      </w:r>
      <w:r w:rsidR="006B62E5" w:rsidRPr="00EB4E0D">
        <w:rPr>
          <w:bCs/>
        </w:rPr>
        <w:t>2</w:t>
      </w:r>
      <w:r w:rsidRPr="00EB4E0D">
        <w:rPr>
          <w:bCs/>
        </w:rPr>
        <w:t xml:space="preserve"> provides that </w:t>
      </w:r>
      <w:r w:rsidR="00930743" w:rsidRPr="00EB4E0D">
        <w:t xml:space="preserve">the Determination </w:t>
      </w:r>
      <w:r w:rsidRPr="00EB4E0D">
        <w:t xml:space="preserve">will </w:t>
      </w:r>
      <w:r w:rsidR="00930743" w:rsidRPr="00EB4E0D">
        <w:t>commence on 1 July 201</w:t>
      </w:r>
      <w:r w:rsidR="00D8247D" w:rsidRPr="00EB4E0D">
        <w:t>5</w:t>
      </w:r>
      <w:r w:rsidR="00930743" w:rsidRPr="00EB4E0D">
        <w:t xml:space="preserve">. This </w:t>
      </w:r>
      <w:r w:rsidR="00786A99" w:rsidRPr="00EB4E0D">
        <w:t>coincides with</w:t>
      </w:r>
      <w:r w:rsidR="00930743" w:rsidRPr="00EB4E0D">
        <w:t xml:space="preserve"> the commencement of </w:t>
      </w:r>
      <w:r w:rsidR="00786A99" w:rsidRPr="00EB4E0D">
        <w:t>Schedule 2 of the</w:t>
      </w:r>
      <w:r w:rsidR="00102A2D" w:rsidRPr="00EB4E0D">
        <w:t xml:space="preserve"> Amending Act</w:t>
      </w:r>
      <w:r w:rsidR="00786A99" w:rsidRPr="00EB4E0D">
        <w:t>.</w:t>
      </w:r>
    </w:p>
    <w:p w14:paraId="5914631E" w14:textId="77777777" w:rsidR="006B62E5" w:rsidRPr="00EB4E0D" w:rsidRDefault="006B62E5" w:rsidP="001710D2">
      <w:pPr>
        <w:jc w:val="left"/>
        <w:rPr>
          <w:bCs/>
        </w:rPr>
      </w:pPr>
    </w:p>
    <w:p w14:paraId="5914631F" w14:textId="77777777" w:rsidR="009A31A8" w:rsidRPr="00EB4E0D" w:rsidRDefault="00930743" w:rsidP="001710D2">
      <w:pPr>
        <w:jc w:val="left"/>
        <w:rPr>
          <w:b/>
          <w:bCs/>
        </w:rPr>
      </w:pPr>
      <w:r w:rsidRPr="00EB4E0D">
        <w:rPr>
          <w:b/>
          <w:bCs/>
        </w:rPr>
        <w:t xml:space="preserve">Section 3 </w:t>
      </w:r>
      <w:r w:rsidR="00860CDD" w:rsidRPr="00EB4E0D">
        <w:rPr>
          <w:b/>
          <w:bCs/>
        </w:rPr>
        <w:t xml:space="preserve">– </w:t>
      </w:r>
      <w:r w:rsidR="008F1FAD" w:rsidRPr="00EB4E0D">
        <w:rPr>
          <w:b/>
          <w:bCs/>
        </w:rPr>
        <w:t xml:space="preserve">Authority </w:t>
      </w:r>
    </w:p>
    <w:p w14:paraId="59146320" w14:textId="77777777" w:rsidR="009A31A8" w:rsidRPr="00EB4E0D" w:rsidRDefault="009A31A8" w:rsidP="001710D2">
      <w:pPr>
        <w:jc w:val="left"/>
        <w:rPr>
          <w:b/>
          <w:bCs/>
        </w:rPr>
      </w:pPr>
    </w:p>
    <w:p w14:paraId="59146321" w14:textId="77777777" w:rsidR="008F1FAD" w:rsidRPr="00EB4E0D" w:rsidRDefault="00860CDD" w:rsidP="001710D2">
      <w:pPr>
        <w:jc w:val="left"/>
        <w:rPr>
          <w:bCs/>
        </w:rPr>
      </w:pPr>
      <w:r w:rsidRPr="00EB4E0D">
        <w:rPr>
          <w:bCs/>
        </w:rPr>
        <w:t xml:space="preserve">Section 3 </w:t>
      </w:r>
      <w:r w:rsidR="008F1FAD" w:rsidRPr="00EB4E0D">
        <w:rPr>
          <w:bCs/>
        </w:rPr>
        <w:t xml:space="preserve">specifies the authority for the </w:t>
      </w:r>
      <w:r w:rsidR="00A513F5" w:rsidRPr="00EB4E0D">
        <w:rPr>
          <w:bCs/>
        </w:rPr>
        <w:t>D</w:t>
      </w:r>
      <w:r w:rsidR="008F1FAD" w:rsidRPr="00EB4E0D">
        <w:rPr>
          <w:bCs/>
        </w:rPr>
        <w:t>etermination, which is subsection 42T(1) of the Act.</w:t>
      </w:r>
    </w:p>
    <w:p w14:paraId="59146322" w14:textId="77777777" w:rsidR="008F1FAD" w:rsidRPr="00EB4E0D" w:rsidRDefault="008F1FAD" w:rsidP="001710D2">
      <w:pPr>
        <w:jc w:val="left"/>
        <w:rPr>
          <w:bCs/>
        </w:rPr>
      </w:pPr>
    </w:p>
    <w:p w14:paraId="59146323" w14:textId="77777777" w:rsidR="008F1FAD" w:rsidRPr="00EB4E0D" w:rsidRDefault="00F57D0D" w:rsidP="001710D2">
      <w:pPr>
        <w:jc w:val="left"/>
        <w:rPr>
          <w:bCs/>
        </w:rPr>
      </w:pPr>
      <w:r w:rsidRPr="00EB4E0D">
        <w:rPr>
          <w:bCs/>
        </w:rPr>
        <w:t>Subsections 4(1) and 4(2)</w:t>
      </w:r>
      <w:r w:rsidR="008F1FAD" w:rsidRPr="00EB4E0D">
        <w:rPr>
          <w:bCs/>
        </w:rPr>
        <w:t xml:space="preserve"> of the </w:t>
      </w:r>
      <w:r w:rsidR="008F1FAD" w:rsidRPr="00EB4E0D">
        <w:rPr>
          <w:bCs/>
          <w:i/>
        </w:rPr>
        <w:t xml:space="preserve">Acts Interpretation Act 1901 </w:t>
      </w:r>
      <w:r w:rsidRPr="00EB4E0D">
        <w:rPr>
          <w:bCs/>
        </w:rPr>
        <w:t>relevantly provide that if an Act is enacted and at a time (the ‘start time</w:t>
      </w:r>
      <w:r w:rsidR="008808AD" w:rsidRPr="00EB4E0D">
        <w:rPr>
          <w:bCs/>
        </w:rPr>
        <w:t>’</w:t>
      </w:r>
      <w:r w:rsidRPr="00EB4E0D">
        <w:rPr>
          <w:bCs/>
        </w:rPr>
        <w:t>) after its enactment it will confer a power to make an</w:t>
      </w:r>
      <w:r w:rsidR="008F1FAD" w:rsidRPr="00EB4E0D">
        <w:rPr>
          <w:bCs/>
        </w:rPr>
        <w:t xml:space="preserve"> instrument of a legislative</w:t>
      </w:r>
      <w:r w:rsidRPr="00EB4E0D">
        <w:rPr>
          <w:bCs/>
        </w:rPr>
        <w:t xml:space="preserve"> character</w:t>
      </w:r>
      <w:r w:rsidR="008F1FAD" w:rsidRPr="00EB4E0D">
        <w:rPr>
          <w:bCs/>
        </w:rPr>
        <w:t xml:space="preserve"> </w:t>
      </w:r>
      <w:r w:rsidRPr="00EB4E0D">
        <w:rPr>
          <w:bCs/>
        </w:rPr>
        <w:t>because it will be amended by another Act that has been enacted and that commences at the start time, the power may be exercised before the start time as if the rele</w:t>
      </w:r>
      <w:r w:rsidR="00B56F41" w:rsidRPr="00EB4E0D">
        <w:rPr>
          <w:bCs/>
        </w:rPr>
        <w:t>vant commencement had occurred.</w:t>
      </w:r>
    </w:p>
    <w:p w14:paraId="59146324" w14:textId="77777777" w:rsidR="00F57D0D" w:rsidRPr="00EB4E0D" w:rsidRDefault="00F57D0D" w:rsidP="001710D2">
      <w:pPr>
        <w:jc w:val="left"/>
        <w:rPr>
          <w:bCs/>
        </w:rPr>
      </w:pPr>
    </w:p>
    <w:p w14:paraId="59146325" w14:textId="77777777" w:rsidR="008F1FAD" w:rsidRPr="00EB4E0D" w:rsidRDefault="00F57D0D" w:rsidP="001710D2">
      <w:pPr>
        <w:jc w:val="left"/>
        <w:rPr>
          <w:bCs/>
        </w:rPr>
      </w:pPr>
      <w:r w:rsidRPr="00EB4E0D">
        <w:rPr>
          <w:bCs/>
        </w:rPr>
        <w:t xml:space="preserve">Section 4 of the </w:t>
      </w:r>
      <w:r w:rsidRPr="00EB4E0D">
        <w:rPr>
          <w:bCs/>
          <w:i/>
        </w:rPr>
        <w:t xml:space="preserve">Acts Interpretation Act 1901 </w:t>
      </w:r>
      <w:r w:rsidRPr="00EB4E0D">
        <w:rPr>
          <w:bCs/>
        </w:rPr>
        <w:t>applies to the Act. The Minister relies upon the specific authority conferred by subsection 4(2) to determine</w:t>
      </w:r>
      <w:r w:rsidR="00685460" w:rsidRPr="00EB4E0D">
        <w:rPr>
          <w:bCs/>
        </w:rPr>
        <w:t xml:space="preserve"> a method for working out a person’s</w:t>
      </w:r>
      <w:r w:rsidRPr="00EB4E0D">
        <w:rPr>
          <w:bCs/>
        </w:rPr>
        <w:t xml:space="preserve"> penalty amount for a non-attendance failure under s 42T(1)</w:t>
      </w:r>
      <w:r w:rsidR="008808AD" w:rsidRPr="00EB4E0D">
        <w:rPr>
          <w:bCs/>
        </w:rPr>
        <w:t>.</w:t>
      </w:r>
      <w:r w:rsidR="001E0306" w:rsidRPr="00EB4E0D">
        <w:rPr>
          <w:bCs/>
        </w:rPr>
        <w:t xml:space="preserve"> </w:t>
      </w:r>
    </w:p>
    <w:p w14:paraId="59146326" w14:textId="77777777" w:rsidR="00F57D0D" w:rsidRPr="00EB4E0D" w:rsidRDefault="00F57D0D" w:rsidP="001710D2">
      <w:pPr>
        <w:jc w:val="left"/>
        <w:rPr>
          <w:bCs/>
        </w:rPr>
      </w:pPr>
    </w:p>
    <w:p w14:paraId="59146327" w14:textId="77777777" w:rsidR="009A31A8" w:rsidRPr="00EB4E0D" w:rsidRDefault="009A31A8" w:rsidP="001710D2">
      <w:pPr>
        <w:jc w:val="left"/>
        <w:rPr>
          <w:b/>
          <w:bCs/>
        </w:rPr>
      </w:pPr>
      <w:r w:rsidRPr="00EB4E0D">
        <w:rPr>
          <w:b/>
          <w:bCs/>
        </w:rPr>
        <w:t xml:space="preserve">Section 4 – Revocation </w:t>
      </w:r>
    </w:p>
    <w:p w14:paraId="59146328" w14:textId="77777777" w:rsidR="009A31A8" w:rsidRPr="00EB4E0D" w:rsidRDefault="009A31A8" w:rsidP="001710D2">
      <w:pPr>
        <w:jc w:val="left"/>
        <w:rPr>
          <w:bCs/>
        </w:rPr>
      </w:pPr>
    </w:p>
    <w:p w14:paraId="59146329" w14:textId="77777777" w:rsidR="00846EA8" w:rsidRPr="00EB4E0D" w:rsidRDefault="00846EA8" w:rsidP="00846EA8">
      <w:pPr>
        <w:jc w:val="left"/>
        <w:rPr>
          <w:bCs/>
        </w:rPr>
      </w:pPr>
      <w:r w:rsidRPr="00EB4E0D">
        <w:rPr>
          <w:bCs/>
        </w:rPr>
        <w:t xml:space="preserve">Subsection 4(1) of the Determination revokes the previous determinations, namely, the </w:t>
      </w:r>
      <w:r w:rsidRPr="00EB4E0D">
        <w:rPr>
          <w:bCs/>
          <w:i/>
        </w:rPr>
        <w:t>Social Security (Administration) (Penalty Amount) (DEEWR) Determination 2012 (No. 1)</w:t>
      </w:r>
      <w:r w:rsidRPr="00EB4E0D">
        <w:rPr>
          <w:bCs/>
        </w:rPr>
        <w:t xml:space="preserve"> and the </w:t>
      </w:r>
      <w:r w:rsidRPr="00EB4E0D">
        <w:rPr>
          <w:bCs/>
          <w:i/>
        </w:rPr>
        <w:t>Social Security (Administration) (Penalty Amount) (FaHCSIA) Determination 2012 (No. 1).</w:t>
      </w:r>
      <w:r w:rsidRPr="00EB4E0D">
        <w:rPr>
          <w:bCs/>
        </w:rPr>
        <w:t xml:space="preserve"> The FaHCSIA (now Department of Social Services </w:t>
      </w:r>
      <w:r w:rsidR="00320D3F" w:rsidRPr="00EB4E0D">
        <w:rPr>
          <w:bCs/>
        </w:rPr>
        <w:t>(</w:t>
      </w:r>
      <w:r w:rsidRPr="00EB4E0D">
        <w:rPr>
          <w:bCs/>
        </w:rPr>
        <w:t>DSS</w:t>
      </w:r>
      <w:r w:rsidR="00320D3F" w:rsidRPr="00EB4E0D">
        <w:rPr>
          <w:bCs/>
        </w:rPr>
        <w:t>)</w:t>
      </w:r>
      <w:r w:rsidRPr="00EB4E0D">
        <w:rPr>
          <w:bCs/>
        </w:rPr>
        <w:t>) instrument will be revoked as DSS no longer has administrative responsibility under section 42T of the Act to make such a determination.</w:t>
      </w:r>
    </w:p>
    <w:p w14:paraId="5914632A" w14:textId="77777777" w:rsidR="00846EA8" w:rsidRPr="00EB4E0D" w:rsidRDefault="00846EA8" w:rsidP="00846EA8">
      <w:pPr>
        <w:jc w:val="left"/>
        <w:rPr>
          <w:bCs/>
        </w:rPr>
      </w:pPr>
    </w:p>
    <w:p w14:paraId="5914632B" w14:textId="77777777" w:rsidR="00846EA8" w:rsidRPr="00EB4E0D" w:rsidRDefault="00846EA8" w:rsidP="00846EA8">
      <w:pPr>
        <w:jc w:val="left"/>
        <w:rPr>
          <w:bCs/>
          <w:i/>
        </w:rPr>
      </w:pPr>
      <w:r w:rsidRPr="00EB4E0D">
        <w:rPr>
          <w:bCs/>
        </w:rPr>
        <w:t xml:space="preserve">Under subsection 33(3) of the </w:t>
      </w:r>
      <w:r w:rsidRPr="00EB4E0D">
        <w:rPr>
          <w:bCs/>
          <w:i/>
        </w:rPr>
        <w:t xml:space="preserve">Acts Interpretation Act 1901, </w:t>
      </w:r>
      <w:r w:rsidRPr="00EB4E0D">
        <w:rPr>
          <w:bCs/>
        </w:rPr>
        <w:t xml:space="preserve">where an Act confers a power to grant or issue any instrument of a legislative or administrative character (including rules, regulations or by-laws), the power shall be construed as including a power exercisable in the like manner and subject to the like conditions (if any) to repeal, rescind, revoke, amend, or vary such instrument. Subsection 33(3) of the </w:t>
      </w:r>
      <w:r w:rsidRPr="00EB4E0D">
        <w:rPr>
          <w:bCs/>
          <w:i/>
        </w:rPr>
        <w:t>Acts Interpretation Act 1901</w:t>
      </w:r>
      <w:r w:rsidRPr="00EB4E0D">
        <w:rPr>
          <w:bCs/>
        </w:rPr>
        <w:t xml:space="preserve"> applies to the Act.</w:t>
      </w:r>
    </w:p>
    <w:p w14:paraId="5914632C" w14:textId="77777777" w:rsidR="00846EA8" w:rsidRPr="00EB4E0D" w:rsidRDefault="00846EA8" w:rsidP="00846EA8">
      <w:pPr>
        <w:jc w:val="left"/>
        <w:rPr>
          <w:bCs/>
        </w:rPr>
      </w:pPr>
    </w:p>
    <w:p w14:paraId="5914632D" w14:textId="77777777" w:rsidR="00846EA8" w:rsidRPr="00EB4E0D" w:rsidRDefault="00846EA8" w:rsidP="00846EA8">
      <w:pPr>
        <w:jc w:val="left"/>
        <w:rPr>
          <w:bCs/>
        </w:rPr>
      </w:pPr>
      <w:r w:rsidRPr="00EB4E0D">
        <w:rPr>
          <w:bCs/>
        </w:rPr>
        <w:t>Subsection 4(2) of the Determination provides that</w:t>
      </w:r>
      <w:r w:rsidR="001D1D44" w:rsidRPr="00EB4E0D">
        <w:rPr>
          <w:bCs/>
        </w:rPr>
        <w:t>,</w:t>
      </w:r>
      <w:r w:rsidRPr="00EB4E0D">
        <w:rPr>
          <w:bCs/>
        </w:rPr>
        <w:t xml:space="preserve"> despite the revocation in subsection (1), the </w:t>
      </w:r>
      <w:r w:rsidR="00320D3F" w:rsidRPr="00EB4E0D">
        <w:rPr>
          <w:bCs/>
        </w:rPr>
        <w:t>previous determinations</w:t>
      </w:r>
      <w:r w:rsidRPr="00EB4E0D">
        <w:rPr>
          <w:bCs/>
        </w:rPr>
        <w:t xml:space="preserve"> continue in relation to no show no pay failure</w:t>
      </w:r>
      <w:r w:rsidR="00320D3F" w:rsidRPr="00EB4E0D">
        <w:rPr>
          <w:bCs/>
        </w:rPr>
        <w:t>s</w:t>
      </w:r>
      <w:r w:rsidRPr="00EB4E0D">
        <w:rPr>
          <w:bCs/>
        </w:rPr>
        <w:t xml:space="preserve"> and reconnection failure</w:t>
      </w:r>
      <w:r w:rsidR="00320D3F" w:rsidRPr="00EB4E0D">
        <w:rPr>
          <w:bCs/>
        </w:rPr>
        <w:t>s</w:t>
      </w:r>
      <w:r w:rsidRPr="00EB4E0D">
        <w:rPr>
          <w:bCs/>
        </w:rPr>
        <w:t xml:space="preserve"> </w:t>
      </w:r>
      <w:r w:rsidR="00320D3F" w:rsidRPr="00EB4E0D">
        <w:rPr>
          <w:bCs/>
        </w:rPr>
        <w:t>t</w:t>
      </w:r>
      <w:r w:rsidRPr="00EB4E0D">
        <w:rPr>
          <w:bCs/>
        </w:rPr>
        <w:t xml:space="preserve">hat were committed before 1 July 2015. This has the practical effect of ensuring that </w:t>
      </w:r>
      <w:r w:rsidR="00320D3F" w:rsidRPr="00EB4E0D">
        <w:rPr>
          <w:bCs/>
        </w:rPr>
        <w:t xml:space="preserve">penalties relating to </w:t>
      </w:r>
      <w:r w:rsidRPr="00EB4E0D">
        <w:rPr>
          <w:bCs/>
        </w:rPr>
        <w:t>failures committed before 1</w:t>
      </w:r>
      <w:r w:rsidR="000D133E" w:rsidRPr="00EB4E0D">
        <w:rPr>
          <w:bCs/>
        </w:rPr>
        <w:t> </w:t>
      </w:r>
      <w:r w:rsidRPr="00EB4E0D">
        <w:rPr>
          <w:bCs/>
        </w:rPr>
        <w:t>July 2015 are not waived inadvertently</w:t>
      </w:r>
      <w:r w:rsidR="00320D3F" w:rsidRPr="00EB4E0D">
        <w:rPr>
          <w:bCs/>
        </w:rPr>
        <w:t xml:space="preserve">, </w:t>
      </w:r>
      <w:r w:rsidR="000D133E" w:rsidRPr="00EB4E0D">
        <w:rPr>
          <w:bCs/>
        </w:rPr>
        <w:t>which</w:t>
      </w:r>
      <w:r w:rsidR="00124F22" w:rsidRPr="00EB4E0D">
        <w:rPr>
          <w:bCs/>
        </w:rPr>
        <w:t xml:space="preserve"> would necessitate the recalculation of the penalty amount for the remainder of the penalty period</w:t>
      </w:r>
      <w:r w:rsidR="00124F22" w:rsidRPr="00EB4E0D">
        <w:t xml:space="preserve"> </w:t>
      </w:r>
      <w:r w:rsidR="00124F22" w:rsidRPr="00EB4E0D">
        <w:rPr>
          <w:bCs/>
        </w:rPr>
        <w:t>under the new instrument, even though the penalty calculation method would be precisely the same</w:t>
      </w:r>
      <w:r w:rsidRPr="00EB4E0D">
        <w:rPr>
          <w:bCs/>
        </w:rPr>
        <w:t>.</w:t>
      </w:r>
    </w:p>
    <w:p w14:paraId="5914632E" w14:textId="77777777" w:rsidR="00846EA8" w:rsidRPr="00EB4E0D" w:rsidRDefault="00846EA8" w:rsidP="00846EA8">
      <w:pPr>
        <w:jc w:val="left"/>
        <w:rPr>
          <w:bCs/>
        </w:rPr>
      </w:pPr>
    </w:p>
    <w:p w14:paraId="5914632F" w14:textId="77777777" w:rsidR="00846EA8" w:rsidRPr="00EB4E0D" w:rsidRDefault="00846EA8" w:rsidP="00846EA8">
      <w:pPr>
        <w:jc w:val="left"/>
        <w:rPr>
          <w:bCs/>
        </w:rPr>
      </w:pPr>
      <w:r w:rsidRPr="00EB4E0D">
        <w:rPr>
          <w:bCs/>
        </w:rPr>
        <w:t xml:space="preserve">For example, if a person commits a reconnection failure on 29 June 2015 and does not comply with a reconnection failure requirement until 3 July 2015, the 2012 determination will continue to apply for the reconnection failure period. The Secretary (or delegate) will also determine the instalment period for the penalty amount to be applied, for example, </w:t>
      </w:r>
      <w:r w:rsidR="00320D3F" w:rsidRPr="00EB4E0D">
        <w:rPr>
          <w:bCs/>
        </w:rPr>
        <w:t>a period</w:t>
      </w:r>
      <w:r w:rsidRPr="00EB4E0D">
        <w:rPr>
          <w:bCs/>
        </w:rPr>
        <w:t xml:space="preserve"> commencing on 6 July 2015.</w:t>
      </w:r>
    </w:p>
    <w:p w14:paraId="59146330" w14:textId="77777777" w:rsidR="00930743" w:rsidRPr="00EB4E0D" w:rsidRDefault="00930743" w:rsidP="001710D2">
      <w:pPr>
        <w:jc w:val="left"/>
      </w:pPr>
    </w:p>
    <w:p w14:paraId="59146331" w14:textId="77777777" w:rsidR="00860CDD" w:rsidRPr="00EB4E0D" w:rsidRDefault="00930743" w:rsidP="001710D2">
      <w:pPr>
        <w:jc w:val="left"/>
        <w:rPr>
          <w:b/>
          <w:bCs/>
        </w:rPr>
      </w:pPr>
      <w:r w:rsidRPr="00EB4E0D">
        <w:rPr>
          <w:b/>
          <w:bCs/>
        </w:rPr>
        <w:t xml:space="preserve">Section </w:t>
      </w:r>
      <w:r w:rsidR="00CF5131" w:rsidRPr="00EB4E0D">
        <w:rPr>
          <w:b/>
          <w:bCs/>
        </w:rPr>
        <w:t>5</w:t>
      </w:r>
      <w:r w:rsidR="00860CDD" w:rsidRPr="00EB4E0D">
        <w:rPr>
          <w:b/>
          <w:bCs/>
        </w:rPr>
        <w:t xml:space="preserve"> – Definitions</w:t>
      </w:r>
    </w:p>
    <w:p w14:paraId="59146332" w14:textId="77777777" w:rsidR="00860CDD" w:rsidRPr="00EB4E0D" w:rsidRDefault="00860CDD" w:rsidP="001710D2">
      <w:pPr>
        <w:jc w:val="left"/>
        <w:rPr>
          <w:b/>
          <w:bCs/>
        </w:rPr>
      </w:pPr>
    </w:p>
    <w:p w14:paraId="59146333" w14:textId="77777777" w:rsidR="00930743" w:rsidRPr="00EB4E0D" w:rsidRDefault="00860CDD" w:rsidP="001710D2">
      <w:pPr>
        <w:jc w:val="left"/>
      </w:pPr>
      <w:r w:rsidRPr="00EB4E0D">
        <w:rPr>
          <w:bCs/>
        </w:rPr>
        <w:t xml:space="preserve">Section </w:t>
      </w:r>
      <w:r w:rsidR="00CF5131" w:rsidRPr="00EB4E0D">
        <w:rPr>
          <w:bCs/>
        </w:rPr>
        <w:t>5</w:t>
      </w:r>
      <w:r w:rsidRPr="00EB4E0D">
        <w:rPr>
          <w:bCs/>
        </w:rPr>
        <w:t xml:space="preserve"> </w:t>
      </w:r>
      <w:r w:rsidR="00930743" w:rsidRPr="00EB4E0D">
        <w:t>contains definitions for the Determination.</w:t>
      </w:r>
    </w:p>
    <w:p w14:paraId="59146334" w14:textId="77777777" w:rsidR="00930743" w:rsidRPr="00EB4E0D" w:rsidRDefault="00930743" w:rsidP="001710D2">
      <w:pPr>
        <w:jc w:val="left"/>
      </w:pPr>
    </w:p>
    <w:p w14:paraId="59146335" w14:textId="77777777" w:rsidR="00930743" w:rsidRPr="00EB4E0D" w:rsidRDefault="00930743" w:rsidP="001710D2">
      <w:pPr>
        <w:jc w:val="left"/>
      </w:pPr>
      <w:r w:rsidRPr="00EB4E0D">
        <w:t xml:space="preserve">The term </w:t>
      </w:r>
      <w:r w:rsidR="00354962" w:rsidRPr="00EB4E0D">
        <w:rPr>
          <w:b/>
          <w:i/>
        </w:rPr>
        <w:t>weekday</w:t>
      </w:r>
      <w:r w:rsidRPr="00EB4E0D">
        <w:t xml:space="preserve"> is used in the calculation of no show no pay</w:t>
      </w:r>
      <w:r w:rsidR="00644D79" w:rsidRPr="00EB4E0D">
        <w:t xml:space="preserve"> failure</w:t>
      </w:r>
      <w:r w:rsidR="00D84B09" w:rsidRPr="00EB4E0D">
        <w:t xml:space="preserve">, </w:t>
      </w:r>
      <w:r w:rsidRPr="00EB4E0D">
        <w:t>reconnection</w:t>
      </w:r>
      <w:r w:rsidR="003C1981" w:rsidRPr="00EB4E0D">
        <w:t xml:space="preserve"> failure</w:t>
      </w:r>
      <w:r w:rsidR="00791CAE" w:rsidRPr="00EB4E0D">
        <w:t xml:space="preserve"> and non-attendance failure penalties</w:t>
      </w:r>
      <w:r w:rsidRPr="00EB4E0D">
        <w:t>, and do</w:t>
      </w:r>
      <w:r w:rsidR="00052D3A" w:rsidRPr="00EB4E0D">
        <w:t>es not exclude public holidays.</w:t>
      </w:r>
    </w:p>
    <w:p w14:paraId="59146336" w14:textId="77777777" w:rsidR="00930743" w:rsidRPr="00EB4E0D" w:rsidRDefault="00930743" w:rsidP="001710D2">
      <w:pPr>
        <w:jc w:val="left"/>
      </w:pPr>
    </w:p>
    <w:p w14:paraId="59146337" w14:textId="77777777" w:rsidR="00860CDD" w:rsidRPr="00EB4E0D" w:rsidRDefault="00930743" w:rsidP="001710D2">
      <w:pPr>
        <w:jc w:val="left"/>
        <w:rPr>
          <w:b/>
        </w:rPr>
      </w:pPr>
      <w:r w:rsidRPr="00EB4E0D">
        <w:rPr>
          <w:b/>
        </w:rPr>
        <w:t xml:space="preserve">Section </w:t>
      </w:r>
      <w:r w:rsidR="00CF5131" w:rsidRPr="00EB4E0D">
        <w:rPr>
          <w:b/>
        </w:rPr>
        <w:t>6</w:t>
      </w:r>
      <w:r w:rsidRPr="00EB4E0D">
        <w:rPr>
          <w:b/>
        </w:rPr>
        <w:t xml:space="preserve"> </w:t>
      </w:r>
      <w:r w:rsidR="00860CDD" w:rsidRPr="00EB4E0D">
        <w:rPr>
          <w:b/>
        </w:rPr>
        <w:t xml:space="preserve">– Method for calculating reconnection </w:t>
      </w:r>
      <w:r w:rsidR="003C1981" w:rsidRPr="00EB4E0D">
        <w:rPr>
          <w:b/>
        </w:rPr>
        <w:t xml:space="preserve">failure </w:t>
      </w:r>
      <w:r w:rsidR="00860CDD" w:rsidRPr="00EB4E0D">
        <w:rPr>
          <w:b/>
        </w:rPr>
        <w:t>penalty amounts</w:t>
      </w:r>
    </w:p>
    <w:p w14:paraId="59146338" w14:textId="77777777" w:rsidR="00860CDD" w:rsidRPr="00EB4E0D" w:rsidRDefault="00860CDD" w:rsidP="001710D2">
      <w:pPr>
        <w:jc w:val="left"/>
      </w:pPr>
    </w:p>
    <w:p w14:paraId="59146339" w14:textId="77777777" w:rsidR="00930743" w:rsidRPr="00EB4E0D" w:rsidRDefault="00860CDD" w:rsidP="001710D2">
      <w:pPr>
        <w:jc w:val="left"/>
      </w:pPr>
      <w:r w:rsidRPr="00EB4E0D">
        <w:t xml:space="preserve">Section </w:t>
      </w:r>
      <w:r w:rsidR="00CF5131" w:rsidRPr="00EB4E0D">
        <w:t>6</w:t>
      </w:r>
      <w:r w:rsidRPr="00EB4E0D">
        <w:t xml:space="preserve"> se</w:t>
      </w:r>
      <w:r w:rsidR="00930743" w:rsidRPr="00EB4E0D">
        <w:t xml:space="preserve">ts out the method for calculating reconnection </w:t>
      </w:r>
      <w:r w:rsidR="003C1981" w:rsidRPr="00EB4E0D">
        <w:t xml:space="preserve">failure </w:t>
      </w:r>
      <w:r w:rsidR="00930743" w:rsidRPr="00EB4E0D">
        <w:t>penalty amounts for reconnection failure</w:t>
      </w:r>
      <w:r w:rsidR="00320D3F" w:rsidRPr="00EB4E0D">
        <w:t>s</w:t>
      </w:r>
      <w:r w:rsidR="00930743" w:rsidRPr="00EB4E0D">
        <w:t xml:space="preserve">. A person’s reconnection </w:t>
      </w:r>
      <w:r w:rsidR="003C1981" w:rsidRPr="00EB4E0D">
        <w:t xml:space="preserve">failure </w:t>
      </w:r>
      <w:r w:rsidR="00930743" w:rsidRPr="00EB4E0D">
        <w:t xml:space="preserve">penalty amount is the sum </w:t>
      </w:r>
      <w:r w:rsidR="00841E80" w:rsidRPr="00EB4E0D">
        <w:t xml:space="preserve">of the daily penalty </w:t>
      </w:r>
      <w:r w:rsidR="00052D3A" w:rsidRPr="00EB4E0D">
        <w:t>rate</w:t>
      </w:r>
      <w:r w:rsidR="00841E80" w:rsidRPr="00EB4E0D">
        <w:t xml:space="preserve">s </w:t>
      </w:r>
      <w:r w:rsidR="00052D3A" w:rsidRPr="00EB4E0D">
        <w:t>for each weekday in the</w:t>
      </w:r>
      <w:r w:rsidR="00841E80" w:rsidRPr="00EB4E0D">
        <w:t xml:space="preserve"> reconnection failure period</w:t>
      </w:r>
      <w:r w:rsidR="00320D3F" w:rsidRPr="00EB4E0D">
        <w:t>,</w:t>
      </w:r>
      <w:r w:rsidR="00841E80" w:rsidRPr="00EB4E0D">
        <w:t xml:space="preserve"> calculated in accordance with </w:t>
      </w:r>
      <w:r w:rsidR="00786A99" w:rsidRPr="00EB4E0D">
        <w:t>s</w:t>
      </w:r>
      <w:r w:rsidR="00841E80" w:rsidRPr="00EB4E0D">
        <w:t xml:space="preserve">ection </w:t>
      </w:r>
      <w:r w:rsidR="00D42582" w:rsidRPr="00EB4E0D">
        <w:t>9</w:t>
      </w:r>
      <w:r w:rsidRPr="00EB4E0D">
        <w:t xml:space="preserve"> of the Determination</w:t>
      </w:r>
      <w:r w:rsidR="00841E80" w:rsidRPr="00EB4E0D">
        <w:t>.</w:t>
      </w:r>
    </w:p>
    <w:p w14:paraId="5914633A" w14:textId="77777777" w:rsidR="00930743" w:rsidRPr="00EB4E0D" w:rsidRDefault="00930743" w:rsidP="001710D2">
      <w:pPr>
        <w:jc w:val="left"/>
      </w:pPr>
    </w:p>
    <w:p w14:paraId="5914633B" w14:textId="77777777" w:rsidR="00860CDD" w:rsidRPr="00EB4E0D" w:rsidRDefault="00930743" w:rsidP="001710D2">
      <w:pPr>
        <w:jc w:val="left"/>
        <w:rPr>
          <w:b/>
        </w:rPr>
      </w:pPr>
      <w:r w:rsidRPr="00EB4E0D">
        <w:rPr>
          <w:b/>
        </w:rPr>
        <w:t xml:space="preserve">Section </w:t>
      </w:r>
      <w:r w:rsidR="00CF5131" w:rsidRPr="00EB4E0D">
        <w:rPr>
          <w:b/>
        </w:rPr>
        <w:t>7</w:t>
      </w:r>
      <w:r w:rsidRPr="00EB4E0D">
        <w:rPr>
          <w:b/>
        </w:rPr>
        <w:t xml:space="preserve"> </w:t>
      </w:r>
      <w:r w:rsidR="00860CDD" w:rsidRPr="00EB4E0D">
        <w:rPr>
          <w:b/>
        </w:rPr>
        <w:t xml:space="preserve">– Method for calculating no show no pay </w:t>
      </w:r>
      <w:r w:rsidR="003C1981" w:rsidRPr="00EB4E0D">
        <w:rPr>
          <w:b/>
        </w:rPr>
        <w:t xml:space="preserve">failure </w:t>
      </w:r>
      <w:r w:rsidR="00860CDD" w:rsidRPr="00EB4E0D">
        <w:rPr>
          <w:b/>
        </w:rPr>
        <w:t>penalty amounts</w:t>
      </w:r>
    </w:p>
    <w:p w14:paraId="5914633C" w14:textId="77777777" w:rsidR="00860CDD" w:rsidRPr="00EB4E0D" w:rsidRDefault="00860CDD" w:rsidP="001710D2">
      <w:pPr>
        <w:jc w:val="left"/>
      </w:pPr>
    </w:p>
    <w:p w14:paraId="5914633D" w14:textId="77777777" w:rsidR="00930743" w:rsidRPr="00EB4E0D" w:rsidRDefault="00860CDD" w:rsidP="001710D2">
      <w:pPr>
        <w:jc w:val="left"/>
      </w:pPr>
      <w:r w:rsidRPr="00EB4E0D">
        <w:t xml:space="preserve">Section </w:t>
      </w:r>
      <w:r w:rsidR="00CF5131" w:rsidRPr="00EB4E0D">
        <w:t>7</w:t>
      </w:r>
      <w:r w:rsidRPr="00EB4E0D">
        <w:t xml:space="preserve"> </w:t>
      </w:r>
      <w:r w:rsidR="00930743" w:rsidRPr="00EB4E0D">
        <w:t xml:space="preserve">sets out the method for calculating no show no pay </w:t>
      </w:r>
      <w:r w:rsidR="003C1981" w:rsidRPr="00EB4E0D">
        <w:t xml:space="preserve">failure </w:t>
      </w:r>
      <w:r w:rsidR="00930743" w:rsidRPr="00EB4E0D">
        <w:t xml:space="preserve">penalty amounts. A person’s no show no pay </w:t>
      </w:r>
      <w:r w:rsidR="003C1981" w:rsidRPr="00EB4E0D">
        <w:t xml:space="preserve">failure </w:t>
      </w:r>
      <w:r w:rsidR="00930743" w:rsidRPr="00EB4E0D">
        <w:t xml:space="preserve">penalty amount for a particular day is the </w:t>
      </w:r>
      <w:r w:rsidR="00052D3A" w:rsidRPr="00EB4E0D">
        <w:t>daily penalty rate</w:t>
      </w:r>
      <w:r w:rsidR="00320D3F" w:rsidRPr="00EB4E0D">
        <w:t>,</w:t>
      </w:r>
      <w:r w:rsidR="00930743" w:rsidRPr="00EB4E0D">
        <w:t xml:space="preserve"> calculated in accordance with section </w:t>
      </w:r>
      <w:r w:rsidR="00D42582" w:rsidRPr="00EB4E0D">
        <w:t>9</w:t>
      </w:r>
      <w:r w:rsidRPr="00EB4E0D">
        <w:t xml:space="preserve"> of the Determination</w:t>
      </w:r>
      <w:r w:rsidR="00930743" w:rsidRPr="00EB4E0D">
        <w:t>.</w:t>
      </w:r>
    </w:p>
    <w:p w14:paraId="5914633E" w14:textId="77777777" w:rsidR="00095B59" w:rsidRPr="00EB4E0D" w:rsidRDefault="00095B59" w:rsidP="001710D2">
      <w:pPr>
        <w:jc w:val="left"/>
      </w:pPr>
    </w:p>
    <w:p w14:paraId="5914633F" w14:textId="77777777" w:rsidR="00102A2D" w:rsidRPr="00EB4E0D" w:rsidRDefault="00095B59" w:rsidP="001710D2">
      <w:pPr>
        <w:jc w:val="left"/>
        <w:rPr>
          <w:b/>
        </w:rPr>
      </w:pPr>
      <w:r w:rsidRPr="00EB4E0D">
        <w:rPr>
          <w:b/>
        </w:rPr>
        <w:t xml:space="preserve">Section </w:t>
      </w:r>
      <w:r w:rsidR="00CF5131" w:rsidRPr="00EB4E0D">
        <w:rPr>
          <w:b/>
        </w:rPr>
        <w:t>8</w:t>
      </w:r>
      <w:r w:rsidRPr="00EB4E0D">
        <w:t xml:space="preserve"> </w:t>
      </w:r>
      <w:r w:rsidR="00860CDD" w:rsidRPr="00EB4E0D">
        <w:t xml:space="preserve">- </w:t>
      </w:r>
      <w:r w:rsidR="00860CDD" w:rsidRPr="00EB4E0D">
        <w:rPr>
          <w:b/>
        </w:rPr>
        <w:t>Method for calculatin</w:t>
      </w:r>
      <w:r w:rsidR="00102A2D" w:rsidRPr="00EB4E0D">
        <w:rPr>
          <w:b/>
        </w:rPr>
        <w:t>g non-attendance failure penalty amounts</w:t>
      </w:r>
    </w:p>
    <w:p w14:paraId="59146340" w14:textId="77777777" w:rsidR="00102A2D" w:rsidRPr="00EB4E0D" w:rsidRDefault="00102A2D" w:rsidP="001710D2">
      <w:pPr>
        <w:jc w:val="left"/>
        <w:rPr>
          <w:b/>
        </w:rPr>
      </w:pPr>
    </w:p>
    <w:p w14:paraId="59146341" w14:textId="77777777" w:rsidR="00095B59" w:rsidRPr="00EB4E0D" w:rsidRDefault="00102A2D" w:rsidP="001710D2">
      <w:pPr>
        <w:jc w:val="left"/>
      </w:pPr>
      <w:r w:rsidRPr="00EB4E0D">
        <w:t xml:space="preserve">Section </w:t>
      </w:r>
      <w:r w:rsidR="00CF5131" w:rsidRPr="00EB4E0D">
        <w:t>8</w:t>
      </w:r>
      <w:r w:rsidRPr="00EB4E0D">
        <w:t xml:space="preserve"> </w:t>
      </w:r>
      <w:r w:rsidR="00095B59" w:rsidRPr="00EB4E0D">
        <w:t xml:space="preserve">sets out the method for calculating non-attendance failure penalty amounts. A person’s non-attendance failure penalty amount is the sum of the daily penalty rates for each </w:t>
      </w:r>
      <w:r w:rsidR="00A26A02" w:rsidRPr="00EB4E0D">
        <w:t>week</w:t>
      </w:r>
      <w:r w:rsidR="00095B59" w:rsidRPr="00EB4E0D">
        <w:t>day in the non-attendance failure penalty period</w:t>
      </w:r>
      <w:r w:rsidR="00320D3F" w:rsidRPr="00EB4E0D">
        <w:t>,</w:t>
      </w:r>
      <w:r w:rsidR="00D25016" w:rsidRPr="00EB4E0D">
        <w:t xml:space="preserve"> calculated in accordance with section 9 of the Determination</w:t>
      </w:r>
      <w:r w:rsidR="00095B59" w:rsidRPr="00EB4E0D">
        <w:t>.</w:t>
      </w:r>
      <w:r w:rsidR="00756EFD" w:rsidRPr="00EB4E0D">
        <w:t xml:space="preserve"> </w:t>
      </w:r>
    </w:p>
    <w:p w14:paraId="59146342" w14:textId="77777777" w:rsidR="00D25016" w:rsidRPr="00EB4E0D" w:rsidRDefault="00D25016">
      <w:pPr>
        <w:jc w:val="left"/>
      </w:pPr>
    </w:p>
    <w:p w14:paraId="59146343" w14:textId="77777777" w:rsidR="00672809" w:rsidRPr="00EB4E0D" w:rsidRDefault="00930743" w:rsidP="001710D2">
      <w:pPr>
        <w:jc w:val="left"/>
        <w:rPr>
          <w:b/>
        </w:rPr>
      </w:pPr>
      <w:r w:rsidRPr="00EB4E0D">
        <w:t>S</w:t>
      </w:r>
      <w:r w:rsidRPr="00EB4E0D">
        <w:rPr>
          <w:b/>
        </w:rPr>
        <w:t xml:space="preserve">ection </w:t>
      </w:r>
      <w:r w:rsidR="00CF5131" w:rsidRPr="00EB4E0D">
        <w:rPr>
          <w:b/>
        </w:rPr>
        <w:t>9</w:t>
      </w:r>
      <w:r w:rsidR="00672809" w:rsidRPr="00EB4E0D">
        <w:rPr>
          <w:b/>
        </w:rPr>
        <w:t xml:space="preserve"> – Penalty amount calculations</w:t>
      </w:r>
    </w:p>
    <w:p w14:paraId="59146344" w14:textId="77777777" w:rsidR="00672809" w:rsidRPr="00EB4E0D" w:rsidRDefault="00672809" w:rsidP="001710D2">
      <w:pPr>
        <w:jc w:val="left"/>
        <w:rPr>
          <w:b/>
        </w:rPr>
      </w:pPr>
    </w:p>
    <w:p w14:paraId="59146345" w14:textId="77777777" w:rsidR="00930743" w:rsidRPr="00EB4E0D" w:rsidRDefault="00672809" w:rsidP="001710D2">
      <w:pPr>
        <w:jc w:val="left"/>
      </w:pPr>
      <w:r w:rsidRPr="00EB4E0D">
        <w:t xml:space="preserve">Section </w:t>
      </w:r>
      <w:r w:rsidR="00CF5131" w:rsidRPr="00EB4E0D">
        <w:t>9</w:t>
      </w:r>
      <w:r w:rsidR="00930743" w:rsidRPr="00EB4E0D">
        <w:t xml:space="preserve"> provides for two penalty amount calculations</w:t>
      </w:r>
      <w:r w:rsidR="00B071F8" w:rsidRPr="00EB4E0D">
        <w:t>.</w:t>
      </w:r>
      <w:r w:rsidR="00930743" w:rsidRPr="00EB4E0D">
        <w:t xml:space="preserve"> </w:t>
      </w:r>
      <w:r w:rsidR="00B071F8" w:rsidRPr="00EB4E0D">
        <w:t>A</w:t>
      </w:r>
      <w:r w:rsidR="00930743" w:rsidRPr="00EB4E0D">
        <w:t xml:space="preserve"> person’s </w:t>
      </w:r>
      <w:r w:rsidR="00354962" w:rsidRPr="00EB4E0D">
        <w:rPr>
          <w:b/>
          <w:i/>
        </w:rPr>
        <w:t xml:space="preserve">daily penalty </w:t>
      </w:r>
      <w:r w:rsidR="00052D3A" w:rsidRPr="00EB4E0D">
        <w:rPr>
          <w:b/>
          <w:i/>
        </w:rPr>
        <w:t>rate</w:t>
      </w:r>
      <w:r w:rsidR="00930743" w:rsidRPr="00EB4E0D">
        <w:t xml:space="preserve"> for a reconnection failure</w:t>
      </w:r>
      <w:r w:rsidR="00D84B09" w:rsidRPr="00EB4E0D">
        <w:t xml:space="preserve"> or non-attendance failure,</w:t>
      </w:r>
      <w:r w:rsidR="00930743" w:rsidRPr="00EB4E0D">
        <w:t xml:space="preserve"> or their penalty amount for a day on which they commit a no show no pay failure</w:t>
      </w:r>
      <w:r w:rsidR="00B071F8" w:rsidRPr="00EB4E0D">
        <w:t>,</w:t>
      </w:r>
      <w:r w:rsidR="00930743" w:rsidRPr="00EB4E0D">
        <w:t xml:space="preserve"> is the lesser of the two.</w:t>
      </w:r>
    </w:p>
    <w:p w14:paraId="59146346" w14:textId="77777777" w:rsidR="00930743" w:rsidRPr="00EB4E0D" w:rsidRDefault="00930743" w:rsidP="001710D2">
      <w:pPr>
        <w:jc w:val="left"/>
      </w:pPr>
    </w:p>
    <w:p w14:paraId="59146347" w14:textId="77777777" w:rsidR="00930743" w:rsidRPr="00EB4E0D" w:rsidRDefault="00930743" w:rsidP="001710D2">
      <w:pPr>
        <w:jc w:val="left"/>
      </w:pPr>
      <w:r w:rsidRPr="00EB4E0D">
        <w:t xml:space="preserve">Both calculations in this section use a person’s </w:t>
      </w:r>
      <w:r w:rsidRPr="00EB4E0D">
        <w:rPr>
          <w:b/>
          <w:i/>
        </w:rPr>
        <w:t>penalty-affected rate</w:t>
      </w:r>
      <w:r w:rsidRPr="00EB4E0D">
        <w:t xml:space="preserve"> as their basis for determining a person’s penalty amount. Subsection </w:t>
      </w:r>
      <w:r w:rsidR="00CF5131" w:rsidRPr="00EB4E0D">
        <w:t>9</w:t>
      </w:r>
      <w:r w:rsidRPr="00EB4E0D">
        <w:t xml:space="preserve">(3) sets out what a person’s penalty-affected rate is. </w:t>
      </w:r>
      <w:r w:rsidR="00672809" w:rsidRPr="00EB4E0D">
        <w:t xml:space="preserve">A </w:t>
      </w:r>
      <w:r w:rsidR="00672809" w:rsidRPr="00EB4E0D">
        <w:rPr>
          <w:b/>
          <w:i/>
        </w:rPr>
        <w:t xml:space="preserve">penalty-affected rate </w:t>
      </w:r>
      <w:r w:rsidRPr="00EB4E0D">
        <w:t>is essentially the amount of participation payment the person receives in the instalment period in which the reconnection</w:t>
      </w:r>
      <w:r w:rsidR="00D84B09" w:rsidRPr="00EB4E0D">
        <w:t>, non-attendance</w:t>
      </w:r>
      <w:r w:rsidRPr="00EB4E0D">
        <w:t xml:space="preserve"> or no show no pay failure occurs, including any participation-related allowances and supplements payable to the person during that instalment period (for example, an approved program of work supplement) but not including specified allowances and supplements that do not relate directly to the person’s participation (for example, rent assistance).</w:t>
      </w:r>
    </w:p>
    <w:p w14:paraId="59146348" w14:textId="77777777" w:rsidR="00930743" w:rsidRPr="00EB4E0D" w:rsidRDefault="00930743" w:rsidP="001710D2">
      <w:pPr>
        <w:jc w:val="left"/>
      </w:pPr>
    </w:p>
    <w:p w14:paraId="59146349" w14:textId="77777777" w:rsidR="00930743" w:rsidRPr="00EB4E0D" w:rsidRDefault="00930743" w:rsidP="001710D2">
      <w:pPr>
        <w:jc w:val="left"/>
      </w:pPr>
      <w:r w:rsidRPr="00EB4E0D">
        <w:t xml:space="preserve">The </w:t>
      </w:r>
      <w:r w:rsidR="00354962" w:rsidRPr="00EB4E0D">
        <w:rPr>
          <w:b/>
          <w:i/>
        </w:rPr>
        <w:t>first method</w:t>
      </w:r>
      <w:r w:rsidR="00D25016" w:rsidRPr="00EB4E0D">
        <w:t>,</w:t>
      </w:r>
      <w:r w:rsidRPr="00EB4E0D">
        <w:t xml:space="preserve"> </w:t>
      </w:r>
      <w:r w:rsidR="00672809" w:rsidRPr="00EB4E0D">
        <w:t xml:space="preserve">provided at </w:t>
      </w:r>
      <w:r w:rsidRPr="00EB4E0D">
        <w:t xml:space="preserve">subsection </w:t>
      </w:r>
      <w:r w:rsidR="00CF5131" w:rsidRPr="00EB4E0D">
        <w:t>9</w:t>
      </w:r>
      <w:r w:rsidRPr="00EB4E0D">
        <w:t>(</w:t>
      </w:r>
      <w:r w:rsidR="00ED7088" w:rsidRPr="00EB4E0D">
        <w:t>2</w:t>
      </w:r>
      <w:r w:rsidRPr="00EB4E0D">
        <w:t>)</w:t>
      </w:r>
      <w:r w:rsidR="00D25016" w:rsidRPr="00EB4E0D">
        <w:t>,</w:t>
      </w:r>
      <w:r w:rsidRPr="00EB4E0D">
        <w:t xml:space="preserve"> divides the person’s penalty</w:t>
      </w:r>
      <w:r w:rsidRPr="00EB4E0D">
        <w:noBreakHyphen/>
        <w:t xml:space="preserve">affected rate by the number of calendar days in the instalment period and multiplies the result by 1.4, to notionally represent the proportion of days to business days in the usual 14 day instalment period. This is the formula included in the </w:t>
      </w:r>
      <w:r w:rsidR="00D66D6E" w:rsidRPr="00EB4E0D">
        <w:t>Act</w:t>
      </w:r>
      <w:r w:rsidRPr="00EB4E0D">
        <w:t xml:space="preserve"> to calculate the maximum penalty amount that can apply for a day.</w:t>
      </w:r>
    </w:p>
    <w:p w14:paraId="5914634A" w14:textId="77777777" w:rsidR="00930743" w:rsidRPr="00EB4E0D" w:rsidRDefault="00930743" w:rsidP="001710D2">
      <w:pPr>
        <w:jc w:val="left"/>
      </w:pPr>
    </w:p>
    <w:p w14:paraId="5914634B" w14:textId="77777777" w:rsidR="00930743" w:rsidRPr="00EB4E0D" w:rsidRDefault="00930743" w:rsidP="001710D2">
      <w:pPr>
        <w:jc w:val="left"/>
      </w:pPr>
      <w:r w:rsidRPr="00EB4E0D">
        <w:t xml:space="preserve">The </w:t>
      </w:r>
      <w:r w:rsidR="00354962" w:rsidRPr="00EB4E0D">
        <w:rPr>
          <w:b/>
          <w:i/>
        </w:rPr>
        <w:t>second method</w:t>
      </w:r>
      <w:r w:rsidR="00D25016" w:rsidRPr="00EB4E0D">
        <w:t>,</w:t>
      </w:r>
      <w:r w:rsidRPr="00EB4E0D">
        <w:t xml:space="preserve"> </w:t>
      </w:r>
      <w:r w:rsidR="00672809" w:rsidRPr="00EB4E0D">
        <w:t xml:space="preserve">provided at </w:t>
      </w:r>
      <w:r w:rsidRPr="00EB4E0D">
        <w:t xml:space="preserve">subsection </w:t>
      </w:r>
      <w:r w:rsidR="00CF5131" w:rsidRPr="00EB4E0D">
        <w:t>9</w:t>
      </w:r>
      <w:r w:rsidRPr="00EB4E0D">
        <w:t>(</w:t>
      </w:r>
      <w:r w:rsidR="00ED7088" w:rsidRPr="00EB4E0D">
        <w:t>3</w:t>
      </w:r>
      <w:r w:rsidRPr="00EB4E0D">
        <w:t>)</w:t>
      </w:r>
      <w:r w:rsidR="00D25016" w:rsidRPr="00EB4E0D">
        <w:t>,</w:t>
      </w:r>
      <w:r w:rsidR="00672809" w:rsidRPr="00EB4E0D">
        <w:t xml:space="preserve"> </w:t>
      </w:r>
      <w:r w:rsidRPr="00EB4E0D">
        <w:t>divides the person’s penalty</w:t>
      </w:r>
      <w:r w:rsidRPr="00EB4E0D">
        <w:noBreakHyphen/>
        <w:t xml:space="preserve">affected rate by the number of </w:t>
      </w:r>
      <w:r w:rsidR="006F091E" w:rsidRPr="00EB4E0D">
        <w:t>week</w:t>
      </w:r>
      <w:r w:rsidRPr="00EB4E0D">
        <w:t xml:space="preserve">days in the instalment period </w:t>
      </w:r>
      <w:r w:rsidR="00C54FDD" w:rsidRPr="00EB4E0D">
        <w:noBreakHyphen/>
      </w:r>
      <w:r w:rsidRPr="00EB4E0D">
        <w:t xml:space="preserve"> that is, the number of days during which the person is expected to be available to participate in activities.</w:t>
      </w:r>
    </w:p>
    <w:p w14:paraId="5914634C" w14:textId="77777777" w:rsidR="00930743" w:rsidRPr="00EB4E0D" w:rsidRDefault="00930743" w:rsidP="001710D2">
      <w:pPr>
        <w:jc w:val="left"/>
      </w:pPr>
    </w:p>
    <w:p w14:paraId="5914634D" w14:textId="77777777" w:rsidR="00930743" w:rsidRPr="00EB4E0D" w:rsidRDefault="00930743" w:rsidP="001710D2">
      <w:pPr>
        <w:jc w:val="left"/>
      </w:pPr>
      <w:r w:rsidRPr="00EB4E0D">
        <w:t>The purpose of having two penalty amount calculation</w:t>
      </w:r>
      <w:r w:rsidR="00672809" w:rsidRPr="00EB4E0D">
        <w:t xml:space="preserve"> methods</w:t>
      </w:r>
      <w:r w:rsidRPr="00EB4E0D">
        <w:t xml:space="preserve"> is to address the consequences of shortened instalment periods with an atypical proportion of weekends</w:t>
      </w:r>
      <w:r w:rsidR="00654161" w:rsidRPr="00EB4E0D">
        <w:t xml:space="preserve"> </w:t>
      </w:r>
      <w:r w:rsidRPr="00EB4E0D">
        <w:t>(</w:t>
      </w:r>
      <w:r w:rsidR="00654161" w:rsidRPr="00EB4E0D">
        <w:t>i</w:t>
      </w:r>
      <w:r w:rsidRPr="00EB4E0D">
        <w:t>nstalment periods can be shortened when a job seeker leaves payment before the end of their instalment period)</w:t>
      </w:r>
      <w:r w:rsidR="00654161" w:rsidRPr="00EB4E0D">
        <w:t>.</w:t>
      </w:r>
      <w:r w:rsidRPr="00EB4E0D">
        <w:t xml:space="preserve"> The formula in the </w:t>
      </w:r>
      <w:r w:rsidR="00D66D6E" w:rsidRPr="00EB4E0D">
        <w:t>Act</w:t>
      </w:r>
      <w:r w:rsidRPr="00EB4E0D">
        <w:t xml:space="preserve"> can result in inequitable outcomes </w:t>
      </w:r>
      <w:r w:rsidR="00BB796B" w:rsidRPr="00EB4E0D">
        <w:t>that do not reflect a working day</w:t>
      </w:r>
      <w:r w:rsidR="00491918" w:rsidRPr="00EB4E0D">
        <w:t>’</w:t>
      </w:r>
      <w:r w:rsidR="00BB796B" w:rsidRPr="00EB4E0D">
        <w:t xml:space="preserve">s payment </w:t>
      </w:r>
      <w:r w:rsidRPr="00EB4E0D">
        <w:t>when applied to job seekers in such circumstances</w:t>
      </w:r>
      <w:r w:rsidR="003D75DA" w:rsidRPr="00EB4E0D">
        <w:t xml:space="preserve">, and can </w:t>
      </w:r>
      <w:r w:rsidR="00BB796B" w:rsidRPr="00EB4E0D">
        <w:t xml:space="preserve">potentially </w:t>
      </w:r>
      <w:r w:rsidR="003D75DA" w:rsidRPr="00EB4E0D">
        <w:t>result in penalty amounts greater than the total instalment</w:t>
      </w:r>
      <w:r w:rsidRPr="00EB4E0D">
        <w:t>.</w:t>
      </w:r>
      <w:r w:rsidR="00C54FDD" w:rsidRPr="00EB4E0D">
        <w:t xml:space="preserve"> </w:t>
      </w:r>
      <w:r w:rsidRPr="00EB4E0D">
        <w:t>For example, under the formula</w:t>
      </w:r>
      <w:r w:rsidR="00D66D6E" w:rsidRPr="00EB4E0D">
        <w:t xml:space="preserve"> in the Act</w:t>
      </w:r>
      <w:r w:rsidRPr="00EB4E0D">
        <w:t xml:space="preserve">, a person with a 12 day instalment period, including one weekend, who was in a reconnection failure period </w:t>
      </w:r>
      <w:r w:rsidR="00D84B09" w:rsidRPr="00EB4E0D">
        <w:t xml:space="preserve">or non-attendance failure penalty period </w:t>
      </w:r>
      <w:r w:rsidRPr="00EB4E0D">
        <w:t xml:space="preserve">for eight </w:t>
      </w:r>
      <w:r w:rsidR="00C54FDD" w:rsidRPr="00EB4E0D">
        <w:t>week</w:t>
      </w:r>
      <w:r w:rsidRPr="00EB4E0D">
        <w:t>days</w:t>
      </w:r>
      <w:r w:rsidR="00491918" w:rsidRPr="00EB4E0D">
        <w:t>,</w:t>
      </w:r>
      <w:r w:rsidRPr="00EB4E0D">
        <w:t xml:space="preserve"> would lose 93 per cent of their payment, whereas a person in a 14 day instalment period, which include</w:t>
      </w:r>
      <w:r w:rsidR="00C54FDD" w:rsidRPr="00EB4E0D">
        <w:t>s</w:t>
      </w:r>
      <w:r w:rsidRPr="00EB4E0D">
        <w:t xml:space="preserve"> two weekends, who was also in a reconnection failure period</w:t>
      </w:r>
      <w:r w:rsidR="00D84B09" w:rsidRPr="00EB4E0D">
        <w:t xml:space="preserve"> or non-attendance failure penalty period</w:t>
      </w:r>
      <w:r w:rsidRPr="00EB4E0D">
        <w:t xml:space="preserve"> for eight </w:t>
      </w:r>
      <w:r w:rsidR="00C54FDD" w:rsidRPr="00EB4E0D">
        <w:t>week</w:t>
      </w:r>
      <w:r w:rsidRPr="00EB4E0D">
        <w:t>days</w:t>
      </w:r>
      <w:r w:rsidR="00C54FDD" w:rsidRPr="00EB4E0D">
        <w:t>,</w:t>
      </w:r>
      <w:r w:rsidRPr="00EB4E0D">
        <w:t xml:space="preserve"> would lose 80 per cent of their payment. Applying the alternative formula would mean that the person on the shortened instalment period would also lose 80 per cent of their payment.</w:t>
      </w:r>
    </w:p>
    <w:p w14:paraId="5914634E" w14:textId="77777777" w:rsidR="00930743" w:rsidRPr="00EB4E0D" w:rsidRDefault="00930743" w:rsidP="001710D2">
      <w:pPr>
        <w:jc w:val="left"/>
      </w:pPr>
    </w:p>
    <w:p w14:paraId="5914634F" w14:textId="77777777" w:rsidR="00930743" w:rsidRPr="00EB4E0D" w:rsidRDefault="00930743" w:rsidP="001710D2">
      <w:pPr>
        <w:jc w:val="left"/>
        <w:rPr>
          <w:b/>
          <w:bCs/>
        </w:rPr>
      </w:pPr>
      <w:r w:rsidRPr="00EB4E0D">
        <w:rPr>
          <w:b/>
          <w:bCs/>
        </w:rPr>
        <w:t>Consultation</w:t>
      </w:r>
    </w:p>
    <w:p w14:paraId="59146350" w14:textId="77777777" w:rsidR="00930743" w:rsidRPr="00EB4E0D" w:rsidRDefault="00930743" w:rsidP="001710D2">
      <w:pPr>
        <w:jc w:val="left"/>
      </w:pPr>
    </w:p>
    <w:p w14:paraId="59146351" w14:textId="77777777" w:rsidR="00930743" w:rsidRPr="00EB4E0D" w:rsidRDefault="001D1D44" w:rsidP="001710D2">
      <w:pPr>
        <w:jc w:val="left"/>
        <w:rPr>
          <w:i/>
        </w:rPr>
      </w:pPr>
      <w:r w:rsidRPr="00EB4E0D">
        <w:t xml:space="preserve">Consultation was undertaken with the Department of Social Services in relation to the revocation of the </w:t>
      </w:r>
      <w:r w:rsidRPr="00EB4E0D">
        <w:rPr>
          <w:i/>
        </w:rPr>
        <w:t>Social Security (Administration) (Penalty Amount) (FaHCSIA)</w:t>
      </w:r>
      <w:r w:rsidR="00D66D6E" w:rsidRPr="00EB4E0D">
        <w:rPr>
          <w:i/>
        </w:rPr>
        <w:t xml:space="preserve"> </w:t>
      </w:r>
      <w:r w:rsidRPr="00EB4E0D">
        <w:rPr>
          <w:i/>
        </w:rPr>
        <w:t>Determination 2012 (No. 1).</w:t>
      </w:r>
    </w:p>
    <w:p w14:paraId="59146352" w14:textId="77777777" w:rsidR="00D66D6E" w:rsidRPr="00EB4E0D" w:rsidRDefault="00D66D6E" w:rsidP="001710D2">
      <w:pPr>
        <w:jc w:val="left"/>
        <w:rPr>
          <w:i/>
        </w:rPr>
      </w:pPr>
    </w:p>
    <w:p w14:paraId="59146353" w14:textId="77777777" w:rsidR="00D66D6E" w:rsidRPr="00EB4E0D" w:rsidRDefault="00D66D6E" w:rsidP="00D66D6E">
      <w:pPr>
        <w:jc w:val="left"/>
      </w:pPr>
      <w:r w:rsidRPr="00EB4E0D">
        <w:t>No further consultation was undertaken in relation to the Determination because the Determination is of a minor or machinery nature and does not substantially alter existing arrangements. Although the Determination revokes and replaces the previous determinations</w:t>
      </w:r>
      <w:r w:rsidRPr="00EB4E0D">
        <w:rPr>
          <w:i/>
        </w:rPr>
        <w:t xml:space="preserve">, </w:t>
      </w:r>
      <w:r w:rsidRPr="00EB4E0D">
        <w:t>it does not alter the method of working out no show no pay failure and reconnection failure penalty amounts.  The method of working out the new non-attendance failure penalty amount is the same as the method used to work out the other penalty amounts.</w:t>
      </w:r>
    </w:p>
    <w:p w14:paraId="59146354" w14:textId="77777777" w:rsidR="001D1D44" w:rsidRPr="00EB4E0D" w:rsidRDefault="001D1D44" w:rsidP="001710D2">
      <w:pPr>
        <w:jc w:val="left"/>
      </w:pPr>
    </w:p>
    <w:p w14:paraId="59146355" w14:textId="77777777" w:rsidR="00930743" w:rsidRPr="00EB4E0D" w:rsidRDefault="00930743" w:rsidP="001710D2">
      <w:pPr>
        <w:jc w:val="left"/>
        <w:rPr>
          <w:b/>
          <w:bCs/>
        </w:rPr>
      </w:pPr>
      <w:r w:rsidRPr="00EB4E0D">
        <w:rPr>
          <w:b/>
          <w:bCs/>
        </w:rPr>
        <w:t>Regulatory Impact Statement</w:t>
      </w:r>
    </w:p>
    <w:p w14:paraId="59146356" w14:textId="77777777" w:rsidR="00930743" w:rsidRPr="00EB4E0D" w:rsidRDefault="00930743" w:rsidP="001710D2">
      <w:pPr>
        <w:jc w:val="left"/>
        <w:rPr>
          <w:b/>
          <w:bCs/>
        </w:rPr>
      </w:pPr>
    </w:p>
    <w:p w14:paraId="59146357" w14:textId="77777777" w:rsidR="00930743" w:rsidRPr="00EB4E0D" w:rsidRDefault="00930743" w:rsidP="001710D2">
      <w:pPr>
        <w:jc w:val="left"/>
      </w:pPr>
      <w:r w:rsidRPr="00EB4E0D">
        <w:t>This Determination does not require a Regulatory Impact Statement (RIS) nor a Business Cost Calculator Figure.</w:t>
      </w:r>
    </w:p>
    <w:p w14:paraId="59146358" w14:textId="77777777" w:rsidR="00C54FDD" w:rsidRPr="00EB4E0D" w:rsidRDefault="00C54FDD" w:rsidP="001710D2">
      <w:pPr>
        <w:jc w:val="left"/>
      </w:pPr>
    </w:p>
    <w:p w14:paraId="59146359" w14:textId="77777777" w:rsidR="00930743" w:rsidRPr="00EB4E0D" w:rsidRDefault="00354962" w:rsidP="001710D2">
      <w:pPr>
        <w:jc w:val="left"/>
      </w:pPr>
      <w:bookmarkStart w:id="2" w:name="OLE_LINK1"/>
      <w:r w:rsidRPr="00EB4E0D">
        <w:t>The Determination does not affect the financial or other interests of business or the not-for-profit sector in any direct or substantive way. The Determination does not substantially alter the existing regulatory arrangements currently in place for the imposition of penalties. Any compliance costs that arise from the Determination will be minimal. Limited costs associated with implementing the calculation for the penalties may be incurred</w:t>
      </w:r>
      <w:r w:rsidR="00CD5EA7" w:rsidRPr="00EB4E0D">
        <w:t xml:space="preserve"> </w:t>
      </w:r>
      <w:r w:rsidR="00491918" w:rsidRPr="00EB4E0D">
        <w:t>by</w:t>
      </w:r>
      <w:r w:rsidR="00CD5EA7" w:rsidRPr="00EB4E0D">
        <w:t xml:space="preserve"> </w:t>
      </w:r>
      <w:r w:rsidR="00491918" w:rsidRPr="00EB4E0D">
        <w:t>the Department of Human Services, which is solely responsible for the calculation and deduction of penalty amounts. H</w:t>
      </w:r>
      <w:r w:rsidRPr="00EB4E0D">
        <w:t>owever once this change has been carried out there will be no additional ongoing compliance costs.</w:t>
      </w:r>
    </w:p>
    <w:p w14:paraId="5914635A" w14:textId="77777777" w:rsidR="00930743" w:rsidRPr="00EB4E0D" w:rsidRDefault="00930743" w:rsidP="001710D2">
      <w:pPr>
        <w:jc w:val="left"/>
      </w:pPr>
    </w:p>
    <w:p w14:paraId="5914635B" w14:textId="77777777" w:rsidR="001710D2" w:rsidRPr="00EB4E0D" w:rsidRDefault="00354962" w:rsidP="001710D2">
      <w:pPr>
        <w:jc w:val="left"/>
        <w:rPr>
          <w:lang w:eastAsia="en-AU"/>
        </w:rPr>
      </w:pPr>
      <w:r w:rsidRPr="00EB4E0D">
        <w:t xml:space="preserve">To the extent that the Determination varies existing regulatory arrangements, those changes are consequential changes required as a result of an amendment to the </w:t>
      </w:r>
      <w:r w:rsidR="006D2DF0" w:rsidRPr="00EB4E0D">
        <w:rPr>
          <w:lang w:eastAsia="en-AU"/>
        </w:rPr>
        <w:t>Act.</w:t>
      </w:r>
    </w:p>
    <w:p w14:paraId="5914635C" w14:textId="77777777" w:rsidR="00491918" w:rsidRPr="00EB4E0D" w:rsidRDefault="00491918" w:rsidP="001710D2">
      <w:pPr>
        <w:jc w:val="left"/>
        <w:rPr>
          <w:lang w:eastAsia="en-AU"/>
        </w:rPr>
      </w:pPr>
    </w:p>
    <w:p w14:paraId="5914635D" w14:textId="77777777" w:rsidR="00930743" w:rsidRPr="00EB4E0D" w:rsidRDefault="00354962" w:rsidP="001710D2">
      <w:pPr>
        <w:jc w:val="left"/>
      </w:pPr>
      <w:r w:rsidRPr="00EB4E0D">
        <w:t>The Determination will not have any impact on competition.</w:t>
      </w:r>
    </w:p>
    <w:bookmarkEnd w:id="2"/>
    <w:p w14:paraId="5914635E" w14:textId="77777777" w:rsidR="00930743" w:rsidRPr="00EB4E0D" w:rsidRDefault="006C3664" w:rsidP="001710D2">
      <w:pPr>
        <w:jc w:val="left"/>
      </w:pPr>
      <w:r w:rsidRPr="00EB4E0D">
        <w:br w:type="page"/>
      </w:r>
    </w:p>
    <w:p w14:paraId="5914635F" w14:textId="77777777" w:rsidR="00930743" w:rsidRPr="00EB4E0D" w:rsidRDefault="00930743" w:rsidP="001710D2">
      <w:pPr>
        <w:jc w:val="center"/>
        <w:rPr>
          <w:lang w:eastAsia="en-AU"/>
        </w:rPr>
      </w:pPr>
      <w:r w:rsidRPr="00EB4E0D">
        <w:rPr>
          <w:b/>
          <w:bCs/>
          <w:sz w:val="32"/>
          <w:szCs w:val="32"/>
          <w:lang w:eastAsia="en-AU"/>
        </w:rPr>
        <w:t>Statement of Compatibility with Human Rights</w:t>
      </w:r>
    </w:p>
    <w:p w14:paraId="59146360" w14:textId="77777777" w:rsidR="00C140BF" w:rsidRPr="00EB4E0D" w:rsidRDefault="00C140BF" w:rsidP="001710D2">
      <w:pPr>
        <w:jc w:val="center"/>
        <w:rPr>
          <w:i/>
          <w:iCs/>
          <w:lang w:eastAsia="en-AU"/>
        </w:rPr>
      </w:pPr>
    </w:p>
    <w:p w14:paraId="59146361" w14:textId="77777777" w:rsidR="00930743" w:rsidRPr="00EB4E0D" w:rsidRDefault="00930743" w:rsidP="001710D2">
      <w:pPr>
        <w:jc w:val="center"/>
        <w:rPr>
          <w:i/>
          <w:iCs/>
          <w:lang w:eastAsia="en-AU"/>
        </w:rPr>
      </w:pPr>
      <w:r w:rsidRPr="00EB4E0D">
        <w:rPr>
          <w:i/>
          <w:iCs/>
          <w:lang w:eastAsia="en-AU"/>
        </w:rPr>
        <w:t>Prepared in accordance with Part 3 of the Human Rights (Parliamentary Scrutiny) Act 2011</w:t>
      </w:r>
    </w:p>
    <w:p w14:paraId="59146362" w14:textId="77777777" w:rsidR="00C140BF" w:rsidRPr="00EB4E0D" w:rsidRDefault="00C140BF" w:rsidP="001710D2">
      <w:pPr>
        <w:jc w:val="center"/>
        <w:rPr>
          <w:lang w:eastAsia="en-AU"/>
        </w:rPr>
      </w:pPr>
    </w:p>
    <w:p w14:paraId="59146363" w14:textId="77777777" w:rsidR="00930743" w:rsidRPr="00EB4E0D" w:rsidRDefault="00930743" w:rsidP="001710D2">
      <w:pPr>
        <w:jc w:val="left"/>
        <w:rPr>
          <w:b/>
          <w:bCs/>
          <w:lang w:eastAsia="en-AU"/>
        </w:rPr>
      </w:pPr>
      <w:r w:rsidRPr="00EB4E0D">
        <w:rPr>
          <w:b/>
          <w:bCs/>
          <w:i/>
          <w:lang w:eastAsia="en-AU"/>
        </w:rPr>
        <w:t>Social Security (Administration) (Penalty Amount) Determination 201</w:t>
      </w:r>
      <w:r w:rsidR="00D8247D" w:rsidRPr="00EB4E0D">
        <w:rPr>
          <w:b/>
          <w:bCs/>
          <w:i/>
          <w:lang w:eastAsia="en-AU"/>
        </w:rPr>
        <w:t>5</w:t>
      </w:r>
      <w:r w:rsidRPr="00EB4E0D">
        <w:rPr>
          <w:b/>
          <w:bCs/>
          <w:i/>
          <w:lang w:eastAsia="en-AU"/>
        </w:rPr>
        <w:t xml:space="preserve"> (No. 1)</w:t>
      </w:r>
      <w:r w:rsidR="00AA3D56" w:rsidRPr="00EB4E0D">
        <w:rPr>
          <w:b/>
          <w:bCs/>
          <w:i/>
          <w:lang w:eastAsia="en-AU"/>
        </w:rPr>
        <w:t xml:space="preserve"> </w:t>
      </w:r>
      <w:r w:rsidR="00AA3D56" w:rsidRPr="00EB4E0D">
        <w:rPr>
          <w:b/>
          <w:bCs/>
          <w:lang w:eastAsia="en-AU"/>
        </w:rPr>
        <w:t>(</w:t>
      </w:r>
      <w:r w:rsidR="00862FE9" w:rsidRPr="00EB4E0D">
        <w:rPr>
          <w:b/>
          <w:bCs/>
          <w:lang w:eastAsia="en-AU"/>
        </w:rPr>
        <w:t xml:space="preserve">the </w:t>
      </w:r>
      <w:r w:rsidR="00AA3D56" w:rsidRPr="00EB4E0D">
        <w:rPr>
          <w:b/>
          <w:bCs/>
          <w:lang w:eastAsia="en-AU"/>
        </w:rPr>
        <w:t>Determination)</w:t>
      </w:r>
    </w:p>
    <w:p w14:paraId="59146364" w14:textId="77777777" w:rsidR="00C140BF" w:rsidRPr="00EB4E0D" w:rsidRDefault="00C140BF" w:rsidP="001710D2">
      <w:pPr>
        <w:jc w:val="left"/>
        <w:rPr>
          <w:b/>
          <w:bCs/>
          <w:lang w:eastAsia="en-AU"/>
        </w:rPr>
      </w:pPr>
    </w:p>
    <w:p w14:paraId="59146365" w14:textId="77777777" w:rsidR="00930743" w:rsidRPr="00EB4E0D" w:rsidRDefault="00930743" w:rsidP="001710D2">
      <w:pPr>
        <w:jc w:val="left"/>
        <w:rPr>
          <w:i/>
          <w:iCs/>
          <w:lang w:eastAsia="en-AU"/>
        </w:rPr>
      </w:pPr>
      <w:r w:rsidRPr="00EB4E0D">
        <w:rPr>
          <w:lang w:eastAsia="en-AU"/>
        </w:rPr>
        <w:t xml:space="preserve">This </w:t>
      </w:r>
      <w:r w:rsidR="00C54FDD" w:rsidRPr="00EB4E0D">
        <w:rPr>
          <w:lang w:eastAsia="en-AU"/>
        </w:rPr>
        <w:t>Determination</w:t>
      </w:r>
      <w:r w:rsidRPr="00EB4E0D">
        <w:rPr>
          <w:lang w:eastAsia="en-AU"/>
        </w:rPr>
        <w:t xml:space="preserve"> is compatible with human rights and freedoms recognised or declared in the international instruments listed in section 3 of the </w:t>
      </w:r>
      <w:r w:rsidRPr="00EB4E0D">
        <w:rPr>
          <w:i/>
          <w:iCs/>
          <w:lang w:eastAsia="en-AU"/>
        </w:rPr>
        <w:t>Human Rights (Parliamentary Scrutiny) Act 2011.</w:t>
      </w:r>
    </w:p>
    <w:p w14:paraId="59146366" w14:textId="77777777" w:rsidR="00C140BF" w:rsidRPr="00EB4E0D" w:rsidRDefault="00C140BF" w:rsidP="001710D2">
      <w:pPr>
        <w:jc w:val="left"/>
        <w:rPr>
          <w:lang w:eastAsia="en-AU"/>
        </w:rPr>
      </w:pPr>
    </w:p>
    <w:p w14:paraId="59146367" w14:textId="77777777" w:rsidR="00930743" w:rsidRPr="00EB4E0D" w:rsidRDefault="00930743" w:rsidP="001710D2">
      <w:pPr>
        <w:jc w:val="left"/>
        <w:rPr>
          <w:b/>
          <w:bCs/>
          <w:lang w:eastAsia="en-AU"/>
        </w:rPr>
      </w:pPr>
      <w:r w:rsidRPr="00EB4E0D">
        <w:rPr>
          <w:b/>
          <w:bCs/>
          <w:lang w:eastAsia="en-AU"/>
        </w:rPr>
        <w:t>Overview of the Determination</w:t>
      </w:r>
      <w:r w:rsidR="00A47A33" w:rsidRPr="00EB4E0D">
        <w:rPr>
          <w:b/>
          <w:bCs/>
          <w:lang w:eastAsia="en-AU"/>
        </w:rPr>
        <w:t xml:space="preserve"> under the </w:t>
      </w:r>
      <w:r w:rsidR="00A47A33" w:rsidRPr="00EB4E0D">
        <w:rPr>
          <w:b/>
          <w:bCs/>
          <w:i/>
          <w:lang w:eastAsia="en-AU"/>
        </w:rPr>
        <w:t>Social Security (Administration) Act 1999</w:t>
      </w:r>
      <w:r w:rsidR="00860CDD" w:rsidRPr="00EB4E0D">
        <w:rPr>
          <w:b/>
          <w:bCs/>
          <w:i/>
          <w:lang w:eastAsia="en-AU"/>
        </w:rPr>
        <w:t xml:space="preserve"> </w:t>
      </w:r>
      <w:r w:rsidR="00860CDD" w:rsidRPr="00EB4E0D">
        <w:rPr>
          <w:b/>
          <w:bCs/>
          <w:lang w:eastAsia="en-AU"/>
        </w:rPr>
        <w:t>(the Act)</w:t>
      </w:r>
    </w:p>
    <w:p w14:paraId="59146368" w14:textId="77777777" w:rsidR="00C140BF" w:rsidRPr="00EB4E0D" w:rsidRDefault="00C140BF" w:rsidP="001710D2">
      <w:pPr>
        <w:jc w:val="left"/>
        <w:rPr>
          <w:lang w:eastAsia="en-AU"/>
        </w:rPr>
      </w:pPr>
    </w:p>
    <w:p w14:paraId="57F9022E" w14:textId="77777777" w:rsidR="00BB5AE2" w:rsidRPr="00EB4E0D" w:rsidRDefault="00BB5AE2" w:rsidP="00BB5AE2">
      <w:pPr>
        <w:jc w:val="left"/>
      </w:pPr>
      <w:r w:rsidRPr="00EB4E0D">
        <w:t>The purpose of the Determination is to:</w:t>
      </w:r>
    </w:p>
    <w:p w14:paraId="06D58E6F" w14:textId="77777777" w:rsidR="00BB5AE2" w:rsidRPr="00EB4E0D" w:rsidRDefault="00BB5AE2" w:rsidP="00BB5AE2">
      <w:pPr>
        <w:jc w:val="left"/>
      </w:pPr>
    </w:p>
    <w:p w14:paraId="49C5E522" w14:textId="77777777" w:rsidR="00BB5AE2" w:rsidRPr="00EB4E0D" w:rsidRDefault="00BB5AE2" w:rsidP="00BB5AE2">
      <w:pPr>
        <w:pStyle w:val="ListParagraph"/>
        <w:numPr>
          <w:ilvl w:val="0"/>
          <w:numId w:val="7"/>
        </w:numPr>
        <w:jc w:val="left"/>
        <w:rPr>
          <w:i/>
        </w:rPr>
      </w:pPr>
      <w:r w:rsidRPr="00EB4E0D">
        <w:t xml:space="preserve">align the method for the calculation of the new non-attendance failure penalty amount with the existing method for the calculation of the no show no pay and reconnection failures penalty amounts, as per </w:t>
      </w:r>
      <w:r w:rsidRPr="00EB4E0D">
        <w:rPr>
          <w:i/>
        </w:rPr>
        <w:t>Social Security (Administration) (Penalty Amount) (DEEWR) Determination 2012 (No. 1)</w:t>
      </w:r>
      <w:r w:rsidRPr="00EB4E0D">
        <w:t xml:space="preserve"> and the</w:t>
      </w:r>
      <w:r w:rsidRPr="00EB4E0D">
        <w:rPr>
          <w:i/>
        </w:rPr>
        <w:t xml:space="preserve"> Social Security (Administration) (Penalty Amount) (FaHCSIA) Determination 2012 (No. 1);</w:t>
      </w:r>
    </w:p>
    <w:p w14:paraId="47F414A8" w14:textId="77777777" w:rsidR="00BB5AE2" w:rsidRPr="00EB4E0D" w:rsidRDefault="00BB5AE2" w:rsidP="00BB5AE2">
      <w:pPr>
        <w:pStyle w:val="ListParagraph"/>
        <w:jc w:val="left"/>
        <w:rPr>
          <w:i/>
        </w:rPr>
      </w:pPr>
    </w:p>
    <w:p w14:paraId="79C9398F" w14:textId="77777777" w:rsidR="00BB5AE2" w:rsidRPr="00EB4E0D" w:rsidRDefault="00BB5AE2" w:rsidP="00BB5AE2">
      <w:pPr>
        <w:pStyle w:val="ListParagraph"/>
        <w:numPr>
          <w:ilvl w:val="0"/>
          <w:numId w:val="7"/>
        </w:numPr>
        <w:jc w:val="left"/>
        <w:rPr>
          <w:lang w:eastAsia="en-AU"/>
        </w:rPr>
      </w:pPr>
      <w:r w:rsidRPr="00EB4E0D">
        <w:rPr>
          <w:lang w:eastAsia="en-AU"/>
        </w:rPr>
        <w:t>set out the method for working out penalty amounts for no show no pay failures (section 42C), reconnection failures (section 42H) and non-attendance failures (section 42SC) under the Act;</w:t>
      </w:r>
    </w:p>
    <w:p w14:paraId="37B21C8F" w14:textId="77777777" w:rsidR="00BB5AE2" w:rsidRPr="00EB4E0D" w:rsidRDefault="00BB5AE2" w:rsidP="00BB5AE2">
      <w:pPr>
        <w:pStyle w:val="ListParagraph"/>
        <w:jc w:val="left"/>
        <w:rPr>
          <w:lang w:eastAsia="en-AU"/>
        </w:rPr>
      </w:pPr>
      <w:r w:rsidRPr="00EB4E0D">
        <w:rPr>
          <w:lang w:eastAsia="en-AU"/>
        </w:rPr>
        <w:t xml:space="preserve"> </w:t>
      </w:r>
    </w:p>
    <w:p w14:paraId="46FE6C4C" w14:textId="77777777" w:rsidR="00BB5AE2" w:rsidRPr="00EB4E0D" w:rsidRDefault="00BB5AE2" w:rsidP="00BB5AE2">
      <w:pPr>
        <w:pStyle w:val="ListParagraph"/>
        <w:numPr>
          <w:ilvl w:val="0"/>
          <w:numId w:val="7"/>
        </w:numPr>
        <w:jc w:val="left"/>
        <w:rPr>
          <w:i/>
        </w:rPr>
      </w:pPr>
      <w:r w:rsidRPr="00EB4E0D">
        <w:t xml:space="preserve">revoke and replace the </w:t>
      </w:r>
      <w:r w:rsidRPr="00EB4E0D">
        <w:rPr>
          <w:i/>
        </w:rPr>
        <w:t>Social Security (Administration) (Penalty Amount) (DEEWR) Determination 2012 (No. 1)</w:t>
      </w:r>
      <w:r w:rsidRPr="00EB4E0D">
        <w:t xml:space="preserve"> and the</w:t>
      </w:r>
      <w:r w:rsidRPr="00EB4E0D">
        <w:rPr>
          <w:i/>
        </w:rPr>
        <w:t xml:space="preserve"> Social Security (Administration) (Penalty Amount) (FaHCSIA) Determination 2012 (No. 1).</w:t>
      </w:r>
    </w:p>
    <w:p w14:paraId="6A452BBD" w14:textId="77777777" w:rsidR="00BB5AE2" w:rsidRPr="00EB4E0D" w:rsidRDefault="00BB5AE2" w:rsidP="00A82D1B">
      <w:pPr>
        <w:jc w:val="left"/>
        <w:rPr>
          <w:lang w:eastAsia="en-AU"/>
        </w:rPr>
      </w:pPr>
    </w:p>
    <w:p w14:paraId="5914636D" w14:textId="77777777" w:rsidR="00CB5289" w:rsidRPr="00EB4E0D" w:rsidRDefault="00CB5289" w:rsidP="00CB5289">
      <w:pPr>
        <w:jc w:val="left"/>
        <w:rPr>
          <w:i/>
        </w:rPr>
      </w:pPr>
      <w:r w:rsidRPr="00EB4E0D">
        <w:rPr>
          <w:i/>
        </w:rPr>
        <w:t>Non-attendance failures</w:t>
      </w:r>
    </w:p>
    <w:p w14:paraId="5914636E" w14:textId="77777777" w:rsidR="0067470C" w:rsidRPr="00EB4E0D" w:rsidRDefault="0067470C" w:rsidP="001710D2">
      <w:pPr>
        <w:jc w:val="left"/>
        <w:rPr>
          <w:lang w:eastAsia="en-AU"/>
        </w:rPr>
      </w:pPr>
    </w:p>
    <w:p w14:paraId="2B1BC888" w14:textId="77777777" w:rsidR="00BB5AE2" w:rsidRPr="00EB4E0D" w:rsidRDefault="00410113" w:rsidP="001710D2">
      <w:pPr>
        <w:jc w:val="left"/>
      </w:pPr>
      <w:r w:rsidRPr="00EB4E0D">
        <w:t>Currently</w:t>
      </w:r>
      <w:r w:rsidR="0067470C" w:rsidRPr="00EB4E0D">
        <w:t xml:space="preserve">, the Secretary </w:t>
      </w:r>
      <w:r w:rsidRPr="00EB4E0D">
        <w:t xml:space="preserve">has the discretion to </w:t>
      </w:r>
      <w:r w:rsidR="0067470C" w:rsidRPr="00EB4E0D">
        <w:t>suspend a person’s payment because of certain participation failures. Once the period of suspension ends, the person then receives back pay</w:t>
      </w:r>
      <w:r w:rsidR="00E05BAC" w:rsidRPr="00EB4E0D">
        <w:t>,</w:t>
      </w:r>
      <w:r w:rsidR="0067470C" w:rsidRPr="00EB4E0D">
        <w:t xml:space="preserve"> subject to meeting usual eligibility requirements</w:t>
      </w:r>
      <w:r w:rsidR="00E05BAC" w:rsidRPr="00EB4E0D">
        <w:t>,</w:t>
      </w:r>
      <w:r w:rsidR="0067470C" w:rsidRPr="00EB4E0D">
        <w:t xml:space="preserve"> in respect of that period. </w:t>
      </w:r>
    </w:p>
    <w:p w14:paraId="36D3263F" w14:textId="77777777" w:rsidR="00BB5AE2" w:rsidRPr="00EB4E0D" w:rsidRDefault="00BB5AE2" w:rsidP="001710D2">
      <w:pPr>
        <w:jc w:val="left"/>
      </w:pPr>
    </w:p>
    <w:p w14:paraId="5914636F" w14:textId="63E8E3C5" w:rsidR="00ED1183" w:rsidRPr="00EB4E0D" w:rsidRDefault="0067470C" w:rsidP="001710D2">
      <w:pPr>
        <w:jc w:val="left"/>
      </w:pPr>
      <w:r w:rsidRPr="00EB4E0D">
        <w:t xml:space="preserve">This incentive is not sufficient for job seekers to avoid missing appointments. </w:t>
      </w:r>
      <w:r w:rsidR="00F63928" w:rsidRPr="00EB4E0D">
        <w:t>I</w:t>
      </w:r>
      <w:r w:rsidR="00CD5EA7" w:rsidRPr="00EB4E0D">
        <w:t>n 2013-14</w:t>
      </w:r>
      <w:r w:rsidR="00860CDD" w:rsidRPr="00EB4E0D">
        <w:t>, over 280,000 job seekers (or more than one in five who receive a participation payment each year) ha</w:t>
      </w:r>
      <w:r w:rsidR="00E05BAC" w:rsidRPr="00EB4E0D">
        <w:t>d</w:t>
      </w:r>
      <w:r w:rsidR="00860CDD" w:rsidRPr="00EB4E0D">
        <w:t xml:space="preserve"> a participation failure applied by the Department of Human Services for missing a regular appointment or a reconnection appointment with their provider. The possibility of having payment deducted for the days of non</w:t>
      </w:r>
      <w:r w:rsidR="00E05BAC" w:rsidRPr="00EB4E0D">
        <w:noBreakHyphen/>
      </w:r>
      <w:r w:rsidR="00860CDD" w:rsidRPr="00EB4E0D">
        <w:t xml:space="preserve">attendance provides a greater incentive to job seekers to attend scheduled appointments in the first place and reduces the financial impact on employment providers from failures to attend. </w:t>
      </w:r>
      <w:r w:rsidR="00CE212C" w:rsidRPr="00EB4E0D">
        <w:t xml:space="preserve">Attendance at appointments is important to ensure job seekers are receiving support </w:t>
      </w:r>
      <w:r w:rsidR="00E05BAC" w:rsidRPr="00EB4E0D">
        <w:t>to</w:t>
      </w:r>
      <w:r w:rsidR="00CE212C" w:rsidRPr="00EB4E0D">
        <w:t xml:space="preserve"> maximise their chance of finding employment. Job seekers </w:t>
      </w:r>
      <w:r w:rsidR="00E05BAC" w:rsidRPr="00EB4E0D">
        <w:t>who give prior notice (where possible) of</w:t>
      </w:r>
      <w:r w:rsidR="00CE212C" w:rsidRPr="00EB4E0D">
        <w:t xml:space="preserve"> a reasonable excuse for missing appointments are not </w:t>
      </w:r>
      <w:r w:rsidR="00E05BAC" w:rsidRPr="00EB4E0D">
        <w:t>subject to financial penalties.</w:t>
      </w:r>
    </w:p>
    <w:p w14:paraId="59146370" w14:textId="77777777" w:rsidR="00F63928" w:rsidRPr="00EB4E0D" w:rsidRDefault="00F63928" w:rsidP="00CB5289">
      <w:pPr>
        <w:jc w:val="left"/>
        <w:rPr>
          <w:lang w:eastAsia="en-AU"/>
        </w:rPr>
      </w:pPr>
    </w:p>
    <w:p w14:paraId="4C34E8A4" w14:textId="77777777" w:rsidR="00BB5AE2" w:rsidRPr="00EB4E0D" w:rsidRDefault="00410113" w:rsidP="00CB5289">
      <w:pPr>
        <w:jc w:val="left"/>
      </w:pPr>
      <w:r w:rsidRPr="00EB4E0D">
        <w:rPr>
          <w:lang w:eastAsia="en-AU"/>
        </w:rPr>
        <w:t>As a result, the Act was amended by the</w:t>
      </w:r>
      <w:r w:rsidR="00860CDD" w:rsidRPr="00EB4E0D">
        <w:rPr>
          <w:lang w:eastAsia="en-AU"/>
        </w:rPr>
        <w:t xml:space="preserve"> </w:t>
      </w:r>
      <w:r w:rsidR="00860CDD" w:rsidRPr="00EB4E0D">
        <w:rPr>
          <w:i/>
          <w:lang w:eastAsia="en-AU"/>
        </w:rPr>
        <w:t>Social Security Legislation Amendment (Strengthening the Job Seeker Compliance Framework) Act 2014</w:t>
      </w:r>
      <w:r w:rsidR="00C00F22" w:rsidRPr="00EB4E0D">
        <w:rPr>
          <w:i/>
          <w:lang w:eastAsia="en-AU"/>
        </w:rPr>
        <w:t xml:space="preserve"> </w:t>
      </w:r>
      <w:r w:rsidR="00C00F22" w:rsidRPr="00EB4E0D">
        <w:rPr>
          <w:lang w:eastAsia="en-AU"/>
        </w:rPr>
        <w:t>(the Amending Act)</w:t>
      </w:r>
      <w:r w:rsidR="00E05BAC" w:rsidRPr="00EB4E0D">
        <w:rPr>
          <w:lang w:eastAsia="en-AU"/>
        </w:rPr>
        <w:t xml:space="preserve"> to introduce n</w:t>
      </w:r>
      <w:r w:rsidR="006A384A" w:rsidRPr="00EB4E0D">
        <w:t>on-attendance failures and penalty amounts from 1 July 2015</w:t>
      </w:r>
      <w:r w:rsidR="00E05BAC" w:rsidRPr="00EB4E0D">
        <w:t xml:space="preserve">. </w:t>
      </w:r>
    </w:p>
    <w:p w14:paraId="2DE68E6D" w14:textId="77777777" w:rsidR="00BB5AE2" w:rsidRPr="00EB4E0D" w:rsidRDefault="00BB5AE2" w:rsidP="00CB5289">
      <w:pPr>
        <w:jc w:val="left"/>
      </w:pPr>
    </w:p>
    <w:p w14:paraId="59146371" w14:textId="24CDC5AE" w:rsidR="00CB5289" w:rsidRPr="00EB4E0D" w:rsidRDefault="00E05BAC" w:rsidP="00CB5289">
      <w:pPr>
        <w:jc w:val="left"/>
      </w:pPr>
      <w:r w:rsidRPr="00EB4E0D">
        <w:t>The amendments</w:t>
      </w:r>
      <w:r w:rsidR="00410113" w:rsidRPr="00EB4E0D">
        <w:t xml:space="preserve"> will enable a penalty amount to be deducted from a person’s payment for a failure to attend certain appointments </w:t>
      </w:r>
      <w:r w:rsidR="00CB5289" w:rsidRPr="00EB4E0D">
        <w:t xml:space="preserve">(that is, an appointment required by an Employment Pathway Plan or notified to a person under subsection 63(2) of the Act) </w:t>
      </w:r>
      <w:r w:rsidR="00410113" w:rsidRPr="00EB4E0D">
        <w:t>without reasonable excuse. In practice, this would be equivalent to not providing the person with</w:t>
      </w:r>
      <w:r w:rsidRPr="00EB4E0D">
        <w:t xml:space="preserve"> back pay or reduced back pay. </w:t>
      </w:r>
      <w:r w:rsidR="00410113" w:rsidRPr="00EB4E0D">
        <w:t>The amount of the penalty</w:t>
      </w:r>
      <w:r w:rsidR="00C00F22" w:rsidRPr="00EB4E0D">
        <w:t xml:space="preserve"> will be calculated by this Determination</w:t>
      </w:r>
      <w:r w:rsidR="00152529" w:rsidRPr="00EB4E0D">
        <w:t xml:space="preserve"> </w:t>
      </w:r>
      <w:r w:rsidR="00D66D6E" w:rsidRPr="00EB4E0D">
        <w:t xml:space="preserve">made </w:t>
      </w:r>
      <w:r w:rsidR="00152529" w:rsidRPr="00EB4E0D">
        <w:t>under subsection 42T(1) of the Act</w:t>
      </w:r>
      <w:r w:rsidRPr="00EB4E0D">
        <w:t>.</w:t>
      </w:r>
    </w:p>
    <w:p w14:paraId="59146372" w14:textId="77777777" w:rsidR="00E05BAC" w:rsidRPr="00EB4E0D" w:rsidRDefault="00E05BAC" w:rsidP="00CB5289">
      <w:pPr>
        <w:jc w:val="left"/>
      </w:pPr>
    </w:p>
    <w:p w14:paraId="59146374" w14:textId="77777777" w:rsidR="00F63928" w:rsidRPr="00EB4E0D" w:rsidRDefault="00F63928" w:rsidP="00CB5289">
      <w:pPr>
        <w:jc w:val="left"/>
        <w:rPr>
          <w:i/>
        </w:rPr>
      </w:pPr>
    </w:p>
    <w:p w14:paraId="59146375" w14:textId="77777777" w:rsidR="00F63928" w:rsidRPr="00EB4E0D" w:rsidRDefault="00A82D1B" w:rsidP="00CB5289">
      <w:pPr>
        <w:jc w:val="left"/>
      </w:pPr>
      <w:r w:rsidRPr="00EB4E0D">
        <w:rPr>
          <w:i/>
        </w:rPr>
        <w:t xml:space="preserve">No show no pay and reconnection failure </w:t>
      </w:r>
      <w:r w:rsidR="00AD4731" w:rsidRPr="00EB4E0D">
        <w:rPr>
          <w:i/>
        </w:rPr>
        <w:t>penalties</w:t>
      </w:r>
    </w:p>
    <w:p w14:paraId="59146376" w14:textId="77777777" w:rsidR="00F63928" w:rsidRPr="00EB4E0D" w:rsidRDefault="00F63928" w:rsidP="00CB5289">
      <w:pPr>
        <w:jc w:val="left"/>
      </w:pPr>
    </w:p>
    <w:p w14:paraId="59146377" w14:textId="77777777" w:rsidR="000535D3" w:rsidRPr="00EB4E0D" w:rsidRDefault="003D75DA" w:rsidP="00CB5289">
      <w:pPr>
        <w:jc w:val="left"/>
        <w:rPr>
          <w:lang w:eastAsia="en-AU"/>
        </w:rPr>
      </w:pPr>
      <w:r w:rsidRPr="00EB4E0D">
        <w:rPr>
          <w:lang w:eastAsia="en-AU"/>
        </w:rPr>
        <w:t xml:space="preserve">No show no pay failures are incurred when job seekers fail to attend </w:t>
      </w:r>
      <w:r w:rsidR="00E05BAC" w:rsidRPr="00EB4E0D">
        <w:rPr>
          <w:lang w:eastAsia="en-AU"/>
        </w:rPr>
        <w:t>an activity</w:t>
      </w:r>
      <w:r w:rsidRPr="00EB4E0D">
        <w:rPr>
          <w:lang w:eastAsia="en-AU"/>
        </w:rPr>
        <w:t xml:space="preserve"> (for example, Work for the Dole)</w:t>
      </w:r>
      <w:r w:rsidR="00E05BAC" w:rsidRPr="00EB4E0D">
        <w:rPr>
          <w:lang w:eastAsia="en-AU"/>
        </w:rPr>
        <w:t xml:space="preserve"> or a job interview</w:t>
      </w:r>
      <w:r w:rsidRPr="00EB4E0D">
        <w:rPr>
          <w:lang w:eastAsia="en-AU"/>
        </w:rPr>
        <w:t>, on a p</w:t>
      </w:r>
      <w:r w:rsidR="000535D3" w:rsidRPr="00EB4E0D">
        <w:rPr>
          <w:lang w:eastAsia="en-AU"/>
        </w:rPr>
        <w:t>articular day. Reconnection failures apply after a job seeker fails to meet a reconnection requirement (e.g. attend a reconnection appointment</w:t>
      </w:r>
      <w:r w:rsidR="00E05BAC" w:rsidRPr="00EB4E0D">
        <w:rPr>
          <w:lang w:eastAsia="en-AU"/>
        </w:rPr>
        <w:t xml:space="preserve"> after missing an initial appointment</w:t>
      </w:r>
      <w:r w:rsidR="000535D3" w:rsidRPr="00EB4E0D">
        <w:rPr>
          <w:lang w:eastAsia="en-AU"/>
        </w:rPr>
        <w:t xml:space="preserve">) and act as a continuing incentive for job seekers to reengage with employment services. </w:t>
      </w:r>
      <w:r w:rsidR="001D1D44" w:rsidRPr="00EB4E0D">
        <w:rPr>
          <w:lang w:eastAsia="en-AU"/>
        </w:rPr>
        <w:t>These penalties are not applied if the job seeker has a reasonable excuse for their failure and where, if reasonable, the job seeker gives prior notice of their reasonable excuse. The intention is that job seekers are only penalised for failures that are deliberate and within the job seeker’s control.</w:t>
      </w:r>
    </w:p>
    <w:p w14:paraId="59146378" w14:textId="77777777" w:rsidR="000535D3" w:rsidRPr="00EB4E0D" w:rsidRDefault="000535D3" w:rsidP="00CB5289">
      <w:pPr>
        <w:jc w:val="left"/>
        <w:rPr>
          <w:lang w:eastAsia="en-AU"/>
        </w:rPr>
      </w:pPr>
    </w:p>
    <w:p w14:paraId="59146379" w14:textId="77777777" w:rsidR="00327402" w:rsidRPr="00EB4E0D" w:rsidRDefault="000535D3" w:rsidP="00CB5289">
      <w:pPr>
        <w:jc w:val="left"/>
        <w:rPr>
          <w:lang w:eastAsia="en-AU"/>
        </w:rPr>
      </w:pPr>
      <w:r w:rsidRPr="00EB4E0D">
        <w:rPr>
          <w:lang w:eastAsia="en-AU"/>
        </w:rPr>
        <w:t>The amount of a n</w:t>
      </w:r>
      <w:r w:rsidR="003D75DA" w:rsidRPr="00EB4E0D">
        <w:rPr>
          <w:lang w:eastAsia="en-AU"/>
        </w:rPr>
        <w:t xml:space="preserve">o show no pay failure is calculated to represent a ‘working day’s payment’ i.e. one tenth of a job seeker’s total payment for a </w:t>
      </w:r>
      <w:r w:rsidRPr="00EB4E0D">
        <w:rPr>
          <w:lang w:eastAsia="en-AU"/>
        </w:rPr>
        <w:t xml:space="preserve">typical </w:t>
      </w:r>
      <w:r w:rsidR="003D75DA" w:rsidRPr="00EB4E0D">
        <w:rPr>
          <w:lang w:eastAsia="en-AU"/>
        </w:rPr>
        <w:t>fortnigh</w:t>
      </w:r>
      <w:r w:rsidR="00327402" w:rsidRPr="00EB4E0D">
        <w:rPr>
          <w:lang w:eastAsia="en-AU"/>
        </w:rPr>
        <w:t>t, with adjustments for shorter instalment periods. Similarly, the penalty for a reconnection failure is calculated to represent a ‘working day’s payment’ for each day within the penalty period.</w:t>
      </w:r>
    </w:p>
    <w:p w14:paraId="5914637A" w14:textId="77777777" w:rsidR="00327402" w:rsidRPr="00EB4E0D" w:rsidRDefault="00327402" w:rsidP="00CB5289">
      <w:pPr>
        <w:jc w:val="left"/>
        <w:rPr>
          <w:lang w:eastAsia="en-AU"/>
        </w:rPr>
      </w:pPr>
    </w:p>
    <w:p w14:paraId="5914637B" w14:textId="77777777" w:rsidR="0067470C" w:rsidRPr="00EB4E0D" w:rsidRDefault="00A82D1B" w:rsidP="00ED1183">
      <w:pPr>
        <w:jc w:val="left"/>
      </w:pPr>
      <w:r w:rsidRPr="00EB4E0D">
        <w:rPr>
          <w:lang w:eastAsia="en-AU"/>
        </w:rPr>
        <w:t>The imposition of penalties for no show no pay, reconnection and non-attendance failures does not affect a person’s entitlement to various supplements and allowances.</w:t>
      </w:r>
      <w:r w:rsidR="00327402" w:rsidRPr="00EB4E0D">
        <w:t xml:space="preserve"> </w:t>
      </w:r>
      <w:r w:rsidR="00D66D6E" w:rsidRPr="00EB4E0D">
        <w:t xml:space="preserve">Consultation was undertaken with the Department of Social Services (DSS) in relation to the revocation of the </w:t>
      </w:r>
      <w:r w:rsidR="00D66D6E" w:rsidRPr="00EB4E0D">
        <w:rPr>
          <w:i/>
        </w:rPr>
        <w:t xml:space="preserve">Social Security (Administration) (Penalty Amount)(FaHCSIA) Determination 2012 (No. 1). </w:t>
      </w:r>
      <w:r w:rsidR="006A384A" w:rsidRPr="00EB4E0D">
        <w:t>No</w:t>
      </w:r>
      <w:r w:rsidR="00D66D6E" w:rsidRPr="00EB4E0D">
        <w:t xml:space="preserve"> further</w:t>
      </w:r>
      <w:r w:rsidR="006A384A" w:rsidRPr="00EB4E0D">
        <w:t xml:space="preserve"> consultation was undertaken in relation to the Determination because the Determination is </w:t>
      </w:r>
      <w:r w:rsidR="00045845" w:rsidRPr="00EB4E0D">
        <w:t>of a minor or machinery nature.</w:t>
      </w:r>
    </w:p>
    <w:p w14:paraId="5914637C" w14:textId="77777777" w:rsidR="00045845" w:rsidRPr="00EB4E0D" w:rsidRDefault="00045845" w:rsidP="00ED1183">
      <w:pPr>
        <w:jc w:val="left"/>
        <w:rPr>
          <w:lang w:eastAsia="en-AU"/>
        </w:rPr>
      </w:pPr>
    </w:p>
    <w:p w14:paraId="5914637D" w14:textId="77777777" w:rsidR="00930743" w:rsidRPr="00EB4E0D" w:rsidRDefault="00930743" w:rsidP="00ED1183">
      <w:pPr>
        <w:jc w:val="left"/>
        <w:rPr>
          <w:lang w:eastAsia="en-AU"/>
        </w:rPr>
      </w:pPr>
      <w:r w:rsidRPr="00EB4E0D">
        <w:rPr>
          <w:b/>
          <w:bCs/>
          <w:lang w:eastAsia="en-AU"/>
        </w:rPr>
        <w:t>Human rights implications</w:t>
      </w:r>
    </w:p>
    <w:p w14:paraId="5914637E" w14:textId="77777777" w:rsidR="00C140BF" w:rsidRPr="00EB4E0D" w:rsidRDefault="00C140BF" w:rsidP="00AD4731">
      <w:pPr>
        <w:jc w:val="left"/>
      </w:pPr>
    </w:p>
    <w:p w14:paraId="5914637F" w14:textId="77777777" w:rsidR="00B74481" w:rsidRPr="00EB4E0D" w:rsidRDefault="00B74481" w:rsidP="00B74481">
      <w:pPr>
        <w:jc w:val="left"/>
        <w:rPr>
          <w:i/>
          <w:lang w:eastAsia="en-AU"/>
        </w:rPr>
      </w:pPr>
      <w:r w:rsidRPr="00EB4E0D">
        <w:rPr>
          <w:i/>
          <w:lang w:eastAsia="en-AU"/>
        </w:rPr>
        <w:t>Right to social security</w:t>
      </w:r>
      <w:r w:rsidR="0005049F" w:rsidRPr="00EB4E0D">
        <w:rPr>
          <w:i/>
          <w:lang w:eastAsia="en-AU"/>
        </w:rPr>
        <w:t xml:space="preserve"> and right to an adequate standard of living</w:t>
      </w:r>
    </w:p>
    <w:p w14:paraId="59146380" w14:textId="77777777" w:rsidR="00B74481" w:rsidRPr="00EB4E0D" w:rsidRDefault="00B74481" w:rsidP="00B74481">
      <w:pPr>
        <w:jc w:val="left"/>
        <w:rPr>
          <w:i/>
          <w:lang w:eastAsia="en-AU"/>
        </w:rPr>
      </w:pPr>
    </w:p>
    <w:p w14:paraId="59146381" w14:textId="77777777" w:rsidR="00CE212C" w:rsidRPr="00EB4E0D" w:rsidRDefault="005B066C" w:rsidP="00ED1183">
      <w:pPr>
        <w:jc w:val="left"/>
      </w:pPr>
      <w:r w:rsidRPr="00EB4E0D">
        <w:t xml:space="preserve">Article 9 of the International Covenant on Economic, Social and Cultural Rights (ICESCR) recognises the right of everyone to social security. </w:t>
      </w:r>
      <w:r w:rsidR="00CE212C" w:rsidRPr="00EB4E0D">
        <w:t xml:space="preserve">The right to social security requires </w:t>
      </w:r>
      <w:r w:rsidR="00B018F2" w:rsidRPr="00EB4E0D">
        <w:t>p</w:t>
      </w:r>
      <w:r w:rsidR="00CE212C" w:rsidRPr="00EB4E0D">
        <w:t>arties to establish a social security system and, within their maximum available resources, ensure access to a social security scheme that provides a minimum essential level of benefits to all individuals and families that will enable them to acquire at least essential health care, basic shelter and housing, water and sanitation, foodstuffs, and the most basic forms of education.</w:t>
      </w:r>
    </w:p>
    <w:p w14:paraId="59146382" w14:textId="77777777" w:rsidR="00CE212C" w:rsidRPr="00EB4E0D" w:rsidRDefault="00CE212C" w:rsidP="00ED1183">
      <w:pPr>
        <w:jc w:val="left"/>
      </w:pPr>
    </w:p>
    <w:p w14:paraId="59146383" w14:textId="77777777" w:rsidR="00CE212C" w:rsidRPr="00EB4E0D" w:rsidRDefault="00AD4731" w:rsidP="00ED1183">
      <w:pPr>
        <w:jc w:val="left"/>
      </w:pPr>
      <w:r w:rsidRPr="00EB4E0D">
        <w:t xml:space="preserve">Article 11 of the ICESCR recognises the right of everyone to an adequate standard of living </w:t>
      </w:r>
      <w:r w:rsidR="00CE212C" w:rsidRPr="00EB4E0D">
        <w:t xml:space="preserve">including adequate food, water and housing, </w:t>
      </w:r>
      <w:r w:rsidRPr="00EB4E0D">
        <w:t xml:space="preserve">and to the continuous improvement of living conditions. </w:t>
      </w:r>
    </w:p>
    <w:p w14:paraId="59146384" w14:textId="77777777" w:rsidR="00CE212C" w:rsidRPr="00EB4E0D" w:rsidRDefault="00CE212C" w:rsidP="00ED1183">
      <w:pPr>
        <w:jc w:val="left"/>
      </w:pPr>
    </w:p>
    <w:p w14:paraId="59146385" w14:textId="77777777" w:rsidR="00CE212C" w:rsidRPr="00EB4E0D" w:rsidRDefault="00CE212C" w:rsidP="00ED1183">
      <w:pPr>
        <w:jc w:val="left"/>
      </w:pPr>
      <w:r w:rsidRPr="00EB4E0D">
        <w:t>Article 4 of ICESCR provides that countries may subject economic social and cultural rights only to such limitations ‘as are determined by law only in so far as this may be compatible with the nature of these rights and solely for the purpose of promoting the general welfare in a democratic society’. The Committee on Economic, Social and Cultural Rights has stated that such limitations must be proportional and the least restrictive alternative where several types of limitations are available, and even where such limitations are permitted, they should be of limited duration and subject to review.</w:t>
      </w:r>
    </w:p>
    <w:p w14:paraId="59146386" w14:textId="77777777" w:rsidR="00CE212C" w:rsidRPr="00EB4E0D" w:rsidRDefault="00CE212C" w:rsidP="00ED1183">
      <w:pPr>
        <w:jc w:val="left"/>
      </w:pPr>
    </w:p>
    <w:p w14:paraId="59146387" w14:textId="77777777" w:rsidR="005B066C" w:rsidRPr="00EB4E0D" w:rsidRDefault="005B066C" w:rsidP="00ED1183">
      <w:pPr>
        <w:jc w:val="left"/>
        <w:rPr>
          <w:lang w:eastAsia="en-AU"/>
        </w:rPr>
      </w:pPr>
      <w:r w:rsidRPr="00EB4E0D">
        <w:rPr>
          <w:lang w:eastAsia="en-AU"/>
        </w:rPr>
        <w:t>The statutory scheme for imposing penalties for reconnection failures, no show no pay failures and non-attendance failures engages the right to social security</w:t>
      </w:r>
      <w:r w:rsidR="00AD4731" w:rsidRPr="00EB4E0D">
        <w:rPr>
          <w:lang w:eastAsia="en-AU"/>
        </w:rPr>
        <w:t xml:space="preserve"> and the right to an adequate standard of living</w:t>
      </w:r>
      <w:r w:rsidRPr="00EB4E0D">
        <w:rPr>
          <w:lang w:eastAsia="en-AU"/>
        </w:rPr>
        <w:t xml:space="preserve">. </w:t>
      </w:r>
    </w:p>
    <w:p w14:paraId="59146388" w14:textId="77777777" w:rsidR="00C140BF" w:rsidRPr="00EB4E0D" w:rsidRDefault="00C140BF" w:rsidP="00ED1183">
      <w:pPr>
        <w:jc w:val="left"/>
        <w:rPr>
          <w:i/>
          <w:lang w:eastAsia="en-AU"/>
        </w:rPr>
      </w:pPr>
    </w:p>
    <w:p w14:paraId="73F726C4" w14:textId="77777777" w:rsidR="00A76478" w:rsidRPr="00EB4E0D" w:rsidRDefault="00860CDD" w:rsidP="00ED1183">
      <w:pPr>
        <w:jc w:val="left"/>
        <w:rPr>
          <w:lang w:eastAsia="en-AU"/>
        </w:rPr>
      </w:pPr>
      <w:r w:rsidRPr="00EB4E0D">
        <w:rPr>
          <w:lang w:eastAsia="en-AU"/>
        </w:rPr>
        <w:t xml:space="preserve">The calculation of a penalty under the Determination </w:t>
      </w:r>
      <w:r w:rsidR="00A82D1B" w:rsidRPr="00EB4E0D">
        <w:rPr>
          <w:lang w:eastAsia="en-AU"/>
        </w:rPr>
        <w:t>will</w:t>
      </w:r>
      <w:r w:rsidRPr="00EB4E0D">
        <w:rPr>
          <w:lang w:eastAsia="en-AU"/>
        </w:rPr>
        <w:t xml:space="preserve"> not impact job seekers who comply with their participation obligations</w:t>
      </w:r>
      <w:r w:rsidR="00A82D1B" w:rsidRPr="00EB4E0D">
        <w:rPr>
          <w:lang w:eastAsia="en-AU"/>
        </w:rPr>
        <w:t>.</w:t>
      </w:r>
      <w:r w:rsidR="00A76478" w:rsidRPr="00EB4E0D">
        <w:rPr>
          <w:lang w:eastAsia="en-AU"/>
        </w:rPr>
        <w:t xml:space="preserve"> </w:t>
      </w:r>
    </w:p>
    <w:p w14:paraId="224E199A" w14:textId="77777777" w:rsidR="00A76478" w:rsidRPr="00EB4E0D" w:rsidRDefault="00A76478" w:rsidP="00ED1183">
      <w:pPr>
        <w:jc w:val="left"/>
        <w:rPr>
          <w:lang w:eastAsia="en-AU"/>
        </w:rPr>
      </w:pPr>
    </w:p>
    <w:p w14:paraId="5914638B" w14:textId="6B973160" w:rsidR="00C140BF" w:rsidRPr="00EB4E0D" w:rsidRDefault="00CE212C" w:rsidP="00ED1183">
      <w:pPr>
        <w:jc w:val="left"/>
        <w:rPr>
          <w:lang w:eastAsia="en-AU"/>
        </w:rPr>
      </w:pPr>
      <w:r w:rsidRPr="00EB4E0D">
        <w:rPr>
          <w:lang w:eastAsia="en-AU"/>
        </w:rPr>
        <w:t>However, t</w:t>
      </w:r>
      <w:r w:rsidR="00B74481" w:rsidRPr="00EB4E0D">
        <w:rPr>
          <w:lang w:eastAsia="en-AU"/>
        </w:rPr>
        <w:t xml:space="preserve">he possible calculation of a penalty under the Determination </w:t>
      </w:r>
      <w:r w:rsidRPr="00EB4E0D">
        <w:rPr>
          <w:lang w:eastAsia="en-AU"/>
        </w:rPr>
        <w:t xml:space="preserve">for a job seeker who fails to comply with reasonable activities designed to assist them into employment </w:t>
      </w:r>
      <w:r w:rsidR="00B74481" w:rsidRPr="00EB4E0D">
        <w:rPr>
          <w:lang w:eastAsia="en-AU"/>
        </w:rPr>
        <w:t xml:space="preserve">may </w:t>
      </w:r>
      <w:r w:rsidRPr="00EB4E0D">
        <w:rPr>
          <w:lang w:eastAsia="en-AU"/>
        </w:rPr>
        <w:t xml:space="preserve">individually </w:t>
      </w:r>
      <w:r w:rsidR="00B74481" w:rsidRPr="00EB4E0D">
        <w:rPr>
          <w:lang w:eastAsia="en-AU"/>
        </w:rPr>
        <w:t xml:space="preserve">affect a person’s </w:t>
      </w:r>
      <w:r w:rsidRPr="00EB4E0D">
        <w:rPr>
          <w:lang w:eastAsia="en-AU"/>
        </w:rPr>
        <w:t xml:space="preserve">amount of </w:t>
      </w:r>
      <w:r w:rsidR="00B74481" w:rsidRPr="00EB4E0D">
        <w:rPr>
          <w:lang w:eastAsia="en-AU"/>
        </w:rPr>
        <w:t>social security</w:t>
      </w:r>
      <w:r w:rsidR="0005049F" w:rsidRPr="00EB4E0D">
        <w:rPr>
          <w:lang w:eastAsia="en-AU"/>
        </w:rPr>
        <w:t xml:space="preserve"> </w:t>
      </w:r>
      <w:r w:rsidR="00A76478" w:rsidRPr="00EB4E0D">
        <w:rPr>
          <w:lang w:eastAsia="en-AU"/>
        </w:rPr>
        <w:t xml:space="preserve">payment </w:t>
      </w:r>
      <w:r w:rsidRPr="00EB4E0D">
        <w:rPr>
          <w:lang w:eastAsia="en-AU"/>
        </w:rPr>
        <w:t>depending on the extent of the non-compliance</w:t>
      </w:r>
      <w:r w:rsidR="00B74481" w:rsidRPr="00EB4E0D">
        <w:rPr>
          <w:lang w:eastAsia="en-AU"/>
        </w:rPr>
        <w:t xml:space="preserve">. </w:t>
      </w:r>
      <w:r w:rsidRPr="00EB4E0D">
        <w:rPr>
          <w:lang w:eastAsia="en-AU"/>
        </w:rPr>
        <w:t>T</w:t>
      </w:r>
      <w:r w:rsidR="00B74481" w:rsidRPr="00EB4E0D">
        <w:rPr>
          <w:lang w:eastAsia="en-AU"/>
        </w:rPr>
        <w:t xml:space="preserve">o the extent that the </w:t>
      </w:r>
      <w:r w:rsidRPr="00EB4E0D">
        <w:rPr>
          <w:lang w:eastAsia="en-AU"/>
        </w:rPr>
        <w:t xml:space="preserve">imposition of penalties under the </w:t>
      </w:r>
      <w:r w:rsidR="00B74481" w:rsidRPr="00EB4E0D">
        <w:rPr>
          <w:lang w:eastAsia="en-AU"/>
        </w:rPr>
        <w:t xml:space="preserve">Determination </w:t>
      </w:r>
      <w:r w:rsidRPr="00EB4E0D">
        <w:rPr>
          <w:lang w:eastAsia="en-AU"/>
        </w:rPr>
        <w:t>will</w:t>
      </w:r>
      <w:r w:rsidR="00B74481" w:rsidRPr="00EB4E0D">
        <w:rPr>
          <w:lang w:eastAsia="en-AU"/>
        </w:rPr>
        <w:t xml:space="preserve"> limit the right to social security</w:t>
      </w:r>
      <w:r w:rsidR="0005049F" w:rsidRPr="00EB4E0D">
        <w:rPr>
          <w:lang w:eastAsia="en-AU"/>
        </w:rPr>
        <w:t xml:space="preserve"> and an adequate standard of living</w:t>
      </w:r>
      <w:r w:rsidR="00B74481" w:rsidRPr="00EB4E0D">
        <w:rPr>
          <w:lang w:eastAsia="en-AU"/>
        </w:rPr>
        <w:t xml:space="preserve">, </w:t>
      </w:r>
      <w:r w:rsidR="003B31EA" w:rsidRPr="00EB4E0D">
        <w:rPr>
          <w:lang w:eastAsia="en-AU"/>
        </w:rPr>
        <w:t xml:space="preserve">this limitation is </w:t>
      </w:r>
      <w:r w:rsidR="00B74481" w:rsidRPr="00EB4E0D">
        <w:rPr>
          <w:lang w:eastAsia="en-AU"/>
        </w:rPr>
        <w:t>compatib</w:t>
      </w:r>
      <w:r w:rsidR="003B31EA" w:rsidRPr="00EB4E0D">
        <w:rPr>
          <w:lang w:eastAsia="en-AU"/>
        </w:rPr>
        <w:t>le</w:t>
      </w:r>
      <w:r w:rsidR="00B74481" w:rsidRPr="00EB4E0D">
        <w:rPr>
          <w:lang w:eastAsia="en-AU"/>
        </w:rPr>
        <w:t xml:space="preserve"> with </w:t>
      </w:r>
      <w:r w:rsidRPr="00EB4E0D">
        <w:rPr>
          <w:lang w:eastAsia="en-AU"/>
        </w:rPr>
        <w:t xml:space="preserve">these </w:t>
      </w:r>
      <w:r w:rsidR="00B74481" w:rsidRPr="00EB4E0D">
        <w:rPr>
          <w:lang w:eastAsia="en-AU"/>
        </w:rPr>
        <w:t>human rights because the limitation is</w:t>
      </w:r>
      <w:r w:rsidRPr="00EB4E0D">
        <w:rPr>
          <w:lang w:eastAsia="en-AU"/>
        </w:rPr>
        <w:t xml:space="preserve"> for a</w:t>
      </w:r>
      <w:r w:rsidR="00B74481" w:rsidRPr="00EB4E0D">
        <w:rPr>
          <w:lang w:eastAsia="en-AU"/>
        </w:rPr>
        <w:t xml:space="preserve"> legitimate </w:t>
      </w:r>
      <w:r w:rsidRPr="00EB4E0D">
        <w:rPr>
          <w:lang w:eastAsia="en-AU"/>
        </w:rPr>
        <w:t xml:space="preserve">objective, </w:t>
      </w:r>
      <w:r w:rsidR="00B74481" w:rsidRPr="00EB4E0D">
        <w:rPr>
          <w:lang w:eastAsia="en-AU"/>
        </w:rPr>
        <w:t>reasonable</w:t>
      </w:r>
      <w:r w:rsidRPr="00EB4E0D">
        <w:rPr>
          <w:lang w:eastAsia="en-AU"/>
        </w:rPr>
        <w:t>,</w:t>
      </w:r>
      <w:r w:rsidR="003B31EA" w:rsidRPr="00EB4E0D">
        <w:rPr>
          <w:lang w:eastAsia="en-AU"/>
        </w:rPr>
        <w:t xml:space="preserve"> </w:t>
      </w:r>
      <w:r w:rsidR="00B74481" w:rsidRPr="00EB4E0D">
        <w:rPr>
          <w:lang w:eastAsia="en-AU"/>
        </w:rPr>
        <w:t>necessary and proportionate</w:t>
      </w:r>
      <w:r w:rsidR="003B31EA" w:rsidRPr="00EB4E0D">
        <w:rPr>
          <w:lang w:eastAsia="en-AU"/>
        </w:rPr>
        <w:t>,</w:t>
      </w:r>
      <w:r w:rsidR="00B74481" w:rsidRPr="00EB4E0D">
        <w:rPr>
          <w:lang w:eastAsia="en-AU"/>
        </w:rPr>
        <w:t xml:space="preserve"> as outlined below.</w:t>
      </w:r>
    </w:p>
    <w:p w14:paraId="5914638C" w14:textId="77777777" w:rsidR="00B74481" w:rsidRPr="00EB4E0D" w:rsidRDefault="00B74481" w:rsidP="00ED1183">
      <w:pPr>
        <w:jc w:val="left"/>
        <w:rPr>
          <w:lang w:eastAsia="en-AU"/>
        </w:rPr>
      </w:pPr>
    </w:p>
    <w:p w14:paraId="5914638D" w14:textId="77777777" w:rsidR="00B74481" w:rsidRPr="00EB4E0D" w:rsidRDefault="00F63928" w:rsidP="00ED1183">
      <w:pPr>
        <w:jc w:val="left"/>
        <w:rPr>
          <w:i/>
          <w:lang w:eastAsia="en-AU"/>
        </w:rPr>
      </w:pPr>
      <w:r w:rsidRPr="00EB4E0D">
        <w:rPr>
          <w:i/>
          <w:lang w:eastAsia="en-AU"/>
        </w:rPr>
        <w:t>Legitimate</w:t>
      </w:r>
      <w:r w:rsidR="00CE212C" w:rsidRPr="00EB4E0D">
        <w:rPr>
          <w:i/>
          <w:lang w:eastAsia="en-AU"/>
        </w:rPr>
        <w:t xml:space="preserve"> objective</w:t>
      </w:r>
      <w:r w:rsidRPr="00EB4E0D">
        <w:rPr>
          <w:i/>
          <w:lang w:eastAsia="en-AU"/>
        </w:rPr>
        <w:t xml:space="preserve"> and reasonable</w:t>
      </w:r>
      <w:r w:rsidR="00CE212C" w:rsidRPr="00EB4E0D">
        <w:rPr>
          <w:i/>
          <w:lang w:eastAsia="en-AU"/>
        </w:rPr>
        <w:t>ness</w:t>
      </w:r>
    </w:p>
    <w:p w14:paraId="5914638E" w14:textId="77777777" w:rsidR="00C140BF" w:rsidRPr="00EB4E0D" w:rsidRDefault="00C140BF" w:rsidP="00ED1183">
      <w:pPr>
        <w:jc w:val="left"/>
        <w:rPr>
          <w:i/>
          <w:lang w:eastAsia="en-AU"/>
        </w:rPr>
      </w:pPr>
    </w:p>
    <w:p w14:paraId="5914638F" w14:textId="77777777" w:rsidR="002A581B" w:rsidRPr="00EB4E0D" w:rsidRDefault="002A581B" w:rsidP="002A581B">
      <w:pPr>
        <w:jc w:val="left"/>
        <w:rPr>
          <w:lang w:eastAsia="en-AU"/>
        </w:rPr>
      </w:pPr>
      <w:r w:rsidRPr="00EB4E0D">
        <w:rPr>
          <w:lang w:eastAsia="en-AU"/>
        </w:rPr>
        <w:t xml:space="preserve">The Determination permissibly limits the right to social security and the right to an adequate standard of living in order to achieve the legitimate objective of </w:t>
      </w:r>
      <w:r w:rsidR="000D133E" w:rsidRPr="00EB4E0D">
        <w:rPr>
          <w:lang w:eastAsia="en-AU"/>
        </w:rPr>
        <w:t>encouraging</w:t>
      </w:r>
      <w:r w:rsidRPr="00EB4E0D">
        <w:rPr>
          <w:lang w:eastAsia="en-AU"/>
        </w:rPr>
        <w:t xml:space="preserve"> persons </w:t>
      </w:r>
      <w:r w:rsidR="00B018F2" w:rsidRPr="00EB4E0D">
        <w:rPr>
          <w:lang w:eastAsia="en-AU"/>
        </w:rPr>
        <w:t>receiving social security paymen</w:t>
      </w:r>
      <w:r w:rsidRPr="00EB4E0D">
        <w:rPr>
          <w:lang w:eastAsia="en-AU"/>
        </w:rPr>
        <w:t>ts to participate in activities or programs designed to improve their employment prospects</w:t>
      </w:r>
      <w:r w:rsidR="000D133E" w:rsidRPr="00EB4E0D">
        <w:rPr>
          <w:lang w:eastAsia="en-AU"/>
        </w:rPr>
        <w:t>, where those persons otherwise might deliberately fail to participate in such activities</w:t>
      </w:r>
      <w:r w:rsidRPr="00EB4E0D">
        <w:rPr>
          <w:lang w:eastAsia="en-AU"/>
        </w:rPr>
        <w:t>. It is expected that a person who is able to work and is receiving social security payments should demonstrate that they are actively looking for work or undertaking activities to improve t</w:t>
      </w:r>
      <w:r w:rsidR="00B018F2" w:rsidRPr="00EB4E0D">
        <w:rPr>
          <w:lang w:eastAsia="en-AU"/>
        </w:rPr>
        <w:t>heir employment prospects.</w:t>
      </w:r>
    </w:p>
    <w:p w14:paraId="59146390" w14:textId="77777777" w:rsidR="002A581B" w:rsidRPr="00EB4E0D" w:rsidRDefault="002A581B" w:rsidP="002A581B">
      <w:pPr>
        <w:jc w:val="left"/>
        <w:rPr>
          <w:lang w:eastAsia="en-AU"/>
        </w:rPr>
      </w:pPr>
    </w:p>
    <w:p w14:paraId="59146391" w14:textId="77777777" w:rsidR="006C4D0E" w:rsidRPr="00EB4E0D" w:rsidRDefault="002A581B" w:rsidP="00ED1183">
      <w:pPr>
        <w:jc w:val="left"/>
        <w:rPr>
          <w:lang w:eastAsia="en-AU"/>
        </w:rPr>
      </w:pPr>
      <w:r w:rsidRPr="00EB4E0D">
        <w:rPr>
          <w:lang w:eastAsia="en-AU"/>
        </w:rPr>
        <w:t>The limitation is also reasonable because those persons who comply or genuinely cannot comply with the participation requirements to attend appointments or participate in activities, will not be adversely affected by this Determination</w:t>
      </w:r>
      <w:r w:rsidR="00B018F2" w:rsidRPr="00EB4E0D">
        <w:rPr>
          <w:lang w:eastAsia="en-AU"/>
        </w:rPr>
        <w:t>.</w:t>
      </w:r>
    </w:p>
    <w:p w14:paraId="59146392" w14:textId="77777777" w:rsidR="00B018F2" w:rsidRPr="00EB4E0D" w:rsidRDefault="00B018F2" w:rsidP="00ED1183">
      <w:pPr>
        <w:jc w:val="left"/>
        <w:rPr>
          <w:lang w:eastAsia="en-AU"/>
        </w:rPr>
      </w:pPr>
    </w:p>
    <w:p w14:paraId="59146393" w14:textId="77777777" w:rsidR="006C4D0E" w:rsidRPr="00EB4E0D" w:rsidRDefault="00B74481" w:rsidP="0005049F">
      <w:pPr>
        <w:jc w:val="left"/>
        <w:rPr>
          <w:b/>
          <w:lang w:eastAsia="en-AU"/>
        </w:rPr>
      </w:pPr>
      <w:r w:rsidRPr="00EB4E0D">
        <w:rPr>
          <w:lang w:eastAsia="en-AU"/>
        </w:rPr>
        <w:t xml:space="preserve">For example, a person will </w:t>
      </w:r>
      <w:r w:rsidR="0005049F" w:rsidRPr="00EB4E0D">
        <w:rPr>
          <w:lang w:eastAsia="en-AU"/>
        </w:rPr>
        <w:t>not commit</w:t>
      </w:r>
      <w:r w:rsidR="00C32E7B" w:rsidRPr="00EB4E0D">
        <w:rPr>
          <w:lang w:eastAsia="en-AU"/>
        </w:rPr>
        <w:t xml:space="preserve"> a no show no pay failure, reconnection failure or non-attendance failure (and therefore will not have to pay a penalty amount) if </w:t>
      </w:r>
      <w:r w:rsidR="0005049F" w:rsidRPr="00EB4E0D">
        <w:rPr>
          <w:lang w:eastAsia="en-AU"/>
        </w:rPr>
        <w:t>they have</w:t>
      </w:r>
      <w:r w:rsidR="00C32E7B" w:rsidRPr="00EB4E0D">
        <w:rPr>
          <w:lang w:eastAsia="en-AU"/>
        </w:rPr>
        <w:t xml:space="preserve"> </w:t>
      </w:r>
      <w:r w:rsidRPr="00EB4E0D">
        <w:rPr>
          <w:lang w:eastAsia="en-AU"/>
        </w:rPr>
        <w:t>a reasonable excuse for</w:t>
      </w:r>
      <w:r w:rsidR="00C32E7B" w:rsidRPr="00EB4E0D">
        <w:rPr>
          <w:lang w:eastAsia="en-AU"/>
        </w:rPr>
        <w:t xml:space="preserve"> any relevant</w:t>
      </w:r>
      <w:r w:rsidRPr="00EB4E0D">
        <w:rPr>
          <w:lang w:eastAsia="en-AU"/>
        </w:rPr>
        <w:t xml:space="preserve"> non-compliance</w:t>
      </w:r>
      <w:r w:rsidR="00B018F2" w:rsidRPr="00EB4E0D">
        <w:rPr>
          <w:lang w:eastAsia="en-AU"/>
        </w:rPr>
        <w:t xml:space="preserve"> and, where </w:t>
      </w:r>
      <w:r w:rsidR="000D133E" w:rsidRPr="00EB4E0D">
        <w:rPr>
          <w:lang w:eastAsia="en-AU"/>
        </w:rPr>
        <w:t>reasona</w:t>
      </w:r>
      <w:r w:rsidR="00053359" w:rsidRPr="00EB4E0D">
        <w:rPr>
          <w:lang w:eastAsia="en-AU"/>
        </w:rPr>
        <w:t>ble</w:t>
      </w:r>
      <w:r w:rsidR="00B018F2" w:rsidRPr="00EB4E0D">
        <w:rPr>
          <w:lang w:eastAsia="en-AU"/>
        </w:rPr>
        <w:t>, they give prior notice of the reasonable excuse</w:t>
      </w:r>
      <w:r w:rsidRPr="00EB4E0D">
        <w:rPr>
          <w:lang w:eastAsia="en-AU"/>
        </w:rPr>
        <w:t xml:space="preserve">. A reasonable excuse may include (but it not limited to) whether the person or a close family member </w:t>
      </w:r>
      <w:r w:rsidR="00AD28D2" w:rsidRPr="00EB4E0D">
        <w:rPr>
          <w:lang w:eastAsia="en-AU"/>
        </w:rPr>
        <w:t xml:space="preserve">has suffered a serious illness or whether </w:t>
      </w:r>
      <w:r w:rsidRPr="00EB4E0D">
        <w:rPr>
          <w:lang w:eastAsia="en-AU"/>
        </w:rPr>
        <w:t>the person lacked access to contact the</w:t>
      </w:r>
      <w:r w:rsidR="00AD28D2" w:rsidRPr="00EB4E0D">
        <w:rPr>
          <w:lang w:eastAsia="en-AU"/>
        </w:rPr>
        <w:t xml:space="preserve">ir </w:t>
      </w:r>
      <w:r w:rsidRPr="00EB4E0D">
        <w:rPr>
          <w:lang w:eastAsia="en-AU"/>
        </w:rPr>
        <w:t>provider that they could not attend</w:t>
      </w:r>
      <w:r w:rsidR="00AD28D2" w:rsidRPr="00EB4E0D">
        <w:rPr>
          <w:lang w:eastAsia="en-AU"/>
        </w:rPr>
        <w:t xml:space="preserve"> an appointment</w:t>
      </w:r>
      <w:r w:rsidRPr="00EB4E0D">
        <w:rPr>
          <w:lang w:eastAsia="en-AU"/>
        </w:rPr>
        <w:t xml:space="preserve">. When making a decision that a person had a reasonable excuse, the decision maker must take into account a range of factors, including (but not limited to) whether the person has access to safe housing, their literacy and language skills, unforseen caring responsibilities, whether the person was affected by an illness, impairment or condition. </w:t>
      </w:r>
      <w:r w:rsidR="006C4D0E" w:rsidRPr="00EB4E0D">
        <w:rPr>
          <w:lang w:eastAsia="en-AU"/>
        </w:rPr>
        <w:t xml:space="preserve">The matters a decision maker must take into account when making a determination that a person had a reasonable excuse are outlined in the </w:t>
      </w:r>
      <w:r w:rsidR="006C4D0E" w:rsidRPr="00EB4E0D">
        <w:rPr>
          <w:bCs/>
          <w:i/>
          <w:lang w:eastAsia="en-AU"/>
        </w:rPr>
        <w:t>Social Security (Reasonable Excuse - Participation Payment Obligations) (DEEWR) Determination 2009 (No. 1)</w:t>
      </w:r>
      <w:r w:rsidR="006C4D0E" w:rsidRPr="00EB4E0D">
        <w:rPr>
          <w:i/>
          <w:lang w:eastAsia="en-AU"/>
        </w:rPr>
        <w:t>.</w:t>
      </w:r>
    </w:p>
    <w:p w14:paraId="59146394" w14:textId="77777777" w:rsidR="00B74481" w:rsidRPr="00EB4E0D" w:rsidRDefault="00B74481" w:rsidP="00ED1183">
      <w:pPr>
        <w:jc w:val="left"/>
        <w:rPr>
          <w:lang w:eastAsia="en-AU"/>
        </w:rPr>
      </w:pPr>
    </w:p>
    <w:p w14:paraId="59146395" w14:textId="77777777" w:rsidR="00930743" w:rsidRPr="00EB4E0D" w:rsidRDefault="002A581B" w:rsidP="00ED1183">
      <w:pPr>
        <w:jc w:val="left"/>
        <w:rPr>
          <w:lang w:eastAsia="en-AU"/>
        </w:rPr>
      </w:pPr>
      <w:r w:rsidRPr="00EB4E0D">
        <w:rPr>
          <w:lang w:eastAsia="en-AU"/>
        </w:rPr>
        <w:t>Further, t</w:t>
      </w:r>
      <w:r w:rsidR="00C17FB6" w:rsidRPr="00EB4E0D">
        <w:rPr>
          <w:lang w:eastAsia="en-AU"/>
        </w:rPr>
        <w:t>he imposition of such a penalty will not affect a person’s entitlement to a range of supplements and allowances</w:t>
      </w:r>
      <w:r w:rsidR="00B018F2" w:rsidRPr="00EB4E0D">
        <w:rPr>
          <w:lang w:eastAsia="en-AU"/>
        </w:rPr>
        <w:t xml:space="preserve">, </w:t>
      </w:r>
      <w:r w:rsidR="00C140BF" w:rsidRPr="00EB4E0D">
        <w:rPr>
          <w:lang w:eastAsia="en-AU"/>
        </w:rPr>
        <w:t>which</w:t>
      </w:r>
      <w:r w:rsidR="00C17FB6" w:rsidRPr="00EB4E0D">
        <w:rPr>
          <w:lang w:eastAsia="en-AU"/>
        </w:rPr>
        <w:t xml:space="preserve"> are not part of their participation payment.</w:t>
      </w:r>
    </w:p>
    <w:p w14:paraId="59146396" w14:textId="77777777" w:rsidR="002A581B" w:rsidRPr="00EB4E0D" w:rsidRDefault="002A581B" w:rsidP="00ED1183">
      <w:pPr>
        <w:jc w:val="left"/>
        <w:rPr>
          <w:lang w:eastAsia="en-AU"/>
        </w:rPr>
      </w:pPr>
    </w:p>
    <w:p w14:paraId="59146397" w14:textId="77777777" w:rsidR="002B3645" w:rsidRPr="00EB4E0D" w:rsidRDefault="002B3645" w:rsidP="002B3645">
      <w:pPr>
        <w:jc w:val="left"/>
      </w:pPr>
      <w:r w:rsidRPr="00EB4E0D">
        <w:t>All penalties are potentially subject to review, both within the Department of Human Services and by appeal to the Administrative Appeals Tribunal.</w:t>
      </w:r>
    </w:p>
    <w:p w14:paraId="59146398" w14:textId="77777777" w:rsidR="002B3645" w:rsidRPr="00EB4E0D" w:rsidRDefault="002B3645" w:rsidP="00ED1183">
      <w:pPr>
        <w:jc w:val="left"/>
        <w:rPr>
          <w:lang w:eastAsia="en-AU"/>
        </w:rPr>
      </w:pPr>
    </w:p>
    <w:p w14:paraId="59146399" w14:textId="77777777" w:rsidR="002A581B" w:rsidRPr="00EB4E0D" w:rsidRDefault="002A581B" w:rsidP="002A581B">
      <w:pPr>
        <w:jc w:val="left"/>
        <w:rPr>
          <w:lang w:eastAsia="en-AU"/>
        </w:rPr>
      </w:pPr>
      <w:r w:rsidRPr="00EB4E0D">
        <w:rPr>
          <w:lang w:eastAsia="en-AU"/>
        </w:rPr>
        <w:t xml:space="preserve">To the extent that the Determination limits a person’s right to social security and an adequate standard of living, the limitation is reasonable because those persons who genuinely cannot comply with their obligations will not be given a penalty for failing to attend an appointment. </w:t>
      </w:r>
    </w:p>
    <w:p w14:paraId="5914639A" w14:textId="77777777" w:rsidR="00C140BF" w:rsidRPr="00EB4E0D" w:rsidRDefault="00C140BF" w:rsidP="00ED1183">
      <w:pPr>
        <w:jc w:val="left"/>
        <w:rPr>
          <w:lang w:eastAsia="en-AU"/>
        </w:rPr>
      </w:pPr>
    </w:p>
    <w:p w14:paraId="5914639B" w14:textId="77777777" w:rsidR="00E230E7" w:rsidRPr="00EB4E0D" w:rsidRDefault="00E230E7" w:rsidP="00ED1183">
      <w:pPr>
        <w:jc w:val="left"/>
        <w:rPr>
          <w:i/>
          <w:lang w:eastAsia="en-AU"/>
        </w:rPr>
      </w:pPr>
      <w:r w:rsidRPr="00EB4E0D">
        <w:rPr>
          <w:i/>
          <w:lang w:eastAsia="en-AU"/>
        </w:rPr>
        <w:t>Necessary and proportionate</w:t>
      </w:r>
    </w:p>
    <w:p w14:paraId="5914639C" w14:textId="77777777" w:rsidR="00C140BF" w:rsidRPr="00EB4E0D" w:rsidRDefault="00C140BF" w:rsidP="00ED1183">
      <w:pPr>
        <w:jc w:val="left"/>
        <w:rPr>
          <w:b/>
          <w:lang w:eastAsia="en-AU"/>
        </w:rPr>
      </w:pPr>
    </w:p>
    <w:p w14:paraId="5914639D" w14:textId="77777777" w:rsidR="00930743" w:rsidRPr="00EB4E0D" w:rsidRDefault="00930743" w:rsidP="00ED1183">
      <w:pPr>
        <w:jc w:val="left"/>
        <w:rPr>
          <w:lang w:eastAsia="en-AU"/>
        </w:rPr>
      </w:pPr>
      <w:r w:rsidRPr="00EB4E0D">
        <w:rPr>
          <w:lang w:eastAsia="en-AU"/>
        </w:rPr>
        <w:t>The limitation</w:t>
      </w:r>
      <w:r w:rsidR="002A581B" w:rsidRPr="00EB4E0D">
        <w:rPr>
          <w:lang w:eastAsia="en-AU"/>
        </w:rPr>
        <w:t xml:space="preserve"> on the right to social security and an adequate standard of living</w:t>
      </w:r>
      <w:r w:rsidRPr="00EB4E0D">
        <w:rPr>
          <w:lang w:eastAsia="en-AU"/>
        </w:rPr>
        <w:t xml:space="preserve"> is necessary because</w:t>
      </w:r>
      <w:r w:rsidR="00B018F2" w:rsidRPr="00EB4E0D">
        <w:rPr>
          <w:lang w:eastAsia="en-AU"/>
        </w:rPr>
        <w:t>,</w:t>
      </w:r>
      <w:r w:rsidRPr="00EB4E0D">
        <w:rPr>
          <w:lang w:eastAsia="en-AU"/>
        </w:rPr>
        <w:t xml:space="preserve"> without the</w:t>
      </w:r>
      <w:r w:rsidR="00DE5896" w:rsidRPr="00EB4E0D">
        <w:rPr>
          <w:lang w:eastAsia="en-AU"/>
        </w:rPr>
        <w:t xml:space="preserve"> possibility of a penalty,</w:t>
      </w:r>
      <w:r w:rsidRPr="00EB4E0D">
        <w:rPr>
          <w:lang w:eastAsia="en-AU"/>
        </w:rPr>
        <w:t xml:space="preserve"> there is less incentive </w:t>
      </w:r>
      <w:r w:rsidR="00C32E7B" w:rsidRPr="00EB4E0D">
        <w:rPr>
          <w:lang w:eastAsia="en-AU"/>
        </w:rPr>
        <w:t>for a</w:t>
      </w:r>
      <w:r w:rsidR="00DE5896" w:rsidRPr="00EB4E0D">
        <w:rPr>
          <w:lang w:eastAsia="en-AU"/>
        </w:rPr>
        <w:t xml:space="preserve"> person</w:t>
      </w:r>
      <w:r w:rsidRPr="00EB4E0D">
        <w:rPr>
          <w:lang w:eastAsia="en-AU"/>
        </w:rPr>
        <w:t xml:space="preserve"> </w:t>
      </w:r>
      <w:r w:rsidR="00C32E7B" w:rsidRPr="00EB4E0D">
        <w:rPr>
          <w:lang w:eastAsia="en-AU"/>
        </w:rPr>
        <w:t xml:space="preserve">to </w:t>
      </w:r>
      <w:r w:rsidRPr="00EB4E0D">
        <w:rPr>
          <w:lang w:eastAsia="en-AU"/>
        </w:rPr>
        <w:t>attend those activities or programs</w:t>
      </w:r>
      <w:r w:rsidR="00DE5896" w:rsidRPr="00EB4E0D">
        <w:rPr>
          <w:lang w:eastAsia="en-AU"/>
        </w:rPr>
        <w:t>, which are designed to facilitate participation in the workforce</w:t>
      </w:r>
      <w:r w:rsidRPr="00EB4E0D">
        <w:rPr>
          <w:lang w:eastAsia="en-AU"/>
        </w:rPr>
        <w:t>.</w:t>
      </w:r>
      <w:r w:rsidR="00C17FB6" w:rsidRPr="00EB4E0D">
        <w:rPr>
          <w:lang w:eastAsia="en-AU"/>
        </w:rPr>
        <w:t xml:space="preserve"> </w:t>
      </w:r>
      <w:r w:rsidR="00DE5896" w:rsidRPr="00EB4E0D">
        <w:rPr>
          <w:lang w:eastAsia="en-AU"/>
        </w:rPr>
        <w:t>An i</w:t>
      </w:r>
      <w:r w:rsidR="00C17FB6" w:rsidRPr="00EB4E0D">
        <w:rPr>
          <w:lang w:eastAsia="en-AU"/>
        </w:rPr>
        <w:t>neffective compliance framework has a detrimental impact on job seekers as they are not given a sufficient incentive to take active steps to attend their appointments, and therefore increase their chances of moving off income support and experiencing the benefits of p</w:t>
      </w:r>
      <w:r w:rsidR="00B018F2" w:rsidRPr="00EB4E0D">
        <w:rPr>
          <w:lang w:eastAsia="en-AU"/>
        </w:rPr>
        <w:t>articipation in the work force.</w:t>
      </w:r>
    </w:p>
    <w:p w14:paraId="5914639E" w14:textId="77777777" w:rsidR="00C140BF" w:rsidRPr="00EB4E0D" w:rsidRDefault="00C140BF" w:rsidP="00ED1183">
      <w:pPr>
        <w:jc w:val="left"/>
        <w:rPr>
          <w:lang w:eastAsia="en-AU"/>
        </w:rPr>
      </w:pPr>
    </w:p>
    <w:p w14:paraId="5914639F" w14:textId="77777777" w:rsidR="00C140BF" w:rsidRPr="00EB4E0D" w:rsidRDefault="00930743" w:rsidP="00C140BF">
      <w:pPr>
        <w:jc w:val="left"/>
      </w:pPr>
      <w:r w:rsidRPr="00EB4E0D">
        <w:rPr>
          <w:lang w:eastAsia="en-AU"/>
        </w:rPr>
        <w:t>The limitation is</w:t>
      </w:r>
      <w:r w:rsidR="002A581B" w:rsidRPr="00EB4E0D">
        <w:rPr>
          <w:lang w:eastAsia="en-AU"/>
        </w:rPr>
        <w:t xml:space="preserve"> also</w:t>
      </w:r>
      <w:r w:rsidRPr="00EB4E0D">
        <w:rPr>
          <w:lang w:eastAsia="en-AU"/>
        </w:rPr>
        <w:t xml:space="preserve"> proportionate because it establishes a direct and equitable connection between the daily penalty amount and a job seeker's fort</w:t>
      </w:r>
      <w:r w:rsidR="00C54FDD" w:rsidRPr="00EB4E0D">
        <w:rPr>
          <w:lang w:eastAsia="en-AU"/>
        </w:rPr>
        <w:t>nightly income support payment.</w:t>
      </w:r>
      <w:r w:rsidR="0067470C" w:rsidRPr="00EB4E0D">
        <w:rPr>
          <w:lang w:eastAsia="en-AU"/>
        </w:rPr>
        <w:t xml:space="preserve"> Additionally, the Determination includes another formula to arrive at another penalty amount and the lesser penalty is applied. </w:t>
      </w:r>
      <w:r w:rsidR="00DE5896" w:rsidRPr="00EB4E0D">
        <w:rPr>
          <w:lang w:eastAsia="en-AU"/>
        </w:rPr>
        <w:t>Specifically, it is r</w:t>
      </w:r>
      <w:r w:rsidR="0067470C" w:rsidRPr="00EB4E0D">
        <w:rPr>
          <w:lang w:eastAsia="en-AU"/>
        </w:rPr>
        <w:t>ecognise</w:t>
      </w:r>
      <w:r w:rsidR="00DE5896" w:rsidRPr="00EB4E0D">
        <w:rPr>
          <w:lang w:eastAsia="en-AU"/>
        </w:rPr>
        <w:t xml:space="preserve">d </w:t>
      </w:r>
      <w:r w:rsidR="0067470C" w:rsidRPr="00EB4E0D">
        <w:rPr>
          <w:lang w:eastAsia="en-AU"/>
        </w:rPr>
        <w:t xml:space="preserve">that in a short instalment period, the formula in the Act may result in a penalty that is not proportional to a person’s actual daily payment amount. </w:t>
      </w:r>
      <w:r w:rsidR="00C140BF" w:rsidRPr="00EB4E0D">
        <w:rPr>
          <w:lang w:eastAsia="en-AU"/>
        </w:rPr>
        <w:t>T</w:t>
      </w:r>
      <w:r w:rsidR="00C140BF" w:rsidRPr="00EB4E0D">
        <w:t>he Determination provides for two penalty amount calculation methods. This is to address the consequences of shortened instalment periods with an atypical proportion of weekends (instalment periods can be shortened when a job seeker leaves payment before the end of their instalment period). The formula in the primary legislation can result in inequitable outcomes when applied to job seekers in such circumstances</w:t>
      </w:r>
      <w:r w:rsidR="000535D3" w:rsidRPr="00EB4E0D">
        <w:t>, and can result in penalty amounts greater than the job seeker’s total instalment</w:t>
      </w:r>
      <w:r w:rsidR="00C140BF" w:rsidRPr="00EB4E0D">
        <w:t xml:space="preserve">  </w:t>
      </w:r>
    </w:p>
    <w:p w14:paraId="591463A0" w14:textId="77777777" w:rsidR="00C140BF" w:rsidRPr="00EB4E0D" w:rsidRDefault="00C140BF" w:rsidP="00C140BF">
      <w:pPr>
        <w:jc w:val="left"/>
      </w:pPr>
    </w:p>
    <w:p w14:paraId="591463A1" w14:textId="77777777" w:rsidR="00C140BF" w:rsidRPr="00EB4E0D" w:rsidRDefault="00C140BF" w:rsidP="00C140BF">
      <w:pPr>
        <w:jc w:val="left"/>
      </w:pPr>
      <w:r w:rsidRPr="00EB4E0D">
        <w:t>For example, under the formula</w:t>
      </w:r>
      <w:r w:rsidR="00DE5896" w:rsidRPr="00EB4E0D">
        <w:t xml:space="preserve"> </w:t>
      </w:r>
      <w:r w:rsidR="00AD28D2" w:rsidRPr="00EB4E0D">
        <w:t>in</w:t>
      </w:r>
      <w:r w:rsidR="00DE5896" w:rsidRPr="00EB4E0D">
        <w:t xml:space="preserve"> the Act</w:t>
      </w:r>
      <w:r w:rsidRPr="00EB4E0D">
        <w:t>, a person with a 12 day instalment period, including one weekend, who was in a reconnection failure period or non-attendance failure penalty period for eight weekdays would los</w:t>
      </w:r>
      <w:r w:rsidR="00AD28D2" w:rsidRPr="00EB4E0D">
        <w:t>e 93 per cent of their payment. W</w:t>
      </w:r>
      <w:r w:rsidRPr="00EB4E0D">
        <w:t>hereas</w:t>
      </w:r>
      <w:r w:rsidR="00AD28D2" w:rsidRPr="00EB4E0D">
        <w:t>,</w:t>
      </w:r>
      <w:r w:rsidRPr="00EB4E0D">
        <w:t xml:space="preserve"> a perso</w:t>
      </w:r>
      <w:r w:rsidR="00AD28D2" w:rsidRPr="00EB4E0D">
        <w:t>n in a 14 day instalment period</w:t>
      </w:r>
      <w:r w:rsidRPr="00EB4E0D">
        <w:t xml:space="preserve"> which includes two weekends, who was also in a reconnection failure period or non-attendance failure penalty period for eight weekdays, would lose 80 per cent of their payment. Applying the alternative formula would mean that the person on the shortened instalment period would also lose 80 per cent of their payment.</w:t>
      </w:r>
    </w:p>
    <w:p w14:paraId="591463A2" w14:textId="77777777" w:rsidR="00516809" w:rsidRPr="00EB4E0D" w:rsidRDefault="00516809" w:rsidP="00C140BF">
      <w:pPr>
        <w:jc w:val="left"/>
      </w:pPr>
    </w:p>
    <w:p w14:paraId="591463A3" w14:textId="77777777" w:rsidR="002A581B" w:rsidRPr="00EB4E0D" w:rsidRDefault="00C32E7B" w:rsidP="00516809">
      <w:pPr>
        <w:jc w:val="left"/>
      </w:pPr>
      <w:r w:rsidRPr="00EB4E0D">
        <w:t xml:space="preserve">In relation to non-attendance failures, </w:t>
      </w:r>
      <w:r w:rsidR="00516809" w:rsidRPr="00EB4E0D">
        <w:t xml:space="preserve">a penalty amount will only be able to be deducted in respect of the period from when the </w:t>
      </w:r>
      <w:r w:rsidR="00C05C35" w:rsidRPr="00EB4E0D">
        <w:t xml:space="preserve">notification was given to the job seeker that their </w:t>
      </w:r>
      <w:r w:rsidR="00516809" w:rsidRPr="00EB4E0D">
        <w:t>payment was first suspended to the day before the person complied, or failed to comply, with the first reconnection requirement, i.e. the first appointment with their employment provider subsequent to the failur</w:t>
      </w:r>
      <w:r w:rsidR="00E135D8" w:rsidRPr="00EB4E0D">
        <w:t xml:space="preserve">e which led to the suspension. </w:t>
      </w:r>
      <w:r w:rsidR="00516809" w:rsidRPr="00EB4E0D">
        <w:t xml:space="preserve">This will help ensure that any penalty amounts are relatively small, and therefore proportionate. </w:t>
      </w:r>
    </w:p>
    <w:p w14:paraId="591463A4" w14:textId="77777777" w:rsidR="00DE6F59" w:rsidRPr="00EB4E0D" w:rsidRDefault="00DE6F59" w:rsidP="00516809">
      <w:pPr>
        <w:jc w:val="left"/>
      </w:pPr>
    </w:p>
    <w:p w14:paraId="591463A5" w14:textId="77777777" w:rsidR="00327402" w:rsidRPr="00EB4E0D" w:rsidRDefault="00327402" w:rsidP="00C140BF">
      <w:pPr>
        <w:jc w:val="left"/>
      </w:pPr>
      <w:r w:rsidRPr="00EB4E0D">
        <w:t xml:space="preserve">Reconnection failures </w:t>
      </w:r>
      <w:r w:rsidR="00DE6F59" w:rsidRPr="00EB4E0D">
        <w:t xml:space="preserve">will continue to </w:t>
      </w:r>
      <w:r w:rsidRPr="00EB4E0D">
        <w:t xml:space="preserve">apply </w:t>
      </w:r>
      <w:r w:rsidR="00DE6F59" w:rsidRPr="00EB4E0D">
        <w:t xml:space="preserve">only </w:t>
      </w:r>
      <w:r w:rsidRPr="00EB4E0D">
        <w:t xml:space="preserve">for the period from when the job seeker failed to comply with a reconnection requirement to the day they do comply with the requirement. For example, job seekers who have a reconnection requirement of attending a reconnection appointment will only be penalised from the day they fail to attend that appointment to the day they do attend a reconnection appointment. </w:t>
      </w:r>
    </w:p>
    <w:p w14:paraId="591463A6" w14:textId="77777777" w:rsidR="00327402" w:rsidRPr="00EB4E0D" w:rsidRDefault="00327402" w:rsidP="00C140BF">
      <w:pPr>
        <w:jc w:val="left"/>
      </w:pPr>
    </w:p>
    <w:p w14:paraId="591463A7" w14:textId="77777777" w:rsidR="00327402" w:rsidRPr="00EB4E0D" w:rsidRDefault="00327402" w:rsidP="00C140BF">
      <w:pPr>
        <w:jc w:val="left"/>
      </w:pPr>
      <w:r w:rsidRPr="00EB4E0D">
        <w:t xml:space="preserve">No show no pay failures </w:t>
      </w:r>
      <w:r w:rsidR="00DE6F59" w:rsidRPr="00EB4E0D">
        <w:t>will continue to apply only</w:t>
      </w:r>
      <w:r w:rsidRPr="00EB4E0D">
        <w:t xml:space="preserve"> for the day in which the job seeker failed to attend an activity.</w:t>
      </w:r>
    </w:p>
    <w:p w14:paraId="591463A8" w14:textId="77777777" w:rsidR="00327402" w:rsidRPr="00EB4E0D" w:rsidRDefault="00327402" w:rsidP="00C140BF">
      <w:pPr>
        <w:jc w:val="left"/>
      </w:pPr>
    </w:p>
    <w:p w14:paraId="591463A9" w14:textId="77777777" w:rsidR="00C140BF" w:rsidRPr="00EB4E0D" w:rsidRDefault="00C140BF" w:rsidP="00ED1183">
      <w:pPr>
        <w:jc w:val="left"/>
        <w:rPr>
          <w:lang w:eastAsia="en-AU"/>
        </w:rPr>
      </w:pPr>
      <w:r w:rsidRPr="00EB4E0D">
        <w:rPr>
          <w:lang w:eastAsia="en-AU"/>
        </w:rPr>
        <w:t>For th</w:t>
      </w:r>
      <w:r w:rsidR="00F63928" w:rsidRPr="00EB4E0D">
        <w:rPr>
          <w:lang w:eastAsia="en-AU"/>
        </w:rPr>
        <w:t>ose</w:t>
      </w:r>
      <w:r w:rsidRPr="00EB4E0D">
        <w:rPr>
          <w:lang w:eastAsia="en-AU"/>
        </w:rPr>
        <w:t xml:space="preserve"> </w:t>
      </w:r>
      <w:r w:rsidR="002B2B10" w:rsidRPr="00EB4E0D">
        <w:rPr>
          <w:lang w:eastAsia="en-AU"/>
        </w:rPr>
        <w:t>people</w:t>
      </w:r>
      <w:r w:rsidRPr="00EB4E0D">
        <w:rPr>
          <w:lang w:eastAsia="en-AU"/>
        </w:rPr>
        <w:t xml:space="preserve"> subject to </w:t>
      </w:r>
      <w:r w:rsidR="002B2B10" w:rsidRPr="00EB4E0D">
        <w:rPr>
          <w:lang w:eastAsia="en-AU"/>
        </w:rPr>
        <w:t>a no show no pay failure, reconnection failure, or non</w:t>
      </w:r>
      <w:r w:rsidR="00DE6F59" w:rsidRPr="00EB4E0D">
        <w:rPr>
          <w:lang w:eastAsia="en-AU"/>
        </w:rPr>
        <w:noBreakHyphen/>
      </w:r>
      <w:r w:rsidR="002B2B10" w:rsidRPr="00EB4E0D">
        <w:rPr>
          <w:lang w:eastAsia="en-AU"/>
        </w:rPr>
        <w:t xml:space="preserve">attendance failure </w:t>
      </w:r>
      <w:r w:rsidR="0005049F" w:rsidRPr="00EB4E0D">
        <w:rPr>
          <w:lang w:eastAsia="en-AU"/>
        </w:rPr>
        <w:t>penalties</w:t>
      </w:r>
      <w:r w:rsidRPr="00EB4E0D">
        <w:rPr>
          <w:lang w:eastAsia="en-AU"/>
        </w:rPr>
        <w:t xml:space="preserve">, the limitation is proportionate </w:t>
      </w:r>
      <w:r w:rsidR="002B2B10" w:rsidRPr="00EB4E0D">
        <w:rPr>
          <w:lang w:eastAsia="en-AU"/>
        </w:rPr>
        <w:t xml:space="preserve">as the penalties are connected to </w:t>
      </w:r>
      <w:r w:rsidRPr="00EB4E0D">
        <w:rPr>
          <w:lang w:eastAsia="en-AU"/>
        </w:rPr>
        <w:t>a person’s actual daily payment amount</w:t>
      </w:r>
      <w:r w:rsidR="002B2B10" w:rsidRPr="00EB4E0D">
        <w:rPr>
          <w:lang w:eastAsia="en-AU"/>
        </w:rPr>
        <w:t>, and directly targeted at their period of non-compliance</w:t>
      </w:r>
      <w:r w:rsidR="000535D3" w:rsidRPr="00EB4E0D">
        <w:rPr>
          <w:lang w:eastAsia="en-AU"/>
        </w:rPr>
        <w:t>.</w:t>
      </w:r>
    </w:p>
    <w:p w14:paraId="591463AA" w14:textId="77777777" w:rsidR="00C140BF" w:rsidRPr="00EB4E0D" w:rsidRDefault="00C140BF" w:rsidP="00ED1183">
      <w:pPr>
        <w:jc w:val="left"/>
      </w:pPr>
    </w:p>
    <w:p w14:paraId="591463AB" w14:textId="77777777" w:rsidR="00930743" w:rsidRPr="00EB4E0D" w:rsidRDefault="00930743" w:rsidP="00ED1183">
      <w:pPr>
        <w:jc w:val="left"/>
        <w:rPr>
          <w:b/>
          <w:bCs/>
          <w:lang w:eastAsia="en-AU"/>
        </w:rPr>
      </w:pPr>
      <w:r w:rsidRPr="00EB4E0D">
        <w:rPr>
          <w:b/>
          <w:bCs/>
          <w:lang w:eastAsia="en-AU"/>
        </w:rPr>
        <w:t>Conclusion</w:t>
      </w:r>
    </w:p>
    <w:p w14:paraId="591463AC" w14:textId="77777777" w:rsidR="00C140BF" w:rsidRPr="00EB4E0D" w:rsidRDefault="00C140BF" w:rsidP="00ED1183">
      <w:pPr>
        <w:jc w:val="left"/>
        <w:rPr>
          <w:lang w:eastAsia="en-AU"/>
        </w:rPr>
      </w:pPr>
    </w:p>
    <w:p w14:paraId="591463AD" w14:textId="77777777" w:rsidR="00930743" w:rsidRDefault="00930743" w:rsidP="00ED1183">
      <w:pPr>
        <w:jc w:val="left"/>
        <w:rPr>
          <w:lang w:eastAsia="en-AU"/>
        </w:rPr>
      </w:pPr>
      <w:r w:rsidRPr="00EB4E0D">
        <w:rPr>
          <w:lang w:eastAsia="en-AU"/>
        </w:rPr>
        <w:t xml:space="preserve">The Determination is compatible with human rights because, to the extent that it may </w:t>
      </w:r>
      <w:r w:rsidR="002A581B" w:rsidRPr="00EB4E0D">
        <w:rPr>
          <w:lang w:eastAsia="en-AU"/>
        </w:rPr>
        <w:t xml:space="preserve">limit </w:t>
      </w:r>
      <w:r w:rsidRPr="00EB4E0D">
        <w:rPr>
          <w:lang w:eastAsia="en-AU"/>
        </w:rPr>
        <w:t>human rights, th</w:t>
      </w:r>
      <w:r w:rsidR="00196316" w:rsidRPr="00EB4E0D">
        <w:rPr>
          <w:lang w:eastAsia="en-AU"/>
        </w:rPr>
        <w:t>e</w:t>
      </w:r>
      <w:r w:rsidRPr="00EB4E0D">
        <w:rPr>
          <w:lang w:eastAsia="en-AU"/>
        </w:rPr>
        <w:t xml:space="preserve"> impact is </w:t>
      </w:r>
      <w:r w:rsidR="002A581B" w:rsidRPr="00EB4E0D">
        <w:rPr>
          <w:lang w:eastAsia="en-AU"/>
        </w:rPr>
        <w:t xml:space="preserve">for a </w:t>
      </w:r>
      <w:r w:rsidRPr="00EB4E0D">
        <w:rPr>
          <w:lang w:eastAsia="en-AU"/>
        </w:rPr>
        <w:t>legitimate</w:t>
      </w:r>
      <w:r w:rsidR="00DE5896" w:rsidRPr="00EB4E0D">
        <w:rPr>
          <w:lang w:eastAsia="en-AU"/>
        </w:rPr>
        <w:t xml:space="preserve"> </w:t>
      </w:r>
      <w:r w:rsidR="002A581B" w:rsidRPr="00EB4E0D">
        <w:rPr>
          <w:lang w:eastAsia="en-AU"/>
        </w:rPr>
        <w:t xml:space="preserve">objective, </w:t>
      </w:r>
      <w:r w:rsidR="00DE5896" w:rsidRPr="00EB4E0D">
        <w:rPr>
          <w:lang w:eastAsia="en-AU"/>
        </w:rPr>
        <w:t>and</w:t>
      </w:r>
      <w:r w:rsidRPr="00EB4E0D">
        <w:rPr>
          <w:lang w:eastAsia="en-AU"/>
        </w:rPr>
        <w:t xml:space="preserve"> </w:t>
      </w:r>
      <w:r w:rsidR="002A581B" w:rsidRPr="00EB4E0D">
        <w:rPr>
          <w:lang w:eastAsia="en-AU"/>
        </w:rPr>
        <w:t xml:space="preserve">is </w:t>
      </w:r>
      <w:r w:rsidRPr="00EB4E0D">
        <w:rPr>
          <w:lang w:eastAsia="en-AU"/>
        </w:rPr>
        <w:t>reasonable, necessary and proportionate</w:t>
      </w:r>
      <w:r w:rsidR="002A581B" w:rsidRPr="00EB4E0D">
        <w:rPr>
          <w:lang w:eastAsia="en-AU"/>
        </w:rPr>
        <w:t xml:space="preserve"> to achieving that objective</w:t>
      </w:r>
      <w:r w:rsidRPr="00EB4E0D">
        <w:rPr>
          <w:lang w:eastAsia="en-AU"/>
        </w:rPr>
        <w:t>.</w:t>
      </w:r>
    </w:p>
    <w:sectPr w:rsidR="00930743" w:rsidSect="003C1D3B">
      <w:headerReference w:type="default" r:id="rId12"/>
      <w:type w:val="continuous"/>
      <w:pgSz w:w="11906" w:h="16838" w:code="9"/>
      <w:pgMar w:top="1106" w:right="1797" w:bottom="907" w:left="1797" w:header="454"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1463B0" w14:textId="77777777" w:rsidR="006250E6" w:rsidRDefault="006250E6">
      <w:r>
        <w:separator/>
      </w:r>
    </w:p>
  </w:endnote>
  <w:endnote w:type="continuationSeparator" w:id="0">
    <w:p w14:paraId="591463B1" w14:textId="77777777" w:rsidR="006250E6" w:rsidRDefault="006250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1463AE" w14:textId="77777777" w:rsidR="006250E6" w:rsidRDefault="006250E6">
      <w:r>
        <w:separator/>
      </w:r>
    </w:p>
  </w:footnote>
  <w:footnote w:type="continuationSeparator" w:id="0">
    <w:p w14:paraId="591463AF" w14:textId="77777777" w:rsidR="006250E6" w:rsidRDefault="006250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1463B2" w14:textId="77777777" w:rsidR="00052D3A" w:rsidRDefault="00052D3A">
    <w:pPr>
      <w:pStyle w:val="Header"/>
    </w:pPr>
    <w:r>
      <w:tab/>
    </w:r>
    <w:r w:rsidR="00BE52D9">
      <w:rPr>
        <w:rStyle w:val="PageNumber"/>
      </w:rPr>
      <w:fldChar w:fldCharType="begin"/>
    </w:r>
    <w:r>
      <w:rPr>
        <w:rStyle w:val="PageNumber"/>
      </w:rPr>
      <w:instrText xml:space="preserve"> PAGE </w:instrText>
    </w:r>
    <w:r w:rsidR="00BE52D9">
      <w:rPr>
        <w:rStyle w:val="PageNumber"/>
      </w:rPr>
      <w:fldChar w:fldCharType="separate"/>
    </w:r>
    <w:r w:rsidR="00EB4E0D">
      <w:rPr>
        <w:rStyle w:val="PageNumber"/>
        <w:noProof/>
      </w:rPr>
      <w:t>12</w:t>
    </w:r>
    <w:r w:rsidR="00BE52D9">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2C2F91"/>
    <w:multiLevelType w:val="hybridMultilevel"/>
    <w:tmpl w:val="118CAD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2BC85CE8"/>
    <w:multiLevelType w:val="hybridMultilevel"/>
    <w:tmpl w:val="07AA75C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48F77A37"/>
    <w:multiLevelType w:val="hybridMultilevel"/>
    <w:tmpl w:val="EAC8BF5C"/>
    <w:lvl w:ilvl="0" w:tplc="70D2C512">
      <w:start w:val="1"/>
      <w:numFmt w:val="bullet"/>
      <w:lvlText w:val=""/>
      <w:lvlJc w:val="left"/>
      <w:pPr>
        <w:tabs>
          <w:tab w:val="num" w:pos="514"/>
        </w:tabs>
        <w:ind w:left="514" w:hanging="341"/>
      </w:pPr>
      <w:rPr>
        <w:rFonts w:ascii="Symbol" w:hAnsi="Symbol" w:hint="default"/>
        <w:color w:val="800080"/>
      </w:rPr>
    </w:lvl>
    <w:lvl w:ilvl="1" w:tplc="0C090003" w:tentative="1">
      <w:start w:val="1"/>
      <w:numFmt w:val="bullet"/>
      <w:lvlText w:val="o"/>
      <w:lvlJc w:val="left"/>
      <w:pPr>
        <w:tabs>
          <w:tab w:val="num" w:pos="1500"/>
        </w:tabs>
        <w:ind w:left="1500" w:hanging="360"/>
      </w:pPr>
      <w:rPr>
        <w:rFonts w:ascii="Courier New" w:hAnsi="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3">
    <w:nsid w:val="54C00E0F"/>
    <w:multiLevelType w:val="hybridMultilevel"/>
    <w:tmpl w:val="EDF6BB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57510BBC"/>
    <w:multiLevelType w:val="hybridMultilevel"/>
    <w:tmpl w:val="D8D4B882"/>
    <w:lvl w:ilvl="0" w:tplc="EA147E0E">
      <w:start w:val="1"/>
      <w:numFmt w:val="bullet"/>
      <w:pStyle w:val="DotPoint1"/>
      <w:lvlText w:val=""/>
      <w:lvlJc w:val="left"/>
      <w:pPr>
        <w:tabs>
          <w:tab w:val="num" w:pos="567"/>
        </w:tabs>
        <w:ind w:left="567" w:hanging="56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nsid w:val="682F22CD"/>
    <w:multiLevelType w:val="hybridMultilevel"/>
    <w:tmpl w:val="8BB055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683A43A1"/>
    <w:multiLevelType w:val="hybridMultilevel"/>
    <w:tmpl w:val="60E6F43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
  </w:num>
  <w:num w:numId="3">
    <w:abstractNumId w:val="4"/>
  </w:num>
  <w:num w:numId="4">
    <w:abstractNumId w:val="2"/>
  </w:num>
  <w:num w:numId="5">
    <w:abstractNumId w:val="3"/>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4A6"/>
    <w:rsid w:val="0000301D"/>
    <w:rsid w:val="00025F74"/>
    <w:rsid w:val="00031BBA"/>
    <w:rsid w:val="00033E82"/>
    <w:rsid w:val="0004047E"/>
    <w:rsid w:val="00043ABE"/>
    <w:rsid w:val="00045845"/>
    <w:rsid w:val="0005049F"/>
    <w:rsid w:val="00051B05"/>
    <w:rsid w:val="000525AE"/>
    <w:rsid w:val="00052D3A"/>
    <w:rsid w:val="00053359"/>
    <w:rsid w:val="000535D3"/>
    <w:rsid w:val="0005644B"/>
    <w:rsid w:val="000622ED"/>
    <w:rsid w:val="00063461"/>
    <w:rsid w:val="00063659"/>
    <w:rsid w:val="000673DD"/>
    <w:rsid w:val="00095B59"/>
    <w:rsid w:val="000A2349"/>
    <w:rsid w:val="000A445E"/>
    <w:rsid w:val="000A54C0"/>
    <w:rsid w:val="000B0B0B"/>
    <w:rsid w:val="000B0E18"/>
    <w:rsid w:val="000B2C1C"/>
    <w:rsid w:val="000B3DB4"/>
    <w:rsid w:val="000C021E"/>
    <w:rsid w:val="000C5040"/>
    <w:rsid w:val="000C5BE8"/>
    <w:rsid w:val="000C6EB1"/>
    <w:rsid w:val="000D133E"/>
    <w:rsid w:val="000D17BC"/>
    <w:rsid w:val="000D241C"/>
    <w:rsid w:val="000D2C68"/>
    <w:rsid w:val="000D6328"/>
    <w:rsid w:val="000D6A54"/>
    <w:rsid w:val="000D6AC5"/>
    <w:rsid w:val="00102A2D"/>
    <w:rsid w:val="00105C1A"/>
    <w:rsid w:val="00105E32"/>
    <w:rsid w:val="00110A9A"/>
    <w:rsid w:val="0011533A"/>
    <w:rsid w:val="001243CC"/>
    <w:rsid w:val="00124F22"/>
    <w:rsid w:val="001322B7"/>
    <w:rsid w:val="00152529"/>
    <w:rsid w:val="00162A07"/>
    <w:rsid w:val="00170D7E"/>
    <w:rsid w:val="001710D2"/>
    <w:rsid w:val="00174913"/>
    <w:rsid w:val="001776DA"/>
    <w:rsid w:val="00180A4D"/>
    <w:rsid w:val="00180C64"/>
    <w:rsid w:val="0018443D"/>
    <w:rsid w:val="00185973"/>
    <w:rsid w:val="00186FF9"/>
    <w:rsid w:val="00192F40"/>
    <w:rsid w:val="00196316"/>
    <w:rsid w:val="00197729"/>
    <w:rsid w:val="001A6511"/>
    <w:rsid w:val="001C34B3"/>
    <w:rsid w:val="001D1D44"/>
    <w:rsid w:val="001D2E00"/>
    <w:rsid w:val="001D4FFB"/>
    <w:rsid w:val="001D7179"/>
    <w:rsid w:val="001E0306"/>
    <w:rsid w:val="001E2E5C"/>
    <w:rsid w:val="001E4BA4"/>
    <w:rsid w:val="001F788F"/>
    <w:rsid w:val="002003C5"/>
    <w:rsid w:val="00201950"/>
    <w:rsid w:val="00202FB7"/>
    <w:rsid w:val="00211879"/>
    <w:rsid w:val="002156C6"/>
    <w:rsid w:val="00220D88"/>
    <w:rsid w:val="0022115A"/>
    <w:rsid w:val="002217E4"/>
    <w:rsid w:val="002349C9"/>
    <w:rsid w:val="00240157"/>
    <w:rsid w:val="00243048"/>
    <w:rsid w:val="002477B1"/>
    <w:rsid w:val="002535F6"/>
    <w:rsid w:val="00254D72"/>
    <w:rsid w:val="00255BC9"/>
    <w:rsid w:val="0027367D"/>
    <w:rsid w:val="00274FAB"/>
    <w:rsid w:val="00275258"/>
    <w:rsid w:val="002811A0"/>
    <w:rsid w:val="00297E88"/>
    <w:rsid w:val="002A11E0"/>
    <w:rsid w:val="002A298B"/>
    <w:rsid w:val="002A581B"/>
    <w:rsid w:val="002B2B10"/>
    <w:rsid w:val="002B3645"/>
    <w:rsid w:val="002D3BD3"/>
    <w:rsid w:val="002D453B"/>
    <w:rsid w:val="00304BC3"/>
    <w:rsid w:val="00311DA7"/>
    <w:rsid w:val="00313527"/>
    <w:rsid w:val="00320D3F"/>
    <w:rsid w:val="00321231"/>
    <w:rsid w:val="0032479F"/>
    <w:rsid w:val="00327402"/>
    <w:rsid w:val="00337720"/>
    <w:rsid w:val="00337C79"/>
    <w:rsid w:val="00344B1A"/>
    <w:rsid w:val="00346EE1"/>
    <w:rsid w:val="0035107B"/>
    <w:rsid w:val="00354962"/>
    <w:rsid w:val="00354E57"/>
    <w:rsid w:val="00364ACA"/>
    <w:rsid w:val="003668D5"/>
    <w:rsid w:val="00376C25"/>
    <w:rsid w:val="00376FCB"/>
    <w:rsid w:val="003829C8"/>
    <w:rsid w:val="0039227B"/>
    <w:rsid w:val="003A3BAA"/>
    <w:rsid w:val="003A5ED4"/>
    <w:rsid w:val="003B31EA"/>
    <w:rsid w:val="003B50BC"/>
    <w:rsid w:val="003C1981"/>
    <w:rsid w:val="003C1C98"/>
    <w:rsid w:val="003C1D3B"/>
    <w:rsid w:val="003C74E6"/>
    <w:rsid w:val="003D6E3A"/>
    <w:rsid w:val="003D75DA"/>
    <w:rsid w:val="003E1199"/>
    <w:rsid w:val="003E5677"/>
    <w:rsid w:val="003E64CE"/>
    <w:rsid w:val="003F5AF4"/>
    <w:rsid w:val="003F6883"/>
    <w:rsid w:val="0040003E"/>
    <w:rsid w:val="00410113"/>
    <w:rsid w:val="0041228C"/>
    <w:rsid w:val="004218C0"/>
    <w:rsid w:val="00421EFD"/>
    <w:rsid w:val="0042543C"/>
    <w:rsid w:val="00426CDA"/>
    <w:rsid w:val="00433D5C"/>
    <w:rsid w:val="0044175C"/>
    <w:rsid w:val="0044298A"/>
    <w:rsid w:val="0045394C"/>
    <w:rsid w:val="004543EE"/>
    <w:rsid w:val="00462E99"/>
    <w:rsid w:val="00470FCD"/>
    <w:rsid w:val="00472D38"/>
    <w:rsid w:val="00480935"/>
    <w:rsid w:val="004855EC"/>
    <w:rsid w:val="00485DE9"/>
    <w:rsid w:val="004865BB"/>
    <w:rsid w:val="004900D1"/>
    <w:rsid w:val="00491918"/>
    <w:rsid w:val="0049266D"/>
    <w:rsid w:val="00494A4E"/>
    <w:rsid w:val="0049543D"/>
    <w:rsid w:val="004978FD"/>
    <w:rsid w:val="004A415D"/>
    <w:rsid w:val="004B4088"/>
    <w:rsid w:val="004B5BF8"/>
    <w:rsid w:val="004B6799"/>
    <w:rsid w:val="004C0223"/>
    <w:rsid w:val="004C1D8F"/>
    <w:rsid w:val="004D4EC2"/>
    <w:rsid w:val="004E3F45"/>
    <w:rsid w:val="004E7E6A"/>
    <w:rsid w:val="004F2089"/>
    <w:rsid w:val="004F2865"/>
    <w:rsid w:val="004F38A6"/>
    <w:rsid w:val="00500C57"/>
    <w:rsid w:val="0051517A"/>
    <w:rsid w:val="00516809"/>
    <w:rsid w:val="00523800"/>
    <w:rsid w:val="005270BF"/>
    <w:rsid w:val="00535E45"/>
    <w:rsid w:val="0054060F"/>
    <w:rsid w:val="005409D7"/>
    <w:rsid w:val="00540DB1"/>
    <w:rsid w:val="00543176"/>
    <w:rsid w:val="00545947"/>
    <w:rsid w:val="00552AEE"/>
    <w:rsid w:val="00561019"/>
    <w:rsid w:val="00562D6C"/>
    <w:rsid w:val="00572841"/>
    <w:rsid w:val="0057353F"/>
    <w:rsid w:val="00573663"/>
    <w:rsid w:val="00577AE9"/>
    <w:rsid w:val="0058229F"/>
    <w:rsid w:val="005877D4"/>
    <w:rsid w:val="00587DA9"/>
    <w:rsid w:val="00590641"/>
    <w:rsid w:val="00596FA0"/>
    <w:rsid w:val="00597011"/>
    <w:rsid w:val="005A3FAA"/>
    <w:rsid w:val="005B066C"/>
    <w:rsid w:val="005C3E58"/>
    <w:rsid w:val="005D66FA"/>
    <w:rsid w:val="00610A04"/>
    <w:rsid w:val="00617A12"/>
    <w:rsid w:val="00617C6E"/>
    <w:rsid w:val="00620471"/>
    <w:rsid w:val="006241FA"/>
    <w:rsid w:val="006250E6"/>
    <w:rsid w:val="00635827"/>
    <w:rsid w:val="006378B0"/>
    <w:rsid w:val="00644D79"/>
    <w:rsid w:val="00647C28"/>
    <w:rsid w:val="00654161"/>
    <w:rsid w:val="00654A06"/>
    <w:rsid w:val="0065710B"/>
    <w:rsid w:val="00662B4B"/>
    <w:rsid w:val="0066725C"/>
    <w:rsid w:val="0067019F"/>
    <w:rsid w:val="00672809"/>
    <w:rsid w:val="0067470C"/>
    <w:rsid w:val="006766AF"/>
    <w:rsid w:val="00680C23"/>
    <w:rsid w:val="00680D09"/>
    <w:rsid w:val="00685460"/>
    <w:rsid w:val="00686211"/>
    <w:rsid w:val="0068644A"/>
    <w:rsid w:val="0068664B"/>
    <w:rsid w:val="00687A64"/>
    <w:rsid w:val="00693B35"/>
    <w:rsid w:val="006A325A"/>
    <w:rsid w:val="006A384A"/>
    <w:rsid w:val="006A3C31"/>
    <w:rsid w:val="006B62E5"/>
    <w:rsid w:val="006C3664"/>
    <w:rsid w:val="006C4D0E"/>
    <w:rsid w:val="006D2DF0"/>
    <w:rsid w:val="006D44BA"/>
    <w:rsid w:val="006D644D"/>
    <w:rsid w:val="006E0AB5"/>
    <w:rsid w:val="006E301D"/>
    <w:rsid w:val="006E567C"/>
    <w:rsid w:val="006E76DC"/>
    <w:rsid w:val="006F0492"/>
    <w:rsid w:val="006F091E"/>
    <w:rsid w:val="006F0D6D"/>
    <w:rsid w:val="006F4638"/>
    <w:rsid w:val="006F5AAF"/>
    <w:rsid w:val="00700444"/>
    <w:rsid w:val="00713115"/>
    <w:rsid w:val="0073187E"/>
    <w:rsid w:val="00735E9F"/>
    <w:rsid w:val="00746B98"/>
    <w:rsid w:val="00756353"/>
    <w:rsid w:val="00756EFD"/>
    <w:rsid w:val="00764922"/>
    <w:rsid w:val="0077584B"/>
    <w:rsid w:val="00786A99"/>
    <w:rsid w:val="00791CAE"/>
    <w:rsid w:val="00794020"/>
    <w:rsid w:val="007B3235"/>
    <w:rsid w:val="007B50BB"/>
    <w:rsid w:val="007B7FEF"/>
    <w:rsid w:val="007C15FF"/>
    <w:rsid w:val="007C1E4C"/>
    <w:rsid w:val="007C4A32"/>
    <w:rsid w:val="007D5BC8"/>
    <w:rsid w:val="007E45D2"/>
    <w:rsid w:val="007F0506"/>
    <w:rsid w:val="0082072E"/>
    <w:rsid w:val="00820D5A"/>
    <w:rsid w:val="00835F4F"/>
    <w:rsid w:val="00841E80"/>
    <w:rsid w:val="008421C9"/>
    <w:rsid w:val="00842428"/>
    <w:rsid w:val="00846EA8"/>
    <w:rsid w:val="00851D8C"/>
    <w:rsid w:val="00852DCD"/>
    <w:rsid w:val="00853A76"/>
    <w:rsid w:val="00854810"/>
    <w:rsid w:val="00856B82"/>
    <w:rsid w:val="00860CDD"/>
    <w:rsid w:val="00862FE9"/>
    <w:rsid w:val="00866191"/>
    <w:rsid w:val="008750C8"/>
    <w:rsid w:val="008751D4"/>
    <w:rsid w:val="00877A93"/>
    <w:rsid w:val="008808AD"/>
    <w:rsid w:val="00880F44"/>
    <w:rsid w:val="00881DB6"/>
    <w:rsid w:val="008928BA"/>
    <w:rsid w:val="00894E5D"/>
    <w:rsid w:val="008971BE"/>
    <w:rsid w:val="008A43F1"/>
    <w:rsid w:val="008A4EE9"/>
    <w:rsid w:val="008A56C2"/>
    <w:rsid w:val="008B1358"/>
    <w:rsid w:val="008B1AC0"/>
    <w:rsid w:val="008B6481"/>
    <w:rsid w:val="008C3A9E"/>
    <w:rsid w:val="008D78AF"/>
    <w:rsid w:val="008E2BAF"/>
    <w:rsid w:val="008E4071"/>
    <w:rsid w:val="008E5439"/>
    <w:rsid w:val="008E55B1"/>
    <w:rsid w:val="008F1FAD"/>
    <w:rsid w:val="008F2B17"/>
    <w:rsid w:val="00903D2A"/>
    <w:rsid w:val="00904405"/>
    <w:rsid w:val="00905879"/>
    <w:rsid w:val="00911E00"/>
    <w:rsid w:val="00915DFA"/>
    <w:rsid w:val="0091647D"/>
    <w:rsid w:val="009220AA"/>
    <w:rsid w:val="00924226"/>
    <w:rsid w:val="00927C28"/>
    <w:rsid w:val="0093032E"/>
    <w:rsid w:val="00930743"/>
    <w:rsid w:val="00934190"/>
    <w:rsid w:val="009402DF"/>
    <w:rsid w:val="00955C9F"/>
    <w:rsid w:val="00957FA8"/>
    <w:rsid w:val="0096133C"/>
    <w:rsid w:val="00963DF4"/>
    <w:rsid w:val="00970C2E"/>
    <w:rsid w:val="009729B8"/>
    <w:rsid w:val="00972F09"/>
    <w:rsid w:val="009753EE"/>
    <w:rsid w:val="009757E2"/>
    <w:rsid w:val="009821AA"/>
    <w:rsid w:val="00994A4F"/>
    <w:rsid w:val="009A084D"/>
    <w:rsid w:val="009A1726"/>
    <w:rsid w:val="009A31A8"/>
    <w:rsid w:val="009A4039"/>
    <w:rsid w:val="009A50DD"/>
    <w:rsid w:val="009A663E"/>
    <w:rsid w:val="009B0545"/>
    <w:rsid w:val="009C2FE2"/>
    <w:rsid w:val="009C6EC4"/>
    <w:rsid w:val="009D1747"/>
    <w:rsid w:val="009D6BCA"/>
    <w:rsid w:val="009D74A9"/>
    <w:rsid w:val="009E2068"/>
    <w:rsid w:val="009E4C9F"/>
    <w:rsid w:val="009F07E4"/>
    <w:rsid w:val="009F3CA8"/>
    <w:rsid w:val="009F4C79"/>
    <w:rsid w:val="00A01F52"/>
    <w:rsid w:val="00A05770"/>
    <w:rsid w:val="00A05F77"/>
    <w:rsid w:val="00A078DE"/>
    <w:rsid w:val="00A2071C"/>
    <w:rsid w:val="00A253EA"/>
    <w:rsid w:val="00A26A02"/>
    <w:rsid w:val="00A40B7F"/>
    <w:rsid w:val="00A462A9"/>
    <w:rsid w:val="00A47A33"/>
    <w:rsid w:val="00A50B78"/>
    <w:rsid w:val="00A513F5"/>
    <w:rsid w:val="00A51938"/>
    <w:rsid w:val="00A53C6C"/>
    <w:rsid w:val="00A6046F"/>
    <w:rsid w:val="00A614F3"/>
    <w:rsid w:val="00A64E33"/>
    <w:rsid w:val="00A66791"/>
    <w:rsid w:val="00A76478"/>
    <w:rsid w:val="00A76973"/>
    <w:rsid w:val="00A7791D"/>
    <w:rsid w:val="00A81FFF"/>
    <w:rsid w:val="00A829F4"/>
    <w:rsid w:val="00A82BCF"/>
    <w:rsid w:val="00A82D1B"/>
    <w:rsid w:val="00A9573F"/>
    <w:rsid w:val="00AA3D56"/>
    <w:rsid w:val="00AA77BA"/>
    <w:rsid w:val="00AB4664"/>
    <w:rsid w:val="00AB499A"/>
    <w:rsid w:val="00AC00B0"/>
    <w:rsid w:val="00AC6B3D"/>
    <w:rsid w:val="00AD28D2"/>
    <w:rsid w:val="00AD4731"/>
    <w:rsid w:val="00AE446E"/>
    <w:rsid w:val="00AE76E4"/>
    <w:rsid w:val="00B018F2"/>
    <w:rsid w:val="00B01C08"/>
    <w:rsid w:val="00B0335B"/>
    <w:rsid w:val="00B06141"/>
    <w:rsid w:val="00B071F8"/>
    <w:rsid w:val="00B11D1D"/>
    <w:rsid w:val="00B1337F"/>
    <w:rsid w:val="00B20DBE"/>
    <w:rsid w:val="00B25841"/>
    <w:rsid w:val="00B27AAF"/>
    <w:rsid w:val="00B329DE"/>
    <w:rsid w:val="00B32EC6"/>
    <w:rsid w:val="00B422E3"/>
    <w:rsid w:val="00B469CE"/>
    <w:rsid w:val="00B46EA6"/>
    <w:rsid w:val="00B526E4"/>
    <w:rsid w:val="00B56F41"/>
    <w:rsid w:val="00B57425"/>
    <w:rsid w:val="00B60DA6"/>
    <w:rsid w:val="00B623AF"/>
    <w:rsid w:val="00B6310C"/>
    <w:rsid w:val="00B665FD"/>
    <w:rsid w:val="00B66E26"/>
    <w:rsid w:val="00B72C0F"/>
    <w:rsid w:val="00B74481"/>
    <w:rsid w:val="00B77AFE"/>
    <w:rsid w:val="00B90B57"/>
    <w:rsid w:val="00B9126E"/>
    <w:rsid w:val="00B91DA7"/>
    <w:rsid w:val="00B9550B"/>
    <w:rsid w:val="00B966E1"/>
    <w:rsid w:val="00BA1ACE"/>
    <w:rsid w:val="00BA3B57"/>
    <w:rsid w:val="00BB069F"/>
    <w:rsid w:val="00BB41E7"/>
    <w:rsid w:val="00BB5AE2"/>
    <w:rsid w:val="00BB796B"/>
    <w:rsid w:val="00BC1345"/>
    <w:rsid w:val="00BC4C64"/>
    <w:rsid w:val="00BC505E"/>
    <w:rsid w:val="00BC76E5"/>
    <w:rsid w:val="00BD029D"/>
    <w:rsid w:val="00BD0CE8"/>
    <w:rsid w:val="00BE52D9"/>
    <w:rsid w:val="00BF6813"/>
    <w:rsid w:val="00BF6C45"/>
    <w:rsid w:val="00BF7DD6"/>
    <w:rsid w:val="00C006D2"/>
    <w:rsid w:val="00C00F22"/>
    <w:rsid w:val="00C05C35"/>
    <w:rsid w:val="00C07693"/>
    <w:rsid w:val="00C140BF"/>
    <w:rsid w:val="00C17E63"/>
    <w:rsid w:val="00C17FB6"/>
    <w:rsid w:val="00C21022"/>
    <w:rsid w:val="00C21A39"/>
    <w:rsid w:val="00C32E7B"/>
    <w:rsid w:val="00C353AD"/>
    <w:rsid w:val="00C374A6"/>
    <w:rsid w:val="00C411DD"/>
    <w:rsid w:val="00C42774"/>
    <w:rsid w:val="00C52277"/>
    <w:rsid w:val="00C539E7"/>
    <w:rsid w:val="00C54FDD"/>
    <w:rsid w:val="00C6314E"/>
    <w:rsid w:val="00C65E7F"/>
    <w:rsid w:val="00C73432"/>
    <w:rsid w:val="00C73B37"/>
    <w:rsid w:val="00C77786"/>
    <w:rsid w:val="00C81286"/>
    <w:rsid w:val="00C82826"/>
    <w:rsid w:val="00CA4A6F"/>
    <w:rsid w:val="00CA76F0"/>
    <w:rsid w:val="00CB1C4E"/>
    <w:rsid w:val="00CB1ED5"/>
    <w:rsid w:val="00CB505B"/>
    <w:rsid w:val="00CB5289"/>
    <w:rsid w:val="00CC62AD"/>
    <w:rsid w:val="00CC7B29"/>
    <w:rsid w:val="00CD148A"/>
    <w:rsid w:val="00CD5EA7"/>
    <w:rsid w:val="00CE1460"/>
    <w:rsid w:val="00CE17E5"/>
    <w:rsid w:val="00CE212C"/>
    <w:rsid w:val="00CE7B94"/>
    <w:rsid w:val="00CF5131"/>
    <w:rsid w:val="00D00079"/>
    <w:rsid w:val="00D0049B"/>
    <w:rsid w:val="00D020D2"/>
    <w:rsid w:val="00D043FC"/>
    <w:rsid w:val="00D05577"/>
    <w:rsid w:val="00D06237"/>
    <w:rsid w:val="00D13AF2"/>
    <w:rsid w:val="00D22E72"/>
    <w:rsid w:val="00D25016"/>
    <w:rsid w:val="00D25B53"/>
    <w:rsid w:val="00D2755B"/>
    <w:rsid w:val="00D31274"/>
    <w:rsid w:val="00D328FB"/>
    <w:rsid w:val="00D4113B"/>
    <w:rsid w:val="00D41339"/>
    <w:rsid w:val="00D42582"/>
    <w:rsid w:val="00D46BA2"/>
    <w:rsid w:val="00D53F7A"/>
    <w:rsid w:val="00D6489A"/>
    <w:rsid w:val="00D66D6E"/>
    <w:rsid w:val="00D674A4"/>
    <w:rsid w:val="00D67FB7"/>
    <w:rsid w:val="00D73D68"/>
    <w:rsid w:val="00D755FC"/>
    <w:rsid w:val="00D77BBA"/>
    <w:rsid w:val="00D811BD"/>
    <w:rsid w:val="00D8247D"/>
    <w:rsid w:val="00D82A07"/>
    <w:rsid w:val="00D8363C"/>
    <w:rsid w:val="00D84B09"/>
    <w:rsid w:val="00D84ECE"/>
    <w:rsid w:val="00D85764"/>
    <w:rsid w:val="00D86881"/>
    <w:rsid w:val="00DA3F2C"/>
    <w:rsid w:val="00DA5BB9"/>
    <w:rsid w:val="00DA67A7"/>
    <w:rsid w:val="00DA6B16"/>
    <w:rsid w:val="00DA6D57"/>
    <w:rsid w:val="00DB37EA"/>
    <w:rsid w:val="00DC0DAE"/>
    <w:rsid w:val="00DC22A2"/>
    <w:rsid w:val="00DC62CF"/>
    <w:rsid w:val="00DD0011"/>
    <w:rsid w:val="00DD1491"/>
    <w:rsid w:val="00DD2BC5"/>
    <w:rsid w:val="00DD43EF"/>
    <w:rsid w:val="00DD7F2A"/>
    <w:rsid w:val="00DE5896"/>
    <w:rsid w:val="00DE6F59"/>
    <w:rsid w:val="00DE79A2"/>
    <w:rsid w:val="00DF3764"/>
    <w:rsid w:val="00DF59C0"/>
    <w:rsid w:val="00DF688B"/>
    <w:rsid w:val="00DF7A73"/>
    <w:rsid w:val="00E05BAC"/>
    <w:rsid w:val="00E10400"/>
    <w:rsid w:val="00E12CFA"/>
    <w:rsid w:val="00E135D8"/>
    <w:rsid w:val="00E15102"/>
    <w:rsid w:val="00E1654F"/>
    <w:rsid w:val="00E20E9E"/>
    <w:rsid w:val="00E230E7"/>
    <w:rsid w:val="00E264E7"/>
    <w:rsid w:val="00E3333C"/>
    <w:rsid w:val="00E346EE"/>
    <w:rsid w:val="00E351D9"/>
    <w:rsid w:val="00E368E8"/>
    <w:rsid w:val="00E36C9C"/>
    <w:rsid w:val="00E463D9"/>
    <w:rsid w:val="00E562B1"/>
    <w:rsid w:val="00E6689F"/>
    <w:rsid w:val="00E7792E"/>
    <w:rsid w:val="00E8197C"/>
    <w:rsid w:val="00E842C0"/>
    <w:rsid w:val="00E95012"/>
    <w:rsid w:val="00EB2ABC"/>
    <w:rsid w:val="00EB4E0D"/>
    <w:rsid w:val="00EB5AA7"/>
    <w:rsid w:val="00EC6E21"/>
    <w:rsid w:val="00EC70F7"/>
    <w:rsid w:val="00ED1183"/>
    <w:rsid w:val="00ED161E"/>
    <w:rsid w:val="00ED7088"/>
    <w:rsid w:val="00EE1CF1"/>
    <w:rsid w:val="00EE346C"/>
    <w:rsid w:val="00EE4B22"/>
    <w:rsid w:val="00EF6272"/>
    <w:rsid w:val="00F12558"/>
    <w:rsid w:val="00F22EE5"/>
    <w:rsid w:val="00F32B8C"/>
    <w:rsid w:val="00F3312B"/>
    <w:rsid w:val="00F3612B"/>
    <w:rsid w:val="00F507D1"/>
    <w:rsid w:val="00F50B51"/>
    <w:rsid w:val="00F57D0D"/>
    <w:rsid w:val="00F63928"/>
    <w:rsid w:val="00F66AB6"/>
    <w:rsid w:val="00F7250D"/>
    <w:rsid w:val="00F73707"/>
    <w:rsid w:val="00F74D72"/>
    <w:rsid w:val="00F81AE0"/>
    <w:rsid w:val="00F90D95"/>
    <w:rsid w:val="00FA56F3"/>
    <w:rsid w:val="00FA6757"/>
    <w:rsid w:val="00FB1EB5"/>
    <w:rsid w:val="00FB2F90"/>
    <w:rsid w:val="00FC615A"/>
    <w:rsid w:val="00FD3CB2"/>
    <w:rsid w:val="00FD414D"/>
    <w:rsid w:val="00FD6F9C"/>
    <w:rsid w:val="00FE4F9B"/>
    <w:rsid w:val="00FF0EAD"/>
    <w:rsid w:val="00FF32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146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07E4"/>
    <w:pPr>
      <w:jc w:val="both"/>
    </w:pPr>
    <w:rPr>
      <w:sz w:val="24"/>
      <w:szCs w:val="24"/>
      <w:lang w:eastAsia="en-US"/>
    </w:rPr>
  </w:style>
  <w:style w:type="paragraph" w:styleId="Heading5">
    <w:name w:val="heading 5"/>
    <w:aliases w:val="s,ActHead 5"/>
    <w:basedOn w:val="Normal"/>
    <w:next w:val="Normal"/>
    <w:link w:val="Heading5Char"/>
    <w:uiPriority w:val="99"/>
    <w:qFormat/>
    <w:rsid w:val="00680D09"/>
    <w:pPr>
      <w:spacing w:before="240" w:after="60"/>
      <w:jc w:val="left"/>
      <w:outlineLvl w:val="4"/>
    </w:pPr>
    <w:rPr>
      <w:rFonts w:ascii="Arial" w:hAnsi="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aliases w:val="s Char,ActHead 5 Char"/>
    <w:basedOn w:val="DefaultParagraphFont"/>
    <w:link w:val="Heading5"/>
    <w:uiPriority w:val="99"/>
    <w:locked/>
    <w:rsid w:val="00680D09"/>
    <w:rPr>
      <w:rFonts w:ascii="Arial" w:hAnsi="Arial" w:cs="Times New Roman"/>
      <w:b/>
      <w:bCs/>
      <w:i/>
      <w:iCs/>
      <w:sz w:val="26"/>
      <w:szCs w:val="26"/>
      <w:lang w:eastAsia="en-US"/>
    </w:rPr>
  </w:style>
  <w:style w:type="paragraph" w:styleId="BalloonText">
    <w:name w:val="Balloon Text"/>
    <w:basedOn w:val="Normal"/>
    <w:link w:val="BalloonTextChar"/>
    <w:uiPriority w:val="99"/>
    <w:semiHidden/>
    <w:rsid w:val="009E206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20D5A"/>
    <w:rPr>
      <w:rFonts w:cs="Times New Roman"/>
      <w:sz w:val="2"/>
      <w:lang w:eastAsia="en-US"/>
    </w:rPr>
  </w:style>
  <w:style w:type="paragraph" w:styleId="Header">
    <w:name w:val="header"/>
    <w:basedOn w:val="Normal"/>
    <w:link w:val="HeaderChar"/>
    <w:uiPriority w:val="99"/>
    <w:rsid w:val="007C15FF"/>
    <w:pPr>
      <w:tabs>
        <w:tab w:val="center" w:pos="4153"/>
        <w:tab w:val="right" w:pos="8306"/>
      </w:tabs>
    </w:pPr>
  </w:style>
  <w:style w:type="character" w:customStyle="1" w:styleId="HeaderChar">
    <w:name w:val="Header Char"/>
    <w:basedOn w:val="DefaultParagraphFont"/>
    <w:link w:val="Header"/>
    <w:uiPriority w:val="99"/>
    <w:semiHidden/>
    <w:locked/>
    <w:rsid w:val="00820D5A"/>
    <w:rPr>
      <w:rFonts w:cs="Times New Roman"/>
      <w:sz w:val="24"/>
      <w:szCs w:val="24"/>
      <w:lang w:eastAsia="en-US"/>
    </w:rPr>
  </w:style>
  <w:style w:type="paragraph" w:styleId="Footer">
    <w:name w:val="footer"/>
    <w:basedOn w:val="Normal"/>
    <w:link w:val="FooterChar"/>
    <w:uiPriority w:val="99"/>
    <w:rsid w:val="007C15FF"/>
    <w:pPr>
      <w:tabs>
        <w:tab w:val="center" w:pos="4153"/>
        <w:tab w:val="right" w:pos="8306"/>
      </w:tabs>
    </w:pPr>
  </w:style>
  <w:style w:type="character" w:customStyle="1" w:styleId="FooterChar">
    <w:name w:val="Footer Char"/>
    <w:basedOn w:val="DefaultParagraphFont"/>
    <w:link w:val="Footer"/>
    <w:uiPriority w:val="99"/>
    <w:semiHidden/>
    <w:locked/>
    <w:rsid w:val="00820D5A"/>
    <w:rPr>
      <w:rFonts w:cs="Times New Roman"/>
      <w:sz w:val="24"/>
      <w:szCs w:val="24"/>
      <w:lang w:eastAsia="en-US"/>
    </w:rPr>
  </w:style>
  <w:style w:type="character" w:styleId="PageNumber">
    <w:name w:val="page number"/>
    <w:basedOn w:val="DefaultParagraphFont"/>
    <w:uiPriority w:val="99"/>
    <w:rsid w:val="00D22E72"/>
    <w:rPr>
      <w:rFonts w:cs="Times New Roman"/>
    </w:rPr>
  </w:style>
  <w:style w:type="paragraph" w:customStyle="1" w:styleId="P1">
    <w:name w:val="P1"/>
    <w:aliases w:val="(a)"/>
    <w:basedOn w:val="Normal"/>
    <w:uiPriority w:val="99"/>
    <w:rsid w:val="004F2089"/>
    <w:pPr>
      <w:tabs>
        <w:tab w:val="right" w:pos="1191"/>
      </w:tabs>
      <w:spacing w:before="60" w:line="260" w:lineRule="exact"/>
      <w:ind w:left="1418" w:hanging="1418"/>
    </w:pPr>
    <w:rPr>
      <w:lang w:eastAsia="en-AU"/>
    </w:rPr>
  </w:style>
  <w:style w:type="paragraph" w:customStyle="1" w:styleId="DotPoint1">
    <w:name w:val="Dot Point 1"/>
    <w:basedOn w:val="Normal"/>
    <w:uiPriority w:val="99"/>
    <w:rsid w:val="009F07E4"/>
    <w:pPr>
      <w:numPr>
        <w:numId w:val="3"/>
      </w:numPr>
    </w:pPr>
  </w:style>
  <w:style w:type="character" w:styleId="Emphasis">
    <w:name w:val="Emphasis"/>
    <w:basedOn w:val="DefaultParagraphFont"/>
    <w:uiPriority w:val="99"/>
    <w:qFormat/>
    <w:rsid w:val="00421EFD"/>
    <w:rPr>
      <w:rFonts w:cs="Times New Roman"/>
      <w:i/>
      <w:iCs/>
    </w:rPr>
  </w:style>
  <w:style w:type="paragraph" w:styleId="FootnoteText">
    <w:name w:val="footnote text"/>
    <w:basedOn w:val="Normal"/>
    <w:link w:val="FootnoteTextChar"/>
    <w:uiPriority w:val="99"/>
    <w:semiHidden/>
    <w:rsid w:val="00421EFD"/>
    <w:rPr>
      <w:sz w:val="20"/>
      <w:szCs w:val="20"/>
    </w:rPr>
  </w:style>
  <w:style w:type="character" w:customStyle="1" w:styleId="FootnoteTextChar">
    <w:name w:val="Footnote Text Char"/>
    <w:basedOn w:val="DefaultParagraphFont"/>
    <w:link w:val="FootnoteText"/>
    <w:uiPriority w:val="99"/>
    <w:semiHidden/>
    <w:locked/>
    <w:rsid w:val="00820D5A"/>
    <w:rPr>
      <w:rFonts w:cs="Times New Roman"/>
      <w:sz w:val="20"/>
      <w:szCs w:val="20"/>
      <w:lang w:eastAsia="en-US"/>
    </w:rPr>
  </w:style>
  <w:style w:type="character" w:styleId="FootnoteReference">
    <w:name w:val="footnote reference"/>
    <w:basedOn w:val="DefaultParagraphFont"/>
    <w:uiPriority w:val="99"/>
    <w:semiHidden/>
    <w:rsid w:val="00421EFD"/>
    <w:rPr>
      <w:rFonts w:cs="Times New Roman"/>
      <w:vertAlign w:val="superscript"/>
    </w:rPr>
  </w:style>
  <w:style w:type="table" w:styleId="TableGrid">
    <w:name w:val="Table Grid"/>
    <w:basedOn w:val="TableNormal"/>
    <w:uiPriority w:val="99"/>
    <w:rsid w:val="00852DCD"/>
    <w:pPr>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7C4A32"/>
    <w:rPr>
      <w:rFonts w:cs="Times New Roman"/>
      <w:sz w:val="16"/>
      <w:szCs w:val="16"/>
    </w:rPr>
  </w:style>
  <w:style w:type="paragraph" w:styleId="CommentText">
    <w:name w:val="annotation text"/>
    <w:basedOn w:val="Normal"/>
    <w:link w:val="CommentTextChar"/>
    <w:uiPriority w:val="99"/>
    <w:semiHidden/>
    <w:rsid w:val="007C4A32"/>
    <w:rPr>
      <w:sz w:val="20"/>
      <w:szCs w:val="20"/>
    </w:rPr>
  </w:style>
  <w:style w:type="character" w:customStyle="1" w:styleId="CommentTextChar">
    <w:name w:val="Comment Text Char"/>
    <w:basedOn w:val="DefaultParagraphFont"/>
    <w:link w:val="CommentText"/>
    <w:uiPriority w:val="99"/>
    <w:semiHidden/>
    <w:locked/>
    <w:rsid w:val="007C4A32"/>
    <w:rPr>
      <w:rFonts w:cs="Times New Roman"/>
      <w:lang w:eastAsia="en-US"/>
    </w:rPr>
  </w:style>
  <w:style w:type="paragraph" w:styleId="CommentSubject">
    <w:name w:val="annotation subject"/>
    <w:basedOn w:val="CommentText"/>
    <w:next w:val="CommentText"/>
    <w:link w:val="CommentSubjectChar"/>
    <w:uiPriority w:val="99"/>
    <w:semiHidden/>
    <w:rsid w:val="007C4A32"/>
    <w:rPr>
      <w:b/>
      <w:bCs/>
    </w:rPr>
  </w:style>
  <w:style w:type="character" w:customStyle="1" w:styleId="CommentSubjectChar">
    <w:name w:val="Comment Subject Char"/>
    <w:basedOn w:val="CommentTextChar"/>
    <w:link w:val="CommentSubject"/>
    <w:uiPriority w:val="99"/>
    <w:semiHidden/>
    <w:locked/>
    <w:rsid w:val="007C4A32"/>
    <w:rPr>
      <w:rFonts w:cs="Times New Roman"/>
      <w:b/>
      <w:bCs/>
      <w:lang w:eastAsia="en-US"/>
    </w:rPr>
  </w:style>
  <w:style w:type="paragraph" w:styleId="Revision">
    <w:name w:val="Revision"/>
    <w:hidden/>
    <w:uiPriority w:val="99"/>
    <w:semiHidden/>
    <w:rsid w:val="006F4638"/>
    <w:rPr>
      <w:sz w:val="24"/>
      <w:szCs w:val="24"/>
      <w:lang w:eastAsia="en-US"/>
    </w:rPr>
  </w:style>
  <w:style w:type="paragraph" w:customStyle="1" w:styleId="R1">
    <w:name w:val="R1"/>
    <w:aliases w:val="1. or 1.(1)"/>
    <w:basedOn w:val="Normal"/>
    <w:next w:val="Normal"/>
    <w:uiPriority w:val="99"/>
    <w:rsid w:val="00337720"/>
    <w:pPr>
      <w:keepLines/>
      <w:tabs>
        <w:tab w:val="right" w:pos="794"/>
      </w:tabs>
      <w:spacing w:before="120" w:line="260" w:lineRule="exact"/>
      <w:ind w:left="964" w:hanging="964"/>
    </w:pPr>
    <w:rPr>
      <w:lang w:eastAsia="en-AU"/>
    </w:rPr>
  </w:style>
  <w:style w:type="paragraph" w:styleId="ListParagraph">
    <w:name w:val="List Paragraph"/>
    <w:basedOn w:val="Normal"/>
    <w:uiPriority w:val="34"/>
    <w:qFormat/>
    <w:rsid w:val="00A26A02"/>
    <w:pPr>
      <w:ind w:left="720"/>
      <w:contextualSpacing/>
    </w:pPr>
  </w:style>
  <w:style w:type="character" w:customStyle="1" w:styleId="legtitle1">
    <w:name w:val="legtitle1"/>
    <w:basedOn w:val="DefaultParagraphFont"/>
    <w:rsid w:val="006C4D0E"/>
    <w:rPr>
      <w:rFonts w:ascii="Arial" w:hAnsi="Arial" w:cs="Arial" w:hint="default"/>
      <w:b/>
      <w:bCs/>
      <w:color w:val="10418E"/>
      <w:sz w:val="40"/>
      <w:szCs w:val="4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07E4"/>
    <w:pPr>
      <w:jc w:val="both"/>
    </w:pPr>
    <w:rPr>
      <w:sz w:val="24"/>
      <w:szCs w:val="24"/>
      <w:lang w:eastAsia="en-US"/>
    </w:rPr>
  </w:style>
  <w:style w:type="paragraph" w:styleId="Heading5">
    <w:name w:val="heading 5"/>
    <w:aliases w:val="s,ActHead 5"/>
    <w:basedOn w:val="Normal"/>
    <w:next w:val="Normal"/>
    <w:link w:val="Heading5Char"/>
    <w:uiPriority w:val="99"/>
    <w:qFormat/>
    <w:rsid w:val="00680D09"/>
    <w:pPr>
      <w:spacing w:before="240" w:after="60"/>
      <w:jc w:val="left"/>
      <w:outlineLvl w:val="4"/>
    </w:pPr>
    <w:rPr>
      <w:rFonts w:ascii="Arial" w:hAnsi="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aliases w:val="s Char,ActHead 5 Char"/>
    <w:basedOn w:val="DefaultParagraphFont"/>
    <w:link w:val="Heading5"/>
    <w:uiPriority w:val="99"/>
    <w:locked/>
    <w:rsid w:val="00680D09"/>
    <w:rPr>
      <w:rFonts w:ascii="Arial" w:hAnsi="Arial" w:cs="Times New Roman"/>
      <w:b/>
      <w:bCs/>
      <w:i/>
      <w:iCs/>
      <w:sz w:val="26"/>
      <w:szCs w:val="26"/>
      <w:lang w:eastAsia="en-US"/>
    </w:rPr>
  </w:style>
  <w:style w:type="paragraph" w:styleId="BalloonText">
    <w:name w:val="Balloon Text"/>
    <w:basedOn w:val="Normal"/>
    <w:link w:val="BalloonTextChar"/>
    <w:uiPriority w:val="99"/>
    <w:semiHidden/>
    <w:rsid w:val="009E206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20D5A"/>
    <w:rPr>
      <w:rFonts w:cs="Times New Roman"/>
      <w:sz w:val="2"/>
      <w:lang w:eastAsia="en-US"/>
    </w:rPr>
  </w:style>
  <w:style w:type="paragraph" w:styleId="Header">
    <w:name w:val="header"/>
    <w:basedOn w:val="Normal"/>
    <w:link w:val="HeaderChar"/>
    <w:uiPriority w:val="99"/>
    <w:rsid w:val="007C15FF"/>
    <w:pPr>
      <w:tabs>
        <w:tab w:val="center" w:pos="4153"/>
        <w:tab w:val="right" w:pos="8306"/>
      </w:tabs>
    </w:pPr>
  </w:style>
  <w:style w:type="character" w:customStyle="1" w:styleId="HeaderChar">
    <w:name w:val="Header Char"/>
    <w:basedOn w:val="DefaultParagraphFont"/>
    <w:link w:val="Header"/>
    <w:uiPriority w:val="99"/>
    <w:semiHidden/>
    <w:locked/>
    <w:rsid w:val="00820D5A"/>
    <w:rPr>
      <w:rFonts w:cs="Times New Roman"/>
      <w:sz w:val="24"/>
      <w:szCs w:val="24"/>
      <w:lang w:eastAsia="en-US"/>
    </w:rPr>
  </w:style>
  <w:style w:type="paragraph" w:styleId="Footer">
    <w:name w:val="footer"/>
    <w:basedOn w:val="Normal"/>
    <w:link w:val="FooterChar"/>
    <w:uiPriority w:val="99"/>
    <w:rsid w:val="007C15FF"/>
    <w:pPr>
      <w:tabs>
        <w:tab w:val="center" w:pos="4153"/>
        <w:tab w:val="right" w:pos="8306"/>
      </w:tabs>
    </w:pPr>
  </w:style>
  <w:style w:type="character" w:customStyle="1" w:styleId="FooterChar">
    <w:name w:val="Footer Char"/>
    <w:basedOn w:val="DefaultParagraphFont"/>
    <w:link w:val="Footer"/>
    <w:uiPriority w:val="99"/>
    <w:semiHidden/>
    <w:locked/>
    <w:rsid w:val="00820D5A"/>
    <w:rPr>
      <w:rFonts w:cs="Times New Roman"/>
      <w:sz w:val="24"/>
      <w:szCs w:val="24"/>
      <w:lang w:eastAsia="en-US"/>
    </w:rPr>
  </w:style>
  <w:style w:type="character" w:styleId="PageNumber">
    <w:name w:val="page number"/>
    <w:basedOn w:val="DefaultParagraphFont"/>
    <w:uiPriority w:val="99"/>
    <w:rsid w:val="00D22E72"/>
    <w:rPr>
      <w:rFonts w:cs="Times New Roman"/>
    </w:rPr>
  </w:style>
  <w:style w:type="paragraph" w:customStyle="1" w:styleId="P1">
    <w:name w:val="P1"/>
    <w:aliases w:val="(a)"/>
    <w:basedOn w:val="Normal"/>
    <w:uiPriority w:val="99"/>
    <w:rsid w:val="004F2089"/>
    <w:pPr>
      <w:tabs>
        <w:tab w:val="right" w:pos="1191"/>
      </w:tabs>
      <w:spacing w:before="60" w:line="260" w:lineRule="exact"/>
      <w:ind w:left="1418" w:hanging="1418"/>
    </w:pPr>
    <w:rPr>
      <w:lang w:eastAsia="en-AU"/>
    </w:rPr>
  </w:style>
  <w:style w:type="paragraph" w:customStyle="1" w:styleId="DotPoint1">
    <w:name w:val="Dot Point 1"/>
    <w:basedOn w:val="Normal"/>
    <w:uiPriority w:val="99"/>
    <w:rsid w:val="009F07E4"/>
    <w:pPr>
      <w:numPr>
        <w:numId w:val="3"/>
      </w:numPr>
    </w:pPr>
  </w:style>
  <w:style w:type="character" w:styleId="Emphasis">
    <w:name w:val="Emphasis"/>
    <w:basedOn w:val="DefaultParagraphFont"/>
    <w:uiPriority w:val="99"/>
    <w:qFormat/>
    <w:rsid w:val="00421EFD"/>
    <w:rPr>
      <w:rFonts w:cs="Times New Roman"/>
      <w:i/>
      <w:iCs/>
    </w:rPr>
  </w:style>
  <w:style w:type="paragraph" w:styleId="FootnoteText">
    <w:name w:val="footnote text"/>
    <w:basedOn w:val="Normal"/>
    <w:link w:val="FootnoteTextChar"/>
    <w:uiPriority w:val="99"/>
    <w:semiHidden/>
    <w:rsid w:val="00421EFD"/>
    <w:rPr>
      <w:sz w:val="20"/>
      <w:szCs w:val="20"/>
    </w:rPr>
  </w:style>
  <w:style w:type="character" w:customStyle="1" w:styleId="FootnoteTextChar">
    <w:name w:val="Footnote Text Char"/>
    <w:basedOn w:val="DefaultParagraphFont"/>
    <w:link w:val="FootnoteText"/>
    <w:uiPriority w:val="99"/>
    <w:semiHidden/>
    <w:locked/>
    <w:rsid w:val="00820D5A"/>
    <w:rPr>
      <w:rFonts w:cs="Times New Roman"/>
      <w:sz w:val="20"/>
      <w:szCs w:val="20"/>
      <w:lang w:eastAsia="en-US"/>
    </w:rPr>
  </w:style>
  <w:style w:type="character" w:styleId="FootnoteReference">
    <w:name w:val="footnote reference"/>
    <w:basedOn w:val="DefaultParagraphFont"/>
    <w:uiPriority w:val="99"/>
    <w:semiHidden/>
    <w:rsid w:val="00421EFD"/>
    <w:rPr>
      <w:rFonts w:cs="Times New Roman"/>
      <w:vertAlign w:val="superscript"/>
    </w:rPr>
  </w:style>
  <w:style w:type="table" w:styleId="TableGrid">
    <w:name w:val="Table Grid"/>
    <w:basedOn w:val="TableNormal"/>
    <w:uiPriority w:val="99"/>
    <w:rsid w:val="00852DCD"/>
    <w:pPr>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7C4A32"/>
    <w:rPr>
      <w:rFonts w:cs="Times New Roman"/>
      <w:sz w:val="16"/>
      <w:szCs w:val="16"/>
    </w:rPr>
  </w:style>
  <w:style w:type="paragraph" w:styleId="CommentText">
    <w:name w:val="annotation text"/>
    <w:basedOn w:val="Normal"/>
    <w:link w:val="CommentTextChar"/>
    <w:uiPriority w:val="99"/>
    <w:semiHidden/>
    <w:rsid w:val="007C4A32"/>
    <w:rPr>
      <w:sz w:val="20"/>
      <w:szCs w:val="20"/>
    </w:rPr>
  </w:style>
  <w:style w:type="character" w:customStyle="1" w:styleId="CommentTextChar">
    <w:name w:val="Comment Text Char"/>
    <w:basedOn w:val="DefaultParagraphFont"/>
    <w:link w:val="CommentText"/>
    <w:uiPriority w:val="99"/>
    <w:semiHidden/>
    <w:locked/>
    <w:rsid w:val="007C4A32"/>
    <w:rPr>
      <w:rFonts w:cs="Times New Roman"/>
      <w:lang w:eastAsia="en-US"/>
    </w:rPr>
  </w:style>
  <w:style w:type="paragraph" w:styleId="CommentSubject">
    <w:name w:val="annotation subject"/>
    <w:basedOn w:val="CommentText"/>
    <w:next w:val="CommentText"/>
    <w:link w:val="CommentSubjectChar"/>
    <w:uiPriority w:val="99"/>
    <w:semiHidden/>
    <w:rsid w:val="007C4A32"/>
    <w:rPr>
      <w:b/>
      <w:bCs/>
    </w:rPr>
  </w:style>
  <w:style w:type="character" w:customStyle="1" w:styleId="CommentSubjectChar">
    <w:name w:val="Comment Subject Char"/>
    <w:basedOn w:val="CommentTextChar"/>
    <w:link w:val="CommentSubject"/>
    <w:uiPriority w:val="99"/>
    <w:semiHidden/>
    <w:locked/>
    <w:rsid w:val="007C4A32"/>
    <w:rPr>
      <w:rFonts w:cs="Times New Roman"/>
      <w:b/>
      <w:bCs/>
      <w:lang w:eastAsia="en-US"/>
    </w:rPr>
  </w:style>
  <w:style w:type="paragraph" w:styleId="Revision">
    <w:name w:val="Revision"/>
    <w:hidden/>
    <w:uiPriority w:val="99"/>
    <w:semiHidden/>
    <w:rsid w:val="006F4638"/>
    <w:rPr>
      <w:sz w:val="24"/>
      <w:szCs w:val="24"/>
      <w:lang w:eastAsia="en-US"/>
    </w:rPr>
  </w:style>
  <w:style w:type="paragraph" w:customStyle="1" w:styleId="R1">
    <w:name w:val="R1"/>
    <w:aliases w:val="1. or 1.(1)"/>
    <w:basedOn w:val="Normal"/>
    <w:next w:val="Normal"/>
    <w:uiPriority w:val="99"/>
    <w:rsid w:val="00337720"/>
    <w:pPr>
      <w:keepLines/>
      <w:tabs>
        <w:tab w:val="right" w:pos="794"/>
      </w:tabs>
      <w:spacing w:before="120" w:line="260" w:lineRule="exact"/>
      <w:ind w:left="964" w:hanging="964"/>
    </w:pPr>
    <w:rPr>
      <w:lang w:eastAsia="en-AU"/>
    </w:rPr>
  </w:style>
  <w:style w:type="paragraph" w:styleId="ListParagraph">
    <w:name w:val="List Paragraph"/>
    <w:basedOn w:val="Normal"/>
    <w:uiPriority w:val="34"/>
    <w:qFormat/>
    <w:rsid w:val="00A26A02"/>
    <w:pPr>
      <w:ind w:left="720"/>
      <w:contextualSpacing/>
    </w:pPr>
  </w:style>
  <w:style w:type="character" w:customStyle="1" w:styleId="legtitle1">
    <w:name w:val="legtitle1"/>
    <w:basedOn w:val="DefaultParagraphFont"/>
    <w:rsid w:val="006C4D0E"/>
    <w:rPr>
      <w:rFonts w:ascii="Arial" w:hAnsi="Arial" w:cs="Arial" w:hint="default"/>
      <w:b/>
      <w:bCs/>
      <w:color w:val="10418E"/>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7902189">
      <w:bodyDiv w:val="1"/>
      <w:marLeft w:val="0"/>
      <w:marRight w:val="0"/>
      <w:marTop w:val="0"/>
      <w:marBottom w:val="0"/>
      <w:divBdr>
        <w:top w:val="none" w:sz="0" w:space="0" w:color="auto"/>
        <w:left w:val="none" w:sz="0" w:space="0" w:color="auto"/>
        <w:bottom w:val="none" w:sz="0" w:space="0" w:color="auto"/>
        <w:right w:val="none" w:sz="0" w:space="0" w:color="auto"/>
      </w:divBdr>
      <w:divsChild>
        <w:div w:id="1731272611">
          <w:marLeft w:val="0"/>
          <w:marRight w:val="0"/>
          <w:marTop w:val="0"/>
          <w:marBottom w:val="0"/>
          <w:divBdr>
            <w:top w:val="none" w:sz="0" w:space="0" w:color="auto"/>
            <w:left w:val="none" w:sz="0" w:space="0" w:color="auto"/>
            <w:bottom w:val="none" w:sz="0" w:space="0" w:color="auto"/>
            <w:right w:val="none" w:sz="0" w:space="0" w:color="auto"/>
          </w:divBdr>
          <w:divsChild>
            <w:div w:id="238370376">
              <w:marLeft w:val="0"/>
              <w:marRight w:val="0"/>
              <w:marTop w:val="0"/>
              <w:marBottom w:val="0"/>
              <w:divBdr>
                <w:top w:val="none" w:sz="0" w:space="0" w:color="auto"/>
                <w:left w:val="none" w:sz="0" w:space="0" w:color="auto"/>
                <w:bottom w:val="none" w:sz="0" w:space="0" w:color="auto"/>
                <w:right w:val="none" w:sz="0" w:space="0" w:color="auto"/>
              </w:divBdr>
              <w:divsChild>
                <w:div w:id="1002972803">
                  <w:marLeft w:val="0"/>
                  <w:marRight w:val="0"/>
                  <w:marTop w:val="0"/>
                  <w:marBottom w:val="0"/>
                  <w:divBdr>
                    <w:top w:val="none" w:sz="0" w:space="0" w:color="auto"/>
                    <w:left w:val="none" w:sz="0" w:space="0" w:color="auto"/>
                    <w:bottom w:val="none" w:sz="0" w:space="0" w:color="auto"/>
                    <w:right w:val="none" w:sz="0" w:space="0" w:color="auto"/>
                  </w:divBdr>
                  <w:divsChild>
                    <w:div w:id="533809108">
                      <w:marLeft w:val="0"/>
                      <w:marRight w:val="0"/>
                      <w:marTop w:val="0"/>
                      <w:marBottom w:val="0"/>
                      <w:divBdr>
                        <w:top w:val="none" w:sz="0" w:space="0" w:color="auto"/>
                        <w:left w:val="none" w:sz="0" w:space="0" w:color="auto"/>
                        <w:bottom w:val="none" w:sz="0" w:space="0" w:color="auto"/>
                        <w:right w:val="none" w:sz="0" w:space="0" w:color="auto"/>
                      </w:divBdr>
                      <w:divsChild>
                        <w:div w:id="1533230536">
                          <w:marLeft w:val="0"/>
                          <w:marRight w:val="0"/>
                          <w:marTop w:val="0"/>
                          <w:marBottom w:val="0"/>
                          <w:divBdr>
                            <w:top w:val="none" w:sz="0" w:space="0" w:color="auto"/>
                            <w:left w:val="none" w:sz="0" w:space="0" w:color="auto"/>
                            <w:bottom w:val="none" w:sz="0" w:space="0" w:color="auto"/>
                            <w:right w:val="none" w:sz="0" w:space="0" w:color="auto"/>
                          </w:divBdr>
                          <w:divsChild>
                            <w:div w:id="115337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8765267">
      <w:marLeft w:val="0"/>
      <w:marRight w:val="0"/>
      <w:marTop w:val="0"/>
      <w:marBottom w:val="0"/>
      <w:divBdr>
        <w:top w:val="none" w:sz="0" w:space="0" w:color="auto"/>
        <w:left w:val="none" w:sz="0" w:space="0" w:color="auto"/>
        <w:bottom w:val="none" w:sz="0" w:space="0" w:color="auto"/>
        <w:right w:val="none" w:sz="0" w:space="0" w:color="auto"/>
      </w:divBdr>
      <w:divsChild>
        <w:div w:id="1408765268">
          <w:marLeft w:val="0"/>
          <w:marRight w:val="0"/>
          <w:marTop w:val="0"/>
          <w:marBottom w:val="0"/>
          <w:divBdr>
            <w:top w:val="none" w:sz="0" w:space="0" w:color="auto"/>
            <w:left w:val="none" w:sz="0" w:space="0" w:color="auto"/>
            <w:bottom w:val="none" w:sz="0" w:space="0" w:color="auto"/>
            <w:right w:val="none" w:sz="0" w:space="0" w:color="auto"/>
          </w:divBdr>
          <w:divsChild>
            <w:div w:id="1408765266">
              <w:marLeft w:val="0"/>
              <w:marRight w:val="0"/>
              <w:marTop w:val="0"/>
              <w:marBottom w:val="0"/>
              <w:divBdr>
                <w:top w:val="none" w:sz="0" w:space="0" w:color="auto"/>
                <w:left w:val="none" w:sz="0" w:space="0" w:color="auto"/>
                <w:bottom w:val="none" w:sz="0" w:space="0" w:color="auto"/>
                <w:right w:val="none" w:sz="0" w:space="0" w:color="auto"/>
              </w:divBdr>
              <w:divsChild>
                <w:div w:id="1408765263">
                  <w:marLeft w:val="0"/>
                  <w:marRight w:val="0"/>
                  <w:marTop w:val="0"/>
                  <w:marBottom w:val="0"/>
                  <w:divBdr>
                    <w:top w:val="none" w:sz="0" w:space="0" w:color="auto"/>
                    <w:left w:val="none" w:sz="0" w:space="0" w:color="auto"/>
                    <w:bottom w:val="none" w:sz="0" w:space="0" w:color="auto"/>
                    <w:right w:val="none" w:sz="0" w:space="0" w:color="auto"/>
                  </w:divBdr>
                  <w:divsChild>
                    <w:div w:id="1408765272">
                      <w:marLeft w:val="0"/>
                      <w:marRight w:val="0"/>
                      <w:marTop w:val="0"/>
                      <w:marBottom w:val="0"/>
                      <w:divBdr>
                        <w:top w:val="none" w:sz="0" w:space="0" w:color="auto"/>
                        <w:left w:val="none" w:sz="0" w:space="0" w:color="auto"/>
                        <w:bottom w:val="none" w:sz="0" w:space="0" w:color="auto"/>
                        <w:right w:val="none" w:sz="0" w:space="0" w:color="auto"/>
                      </w:divBdr>
                      <w:divsChild>
                        <w:div w:id="1408765275">
                          <w:marLeft w:val="0"/>
                          <w:marRight w:val="0"/>
                          <w:marTop w:val="0"/>
                          <w:marBottom w:val="0"/>
                          <w:divBdr>
                            <w:top w:val="single" w:sz="2" w:space="0" w:color="828282"/>
                            <w:left w:val="single" w:sz="2" w:space="0" w:color="828282"/>
                            <w:bottom w:val="single" w:sz="2" w:space="0" w:color="828282"/>
                            <w:right w:val="single" w:sz="2" w:space="0" w:color="828282"/>
                          </w:divBdr>
                          <w:divsChild>
                            <w:div w:id="1408765270">
                              <w:marLeft w:val="0"/>
                              <w:marRight w:val="0"/>
                              <w:marTop w:val="0"/>
                              <w:marBottom w:val="0"/>
                              <w:divBdr>
                                <w:top w:val="none" w:sz="0" w:space="0" w:color="auto"/>
                                <w:left w:val="none" w:sz="0" w:space="0" w:color="auto"/>
                                <w:bottom w:val="none" w:sz="0" w:space="0" w:color="auto"/>
                                <w:right w:val="none" w:sz="0" w:space="0" w:color="auto"/>
                              </w:divBdr>
                              <w:divsChild>
                                <w:div w:id="1408765265">
                                  <w:marLeft w:val="0"/>
                                  <w:marRight w:val="0"/>
                                  <w:marTop w:val="0"/>
                                  <w:marBottom w:val="0"/>
                                  <w:divBdr>
                                    <w:top w:val="none" w:sz="0" w:space="0" w:color="auto"/>
                                    <w:left w:val="none" w:sz="0" w:space="0" w:color="auto"/>
                                    <w:bottom w:val="none" w:sz="0" w:space="0" w:color="auto"/>
                                    <w:right w:val="none" w:sz="0" w:space="0" w:color="auto"/>
                                  </w:divBdr>
                                  <w:divsChild>
                                    <w:div w:id="1408765269">
                                      <w:marLeft w:val="0"/>
                                      <w:marRight w:val="0"/>
                                      <w:marTop w:val="0"/>
                                      <w:marBottom w:val="0"/>
                                      <w:divBdr>
                                        <w:top w:val="none" w:sz="0" w:space="0" w:color="auto"/>
                                        <w:left w:val="none" w:sz="0" w:space="0" w:color="auto"/>
                                        <w:bottom w:val="none" w:sz="0" w:space="0" w:color="auto"/>
                                        <w:right w:val="none" w:sz="0" w:space="0" w:color="auto"/>
                                      </w:divBdr>
                                      <w:divsChild>
                                        <w:div w:id="1408765264">
                                          <w:marLeft w:val="0"/>
                                          <w:marRight w:val="0"/>
                                          <w:marTop w:val="0"/>
                                          <w:marBottom w:val="0"/>
                                          <w:divBdr>
                                            <w:top w:val="none" w:sz="0" w:space="0" w:color="auto"/>
                                            <w:left w:val="none" w:sz="0" w:space="0" w:color="auto"/>
                                            <w:bottom w:val="none" w:sz="0" w:space="0" w:color="auto"/>
                                            <w:right w:val="none" w:sz="0" w:space="0" w:color="auto"/>
                                          </w:divBdr>
                                          <w:divsChild>
                                            <w:div w:id="1408765271">
                                              <w:marLeft w:val="0"/>
                                              <w:marRight w:val="0"/>
                                              <w:marTop w:val="0"/>
                                              <w:marBottom w:val="0"/>
                                              <w:divBdr>
                                                <w:top w:val="none" w:sz="0" w:space="0" w:color="auto"/>
                                                <w:left w:val="none" w:sz="0" w:space="0" w:color="auto"/>
                                                <w:bottom w:val="none" w:sz="0" w:space="0" w:color="auto"/>
                                                <w:right w:val="none" w:sz="0" w:space="0" w:color="auto"/>
                                              </w:divBdr>
                                              <w:divsChild>
                                                <w:div w:id="140876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876527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11317383-B70B-4A09-965D-C91608C9A31B" xsi:nil="true"/>
    <pdms_AttachedBy xmlns="11317383-B70B-4A09-965D-C91608C9A31B" xsi:nil="true"/>
    <pdms_Reason xmlns="11317383-B70B-4A09-965D-C91608C9A31B" xsi:nil="true"/>
    <pdms_SecurityClassification xmlns="11317383-B70B-4A09-965D-C91608C9A31B" xsi:nil="true"/>
    <pdms_DocumentType xmlns="11317383-B70B-4A09-965D-C91608C9A31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ation" ma:contentTypeID="0x010100266966F133664895A6EE3632470D45F501002A153289A9ED6A428C83C180E26D80ED" ma:contentTypeVersion="" ma:contentTypeDescription="PDMS Documentation Content Type" ma:contentTypeScope="" ma:versionID="df54cf13d87032dec9b56b63d0758cc4">
  <xsd:schema xmlns:xsd="http://www.w3.org/2001/XMLSchema" xmlns:xs="http://www.w3.org/2001/XMLSchema" xmlns:p="http://schemas.microsoft.com/office/2006/metadata/properties" xmlns:ns2="11317383-B70B-4A09-965D-C91608C9A31B" targetNamespace="http://schemas.microsoft.com/office/2006/metadata/properties" ma:root="true" ma:fieldsID="190b5ada0dba5a3090e076b1a11538d3" ns2:_="">
    <xsd:import namespace="11317383-B70B-4A09-965D-C91608C9A31B"/>
    <xsd:element name="properties">
      <xsd:complexType>
        <xsd:sequence>
          <xsd:element name="documentManagement">
            <xsd:complexType>
              <xsd:all>
                <xsd:element ref="ns2:SecurityClassification" minOccurs="0"/>
                <xsd:element ref="ns2:pdms_DocumentType" minOccurs="0"/>
                <xsd:element ref="ns2:pdms_AttachedBy" minOccurs="0"/>
                <xsd:element ref="ns2:pdms_Reason" minOccurs="0"/>
                <xsd:element ref="ns2:pdms_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317383-B70B-4A09-965D-C91608C9A31B"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element name="pdms_DocumentType" ma:index="9" nillable="true" ma:displayName="Document Type" ma:internalName="pdms_DocumentType">
      <xsd:simpleType>
        <xsd:restriction base="dms:Text"/>
      </xsd:simpleType>
    </xsd:element>
    <xsd:element name="pdms_AttachedBy" ma:index="10" nillable="true" ma:displayName="Attached By" ma:internalName="pdms_AttachedBy">
      <xsd:simpleType>
        <xsd:restriction base="dms:Text"/>
      </xsd:simpleType>
    </xsd:element>
    <xsd:element name="pdms_Reason" ma:index="11" nillable="true" ma:displayName="Reason" ma:internalName="pdms_Reason">
      <xsd:simpleType>
        <xsd:restriction base="dms:Text"/>
      </xsd:simpleType>
    </xsd:element>
    <xsd:element name="pdms_SecurityClassification" ma:index="12" nillable="true" ma:displayName="Security Classification" ma:internalName="pdms_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08933F-7919-4ED9-8459-9629E8D1C784}">
  <ds:schemaRefs>
    <ds:schemaRef ds:uri="http://purl.org/dc/elements/1.1/"/>
    <ds:schemaRef ds:uri="http://schemas.microsoft.com/office/2006/documentManagement/types"/>
    <ds:schemaRef ds:uri="http://purl.org/dc/terms/"/>
    <ds:schemaRef ds:uri="http://www.w3.org/XML/1998/namespace"/>
    <ds:schemaRef ds:uri="http://schemas.microsoft.com/office/infopath/2007/PartnerControls"/>
    <ds:schemaRef ds:uri="http://schemas.microsoft.com/office/2006/metadata/properties"/>
    <ds:schemaRef ds:uri="http://schemas.openxmlformats.org/package/2006/metadata/core-properties"/>
    <ds:schemaRef ds:uri="11317383-B70B-4A09-965D-C91608C9A31B"/>
    <ds:schemaRef ds:uri="http://purl.org/dc/dcmitype/"/>
  </ds:schemaRefs>
</ds:datastoreItem>
</file>

<file path=customXml/itemProps2.xml><?xml version="1.0" encoding="utf-8"?>
<ds:datastoreItem xmlns:ds="http://schemas.openxmlformats.org/officeDocument/2006/customXml" ds:itemID="{E04FC3FA-E69A-4F0D-8FA2-245D2FB88303}">
  <ds:schemaRefs>
    <ds:schemaRef ds:uri="http://schemas.microsoft.com/sharepoint/v3/contenttype/forms"/>
  </ds:schemaRefs>
</ds:datastoreItem>
</file>

<file path=customXml/itemProps3.xml><?xml version="1.0" encoding="utf-8"?>
<ds:datastoreItem xmlns:ds="http://schemas.openxmlformats.org/officeDocument/2006/customXml" ds:itemID="{0C202B72-1239-4FCC-805C-64A0E49ECC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317383-B70B-4A09-965D-C91608C9A3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B9A2B74-C926-4659-BA72-97A23FEF6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839DBE06.dotm</Template>
  <TotalTime>0</TotalTime>
  <Pages>12</Pages>
  <Words>4836</Words>
  <Characters>26579</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EXPLANATORY STATEMENT</vt:lpstr>
    </vt:vector>
  </TitlesOfParts>
  <LinksUpToDate>false</LinksUpToDate>
  <CharactersWithSpaces>31353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creator/>
  <cp:lastModifiedBy/>
  <cp:revision>1</cp:revision>
  <cp:lastPrinted>2012-06-13T03:20:00Z</cp:lastPrinted>
  <dcterms:created xsi:type="dcterms:W3CDTF">2015-06-02T06:41:00Z</dcterms:created>
  <dcterms:modified xsi:type="dcterms:W3CDTF">2015-06-02T06:44:00Z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0x010100266966F133664895A6EE3632470D45F501002A153289A9ED6A428C83C180E26D80ED</vt:lpwstr>
  </property>
</Properties>
</file>