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2353CB" w:rsidRDefault="00193461" w:rsidP="00C63713">
      <w:pPr>
        <w:rPr>
          <w:sz w:val="28"/>
        </w:rPr>
      </w:pPr>
      <w:r w:rsidRPr="002353CB">
        <w:rPr>
          <w:noProof/>
          <w:lang w:eastAsia="en-AU"/>
        </w:rPr>
        <w:drawing>
          <wp:inline distT="0" distB="0" distL="0" distR="0" wp14:anchorId="42BE0615" wp14:editId="0EFC3C7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2353CB" w:rsidRDefault="0048364F" w:rsidP="0048364F">
      <w:pPr>
        <w:rPr>
          <w:sz w:val="19"/>
        </w:rPr>
      </w:pPr>
    </w:p>
    <w:p w:rsidR="0048364F" w:rsidRPr="002353CB" w:rsidRDefault="0068501E" w:rsidP="0048364F">
      <w:pPr>
        <w:pStyle w:val="ShortT"/>
      </w:pPr>
      <w:r w:rsidRPr="002353CB">
        <w:t xml:space="preserve">Norfolk Island </w:t>
      </w:r>
      <w:r w:rsidR="000C7C6C" w:rsidRPr="002353CB">
        <w:t xml:space="preserve">Continued Laws Amendment </w:t>
      </w:r>
      <w:r w:rsidRPr="002353CB">
        <w:t>Ordinance 2015</w:t>
      </w:r>
    </w:p>
    <w:p w:rsidR="0048364F" w:rsidRPr="002353CB" w:rsidRDefault="0048364F" w:rsidP="0048364F"/>
    <w:p w:rsidR="0048364F" w:rsidRPr="002353CB" w:rsidRDefault="000D77E1" w:rsidP="00680F17">
      <w:pPr>
        <w:pStyle w:val="InstNo"/>
      </w:pPr>
      <w:r>
        <w:t xml:space="preserve">Ordinance </w:t>
      </w:r>
      <w:fldSimple w:instr=" DOCPROPERTY  ActNo  ">
        <w:r w:rsidR="00DE217B">
          <w:t>No. 2, 2015</w:t>
        </w:r>
      </w:fldSimple>
    </w:p>
    <w:p w:rsidR="0068501E" w:rsidRPr="002353CB" w:rsidRDefault="0068501E" w:rsidP="00871325">
      <w:pPr>
        <w:pStyle w:val="SignCoverPageStart"/>
        <w:spacing w:before="240"/>
        <w:rPr>
          <w:szCs w:val="22"/>
        </w:rPr>
      </w:pPr>
      <w:r w:rsidRPr="002353CB">
        <w:rPr>
          <w:szCs w:val="22"/>
        </w:rPr>
        <w:t>I, General the Honourable Sir Peter Cosgrove AK MC (</w:t>
      </w:r>
      <w:proofErr w:type="spellStart"/>
      <w:r w:rsidRPr="002353CB">
        <w:rPr>
          <w:szCs w:val="22"/>
        </w:rPr>
        <w:t>Ret</w:t>
      </w:r>
      <w:r w:rsidR="00936DB1" w:rsidRPr="002353CB">
        <w:rPr>
          <w:szCs w:val="22"/>
        </w:rPr>
        <w:t>’</w:t>
      </w:r>
      <w:r w:rsidRPr="002353CB">
        <w:rPr>
          <w:szCs w:val="22"/>
        </w:rPr>
        <w:t>d</w:t>
      </w:r>
      <w:proofErr w:type="spellEnd"/>
      <w:r w:rsidRPr="002353CB">
        <w:rPr>
          <w:szCs w:val="22"/>
        </w:rPr>
        <w:t xml:space="preserve">), </w:t>
      </w:r>
      <w:r w:rsidR="002353CB" w:rsidRPr="002353CB">
        <w:rPr>
          <w:szCs w:val="22"/>
        </w:rPr>
        <w:t>Governor</w:t>
      </w:r>
      <w:r w:rsidR="002353CB">
        <w:rPr>
          <w:szCs w:val="22"/>
        </w:rPr>
        <w:noBreakHyphen/>
      </w:r>
      <w:r w:rsidR="002353CB" w:rsidRPr="002353CB">
        <w:rPr>
          <w:szCs w:val="22"/>
        </w:rPr>
        <w:t>General</w:t>
      </w:r>
      <w:r w:rsidRPr="002353CB">
        <w:rPr>
          <w:szCs w:val="22"/>
        </w:rPr>
        <w:t xml:space="preserve"> of the Commonwealth of Australia, acting with the advice of the Federal Executive Council, make the following Ordinance</w:t>
      </w:r>
      <w:r w:rsidR="006C6DF4" w:rsidRPr="002353CB">
        <w:rPr>
          <w:szCs w:val="22"/>
        </w:rPr>
        <w:t>.</w:t>
      </w:r>
    </w:p>
    <w:p w:rsidR="0068501E" w:rsidRPr="002353CB" w:rsidRDefault="0068501E" w:rsidP="00871325">
      <w:pPr>
        <w:keepNext/>
        <w:spacing w:before="720" w:line="240" w:lineRule="atLeast"/>
        <w:ind w:right="397"/>
        <w:jc w:val="both"/>
        <w:rPr>
          <w:szCs w:val="22"/>
        </w:rPr>
      </w:pPr>
      <w:r w:rsidRPr="002353CB">
        <w:rPr>
          <w:szCs w:val="22"/>
        </w:rPr>
        <w:t xml:space="preserve">Dated </w:t>
      </w:r>
      <w:bookmarkStart w:id="0" w:name="BKCheck15B_1"/>
      <w:bookmarkEnd w:id="0"/>
      <w:r w:rsidRPr="002353CB">
        <w:rPr>
          <w:szCs w:val="22"/>
        </w:rPr>
        <w:fldChar w:fldCharType="begin"/>
      </w:r>
      <w:r w:rsidRPr="002353CB">
        <w:rPr>
          <w:szCs w:val="22"/>
        </w:rPr>
        <w:instrText xml:space="preserve"> DOCPROPERTY  DateMade </w:instrText>
      </w:r>
      <w:r w:rsidRPr="002353CB">
        <w:rPr>
          <w:szCs w:val="22"/>
        </w:rPr>
        <w:fldChar w:fldCharType="separate"/>
      </w:r>
      <w:r w:rsidR="00DE217B">
        <w:rPr>
          <w:szCs w:val="22"/>
        </w:rPr>
        <w:t>17 June 2015</w:t>
      </w:r>
      <w:r w:rsidRPr="002353CB">
        <w:rPr>
          <w:szCs w:val="22"/>
        </w:rPr>
        <w:fldChar w:fldCharType="end"/>
      </w:r>
    </w:p>
    <w:p w:rsidR="0068501E" w:rsidRPr="002353CB" w:rsidRDefault="0068501E" w:rsidP="00871325">
      <w:pPr>
        <w:keepNext/>
        <w:tabs>
          <w:tab w:val="left" w:pos="3402"/>
        </w:tabs>
        <w:spacing w:before="1080" w:line="300" w:lineRule="atLeast"/>
        <w:ind w:left="397" w:right="397"/>
        <w:jc w:val="right"/>
        <w:rPr>
          <w:szCs w:val="22"/>
        </w:rPr>
      </w:pPr>
      <w:r w:rsidRPr="002353CB">
        <w:rPr>
          <w:szCs w:val="22"/>
        </w:rPr>
        <w:t>Peter Cosgrove</w:t>
      </w:r>
    </w:p>
    <w:p w:rsidR="0068501E" w:rsidRPr="002353CB" w:rsidRDefault="002353CB" w:rsidP="00871325">
      <w:pPr>
        <w:keepNext/>
        <w:tabs>
          <w:tab w:val="left" w:pos="3402"/>
        </w:tabs>
        <w:spacing w:line="300" w:lineRule="atLeast"/>
        <w:ind w:left="397" w:right="397"/>
        <w:jc w:val="right"/>
        <w:rPr>
          <w:szCs w:val="22"/>
        </w:rPr>
      </w:pPr>
      <w:r w:rsidRPr="002353CB">
        <w:rPr>
          <w:szCs w:val="22"/>
        </w:rPr>
        <w:t>Governor</w:t>
      </w:r>
      <w:r>
        <w:rPr>
          <w:szCs w:val="22"/>
        </w:rPr>
        <w:noBreakHyphen/>
      </w:r>
      <w:r w:rsidRPr="002353CB">
        <w:rPr>
          <w:szCs w:val="22"/>
        </w:rPr>
        <w:t>General</w:t>
      </w:r>
    </w:p>
    <w:p w:rsidR="0068501E" w:rsidRPr="002353CB" w:rsidRDefault="0068501E" w:rsidP="00220981">
      <w:pPr>
        <w:keepNext/>
        <w:tabs>
          <w:tab w:val="left" w:pos="3402"/>
        </w:tabs>
        <w:spacing w:before="480" w:after="1080" w:line="300" w:lineRule="atLeast"/>
        <w:ind w:right="397"/>
        <w:rPr>
          <w:szCs w:val="22"/>
        </w:rPr>
      </w:pPr>
      <w:r w:rsidRPr="002353CB">
        <w:rPr>
          <w:szCs w:val="22"/>
        </w:rPr>
        <w:t>By His Excellency</w:t>
      </w:r>
      <w:r w:rsidR="00936DB1" w:rsidRPr="002353CB">
        <w:rPr>
          <w:szCs w:val="22"/>
        </w:rPr>
        <w:t>’</w:t>
      </w:r>
      <w:r w:rsidRPr="002353CB">
        <w:rPr>
          <w:szCs w:val="22"/>
        </w:rPr>
        <w:t>s Command</w:t>
      </w:r>
    </w:p>
    <w:p w:rsidR="0068501E" w:rsidRPr="002353CB" w:rsidRDefault="007E417F" w:rsidP="00871325">
      <w:pPr>
        <w:keepNext/>
        <w:tabs>
          <w:tab w:val="left" w:pos="3402"/>
        </w:tabs>
        <w:spacing w:before="480" w:line="300" w:lineRule="atLeast"/>
        <w:ind w:right="397"/>
        <w:rPr>
          <w:szCs w:val="22"/>
        </w:rPr>
      </w:pPr>
      <w:r w:rsidRPr="002353CB">
        <w:rPr>
          <w:szCs w:val="22"/>
        </w:rPr>
        <w:t>Jamie Briggs</w:t>
      </w:r>
    </w:p>
    <w:p w:rsidR="0068501E" w:rsidRPr="002353CB" w:rsidRDefault="007E417F" w:rsidP="00871325">
      <w:pPr>
        <w:pStyle w:val="SignCoverPageEnd"/>
        <w:rPr>
          <w:szCs w:val="22"/>
        </w:rPr>
      </w:pPr>
      <w:r w:rsidRPr="002353CB">
        <w:rPr>
          <w:szCs w:val="22"/>
        </w:rPr>
        <w:t xml:space="preserve">Assistant </w:t>
      </w:r>
      <w:r w:rsidR="0068501E" w:rsidRPr="002353CB">
        <w:rPr>
          <w:szCs w:val="22"/>
        </w:rPr>
        <w:t>Minister for Infrastructure and Regional Development</w:t>
      </w:r>
    </w:p>
    <w:p w:rsidR="0068501E" w:rsidRPr="002353CB" w:rsidRDefault="0068501E" w:rsidP="0068501E"/>
    <w:p w:rsidR="0048364F" w:rsidRPr="002353CB" w:rsidRDefault="0048364F" w:rsidP="00FB77E6">
      <w:pPr>
        <w:pStyle w:val="Header"/>
        <w:tabs>
          <w:tab w:val="clear" w:pos="4150"/>
          <w:tab w:val="clear" w:pos="8307"/>
        </w:tabs>
      </w:pPr>
      <w:r w:rsidRPr="002353CB">
        <w:rPr>
          <w:rStyle w:val="CharAmSchNo"/>
        </w:rPr>
        <w:t xml:space="preserve"> </w:t>
      </w:r>
      <w:r w:rsidRPr="002353CB">
        <w:rPr>
          <w:rStyle w:val="CharAmSchText"/>
        </w:rPr>
        <w:t xml:space="preserve"> </w:t>
      </w:r>
    </w:p>
    <w:p w:rsidR="0048364F" w:rsidRPr="002353CB" w:rsidRDefault="0048364F" w:rsidP="00FB77E6">
      <w:pPr>
        <w:pStyle w:val="Header"/>
        <w:tabs>
          <w:tab w:val="clear" w:pos="4150"/>
          <w:tab w:val="clear" w:pos="8307"/>
        </w:tabs>
      </w:pPr>
      <w:r w:rsidRPr="002353CB">
        <w:rPr>
          <w:rStyle w:val="CharAmPartNo"/>
        </w:rPr>
        <w:t xml:space="preserve"> </w:t>
      </w:r>
      <w:r w:rsidRPr="002353CB">
        <w:rPr>
          <w:rStyle w:val="CharAmPartText"/>
        </w:rPr>
        <w:t xml:space="preserve"> </w:t>
      </w:r>
    </w:p>
    <w:p w:rsidR="0048364F" w:rsidRPr="002353CB" w:rsidRDefault="0048364F" w:rsidP="0048364F">
      <w:pPr>
        <w:sectPr w:rsidR="0048364F" w:rsidRPr="002353CB" w:rsidSect="00C97BD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2353CB" w:rsidRDefault="0048364F" w:rsidP="00BF7D33">
      <w:pPr>
        <w:rPr>
          <w:sz w:val="36"/>
        </w:rPr>
      </w:pPr>
      <w:r w:rsidRPr="002353CB">
        <w:rPr>
          <w:sz w:val="36"/>
        </w:rPr>
        <w:lastRenderedPageBreak/>
        <w:t>Contents</w:t>
      </w:r>
    </w:p>
    <w:bookmarkStart w:id="1" w:name="BKCheck15B_2"/>
    <w:bookmarkEnd w:id="1"/>
    <w:p w:rsidR="005E1797" w:rsidRPr="002353CB" w:rsidRDefault="005E1797">
      <w:pPr>
        <w:pStyle w:val="TOC5"/>
        <w:rPr>
          <w:rFonts w:asciiTheme="minorHAnsi" w:eastAsiaTheme="minorEastAsia" w:hAnsiTheme="minorHAnsi" w:cstheme="minorBidi"/>
          <w:noProof/>
          <w:kern w:val="0"/>
          <w:sz w:val="22"/>
          <w:szCs w:val="22"/>
        </w:rPr>
      </w:pPr>
      <w:r w:rsidRPr="002353CB">
        <w:fldChar w:fldCharType="begin"/>
      </w:r>
      <w:r w:rsidRPr="002353CB">
        <w:instrText xml:space="preserve"> TOC \o "1-9" </w:instrText>
      </w:r>
      <w:r w:rsidRPr="002353CB">
        <w:fldChar w:fldCharType="separate"/>
      </w:r>
      <w:r w:rsidRPr="002353CB">
        <w:rPr>
          <w:noProof/>
        </w:rPr>
        <w:t>1</w:t>
      </w:r>
      <w:r w:rsidRPr="002353CB">
        <w:rPr>
          <w:noProof/>
        </w:rPr>
        <w:tab/>
        <w:t>Name</w:t>
      </w:r>
      <w:r w:rsidRPr="002353CB">
        <w:rPr>
          <w:noProof/>
        </w:rPr>
        <w:tab/>
      </w:r>
      <w:r w:rsidRPr="002353CB">
        <w:rPr>
          <w:noProof/>
        </w:rPr>
        <w:fldChar w:fldCharType="begin"/>
      </w:r>
      <w:r w:rsidRPr="002353CB">
        <w:rPr>
          <w:noProof/>
        </w:rPr>
        <w:instrText xml:space="preserve"> PAGEREF _Toc421096212 \h </w:instrText>
      </w:r>
      <w:r w:rsidRPr="002353CB">
        <w:rPr>
          <w:noProof/>
        </w:rPr>
      </w:r>
      <w:r w:rsidRPr="002353CB">
        <w:rPr>
          <w:noProof/>
        </w:rPr>
        <w:fldChar w:fldCharType="separate"/>
      </w:r>
      <w:r w:rsidR="00DE217B">
        <w:rPr>
          <w:noProof/>
        </w:rPr>
        <w:t>1</w:t>
      </w:r>
      <w:r w:rsidRPr="002353CB">
        <w:rPr>
          <w:noProof/>
        </w:rPr>
        <w:fldChar w:fldCharType="end"/>
      </w:r>
    </w:p>
    <w:p w:rsidR="005E1797" w:rsidRPr="002353CB" w:rsidRDefault="005E1797">
      <w:pPr>
        <w:pStyle w:val="TOC5"/>
        <w:rPr>
          <w:rFonts w:asciiTheme="minorHAnsi" w:eastAsiaTheme="minorEastAsia" w:hAnsiTheme="minorHAnsi" w:cstheme="minorBidi"/>
          <w:noProof/>
          <w:kern w:val="0"/>
          <w:sz w:val="22"/>
          <w:szCs w:val="22"/>
        </w:rPr>
      </w:pPr>
      <w:r w:rsidRPr="002353CB">
        <w:rPr>
          <w:noProof/>
        </w:rPr>
        <w:t>2</w:t>
      </w:r>
      <w:r w:rsidRPr="002353CB">
        <w:rPr>
          <w:noProof/>
        </w:rPr>
        <w:tab/>
        <w:t>Commencement</w:t>
      </w:r>
      <w:r w:rsidRPr="002353CB">
        <w:rPr>
          <w:noProof/>
        </w:rPr>
        <w:tab/>
      </w:r>
      <w:r w:rsidRPr="002353CB">
        <w:rPr>
          <w:noProof/>
        </w:rPr>
        <w:fldChar w:fldCharType="begin"/>
      </w:r>
      <w:r w:rsidRPr="002353CB">
        <w:rPr>
          <w:noProof/>
        </w:rPr>
        <w:instrText xml:space="preserve"> PAGEREF _Toc421096213 \h </w:instrText>
      </w:r>
      <w:r w:rsidRPr="002353CB">
        <w:rPr>
          <w:noProof/>
        </w:rPr>
      </w:r>
      <w:r w:rsidRPr="002353CB">
        <w:rPr>
          <w:noProof/>
        </w:rPr>
        <w:fldChar w:fldCharType="separate"/>
      </w:r>
      <w:r w:rsidR="00DE217B">
        <w:rPr>
          <w:noProof/>
        </w:rPr>
        <w:t>1</w:t>
      </w:r>
      <w:r w:rsidRPr="002353CB">
        <w:rPr>
          <w:noProof/>
        </w:rPr>
        <w:fldChar w:fldCharType="end"/>
      </w:r>
    </w:p>
    <w:p w:rsidR="005E1797" w:rsidRPr="002353CB" w:rsidRDefault="005E1797">
      <w:pPr>
        <w:pStyle w:val="TOC5"/>
        <w:rPr>
          <w:rFonts w:asciiTheme="minorHAnsi" w:eastAsiaTheme="minorEastAsia" w:hAnsiTheme="minorHAnsi" w:cstheme="minorBidi"/>
          <w:noProof/>
          <w:kern w:val="0"/>
          <w:sz w:val="22"/>
          <w:szCs w:val="22"/>
        </w:rPr>
      </w:pPr>
      <w:r w:rsidRPr="002353CB">
        <w:rPr>
          <w:noProof/>
        </w:rPr>
        <w:t>3</w:t>
      </w:r>
      <w:r w:rsidRPr="002353CB">
        <w:rPr>
          <w:noProof/>
        </w:rPr>
        <w:tab/>
        <w:t>Authority</w:t>
      </w:r>
      <w:r w:rsidRPr="002353CB">
        <w:rPr>
          <w:noProof/>
        </w:rPr>
        <w:tab/>
      </w:r>
      <w:r w:rsidRPr="002353CB">
        <w:rPr>
          <w:noProof/>
        </w:rPr>
        <w:fldChar w:fldCharType="begin"/>
      </w:r>
      <w:r w:rsidRPr="002353CB">
        <w:rPr>
          <w:noProof/>
        </w:rPr>
        <w:instrText xml:space="preserve"> PAGEREF _Toc421096214 \h </w:instrText>
      </w:r>
      <w:r w:rsidRPr="002353CB">
        <w:rPr>
          <w:noProof/>
        </w:rPr>
      </w:r>
      <w:r w:rsidRPr="002353CB">
        <w:rPr>
          <w:noProof/>
        </w:rPr>
        <w:fldChar w:fldCharType="separate"/>
      </w:r>
      <w:r w:rsidR="00DE217B">
        <w:rPr>
          <w:noProof/>
        </w:rPr>
        <w:t>1</w:t>
      </w:r>
      <w:r w:rsidRPr="002353CB">
        <w:rPr>
          <w:noProof/>
        </w:rPr>
        <w:fldChar w:fldCharType="end"/>
      </w:r>
    </w:p>
    <w:p w:rsidR="005E1797" w:rsidRPr="002353CB" w:rsidRDefault="005E1797">
      <w:pPr>
        <w:pStyle w:val="TOC5"/>
        <w:rPr>
          <w:rFonts w:asciiTheme="minorHAnsi" w:eastAsiaTheme="minorEastAsia" w:hAnsiTheme="minorHAnsi" w:cstheme="minorBidi"/>
          <w:noProof/>
          <w:kern w:val="0"/>
          <w:sz w:val="22"/>
          <w:szCs w:val="22"/>
        </w:rPr>
      </w:pPr>
      <w:r w:rsidRPr="002353CB">
        <w:rPr>
          <w:noProof/>
        </w:rPr>
        <w:t>4</w:t>
      </w:r>
      <w:r w:rsidRPr="002353CB">
        <w:rPr>
          <w:noProof/>
        </w:rPr>
        <w:tab/>
        <w:t>Schedules</w:t>
      </w:r>
      <w:r w:rsidRPr="002353CB">
        <w:rPr>
          <w:noProof/>
        </w:rPr>
        <w:tab/>
      </w:r>
      <w:r w:rsidRPr="002353CB">
        <w:rPr>
          <w:noProof/>
        </w:rPr>
        <w:fldChar w:fldCharType="begin"/>
      </w:r>
      <w:r w:rsidRPr="002353CB">
        <w:rPr>
          <w:noProof/>
        </w:rPr>
        <w:instrText xml:space="preserve"> PAGEREF _Toc421096215 \h </w:instrText>
      </w:r>
      <w:r w:rsidRPr="002353CB">
        <w:rPr>
          <w:noProof/>
        </w:rPr>
      </w:r>
      <w:r w:rsidRPr="002353CB">
        <w:rPr>
          <w:noProof/>
        </w:rPr>
        <w:fldChar w:fldCharType="separate"/>
      </w:r>
      <w:r w:rsidR="00DE217B">
        <w:rPr>
          <w:noProof/>
        </w:rPr>
        <w:t>1</w:t>
      </w:r>
      <w:r w:rsidRPr="002353CB">
        <w:rPr>
          <w:noProof/>
        </w:rPr>
        <w:fldChar w:fldCharType="end"/>
      </w:r>
    </w:p>
    <w:p w:rsidR="005E1797" w:rsidRPr="002353CB" w:rsidRDefault="005E1797">
      <w:pPr>
        <w:pStyle w:val="TOC5"/>
        <w:rPr>
          <w:rFonts w:asciiTheme="minorHAnsi" w:eastAsiaTheme="minorEastAsia" w:hAnsiTheme="minorHAnsi" w:cstheme="minorBidi"/>
          <w:noProof/>
          <w:kern w:val="0"/>
          <w:sz w:val="22"/>
          <w:szCs w:val="22"/>
        </w:rPr>
      </w:pPr>
      <w:r w:rsidRPr="002353CB">
        <w:rPr>
          <w:noProof/>
        </w:rPr>
        <w:t>5</w:t>
      </w:r>
      <w:r w:rsidRPr="002353CB">
        <w:rPr>
          <w:noProof/>
        </w:rPr>
        <w:tab/>
        <w:t>Interpretation</w:t>
      </w:r>
      <w:r w:rsidRPr="002353CB">
        <w:rPr>
          <w:noProof/>
        </w:rPr>
        <w:tab/>
      </w:r>
      <w:r w:rsidRPr="002353CB">
        <w:rPr>
          <w:noProof/>
        </w:rPr>
        <w:fldChar w:fldCharType="begin"/>
      </w:r>
      <w:r w:rsidRPr="002353CB">
        <w:rPr>
          <w:noProof/>
        </w:rPr>
        <w:instrText xml:space="preserve"> PAGEREF _Toc421096216 \h </w:instrText>
      </w:r>
      <w:r w:rsidRPr="002353CB">
        <w:rPr>
          <w:noProof/>
        </w:rPr>
      </w:r>
      <w:r w:rsidRPr="002353CB">
        <w:rPr>
          <w:noProof/>
        </w:rPr>
        <w:fldChar w:fldCharType="separate"/>
      </w:r>
      <w:r w:rsidR="00DE217B">
        <w:rPr>
          <w:noProof/>
        </w:rPr>
        <w:t>2</w:t>
      </w:r>
      <w:r w:rsidRPr="002353CB">
        <w:rPr>
          <w:noProof/>
        </w:rPr>
        <w:fldChar w:fldCharType="end"/>
      </w:r>
    </w:p>
    <w:p w:rsidR="005E1797" w:rsidRPr="002353CB" w:rsidRDefault="005E1797">
      <w:pPr>
        <w:pStyle w:val="TOC6"/>
        <w:rPr>
          <w:rFonts w:asciiTheme="minorHAnsi" w:eastAsiaTheme="minorEastAsia" w:hAnsiTheme="minorHAnsi" w:cstheme="minorBidi"/>
          <w:b w:val="0"/>
          <w:noProof/>
          <w:kern w:val="0"/>
          <w:sz w:val="22"/>
          <w:szCs w:val="22"/>
        </w:rPr>
      </w:pPr>
      <w:r w:rsidRPr="002353CB">
        <w:rPr>
          <w:noProof/>
        </w:rPr>
        <w:t>Schedule</w:t>
      </w:r>
      <w:r w:rsidR="002353CB" w:rsidRPr="002353CB">
        <w:rPr>
          <w:noProof/>
        </w:rPr>
        <w:t> </w:t>
      </w:r>
      <w:r w:rsidRPr="002353CB">
        <w:rPr>
          <w:noProof/>
        </w:rPr>
        <w:t>1—Amendments</w:t>
      </w:r>
      <w:r w:rsidRPr="002353CB">
        <w:rPr>
          <w:b w:val="0"/>
          <w:noProof/>
          <w:sz w:val="18"/>
        </w:rPr>
        <w:tab/>
      </w:r>
      <w:r w:rsidRPr="002353CB">
        <w:rPr>
          <w:b w:val="0"/>
          <w:noProof/>
          <w:sz w:val="18"/>
        </w:rPr>
        <w:fldChar w:fldCharType="begin"/>
      </w:r>
      <w:r w:rsidRPr="002353CB">
        <w:rPr>
          <w:b w:val="0"/>
          <w:noProof/>
          <w:sz w:val="18"/>
        </w:rPr>
        <w:instrText xml:space="preserve"> PAGEREF _Toc421096217 \h </w:instrText>
      </w:r>
      <w:r w:rsidRPr="002353CB">
        <w:rPr>
          <w:b w:val="0"/>
          <w:noProof/>
          <w:sz w:val="18"/>
        </w:rPr>
      </w:r>
      <w:r w:rsidRPr="002353CB">
        <w:rPr>
          <w:b w:val="0"/>
          <w:noProof/>
          <w:sz w:val="18"/>
        </w:rPr>
        <w:fldChar w:fldCharType="separate"/>
      </w:r>
      <w:r w:rsidR="00DE217B">
        <w:rPr>
          <w:b w:val="0"/>
          <w:noProof/>
          <w:sz w:val="18"/>
        </w:rPr>
        <w:t>3</w:t>
      </w:r>
      <w:r w:rsidRPr="002353CB">
        <w:rPr>
          <w:b w:val="0"/>
          <w:noProof/>
          <w:sz w:val="18"/>
        </w:rPr>
        <w:fldChar w:fldCharType="end"/>
      </w:r>
    </w:p>
    <w:p w:rsidR="005E1797" w:rsidRPr="002353CB" w:rsidRDefault="005E1797">
      <w:pPr>
        <w:pStyle w:val="TOC7"/>
        <w:rPr>
          <w:rFonts w:asciiTheme="minorHAnsi" w:eastAsiaTheme="minorEastAsia" w:hAnsiTheme="minorHAnsi" w:cstheme="minorBidi"/>
          <w:noProof/>
          <w:kern w:val="0"/>
          <w:sz w:val="22"/>
          <w:szCs w:val="22"/>
        </w:rPr>
      </w:pPr>
      <w:r w:rsidRPr="002353CB">
        <w:rPr>
          <w:noProof/>
        </w:rPr>
        <w:t>Part</w:t>
      </w:r>
      <w:r w:rsidR="002353CB" w:rsidRPr="002353CB">
        <w:rPr>
          <w:noProof/>
        </w:rPr>
        <w:t> </w:t>
      </w:r>
      <w:r w:rsidRPr="002353CB">
        <w:rPr>
          <w:noProof/>
        </w:rPr>
        <w:t>1—Amendments</w:t>
      </w:r>
      <w:r w:rsidRPr="002353CB">
        <w:rPr>
          <w:noProof/>
          <w:sz w:val="18"/>
        </w:rPr>
        <w:tab/>
      </w:r>
      <w:r w:rsidRPr="002353CB">
        <w:rPr>
          <w:noProof/>
          <w:sz w:val="18"/>
        </w:rPr>
        <w:fldChar w:fldCharType="begin"/>
      </w:r>
      <w:r w:rsidRPr="002353CB">
        <w:rPr>
          <w:noProof/>
          <w:sz w:val="18"/>
        </w:rPr>
        <w:instrText xml:space="preserve"> PAGEREF _Toc421096218 \h </w:instrText>
      </w:r>
      <w:r w:rsidRPr="002353CB">
        <w:rPr>
          <w:noProof/>
          <w:sz w:val="18"/>
        </w:rPr>
      </w:r>
      <w:r w:rsidRPr="002353CB">
        <w:rPr>
          <w:noProof/>
          <w:sz w:val="18"/>
        </w:rPr>
        <w:fldChar w:fldCharType="separate"/>
      </w:r>
      <w:r w:rsidR="00DE217B">
        <w:rPr>
          <w:noProof/>
          <w:sz w:val="18"/>
        </w:rPr>
        <w:t>3</w:t>
      </w:r>
      <w:r w:rsidRPr="002353CB">
        <w:rPr>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Administration and Probate Act 2006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_Toc421096219 \h </w:instrText>
      </w:r>
      <w:r w:rsidRPr="002353CB">
        <w:rPr>
          <w:i w:val="0"/>
          <w:noProof/>
          <w:sz w:val="18"/>
        </w:rPr>
      </w:r>
      <w:r w:rsidRPr="002353CB">
        <w:rPr>
          <w:i w:val="0"/>
          <w:noProof/>
          <w:sz w:val="18"/>
        </w:rPr>
        <w:fldChar w:fldCharType="separate"/>
      </w:r>
      <w:r w:rsidR="00DE217B">
        <w:rPr>
          <w:i w:val="0"/>
          <w:noProof/>
          <w:sz w:val="18"/>
        </w:rPr>
        <w:t>3</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Administrative Review Tribunal Act 1996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_Toc421096220 \h </w:instrText>
      </w:r>
      <w:r w:rsidRPr="002353CB">
        <w:rPr>
          <w:i w:val="0"/>
          <w:noProof/>
          <w:sz w:val="18"/>
        </w:rPr>
      </w:r>
      <w:r w:rsidRPr="002353CB">
        <w:rPr>
          <w:i w:val="0"/>
          <w:noProof/>
          <w:sz w:val="18"/>
        </w:rPr>
        <w:fldChar w:fldCharType="separate"/>
      </w:r>
      <w:r w:rsidR="00DE217B">
        <w:rPr>
          <w:i w:val="0"/>
          <w:noProof/>
          <w:sz w:val="18"/>
        </w:rPr>
        <w:t>3</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Annual Reports Act 2004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_Toc421096221 \h </w:instrText>
      </w:r>
      <w:r w:rsidRPr="002353CB">
        <w:rPr>
          <w:i w:val="0"/>
          <w:noProof/>
          <w:sz w:val="18"/>
        </w:rPr>
      </w:r>
      <w:r w:rsidRPr="002353CB">
        <w:rPr>
          <w:i w:val="0"/>
          <w:noProof/>
          <w:sz w:val="18"/>
        </w:rPr>
        <w:fldChar w:fldCharType="separate"/>
      </w:r>
      <w:r w:rsidR="00DE217B">
        <w:rPr>
          <w:i w:val="0"/>
          <w:noProof/>
          <w:sz w:val="18"/>
        </w:rPr>
        <w:t>3</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Bookmakers and Betting Exchange Act 1998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_Toc421096222 \h </w:instrText>
      </w:r>
      <w:r w:rsidRPr="002353CB">
        <w:rPr>
          <w:i w:val="0"/>
          <w:noProof/>
          <w:sz w:val="18"/>
        </w:rPr>
      </w:r>
      <w:r w:rsidRPr="002353CB">
        <w:rPr>
          <w:i w:val="0"/>
          <w:noProof/>
          <w:sz w:val="18"/>
        </w:rPr>
        <w:fldChar w:fldCharType="separate"/>
      </w:r>
      <w:r w:rsidR="00DE217B">
        <w:rPr>
          <w:i w:val="0"/>
          <w:noProof/>
          <w:sz w:val="18"/>
        </w:rPr>
        <w:t>5</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Business Transactions (Administration) Act 2006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_Toc421096223 \h </w:instrText>
      </w:r>
      <w:r w:rsidRPr="002353CB">
        <w:rPr>
          <w:i w:val="0"/>
          <w:noProof/>
          <w:sz w:val="18"/>
        </w:rPr>
      </w:r>
      <w:r w:rsidRPr="002353CB">
        <w:rPr>
          <w:i w:val="0"/>
          <w:noProof/>
          <w:sz w:val="18"/>
        </w:rPr>
        <w:fldChar w:fldCharType="separate"/>
      </w:r>
      <w:r w:rsidR="00DE217B">
        <w:rPr>
          <w:i w:val="0"/>
          <w:noProof/>
          <w:sz w:val="18"/>
        </w:rPr>
        <w:t>5</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Business Transactions (Levy Imposition) Act 2006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_Toc421096225 \h </w:instrText>
      </w:r>
      <w:r w:rsidRPr="002353CB">
        <w:rPr>
          <w:i w:val="0"/>
          <w:noProof/>
          <w:sz w:val="18"/>
        </w:rPr>
      </w:r>
      <w:r w:rsidRPr="002353CB">
        <w:rPr>
          <w:i w:val="0"/>
          <w:noProof/>
          <w:sz w:val="18"/>
        </w:rPr>
        <w:fldChar w:fldCharType="separate"/>
      </w:r>
      <w:r w:rsidR="00DE217B">
        <w:rPr>
          <w:i w:val="0"/>
          <w:noProof/>
          <w:sz w:val="18"/>
        </w:rPr>
        <w:t>6</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Child Welfare Act 2009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_Toc421096226 \h </w:instrText>
      </w:r>
      <w:r w:rsidRPr="002353CB">
        <w:rPr>
          <w:i w:val="0"/>
          <w:noProof/>
          <w:sz w:val="18"/>
        </w:rPr>
      </w:r>
      <w:r w:rsidRPr="002353CB">
        <w:rPr>
          <w:i w:val="0"/>
          <w:noProof/>
          <w:sz w:val="18"/>
        </w:rPr>
        <w:fldChar w:fldCharType="separate"/>
      </w:r>
      <w:r w:rsidR="00DE217B">
        <w:rPr>
          <w:i w:val="0"/>
          <w:noProof/>
          <w:sz w:val="18"/>
        </w:rPr>
        <w:t>6</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Companies Act 1985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_Toc421096227 \h </w:instrText>
      </w:r>
      <w:r w:rsidRPr="002353CB">
        <w:rPr>
          <w:i w:val="0"/>
          <w:noProof/>
          <w:sz w:val="18"/>
        </w:rPr>
      </w:r>
      <w:r w:rsidRPr="002353CB">
        <w:rPr>
          <w:i w:val="0"/>
          <w:noProof/>
          <w:sz w:val="18"/>
        </w:rPr>
        <w:fldChar w:fldCharType="separate"/>
      </w:r>
      <w:r w:rsidR="00DE217B">
        <w:rPr>
          <w:i w:val="0"/>
          <w:noProof/>
          <w:sz w:val="18"/>
        </w:rPr>
        <w:t>7</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Coroners Act 1993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_Toc421096228 \h </w:instrText>
      </w:r>
      <w:r w:rsidRPr="002353CB">
        <w:rPr>
          <w:i w:val="0"/>
          <w:noProof/>
          <w:sz w:val="18"/>
        </w:rPr>
      </w:r>
      <w:r w:rsidRPr="002353CB">
        <w:rPr>
          <w:i w:val="0"/>
          <w:noProof/>
          <w:sz w:val="18"/>
        </w:rPr>
        <w:fldChar w:fldCharType="separate"/>
      </w:r>
      <w:r w:rsidR="00DE217B">
        <w:rPr>
          <w:i w:val="0"/>
          <w:noProof/>
          <w:sz w:val="18"/>
        </w:rPr>
        <w:t>7</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Court Procedures Act 2007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_Toc421096229 \h </w:instrText>
      </w:r>
      <w:r w:rsidRPr="002353CB">
        <w:rPr>
          <w:i w:val="0"/>
          <w:noProof/>
          <w:sz w:val="18"/>
        </w:rPr>
      </w:r>
      <w:r w:rsidRPr="002353CB">
        <w:rPr>
          <w:i w:val="0"/>
          <w:noProof/>
          <w:sz w:val="18"/>
        </w:rPr>
        <w:fldChar w:fldCharType="separate"/>
      </w:r>
      <w:r w:rsidR="00DE217B">
        <w:rPr>
          <w:i w:val="0"/>
          <w:noProof/>
          <w:sz w:val="18"/>
        </w:rPr>
        <w:t>7</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Crimes (Forensic Procedures) Act 2002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_Toc421096230 \h </w:instrText>
      </w:r>
      <w:r w:rsidRPr="002353CB">
        <w:rPr>
          <w:i w:val="0"/>
          <w:noProof/>
          <w:sz w:val="18"/>
        </w:rPr>
      </w:r>
      <w:r w:rsidRPr="002353CB">
        <w:rPr>
          <w:i w:val="0"/>
          <w:noProof/>
          <w:sz w:val="18"/>
        </w:rPr>
        <w:fldChar w:fldCharType="separate"/>
      </w:r>
      <w:r w:rsidR="00DE217B">
        <w:rPr>
          <w:i w:val="0"/>
          <w:noProof/>
          <w:sz w:val="18"/>
        </w:rPr>
        <w:t>8</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Criminal Code 2007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_Toc421096231 \h </w:instrText>
      </w:r>
      <w:r w:rsidRPr="002353CB">
        <w:rPr>
          <w:i w:val="0"/>
          <w:noProof/>
          <w:sz w:val="18"/>
        </w:rPr>
      </w:r>
      <w:r w:rsidRPr="002353CB">
        <w:rPr>
          <w:i w:val="0"/>
          <w:noProof/>
          <w:sz w:val="18"/>
        </w:rPr>
        <w:fldChar w:fldCharType="separate"/>
      </w:r>
      <w:r w:rsidR="00DE217B">
        <w:rPr>
          <w:i w:val="0"/>
          <w:noProof/>
          <w:sz w:val="18"/>
        </w:rPr>
        <w:t>8</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Criminal Procedure Act 2007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_Toc421096232 \h </w:instrText>
      </w:r>
      <w:r w:rsidRPr="002353CB">
        <w:rPr>
          <w:i w:val="0"/>
          <w:noProof/>
          <w:sz w:val="18"/>
        </w:rPr>
      </w:r>
      <w:r w:rsidRPr="002353CB">
        <w:rPr>
          <w:i w:val="0"/>
          <w:noProof/>
          <w:sz w:val="18"/>
        </w:rPr>
        <w:fldChar w:fldCharType="separate"/>
      </w:r>
      <w:r w:rsidR="00DE217B">
        <w:rPr>
          <w:i w:val="0"/>
          <w:noProof/>
          <w:sz w:val="18"/>
        </w:rPr>
        <w:t>9</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Crown Lands Act 1996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_Toc421096233 \h </w:instrText>
      </w:r>
      <w:r w:rsidRPr="002353CB">
        <w:rPr>
          <w:i w:val="0"/>
          <w:noProof/>
          <w:sz w:val="18"/>
        </w:rPr>
      </w:r>
      <w:r w:rsidRPr="002353CB">
        <w:rPr>
          <w:i w:val="0"/>
          <w:noProof/>
          <w:sz w:val="18"/>
        </w:rPr>
        <w:fldChar w:fldCharType="separate"/>
      </w:r>
      <w:r w:rsidR="00DE217B">
        <w:rPr>
          <w:i w:val="0"/>
          <w:noProof/>
          <w:sz w:val="18"/>
        </w:rPr>
        <w:t>9</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Customs Act 1913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_Toc421096234 \h </w:instrText>
      </w:r>
      <w:r w:rsidRPr="002353CB">
        <w:rPr>
          <w:i w:val="0"/>
          <w:noProof/>
          <w:sz w:val="18"/>
        </w:rPr>
      </w:r>
      <w:r w:rsidRPr="002353CB">
        <w:rPr>
          <w:i w:val="0"/>
          <w:noProof/>
          <w:sz w:val="18"/>
        </w:rPr>
        <w:fldChar w:fldCharType="separate"/>
      </w:r>
      <w:r w:rsidR="00DE217B">
        <w:rPr>
          <w:i w:val="0"/>
          <w:noProof/>
          <w:sz w:val="18"/>
        </w:rPr>
        <w:t>9</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Disaster and Emergency Management Act 2001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_Toc421096235 \h </w:instrText>
      </w:r>
      <w:r w:rsidRPr="002353CB">
        <w:rPr>
          <w:i w:val="0"/>
          <w:noProof/>
          <w:sz w:val="18"/>
        </w:rPr>
      </w:r>
      <w:r w:rsidRPr="002353CB">
        <w:rPr>
          <w:i w:val="0"/>
          <w:noProof/>
          <w:sz w:val="18"/>
        </w:rPr>
        <w:fldChar w:fldCharType="separate"/>
      </w:r>
      <w:r w:rsidR="00DE217B">
        <w:rPr>
          <w:i w:val="0"/>
          <w:noProof/>
          <w:sz w:val="18"/>
        </w:rPr>
        <w:t>9</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Dogs Registration Regulations</w:t>
      </w:r>
      <w:r w:rsidR="002353CB" w:rsidRPr="002353CB">
        <w:rPr>
          <w:noProof/>
        </w:rPr>
        <w:t> </w:t>
      </w:r>
      <w:r w:rsidRPr="002353CB">
        <w:rPr>
          <w:noProof/>
        </w:rPr>
        <w:t>1994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_Toc421096236 \h </w:instrText>
      </w:r>
      <w:r w:rsidRPr="002353CB">
        <w:rPr>
          <w:i w:val="0"/>
          <w:noProof/>
          <w:sz w:val="18"/>
        </w:rPr>
      </w:r>
      <w:r w:rsidRPr="002353CB">
        <w:rPr>
          <w:i w:val="0"/>
          <w:noProof/>
          <w:sz w:val="18"/>
        </w:rPr>
        <w:fldChar w:fldCharType="separate"/>
      </w:r>
      <w:r w:rsidR="00DE217B">
        <w:rPr>
          <w:i w:val="0"/>
          <w:noProof/>
          <w:sz w:val="18"/>
        </w:rPr>
        <w:t>10</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Education Act 1931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_Toc421096237 \h </w:instrText>
      </w:r>
      <w:r w:rsidRPr="002353CB">
        <w:rPr>
          <w:i w:val="0"/>
          <w:noProof/>
          <w:sz w:val="18"/>
        </w:rPr>
      </w:r>
      <w:r w:rsidRPr="002353CB">
        <w:rPr>
          <w:i w:val="0"/>
          <w:noProof/>
          <w:sz w:val="18"/>
        </w:rPr>
        <w:fldChar w:fldCharType="separate"/>
      </w:r>
      <w:r w:rsidR="00DE217B">
        <w:rPr>
          <w:i w:val="0"/>
          <w:noProof/>
          <w:sz w:val="18"/>
        </w:rPr>
        <w:t>10</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Education Regulations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_Toc421096238 \h </w:instrText>
      </w:r>
      <w:r w:rsidRPr="002353CB">
        <w:rPr>
          <w:i w:val="0"/>
          <w:noProof/>
          <w:sz w:val="18"/>
        </w:rPr>
      </w:r>
      <w:r w:rsidRPr="002353CB">
        <w:rPr>
          <w:i w:val="0"/>
          <w:noProof/>
          <w:sz w:val="18"/>
        </w:rPr>
        <w:fldChar w:fldCharType="separate"/>
      </w:r>
      <w:r w:rsidR="00DE217B">
        <w:rPr>
          <w:i w:val="0"/>
          <w:noProof/>
          <w:sz w:val="18"/>
        </w:rPr>
        <w:t>11</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Employment Act 1988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_Toc421096239 \h </w:instrText>
      </w:r>
      <w:r w:rsidRPr="002353CB">
        <w:rPr>
          <w:i w:val="0"/>
          <w:noProof/>
          <w:sz w:val="18"/>
        </w:rPr>
      </w:r>
      <w:r w:rsidRPr="002353CB">
        <w:rPr>
          <w:i w:val="0"/>
          <w:noProof/>
          <w:sz w:val="18"/>
        </w:rPr>
        <w:fldChar w:fldCharType="separate"/>
      </w:r>
      <w:r w:rsidR="00DE217B">
        <w:rPr>
          <w:i w:val="0"/>
          <w:noProof/>
          <w:sz w:val="18"/>
        </w:rPr>
        <w:t>11</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Environment Act 1990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_Toc421096240 \h </w:instrText>
      </w:r>
      <w:r w:rsidRPr="002353CB">
        <w:rPr>
          <w:i w:val="0"/>
          <w:noProof/>
          <w:sz w:val="18"/>
        </w:rPr>
      </w:r>
      <w:r w:rsidRPr="002353CB">
        <w:rPr>
          <w:i w:val="0"/>
          <w:noProof/>
          <w:sz w:val="18"/>
        </w:rPr>
        <w:fldChar w:fldCharType="separate"/>
      </w:r>
      <w:r w:rsidR="00DE217B">
        <w:rPr>
          <w:i w:val="0"/>
          <w:noProof/>
          <w:sz w:val="18"/>
        </w:rPr>
        <w:t>11</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Evidence Act 2004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_Toc421096242 \h </w:instrText>
      </w:r>
      <w:r w:rsidRPr="002353CB">
        <w:rPr>
          <w:i w:val="0"/>
          <w:noProof/>
          <w:sz w:val="18"/>
        </w:rPr>
      </w:r>
      <w:r w:rsidRPr="002353CB">
        <w:rPr>
          <w:i w:val="0"/>
          <w:noProof/>
          <w:sz w:val="18"/>
        </w:rPr>
        <w:fldChar w:fldCharType="separate"/>
      </w:r>
      <w:r w:rsidR="00DE217B">
        <w:rPr>
          <w:i w:val="0"/>
          <w:noProof/>
          <w:sz w:val="18"/>
        </w:rPr>
        <w:t>14</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Fuel Levy Act 1987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_Toc421096243 \h </w:instrText>
      </w:r>
      <w:r w:rsidRPr="002353CB">
        <w:rPr>
          <w:i w:val="0"/>
          <w:noProof/>
          <w:sz w:val="18"/>
        </w:rPr>
      </w:r>
      <w:r w:rsidRPr="002353CB">
        <w:rPr>
          <w:i w:val="0"/>
          <w:noProof/>
          <w:sz w:val="18"/>
        </w:rPr>
        <w:fldChar w:fldCharType="separate"/>
      </w:r>
      <w:r w:rsidR="00DE217B">
        <w:rPr>
          <w:i w:val="0"/>
          <w:noProof/>
          <w:sz w:val="18"/>
        </w:rPr>
        <w:t>14</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Gaming Act 1998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_Toc421096244 \h </w:instrText>
      </w:r>
      <w:r w:rsidRPr="002353CB">
        <w:rPr>
          <w:i w:val="0"/>
          <w:noProof/>
          <w:sz w:val="18"/>
        </w:rPr>
      </w:r>
      <w:r w:rsidRPr="002353CB">
        <w:rPr>
          <w:i w:val="0"/>
          <w:noProof/>
          <w:sz w:val="18"/>
        </w:rPr>
        <w:fldChar w:fldCharType="separate"/>
      </w:r>
      <w:r w:rsidR="00DE217B">
        <w:rPr>
          <w:i w:val="0"/>
          <w:noProof/>
          <w:sz w:val="18"/>
        </w:rPr>
        <w:t>14</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Gaming Supervision Act 1998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_Toc421096245 \h </w:instrText>
      </w:r>
      <w:r w:rsidRPr="002353CB">
        <w:rPr>
          <w:i w:val="0"/>
          <w:noProof/>
          <w:sz w:val="18"/>
        </w:rPr>
      </w:r>
      <w:r w:rsidRPr="002353CB">
        <w:rPr>
          <w:i w:val="0"/>
          <w:noProof/>
          <w:sz w:val="18"/>
        </w:rPr>
        <w:fldChar w:fldCharType="separate"/>
      </w:r>
      <w:r w:rsidR="00DE217B">
        <w:rPr>
          <w:i w:val="0"/>
          <w:noProof/>
          <w:sz w:val="18"/>
        </w:rPr>
        <w:t>15</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lastRenderedPageBreak/>
        <w:t>Goods and Services Tax Act 2007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_Toc421096246 \h </w:instrText>
      </w:r>
      <w:r w:rsidRPr="002353CB">
        <w:rPr>
          <w:i w:val="0"/>
          <w:noProof/>
          <w:sz w:val="18"/>
        </w:rPr>
      </w:r>
      <w:r w:rsidRPr="002353CB">
        <w:rPr>
          <w:i w:val="0"/>
          <w:noProof/>
          <w:sz w:val="18"/>
        </w:rPr>
        <w:fldChar w:fldCharType="separate"/>
      </w:r>
      <w:r w:rsidR="00DE217B">
        <w:rPr>
          <w:i w:val="0"/>
          <w:noProof/>
          <w:sz w:val="18"/>
        </w:rPr>
        <w:t>15</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Healthcare Act 1989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_Toc421096247 \h </w:instrText>
      </w:r>
      <w:r w:rsidRPr="002353CB">
        <w:rPr>
          <w:i w:val="0"/>
          <w:noProof/>
          <w:sz w:val="18"/>
        </w:rPr>
      </w:r>
      <w:r w:rsidRPr="002353CB">
        <w:rPr>
          <w:i w:val="0"/>
          <w:noProof/>
          <w:sz w:val="18"/>
        </w:rPr>
        <w:fldChar w:fldCharType="separate"/>
      </w:r>
      <w:r w:rsidR="00DE217B">
        <w:rPr>
          <w:i w:val="0"/>
          <w:noProof/>
          <w:sz w:val="18"/>
        </w:rPr>
        <w:t>15</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Healthcare Levy Act 1990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_Toc421096248 \h </w:instrText>
      </w:r>
      <w:r w:rsidRPr="002353CB">
        <w:rPr>
          <w:i w:val="0"/>
          <w:noProof/>
          <w:sz w:val="18"/>
        </w:rPr>
      </w:r>
      <w:r w:rsidRPr="002353CB">
        <w:rPr>
          <w:i w:val="0"/>
          <w:noProof/>
          <w:sz w:val="18"/>
        </w:rPr>
        <w:fldChar w:fldCharType="separate"/>
      </w:r>
      <w:r w:rsidR="00DE217B">
        <w:rPr>
          <w:i w:val="0"/>
          <w:noProof/>
          <w:sz w:val="18"/>
        </w:rPr>
        <w:t>16</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Heritage Act 2002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_Toc421096249 \h </w:instrText>
      </w:r>
      <w:r w:rsidRPr="002353CB">
        <w:rPr>
          <w:i w:val="0"/>
          <w:noProof/>
          <w:sz w:val="18"/>
        </w:rPr>
      </w:r>
      <w:r w:rsidRPr="002353CB">
        <w:rPr>
          <w:i w:val="0"/>
          <w:noProof/>
          <w:sz w:val="18"/>
        </w:rPr>
        <w:fldChar w:fldCharType="separate"/>
      </w:r>
      <w:r w:rsidR="00DE217B">
        <w:rPr>
          <w:i w:val="0"/>
          <w:noProof/>
          <w:sz w:val="18"/>
        </w:rPr>
        <w:t>16</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Immigration Act 1980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_Toc421096250 \h </w:instrText>
      </w:r>
      <w:r w:rsidRPr="002353CB">
        <w:rPr>
          <w:i w:val="0"/>
          <w:noProof/>
          <w:sz w:val="18"/>
        </w:rPr>
      </w:r>
      <w:r w:rsidRPr="002353CB">
        <w:rPr>
          <w:i w:val="0"/>
          <w:noProof/>
          <w:sz w:val="18"/>
        </w:rPr>
        <w:fldChar w:fldCharType="separate"/>
      </w:r>
      <w:r w:rsidR="00DE217B">
        <w:rPr>
          <w:i w:val="0"/>
          <w:noProof/>
          <w:sz w:val="18"/>
        </w:rPr>
        <w:t>16</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Immigration Regulations</w:t>
      </w:r>
      <w:r w:rsidR="002353CB" w:rsidRPr="002353CB">
        <w:rPr>
          <w:noProof/>
        </w:rPr>
        <w:t> </w:t>
      </w:r>
      <w:r w:rsidRPr="002353CB">
        <w:rPr>
          <w:noProof/>
        </w:rPr>
        <w:t>1984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_Toc421096253 \h </w:instrText>
      </w:r>
      <w:r w:rsidRPr="002353CB">
        <w:rPr>
          <w:i w:val="0"/>
          <w:noProof/>
          <w:sz w:val="18"/>
        </w:rPr>
      </w:r>
      <w:r w:rsidRPr="002353CB">
        <w:rPr>
          <w:i w:val="0"/>
          <w:noProof/>
          <w:sz w:val="18"/>
        </w:rPr>
        <w:fldChar w:fldCharType="separate"/>
      </w:r>
      <w:r w:rsidR="00DE217B">
        <w:rPr>
          <w:i w:val="0"/>
          <w:noProof/>
          <w:sz w:val="18"/>
        </w:rPr>
        <w:t>19</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Interpretation Act 1979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_Toc421096254 \h </w:instrText>
      </w:r>
      <w:r w:rsidRPr="002353CB">
        <w:rPr>
          <w:i w:val="0"/>
          <w:noProof/>
          <w:sz w:val="18"/>
        </w:rPr>
      </w:r>
      <w:r w:rsidRPr="002353CB">
        <w:rPr>
          <w:i w:val="0"/>
          <w:noProof/>
          <w:sz w:val="18"/>
        </w:rPr>
        <w:fldChar w:fldCharType="separate"/>
      </w:r>
      <w:r w:rsidR="00DE217B">
        <w:rPr>
          <w:i w:val="0"/>
          <w:noProof/>
          <w:sz w:val="18"/>
        </w:rPr>
        <w:t>20</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Land Titles Act 1996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_Toc421096278 \h </w:instrText>
      </w:r>
      <w:r w:rsidRPr="002353CB">
        <w:rPr>
          <w:i w:val="0"/>
          <w:noProof/>
          <w:sz w:val="18"/>
        </w:rPr>
      </w:r>
      <w:r w:rsidRPr="002353CB">
        <w:rPr>
          <w:i w:val="0"/>
          <w:noProof/>
          <w:sz w:val="18"/>
        </w:rPr>
        <w:fldChar w:fldCharType="separate"/>
      </w:r>
      <w:r w:rsidR="00DE217B">
        <w:rPr>
          <w:i w:val="0"/>
          <w:noProof/>
          <w:sz w:val="18"/>
        </w:rPr>
        <w:t>34</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Land Valuation Act 2012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_Toc421096279 \h </w:instrText>
      </w:r>
      <w:r w:rsidRPr="002353CB">
        <w:rPr>
          <w:i w:val="0"/>
          <w:noProof/>
          <w:sz w:val="18"/>
        </w:rPr>
      </w:r>
      <w:r w:rsidRPr="002353CB">
        <w:rPr>
          <w:i w:val="0"/>
          <w:noProof/>
          <w:sz w:val="18"/>
        </w:rPr>
        <w:fldChar w:fldCharType="separate"/>
      </w:r>
      <w:r w:rsidR="00DE217B">
        <w:rPr>
          <w:i w:val="0"/>
          <w:noProof/>
          <w:sz w:val="18"/>
        </w:rPr>
        <w:t>35</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Legal Aid Act 1995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_Toc421096280 \h </w:instrText>
      </w:r>
      <w:r w:rsidRPr="002353CB">
        <w:rPr>
          <w:i w:val="0"/>
          <w:noProof/>
          <w:sz w:val="18"/>
        </w:rPr>
      </w:r>
      <w:r w:rsidRPr="002353CB">
        <w:rPr>
          <w:i w:val="0"/>
          <w:noProof/>
          <w:sz w:val="18"/>
        </w:rPr>
        <w:fldChar w:fldCharType="separate"/>
      </w:r>
      <w:r w:rsidR="00DE217B">
        <w:rPr>
          <w:i w:val="0"/>
          <w:noProof/>
          <w:sz w:val="18"/>
        </w:rPr>
        <w:t>35</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Legal Profession Act 1993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_Toc421096281 \h </w:instrText>
      </w:r>
      <w:r w:rsidRPr="002353CB">
        <w:rPr>
          <w:i w:val="0"/>
          <w:noProof/>
          <w:sz w:val="18"/>
        </w:rPr>
      </w:r>
      <w:r w:rsidRPr="002353CB">
        <w:rPr>
          <w:i w:val="0"/>
          <w:noProof/>
          <w:sz w:val="18"/>
        </w:rPr>
        <w:fldChar w:fldCharType="separate"/>
      </w:r>
      <w:r w:rsidR="00DE217B">
        <w:rPr>
          <w:i w:val="0"/>
          <w:noProof/>
          <w:sz w:val="18"/>
        </w:rPr>
        <w:t>35</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Liquor Act 2005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_Toc421096282 \h </w:instrText>
      </w:r>
      <w:r w:rsidRPr="002353CB">
        <w:rPr>
          <w:i w:val="0"/>
          <w:noProof/>
          <w:sz w:val="18"/>
        </w:rPr>
      </w:r>
      <w:r w:rsidRPr="002353CB">
        <w:rPr>
          <w:i w:val="0"/>
          <w:noProof/>
          <w:sz w:val="18"/>
        </w:rPr>
        <w:fldChar w:fldCharType="separate"/>
      </w:r>
      <w:r w:rsidR="00DE217B">
        <w:rPr>
          <w:i w:val="0"/>
          <w:noProof/>
          <w:sz w:val="18"/>
        </w:rPr>
        <w:t>35</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Marine Safety Act 2013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_Toc421096283 \h </w:instrText>
      </w:r>
      <w:r w:rsidRPr="002353CB">
        <w:rPr>
          <w:i w:val="0"/>
          <w:noProof/>
          <w:sz w:val="18"/>
        </w:rPr>
      </w:r>
      <w:r w:rsidRPr="002353CB">
        <w:rPr>
          <w:i w:val="0"/>
          <w:noProof/>
          <w:sz w:val="18"/>
        </w:rPr>
        <w:fldChar w:fldCharType="separate"/>
      </w:r>
      <w:r w:rsidR="00DE217B">
        <w:rPr>
          <w:i w:val="0"/>
          <w:noProof/>
          <w:sz w:val="18"/>
        </w:rPr>
        <w:t>36</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Mediation Act 2005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_Toc421096284 \h </w:instrText>
      </w:r>
      <w:r w:rsidRPr="002353CB">
        <w:rPr>
          <w:i w:val="0"/>
          <w:noProof/>
          <w:sz w:val="18"/>
        </w:rPr>
      </w:r>
      <w:r w:rsidRPr="002353CB">
        <w:rPr>
          <w:i w:val="0"/>
          <w:noProof/>
          <w:sz w:val="18"/>
        </w:rPr>
        <w:fldChar w:fldCharType="separate"/>
      </w:r>
      <w:r w:rsidR="00DE217B">
        <w:rPr>
          <w:i w:val="0"/>
          <w:noProof/>
          <w:sz w:val="18"/>
        </w:rPr>
        <w:t>36</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Norfolk Island Broadcasting Regulations</w:t>
      </w:r>
      <w:r w:rsidR="002353CB" w:rsidRPr="002353CB">
        <w:rPr>
          <w:noProof/>
        </w:rPr>
        <w:t> </w:t>
      </w:r>
      <w:r w:rsidRPr="002353CB">
        <w:rPr>
          <w:noProof/>
        </w:rPr>
        <w:t>2002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_Toc421096285 \h </w:instrText>
      </w:r>
      <w:r w:rsidRPr="002353CB">
        <w:rPr>
          <w:i w:val="0"/>
          <w:noProof/>
          <w:sz w:val="18"/>
        </w:rPr>
      </w:r>
      <w:r w:rsidRPr="002353CB">
        <w:rPr>
          <w:i w:val="0"/>
          <w:noProof/>
          <w:sz w:val="18"/>
        </w:rPr>
        <w:fldChar w:fldCharType="separate"/>
      </w:r>
      <w:r w:rsidR="00DE217B">
        <w:rPr>
          <w:i w:val="0"/>
          <w:noProof/>
          <w:sz w:val="18"/>
        </w:rPr>
        <w:t>36</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Norfolk Island Hospital Act 1985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_Toc421096286 \h </w:instrText>
      </w:r>
      <w:r w:rsidRPr="002353CB">
        <w:rPr>
          <w:i w:val="0"/>
          <w:noProof/>
          <w:sz w:val="18"/>
        </w:rPr>
      </w:r>
      <w:r w:rsidRPr="002353CB">
        <w:rPr>
          <w:i w:val="0"/>
          <w:noProof/>
          <w:sz w:val="18"/>
        </w:rPr>
        <w:fldChar w:fldCharType="separate"/>
      </w:r>
      <w:r w:rsidR="00DE217B">
        <w:rPr>
          <w:i w:val="0"/>
          <w:noProof/>
          <w:sz w:val="18"/>
        </w:rPr>
        <w:t>36</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Official Survey Act 1978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_Toc421096287 \h </w:instrText>
      </w:r>
      <w:r w:rsidRPr="002353CB">
        <w:rPr>
          <w:i w:val="0"/>
          <w:noProof/>
          <w:sz w:val="18"/>
        </w:rPr>
      </w:r>
      <w:r w:rsidRPr="002353CB">
        <w:rPr>
          <w:i w:val="0"/>
          <w:noProof/>
          <w:sz w:val="18"/>
        </w:rPr>
        <w:fldChar w:fldCharType="separate"/>
      </w:r>
      <w:r w:rsidR="00DE217B">
        <w:rPr>
          <w:i w:val="0"/>
          <w:noProof/>
          <w:sz w:val="18"/>
        </w:rPr>
        <w:t>37</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Ombudsman Act 2012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_Toc421096288 \h </w:instrText>
      </w:r>
      <w:r w:rsidRPr="002353CB">
        <w:rPr>
          <w:i w:val="0"/>
          <w:noProof/>
          <w:sz w:val="18"/>
        </w:rPr>
      </w:r>
      <w:r w:rsidRPr="002353CB">
        <w:rPr>
          <w:i w:val="0"/>
          <w:noProof/>
          <w:sz w:val="18"/>
        </w:rPr>
        <w:fldChar w:fldCharType="separate"/>
      </w:r>
      <w:r w:rsidR="00DE217B">
        <w:rPr>
          <w:i w:val="0"/>
          <w:noProof/>
          <w:sz w:val="18"/>
        </w:rPr>
        <w:t>37</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Planning Act 2002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_Toc421096289 \h </w:instrText>
      </w:r>
      <w:r w:rsidRPr="002353CB">
        <w:rPr>
          <w:i w:val="0"/>
          <w:noProof/>
          <w:sz w:val="18"/>
        </w:rPr>
      </w:r>
      <w:r w:rsidRPr="002353CB">
        <w:rPr>
          <w:i w:val="0"/>
          <w:noProof/>
          <w:sz w:val="18"/>
        </w:rPr>
        <w:fldChar w:fldCharType="separate"/>
      </w:r>
      <w:r w:rsidR="00DE217B">
        <w:rPr>
          <w:i w:val="0"/>
          <w:noProof/>
          <w:sz w:val="18"/>
        </w:rPr>
        <w:t>37</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Planning Regulations</w:t>
      </w:r>
      <w:r w:rsidR="002353CB" w:rsidRPr="002353CB">
        <w:rPr>
          <w:noProof/>
        </w:rPr>
        <w:t> </w:t>
      </w:r>
      <w:r w:rsidRPr="002353CB">
        <w:rPr>
          <w:noProof/>
        </w:rPr>
        <w:t>2004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_Toc421096292 \h </w:instrText>
      </w:r>
      <w:r w:rsidRPr="002353CB">
        <w:rPr>
          <w:i w:val="0"/>
          <w:noProof/>
          <w:sz w:val="18"/>
        </w:rPr>
      </w:r>
      <w:r w:rsidRPr="002353CB">
        <w:rPr>
          <w:i w:val="0"/>
          <w:noProof/>
          <w:sz w:val="18"/>
        </w:rPr>
        <w:fldChar w:fldCharType="separate"/>
      </w:r>
      <w:r w:rsidR="00DE217B">
        <w:rPr>
          <w:i w:val="0"/>
          <w:noProof/>
          <w:sz w:val="18"/>
        </w:rPr>
        <w:t>40</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Protection of Movable Cultural Heritage Act 1987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_Toc421096293 \h </w:instrText>
      </w:r>
      <w:r w:rsidRPr="002353CB">
        <w:rPr>
          <w:i w:val="0"/>
          <w:noProof/>
          <w:sz w:val="18"/>
        </w:rPr>
      </w:r>
      <w:r w:rsidRPr="002353CB">
        <w:rPr>
          <w:i w:val="0"/>
          <w:noProof/>
          <w:sz w:val="18"/>
        </w:rPr>
        <w:fldChar w:fldCharType="separate"/>
      </w:r>
      <w:r w:rsidR="00DE217B">
        <w:rPr>
          <w:i w:val="0"/>
          <w:noProof/>
          <w:sz w:val="18"/>
        </w:rPr>
        <w:t>40</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Provident Account Act 1958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_Toc421096294 \h </w:instrText>
      </w:r>
      <w:r w:rsidRPr="002353CB">
        <w:rPr>
          <w:i w:val="0"/>
          <w:noProof/>
          <w:sz w:val="18"/>
        </w:rPr>
      </w:r>
      <w:r w:rsidRPr="002353CB">
        <w:rPr>
          <w:i w:val="0"/>
          <w:noProof/>
          <w:sz w:val="18"/>
        </w:rPr>
        <w:fldChar w:fldCharType="separate"/>
      </w:r>
      <w:r w:rsidR="00DE217B">
        <w:rPr>
          <w:i w:val="0"/>
          <w:noProof/>
          <w:sz w:val="18"/>
        </w:rPr>
        <w:t>43</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Public Health Act 1996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_Toc421096295 \h </w:instrText>
      </w:r>
      <w:r w:rsidRPr="002353CB">
        <w:rPr>
          <w:i w:val="0"/>
          <w:noProof/>
          <w:sz w:val="18"/>
        </w:rPr>
      </w:r>
      <w:r w:rsidRPr="002353CB">
        <w:rPr>
          <w:i w:val="0"/>
          <w:noProof/>
          <w:sz w:val="18"/>
        </w:rPr>
        <w:fldChar w:fldCharType="separate"/>
      </w:r>
      <w:r w:rsidR="00DE217B">
        <w:rPr>
          <w:i w:val="0"/>
          <w:noProof/>
          <w:sz w:val="18"/>
        </w:rPr>
        <w:t>43</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Public Moneys Act 1979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_Toc421096296 \h </w:instrText>
      </w:r>
      <w:r w:rsidRPr="002353CB">
        <w:rPr>
          <w:i w:val="0"/>
          <w:noProof/>
          <w:sz w:val="18"/>
        </w:rPr>
      </w:r>
      <w:r w:rsidRPr="002353CB">
        <w:rPr>
          <w:i w:val="0"/>
          <w:noProof/>
          <w:sz w:val="18"/>
        </w:rPr>
        <w:fldChar w:fldCharType="separate"/>
      </w:r>
      <w:r w:rsidR="00DE217B">
        <w:rPr>
          <w:i w:val="0"/>
          <w:noProof/>
          <w:sz w:val="18"/>
        </w:rPr>
        <w:t>44</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Public Reserves Act 1997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_Toc421096297 \h </w:instrText>
      </w:r>
      <w:r w:rsidRPr="002353CB">
        <w:rPr>
          <w:i w:val="0"/>
          <w:noProof/>
          <w:sz w:val="18"/>
        </w:rPr>
      </w:r>
      <w:r w:rsidRPr="002353CB">
        <w:rPr>
          <w:i w:val="0"/>
          <w:noProof/>
          <w:sz w:val="18"/>
        </w:rPr>
        <w:fldChar w:fldCharType="separate"/>
      </w:r>
      <w:r w:rsidR="00DE217B">
        <w:rPr>
          <w:i w:val="0"/>
          <w:noProof/>
          <w:sz w:val="18"/>
        </w:rPr>
        <w:t>45</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Public Sector Remuneration Tribunal Act 1992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_Toc421096299 \h </w:instrText>
      </w:r>
      <w:r w:rsidRPr="002353CB">
        <w:rPr>
          <w:i w:val="0"/>
          <w:noProof/>
          <w:sz w:val="18"/>
        </w:rPr>
      </w:r>
      <w:r w:rsidRPr="002353CB">
        <w:rPr>
          <w:i w:val="0"/>
          <w:noProof/>
          <w:sz w:val="18"/>
        </w:rPr>
        <w:fldChar w:fldCharType="separate"/>
      </w:r>
      <w:r w:rsidR="00DE217B">
        <w:rPr>
          <w:i w:val="0"/>
          <w:noProof/>
          <w:sz w:val="18"/>
        </w:rPr>
        <w:t>45</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Public Service Act 2014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_Toc421096300 \h </w:instrText>
      </w:r>
      <w:r w:rsidRPr="002353CB">
        <w:rPr>
          <w:i w:val="0"/>
          <w:noProof/>
          <w:sz w:val="18"/>
        </w:rPr>
      </w:r>
      <w:r w:rsidRPr="002353CB">
        <w:rPr>
          <w:i w:val="0"/>
          <w:noProof/>
          <w:sz w:val="18"/>
        </w:rPr>
        <w:fldChar w:fldCharType="separate"/>
      </w:r>
      <w:r w:rsidR="00DE217B">
        <w:rPr>
          <w:i w:val="0"/>
          <w:noProof/>
          <w:sz w:val="18"/>
        </w:rPr>
        <w:t>47</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Removal of Prisoners Act 2004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_Toc421096301 \h </w:instrText>
      </w:r>
      <w:r w:rsidRPr="002353CB">
        <w:rPr>
          <w:i w:val="0"/>
          <w:noProof/>
          <w:sz w:val="18"/>
        </w:rPr>
      </w:r>
      <w:r w:rsidRPr="002353CB">
        <w:rPr>
          <w:i w:val="0"/>
          <w:noProof/>
          <w:sz w:val="18"/>
        </w:rPr>
        <w:fldChar w:fldCharType="separate"/>
      </w:r>
      <w:r w:rsidR="00DE217B">
        <w:rPr>
          <w:i w:val="0"/>
          <w:noProof/>
          <w:sz w:val="18"/>
        </w:rPr>
        <w:t>47</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Sale of Goods (Vienna Convention) Act 1987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_Toc421096302 \h </w:instrText>
      </w:r>
      <w:r w:rsidRPr="002353CB">
        <w:rPr>
          <w:i w:val="0"/>
          <w:noProof/>
          <w:sz w:val="18"/>
        </w:rPr>
      </w:r>
      <w:r w:rsidRPr="002353CB">
        <w:rPr>
          <w:i w:val="0"/>
          <w:noProof/>
          <w:sz w:val="18"/>
        </w:rPr>
        <w:fldChar w:fldCharType="separate"/>
      </w:r>
      <w:r w:rsidR="00DE217B">
        <w:rPr>
          <w:i w:val="0"/>
          <w:noProof/>
          <w:sz w:val="18"/>
        </w:rPr>
        <w:t>47</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Sale of Tobacco Act 2004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_Toc421096303 \h </w:instrText>
      </w:r>
      <w:r w:rsidRPr="002353CB">
        <w:rPr>
          <w:i w:val="0"/>
          <w:noProof/>
          <w:sz w:val="18"/>
        </w:rPr>
      </w:r>
      <w:r w:rsidRPr="002353CB">
        <w:rPr>
          <w:i w:val="0"/>
          <w:noProof/>
          <w:sz w:val="18"/>
        </w:rPr>
        <w:fldChar w:fldCharType="separate"/>
      </w:r>
      <w:r w:rsidR="00DE217B">
        <w:rPr>
          <w:i w:val="0"/>
          <w:noProof/>
          <w:sz w:val="18"/>
        </w:rPr>
        <w:t>47</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Social Services Act 1980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_Toc421096304 \h </w:instrText>
      </w:r>
      <w:r w:rsidRPr="002353CB">
        <w:rPr>
          <w:i w:val="0"/>
          <w:noProof/>
          <w:sz w:val="18"/>
        </w:rPr>
      </w:r>
      <w:r w:rsidRPr="002353CB">
        <w:rPr>
          <w:i w:val="0"/>
          <w:noProof/>
          <w:sz w:val="18"/>
        </w:rPr>
        <w:fldChar w:fldCharType="separate"/>
      </w:r>
      <w:r w:rsidR="00DE217B">
        <w:rPr>
          <w:i w:val="0"/>
          <w:noProof/>
          <w:sz w:val="18"/>
        </w:rPr>
        <w:t>48</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Social Services Regulations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_Toc421096307 \h </w:instrText>
      </w:r>
      <w:r w:rsidRPr="002353CB">
        <w:rPr>
          <w:i w:val="0"/>
          <w:noProof/>
          <w:sz w:val="18"/>
        </w:rPr>
      </w:r>
      <w:r w:rsidRPr="002353CB">
        <w:rPr>
          <w:i w:val="0"/>
          <w:noProof/>
          <w:sz w:val="18"/>
        </w:rPr>
        <w:fldChar w:fldCharType="separate"/>
      </w:r>
      <w:r w:rsidR="00DE217B">
        <w:rPr>
          <w:i w:val="0"/>
          <w:noProof/>
          <w:sz w:val="18"/>
        </w:rPr>
        <w:t>52</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Supreme Court Act 1960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_Toc421096308 \h </w:instrText>
      </w:r>
      <w:r w:rsidRPr="002353CB">
        <w:rPr>
          <w:i w:val="0"/>
          <w:noProof/>
          <w:sz w:val="18"/>
        </w:rPr>
      </w:r>
      <w:r w:rsidRPr="002353CB">
        <w:rPr>
          <w:i w:val="0"/>
          <w:noProof/>
          <w:sz w:val="18"/>
        </w:rPr>
        <w:fldChar w:fldCharType="separate"/>
      </w:r>
      <w:r w:rsidR="00DE217B">
        <w:rPr>
          <w:i w:val="0"/>
          <w:noProof/>
          <w:sz w:val="18"/>
        </w:rPr>
        <w:t>52</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Telecommunications Act 1992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_Toc421096309 \h </w:instrText>
      </w:r>
      <w:r w:rsidRPr="002353CB">
        <w:rPr>
          <w:i w:val="0"/>
          <w:noProof/>
          <w:sz w:val="18"/>
        </w:rPr>
      </w:r>
      <w:r w:rsidRPr="002353CB">
        <w:rPr>
          <w:i w:val="0"/>
          <w:noProof/>
          <w:sz w:val="18"/>
        </w:rPr>
        <w:fldChar w:fldCharType="separate"/>
      </w:r>
      <w:r w:rsidR="00DE217B">
        <w:rPr>
          <w:i w:val="0"/>
          <w:noProof/>
          <w:sz w:val="18"/>
        </w:rPr>
        <w:t>52</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Trees Act 1997 (Norfolk Island)</w:t>
      </w:r>
      <w:r w:rsidRPr="002353CB">
        <w:rPr>
          <w:i w:val="0"/>
          <w:noProof/>
          <w:sz w:val="18"/>
        </w:rPr>
        <w:tab/>
      </w:r>
      <w:r w:rsidRPr="002353CB">
        <w:rPr>
          <w:i w:val="0"/>
          <w:noProof/>
          <w:sz w:val="18"/>
        </w:rPr>
        <w:fldChar w:fldCharType="begin"/>
      </w:r>
      <w:r w:rsidRPr="002353CB">
        <w:rPr>
          <w:i w:val="0"/>
          <w:noProof/>
          <w:sz w:val="18"/>
        </w:rPr>
        <w:instrText xml:space="preserve"> PAGEREF _Toc421096310 \h </w:instrText>
      </w:r>
      <w:r w:rsidRPr="002353CB">
        <w:rPr>
          <w:i w:val="0"/>
          <w:noProof/>
          <w:sz w:val="18"/>
        </w:rPr>
      </w:r>
      <w:r w:rsidRPr="002353CB">
        <w:rPr>
          <w:i w:val="0"/>
          <w:noProof/>
          <w:sz w:val="18"/>
        </w:rPr>
        <w:fldChar w:fldCharType="separate"/>
      </w:r>
      <w:r w:rsidR="00DE217B">
        <w:rPr>
          <w:i w:val="0"/>
          <w:noProof/>
          <w:sz w:val="18"/>
        </w:rPr>
        <w:t>52</w:t>
      </w:r>
      <w:r w:rsidRPr="002353CB">
        <w:rPr>
          <w:i w:val="0"/>
          <w:noProof/>
          <w:sz w:val="18"/>
        </w:rPr>
        <w:fldChar w:fldCharType="end"/>
      </w:r>
    </w:p>
    <w:p w:rsidR="005E1797" w:rsidRPr="002353CB" w:rsidRDefault="005E1797">
      <w:pPr>
        <w:pStyle w:val="TOC7"/>
        <w:rPr>
          <w:rFonts w:asciiTheme="minorHAnsi" w:eastAsiaTheme="minorEastAsia" w:hAnsiTheme="minorHAnsi" w:cstheme="minorBidi"/>
          <w:noProof/>
          <w:kern w:val="0"/>
          <w:sz w:val="22"/>
          <w:szCs w:val="22"/>
        </w:rPr>
      </w:pPr>
      <w:r w:rsidRPr="002353CB">
        <w:rPr>
          <w:noProof/>
        </w:rPr>
        <w:t>Part</w:t>
      </w:r>
      <w:r w:rsidR="002353CB" w:rsidRPr="002353CB">
        <w:rPr>
          <w:noProof/>
        </w:rPr>
        <w:t> </w:t>
      </w:r>
      <w:r w:rsidRPr="002353CB">
        <w:rPr>
          <w:noProof/>
        </w:rPr>
        <w:t>2—Application, saving and transitional provisions</w:t>
      </w:r>
      <w:r w:rsidRPr="002353CB">
        <w:rPr>
          <w:noProof/>
          <w:sz w:val="18"/>
        </w:rPr>
        <w:tab/>
      </w:r>
      <w:r w:rsidRPr="002353CB">
        <w:rPr>
          <w:noProof/>
          <w:sz w:val="18"/>
        </w:rPr>
        <w:fldChar w:fldCharType="begin"/>
      </w:r>
      <w:r w:rsidRPr="002353CB">
        <w:rPr>
          <w:noProof/>
          <w:sz w:val="18"/>
        </w:rPr>
        <w:instrText xml:space="preserve"> PAGEREF _Toc421096311 \h </w:instrText>
      </w:r>
      <w:r w:rsidRPr="002353CB">
        <w:rPr>
          <w:noProof/>
          <w:sz w:val="18"/>
        </w:rPr>
      </w:r>
      <w:r w:rsidRPr="002353CB">
        <w:rPr>
          <w:noProof/>
          <w:sz w:val="18"/>
        </w:rPr>
        <w:fldChar w:fldCharType="separate"/>
      </w:r>
      <w:r w:rsidR="00DE217B">
        <w:rPr>
          <w:noProof/>
          <w:sz w:val="18"/>
        </w:rPr>
        <w:t>53</w:t>
      </w:r>
      <w:r w:rsidRPr="002353CB">
        <w:rPr>
          <w:noProof/>
          <w:sz w:val="18"/>
        </w:rPr>
        <w:fldChar w:fldCharType="end"/>
      </w:r>
    </w:p>
    <w:p w:rsidR="005E1797" w:rsidRPr="002353CB" w:rsidRDefault="005E1797">
      <w:pPr>
        <w:pStyle w:val="TOC8"/>
        <w:rPr>
          <w:rFonts w:asciiTheme="minorHAnsi" w:eastAsiaTheme="minorEastAsia" w:hAnsiTheme="minorHAnsi" w:cstheme="minorBidi"/>
          <w:noProof/>
          <w:kern w:val="0"/>
          <w:sz w:val="22"/>
          <w:szCs w:val="22"/>
        </w:rPr>
      </w:pPr>
      <w:r w:rsidRPr="002353CB">
        <w:rPr>
          <w:noProof/>
        </w:rPr>
        <w:t>Division</w:t>
      </w:r>
      <w:r w:rsidR="002353CB" w:rsidRPr="002353CB">
        <w:rPr>
          <w:noProof/>
        </w:rPr>
        <w:t> </w:t>
      </w:r>
      <w:r w:rsidRPr="002353CB">
        <w:rPr>
          <w:noProof/>
        </w:rPr>
        <w:t>1—General saving and transitional provisions</w:t>
      </w:r>
      <w:r w:rsidRPr="002353CB">
        <w:rPr>
          <w:noProof/>
          <w:sz w:val="18"/>
        </w:rPr>
        <w:tab/>
      </w:r>
      <w:r w:rsidRPr="002353CB">
        <w:rPr>
          <w:noProof/>
          <w:sz w:val="18"/>
        </w:rPr>
        <w:fldChar w:fldCharType="begin"/>
      </w:r>
      <w:r w:rsidRPr="002353CB">
        <w:rPr>
          <w:noProof/>
          <w:sz w:val="18"/>
        </w:rPr>
        <w:instrText xml:space="preserve"> PAGEREF _Toc421096312 \h </w:instrText>
      </w:r>
      <w:r w:rsidRPr="002353CB">
        <w:rPr>
          <w:noProof/>
          <w:sz w:val="18"/>
        </w:rPr>
      </w:r>
      <w:r w:rsidRPr="002353CB">
        <w:rPr>
          <w:noProof/>
          <w:sz w:val="18"/>
        </w:rPr>
        <w:fldChar w:fldCharType="separate"/>
      </w:r>
      <w:r w:rsidR="00DE217B">
        <w:rPr>
          <w:noProof/>
          <w:sz w:val="18"/>
        </w:rPr>
        <w:t>53</w:t>
      </w:r>
      <w:r w:rsidRPr="002353CB">
        <w:rPr>
          <w:noProof/>
          <w:sz w:val="18"/>
        </w:rPr>
        <w:fldChar w:fldCharType="end"/>
      </w:r>
    </w:p>
    <w:p w:rsidR="005E1797" w:rsidRPr="002353CB" w:rsidRDefault="005E1797">
      <w:pPr>
        <w:pStyle w:val="TOC8"/>
        <w:rPr>
          <w:rFonts w:asciiTheme="minorHAnsi" w:eastAsiaTheme="minorEastAsia" w:hAnsiTheme="minorHAnsi" w:cstheme="minorBidi"/>
          <w:noProof/>
          <w:kern w:val="0"/>
          <w:sz w:val="22"/>
          <w:szCs w:val="22"/>
        </w:rPr>
      </w:pPr>
      <w:r w:rsidRPr="002353CB">
        <w:rPr>
          <w:noProof/>
        </w:rPr>
        <w:t>Division</w:t>
      </w:r>
      <w:r w:rsidR="002353CB" w:rsidRPr="002353CB">
        <w:rPr>
          <w:noProof/>
        </w:rPr>
        <w:t> </w:t>
      </w:r>
      <w:r w:rsidRPr="002353CB">
        <w:rPr>
          <w:noProof/>
        </w:rPr>
        <w:t>2—Specific application, saving and transitional provisions</w:t>
      </w:r>
      <w:r w:rsidRPr="002353CB">
        <w:rPr>
          <w:noProof/>
          <w:sz w:val="18"/>
        </w:rPr>
        <w:tab/>
      </w:r>
      <w:r w:rsidRPr="002353CB">
        <w:rPr>
          <w:noProof/>
          <w:sz w:val="18"/>
        </w:rPr>
        <w:fldChar w:fldCharType="begin"/>
      </w:r>
      <w:r w:rsidRPr="002353CB">
        <w:rPr>
          <w:noProof/>
          <w:sz w:val="18"/>
        </w:rPr>
        <w:instrText xml:space="preserve"> PAGEREF _Toc421096313 \h </w:instrText>
      </w:r>
      <w:r w:rsidRPr="002353CB">
        <w:rPr>
          <w:noProof/>
          <w:sz w:val="18"/>
        </w:rPr>
      </w:r>
      <w:r w:rsidRPr="002353CB">
        <w:rPr>
          <w:noProof/>
          <w:sz w:val="18"/>
        </w:rPr>
        <w:fldChar w:fldCharType="separate"/>
      </w:r>
      <w:r w:rsidR="00DE217B">
        <w:rPr>
          <w:noProof/>
          <w:sz w:val="18"/>
        </w:rPr>
        <w:t>54</w:t>
      </w:r>
      <w:r w:rsidRPr="002353CB">
        <w:rPr>
          <w:noProof/>
          <w:sz w:val="18"/>
        </w:rPr>
        <w:fldChar w:fldCharType="end"/>
      </w:r>
    </w:p>
    <w:p w:rsidR="005E1797" w:rsidRPr="002353CB" w:rsidRDefault="005E1797">
      <w:pPr>
        <w:pStyle w:val="TOC6"/>
        <w:rPr>
          <w:rFonts w:asciiTheme="minorHAnsi" w:eastAsiaTheme="minorEastAsia" w:hAnsiTheme="minorHAnsi" w:cstheme="minorBidi"/>
          <w:b w:val="0"/>
          <w:noProof/>
          <w:kern w:val="0"/>
          <w:sz w:val="22"/>
          <w:szCs w:val="22"/>
        </w:rPr>
      </w:pPr>
      <w:r w:rsidRPr="002353CB">
        <w:rPr>
          <w:noProof/>
        </w:rPr>
        <w:t>Schedule</w:t>
      </w:r>
      <w:r w:rsidR="002353CB" w:rsidRPr="002353CB">
        <w:rPr>
          <w:noProof/>
        </w:rPr>
        <w:t> </w:t>
      </w:r>
      <w:r w:rsidRPr="002353CB">
        <w:rPr>
          <w:noProof/>
        </w:rPr>
        <w:t>2—Repeals</w:t>
      </w:r>
      <w:r w:rsidRPr="002353CB">
        <w:rPr>
          <w:b w:val="0"/>
          <w:noProof/>
          <w:sz w:val="18"/>
        </w:rPr>
        <w:tab/>
      </w:r>
      <w:r w:rsidRPr="002353CB">
        <w:rPr>
          <w:b w:val="0"/>
          <w:noProof/>
          <w:sz w:val="18"/>
        </w:rPr>
        <w:fldChar w:fldCharType="begin"/>
      </w:r>
      <w:r w:rsidRPr="002353CB">
        <w:rPr>
          <w:b w:val="0"/>
          <w:noProof/>
          <w:sz w:val="18"/>
        </w:rPr>
        <w:instrText xml:space="preserve"> PAGEREF _Toc421096314 \h </w:instrText>
      </w:r>
      <w:r w:rsidRPr="002353CB">
        <w:rPr>
          <w:b w:val="0"/>
          <w:noProof/>
          <w:sz w:val="18"/>
        </w:rPr>
      </w:r>
      <w:r w:rsidRPr="002353CB">
        <w:rPr>
          <w:b w:val="0"/>
          <w:noProof/>
          <w:sz w:val="18"/>
        </w:rPr>
        <w:fldChar w:fldCharType="separate"/>
      </w:r>
      <w:r w:rsidR="00DE217B">
        <w:rPr>
          <w:b w:val="0"/>
          <w:noProof/>
          <w:sz w:val="18"/>
        </w:rPr>
        <w:t>57</w:t>
      </w:r>
      <w:r w:rsidRPr="002353CB">
        <w:rPr>
          <w:b w:val="0"/>
          <w:noProof/>
          <w:sz w:val="18"/>
        </w:rPr>
        <w:fldChar w:fldCharType="end"/>
      </w:r>
    </w:p>
    <w:p w:rsidR="005E1797" w:rsidRPr="002353CB" w:rsidRDefault="005E1797">
      <w:pPr>
        <w:pStyle w:val="TOC7"/>
        <w:rPr>
          <w:rFonts w:asciiTheme="minorHAnsi" w:eastAsiaTheme="minorEastAsia" w:hAnsiTheme="minorHAnsi" w:cstheme="minorBidi"/>
          <w:noProof/>
          <w:kern w:val="0"/>
          <w:sz w:val="22"/>
          <w:szCs w:val="22"/>
        </w:rPr>
      </w:pPr>
      <w:r w:rsidRPr="002353CB">
        <w:rPr>
          <w:noProof/>
        </w:rPr>
        <w:t>Part</w:t>
      </w:r>
      <w:r w:rsidR="002353CB" w:rsidRPr="002353CB">
        <w:rPr>
          <w:noProof/>
        </w:rPr>
        <w:t> </w:t>
      </w:r>
      <w:r w:rsidRPr="002353CB">
        <w:rPr>
          <w:noProof/>
        </w:rPr>
        <w:t>1—Repeals of Acts</w:t>
      </w:r>
      <w:r w:rsidRPr="002353CB">
        <w:rPr>
          <w:noProof/>
          <w:sz w:val="18"/>
        </w:rPr>
        <w:tab/>
      </w:r>
      <w:r w:rsidRPr="002353CB">
        <w:rPr>
          <w:noProof/>
          <w:sz w:val="18"/>
        </w:rPr>
        <w:fldChar w:fldCharType="begin"/>
      </w:r>
      <w:r w:rsidRPr="002353CB">
        <w:rPr>
          <w:noProof/>
          <w:sz w:val="18"/>
        </w:rPr>
        <w:instrText xml:space="preserve"> PAGEREF _Toc421096315 \h </w:instrText>
      </w:r>
      <w:r w:rsidRPr="002353CB">
        <w:rPr>
          <w:noProof/>
          <w:sz w:val="18"/>
        </w:rPr>
      </w:r>
      <w:r w:rsidRPr="002353CB">
        <w:rPr>
          <w:noProof/>
          <w:sz w:val="18"/>
        </w:rPr>
        <w:fldChar w:fldCharType="separate"/>
      </w:r>
      <w:r w:rsidR="00DE217B">
        <w:rPr>
          <w:noProof/>
          <w:sz w:val="18"/>
        </w:rPr>
        <w:t>57</w:t>
      </w:r>
      <w:r w:rsidRPr="002353CB">
        <w:rPr>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Legislative Assembly Act 1979</w:t>
      </w:r>
      <w:r w:rsidRPr="002353CB">
        <w:rPr>
          <w:i w:val="0"/>
          <w:noProof/>
          <w:sz w:val="18"/>
        </w:rPr>
        <w:tab/>
      </w:r>
      <w:r w:rsidRPr="002353CB">
        <w:rPr>
          <w:i w:val="0"/>
          <w:noProof/>
          <w:sz w:val="18"/>
        </w:rPr>
        <w:fldChar w:fldCharType="begin"/>
      </w:r>
      <w:r w:rsidRPr="002353CB">
        <w:rPr>
          <w:i w:val="0"/>
          <w:noProof/>
          <w:sz w:val="18"/>
        </w:rPr>
        <w:instrText xml:space="preserve"> PAGEREF _Toc421096316 \h </w:instrText>
      </w:r>
      <w:r w:rsidRPr="002353CB">
        <w:rPr>
          <w:i w:val="0"/>
          <w:noProof/>
          <w:sz w:val="18"/>
        </w:rPr>
      </w:r>
      <w:r w:rsidRPr="002353CB">
        <w:rPr>
          <w:i w:val="0"/>
          <w:noProof/>
          <w:sz w:val="18"/>
        </w:rPr>
        <w:fldChar w:fldCharType="separate"/>
      </w:r>
      <w:r w:rsidR="00DE217B">
        <w:rPr>
          <w:i w:val="0"/>
          <w:noProof/>
          <w:sz w:val="18"/>
        </w:rPr>
        <w:t>57</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Legislative Assembly (Register of Members’ Interests) Act 2004</w:t>
      </w:r>
      <w:r w:rsidRPr="002353CB">
        <w:rPr>
          <w:i w:val="0"/>
          <w:noProof/>
          <w:sz w:val="18"/>
        </w:rPr>
        <w:tab/>
      </w:r>
      <w:r w:rsidRPr="002353CB">
        <w:rPr>
          <w:i w:val="0"/>
          <w:noProof/>
          <w:sz w:val="18"/>
        </w:rPr>
        <w:fldChar w:fldCharType="begin"/>
      </w:r>
      <w:r w:rsidRPr="002353CB">
        <w:rPr>
          <w:i w:val="0"/>
          <w:noProof/>
          <w:sz w:val="18"/>
        </w:rPr>
        <w:instrText xml:space="preserve"> PAGEREF _Toc421096317 \h </w:instrText>
      </w:r>
      <w:r w:rsidRPr="002353CB">
        <w:rPr>
          <w:i w:val="0"/>
          <w:noProof/>
          <w:sz w:val="18"/>
        </w:rPr>
      </w:r>
      <w:r w:rsidRPr="002353CB">
        <w:rPr>
          <w:i w:val="0"/>
          <w:noProof/>
          <w:sz w:val="18"/>
        </w:rPr>
        <w:fldChar w:fldCharType="separate"/>
      </w:r>
      <w:r w:rsidR="00DE217B">
        <w:rPr>
          <w:i w:val="0"/>
          <w:noProof/>
          <w:sz w:val="18"/>
        </w:rPr>
        <w:t>57</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Referendum Act 1964</w:t>
      </w:r>
      <w:r w:rsidRPr="002353CB">
        <w:rPr>
          <w:i w:val="0"/>
          <w:noProof/>
          <w:sz w:val="18"/>
        </w:rPr>
        <w:tab/>
      </w:r>
      <w:r w:rsidRPr="002353CB">
        <w:rPr>
          <w:i w:val="0"/>
          <w:noProof/>
          <w:sz w:val="18"/>
        </w:rPr>
        <w:fldChar w:fldCharType="begin"/>
      </w:r>
      <w:r w:rsidRPr="002353CB">
        <w:rPr>
          <w:i w:val="0"/>
          <w:noProof/>
          <w:sz w:val="18"/>
        </w:rPr>
        <w:instrText xml:space="preserve"> PAGEREF _Toc421096318 \h </w:instrText>
      </w:r>
      <w:r w:rsidRPr="002353CB">
        <w:rPr>
          <w:i w:val="0"/>
          <w:noProof/>
          <w:sz w:val="18"/>
        </w:rPr>
      </w:r>
      <w:r w:rsidRPr="002353CB">
        <w:rPr>
          <w:i w:val="0"/>
          <w:noProof/>
          <w:sz w:val="18"/>
        </w:rPr>
        <w:fldChar w:fldCharType="separate"/>
      </w:r>
      <w:r w:rsidR="00DE217B">
        <w:rPr>
          <w:i w:val="0"/>
          <w:noProof/>
          <w:sz w:val="18"/>
        </w:rPr>
        <w:t>57</w:t>
      </w:r>
      <w:r w:rsidRPr="002353CB">
        <w:rPr>
          <w:i w:val="0"/>
          <w:noProof/>
          <w:sz w:val="18"/>
        </w:rPr>
        <w:fldChar w:fldCharType="end"/>
      </w:r>
    </w:p>
    <w:p w:rsidR="005E1797" w:rsidRPr="002353CB" w:rsidRDefault="005E1797">
      <w:pPr>
        <w:pStyle w:val="TOC7"/>
        <w:rPr>
          <w:rFonts w:asciiTheme="minorHAnsi" w:eastAsiaTheme="minorEastAsia" w:hAnsiTheme="minorHAnsi" w:cstheme="minorBidi"/>
          <w:noProof/>
          <w:kern w:val="0"/>
          <w:sz w:val="22"/>
          <w:szCs w:val="22"/>
        </w:rPr>
      </w:pPr>
      <w:r w:rsidRPr="002353CB">
        <w:rPr>
          <w:noProof/>
        </w:rPr>
        <w:t>Part</w:t>
      </w:r>
      <w:r w:rsidR="002353CB" w:rsidRPr="002353CB">
        <w:rPr>
          <w:noProof/>
        </w:rPr>
        <w:t> </w:t>
      </w:r>
      <w:r w:rsidRPr="002353CB">
        <w:rPr>
          <w:noProof/>
        </w:rPr>
        <w:t>2—Repeals of regulations</w:t>
      </w:r>
      <w:r w:rsidRPr="002353CB">
        <w:rPr>
          <w:noProof/>
          <w:sz w:val="18"/>
        </w:rPr>
        <w:tab/>
      </w:r>
      <w:r w:rsidRPr="002353CB">
        <w:rPr>
          <w:noProof/>
          <w:sz w:val="18"/>
        </w:rPr>
        <w:fldChar w:fldCharType="begin"/>
      </w:r>
      <w:r w:rsidRPr="002353CB">
        <w:rPr>
          <w:noProof/>
          <w:sz w:val="18"/>
        </w:rPr>
        <w:instrText xml:space="preserve"> PAGEREF _Toc421096319 \h </w:instrText>
      </w:r>
      <w:r w:rsidRPr="002353CB">
        <w:rPr>
          <w:noProof/>
          <w:sz w:val="18"/>
        </w:rPr>
      </w:r>
      <w:r w:rsidRPr="002353CB">
        <w:rPr>
          <w:noProof/>
          <w:sz w:val="18"/>
        </w:rPr>
        <w:fldChar w:fldCharType="separate"/>
      </w:r>
      <w:r w:rsidR="00DE217B">
        <w:rPr>
          <w:noProof/>
          <w:sz w:val="18"/>
        </w:rPr>
        <w:t>58</w:t>
      </w:r>
      <w:r w:rsidRPr="002353CB">
        <w:rPr>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Legislative Assembly (Register of Members’ Interests) Regulations</w:t>
      </w:r>
      <w:r w:rsidR="002353CB" w:rsidRPr="002353CB">
        <w:rPr>
          <w:noProof/>
        </w:rPr>
        <w:t> </w:t>
      </w:r>
      <w:r w:rsidRPr="002353CB">
        <w:rPr>
          <w:noProof/>
        </w:rPr>
        <w:t>2005 (No.</w:t>
      </w:r>
      <w:r w:rsidR="002353CB" w:rsidRPr="002353CB">
        <w:rPr>
          <w:noProof/>
        </w:rPr>
        <w:t> </w:t>
      </w:r>
      <w:r w:rsidRPr="002353CB">
        <w:rPr>
          <w:noProof/>
        </w:rPr>
        <w:t>4 of 2005)</w:t>
      </w:r>
      <w:r w:rsidRPr="002353CB">
        <w:rPr>
          <w:i w:val="0"/>
          <w:noProof/>
          <w:sz w:val="18"/>
        </w:rPr>
        <w:tab/>
      </w:r>
      <w:r w:rsidRPr="002353CB">
        <w:rPr>
          <w:i w:val="0"/>
          <w:noProof/>
          <w:sz w:val="18"/>
        </w:rPr>
        <w:fldChar w:fldCharType="begin"/>
      </w:r>
      <w:r w:rsidRPr="002353CB">
        <w:rPr>
          <w:i w:val="0"/>
          <w:noProof/>
          <w:sz w:val="18"/>
        </w:rPr>
        <w:instrText xml:space="preserve"> PAGEREF _Toc421096320 \h </w:instrText>
      </w:r>
      <w:r w:rsidRPr="002353CB">
        <w:rPr>
          <w:i w:val="0"/>
          <w:noProof/>
          <w:sz w:val="18"/>
        </w:rPr>
      </w:r>
      <w:r w:rsidRPr="002353CB">
        <w:rPr>
          <w:i w:val="0"/>
          <w:noProof/>
          <w:sz w:val="18"/>
        </w:rPr>
        <w:fldChar w:fldCharType="separate"/>
      </w:r>
      <w:r w:rsidR="00DE217B">
        <w:rPr>
          <w:i w:val="0"/>
          <w:noProof/>
          <w:sz w:val="18"/>
        </w:rPr>
        <w:t>58</w:t>
      </w:r>
      <w:r w:rsidRPr="002353CB">
        <w:rPr>
          <w:i w:val="0"/>
          <w:noProof/>
          <w:sz w:val="18"/>
        </w:rPr>
        <w:fldChar w:fldCharType="end"/>
      </w:r>
    </w:p>
    <w:p w:rsidR="005E1797" w:rsidRPr="002353CB" w:rsidRDefault="005E1797">
      <w:pPr>
        <w:pStyle w:val="TOC9"/>
        <w:rPr>
          <w:rFonts w:asciiTheme="minorHAnsi" w:eastAsiaTheme="minorEastAsia" w:hAnsiTheme="minorHAnsi" w:cstheme="minorBidi"/>
          <w:i w:val="0"/>
          <w:noProof/>
          <w:kern w:val="0"/>
          <w:sz w:val="22"/>
          <w:szCs w:val="22"/>
        </w:rPr>
      </w:pPr>
      <w:r w:rsidRPr="002353CB">
        <w:rPr>
          <w:noProof/>
        </w:rPr>
        <w:t>Legislative Assembly Regulations</w:t>
      </w:r>
      <w:r w:rsidRPr="002353CB">
        <w:rPr>
          <w:i w:val="0"/>
          <w:noProof/>
          <w:sz w:val="18"/>
        </w:rPr>
        <w:tab/>
      </w:r>
      <w:r w:rsidRPr="002353CB">
        <w:rPr>
          <w:i w:val="0"/>
          <w:noProof/>
          <w:sz w:val="18"/>
        </w:rPr>
        <w:fldChar w:fldCharType="begin"/>
      </w:r>
      <w:r w:rsidRPr="002353CB">
        <w:rPr>
          <w:i w:val="0"/>
          <w:noProof/>
          <w:sz w:val="18"/>
        </w:rPr>
        <w:instrText xml:space="preserve"> PAGEREF _Toc421096321 \h </w:instrText>
      </w:r>
      <w:r w:rsidRPr="002353CB">
        <w:rPr>
          <w:i w:val="0"/>
          <w:noProof/>
          <w:sz w:val="18"/>
        </w:rPr>
      </w:r>
      <w:r w:rsidRPr="002353CB">
        <w:rPr>
          <w:i w:val="0"/>
          <w:noProof/>
          <w:sz w:val="18"/>
        </w:rPr>
        <w:fldChar w:fldCharType="separate"/>
      </w:r>
      <w:r w:rsidR="00DE217B">
        <w:rPr>
          <w:i w:val="0"/>
          <w:noProof/>
          <w:sz w:val="18"/>
        </w:rPr>
        <w:t>58</w:t>
      </w:r>
      <w:r w:rsidRPr="002353CB">
        <w:rPr>
          <w:i w:val="0"/>
          <w:noProof/>
          <w:sz w:val="18"/>
        </w:rPr>
        <w:fldChar w:fldCharType="end"/>
      </w:r>
    </w:p>
    <w:p w:rsidR="00833416" w:rsidRPr="002353CB" w:rsidRDefault="005E1797" w:rsidP="0048364F">
      <w:r w:rsidRPr="002353CB">
        <w:fldChar w:fldCharType="end"/>
      </w:r>
    </w:p>
    <w:p w:rsidR="00722023" w:rsidRPr="002353CB" w:rsidRDefault="00722023" w:rsidP="0048364F">
      <w:pPr>
        <w:sectPr w:rsidR="00722023" w:rsidRPr="002353CB" w:rsidSect="00C97BD8">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2353CB" w:rsidRDefault="0048364F" w:rsidP="00FB77E6">
      <w:pPr>
        <w:pStyle w:val="ActHead5"/>
      </w:pPr>
      <w:bookmarkStart w:id="2" w:name="_Toc421096212"/>
      <w:r w:rsidRPr="002353CB">
        <w:rPr>
          <w:rStyle w:val="CharSectno"/>
        </w:rPr>
        <w:t>1</w:t>
      </w:r>
      <w:r w:rsidRPr="002353CB">
        <w:t xml:space="preserve">  </w:t>
      </w:r>
      <w:r w:rsidR="004F676E" w:rsidRPr="002353CB">
        <w:t>Name</w:t>
      </w:r>
      <w:bookmarkEnd w:id="2"/>
    </w:p>
    <w:p w:rsidR="0048364F" w:rsidRPr="002353CB" w:rsidRDefault="0048364F" w:rsidP="0048364F">
      <w:pPr>
        <w:pStyle w:val="subsection"/>
      </w:pPr>
      <w:r w:rsidRPr="002353CB">
        <w:tab/>
      </w:r>
      <w:r w:rsidRPr="002353CB">
        <w:tab/>
        <w:t>Th</w:t>
      </w:r>
      <w:r w:rsidR="00F24C35" w:rsidRPr="002353CB">
        <w:t>is</w:t>
      </w:r>
      <w:r w:rsidRPr="002353CB">
        <w:t xml:space="preserve"> </w:t>
      </w:r>
      <w:r w:rsidR="00F24C35" w:rsidRPr="002353CB">
        <w:t>is</w:t>
      </w:r>
      <w:r w:rsidR="003801D0" w:rsidRPr="002353CB">
        <w:t xml:space="preserve"> the</w:t>
      </w:r>
      <w:r w:rsidRPr="002353CB">
        <w:t xml:space="preserve"> </w:t>
      </w:r>
      <w:bookmarkStart w:id="3" w:name="BKCheck15B_3"/>
      <w:bookmarkEnd w:id="3"/>
      <w:r w:rsidR="00CB0180" w:rsidRPr="002353CB">
        <w:rPr>
          <w:i/>
        </w:rPr>
        <w:fldChar w:fldCharType="begin"/>
      </w:r>
      <w:r w:rsidR="00CB0180" w:rsidRPr="002353CB">
        <w:rPr>
          <w:i/>
        </w:rPr>
        <w:instrText xml:space="preserve"> STYLEREF  ShortT </w:instrText>
      </w:r>
      <w:r w:rsidR="00CB0180" w:rsidRPr="002353CB">
        <w:rPr>
          <w:i/>
        </w:rPr>
        <w:fldChar w:fldCharType="separate"/>
      </w:r>
      <w:r w:rsidR="00DE217B">
        <w:rPr>
          <w:i/>
          <w:noProof/>
        </w:rPr>
        <w:t>Norfolk Island Continued Laws Amendment Ordinance 2015</w:t>
      </w:r>
      <w:r w:rsidR="00CB0180" w:rsidRPr="002353CB">
        <w:rPr>
          <w:i/>
        </w:rPr>
        <w:fldChar w:fldCharType="end"/>
      </w:r>
      <w:r w:rsidR="006C6DF4" w:rsidRPr="002353CB">
        <w:t>.</w:t>
      </w:r>
    </w:p>
    <w:p w:rsidR="0048364F" w:rsidRPr="002353CB" w:rsidRDefault="0048364F" w:rsidP="00FB77E6">
      <w:pPr>
        <w:pStyle w:val="ActHead5"/>
      </w:pPr>
      <w:bookmarkStart w:id="4" w:name="_Toc421096213"/>
      <w:r w:rsidRPr="002353CB">
        <w:rPr>
          <w:rStyle w:val="CharSectno"/>
        </w:rPr>
        <w:t>2</w:t>
      </w:r>
      <w:r w:rsidRPr="002353CB">
        <w:t xml:space="preserve">  Commencement</w:t>
      </w:r>
      <w:bookmarkEnd w:id="4"/>
    </w:p>
    <w:p w:rsidR="004059D1" w:rsidRPr="002353CB" w:rsidRDefault="004059D1" w:rsidP="00D42C39">
      <w:pPr>
        <w:pStyle w:val="subsection"/>
      </w:pPr>
      <w:r w:rsidRPr="002353CB">
        <w:tab/>
        <w:t>(1)</w:t>
      </w:r>
      <w:r w:rsidRPr="002353CB">
        <w:tab/>
        <w:t>Each provision of this Ordinance specified in column 1 of the table commences, or is taken to have commenced, in accordance with column 2 of the table</w:t>
      </w:r>
      <w:r w:rsidR="006C6DF4" w:rsidRPr="002353CB">
        <w:t>.</w:t>
      </w:r>
      <w:r w:rsidRPr="002353CB">
        <w:t xml:space="preserve"> Any other statement in column 2 has effect according to its terms</w:t>
      </w:r>
      <w:r w:rsidR="006C6DF4" w:rsidRPr="002353CB">
        <w:t>.</w:t>
      </w:r>
    </w:p>
    <w:p w:rsidR="004059D1" w:rsidRPr="002353CB" w:rsidRDefault="004059D1" w:rsidP="00D42C3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4059D1" w:rsidRPr="002353CB" w:rsidTr="00D42C39">
        <w:trPr>
          <w:tblHeader/>
        </w:trPr>
        <w:tc>
          <w:tcPr>
            <w:tcW w:w="7111" w:type="dxa"/>
            <w:gridSpan w:val="3"/>
            <w:tcBorders>
              <w:top w:val="single" w:sz="12" w:space="0" w:color="auto"/>
              <w:bottom w:val="single" w:sz="2" w:space="0" w:color="auto"/>
            </w:tcBorders>
            <w:shd w:val="clear" w:color="auto" w:fill="auto"/>
            <w:hideMark/>
          </w:tcPr>
          <w:p w:rsidR="004059D1" w:rsidRPr="002353CB" w:rsidRDefault="004059D1" w:rsidP="00D42C39">
            <w:pPr>
              <w:pStyle w:val="TableHeading"/>
            </w:pPr>
            <w:r w:rsidRPr="002353CB">
              <w:t>Commencement information</w:t>
            </w:r>
          </w:p>
        </w:tc>
      </w:tr>
      <w:tr w:rsidR="004059D1" w:rsidRPr="002353CB" w:rsidTr="00D42C39">
        <w:trPr>
          <w:tblHeader/>
        </w:trPr>
        <w:tc>
          <w:tcPr>
            <w:tcW w:w="1701" w:type="dxa"/>
            <w:tcBorders>
              <w:top w:val="single" w:sz="2" w:space="0" w:color="auto"/>
              <w:bottom w:val="single" w:sz="2" w:space="0" w:color="auto"/>
            </w:tcBorders>
            <w:shd w:val="clear" w:color="auto" w:fill="auto"/>
            <w:hideMark/>
          </w:tcPr>
          <w:p w:rsidR="004059D1" w:rsidRPr="002353CB" w:rsidRDefault="004059D1" w:rsidP="00D42C39">
            <w:pPr>
              <w:pStyle w:val="TableHeading"/>
            </w:pPr>
            <w:r w:rsidRPr="002353CB">
              <w:t>Column 1</w:t>
            </w:r>
          </w:p>
        </w:tc>
        <w:tc>
          <w:tcPr>
            <w:tcW w:w="3828" w:type="dxa"/>
            <w:tcBorders>
              <w:top w:val="single" w:sz="2" w:space="0" w:color="auto"/>
              <w:bottom w:val="single" w:sz="2" w:space="0" w:color="auto"/>
            </w:tcBorders>
            <w:shd w:val="clear" w:color="auto" w:fill="auto"/>
            <w:hideMark/>
          </w:tcPr>
          <w:p w:rsidR="004059D1" w:rsidRPr="002353CB" w:rsidRDefault="004059D1" w:rsidP="00D42C39">
            <w:pPr>
              <w:pStyle w:val="TableHeading"/>
            </w:pPr>
            <w:r w:rsidRPr="002353CB">
              <w:t>Column 2</w:t>
            </w:r>
          </w:p>
        </w:tc>
        <w:tc>
          <w:tcPr>
            <w:tcW w:w="1582" w:type="dxa"/>
            <w:tcBorders>
              <w:top w:val="single" w:sz="2" w:space="0" w:color="auto"/>
              <w:bottom w:val="single" w:sz="2" w:space="0" w:color="auto"/>
            </w:tcBorders>
            <w:shd w:val="clear" w:color="auto" w:fill="auto"/>
            <w:hideMark/>
          </w:tcPr>
          <w:p w:rsidR="004059D1" w:rsidRPr="002353CB" w:rsidRDefault="004059D1" w:rsidP="00D42C39">
            <w:pPr>
              <w:pStyle w:val="TableHeading"/>
            </w:pPr>
            <w:r w:rsidRPr="002353CB">
              <w:t>Column 3</w:t>
            </w:r>
          </w:p>
        </w:tc>
      </w:tr>
      <w:tr w:rsidR="004059D1" w:rsidRPr="002353CB" w:rsidTr="00D42C39">
        <w:trPr>
          <w:tblHeader/>
        </w:trPr>
        <w:tc>
          <w:tcPr>
            <w:tcW w:w="1701" w:type="dxa"/>
            <w:tcBorders>
              <w:top w:val="single" w:sz="2" w:space="0" w:color="auto"/>
              <w:bottom w:val="single" w:sz="12" w:space="0" w:color="auto"/>
            </w:tcBorders>
            <w:shd w:val="clear" w:color="auto" w:fill="auto"/>
            <w:hideMark/>
          </w:tcPr>
          <w:p w:rsidR="004059D1" w:rsidRPr="002353CB" w:rsidRDefault="004059D1" w:rsidP="00D42C39">
            <w:pPr>
              <w:pStyle w:val="TableHeading"/>
            </w:pPr>
            <w:r w:rsidRPr="002353CB">
              <w:t>Provisions</w:t>
            </w:r>
          </w:p>
        </w:tc>
        <w:tc>
          <w:tcPr>
            <w:tcW w:w="3828" w:type="dxa"/>
            <w:tcBorders>
              <w:top w:val="single" w:sz="2" w:space="0" w:color="auto"/>
              <w:bottom w:val="single" w:sz="12" w:space="0" w:color="auto"/>
            </w:tcBorders>
            <w:shd w:val="clear" w:color="auto" w:fill="auto"/>
            <w:hideMark/>
          </w:tcPr>
          <w:p w:rsidR="004059D1" w:rsidRPr="002353CB" w:rsidRDefault="004059D1" w:rsidP="00D42C39">
            <w:pPr>
              <w:pStyle w:val="TableHeading"/>
            </w:pPr>
            <w:r w:rsidRPr="002353CB">
              <w:t>Commencement</w:t>
            </w:r>
          </w:p>
        </w:tc>
        <w:tc>
          <w:tcPr>
            <w:tcW w:w="1582" w:type="dxa"/>
            <w:tcBorders>
              <w:top w:val="single" w:sz="2" w:space="0" w:color="auto"/>
              <w:bottom w:val="single" w:sz="12" w:space="0" w:color="auto"/>
            </w:tcBorders>
            <w:shd w:val="clear" w:color="auto" w:fill="auto"/>
            <w:hideMark/>
          </w:tcPr>
          <w:p w:rsidR="004059D1" w:rsidRPr="002353CB" w:rsidRDefault="004059D1" w:rsidP="00D42C39">
            <w:pPr>
              <w:pStyle w:val="TableHeading"/>
            </w:pPr>
            <w:r w:rsidRPr="002353CB">
              <w:t>Date/Details</w:t>
            </w:r>
          </w:p>
        </w:tc>
      </w:tr>
      <w:tr w:rsidR="004059D1" w:rsidRPr="002353CB" w:rsidTr="00D42C39">
        <w:tc>
          <w:tcPr>
            <w:tcW w:w="1701" w:type="dxa"/>
            <w:tcBorders>
              <w:top w:val="single" w:sz="12" w:space="0" w:color="auto"/>
              <w:bottom w:val="single" w:sz="12" w:space="0" w:color="auto"/>
            </w:tcBorders>
            <w:shd w:val="clear" w:color="auto" w:fill="auto"/>
            <w:hideMark/>
          </w:tcPr>
          <w:p w:rsidR="004059D1" w:rsidRPr="002353CB" w:rsidRDefault="004059D1" w:rsidP="004059D1">
            <w:pPr>
              <w:pStyle w:val="Tabletext"/>
            </w:pPr>
            <w:r w:rsidRPr="002353CB">
              <w:t>1</w:t>
            </w:r>
            <w:r w:rsidR="006C6DF4" w:rsidRPr="002353CB">
              <w:t>.</w:t>
            </w:r>
            <w:r w:rsidRPr="002353CB">
              <w:t xml:space="preserve">  The whole of this Ordinance</w:t>
            </w:r>
          </w:p>
        </w:tc>
        <w:tc>
          <w:tcPr>
            <w:tcW w:w="3828" w:type="dxa"/>
            <w:tcBorders>
              <w:top w:val="single" w:sz="12" w:space="0" w:color="auto"/>
              <w:bottom w:val="single" w:sz="12" w:space="0" w:color="auto"/>
            </w:tcBorders>
            <w:shd w:val="clear" w:color="auto" w:fill="auto"/>
            <w:hideMark/>
          </w:tcPr>
          <w:p w:rsidR="004059D1" w:rsidRPr="002353CB" w:rsidRDefault="004059D1" w:rsidP="00D42C39">
            <w:pPr>
              <w:pStyle w:val="Tabletext"/>
            </w:pPr>
            <w:r w:rsidRPr="002353CB">
              <w:t>At the same time as Part</w:t>
            </w:r>
            <w:r w:rsidR="002353CB" w:rsidRPr="002353CB">
              <w:t> </w:t>
            </w:r>
            <w:r w:rsidRPr="002353CB">
              <w:t>1 of Schedule</w:t>
            </w:r>
            <w:r w:rsidR="002353CB" w:rsidRPr="002353CB">
              <w:t> </w:t>
            </w:r>
            <w:r w:rsidRPr="002353CB">
              <w:t xml:space="preserve">1 to the </w:t>
            </w:r>
            <w:r w:rsidRPr="002353CB">
              <w:rPr>
                <w:i/>
              </w:rPr>
              <w:t>Norfolk Island Legislation Amendment Act 2015</w:t>
            </w:r>
            <w:r w:rsidRPr="002353CB">
              <w:t xml:space="preserve"> commences</w:t>
            </w:r>
            <w:r w:rsidR="006C6DF4" w:rsidRPr="002353CB">
              <w:t>.</w:t>
            </w:r>
          </w:p>
        </w:tc>
        <w:tc>
          <w:tcPr>
            <w:tcW w:w="1582" w:type="dxa"/>
            <w:tcBorders>
              <w:top w:val="single" w:sz="12" w:space="0" w:color="auto"/>
              <w:bottom w:val="single" w:sz="12" w:space="0" w:color="auto"/>
            </w:tcBorders>
            <w:shd w:val="clear" w:color="auto" w:fill="auto"/>
          </w:tcPr>
          <w:p w:rsidR="004059D1" w:rsidRPr="002353CB" w:rsidRDefault="00A42B53" w:rsidP="00D42C39">
            <w:pPr>
              <w:pStyle w:val="Tabletext"/>
            </w:pPr>
            <w:r>
              <w:t>18 June 2015</w:t>
            </w:r>
            <w:bookmarkStart w:id="5" w:name="_GoBack"/>
            <w:bookmarkEnd w:id="5"/>
          </w:p>
        </w:tc>
      </w:tr>
    </w:tbl>
    <w:p w:rsidR="004059D1" w:rsidRPr="002353CB" w:rsidRDefault="004059D1" w:rsidP="00D42C39">
      <w:pPr>
        <w:pStyle w:val="notetext"/>
      </w:pPr>
      <w:r w:rsidRPr="002353CB">
        <w:rPr>
          <w:snapToGrid w:val="0"/>
          <w:lang w:eastAsia="en-US"/>
        </w:rPr>
        <w:t xml:space="preserve">Note: </w:t>
      </w:r>
      <w:r w:rsidRPr="002353CB">
        <w:rPr>
          <w:snapToGrid w:val="0"/>
          <w:lang w:eastAsia="en-US"/>
        </w:rPr>
        <w:tab/>
        <w:t>This table relates only to the provisions of this Ordinance as originally made</w:t>
      </w:r>
      <w:r w:rsidR="006C6DF4" w:rsidRPr="002353CB">
        <w:rPr>
          <w:snapToGrid w:val="0"/>
          <w:lang w:eastAsia="en-US"/>
        </w:rPr>
        <w:t>.</w:t>
      </w:r>
      <w:r w:rsidRPr="002353CB">
        <w:rPr>
          <w:snapToGrid w:val="0"/>
          <w:lang w:eastAsia="en-US"/>
        </w:rPr>
        <w:t xml:space="preserve"> It will not be amended to deal with any later amendments of this Ordinance</w:t>
      </w:r>
      <w:r w:rsidR="006C6DF4" w:rsidRPr="002353CB">
        <w:rPr>
          <w:snapToGrid w:val="0"/>
          <w:lang w:eastAsia="en-US"/>
        </w:rPr>
        <w:t>.</w:t>
      </w:r>
    </w:p>
    <w:p w:rsidR="004059D1" w:rsidRPr="002353CB" w:rsidRDefault="004059D1" w:rsidP="00D42C39">
      <w:pPr>
        <w:pStyle w:val="subsection"/>
      </w:pPr>
      <w:r w:rsidRPr="002353CB">
        <w:tab/>
        <w:t>(2)</w:t>
      </w:r>
      <w:r w:rsidRPr="002353CB">
        <w:tab/>
        <w:t>Any information in column 3 of the table is not part of this Ordinance</w:t>
      </w:r>
      <w:r w:rsidR="006C6DF4" w:rsidRPr="002353CB">
        <w:t>.</w:t>
      </w:r>
      <w:r w:rsidRPr="002353CB">
        <w:t xml:space="preserve"> Information may be inserted in this column, or information in it may be edited, in any published version of this Ordinance</w:t>
      </w:r>
      <w:r w:rsidR="006C6DF4" w:rsidRPr="002353CB">
        <w:t>.</w:t>
      </w:r>
    </w:p>
    <w:p w:rsidR="007769D4" w:rsidRPr="002353CB" w:rsidRDefault="007769D4" w:rsidP="00FB77E6">
      <w:pPr>
        <w:pStyle w:val="ActHead5"/>
      </w:pPr>
      <w:bookmarkStart w:id="6" w:name="_Toc421096214"/>
      <w:r w:rsidRPr="002353CB">
        <w:rPr>
          <w:rStyle w:val="CharSectno"/>
        </w:rPr>
        <w:t>3</w:t>
      </w:r>
      <w:r w:rsidRPr="002353CB">
        <w:t xml:space="preserve">  Authority</w:t>
      </w:r>
      <w:bookmarkEnd w:id="6"/>
    </w:p>
    <w:p w:rsidR="007769D4" w:rsidRPr="002353CB" w:rsidRDefault="007769D4" w:rsidP="007769D4">
      <w:pPr>
        <w:pStyle w:val="subsection"/>
      </w:pPr>
      <w:r w:rsidRPr="002353CB">
        <w:tab/>
      </w:r>
      <w:r w:rsidRPr="002353CB">
        <w:tab/>
      </w:r>
      <w:r w:rsidR="00AF0336" w:rsidRPr="002353CB">
        <w:t xml:space="preserve">This </w:t>
      </w:r>
      <w:r w:rsidR="0047035B" w:rsidRPr="002353CB">
        <w:t>Ordinance</w:t>
      </w:r>
      <w:r w:rsidR="00AF0336" w:rsidRPr="002353CB">
        <w:t xml:space="preserve"> is made under </w:t>
      </w:r>
      <w:r w:rsidR="00706DF8" w:rsidRPr="002353CB">
        <w:t>section</w:t>
      </w:r>
      <w:r w:rsidR="002353CB" w:rsidRPr="002353CB">
        <w:t> </w:t>
      </w:r>
      <w:r w:rsidR="00706DF8" w:rsidRPr="002353CB">
        <w:t xml:space="preserve">19A of </w:t>
      </w:r>
      <w:r w:rsidR="00AF0336" w:rsidRPr="002353CB">
        <w:t xml:space="preserve">the </w:t>
      </w:r>
      <w:r w:rsidR="0068501E" w:rsidRPr="002353CB">
        <w:rPr>
          <w:i/>
        </w:rPr>
        <w:t>Norfolk Island Act 1979</w:t>
      </w:r>
      <w:r w:rsidR="006C6DF4" w:rsidRPr="002353CB">
        <w:rPr>
          <w:i/>
        </w:rPr>
        <w:t>.</w:t>
      </w:r>
    </w:p>
    <w:p w:rsidR="00557C7A" w:rsidRPr="002353CB" w:rsidRDefault="007769D4" w:rsidP="00FB77E6">
      <w:pPr>
        <w:pStyle w:val="ActHead5"/>
      </w:pPr>
      <w:bookmarkStart w:id="7" w:name="_Toc421096215"/>
      <w:r w:rsidRPr="002353CB">
        <w:rPr>
          <w:rStyle w:val="CharSectno"/>
        </w:rPr>
        <w:t>4</w:t>
      </w:r>
      <w:r w:rsidR="00557C7A" w:rsidRPr="002353CB">
        <w:t xml:space="preserve">  </w:t>
      </w:r>
      <w:r w:rsidR="00B332B8" w:rsidRPr="002353CB">
        <w:t>Schedules</w:t>
      </w:r>
      <w:bookmarkEnd w:id="7"/>
    </w:p>
    <w:p w:rsidR="00557C7A" w:rsidRPr="002353CB" w:rsidRDefault="00557C7A" w:rsidP="00557C7A">
      <w:pPr>
        <w:pStyle w:val="subsection"/>
      </w:pPr>
      <w:r w:rsidRPr="002353CB">
        <w:tab/>
      </w:r>
      <w:r w:rsidRPr="002353CB">
        <w:tab/>
      </w:r>
      <w:r w:rsidR="00280B76" w:rsidRPr="002353CB">
        <w:t>Legislation</w:t>
      </w:r>
      <w:r w:rsidR="00CD7ECB" w:rsidRPr="002353CB">
        <w:t xml:space="preserve"> that is specified in a Schedule to </w:t>
      </w:r>
      <w:r w:rsidR="0068501E" w:rsidRPr="002353CB">
        <w:t>this Ordinance</w:t>
      </w:r>
      <w:r w:rsidR="00C814F5" w:rsidRPr="002353CB">
        <w:t xml:space="preserve"> </w:t>
      </w:r>
      <w:r w:rsidR="00CD7ECB" w:rsidRPr="002353CB">
        <w:t xml:space="preserve">is amended or repealed as set out in the applicable items in the Schedule concerned, and any other item in a Schedule to </w:t>
      </w:r>
      <w:r w:rsidR="0068501E" w:rsidRPr="002353CB">
        <w:t>this Ordinance</w:t>
      </w:r>
      <w:r w:rsidR="00CD7ECB" w:rsidRPr="002353CB">
        <w:t xml:space="preserve"> has effect according to its terms</w:t>
      </w:r>
      <w:r w:rsidR="006C6DF4" w:rsidRPr="002353CB">
        <w:t>.</w:t>
      </w:r>
    </w:p>
    <w:p w:rsidR="003F1A72" w:rsidRPr="002353CB" w:rsidRDefault="003F1A72" w:rsidP="00FB77E6">
      <w:pPr>
        <w:pStyle w:val="ActHead5"/>
      </w:pPr>
      <w:bookmarkStart w:id="8" w:name="_Toc421096216"/>
      <w:r w:rsidRPr="002353CB">
        <w:rPr>
          <w:rStyle w:val="CharSectno"/>
        </w:rPr>
        <w:t>5</w:t>
      </w:r>
      <w:r w:rsidRPr="002353CB">
        <w:t xml:space="preserve">  Interpretation</w:t>
      </w:r>
      <w:bookmarkEnd w:id="8"/>
    </w:p>
    <w:p w:rsidR="003F1A72" w:rsidRPr="002353CB" w:rsidRDefault="003F1A72" w:rsidP="003F1A72">
      <w:pPr>
        <w:pStyle w:val="subsection"/>
      </w:pPr>
      <w:r w:rsidRPr="002353CB">
        <w:tab/>
      </w:r>
      <w:r w:rsidRPr="002353CB">
        <w:tab/>
        <w:t xml:space="preserve">The </w:t>
      </w:r>
      <w:r w:rsidRPr="002353CB">
        <w:rPr>
          <w:i/>
        </w:rPr>
        <w:t>Acts Interpretation Act 1901</w:t>
      </w:r>
      <w:r w:rsidRPr="002353CB">
        <w:t xml:space="preserve"> does not apply to Schedules</w:t>
      </w:r>
      <w:r w:rsidR="002353CB" w:rsidRPr="002353CB">
        <w:t> </w:t>
      </w:r>
      <w:r w:rsidRPr="002353CB">
        <w:t>1 and 2</w:t>
      </w:r>
      <w:r w:rsidR="006C6DF4" w:rsidRPr="002353CB">
        <w:t>.</w:t>
      </w:r>
    </w:p>
    <w:p w:rsidR="003F1A72" w:rsidRPr="002353CB" w:rsidRDefault="003F1A72" w:rsidP="003F1A72">
      <w:pPr>
        <w:pStyle w:val="notetext"/>
      </w:pPr>
      <w:r w:rsidRPr="002353CB">
        <w:t>Note:</w:t>
      </w:r>
      <w:r w:rsidRPr="002353CB">
        <w:tab/>
        <w:t xml:space="preserve">The </w:t>
      </w:r>
      <w:r w:rsidRPr="002353CB">
        <w:rPr>
          <w:i/>
        </w:rPr>
        <w:t>Interpretation Act 1979</w:t>
      </w:r>
      <w:r w:rsidRPr="002353CB">
        <w:t xml:space="preserve"> (Norfolk Island), as amended by this Ordinance, applies instead (because this Ordinance is an enactment for the purposes of that Act)</w:t>
      </w:r>
      <w:r w:rsidR="006C6DF4" w:rsidRPr="002353CB">
        <w:t>.</w:t>
      </w:r>
    </w:p>
    <w:p w:rsidR="0048364F" w:rsidRPr="002353CB" w:rsidRDefault="0048364F" w:rsidP="00FB77E6">
      <w:pPr>
        <w:pStyle w:val="ActHead6"/>
        <w:pageBreakBefore/>
      </w:pPr>
      <w:bookmarkStart w:id="9" w:name="_Toc421096217"/>
      <w:bookmarkStart w:id="10" w:name="opcAmSched"/>
      <w:r w:rsidRPr="002353CB">
        <w:rPr>
          <w:rStyle w:val="CharAmSchNo"/>
        </w:rPr>
        <w:t>Schedule</w:t>
      </w:r>
      <w:r w:rsidR="002353CB" w:rsidRPr="002353CB">
        <w:rPr>
          <w:rStyle w:val="CharAmSchNo"/>
        </w:rPr>
        <w:t> </w:t>
      </w:r>
      <w:r w:rsidRPr="002353CB">
        <w:rPr>
          <w:rStyle w:val="CharAmSchNo"/>
        </w:rPr>
        <w:t>1</w:t>
      </w:r>
      <w:r w:rsidRPr="002353CB">
        <w:t>—</w:t>
      </w:r>
      <w:r w:rsidR="00460499" w:rsidRPr="002353CB">
        <w:rPr>
          <w:rStyle w:val="CharAmSchText"/>
        </w:rPr>
        <w:t>Amendments</w:t>
      </w:r>
      <w:bookmarkEnd w:id="9"/>
    </w:p>
    <w:p w:rsidR="00325D97" w:rsidRPr="002353CB" w:rsidRDefault="00325D97" w:rsidP="00FB77E6">
      <w:pPr>
        <w:pStyle w:val="ActHead7"/>
      </w:pPr>
      <w:bookmarkStart w:id="11" w:name="_Toc421096218"/>
      <w:bookmarkEnd w:id="10"/>
      <w:r w:rsidRPr="002353CB">
        <w:rPr>
          <w:rStyle w:val="CharAmPartNo"/>
        </w:rPr>
        <w:t>Part</w:t>
      </w:r>
      <w:r w:rsidR="002353CB" w:rsidRPr="002353CB">
        <w:rPr>
          <w:rStyle w:val="CharAmPartNo"/>
        </w:rPr>
        <w:t> </w:t>
      </w:r>
      <w:r w:rsidRPr="002353CB">
        <w:rPr>
          <w:rStyle w:val="CharAmPartNo"/>
        </w:rPr>
        <w:t>1</w:t>
      </w:r>
      <w:r w:rsidRPr="002353CB">
        <w:t>—</w:t>
      </w:r>
      <w:r w:rsidRPr="002353CB">
        <w:rPr>
          <w:rStyle w:val="CharAmPartText"/>
        </w:rPr>
        <w:t>Amendments</w:t>
      </w:r>
      <w:bookmarkEnd w:id="11"/>
    </w:p>
    <w:p w:rsidR="00DF12FD" w:rsidRPr="002353CB" w:rsidRDefault="00DF12FD" w:rsidP="006D1BB3">
      <w:pPr>
        <w:pStyle w:val="ActHead9"/>
      </w:pPr>
      <w:bookmarkStart w:id="12" w:name="_Toc421096219"/>
      <w:r w:rsidRPr="002353CB">
        <w:t>Administration and Probate Act 2006 (Norfolk Island)</w:t>
      </w:r>
      <w:bookmarkEnd w:id="12"/>
    </w:p>
    <w:p w:rsidR="00DF12FD" w:rsidRPr="002353CB" w:rsidRDefault="007208C4" w:rsidP="00DF12FD">
      <w:pPr>
        <w:pStyle w:val="ItemHead"/>
      </w:pPr>
      <w:r w:rsidRPr="002353CB">
        <w:t>1</w:t>
      </w:r>
      <w:r w:rsidR="00DF12FD" w:rsidRPr="002353CB">
        <w:t xml:space="preserve">  Subsection</w:t>
      </w:r>
      <w:r w:rsidR="002353CB" w:rsidRPr="002353CB">
        <w:t> </w:t>
      </w:r>
      <w:r w:rsidR="00DF12FD" w:rsidRPr="002353CB">
        <w:t>83(3)</w:t>
      </w:r>
    </w:p>
    <w:p w:rsidR="00DF12FD" w:rsidRPr="002353CB" w:rsidRDefault="00DF12FD" w:rsidP="00DF12FD">
      <w:pPr>
        <w:pStyle w:val="Item"/>
      </w:pPr>
      <w:r w:rsidRPr="002353CB">
        <w:t>Repeal the subsection</w:t>
      </w:r>
      <w:r w:rsidR="006C6DF4" w:rsidRPr="002353CB">
        <w:t>.</w:t>
      </w:r>
    </w:p>
    <w:p w:rsidR="00C55F3C" w:rsidRPr="002353CB" w:rsidRDefault="00C55F3C" w:rsidP="006D1BB3">
      <w:pPr>
        <w:pStyle w:val="ActHead9"/>
      </w:pPr>
      <w:bookmarkStart w:id="13" w:name="_Toc421096220"/>
      <w:r w:rsidRPr="002353CB">
        <w:t>Administrative Review Tribunal Act 1996 (Norfolk Island)</w:t>
      </w:r>
      <w:bookmarkEnd w:id="13"/>
    </w:p>
    <w:p w:rsidR="00C55F3C" w:rsidRPr="002353CB" w:rsidRDefault="007208C4" w:rsidP="00C55F3C">
      <w:pPr>
        <w:pStyle w:val="ItemHead"/>
      </w:pPr>
      <w:r w:rsidRPr="002353CB">
        <w:t>2</w:t>
      </w:r>
      <w:r w:rsidR="00C55F3C" w:rsidRPr="002353CB">
        <w:t xml:space="preserve">  After subsection</w:t>
      </w:r>
      <w:r w:rsidR="002353CB" w:rsidRPr="002353CB">
        <w:t> </w:t>
      </w:r>
      <w:r w:rsidR="00C55F3C" w:rsidRPr="002353CB">
        <w:t>15(1)</w:t>
      </w:r>
    </w:p>
    <w:p w:rsidR="00C55F3C" w:rsidRPr="002353CB" w:rsidRDefault="00C55F3C" w:rsidP="00C55F3C">
      <w:pPr>
        <w:pStyle w:val="Item"/>
      </w:pPr>
      <w:r w:rsidRPr="002353CB">
        <w:t>Insert:</w:t>
      </w:r>
    </w:p>
    <w:p w:rsidR="00C55F3C" w:rsidRPr="002353CB" w:rsidRDefault="00C55F3C" w:rsidP="00C55F3C">
      <w:pPr>
        <w:pStyle w:val="subsection"/>
      </w:pPr>
      <w:r w:rsidRPr="002353CB">
        <w:tab/>
        <w:t>(1A)</w:t>
      </w:r>
      <w:r w:rsidRPr="002353CB">
        <w:tab/>
        <w:t xml:space="preserve">To avoid doubt, an enactment made before the interim transition time does not contravene </w:t>
      </w:r>
      <w:r w:rsidR="002353CB" w:rsidRPr="002353CB">
        <w:t>subsection (</w:t>
      </w:r>
      <w:r w:rsidRPr="002353CB">
        <w:t>1) merely because of the effect of Schedule</w:t>
      </w:r>
      <w:r w:rsidR="002353CB" w:rsidRPr="002353CB">
        <w:t> </w:t>
      </w:r>
      <w:r w:rsidRPr="002353CB">
        <w:t xml:space="preserve">1 to the </w:t>
      </w:r>
      <w:r w:rsidRPr="002353CB">
        <w:rPr>
          <w:i/>
        </w:rPr>
        <w:t>Interpretation Act 1979</w:t>
      </w:r>
      <w:r w:rsidRPr="002353CB">
        <w:t xml:space="preserve"> on the enactment</w:t>
      </w:r>
      <w:r w:rsidR="006C6DF4" w:rsidRPr="002353CB">
        <w:t>.</w:t>
      </w:r>
    </w:p>
    <w:p w:rsidR="00C55F3C" w:rsidRPr="002353CB" w:rsidRDefault="00C55F3C" w:rsidP="00C55F3C">
      <w:pPr>
        <w:pStyle w:val="notetext"/>
      </w:pPr>
      <w:r w:rsidRPr="002353CB">
        <w:t>Note:</w:t>
      </w:r>
      <w:r w:rsidRPr="002353CB">
        <w:tab/>
        <w:t>At and after the interim transition time, that Schedule has the effect that the Commonwealth Minister may make under an enactment a decision that, before that time, could only be made by a Minister or the Administrator</w:t>
      </w:r>
      <w:r w:rsidR="006C6DF4" w:rsidRPr="002353CB">
        <w:t>.</w:t>
      </w:r>
      <w:r w:rsidR="008E34EB" w:rsidRPr="002353CB">
        <w:t xml:space="preserve"> </w:t>
      </w:r>
      <w:r w:rsidR="0046760D" w:rsidRPr="002353CB">
        <w:t>That Schedule does not prevent s</w:t>
      </w:r>
      <w:r w:rsidR="008E34EB" w:rsidRPr="002353CB">
        <w:t xml:space="preserve">uch a decision </w:t>
      </w:r>
      <w:r w:rsidR="0046760D" w:rsidRPr="002353CB">
        <w:t>made by the Commonwealth Minister from being reviewable by the Tribunal</w:t>
      </w:r>
      <w:r w:rsidR="006C6DF4" w:rsidRPr="002353CB">
        <w:t>.</w:t>
      </w:r>
    </w:p>
    <w:p w:rsidR="00912FB3" w:rsidRPr="002353CB" w:rsidRDefault="00912FB3" w:rsidP="006D1BB3">
      <w:pPr>
        <w:pStyle w:val="ActHead9"/>
      </w:pPr>
      <w:bookmarkStart w:id="14" w:name="_Toc421096221"/>
      <w:r w:rsidRPr="002353CB">
        <w:t>Annual Reports Act 2004 (Norfolk Island)</w:t>
      </w:r>
      <w:bookmarkEnd w:id="14"/>
    </w:p>
    <w:p w:rsidR="00D043E4" w:rsidRPr="002353CB" w:rsidRDefault="007208C4" w:rsidP="00D043E4">
      <w:pPr>
        <w:pStyle w:val="ItemHead"/>
      </w:pPr>
      <w:r w:rsidRPr="002353CB">
        <w:t>3</w:t>
      </w:r>
      <w:r w:rsidR="00D043E4" w:rsidRPr="002353CB">
        <w:t xml:space="preserve">  Subsections</w:t>
      </w:r>
      <w:r w:rsidR="002353CB" w:rsidRPr="002353CB">
        <w:t> </w:t>
      </w:r>
      <w:r w:rsidR="00D043E4" w:rsidRPr="002353CB">
        <w:t>5(1) and 6(1)</w:t>
      </w:r>
    </w:p>
    <w:p w:rsidR="00D043E4" w:rsidRPr="002353CB" w:rsidRDefault="00D043E4" w:rsidP="00D043E4">
      <w:pPr>
        <w:pStyle w:val="Item"/>
      </w:pPr>
      <w:r w:rsidRPr="002353CB">
        <w:t xml:space="preserve">After </w:t>
      </w:r>
      <w:r w:rsidR="00936DB1" w:rsidRPr="002353CB">
        <w:t>“</w:t>
      </w:r>
      <w:r w:rsidRPr="002353CB">
        <w:t>prepare</w:t>
      </w:r>
      <w:r w:rsidR="00936DB1" w:rsidRPr="002353CB">
        <w:t>”</w:t>
      </w:r>
      <w:r w:rsidRPr="002353CB">
        <w:t xml:space="preserve">, insert </w:t>
      </w:r>
      <w:r w:rsidR="00936DB1" w:rsidRPr="002353CB">
        <w:t>“</w:t>
      </w:r>
      <w:r w:rsidRPr="002353CB">
        <w:t>and give to the Commonwealth Minister</w:t>
      </w:r>
      <w:r w:rsidR="00936DB1" w:rsidRPr="002353CB">
        <w:t>”</w:t>
      </w:r>
      <w:r w:rsidR="006C6DF4" w:rsidRPr="002353CB">
        <w:t>.</w:t>
      </w:r>
    </w:p>
    <w:p w:rsidR="00912FB3" w:rsidRPr="002353CB" w:rsidRDefault="007208C4" w:rsidP="00912FB3">
      <w:pPr>
        <w:pStyle w:val="ItemHead"/>
      </w:pPr>
      <w:r w:rsidRPr="002353CB">
        <w:t>4</w:t>
      </w:r>
      <w:r w:rsidR="00912FB3" w:rsidRPr="002353CB">
        <w:t xml:space="preserve">  Section</w:t>
      </w:r>
      <w:r w:rsidR="002353CB" w:rsidRPr="002353CB">
        <w:t> </w:t>
      </w:r>
      <w:r w:rsidR="00912FB3" w:rsidRPr="002353CB">
        <w:t>7</w:t>
      </w:r>
    </w:p>
    <w:p w:rsidR="00912FB3" w:rsidRPr="002353CB" w:rsidRDefault="00912FB3" w:rsidP="00912FB3">
      <w:pPr>
        <w:pStyle w:val="Item"/>
      </w:pPr>
      <w:r w:rsidRPr="002353CB">
        <w:t>Repeal the section</w:t>
      </w:r>
      <w:r w:rsidR="006C6DF4" w:rsidRPr="002353CB">
        <w:t>.</w:t>
      </w:r>
    </w:p>
    <w:p w:rsidR="00912FB3" w:rsidRPr="002353CB" w:rsidRDefault="007208C4" w:rsidP="00912FB3">
      <w:pPr>
        <w:pStyle w:val="ItemHead"/>
      </w:pPr>
      <w:r w:rsidRPr="002353CB">
        <w:t>5</w:t>
      </w:r>
      <w:r w:rsidR="00912FB3" w:rsidRPr="002353CB">
        <w:t xml:space="preserve">  Subsection</w:t>
      </w:r>
      <w:r w:rsidR="002353CB" w:rsidRPr="002353CB">
        <w:t> </w:t>
      </w:r>
      <w:r w:rsidR="00912FB3" w:rsidRPr="002353CB">
        <w:t>8(1)</w:t>
      </w:r>
    </w:p>
    <w:p w:rsidR="00912FB3" w:rsidRPr="002353CB" w:rsidRDefault="00912FB3" w:rsidP="00912FB3">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Commonwealth Minister</w:t>
      </w:r>
      <w:r w:rsidR="00936DB1" w:rsidRPr="002353CB">
        <w:t>”</w:t>
      </w:r>
      <w:r w:rsidR="006C6DF4" w:rsidRPr="002353CB">
        <w:t>.</w:t>
      </w:r>
    </w:p>
    <w:p w:rsidR="00912FB3" w:rsidRPr="002353CB" w:rsidRDefault="007208C4" w:rsidP="00912FB3">
      <w:pPr>
        <w:pStyle w:val="ItemHead"/>
      </w:pPr>
      <w:r w:rsidRPr="002353CB">
        <w:t>6</w:t>
      </w:r>
      <w:r w:rsidR="00912FB3" w:rsidRPr="002353CB">
        <w:t xml:space="preserve">  Subsection</w:t>
      </w:r>
      <w:r w:rsidR="002353CB" w:rsidRPr="002353CB">
        <w:t> </w:t>
      </w:r>
      <w:r w:rsidR="00912FB3" w:rsidRPr="002353CB">
        <w:t>8(2)</w:t>
      </w:r>
    </w:p>
    <w:p w:rsidR="00912FB3" w:rsidRPr="002353CB" w:rsidRDefault="00912FB3" w:rsidP="00912FB3">
      <w:pPr>
        <w:pStyle w:val="Item"/>
      </w:pPr>
      <w:r w:rsidRPr="002353CB">
        <w:t>Repeal the subsection</w:t>
      </w:r>
      <w:r w:rsidR="006C6DF4" w:rsidRPr="002353CB">
        <w:t>.</w:t>
      </w:r>
    </w:p>
    <w:p w:rsidR="00912FB3" w:rsidRPr="002353CB" w:rsidRDefault="007208C4" w:rsidP="00912FB3">
      <w:pPr>
        <w:pStyle w:val="ItemHead"/>
      </w:pPr>
      <w:r w:rsidRPr="002353CB">
        <w:t>7</w:t>
      </w:r>
      <w:r w:rsidR="00912FB3" w:rsidRPr="002353CB">
        <w:t xml:space="preserve">  Paragraph 8(3)(e)</w:t>
      </w:r>
    </w:p>
    <w:p w:rsidR="00912FB3" w:rsidRPr="002353CB" w:rsidRDefault="00912FB3" w:rsidP="00912FB3">
      <w:pPr>
        <w:pStyle w:val="Item"/>
      </w:pPr>
      <w:r w:rsidRPr="002353CB">
        <w:t xml:space="preserve">Omit </w:t>
      </w:r>
      <w:r w:rsidR="00936DB1" w:rsidRPr="002353CB">
        <w:t>“</w:t>
      </w:r>
      <w:r w:rsidRPr="002353CB">
        <w:t>responsible Minister for the report</w:t>
      </w:r>
      <w:r w:rsidR="00936DB1" w:rsidRPr="002353CB">
        <w:t>”</w:t>
      </w:r>
      <w:r w:rsidRPr="002353CB">
        <w:t xml:space="preserve">, substitute </w:t>
      </w:r>
      <w:r w:rsidR="00936DB1" w:rsidRPr="002353CB">
        <w:t>“</w:t>
      </w:r>
      <w:r w:rsidRPr="002353CB">
        <w:t>Commonwealth Minister</w:t>
      </w:r>
      <w:r w:rsidR="00936DB1" w:rsidRPr="002353CB">
        <w:t>”</w:t>
      </w:r>
      <w:r w:rsidR="006C6DF4" w:rsidRPr="002353CB">
        <w:t>.</w:t>
      </w:r>
    </w:p>
    <w:p w:rsidR="00912FB3" w:rsidRPr="002353CB" w:rsidRDefault="007208C4" w:rsidP="00912FB3">
      <w:pPr>
        <w:pStyle w:val="ItemHead"/>
      </w:pPr>
      <w:r w:rsidRPr="002353CB">
        <w:t>8</w:t>
      </w:r>
      <w:r w:rsidR="00912FB3" w:rsidRPr="002353CB">
        <w:t xml:space="preserve">  Subsections</w:t>
      </w:r>
      <w:r w:rsidR="002353CB" w:rsidRPr="002353CB">
        <w:t> </w:t>
      </w:r>
      <w:r w:rsidR="00912FB3" w:rsidRPr="002353CB">
        <w:t>8(4) and (5)</w:t>
      </w:r>
    </w:p>
    <w:p w:rsidR="00912FB3" w:rsidRPr="002353CB" w:rsidRDefault="00912FB3" w:rsidP="00912FB3">
      <w:pPr>
        <w:pStyle w:val="Item"/>
      </w:pPr>
      <w:r w:rsidRPr="002353CB">
        <w:t>Repeal the subsections</w:t>
      </w:r>
      <w:r w:rsidR="006C6DF4" w:rsidRPr="002353CB">
        <w:t>.</w:t>
      </w:r>
    </w:p>
    <w:p w:rsidR="00912FB3" w:rsidRPr="002353CB" w:rsidRDefault="007208C4" w:rsidP="00912FB3">
      <w:pPr>
        <w:pStyle w:val="ItemHead"/>
      </w:pPr>
      <w:r w:rsidRPr="002353CB">
        <w:t>9</w:t>
      </w:r>
      <w:r w:rsidR="00912FB3" w:rsidRPr="002353CB">
        <w:t xml:space="preserve">  Parts</w:t>
      </w:r>
      <w:r w:rsidR="002353CB" w:rsidRPr="002353CB">
        <w:t> </w:t>
      </w:r>
      <w:r w:rsidR="00912FB3" w:rsidRPr="002353CB">
        <w:t>3 and 4</w:t>
      </w:r>
    </w:p>
    <w:p w:rsidR="00912FB3" w:rsidRPr="002353CB" w:rsidRDefault="00912FB3" w:rsidP="00912FB3">
      <w:pPr>
        <w:pStyle w:val="Item"/>
      </w:pPr>
      <w:r w:rsidRPr="002353CB">
        <w:t>Repeal the Parts</w:t>
      </w:r>
      <w:r w:rsidR="006C6DF4" w:rsidRPr="002353CB">
        <w:t>.</w:t>
      </w:r>
    </w:p>
    <w:p w:rsidR="00912FB3" w:rsidRPr="002353CB" w:rsidRDefault="007208C4" w:rsidP="00912FB3">
      <w:pPr>
        <w:pStyle w:val="ItemHead"/>
      </w:pPr>
      <w:r w:rsidRPr="002353CB">
        <w:t>10</w:t>
      </w:r>
      <w:r w:rsidR="00912FB3" w:rsidRPr="002353CB">
        <w:t xml:space="preserve">  Subsections</w:t>
      </w:r>
      <w:r w:rsidR="002353CB" w:rsidRPr="002353CB">
        <w:t> </w:t>
      </w:r>
      <w:r w:rsidR="00912FB3" w:rsidRPr="002353CB">
        <w:t>14(1) and (2)</w:t>
      </w:r>
    </w:p>
    <w:p w:rsidR="00912FB3" w:rsidRPr="002353CB" w:rsidRDefault="00912FB3" w:rsidP="00912FB3">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Commonwealth Minister</w:t>
      </w:r>
      <w:r w:rsidR="00936DB1" w:rsidRPr="002353CB">
        <w:t>”</w:t>
      </w:r>
      <w:r w:rsidR="006C6DF4" w:rsidRPr="002353CB">
        <w:t>.</w:t>
      </w:r>
    </w:p>
    <w:p w:rsidR="00912FB3" w:rsidRPr="002353CB" w:rsidRDefault="007208C4" w:rsidP="00912FB3">
      <w:pPr>
        <w:pStyle w:val="ItemHead"/>
      </w:pPr>
      <w:r w:rsidRPr="002353CB">
        <w:t>11</w:t>
      </w:r>
      <w:r w:rsidR="00912FB3" w:rsidRPr="002353CB">
        <w:t xml:space="preserve">  Subsection</w:t>
      </w:r>
      <w:r w:rsidR="002353CB" w:rsidRPr="002353CB">
        <w:t> </w:t>
      </w:r>
      <w:r w:rsidR="00912FB3" w:rsidRPr="002353CB">
        <w:t>14(3)</w:t>
      </w:r>
    </w:p>
    <w:p w:rsidR="00912FB3" w:rsidRPr="002353CB" w:rsidRDefault="00912FB3" w:rsidP="00912FB3">
      <w:pPr>
        <w:pStyle w:val="Item"/>
      </w:pPr>
      <w:r w:rsidRPr="002353CB">
        <w:t>Repeal the subsection</w:t>
      </w:r>
      <w:r w:rsidR="006C6DF4" w:rsidRPr="002353CB">
        <w:t>.</w:t>
      </w:r>
    </w:p>
    <w:p w:rsidR="00912FB3" w:rsidRPr="002353CB" w:rsidRDefault="007208C4" w:rsidP="00912FB3">
      <w:pPr>
        <w:pStyle w:val="ItemHead"/>
      </w:pPr>
      <w:r w:rsidRPr="002353CB">
        <w:t>12</w:t>
      </w:r>
      <w:r w:rsidR="00912FB3" w:rsidRPr="002353CB">
        <w:t xml:space="preserve">  Subsection</w:t>
      </w:r>
      <w:r w:rsidR="002353CB" w:rsidRPr="002353CB">
        <w:t> </w:t>
      </w:r>
      <w:r w:rsidR="00912FB3" w:rsidRPr="002353CB">
        <w:t>15(2)</w:t>
      </w:r>
    </w:p>
    <w:p w:rsidR="00912FB3" w:rsidRPr="002353CB" w:rsidRDefault="00912FB3" w:rsidP="00912FB3">
      <w:pPr>
        <w:pStyle w:val="Item"/>
      </w:pPr>
      <w:r w:rsidRPr="002353CB">
        <w:t xml:space="preserve">Omit </w:t>
      </w:r>
      <w:r w:rsidR="00936DB1" w:rsidRPr="002353CB">
        <w:t>“</w:t>
      </w:r>
      <w:r w:rsidRPr="002353CB">
        <w:t>, and presentation of the report to the Legislative Assembly, is taken to comply with the requirements of this Act about the preparation and presentation</w:t>
      </w:r>
      <w:r w:rsidR="00936DB1" w:rsidRPr="002353CB">
        <w:t>”</w:t>
      </w:r>
      <w:r w:rsidRPr="002353CB">
        <w:t xml:space="preserve">, substitute </w:t>
      </w:r>
      <w:r w:rsidR="00936DB1" w:rsidRPr="002353CB">
        <w:t>“</w:t>
      </w:r>
      <w:r w:rsidRPr="002353CB">
        <w:t xml:space="preserve">complies with the requirements of this Act about </w:t>
      </w:r>
      <w:r w:rsidR="0046760D" w:rsidRPr="002353CB">
        <w:t xml:space="preserve">the </w:t>
      </w:r>
      <w:r w:rsidRPr="002353CB">
        <w:t>preparation</w:t>
      </w:r>
      <w:r w:rsidR="00936DB1" w:rsidRPr="002353CB">
        <w:t>”</w:t>
      </w:r>
      <w:r w:rsidR="006C6DF4" w:rsidRPr="002353CB">
        <w:t>.</w:t>
      </w:r>
    </w:p>
    <w:p w:rsidR="00912FB3" w:rsidRPr="002353CB" w:rsidRDefault="007208C4" w:rsidP="00912FB3">
      <w:pPr>
        <w:pStyle w:val="ItemHead"/>
      </w:pPr>
      <w:r w:rsidRPr="002353CB">
        <w:t>13</w:t>
      </w:r>
      <w:r w:rsidR="00912FB3" w:rsidRPr="002353CB">
        <w:t xml:space="preserve">  Section</w:t>
      </w:r>
      <w:r w:rsidR="002353CB" w:rsidRPr="002353CB">
        <w:t> </w:t>
      </w:r>
      <w:r w:rsidR="00912FB3" w:rsidRPr="002353CB">
        <w:t>17</w:t>
      </w:r>
    </w:p>
    <w:p w:rsidR="00912FB3" w:rsidRPr="002353CB" w:rsidRDefault="00912FB3" w:rsidP="00912FB3">
      <w:pPr>
        <w:pStyle w:val="Item"/>
      </w:pPr>
      <w:r w:rsidRPr="002353CB">
        <w:t>Repeal the section</w:t>
      </w:r>
      <w:r w:rsidR="006C6DF4" w:rsidRPr="002353CB">
        <w:t>.</w:t>
      </w:r>
    </w:p>
    <w:p w:rsidR="00912FB3" w:rsidRPr="002353CB" w:rsidRDefault="007208C4" w:rsidP="00E506EC">
      <w:pPr>
        <w:pStyle w:val="ItemHead"/>
      </w:pPr>
      <w:r w:rsidRPr="002353CB">
        <w:t>14</w:t>
      </w:r>
      <w:r w:rsidR="00E506EC" w:rsidRPr="002353CB">
        <w:t xml:space="preserve">  Section</w:t>
      </w:r>
      <w:r w:rsidR="002353CB" w:rsidRPr="002353CB">
        <w:t> </w:t>
      </w:r>
      <w:r w:rsidR="00E506EC" w:rsidRPr="002353CB">
        <w:t>18 (</w:t>
      </w:r>
      <w:r w:rsidR="002353CB" w:rsidRPr="002353CB">
        <w:t>paragraph (</w:t>
      </w:r>
      <w:r w:rsidR="00E506EC" w:rsidRPr="002353CB">
        <w:t xml:space="preserve">c) of the definition of </w:t>
      </w:r>
      <w:r w:rsidR="00E506EC" w:rsidRPr="002353CB">
        <w:rPr>
          <w:i/>
        </w:rPr>
        <w:t>annual report</w:t>
      </w:r>
      <w:r w:rsidR="00E506EC" w:rsidRPr="002353CB">
        <w:t>)</w:t>
      </w:r>
    </w:p>
    <w:p w:rsidR="00E506EC" w:rsidRPr="002353CB" w:rsidRDefault="00E506EC" w:rsidP="00E506EC">
      <w:pPr>
        <w:pStyle w:val="Item"/>
      </w:pPr>
      <w:r w:rsidRPr="002353CB">
        <w:t xml:space="preserve">Omit </w:t>
      </w:r>
      <w:r w:rsidR="00936DB1" w:rsidRPr="002353CB">
        <w:t>“</w:t>
      </w:r>
      <w:r w:rsidRPr="002353CB">
        <w:t>report; or</w:t>
      </w:r>
      <w:r w:rsidR="00936DB1" w:rsidRPr="002353CB">
        <w:t>”</w:t>
      </w:r>
      <w:r w:rsidRPr="002353CB">
        <w:t xml:space="preserve">, substitute </w:t>
      </w:r>
      <w:r w:rsidR="00936DB1" w:rsidRPr="002353CB">
        <w:t>“</w:t>
      </w:r>
      <w:r w:rsidRPr="002353CB">
        <w:t>report</w:t>
      </w:r>
      <w:r w:rsidR="006C6DF4" w:rsidRPr="002353CB">
        <w:t>.</w:t>
      </w:r>
      <w:r w:rsidR="00936DB1" w:rsidRPr="002353CB">
        <w:t>”</w:t>
      </w:r>
      <w:r w:rsidR="006C6DF4" w:rsidRPr="002353CB">
        <w:t>.</w:t>
      </w:r>
    </w:p>
    <w:p w:rsidR="00E506EC" w:rsidRPr="002353CB" w:rsidRDefault="007208C4" w:rsidP="00E506EC">
      <w:pPr>
        <w:pStyle w:val="ItemHead"/>
      </w:pPr>
      <w:r w:rsidRPr="002353CB">
        <w:t>15</w:t>
      </w:r>
      <w:r w:rsidR="00E506EC" w:rsidRPr="002353CB">
        <w:t xml:space="preserve">  Section</w:t>
      </w:r>
      <w:r w:rsidR="002353CB" w:rsidRPr="002353CB">
        <w:t> </w:t>
      </w:r>
      <w:r w:rsidR="00E506EC" w:rsidRPr="002353CB">
        <w:t>18 (</w:t>
      </w:r>
      <w:r w:rsidR="002353CB" w:rsidRPr="002353CB">
        <w:t>paragraph (</w:t>
      </w:r>
      <w:r w:rsidR="00E506EC" w:rsidRPr="002353CB">
        <w:t xml:space="preserve">d) of the definition of </w:t>
      </w:r>
      <w:r w:rsidR="00E506EC" w:rsidRPr="002353CB">
        <w:rPr>
          <w:i/>
        </w:rPr>
        <w:t>annual report</w:t>
      </w:r>
      <w:r w:rsidR="00E506EC" w:rsidRPr="002353CB">
        <w:t>)</w:t>
      </w:r>
    </w:p>
    <w:p w:rsidR="00E506EC" w:rsidRPr="002353CB" w:rsidRDefault="00E506EC" w:rsidP="00E506EC">
      <w:pPr>
        <w:pStyle w:val="Item"/>
      </w:pPr>
      <w:r w:rsidRPr="002353CB">
        <w:t>Repeal the paragraph</w:t>
      </w:r>
      <w:r w:rsidR="006C6DF4" w:rsidRPr="002353CB">
        <w:t>.</w:t>
      </w:r>
    </w:p>
    <w:p w:rsidR="00E506EC" w:rsidRPr="002353CB" w:rsidRDefault="007208C4" w:rsidP="00E506EC">
      <w:pPr>
        <w:pStyle w:val="ItemHead"/>
      </w:pPr>
      <w:r w:rsidRPr="002353CB">
        <w:t>16</w:t>
      </w:r>
      <w:r w:rsidR="00E506EC" w:rsidRPr="002353CB">
        <w:t xml:space="preserve">  Section</w:t>
      </w:r>
      <w:r w:rsidR="002353CB" w:rsidRPr="002353CB">
        <w:t> </w:t>
      </w:r>
      <w:r w:rsidR="00E506EC" w:rsidRPr="002353CB">
        <w:t xml:space="preserve">18 (definition of </w:t>
      </w:r>
      <w:r w:rsidR="00E506EC" w:rsidRPr="002353CB">
        <w:rPr>
          <w:i/>
        </w:rPr>
        <w:t>financial year</w:t>
      </w:r>
      <w:r w:rsidR="00E506EC" w:rsidRPr="002353CB">
        <w:t>)</w:t>
      </w:r>
    </w:p>
    <w:p w:rsidR="00E506EC" w:rsidRPr="002353CB" w:rsidRDefault="00E506EC" w:rsidP="00E506EC">
      <w:pPr>
        <w:pStyle w:val="Item"/>
      </w:pPr>
      <w:r w:rsidRPr="002353CB">
        <w:t>Repeal the definition, substitute:</w:t>
      </w:r>
    </w:p>
    <w:p w:rsidR="00E506EC" w:rsidRPr="002353CB" w:rsidRDefault="00E506EC" w:rsidP="00E506EC">
      <w:pPr>
        <w:pStyle w:val="Definition"/>
      </w:pPr>
      <w:r w:rsidRPr="002353CB">
        <w:rPr>
          <w:b/>
          <w:i/>
        </w:rPr>
        <w:t>financial year</w:t>
      </w:r>
      <w:r w:rsidRPr="002353CB">
        <w:t xml:space="preserve"> means a period from 1</w:t>
      </w:r>
      <w:r w:rsidR="002353CB" w:rsidRPr="002353CB">
        <w:t> </w:t>
      </w:r>
      <w:r w:rsidRPr="002353CB">
        <w:t>July in a year to the following 30</w:t>
      </w:r>
      <w:r w:rsidR="002353CB" w:rsidRPr="002353CB">
        <w:t> </w:t>
      </w:r>
      <w:r w:rsidRPr="002353CB">
        <w:t>June</w:t>
      </w:r>
      <w:r w:rsidR="006C6DF4" w:rsidRPr="002353CB">
        <w:t>.</w:t>
      </w:r>
    </w:p>
    <w:p w:rsidR="00D043E4" w:rsidRPr="002353CB" w:rsidRDefault="00D043E4" w:rsidP="00D043E4">
      <w:pPr>
        <w:pStyle w:val="notetext"/>
      </w:pPr>
      <w:r w:rsidRPr="002353CB">
        <w:t>Note:</w:t>
      </w:r>
      <w:r w:rsidRPr="002353CB">
        <w:tab/>
        <w:t>See also subsection</w:t>
      </w:r>
      <w:r w:rsidR="002353CB" w:rsidRPr="002353CB">
        <w:t> </w:t>
      </w:r>
      <w:r w:rsidRPr="002353CB">
        <w:t>6(3)</w:t>
      </w:r>
      <w:r w:rsidR="006C6DF4" w:rsidRPr="002353CB">
        <w:t>.</w:t>
      </w:r>
    </w:p>
    <w:p w:rsidR="006C2979" w:rsidRPr="002353CB" w:rsidRDefault="007208C4" w:rsidP="006C2979">
      <w:pPr>
        <w:pStyle w:val="ItemHead"/>
      </w:pPr>
      <w:r w:rsidRPr="002353CB">
        <w:t>17</w:t>
      </w:r>
      <w:r w:rsidR="006C2979" w:rsidRPr="002353CB">
        <w:t xml:space="preserve">  Section</w:t>
      </w:r>
      <w:r w:rsidR="002353CB" w:rsidRPr="002353CB">
        <w:t> </w:t>
      </w:r>
      <w:r w:rsidR="006C2979" w:rsidRPr="002353CB">
        <w:t>18 (</w:t>
      </w:r>
      <w:r w:rsidR="002353CB" w:rsidRPr="002353CB">
        <w:t>paragraph (</w:t>
      </w:r>
      <w:r w:rsidR="006C2979" w:rsidRPr="002353CB">
        <w:t xml:space="preserve">c) of the definition of </w:t>
      </w:r>
      <w:r w:rsidR="006C2979" w:rsidRPr="002353CB">
        <w:rPr>
          <w:i/>
        </w:rPr>
        <w:t>public sector agency</w:t>
      </w:r>
      <w:r w:rsidR="006C2979" w:rsidRPr="002353CB">
        <w:t>)</w:t>
      </w:r>
    </w:p>
    <w:p w:rsidR="006C2979" w:rsidRPr="002353CB" w:rsidRDefault="006C2979" w:rsidP="006C2979">
      <w:pPr>
        <w:pStyle w:val="Item"/>
      </w:pPr>
      <w:r w:rsidRPr="002353CB">
        <w:t>Omit “agency”, substitute “agency</w:t>
      </w:r>
      <w:r w:rsidR="006C6DF4" w:rsidRPr="002353CB">
        <w:t>.</w:t>
      </w:r>
      <w:r w:rsidRPr="002353CB">
        <w:t>”</w:t>
      </w:r>
      <w:r w:rsidR="006C6DF4" w:rsidRPr="002353CB">
        <w:t>.</w:t>
      </w:r>
    </w:p>
    <w:p w:rsidR="006C2979" w:rsidRPr="002353CB" w:rsidRDefault="007208C4" w:rsidP="006C2979">
      <w:pPr>
        <w:pStyle w:val="ItemHead"/>
      </w:pPr>
      <w:r w:rsidRPr="002353CB">
        <w:t>18</w:t>
      </w:r>
      <w:r w:rsidR="006C2979" w:rsidRPr="002353CB">
        <w:t xml:space="preserve">  Section</w:t>
      </w:r>
      <w:r w:rsidR="002353CB" w:rsidRPr="002353CB">
        <w:t> </w:t>
      </w:r>
      <w:r w:rsidR="006C2979" w:rsidRPr="002353CB">
        <w:t xml:space="preserve">18 (definition of </w:t>
      </w:r>
      <w:r w:rsidR="006C2979" w:rsidRPr="002353CB">
        <w:rPr>
          <w:i/>
        </w:rPr>
        <w:t>public sector agency</w:t>
      </w:r>
      <w:r w:rsidR="006C2979" w:rsidRPr="002353CB">
        <w:t>)</w:t>
      </w:r>
    </w:p>
    <w:p w:rsidR="006C2979" w:rsidRPr="002353CB" w:rsidRDefault="006C2979" w:rsidP="006C2979">
      <w:pPr>
        <w:pStyle w:val="Item"/>
      </w:pPr>
      <w:r w:rsidRPr="002353CB">
        <w:t>Omit “and includes the Public Service Board</w:t>
      </w:r>
      <w:r w:rsidR="006C6DF4" w:rsidRPr="002353CB">
        <w:t>.</w:t>
      </w:r>
      <w:r w:rsidRPr="002353CB">
        <w:t>”</w:t>
      </w:r>
      <w:r w:rsidR="006C6DF4" w:rsidRPr="002353CB">
        <w:t>.</w:t>
      </w:r>
    </w:p>
    <w:p w:rsidR="001E7B7D" w:rsidRPr="002353CB" w:rsidRDefault="007208C4" w:rsidP="001E7B7D">
      <w:pPr>
        <w:pStyle w:val="ItemHead"/>
      </w:pPr>
      <w:r w:rsidRPr="002353CB">
        <w:t>19</w:t>
      </w:r>
      <w:r w:rsidR="001E7B7D" w:rsidRPr="002353CB">
        <w:t xml:space="preserve">  Section</w:t>
      </w:r>
      <w:r w:rsidR="002353CB" w:rsidRPr="002353CB">
        <w:t> </w:t>
      </w:r>
      <w:r w:rsidR="001E7B7D" w:rsidRPr="002353CB">
        <w:t xml:space="preserve">18 (definition of </w:t>
      </w:r>
      <w:r w:rsidR="001E7B7D" w:rsidRPr="002353CB">
        <w:rPr>
          <w:i/>
        </w:rPr>
        <w:t>responsible Minister</w:t>
      </w:r>
      <w:r w:rsidR="001E7B7D" w:rsidRPr="002353CB">
        <w:t>)</w:t>
      </w:r>
    </w:p>
    <w:p w:rsidR="001E7B7D" w:rsidRPr="002353CB" w:rsidRDefault="001E7B7D" w:rsidP="001E7B7D">
      <w:pPr>
        <w:pStyle w:val="Item"/>
      </w:pPr>
      <w:r w:rsidRPr="002353CB">
        <w:t>Repeal the definition</w:t>
      </w:r>
      <w:r w:rsidR="006C6DF4" w:rsidRPr="002353CB">
        <w:t>.</w:t>
      </w:r>
    </w:p>
    <w:p w:rsidR="001E7B7D" w:rsidRPr="002353CB" w:rsidRDefault="007208C4" w:rsidP="00E61E52">
      <w:pPr>
        <w:pStyle w:val="ItemHead"/>
      </w:pPr>
      <w:r w:rsidRPr="002353CB">
        <w:t>20</w:t>
      </w:r>
      <w:r w:rsidR="001E7B7D" w:rsidRPr="002353CB">
        <w:t xml:space="preserve">  </w:t>
      </w:r>
      <w:r w:rsidR="00E61E52" w:rsidRPr="002353CB">
        <w:t>Section</w:t>
      </w:r>
      <w:r w:rsidR="002353CB" w:rsidRPr="002353CB">
        <w:t> </w:t>
      </w:r>
      <w:r w:rsidR="00E61E52" w:rsidRPr="002353CB">
        <w:t xml:space="preserve">18 (definition of </w:t>
      </w:r>
      <w:r w:rsidR="00E61E52" w:rsidRPr="002353CB">
        <w:rPr>
          <w:i/>
        </w:rPr>
        <w:t>Speaker</w:t>
      </w:r>
      <w:r w:rsidR="00E61E52" w:rsidRPr="002353CB">
        <w:t>)</w:t>
      </w:r>
    </w:p>
    <w:p w:rsidR="00E61E52" w:rsidRPr="002353CB" w:rsidRDefault="00E61E52" w:rsidP="00E61E52">
      <w:pPr>
        <w:pStyle w:val="Item"/>
      </w:pPr>
      <w:r w:rsidRPr="002353CB">
        <w:t>Repeal the definition</w:t>
      </w:r>
      <w:r w:rsidR="006C6DF4" w:rsidRPr="002353CB">
        <w:t>.</w:t>
      </w:r>
    </w:p>
    <w:p w:rsidR="00E61E52" w:rsidRPr="002353CB" w:rsidRDefault="007208C4" w:rsidP="00E61E52">
      <w:pPr>
        <w:pStyle w:val="ItemHead"/>
      </w:pPr>
      <w:r w:rsidRPr="002353CB">
        <w:t>21</w:t>
      </w:r>
      <w:r w:rsidR="00E61E52" w:rsidRPr="002353CB">
        <w:t xml:space="preserve">  Section</w:t>
      </w:r>
      <w:r w:rsidR="002353CB" w:rsidRPr="002353CB">
        <w:t> </w:t>
      </w:r>
      <w:r w:rsidR="00E61E52" w:rsidRPr="002353CB">
        <w:t>18 (</w:t>
      </w:r>
      <w:r w:rsidR="002353CB" w:rsidRPr="002353CB">
        <w:t>paragraph (</w:t>
      </w:r>
      <w:r w:rsidR="00E61E52" w:rsidRPr="002353CB">
        <w:t xml:space="preserve">a) of the definition of </w:t>
      </w:r>
      <w:r w:rsidR="00E61E52" w:rsidRPr="002353CB">
        <w:rPr>
          <w:i/>
        </w:rPr>
        <w:t>territory instrumentality</w:t>
      </w:r>
      <w:r w:rsidR="00E61E52" w:rsidRPr="002353CB">
        <w:t>)</w:t>
      </w:r>
    </w:p>
    <w:p w:rsidR="00E61E52" w:rsidRPr="002353CB" w:rsidRDefault="00E61E52" w:rsidP="00E61E52">
      <w:pPr>
        <w:pStyle w:val="Item"/>
      </w:pPr>
      <w:r w:rsidRPr="002353CB">
        <w:t xml:space="preserve">After </w:t>
      </w:r>
      <w:r w:rsidR="00936DB1" w:rsidRPr="002353CB">
        <w:t>“</w:t>
      </w:r>
      <w:r w:rsidRPr="002353CB">
        <w:t>are</w:t>
      </w:r>
      <w:r w:rsidR="00936DB1" w:rsidRPr="002353CB">
        <w:t>”</w:t>
      </w:r>
      <w:r w:rsidRPr="002353CB">
        <w:t xml:space="preserve">, insert </w:t>
      </w:r>
      <w:r w:rsidR="00936DB1" w:rsidRPr="002353CB">
        <w:t>“</w:t>
      </w:r>
      <w:r w:rsidRPr="002353CB">
        <w:t>or were</w:t>
      </w:r>
      <w:r w:rsidR="00936DB1" w:rsidRPr="002353CB">
        <w:t>”</w:t>
      </w:r>
      <w:r w:rsidR="006C6DF4" w:rsidRPr="002353CB">
        <w:t>.</w:t>
      </w:r>
    </w:p>
    <w:p w:rsidR="00E61E52" w:rsidRPr="002353CB" w:rsidRDefault="007208C4" w:rsidP="00E61E52">
      <w:pPr>
        <w:pStyle w:val="ItemHead"/>
      </w:pPr>
      <w:r w:rsidRPr="002353CB">
        <w:t>22</w:t>
      </w:r>
      <w:r w:rsidR="00E61E52" w:rsidRPr="002353CB">
        <w:t xml:space="preserve">  Section</w:t>
      </w:r>
      <w:r w:rsidR="002353CB" w:rsidRPr="002353CB">
        <w:t> </w:t>
      </w:r>
      <w:r w:rsidR="00E61E52" w:rsidRPr="002353CB">
        <w:t>18 (</w:t>
      </w:r>
      <w:r w:rsidR="002353CB" w:rsidRPr="002353CB">
        <w:t>paragraph (</w:t>
      </w:r>
      <w:r w:rsidR="00E61E52" w:rsidRPr="002353CB">
        <w:t xml:space="preserve">b) of the definition of </w:t>
      </w:r>
      <w:r w:rsidR="00E61E52" w:rsidRPr="002353CB">
        <w:rPr>
          <w:i/>
        </w:rPr>
        <w:t>territory instrumentality</w:t>
      </w:r>
      <w:r w:rsidR="00E61E52" w:rsidRPr="002353CB">
        <w:t>)</w:t>
      </w:r>
    </w:p>
    <w:p w:rsidR="00E61E52" w:rsidRPr="002353CB" w:rsidRDefault="00E61E52" w:rsidP="00E61E52">
      <w:pPr>
        <w:pStyle w:val="Item"/>
      </w:pPr>
      <w:r w:rsidRPr="002353CB">
        <w:t xml:space="preserve">Omit </w:t>
      </w:r>
      <w:r w:rsidR="00936DB1" w:rsidRPr="002353CB">
        <w:t>“</w:t>
      </w:r>
      <w:r w:rsidRPr="002353CB">
        <w:t>an Minister</w:t>
      </w:r>
      <w:r w:rsidR="00936DB1" w:rsidRPr="002353CB">
        <w:t>”</w:t>
      </w:r>
      <w:r w:rsidRPr="002353CB">
        <w:t xml:space="preserve">, substitute </w:t>
      </w:r>
      <w:r w:rsidR="00936DB1" w:rsidRPr="002353CB">
        <w:t>“</w:t>
      </w:r>
      <w:r w:rsidRPr="002353CB">
        <w:t>the Commonwealth Minister</w:t>
      </w:r>
      <w:r w:rsidR="00936DB1" w:rsidRPr="002353CB">
        <w:t>”</w:t>
      </w:r>
      <w:r w:rsidR="006C6DF4" w:rsidRPr="002353CB">
        <w:t>.</w:t>
      </w:r>
    </w:p>
    <w:p w:rsidR="00DF12FD" w:rsidRPr="002353CB" w:rsidRDefault="00DF12FD" w:rsidP="006D1BB3">
      <w:pPr>
        <w:pStyle w:val="ActHead9"/>
      </w:pPr>
      <w:bookmarkStart w:id="15" w:name="_Toc421096222"/>
      <w:r w:rsidRPr="002353CB">
        <w:t>Bookmakers and Betting Exchange Act 1998 (Norfolk Island)</w:t>
      </w:r>
      <w:bookmarkEnd w:id="15"/>
    </w:p>
    <w:p w:rsidR="00C95B37" w:rsidRPr="002353CB" w:rsidRDefault="007208C4" w:rsidP="00C95B37">
      <w:pPr>
        <w:pStyle w:val="ItemHead"/>
      </w:pPr>
      <w:r w:rsidRPr="002353CB">
        <w:t>23</w:t>
      </w:r>
      <w:r w:rsidR="00C95B37" w:rsidRPr="002353CB">
        <w:t xml:space="preserve">  Subsection</w:t>
      </w:r>
      <w:r w:rsidR="002353CB" w:rsidRPr="002353CB">
        <w:t> </w:t>
      </w:r>
      <w:r w:rsidR="00C95B37" w:rsidRPr="002353CB">
        <w:t>4(2)</w:t>
      </w:r>
    </w:p>
    <w:p w:rsidR="00C95B37" w:rsidRPr="002353CB" w:rsidRDefault="00C95B37" w:rsidP="00C95B37">
      <w:pPr>
        <w:pStyle w:val="Item"/>
      </w:pPr>
      <w:r w:rsidRPr="002353CB">
        <w:t xml:space="preserve">Omit </w:t>
      </w:r>
      <w:r w:rsidR="00936DB1" w:rsidRPr="002353CB">
        <w:t>“</w:t>
      </w:r>
      <w:r w:rsidRPr="002353CB">
        <w:t>within the power of the Legislative Assembly</w:t>
      </w:r>
      <w:r w:rsidR="00936DB1" w:rsidRPr="002353CB">
        <w:t>”</w:t>
      </w:r>
      <w:r w:rsidRPr="002353CB">
        <w:t xml:space="preserve">, substitute </w:t>
      </w:r>
      <w:r w:rsidR="00936DB1" w:rsidRPr="002353CB">
        <w:t>“</w:t>
      </w:r>
      <w:r w:rsidR="00085376" w:rsidRPr="002353CB">
        <w:t>possible</w:t>
      </w:r>
      <w:r w:rsidR="00936DB1" w:rsidRPr="002353CB">
        <w:t>”</w:t>
      </w:r>
      <w:r w:rsidR="006C6DF4" w:rsidRPr="002353CB">
        <w:t>.</w:t>
      </w:r>
    </w:p>
    <w:p w:rsidR="00DF12FD" w:rsidRPr="002353CB" w:rsidRDefault="007208C4" w:rsidP="00DF12FD">
      <w:pPr>
        <w:pStyle w:val="ItemHead"/>
      </w:pPr>
      <w:r w:rsidRPr="002353CB">
        <w:t>24</w:t>
      </w:r>
      <w:r w:rsidR="00DF12FD" w:rsidRPr="002353CB">
        <w:t xml:space="preserve">  Subsection</w:t>
      </w:r>
      <w:r w:rsidR="002353CB" w:rsidRPr="002353CB">
        <w:t> </w:t>
      </w:r>
      <w:r w:rsidR="00DF12FD" w:rsidRPr="002353CB">
        <w:t>19(4)</w:t>
      </w:r>
    </w:p>
    <w:p w:rsidR="00DF12FD" w:rsidRPr="002353CB" w:rsidRDefault="00DF12FD" w:rsidP="00DF12FD">
      <w:pPr>
        <w:pStyle w:val="Item"/>
      </w:pPr>
      <w:r w:rsidRPr="002353CB">
        <w:t>Repeal the subsection</w:t>
      </w:r>
      <w:r w:rsidR="006C6DF4" w:rsidRPr="002353CB">
        <w:t>.</w:t>
      </w:r>
    </w:p>
    <w:p w:rsidR="004F1FE3" w:rsidRPr="002353CB" w:rsidRDefault="004F1FE3" w:rsidP="006D1BB3">
      <w:pPr>
        <w:pStyle w:val="ActHead9"/>
      </w:pPr>
      <w:bookmarkStart w:id="16" w:name="_Toc421096223"/>
      <w:r w:rsidRPr="002353CB">
        <w:t>Business Transactions (Administration) Act 2006 (Norfolk Island)</w:t>
      </w:r>
      <w:bookmarkEnd w:id="16"/>
    </w:p>
    <w:p w:rsidR="004F1FE3" w:rsidRPr="002353CB" w:rsidRDefault="007208C4" w:rsidP="004F1FE3">
      <w:pPr>
        <w:pStyle w:val="ItemHead"/>
      </w:pPr>
      <w:r w:rsidRPr="002353CB">
        <w:t>25</w:t>
      </w:r>
      <w:r w:rsidR="004F1FE3" w:rsidRPr="002353CB">
        <w:t xml:space="preserve">  Section</w:t>
      </w:r>
      <w:r w:rsidR="002353CB" w:rsidRPr="002353CB">
        <w:t> </w:t>
      </w:r>
      <w:r w:rsidR="004F1FE3" w:rsidRPr="002353CB">
        <w:t>2A (heading)</w:t>
      </w:r>
    </w:p>
    <w:p w:rsidR="004F1FE3" w:rsidRPr="002353CB" w:rsidRDefault="004F1FE3" w:rsidP="004F1FE3">
      <w:pPr>
        <w:pStyle w:val="Item"/>
      </w:pPr>
      <w:r w:rsidRPr="002353CB">
        <w:t>Repeal the heading, substitute:</w:t>
      </w:r>
    </w:p>
    <w:p w:rsidR="004F1FE3" w:rsidRPr="002353CB" w:rsidRDefault="004F1FE3" w:rsidP="00FB77E6">
      <w:pPr>
        <w:pStyle w:val="ActHead5"/>
      </w:pPr>
      <w:bookmarkStart w:id="17" w:name="_Toc421096224"/>
      <w:r w:rsidRPr="002353CB">
        <w:rPr>
          <w:rStyle w:val="CharSectno"/>
        </w:rPr>
        <w:t>2A</w:t>
      </w:r>
      <w:r w:rsidRPr="002353CB">
        <w:t xml:space="preserve">  Purpose</w:t>
      </w:r>
      <w:bookmarkEnd w:id="17"/>
    </w:p>
    <w:p w:rsidR="004F1FE3" w:rsidRPr="002353CB" w:rsidRDefault="007208C4" w:rsidP="004F1FE3">
      <w:pPr>
        <w:pStyle w:val="ItemHead"/>
      </w:pPr>
      <w:r w:rsidRPr="002353CB">
        <w:t>26</w:t>
      </w:r>
      <w:r w:rsidR="004F1FE3" w:rsidRPr="002353CB">
        <w:t xml:space="preserve">  Subsection</w:t>
      </w:r>
      <w:r w:rsidR="002353CB" w:rsidRPr="002353CB">
        <w:t> </w:t>
      </w:r>
      <w:r w:rsidR="004F1FE3" w:rsidRPr="002353CB">
        <w:t>2A(1)</w:t>
      </w:r>
    </w:p>
    <w:p w:rsidR="004F1FE3" w:rsidRPr="002353CB" w:rsidRDefault="004F1FE3" w:rsidP="004F1FE3">
      <w:pPr>
        <w:pStyle w:val="Item"/>
      </w:pPr>
      <w:r w:rsidRPr="002353CB">
        <w:t xml:space="preserve">Omit </w:t>
      </w:r>
      <w:r w:rsidR="00936DB1" w:rsidRPr="002353CB">
        <w:t>“</w:t>
      </w:r>
      <w:r w:rsidRPr="002353CB">
        <w:t>(1)</w:t>
      </w:r>
      <w:r w:rsidR="00936DB1" w:rsidRPr="002353CB">
        <w:t>”</w:t>
      </w:r>
      <w:r w:rsidR="006C6DF4" w:rsidRPr="002353CB">
        <w:t>.</w:t>
      </w:r>
    </w:p>
    <w:p w:rsidR="004F1FE3" w:rsidRPr="002353CB" w:rsidRDefault="007208C4" w:rsidP="004F1FE3">
      <w:pPr>
        <w:pStyle w:val="ItemHead"/>
      </w:pPr>
      <w:r w:rsidRPr="002353CB">
        <w:t>27</w:t>
      </w:r>
      <w:r w:rsidR="004F1FE3" w:rsidRPr="002353CB">
        <w:t xml:space="preserve">  Subsection</w:t>
      </w:r>
      <w:r w:rsidR="002353CB" w:rsidRPr="002353CB">
        <w:t> </w:t>
      </w:r>
      <w:r w:rsidR="004F1FE3" w:rsidRPr="002353CB">
        <w:t>2A(2)</w:t>
      </w:r>
    </w:p>
    <w:p w:rsidR="004F1FE3" w:rsidRPr="002353CB" w:rsidRDefault="004F1FE3" w:rsidP="004F1FE3">
      <w:pPr>
        <w:pStyle w:val="Item"/>
      </w:pPr>
      <w:r w:rsidRPr="002353CB">
        <w:t>Repeal the subsection</w:t>
      </w:r>
      <w:r w:rsidR="006C6DF4" w:rsidRPr="002353CB">
        <w:t>.</w:t>
      </w:r>
    </w:p>
    <w:p w:rsidR="004F1FE3" w:rsidRPr="002353CB" w:rsidRDefault="004F1FE3" w:rsidP="006D1BB3">
      <w:pPr>
        <w:pStyle w:val="ActHead9"/>
      </w:pPr>
      <w:bookmarkStart w:id="18" w:name="_Toc421096225"/>
      <w:r w:rsidRPr="002353CB">
        <w:t>Business Transactions (Levy Imposition) Act 2006</w:t>
      </w:r>
      <w:r w:rsidR="009710F8" w:rsidRPr="002353CB">
        <w:t xml:space="preserve"> (Norfolk Island)</w:t>
      </w:r>
      <w:bookmarkEnd w:id="18"/>
    </w:p>
    <w:p w:rsidR="004F1FE3" w:rsidRPr="002353CB" w:rsidRDefault="007208C4" w:rsidP="004F1FE3">
      <w:pPr>
        <w:pStyle w:val="ItemHead"/>
      </w:pPr>
      <w:r w:rsidRPr="002353CB">
        <w:t>28</w:t>
      </w:r>
      <w:r w:rsidR="004F1FE3" w:rsidRPr="002353CB">
        <w:t xml:space="preserve">  Section</w:t>
      </w:r>
      <w:r w:rsidR="002353CB" w:rsidRPr="002353CB">
        <w:t> </w:t>
      </w:r>
      <w:r w:rsidR="004F1FE3" w:rsidRPr="002353CB">
        <w:t>2A</w:t>
      </w:r>
    </w:p>
    <w:p w:rsidR="004F1FE3" w:rsidRPr="002353CB" w:rsidRDefault="004F1FE3" w:rsidP="004F1FE3">
      <w:pPr>
        <w:pStyle w:val="Item"/>
      </w:pPr>
      <w:r w:rsidRPr="002353CB">
        <w:t>Repeal the section</w:t>
      </w:r>
      <w:r w:rsidR="006C6DF4" w:rsidRPr="002353CB">
        <w:t>.</w:t>
      </w:r>
    </w:p>
    <w:p w:rsidR="00DF12FD" w:rsidRPr="002353CB" w:rsidRDefault="00DF12FD" w:rsidP="006D1BB3">
      <w:pPr>
        <w:pStyle w:val="ActHead9"/>
      </w:pPr>
      <w:bookmarkStart w:id="19" w:name="_Toc421096226"/>
      <w:r w:rsidRPr="002353CB">
        <w:t>Child Welfare Act 2009 (Norfolk Island)</w:t>
      </w:r>
      <w:bookmarkEnd w:id="19"/>
    </w:p>
    <w:p w:rsidR="001F18CD" w:rsidRPr="002353CB" w:rsidRDefault="007208C4" w:rsidP="001F18CD">
      <w:pPr>
        <w:pStyle w:val="ItemHead"/>
      </w:pPr>
      <w:r w:rsidRPr="002353CB">
        <w:t>29</w:t>
      </w:r>
      <w:r w:rsidR="001F18CD" w:rsidRPr="002353CB">
        <w:t xml:space="preserve">  Subsection</w:t>
      </w:r>
      <w:r w:rsidR="002353CB" w:rsidRPr="002353CB">
        <w:t> </w:t>
      </w:r>
      <w:r w:rsidR="001F18CD" w:rsidRPr="002353CB">
        <w:t>15(1) (note)</w:t>
      </w:r>
    </w:p>
    <w:p w:rsidR="001F18CD" w:rsidRPr="002353CB" w:rsidRDefault="001F18CD" w:rsidP="001F18CD">
      <w:pPr>
        <w:pStyle w:val="Item"/>
      </w:pPr>
      <w:r w:rsidRPr="002353CB">
        <w:t xml:space="preserve">Omit “and see also </w:t>
      </w:r>
      <w:r w:rsidRPr="002353CB">
        <w:rPr>
          <w:i/>
        </w:rPr>
        <w:t>Interpretation Act 1979</w:t>
      </w:r>
      <w:r w:rsidRPr="002353CB">
        <w:t xml:space="preserve"> s</w:t>
      </w:r>
      <w:r w:rsidR="006C6DF4" w:rsidRPr="002353CB">
        <w:t>.</w:t>
      </w:r>
      <w:r w:rsidRPr="002353CB">
        <w:t xml:space="preserve"> 36”</w:t>
      </w:r>
      <w:r w:rsidR="006C6DF4" w:rsidRPr="002353CB">
        <w:t>.</w:t>
      </w:r>
    </w:p>
    <w:p w:rsidR="001F18CD" w:rsidRPr="002353CB" w:rsidRDefault="007208C4" w:rsidP="001F18CD">
      <w:pPr>
        <w:pStyle w:val="ItemHead"/>
      </w:pPr>
      <w:r w:rsidRPr="002353CB">
        <w:t>30</w:t>
      </w:r>
      <w:r w:rsidR="001F18CD" w:rsidRPr="002353CB">
        <w:t xml:space="preserve">  Subsection</w:t>
      </w:r>
      <w:r w:rsidR="002353CB" w:rsidRPr="002353CB">
        <w:t> </w:t>
      </w:r>
      <w:r w:rsidR="001F18CD" w:rsidRPr="002353CB">
        <w:t>24(2) (note)</w:t>
      </w:r>
    </w:p>
    <w:p w:rsidR="001F18CD" w:rsidRPr="002353CB" w:rsidRDefault="001F18CD" w:rsidP="001F18CD">
      <w:pPr>
        <w:pStyle w:val="Item"/>
      </w:pPr>
      <w:r w:rsidRPr="002353CB">
        <w:t>Repeal the note</w:t>
      </w:r>
      <w:r w:rsidR="006C6DF4" w:rsidRPr="002353CB">
        <w:t>.</w:t>
      </w:r>
    </w:p>
    <w:p w:rsidR="001F18CD" w:rsidRPr="002353CB" w:rsidRDefault="007208C4" w:rsidP="00CB0102">
      <w:pPr>
        <w:pStyle w:val="ItemHead"/>
      </w:pPr>
      <w:r w:rsidRPr="002353CB">
        <w:t>31</w:t>
      </w:r>
      <w:r w:rsidR="001F18CD" w:rsidRPr="002353CB">
        <w:t xml:space="preserve">  </w:t>
      </w:r>
      <w:r w:rsidR="00CB0102" w:rsidRPr="002353CB">
        <w:t>Section</w:t>
      </w:r>
      <w:r w:rsidR="002353CB" w:rsidRPr="002353CB">
        <w:t> </w:t>
      </w:r>
      <w:r w:rsidR="00CB0102" w:rsidRPr="002353CB">
        <w:t>32 (note)</w:t>
      </w:r>
    </w:p>
    <w:p w:rsidR="00CB0102" w:rsidRPr="002353CB" w:rsidRDefault="00CB0102" w:rsidP="00CB0102">
      <w:pPr>
        <w:pStyle w:val="Item"/>
      </w:pPr>
      <w:r w:rsidRPr="002353CB">
        <w:t>Omit “</w:t>
      </w:r>
      <w:r w:rsidRPr="002353CB">
        <w:rPr>
          <w:i/>
        </w:rPr>
        <w:t>Interpretation Act 1979</w:t>
      </w:r>
      <w:r w:rsidRPr="002353CB">
        <w:t xml:space="preserve"> ss</w:t>
      </w:r>
      <w:r w:rsidR="006C6DF4" w:rsidRPr="002353CB">
        <w:t>.</w:t>
      </w:r>
      <w:r w:rsidR="002353CB" w:rsidRPr="002353CB">
        <w:t> </w:t>
      </w:r>
      <w:r w:rsidRPr="002353CB">
        <w:t>23A, 23B and 24”, substitute “sections</w:t>
      </w:r>
      <w:r w:rsidR="002353CB" w:rsidRPr="002353CB">
        <w:t> </w:t>
      </w:r>
      <w:r w:rsidRPr="002353CB">
        <w:t xml:space="preserve">34AA, 34AB and 34A of the </w:t>
      </w:r>
      <w:r w:rsidRPr="002353CB">
        <w:rPr>
          <w:i/>
        </w:rPr>
        <w:t>Acts Interpretation Act 1901</w:t>
      </w:r>
      <w:r w:rsidRPr="002353CB">
        <w:t xml:space="preserve"> of the Commonwealth applying because of section</w:t>
      </w:r>
      <w:r w:rsidR="002353CB" w:rsidRPr="002353CB">
        <w:t> </w:t>
      </w:r>
      <w:r w:rsidRPr="002353CB">
        <w:t xml:space="preserve">8A of the </w:t>
      </w:r>
      <w:r w:rsidRPr="002353CB">
        <w:rPr>
          <w:i/>
        </w:rPr>
        <w:t>Interpretation Act 1979</w:t>
      </w:r>
      <w:r w:rsidRPr="002353CB">
        <w:t>”</w:t>
      </w:r>
      <w:r w:rsidR="006C6DF4" w:rsidRPr="002353CB">
        <w:t>.</w:t>
      </w:r>
    </w:p>
    <w:p w:rsidR="00DF12FD" w:rsidRPr="002353CB" w:rsidRDefault="007208C4" w:rsidP="00DF12FD">
      <w:pPr>
        <w:pStyle w:val="ItemHead"/>
      </w:pPr>
      <w:r w:rsidRPr="002353CB">
        <w:t>32</w:t>
      </w:r>
      <w:r w:rsidR="00DF12FD" w:rsidRPr="002353CB">
        <w:t xml:space="preserve">  Subsection</w:t>
      </w:r>
      <w:r w:rsidR="009054C3" w:rsidRPr="002353CB">
        <w:t>s</w:t>
      </w:r>
      <w:r w:rsidR="002353CB" w:rsidRPr="002353CB">
        <w:t> </w:t>
      </w:r>
      <w:r w:rsidR="00DF12FD" w:rsidRPr="002353CB">
        <w:t>145(5)</w:t>
      </w:r>
      <w:r w:rsidR="009120D3" w:rsidRPr="002353CB">
        <w:t xml:space="preserve"> and</w:t>
      </w:r>
      <w:r w:rsidR="009054C3" w:rsidRPr="002353CB">
        <w:t xml:space="preserve"> 185(3)</w:t>
      </w:r>
    </w:p>
    <w:p w:rsidR="00DF12FD" w:rsidRPr="002353CB" w:rsidRDefault="00DF12FD" w:rsidP="00DF12FD">
      <w:pPr>
        <w:pStyle w:val="Item"/>
      </w:pPr>
      <w:r w:rsidRPr="002353CB">
        <w:t>Repeal the subsection</w:t>
      </w:r>
      <w:r w:rsidR="009054C3" w:rsidRPr="002353CB">
        <w:t>s</w:t>
      </w:r>
      <w:r w:rsidR="006C6DF4" w:rsidRPr="002353CB">
        <w:t>.</w:t>
      </w:r>
    </w:p>
    <w:p w:rsidR="009120D3" w:rsidRPr="002353CB" w:rsidRDefault="007208C4" w:rsidP="009120D3">
      <w:pPr>
        <w:pStyle w:val="ItemHead"/>
      </w:pPr>
      <w:r w:rsidRPr="002353CB">
        <w:t>33</w:t>
      </w:r>
      <w:r w:rsidR="009120D3" w:rsidRPr="002353CB">
        <w:t xml:space="preserve">  Subsection</w:t>
      </w:r>
      <w:r w:rsidR="002353CB" w:rsidRPr="002353CB">
        <w:t> </w:t>
      </w:r>
      <w:r w:rsidR="009120D3" w:rsidRPr="002353CB">
        <w:t>195(1)</w:t>
      </w:r>
    </w:p>
    <w:p w:rsidR="009120D3" w:rsidRPr="002353CB" w:rsidRDefault="009120D3" w:rsidP="009120D3">
      <w:pPr>
        <w:pStyle w:val="Item"/>
      </w:pPr>
      <w:r w:rsidRPr="002353CB">
        <w:t>Omit “(1)”</w:t>
      </w:r>
      <w:r w:rsidR="006C6DF4" w:rsidRPr="002353CB">
        <w:t>.</w:t>
      </w:r>
    </w:p>
    <w:p w:rsidR="009120D3" w:rsidRPr="002353CB" w:rsidRDefault="007208C4" w:rsidP="009120D3">
      <w:pPr>
        <w:pStyle w:val="ItemHead"/>
      </w:pPr>
      <w:r w:rsidRPr="002353CB">
        <w:t>34</w:t>
      </w:r>
      <w:r w:rsidR="009120D3" w:rsidRPr="002353CB">
        <w:t xml:space="preserve">  Subsections</w:t>
      </w:r>
      <w:r w:rsidR="002353CB" w:rsidRPr="002353CB">
        <w:t> </w:t>
      </w:r>
      <w:r w:rsidR="009120D3" w:rsidRPr="002353CB">
        <w:t>195(2) and 196(3)</w:t>
      </w:r>
    </w:p>
    <w:p w:rsidR="009120D3" w:rsidRPr="002353CB" w:rsidRDefault="009120D3" w:rsidP="009120D3">
      <w:pPr>
        <w:pStyle w:val="Item"/>
      </w:pPr>
      <w:r w:rsidRPr="002353CB">
        <w:t>Repeal the subsections</w:t>
      </w:r>
      <w:r w:rsidR="006C6DF4" w:rsidRPr="002353CB">
        <w:t>.</w:t>
      </w:r>
    </w:p>
    <w:p w:rsidR="00CB0102" w:rsidRPr="002353CB" w:rsidRDefault="007208C4" w:rsidP="00CB0102">
      <w:pPr>
        <w:pStyle w:val="ItemHead"/>
      </w:pPr>
      <w:r w:rsidRPr="002353CB">
        <w:t>35</w:t>
      </w:r>
      <w:r w:rsidR="00CB0102" w:rsidRPr="002353CB">
        <w:t xml:space="preserve">  Subsection</w:t>
      </w:r>
      <w:r w:rsidR="002353CB" w:rsidRPr="002353CB">
        <w:t> </w:t>
      </w:r>
      <w:r w:rsidR="00CB0102" w:rsidRPr="002353CB">
        <w:t>197(1) (note)</w:t>
      </w:r>
    </w:p>
    <w:p w:rsidR="00CB0102" w:rsidRPr="002353CB" w:rsidRDefault="00CB0102" w:rsidP="00CB0102">
      <w:pPr>
        <w:pStyle w:val="Item"/>
      </w:pPr>
      <w:r w:rsidRPr="002353CB">
        <w:t>Repeal the note</w:t>
      </w:r>
      <w:r w:rsidR="006C6DF4" w:rsidRPr="002353CB">
        <w:t>.</w:t>
      </w:r>
    </w:p>
    <w:p w:rsidR="00640637" w:rsidRPr="002353CB" w:rsidRDefault="007208C4" w:rsidP="00640637">
      <w:pPr>
        <w:pStyle w:val="ItemHead"/>
      </w:pPr>
      <w:r w:rsidRPr="002353CB">
        <w:t>36</w:t>
      </w:r>
      <w:r w:rsidR="00640637" w:rsidRPr="002353CB">
        <w:t xml:space="preserve">  Dictionary (note 2)</w:t>
      </w:r>
    </w:p>
    <w:p w:rsidR="00640637" w:rsidRPr="002353CB" w:rsidRDefault="00640637" w:rsidP="00640637">
      <w:pPr>
        <w:pStyle w:val="Item"/>
      </w:pPr>
      <w:r w:rsidRPr="002353CB">
        <w:t xml:space="preserve">Omit </w:t>
      </w:r>
      <w:r w:rsidR="00936DB1" w:rsidRPr="002353CB">
        <w:t>“</w:t>
      </w:r>
      <w:r w:rsidR="008C2B88" w:rsidRPr="002353CB">
        <w:t xml:space="preserve">• </w:t>
      </w:r>
      <w:r w:rsidRPr="002353CB">
        <w:t>disallowable instrument (see s 41A)</w:t>
      </w:r>
      <w:r w:rsidR="00936DB1" w:rsidRPr="002353CB">
        <w:t>”</w:t>
      </w:r>
      <w:r w:rsidR="006C6DF4" w:rsidRPr="002353CB">
        <w:t>.</w:t>
      </w:r>
    </w:p>
    <w:p w:rsidR="00640637" w:rsidRPr="002353CB" w:rsidRDefault="007208C4" w:rsidP="00640637">
      <w:pPr>
        <w:pStyle w:val="ItemHead"/>
      </w:pPr>
      <w:r w:rsidRPr="002353CB">
        <w:t>37</w:t>
      </w:r>
      <w:r w:rsidR="00640637" w:rsidRPr="002353CB">
        <w:t xml:space="preserve">  Dictionary (note 3)</w:t>
      </w:r>
    </w:p>
    <w:p w:rsidR="00640637" w:rsidRPr="002353CB" w:rsidRDefault="00640637" w:rsidP="00640637">
      <w:pPr>
        <w:pStyle w:val="Item"/>
      </w:pPr>
      <w:r w:rsidRPr="002353CB">
        <w:t xml:space="preserve">Omit </w:t>
      </w:r>
      <w:r w:rsidR="00936DB1" w:rsidRPr="002353CB">
        <w:t>“</w:t>
      </w:r>
      <w:r w:rsidRPr="002353CB">
        <w:t>•</w:t>
      </w:r>
      <w:r w:rsidR="008C2B88" w:rsidRPr="002353CB">
        <w:t xml:space="preserve"> </w:t>
      </w:r>
      <w:r w:rsidRPr="002353CB">
        <w:t>Minister</w:t>
      </w:r>
      <w:r w:rsidR="00936DB1" w:rsidRPr="002353CB">
        <w:t>”</w:t>
      </w:r>
      <w:r w:rsidR="006C6DF4" w:rsidRPr="002353CB">
        <w:t>.</w:t>
      </w:r>
    </w:p>
    <w:p w:rsidR="00640637" w:rsidRPr="002353CB" w:rsidRDefault="00640637" w:rsidP="006D1BB3">
      <w:pPr>
        <w:pStyle w:val="ActHead9"/>
      </w:pPr>
      <w:bookmarkStart w:id="20" w:name="_Toc421096227"/>
      <w:r w:rsidRPr="002353CB">
        <w:t>Companies Act 1985 (Norfolk Island)</w:t>
      </w:r>
      <w:bookmarkEnd w:id="20"/>
    </w:p>
    <w:p w:rsidR="00085376" w:rsidRPr="002353CB" w:rsidRDefault="007208C4" w:rsidP="00085376">
      <w:pPr>
        <w:pStyle w:val="ItemHead"/>
      </w:pPr>
      <w:r w:rsidRPr="002353CB">
        <w:t>38</w:t>
      </w:r>
      <w:r w:rsidR="00085376" w:rsidRPr="002353CB">
        <w:t xml:space="preserve">  Section</w:t>
      </w:r>
      <w:r w:rsidR="002353CB" w:rsidRPr="002353CB">
        <w:t> </w:t>
      </w:r>
      <w:r w:rsidR="00085376" w:rsidRPr="002353CB">
        <w:t>3</w:t>
      </w:r>
    </w:p>
    <w:p w:rsidR="00085376" w:rsidRPr="002353CB" w:rsidRDefault="00085376" w:rsidP="00085376">
      <w:pPr>
        <w:pStyle w:val="Item"/>
      </w:pPr>
      <w:r w:rsidRPr="002353CB">
        <w:t xml:space="preserve">Omit </w:t>
      </w:r>
      <w:r w:rsidR="00936DB1" w:rsidRPr="002353CB">
        <w:t>“</w:t>
      </w:r>
      <w:r w:rsidRPr="002353CB">
        <w:t>the legislative powers of the Legislative Assembly permit</w:t>
      </w:r>
      <w:r w:rsidR="0046760D" w:rsidRPr="002353CB">
        <w:t>,</w:t>
      </w:r>
      <w:r w:rsidR="00936DB1" w:rsidRPr="002353CB">
        <w:t>”</w:t>
      </w:r>
      <w:r w:rsidRPr="002353CB">
        <w:t xml:space="preserve">, substitute </w:t>
      </w:r>
      <w:r w:rsidR="00936DB1" w:rsidRPr="002353CB">
        <w:t>“</w:t>
      </w:r>
      <w:r w:rsidRPr="002353CB">
        <w:t>possible</w:t>
      </w:r>
      <w:r w:rsidR="0046760D" w:rsidRPr="002353CB">
        <w:t>,</w:t>
      </w:r>
      <w:r w:rsidR="00936DB1" w:rsidRPr="002353CB">
        <w:t>”</w:t>
      </w:r>
      <w:r w:rsidR="006C6DF4" w:rsidRPr="002353CB">
        <w:t>.</w:t>
      </w:r>
    </w:p>
    <w:p w:rsidR="00640637" w:rsidRPr="002353CB" w:rsidRDefault="007208C4" w:rsidP="00640637">
      <w:pPr>
        <w:pStyle w:val="ItemHead"/>
      </w:pPr>
      <w:r w:rsidRPr="002353CB">
        <w:t>39</w:t>
      </w:r>
      <w:r w:rsidR="00640637" w:rsidRPr="002353CB">
        <w:t xml:space="preserve">  Subsection</w:t>
      </w:r>
      <w:r w:rsidR="002353CB" w:rsidRPr="002353CB">
        <w:t> </w:t>
      </w:r>
      <w:r w:rsidR="00640637" w:rsidRPr="002353CB">
        <w:t>608F(3)</w:t>
      </w:r>
    </w:p>
    <w:p w:rsidR="00640637" w:rsidRPr="002353CB" w:rsidRDefault="00640637" w:rsidP="00640637">
      <w:pPr>
        <w:pStyle w:val="Item"/>
      </w:pPr>
      <w:r w:rsidRPr="002353CB">
        <w:t>Repeal the subsection</w:t>
      </w:r>
      <w:r w:rsidR="006C6DF4" w:rsidRPr="002353CB">
        <w:t>.</w:t>
      </w:r>
    </w:p>
    <w:p w:rsidR="00640637" w:rsidRPr="002353CB" w:rsidRDefault="007208C4" w:rsidP="00640637">
      <w:pPr>
        <w:pStyle w:val="ItemHead"/>
      </w:pPr>
      <w:r w:rsidRPr="002353CB">
        <w:t>40</w:t>
      </w:r>
      <w:r w:rsidR="00640637" w:rsidRPr="002353CB">
        <w:t xml:space="preserve">  Subsection</w:t>
      </w:r>
      <w:r w:rsidR="002353CB" w:rsidRPr="002353CB">
        <w:t> </w:t>
      </w:r>
      <w:r w:rsidR="00640637" w:rsidRPr="002353CB">
        <w:t>608H(7)</w:t>
      </w:r>
    </w:p>
    <w:p w:rsidR="00640637" w:rsidRPr="002353CB" w:rsidRDefault="00640637" w:rsidP="00640637">
      <w:pPr>
        <w:pStyle w:val="Item"/>
      </w:pPr>
      <w:r w:rsidRPr="002353CB">
        <w:t xml:space="preserve">Omit </w:t>
      </w:r>
      <w:r w:rsidR="00936DB1" w:rsidRPr="002353CB">
        <w:t>“</w:t>
      </w:r>
      <w:r w:rsidRPr="002353CB">
        <w:t>Such guidelines are a disallowable instrument for the purposes of section</w:t>
      </w:r>
      <w:r w:rsidR="002353CB" w:rsidRPr="002353CB">
        <w:t> </w:t>
      </w:r>
      <w:r w:rsidRPr="002353CB">
        <w:t xml:space="preserve">41A of the </w:t>
      </w:r>
      <w:r w:rsidRPr="002353CB">
        <w:rPr>
          <w:i/>
        </w:rPr>
        <w:t>Interpretation Act 1979</w:t>
      </w:r>
      <w:r w:rsidR="006C6DF4" w:rsidRPr="002353CB">
        <w:t>.</w:t>
      </w:r>
      <w:r w:rsidR="00936DB1" w:rsidRPr="002353CB">
        <w:t>”</w:t>
      </w:r>
      <w:r w:rsidR="006C6DF4" w:rsidRPr="002353CB">
        <w:t>.</w:t>
      </w:r>
    </w:p>
    <w:p w:rsidR="00640637" w:rsidRPr="002353CB" w:rsidRDefault="007208C4" w:rsidP="00376314">
      <w:pPr>
        <w:pStyle w:val="ItemHead"/>
      </w:pPr>
      <w:r w:rsidRPr="002353CB">
        <w:t>41</w:t>
      </w:r>
      <w:r w:rsidR="00C472CB" w:rsidRPr="002353CB">
        <w:t xml:space="preserve">  </w:t>
      </w:r>
      <w:r w:rsidR="00376314" w:rsidRPr="002353CB">
        <w:t>Subsection</w:t>
      </w:r>
      <w:r w:rsidR="002353CB" w:rsidRPr="002353CB">
        <w:t> </w:t>
      </w:r>
      <w:r w:rsidR="00376314" w:rsidRPr="002353CB">
        <w:t>608I(1)</w:t>
      </w:r>
    </w:p>
    <w:p w:rsidR="00376314" w:rsidRPr="002353CB" w:rsidRDefault="00376314" w:rsidP="00376314">
      <w:pPr>
        <w:pStyle w:val="Item"/>
      </w:pPr>
      <w:r w:rsidRPr="002353CB">
        <w:t xml:space="preserve">Omit </w:t>
      </w:r>
      <w:r w:rsidR="00936DB1" w:rsidRPr="002353CB">
        <w:t>“</w:t>
      </w:r>
      <w:r w:rsidRPr="002353CB">
        <w:t>Such a notification is a disallowable instrument for the purposes of section</w:t>
      </w:r>
      <w:r w:rsidR="002353CB" w:rsidRPr="002353CB">
        <w:t> </w:t>
      </w:r>
      <w:r w:rsidRPr="002353CB">
        <w:t xml:space="preserve">41A of the </w:t>
      </w:r>
      <w:r w:rsidRPr="002353CB">
        <w:rPr>
          <w:i/>
        </w:rPr>
        <w:t>Interpretation Act 1979</w:t>
      </w:r>
      <w:r w:rsidR="006C6DF4" w:rsidRPr="002353CB">
        <w:t>.</w:t>
      </w:r>
      <w:r w:rsidR="00936DB1" w:rsidRPr="002353CB">
        <w:t>”</w:t>
      </w:r>
      <w:r w:rsidR="006C6DF4" w:rsidRPr="002353CB">
        <w:t>.</w:t>
      </w:r>
    </w:p>
    <w:p w:rsidR="00376314" w:rsidRPr="002353CB" w:rsidRDefault="007208C4" w:rsidP="00376314">
      <w:pPr>
        <w:pStyle w:val="ItemHead"/>
      </w:pPr>
      <w:r w:rsidRPr="002353CB">
        <w:t>42</w:t>
      </w:r>
      <w:r w:rsidR="00376314" w:rsidRPr="002353CB">
        <w:t xml:space="preserve">  Subsection</w:t>
      </w:r>
      <w:r w:rsidR="002353CB" w:rsidRPr="002353CB">
        <w:t> </w:t>
      </w:r>
      <w:r w:rsidR="00376314" w:rsidRPr="002353CB">
        <w:t>608I(4)</w:t>
      </w:r>
    </w:p>
    <w:p w:rsidR="00376314" w:rsidRPr="002353CB" w:rsidRDefault="00376314" w:rsidP="00376314">
      <w:pPr>
        <w:pStyle w:val="Item"/>
      </w:pPr>
      <w:r w:rsidRPr="002353CB">
        <w:t xml:space="preserve">Omit </w:t>
      </w:r>
      <w:r w:rsidR="00936DB1" w:rsidRPr="002353CB">
        <w:t>“</w:t>
      </w:r>
      <w:r w:rsidRPr="002353CB">
        <w:t>Such an exemption is a disallowable instrument for the purposes of section</w:t>
      </w:r>
      <w:r w:rsidR="002353CB" w:rsidRPr="002353CB">
        <w:t> </w:t>
      </w:r>
      <w:r w:rsidRPr="002353CB">
        <w:t xml:space="preserve">41A of the </w:t>
      </w:r>
      <w:r w:rsidRPr="002353CB">
        <w:rPr>
          <w:i/>
        </w:rPr>
        <w:t>Interpretation Act 1979</w:t>
      </w:r>
      <w:r w:rsidR="006C6DF4" w:rsidRPr="002353CB">
        <w:t>.</w:t>
      </w:r>
      <w:r w:rsidR="00936DB1" w:rsidRPr="002353CB">
        <w:t>”</w:t>
      </w:r>
      <w:r w:rsidR="006C6DF4" w:rsidRPr="002353CB">
        <w:t>.</w:t>
      </w:r>
    </w:p>
    <w:p w:rsidR="00AB43D2" w:rsidRPr="002353CB" w:rsidRDefault="00AB43D2" w:rsidP="006D1BB3">
      <w:pPr>
        <w:pStyle w:val="ActHead9"/>
      </w:pPr>
      <w:bookmarkStart w:id="21" w:name="_Toc421096228"/>
      <w:r w:rsidRPr="002353CB">
        <w:t>Coroners Act 1993 (Norfolk Island)</w:t>
      </w:r>
      <w:bookmarkEnd w:id="21"/>
    </w:p>
    <w:p w:rsidR="00AB43D2" w:rsidRPr="002353CB" w:rsidRDefault="007208C4" w:rsidP="00AB43D2">
      <w:pPr>
        <w:pStyle w:val="ItemHead"/>
      </w:pPr>
      <w:r w:rsidRPr="002353CB">
        <w:t>43</w:t>
      </w:r>
      <w:r w:rsidR="00AB43D2" w:rsidRPr="002353CB">
        <w:t xml:space="preserve">  Paragraph 11(1)(m)</w:t>
      </w:r>
    </w:p>
    <w:p w:rsidR="00AB43D2" w:rsidRPr="002353CB" w:rsidRDefault="00AB43D2" w:rsidP="00AB43D2">
      <w:pPr>
        <w:pStyle w:val="Item"/>
      </w:pPr>
      <w:r w:rsidRPr="002353CB">
        <w:t>Omit “, in accordance with the advice of the Executive Council,”</w:t>
      </w:r>
      <w:r w:rsidR="006C6DF4" w:rsidRPr="002353CB">
        <w:t>.</w:t>
      </w:r>
    </w:p>
    <w:p w:rsidR="00376314" w:rsidRPr="002353CB" w:rsidRDefault="00376314" w:rsidP="006D1BB3">
      <w:pPr>
        <w:pStyle w:val="ActHead9"/>
      </w:pPr>
      <w:bookmarkStart w:id="22" w:name="_Toc421096229"/>
      <w:r w:rsidRPr="002353CB">
        <w:t>Court Procedures Act 2007 (Norfolk Island)</w:t>
      </w:r>
      <w:bookmarkEnd w:id="22"/>
    </w:p>
    <w:p w:rsidR="00CB0102" w:rsidRPr="002353CB" w:rsidRDefault="007208C4" w:rsidP="00CB0102">
      <w:pPr>
        <w:pStyle w:val="ItemHead"/>
      </w:pPr>
      <w:r w:rsidRPr="002353CB">
        <w:t>44</w:t>
      </w:r>
      <w:r w:rsidR="00CB0102" w:rsidRPr="002353CB">
        <w:t xml:space="preserve">  Subsection</w:t>
      </w:r>
      <w:r w:rsidR="002353CB" w:rsidRPr="002353CB">
        <w:t> </w:t>
      </w:r>
      <w:r w:rsidR="00CB0102" w:rsidRPr="002353CB">
        <w:t>8(2) (note)</w:t>
      </w:r>
    </w:p>
    <w:p w:rsidR="00CB0102" w:rsidRPr="002353CB" w:rsidRDefault="00CB0102" w:rsidP="00CB0102">
      <w:pPr>
        <w:pStyle w:val="Item"/>
      </w:pPr>
      <w:r w:rsidRPr="002353CB">
        <w:t>Omit “s</w:t>
      </w:r>
      <w:r w:rsidR="006C6DF4" w:rsidRPr="002353CB">
        <w:t>.</w:t>
      </w:r>
      <w:r w:rsidRPr="002353CB">
        <w:t xml:space="preserve"> 20B”</w:t>
      </w:r>
      <w:r w:rsidR="006C6DF4" w:rsidRPr="002353CB">
        <w:t>.</w:t>
      </w:r>
    </w:p>
    <w:p w:rsidR="00376314" w:rsidRPr="002353CB" w:rsidRDefault="007208C4" w:rsidP="00376314">
      <w:pPr>
        <w:pStyle w:val="ItemHead"/>
      </w:pPr>
      <w:r w:rsidRPr="002353CB">
        <w:t>45</w:t>
      </w:r>
      <w:r w:rsidR="00376314" w:rsidRPr="002353CB">
        <w:t xml:space="preserve">  At the end of subsection</w:t>
      </w:r>
      <w:r w:rsidR="002353CB" w:rsidRPr="002353CB">
        <w:t> </w:t>
      </w:r>
      <w:r w:rsidR="00376314" w:rsidRPr="002353CB">
        <w:t>8(4)</w:t>
      </w:r>
    </w:p>
    <w:p w:rsidR="00376314" w:rsidRPr="002353CB" w:rsidRDefault="00376314" w:rsidP="00376314">
      <w:pPr>
        <w:pStyle w:val="Item"/>
      </w:pPr>
      <w:r w:rsidRPr="002353CB">
        <w:t xml:space="preserve">Add </w:t>
      </w:r>
      <w:r w:rsidR="00936DB1" w:rsidRPr="002353CB">
        <w:t>“</w:t>
      </w:r>
      <w:r w:rsidRPr="002353CB">
        <w:t>for the purposes of section</w:t>
      </w:r>
      <w:r w:rsidR="002353CB" w:rsidRPr="002353CB">
        <w:t> </w:t>
      </w:r>
      <w:r w:rsidRPr="002353CB">
        <w:t xml:space="preserve">41A of the </w:t>
      </w:r>
      <w:r w:rsidRPr="002353CB">
        <w:rPr>
          <w:i/>
        </w:rPr>
        <w:t>Interpretation Act 1979</w:t>
      </w:r>
      <w:r w:rsidR="00936DB1" w:rsidRPr="002353CB">
        <w:t>”</w:t>
      </w:r>
      <w:r w:rsidR="006C6DF4" w:rsidRPr="002353CB">
        <w:t>.</w:t>
      </w:r>
    </w:p>
    <w:p w:rsidR="00376314" w:rsidRPr="002353CB" w:rsidRDefault="007208C4" w:rsidP="00376314">
      <w:pPr>
        <w:pStyle w:val="ItemHead"/>
      </w:pPr>
      <w:r w:rsidRPr="002353CB">
        <w:t>46</w:t>
      </w:r>
      <w:r w:rsidR="00376314" w:rsidRPr="002353CB">
        <w:t xml:space="preserve">  Subsection</w:t>
      </w:r>
      <w:r w:rsidR="002353CB" w:rsidRPr="002353CB">
        <w:t> </w:t>
      </w:r>
      <w:r w:rsidR="00376314" w:rsidRPr="002353CB">
        <w:t>8(4) (note)</w:t>
      </w:r>
    </w:p>
    <w:p w:rsidR="00376314" w:rsidRPr="002353CB" w:rsidRDefault="00376314" w:rsidP="00376314">
      <w:pPr>
        <w:pStyle w:val="Item"/>
      </w:pPr>
      <w:r w:rsidRPr="002353CB">
        <w:t>Repeal the note</w:t>
      </w:r>
      <w:r w:rsidR="006C6DF4" w:rsidRPr="002353CB">
        <w:t>.</w:t>
      </w:r>
    </w:p>
    <w:p w:rsidR="00CB0102" w:rsidRPr="002353CB" w:rsidRDefault="007208C4" w:rsidP="00CB0102">
      <w:pPr>
        <w:pStyle w:val="ItemHead"/>
      </w:pPr>
      <w:r w:rsidRPr="002353CB">
        <w:t>47</w:t>
      </w:r>
      <w:r w:rsidR="00CB0102" w:rsidRPr="002353CB">
        <w:t xml:space="preserve">  Subsection</w:t>
      </w:r>
      <w:r w:rsidR="002353CB" w:rsidRPr="002353CB">
        <w:t> </w:t>
      </w:r>
      <w:r w:rsidR="00CB0102" w:rsidRPr="002353CB">
        <w:t>10(3) (note)</w:t>
      </w:r>
    </w:p>
    <w:p w:rsidR="00CB0102" w:rsidRPr="002353CB" w:rsidRDefault="00CB0102" w:rsidP="00CB0102">
      <w:pPr>
        <w:pStyle w:val="Item"/>
      </w:pPr>
      <w:r w:rsidRPr="002353CB">
        <w:t xml:space="preserve">Omit “the </w:t>
      </w:r>
      <w:r w:rsidRPr="002353CB">
        <w:rPr>
          <w:i/>
        </w:rPr>
        <w:t>Interpretation Act 1979</w:t>
      </w:r>
      <w:r w:rsidRPr="002353CB">
        <w:t>, 23A, 23B and 24”, substitute “sections</w:t>
      </w:r>
      <w:r w:rsidR="002353CB" w:rsidRPr="002353CB">
        <w:t> </w:t>
      </w:r>
      <w:r w:rsidRPr="002353CB">
        <w:t xml:space="preserve">34AA, 34AB and 34A of the </w:t>
      </w:r>
      <w:r w:rsidRPr="002353CB">
        <w:rPr>
          <w:i/>
        </w:rPr>
        <w:t>Acts Interpretation Act 1901</w:t>
      </w:r>
      <w:r w:rsidRPr="002353CB">
        <w:t xml:space="preserve"> of the Commonwealth applying because of section</w:t>
      </w:r>
      <w:r w:rsidR="002353CB" w:rsidRPr="002353CB">
        <w:t> </w:t>
      </w:r>
      <w:r w:rsidRPr="002353CB">
        <w:t xml:space="preserve">8A of the </w:t>
      </w:r>
      <w:r w:rsidRPr="002353CB">
        <w:rPr>
          <w:i/>
        </w:rPr>
        <w:t>Interpretation Act 1979</w:t>
      </w:r>
      <w:r w:rsidRPr="002353CB">
        <w:t>”</w:t>
      </w:r>
      <w:r w:rsidR="006C6DF4" w:rsidRPr="002353CB">
        <w:t>.</w:t>
      </w:r>
    </w:p>
    <w:p w:rsidR="00376314" w:rsidRPr="002353CB" w:rsidRDefault="007208C4" w:rsidP="00376314">
      <w:pPr>
        <w:pStyle w:val="ItemHead"/>
      </w:pPr>
      <w:r w:rsidRPr="002353CB">
        <w:t>48</w:t>
      </w:r>
      <w:r w:rsidR="00376314" w:rsidRPr="002353CB">
        <w:t xml:space="preserve">  Subsection</w:t>
      </w:r>
      <w:r w:rsidR="002353CB" w:rsidRPr="002353CB">
        <w:t> </w:t>
      </w:r>
      <w:r w:rsidR="00376314" w:rsidRPr="002353CB">
        <w:t>13(3)</w:t>
      </w:r>
    </w:p>
    <w:p w:rsidR="00376314" w:rsidRPr="002353CB" w:rsidRDefault="00376314" w:rsidP="00376314">
      <w:pPr>
        <w:pStyle w:val="Item"/>
      </w:pPr>
      <w:r w:rsidRPr="002353CB">
        <w:t>Repeal the subsection</w:t>
      </w:r>
      <w:r w:rsidR="006C6DF4" w:rsidRPr="002353CB">
        <w:t>.</w:t>
      </w:r>
    </w:p>
    <w:p w:rsidR="00CB0102" w:rsidRPr="002353CB" w:rsidRDefault="007208C4" w:rsidP="00CB0102">
      <w:pPr>
        <w:pStyle w:val="ItemHead"/>
      </w:pPr>
      <w:r w:rsidRPr="002353CB">
        <w:t>49</w:t>
      </w:r>
      <w:r w:rsidR="00CB0102" w:rsidRPr="002353CB">
        <w:t xml:space="preserve">  Subsection</w:t>
      </w:r>
      <w:r w:rsidR="002353CB" w:rsidRPr="002353CB">
        <w:t> </w:t>
      </w:r>
      <w:r w:rsidR="00CB0102" w:rsidRPr="002353CB">
        <w:t>51(1) (note 1)</w:t>
      </w:r>
    </w:p>
    <w:p w:rsidR="00CB0102" w:rsidRPr="002353CB" w:rsidRDefault="00CB0102" w:rsidP="00CB0102">
      <w:pPr>
        <w:pStyle w:val="Item"/>
      </w:pPr>
      <w:r w:rsidRPr="002353CB">
        <w:t>Repeal the note</w:t>
      </w:r>
      <w:r w:rsidR="006C6DF4" w:rsidRPr="002353CB">
        <w:t>.</w:t>
      </w:r>
    </w:p>
    <w:p w:rsidR="00CB0102" w:rsidRPr="002353CB" w:rsidRDefault="007208C4" w:rsidP="00CB0102">
      <w:pPr>
        <w:pStyle w:val="ItemHead"/>
      </w:pPr>
      <w:r w:rsidRPr="002353CB">
        <w:t>50</w:t>
      </w:r>
      <w:r w:rsidR="00CB0102" w:rsidRPr="002353CB">
        <w:t xml:space="preserve">  Subsection</w:t>
      </w:r>
      <w:r w:rsidR="002353CB" w:rsidRPr="002353CB">
        <w:t> </w:t>
      </w:r>
      <w:r w:rsidR="00CB0102" w:rsidRPr="002353CB">
        <w:t>51(1) (note 2)</w:t>
      </w:r>
    </w:p>
    <w:p w:rsidR="00CB0102" w:rsidRPr="002353CB" w:rsidRDefault="00CB0102" w:rsidP="00CB0102">
      <w:pPr>
        <w:pStyle w:val="Item"/>
      </w:pPr>
      <w:r w:rsidRPr="002353CB">
        <w:t>Omit “2”</w:t>
      </w:r>
      <w:r w:rsidR="006C6DF4" w:rsidRPr="002353CB">
        <w:t>.</w:t>
      </w:r>
    </w:p>
    <w:p w:rsidR="00CB0102" w:rsidRPr="002353CB" w:rsidRDefault="007208C4" w:rsidP="00CB0102">
      <w:pPr>
        <w:pStyle w:val="ItemHead"/>
      </w:pPr>
      <w:r w:rsidRPr="002353CB">
        <w:t>51</w:t>
      </w:r>
      <w:r w:rsidR="00CB0102" w:rsidRPr="002353CB">
        <w:t xml:space="preserve">  Section</w:t>
      </w:r>
      <w:r w:rsidR="002353CB" w:rsidRPr="002353CB">
        <w:t> </w:t>
      </w:r>
      <w:r w:rsidR="00CB0102" w:rsidRPr="002353CB">
        <w:t>54 (note)</w:t>
      </w:r>
    </w:p>
    <w:p w:rsidR="00CB0102" w:rsidRPr="002353CB" w:rsidRDefault="00CB0102" w:rsidP="00CB0102">
      <w:pPr>
        <w:pStyle w:val="Item"/>
      </w:pPr>
      <w:r w:rsidRPr="002353CB">
        <w:t>Repeal the note</w:t>
      </w:r>
      <w:r w:rsidR="006C6DF4" w:rsidRPr="002353CB">
        <w:t>.</w:t>
      </w:r>
    </w:p>
    <w:p w:rsidR="00AB43D2" w:rsidRPr="002353CB" w:rsidRDefault="00AB43D2" w:rsidP="006D1BB3">
      <w:pPr>
        <w:pStyle w:val="ActHead9"/>
      </w:pPr>
      <w:bookmarkStart w:id="23" w:name="_Toc421096230"/>
      <w:r w:rsidRPr="002353CB">
        <w:t>Crimes (Forensic Procedures) Act 2002 (Norfolk Island)</w:t>
      </w:r>
      <w:bookmarkEnd w:id="23"/>
    </w:p>
    <w:p w:rsidR="00AB43D2" w:rsidRPr="002353CB" w:rsidRDefault="007208C4" w:rsidP="00AB43D2">
      <w:pPr>
        <w:pStyle w:val="ItemHead"/>
      </w:pPr>
      <w:r w:rsidRPr="002353CB">
        <w:t>52</w:t>
      </w:r>
      <w:r w:rsidR="00AB43D2" w:rsidRPr="002353CB">
        <w:t xml:space="preserve">  </w:t>
      </w:r>
      <w:r w:rsidR="002353CB" w:rsidRPr="002353CB">
        <w:t>Paragraph (</w:t>
      </w:r>
      <w:r w:rsidR="00AB43D2" w:rsidRPr="002353CB">
        <w:t>e) of Schedule</w:t>
      </w:r>
      <w:r w:rsidR="002353CB" w:rsidRPr="002353CB">
        <w:t> </w:t>
      </w:r>
      <w:r w:rsidR="00AB43D2" w:rsidRPr="002353CB">
        <w:t>1</w:t>
      </w:r>
    </w:p>
    <w:p w:rsidR="00AB43D2" w:rsidRPr="002353CB" w:rsidRDefault="00AB43D2" w:rsidP="00AB43D2">
      <w:pPr>
        <w:pStyle w:val="Item"/>
      </w:pPr>
      <w:r w:rsidRPr="002353CB">
        <w:t>Omit “Executive Council of Norfolk Island”, substitute “Commonwealth Minister”</w:t>
      </w:r>
      <w:r w:rsidR="006C6DF4" w:rsidRPr="002353CB">
        <w:t>.</w:t>
      </w:r>
    </w:p>
    <w:p w:rsidR="00376314" w:rsidRPr="002353CB" w:rsidRDefault="00376314" w:rsidP="006D1BB3">
      <w:pPr>
        <w:pStyle w:val="ActHead9"/>
      </w:pPr>
      <w:bookmarkStart w:id="24" w:name="_Toc421096231"/>
      <w:r w:rsidRPr="002353CB">
        <w:t>Criminal Code 2007</w:t>
      </w:r>
      <w:r w:rsidR="007A794C" w:rsidRPr="002353CB">
        <w:t xml:space="preserve"> (Norfolk Island)</w:t>
      </w:r>
      <w:bookmarkEnd w:id="24"/>
    </w:p>
    <w:p w:rsidR="00CB0102" w:rsidRPr="002353CB" w:rsidRDefault="007208C4" w:rsidP="00547A44">
      <w:pPr>
        <w:pStyle w:val="ItemHead"/>
      </w:pPr>
      <w:r w:rsidRPr="002353CB">
        <w:t>53</w:t>
      </w:r>
      <w:r w:rsidR="00CB0102" w:rsidRPr="002353CB">
        <w:t xml:space="preserve">  </w:t>
      </w:r>
      <w:r w:rsidR="00547A44" w:rsidRPr="002353CB">
        <w:t>Subsection</w:t>
      </w:r>
      <w:r w:rsidR="002353CB" w:rsidRPr="002353CB">
        <w:t> </w:t>
      </w:r>
      <w:r w:rsidR="00547A44" w:rsidRPr="002353CB">
        <w:t>4(1) (note)</w:t>
      </w:r>
    </w:p>
    <w:p w:rsidR="00547A44" w:rsidRPr="002353CB" w:rsidRDefault="00547A44" w:rsidP="00547A44">
      <w:pPr>
        <w:pStyle w:val="Item"/>
      </w:pPr>
      <w:r w:rsidRPr="002353CB">
        <w:t>Omit “(2)(a)”</w:t>
      </w:r>
      <w:r w:rsidR="006C6DF4" w:rsidRPr="002353CB">
        <w:t>.</w:t>
      </w:r>
    </w:p>
    <w:p w:rsidR="00547A44" w:rsidRPr="002353CB" w:rsidRDefault="007208C4" w:rsidP="00547A44">
      <w:pPr>
        <w:pStyle w:val="ItemHead"/>
      </w:pPr>
      <w:r w:rsidRPr="002353CB">
        <w:t>54</w:t>
      </w:r>
      <w:r w:rsidR="00547A44" w:rsidRPr="002353CB">
        <w:t xml:space="preserve">  Section</w:t>
      </w:r>
      <w:r w:rsidR="002353CB" w:rsidRPr="002353CB">
        <w:t> </w:t>
      </w:r>
      <w:r w:rsidR="00547A44" w:rsidRPr="002353CB">
        <w:t xml:space="preserve">323 (note at the end of the definition of </w:t>
      </w:r>
      <w:r w:rsidR="00547A44" w:rsidRPr="002353CB">
        <w:rPr>
          <w:i/>
        </w:rPr>
        <w:t>sworn statement</w:t>
      </w:r>
      <w:r w:rsidR="00547A44" w:rsidRPr="002353CB">
        <w:t>)</w:t>
      </w:r>
    </w:p>
    <w:p w:rsidR="00547A44" w:rsidRPr="002353CB" w:rsidRDefault="00547A44" w:rsidP="00547A44">
      <w:pPr>
        <w:pStyle w:val="Item"/>
      </w:pPr>
      <w:r w:rsidRPr="002353CB">
        <w:t>Omit “</w:t>
      </w:r>
      <w:r w:rsidRPr="002353CB">
        <w:rPr>
          <w:i/>
        </w:rPr>
        <w:t>Interpretation Act 1979</w:t>
      </w:r>
      <w:r w:rsidRPr="002353CB">
        <w:t>, s</w:t>
      </w:r>
      <w:r w:rsidR="006C6DF4" w:rsidRPr="002353CB">
        <w:t>.</w:t>
      </w:r>
      <w:r w:rsidRPr="002353CB">
        <w:t>12 (2)”, substitute “section</w:t>
      </w:r>
      <w:r w:rsidR="002353CB" w:rsidRPr="002353CB">
        <w:t> </w:t>
      </w:r>
      <w:r w:rsidRPr="002353CB">
        <w:t xml:space="preserve">2B of the </w:t>
      </w:r>
      <w:r w:rsidRPr="002353CB">
        <w:rPr>
          <w:i/>
        </w:rPr>
        <w:t>Acts Interpretation Act 1901</w:t>
      </w:r>
      <w:r w:rsidRPr="002353CB">
        <w:t xml:space="preserve"> of the Commonwealth, applying because of section</w:t>
      </w:r>
      <w:r w:rsidR="002353CB" w:rsidRPr="002353CB">
        <w:t> </w:t>
      </w:r>
      <w:r w:rsidRPr="002353CB">
        <w:t xml:space="preserve">8A of the </w:t>
      </w:r>
      <w:r w:rsidRPr="002353CB">
        <w:rPr>
          <w:i/>
        </w:rPr>
        <w:t>Interpretation Act 1979</w:t>
      </w:r>
      <w:r w:rsidRPr="002353CB">
        <w:t>”</w:t>
      </w:r>
      <w:r w:rsidR="006C6DF4" w:rsidRPr="002353CB">
        <w:t>.</w:t>
      </w:r>
    </w:p>
    <w:p w:rsidR="00376314" w:rsidRPr="002353CB" w:rsidRDefault="007208C4" w:rsidP="007A794C">
      <w:pPr>
        <w:pStyle w:val="ItemHead"/>
      </w:pPr>
      <w:r w:rsidRPr="002353CB">
        <w:t>55</w:t>
      </w:r>
      <w:r w:rsidR="00376314" w:rsidRPr="002353CB">
        <w:t xml:space="preserve">  </w:t>
      </w:r>
      <w:r w:rsidR="007A794C" w:rsidRPr="002353CB">
        <w:t>Subsection</w:t>
      </w:r>
      <w:r w:rsidR="002353CB" w:rsidRPr="002353CB">
        <w:t> </w:t>
      </w:r>
      <w:r w:rsidR="007A794C" w:rsidRPr="002353CB">
        <w:t>381(3)</w:t>
      </w:r>
    </w:p>
    <w:p w:rsidR="007A794C" w:rsidRPr="002353CB" w:rsidRDefault="007A794C" w:rsidP="007A794C">
      <w:pPr>
        <w:pStyle w:val="Item"/>
      </w:pPr>
      <w:r w:rsidRPr="002353CB">
        <w:t>Repeal the subsection</w:t>
      </w:r>
      <w:r w:rsidR="006C6DF4" w:rsidRPr="002353CB">
        <w:t>.</w:t>
      </w:r>
    </w:p>
    <w:p w:rsidR="007A794C" w:rsidRPr="002353CB" w:rsidRDefault="007208C4" w:rsidP="007A794C">
      <w:pPr>
        <w:pStyle w:val="ItemHead"/>
      </w:pPr>
      <w:r w:rsidRPr="002353CB">
        <w:t>56</w:t>
      </w:r>
      <w:r w:rsidR="007A794C" w:rsidRPr="002353CB">
        <w:t xml:space="preserve">  Section</w:t>
      </w:r>
      <w:r w:rsidR="002353CB" w:rsidRPr="002353CB">
        <w:t> </w:t>
      </w:r>
      <w:r w:rsidR="007A794C" w:rsidRPr="002353CB">
        <w:t>382 (note)</w:t>
      </w:r>
    </w:p>
    <w:p w:rsidR="007A794C" w:rsidRPr="002353CB" w:rsidRDefault="007A794C" w:rsidP="007A794C">
      <w:pPr>
        <w:pStyle w:val="Item"/>
      </w:pPr>
      <w:r w:rsidRPr="002353CB">
        <w:t>Repeal the note</w:t>
      </w:r>
      <w:r w:rsidR="006C6DF4" w:rsidRPr="002353CB">
        <w:t>.</w:t>
      </w:r>
    </w:p>
    <w:p w:rsidR="007A794C" w:rsidRPr="002353CB" w:rsidRDefault="007A794C" w:rsidP="006D1BB3">
      <w:pPr>
        <w:pStyle w:val="ActHead9"/>
      </w:pPr>
      <w:bookmarkStart w:id="25" w:name="_Toc421096232"/>
      <w:r w:rsidRPr="002353CB">
        <w:t>Criminal Procedure Act 2007 (Norfolk Island)</w:t>
      </w:r>
      <w:bookmarkEnd w:id="25"/>
    </w:p>
    <w:p w:rsidR="00085376" w:rsidRPr="002353CB" w:rsidRDefault="007208C4" w:rsidP="00085376">
      <w:pPr>
        <w:pStyle w:val="ItemHead"/>
      </w:pPr>
      <w:r w:rsidRPr="002353CB">
        <w:t>57</w:t>
      </w:r>
      <w:r w:rsidR="00085376" w:rsidRPr="002353CB">
        <w:t xml:space="preserve">  Subsection</w:t>
      </w:r>
      <w:r w:rsidR="002353CB" w:rsidRPr="002353CB">
        <w:t> </w:t>
      </w:r>
      <w:r w:rsidR="00085376" w:rsidRPr="002353CB">
        <w:t>5(1)</w:t>
      </w:r>
    </w:p>
    <w:p w:rsidR="00085376" w:rsidRPr="002353CB" w:rsidRDefault="00085376" w:rsidP="00085376">
      <w:pPr>
        <w:pStyle w:val="Item"/>
      </w:pPr>
      <w:r w:rsidRPr="002353CB">
        <w:t xml:space="preserve">Omit </w:t>
      </w:r>
      <w:r w:rsidR="00936DB1" w:rsidRPr="002353CB">
        <w:t>“</w:t>
      </w:r>
      <w:r w:rsidRPr="002353CB">
        <w:t>the legislative power of the Legislative Assembly permits</w:t>
      </w:r>
      <w:r w:rsidR="00936DB1" w:rsidRPr="002353CB">
        <w:t>”</w:t>
      </w:r>
      <w:r w:rsidRPr="002353CB">
        <w:t xml:space="preserve">, substitute </w:t>
      </w:r>
      <w:r w:rsidR="00936DB1" w:rsidRPr="002353CB">
        <w:t>“</w:t>
      </w:r>
      <w:r w:rsidRPr="002353CB">
        <w:t>possible</w:t>
      </w:r>
      <w:r w:rsidR="00936DB1" w:rsidRPr="002353CB">
        <w:t>”</w:t>
      </w:r>
      <w:r w:rsidR="006C6DF4" w:rsidRPr="002353CB">
        <w:t>.</w:t>
      </w:r>
    </w:p>
    <w:p w:rsidR="00D26E05" w:rsidRPr="002353CB" w:rsidRDefault="007208C4" w:rsidP="00D26E05">
      <w:pPr>
        <w:pStyle w:val="ItemHead"/>
      </w:pPr>
      <w:r w:rsidRPr="002353CB">
        <w:t>58</w:t>
      </w:r>
      <w:r w:rsidR="00D26E05" w:rsidRPr="002353CB">
        <w:t xml:space="preserve">  Subsection</w:t>
      </w:r>
      <w:r w:rsidR="002353CB" w:rsidRPr="002353CB">
        <w:t> </w:t>
      </w:r>
      <w:r w:rsidR="00D26E05" w:rsidRPr="002353CB">
        <w:t>112(1)</w:t>
      </w:r>
    </w:p>
    <w:p w:rsidR="00D26E05" w:rsidRPr="002353CB" w:rsidRDefault="00D26E05" w:rsidP="00D26E05">
      <w:pPr>
        <w:pStyle w:val="Item"/>
      </w:pPr>
      <w:r w:rsidRPr="002353CB">
        <w:t>Omit “(1)”</w:t>
      </w:r>
      <w:r w:rsidR="006C6DF4" w:rsidRPr="002353CB">
        <w:t>.</w:t>
      </w:r>
    </w:p>
    <w:p w:rsidR="007A794C" w:rsidRPr="002353CB" w:rsidRDefault="007208C4" w:rsidP="007A794C">
      <w:pPr>
        <w:pStyle w:val="ItemHead"/>
      </w:pPr>
      <w:r w:rsidRPr="002353CB">
        <w:t>59</w:t>
      </w:r>
      <w:r w:rsidR="007A794C" w:rsidRPr="002353CB">
        <w:t xml:space="preserve">  Subsection</w:t>
      </w:r>
      <w:r w:rsidR="00662B07" w:rsidRPr="002353CB">
        <w:t>s</w:t>
      </w:r>
      <w:r w:rsidR="002353CB" w:rsidRPr="002353CB">
        <w:t> </w:t>
      </w:r>
      <w:r w:rsidR="007A794C" w:rsidRPr="002353CB">
        <w:t>112(2)</w:t>
      </w:r>
      <w:r w:rsidR="009054C3" w:rsidRPr="002353CB">
        <w:t xml:space="preserve"> and 215(3)</w:t>
      </w:r>
    </w:p>
    <w:p w:rsidR="007A794C" w:rsidRPr="002353CB" w:rsidRDefault="007A794C" w:rsidP="007A794C">
      <w:pPr>
        <w:pStyle w:val="Item"/>
      </w:pPr>
      <w:r w:rsidRPr="002353CB">
        <w:t>Repeal the subsection</w:t>
      </w:r>
      <w:r w:rsidR="009054C3" w:rsidRPr="002353CB">
        <w:t>s</w:t>
      </w:r>
      <w:r w:rsidR="006C6DF4" w:rsidRPr="002353CB">
        <w:t>.</w:t>
      </w:r>
    </w:p>
    <w:p w:rsidR="000910C1" w:rsidRPr="002353CB" w:rsidRDefault="007208C4" w:rsidP="000910C1">
      <w:pPr>
        <w:pStyle w:val="ItemHead"/>
      </w:pPr>
      <w:r w:rsidRPr="002353CB">
        <w:t>60</w:t>
      </w:r>
      <w:r w:rsidR="000910C1" w:rsidRPr="002353CB">
        <w:t xml:space="preserve">  Subsection</w:t>
      </w:r>
      <w:r w:rsidR="002353CB" w:rsidRPr="002353CB">
        <w:t> </w:t>
      </w:r>
      <w:r w:rsidR="000910C1" w:rsidRPr="002353CB">
        <w:t>216(1) (note)</w:t>
      </w:r>
    </w:p>
    <w:p w:rsidR="000910C1" w:rsidRPr="002353CB" w:rsidRDefault="000910C1" w:rsidP="000910C1">
      <w:pPr>
        <w:pStyle w:val="Item"/>
      </w:pPr>
      <w:r w:rsidRPr="002353CB">
        <w:t>Repeal the note</w:t>
      </w:r>
      <w:r w:rsidR="006C6DF4" w:rsidRPr="002353CB">
        <w:t>.</w:t>
      </w:r>
    </w:p>
    <w:p w:rsidR="000910C1" w:rsidRPr="002353CB" w:rsidRDefault="000910C1" w:rsidP="006D1BB3">
      <w:pPr>
        <w:pStyle w:val="ActHead9"/>
      </w:pPr>
      <w:bookmarkStart w:id="26" w:name="_Toc421096233"/>
      <w:r w:rsidRPr="002353CB">
        <w:t>Crown Lands Act 1996 (Norfolk Island)</w:t>
      </w:r>
      <w:bookmarkEnd w:id="26"/>
    </w:p>
    <w:p w:rsidR="000910C1" w:rsidRPr="002353CB" w:rsidRDefault="007208C4" w:rsidP="000910C1">
      <w:pPr>
        <w:pStyle w:val="ItemHead"/>
      </w:pPr>
      <w:r w:rsidRPr="002353CB">
        <w:t>61</w:t>
      </w:r>
      <w:r w:rsidR="000910C1" w:rsidRPr="002353CB">
        <w:t xml:space="preserve">  Subsection</w:t>
      </w:r>
      <w:r w:rsidR="002353CB" w:rsidRPr="002353CB">
        <w:t> </w:t>
      </w:r>
      <w:r w:rsidR="000910C1" w:rsidRPr="002353CB">
        <w:t>6(6)</w:t>
      </w:r>
    </w:p>
    <w:p w:rsidR="000910C1" w:rsidRPr="002353CB" w:rsidRDefault="000910C1" w:rsidP="000910C1">
      <w:pPr>
        <w:pStyle w:val="Item"/>
      </w:pPr>
      <w:r w:rsidRPr="002353CB">
        <w:t>Repeal the subsection</w:t>
      </w:r>
      <w:r w:rsidR="006C6DF4" w:rsidRPr="002353CB">
        <w:t>.</w:t>
      </w:r>
    </w:p>
    <w:p w:rsidR="00547A44" w:rsidRPr="002353CB" w:rsidRDefault="00547A44" w:rsidP="006D1BB3">
      <w:pPr>
        <w:pStyle w:val="ActHead9"/>
        <w:rPr>
          <w:i w:val="0"/>
        </w:rPr>
      </w:pPr>
      <w:bookmarkStart w:id="27" w:name="_Toc421096234"/>
      <w:r w:rsidRPr="002353CB">
        <w:t>Customs Act 1913</w:t>
      </w:r>
      <w:r w:rsidR="00272175" w:rsidRPr="002353CB">
        <w:t xml:space="preserve"> (Norfolk Island)</w:t>
      </w:r>
      <w:bookmarkEnd w:id="27"/>
    </w:p>
    <w:p w:rsidR="00547A44" w:rsidRPr="002353CB" w:rsidRDefault="007208C4" w:rsidP="00547A44">
      <w:pPr>
        <w:pStyle w:val="ItemHead"/>
      </w:pPr>
      <w:r w:rsidRPr="002353CB">
        <w:t>62</w:t>
      </w:r>
      <w:r w:rsidR="00547A44" w:rsidRPr="002353CB">
        <w:t xml:space="preserve">  Subsection</w:t>
      </w:r>
      <w:r w:rsidR="002353CB" w:rsidRPr="002353CB">
        <w:t> </w:t>
      </w:r>
      <w:r w:rsidR="00547A44" w:rsidRPr="002353CB">
        <w:t>8N(2)</w:t>
      </w:r>
    </w:p>
    <w:p w:rsidR="00547A44" w:rsidRPr="002353CB" w:rsidRDefault="00547A44" w:rsidP="00547A44">
      <w:pPr>
        <w:pStyle w:val="Item"/>
      </w:pPr>
      <w:r w:rsidRPr="002353CB">
        <w:t>Omit “section</w:t>
      </w:r>
      <w:r w:rsidR="002353CB" w:rsidRPr="002353CB">
        <w:t> </w:t>
      </w:r>
      <w:r w:rsidRPr="002353CB">
        <w:t>20E”, substitute “section</w:t>
      </w:r>
      <w:r w:rsidR="002353CB" w:rsidRPr="002353CB">
        <w:t> </w:t>
      </w:r>
      <w:r w:rsidRPr="002353CB">
        <w:t xml:space="preserve">28A of the </w:t>
      </w:r>
      <w:r w:rsidRPr="002353CB">
        <w:rPr>
          <w:i/>
        </w:rPr>
        <w:t>Acts Interpretation Act 1901</w:t>
      </w:r>
      <w:r w:rsidRPr="002353CB">
        <w:t xml:space="preserve"> of the Commonwealth applying because of section</w:t>
      </w:r>
      <w:r w:rsidR="002353CB" w:rsidRPr="002353CB">
        <w:t> </w:t>
      </w:r>
      <w:r w:rsidRPr="002353CB">
        <w:t>8A”</w:t>
      </w:r>
      <w:r w:rsidR="006C6DF4" w:rsidRPr="002353CB">
        <w:t>.</w:t>
      </w:r>
    </w:p>
    <w:p w:rsidR="004B2697" w:rsidRPr="002353CB" w:rsidRDefault="004B2697" w:rsidP="006D1BB3">
      <w:pPr>
        <w:pStyle w:val="ActHead9"/>
      </w:pPr>
      <w:bookmarkStart w:id="28" w:name="_Toc421096235"/>
      <w:r w:rsidRPr="002353CB">
        <w:t>Disaster and Emergency Management Act 2001</w:t>
      </w:r>
      <w:r w:rsidR="007328CD" w:rsidRPr="002353CB">
        <w:t xml:space="preserve"> (Norfolk Island)</w:t>
      </w:r>
      <w:bookmarkEnd w:id="28"/>
    </w:p>
    <w:p w:rsidR="00A46168" w:rsidRPr="002353CB" w:rsidRDefault="007208C4" w:rsidP="00A46168">
      <w:pPr>
        <w:pStyle w:val="ItemHead"/>
      </w:pPr>
      <w:r w:rsidRPr="002353CB">
        <w:t>63</w:t>
      </w:r>
      <w:r w:rsidR="00A46168" w:rsidRPr="002353CB">
        <w:t xml:space="preserve">  Section</w:t>
      </w:r>
      <w:r w:rsidR="002353CB" w:rsidRPr="002353CB">
        <w:t> </w:t>
      </w:r>
      <w:r w:rsidR="00A46168" w:rsidRPr="002353CB">
        <w:t xml:space="preserve">3 (definition of </w:t>
      </w:r>
      <w:r w:rsidR="00A46168" w:rsidRPr="002353CB">
        <w:rPr>
          <w:i/>
        </w:rPr>
        <w:t>appointed officer</w:t>
      </w:r>
      <w:r w:rsidR="00A46168" w:rsidRPr="002353CB">
        <w:t>)</w:t>
      </w:r>
    </w:p>
    <w:p w:rsidR="00A46168" w:rsidRPr="002353CB" w:rsidRDefault="00A46168" w:rsidP="00A46168">
      <w:pPr>
        <w:pStyle w:val="Item"/>
      </w:pPr>
      <w:r w:rsidRPr="002353CB">
        <w:t xml:space="preserve">Omit </w:t>
      </w:r>
      <w:r w:rsidR="00936DB1" w:rsidRPr="002353CB">
        <w:t>“</w:t>
      </w:r>
      <w:r w:rsidRPr="002353CB">
        <w:t>who does not have the powers under section</w:t>
      </w:r>
      <w:r w:rsidR="002353CB" w:rsidRPr="002353CB">
        <w:t> </w:t>
      </w:r>
      <w:r w:rsidRPr="002353CB">
        <w:t>10 of this Act</w:t>
      </w:r>
      <w:r w:rsidR="00936DB1" w:rsidRPr="002353CB">
        <w:t>”</w:t>
      </w:r>
      <w:r w:rsidR="006C6DF4" w:rsidRPr="002353CB">
        <w:t>.</w:t>
      </w:r>
    </w:p>
    <w:p w:rsidR="006D3602" w:rsidRPr="002353CB" w:rsidRDefault="007208C4" w:rsidP="006D3602">
      <w:pPr>
        <w:pStyle w:val="ItemHead"/>
      </w:pPr>
      <w:r w:rsidRPr="002353CB">
        <w:t>64</w:t>
      </w:r>
      <w:r w:rsidR="006D3602" w:rsidRPr="002353CB">
        <w:t xml:space="preserve">  Subsection</w:t>
      </w:r>
      <w:r w:rsidR="002353CB" w:rsidRPr="002353CB">
        <w:t> </w:t>
      </w:r>
      <w:r w:rsidR="006D3602" w:rsidRPr="002353CB">
        <w:t>8(7)</w:t>
      </w:r>
    </w:p>
    <w:p w:rsidR="006D3602" w:rsidRPr="002353CB" w:rsidRDefault="006D3602" w:rsidP="006D3602">
      <w:pPr>
        <w:pStyle w:val="Item"/>
      </w:pPr>
      <w:r w:rsidRPr="002353CB">
        <w:t xml:space="preserve">Omit </w:t>
      </w:r>
      <w:r w:rsidR="00936DB1" w:rsidRPr="002353CB">
        <w:t>“</w:t>
      </w:r>
      <w:r w:rsidRPr="002353CB">
        <w:t>in accordance with</w:t>
      </w:r>
      <w:r w:rsidR="00936DB1" w:rsidRPr="002353CB">
        <w:t>”</w:t>
      </w:r>
      <w:r w:rsidRPr="002353CB">
        <w:t xml:space="preserve">, substitute </w:t>
      </w:r>
      <w:r w:rsidR="00936DB1" w:rsidRPr="002353CB">
        <w:t>“</w:t>
      </w:r>
      <w:r w:rsidRPr="002353CB">
        <w:t>for the purposes of</w:t>
      </w:r>
      <w:r w:rsidR="00936DB1" w:rsidRPr="002353CB">
        <w:t>”</w:t>
      </w:r>
      <w:r w:rsidR="006C6DF4" w:rsidRPr="002353CB">
        <w:t>.</w:t>
      </w:r>
    </w:p>
    <w:p w:rsidR="004B2697" w:rsidRPr="002353CB" w:rsidRDefault="007208C4" w:rsidP="004B2697">
      <w:pPr>
        <w:pStyle w:val="ItemHead"/>
      </w:pPr>
      <w:r w:rsidRPr="002353CB">
        <w:t>65</w:t>
      </w:r>
      <w:r w:rsidR="004B2697" w:rsidRPr="002353CB">
        <w:t xml:space="preserve">  Subsection</w:t>
      </w:r>
      <w:r w:rsidR="002353CB" w:rsidRPr="002353CB">
        <w:t> </w:t>
      </w:r>
      <w:r w:rsidR="004B2697" w:rsidRPr="002353CB">
        <w:t>9(3)</w:t>
      </w:r>
    </w:p>
    <w:p w:rsidR="004B2697" w:rsidRPr="002353CB" w:rsidRDefault="004B2697" w:rsidP="004B2697">
      <w:pPr>
        <w:pStyle w:val="Item"/>
      </w:pPr>
      <w:r w:rsidRPr="002353CB">
        <w:t xml:space="preserve">Omit </w:t>
      </w:r>
      <w:r w:rsidR="00936DB1" w:rsidRPr="002353CB">
        <w:t>“</w:t>
      </w:r>
      <w:r w:rsidRPr="002353CB">
        <w:t>and may not be extended or renewed without a resolution of the Legislative Assembly</w:t>
      </w:r>
      <w:r w:rsidR="00936DB1" w:rsidRPr="002353CB">
        <w:t>”</w:t>
      </w:r>
      <w:r w:rsidRPr="002353CB">
        <w:t xml:space="preserve">, substitute </w:t>
      </w:r>
      <w:r w:rsidR="00936DB1" w:rsidRPr="002353CB">
        <w:t>“</w:t>
      </w:r>
      <w:r w:rsidRPr="002353CB">
        <w:t>unless extended</w:t>
      </w:r>
      <w:r w:rsidR="00936DB1" w:rsidRPr="002353CB">
        <w:t>”</w:t>
      </w:r>
      <w:r w:rsidR="006C6DF4" w:rsidRPr="002353CB">
        <w:t>.</w:t>
      </w:r>
    </w:p>
    <w:p w:rsidR="004B2697" w:rsidRPr="002353CB" w:rsidRDefault="007208C4" w:rsidP="004B2697">
      <w:pPr>
        <w:pStyle w:val="ItemHead"/>
      </w:pPr>
      <w:r w:rsidRPr="002353CB">
        <w:t>66</w:t>
      </w:r>
      <w:r w:rsidR="004B2697" w:rsidRPr="002353CB">
        <w:t xml:space="preserve">  Paragraph 9(4)(a)</w:t>
      </w:r>
    </w:p>
    <w:p w:rsidR="004B2697" w:rsidRPr="002353CB" w:rsidRDefault="004B2697" w:rsidP="004B2697">
      <w:pPr>
        <w:pStyle w:val="Item"/>
      </w:pPr>
      <w:r w:rsidRPr="002353CB">
        <w:t>Repeal the paragraph</w:t>
      </w:r>
      <w:r w:rsidR="006C6DF4" w:rsidRPr="002353CB">
        <w:t>.</w:t>
      </w:r>
    </w:p>
    <w:p w:rsidR="004B2697" w:rsidRPr="002353CB" w:rsidRDefault="007208C4" w:rsidP="00A46168">
      <w:pPr>
        <w:pStyle w:val="ItemHead"/>
      </w:pPr>
      <w:r w:rsidRPr="002353CB">
        <w:t>67</w:t>
      </w:r>
      <w:r w:rsidR="00A46168" w:rsidRPr="002353CB">
        <w:t xml:space="preserve">  Section</w:t>
      </w:r>
      <w:r w:rsidR="002353CB" w:rsidRPr="002353CB">
        <w:t> </w:t>
      </w:r>
      <w:r w:rsidR="00A46168" w:rsidRPr="002353CB">
        <w:t>10</w:t>
      </w:r>
    </w:p>
    <w:p w:rsidR="00A46168" w:rsidRPr="002353CB" w:rsidRDefault="00A46168" w:rsidP="00A46168">
      <w:pPr>
        <w:pStyle w:val="Item"/>
      </w:pPr>
      <w:r w:rsidRPr="002353CB">
        <w:t>Repeal the section</w:t>
      </w:r>
      <w:r w:rsidR="006C6DF4" w:rsidRPr="002353CB">
        <w:t>.</w:t>
      </w:r>
    </w:p>
    <w:p w:rsidR="00A46168" w:rsidRPr="002353CB" w:rsidRDefault="007208C4" w:rsidP="00A46168">
      <w:pPr>
        <w:pStyle w:val="ItemHead"/>
      </w:pPr>
      <w:r w:rsidRPr="002353CB">
        <w:t>68</w:t>
      </w:r>
      <w:r w:rsidR="00A46168" w:rsidRPr="002353CB">
        <w:t xml:space="preserve">  Subsection</w:t>
      </w:r>
      <w:r w:rsidR="002353CB" w:rsidRPr="002353CB">
        <w:t> </w:t>
      </w:r>
      <w:r w:rsidR="00A46168" w:rsidRPr="002353CB">
        <w:t>13(4)</w:t>
      </w:r>
    </w:p>
    <w:p w:rsidR="00A46168" w:rsidRPr="002353CB" w:rsidRDefault="00A46168" w:rsidP="00A46168">
      <w:pPr>
        <w:pStyle w:val="Item"/>
      </w:pPr>
      <w:r w:rsidRPr="002353CB">
        <w:t>Repeal the subsection</w:t>
      </w:r>
      <w:r w:rsidR="006C6DF4" w:rsidRPr="002353CB">
        <w:t>.</w:t>
      </w:r>
    </w:p>
    <w:p w:rsidR="00EA6611" w:rsidRPr="002353CB" w:rsidRDefault="007208C4" w:rsidP="00EA6611">
      <w:pPr>
        <w:pStyle w:val="ItemHead"/>
      </w:pPr>
      <w:r w:rsidRPr="002353CB">
        <w:t>69</w:t>
      </w:r>
      <w:r w:rsidR="00EA6611" w:rsidRPr="002353CB">
        <w:t xml:space="preserve">  Paragraph 17(9)(b)</w:t>
      </w:r>
    </w:p>
    <w:p w:rsidR="00EA6611" w:rsidRPr="002353CB" w:rsidRDefault="00EA6611" w:rsidP="00EA6611">
      <w:pPr>
        <w:pStyle w:val="Item"/>
      </w:pPr>
      <w:r w:rsidRPr="002353CB">
        <w:t>Repeal the paragraph</w:t>
      </w:r>
      <w:r w:rsidR="006C6DF4" w:rsidRPr="002353CB">
        <w:t>.</w:t>
      </w:r>
    </w:p>
    <w:p w:rsidR="00A46168" w:rsidRPr="002353CB" w:rsidRDefault="007208C4" w:rsidP="00A46168">
      <w:pPr>
        <w:pStyle w:val="ItemHead"/>
      </w:pPr>
      <w:r w:rsidRPr="002353CB">
        <w:t>70</w:t>
      </w:r>
      <w:r w:rsidR="00A46168" w:rsidRPr="002353CB">
        <w:t xml:space="preserve">  Section</w:t>
      </w:r>
      <w:r w:rsidR="002353CB" w:rsidRPr="002353CB">
        <w:t> </w:t>
      </w:r>
      <w:r w:rsidR="00A46168" w:rsidRPr="002353CB">
        <w:t>18</w:t>
      </w:r>
    </w:p>
    <w:p w:rsidR="00A46168" w:rsidRPr="002353CB" w:rsidRDefault="00A46168" w:rsidP="00A46168">
      <w:pPr>
        <w:pStyle w:val="Item"/>
      </w:pPr>
      <w:r w:rsidRPr="002353CB">
        <w:t>Repeal the section</w:t>
      </w:r>
      <w:r w:rsidR="006C6DF4" w:rsidRPr="002353CB">
        <w:t>.</w:t>
      </w:r>
    </w:p>
    <w:p w:rsidR="00494919" w:rsidRPr="002353CB" w:rsidRDefault="00494919" w:rsidP="006D1BB3">
      <w:pPr>
        <w:pStyle w:val="ActHead9"/>
      </w:pPr>
      <w:bookmarkStart w:id="29" w:name="_Toc421096236"/>
      <w:r w:rsidRPr="002353CB">
        <w:t>Dogs Registration Regulations</w:t>
      </w:r>
      <w:r w:rsidR="002353CB" w:rsidRPr="002353CB">
        <w:t> </w:t>
      </w:r>
      <w:r w:rsidRPr="002353CB">
        <w:t>1994 (Norfolk Island)</w:t>
      </w:r>
      <w:bookmarkEnd w:id="29"/>
    </w:p>
    <w:p w:rsidR="005451C4" w:rsidRPr="002353CB" w:rsidRDefault="007208C4" w:rsidP="005451C4">
      <w:pPr>
        <w:pStyle w:val="ItemHead"/>
      </w:pPr>
      <w:r w:rsidRPr="002353CB">
        <w:t>71</w:t>
      </w:r>
      <w:r w:rsidR="005451C4" w:rsidRPr="002353CB">
        <w:t xml:space="preserve">  Subregulation</w:t>
      </w:r>
      <w:r w:rsidR="002353CB" w:rsidRPr="002353CB">
        <w:t> </w:t>
      </w:r>
      <w:r w:rsidR="005451C4" w:rsidRPr="002353CB">
        <w:t>3(1)</w:t>
      </w:r>
    </w:p>
    <w:p w:rsidR="005451C4" w:rsidRPr="002353CB" w:rsidRDefault="005451C4" w:rsidP="005451C4">
      <w:pPr>
        <w:pStyle w:val="Item"/>
      </w:pPr>
      <w:r w:rsidRPr="002353CB">
        <w:t>Omit “(1)”</w:t>
      </w:r>
      <w:r w:rsidR="006C6DF4" w:rsidRPr="002353CB">
        <w:t>.</w:t>
      </w:r>
    </w:p>
    <w:p w:rsidR="00494919" w:rsidRPr="002353CB" w:rsidRDefault="007208C4" w:rsidP="00494919">
      <w:pPr>
        <w:pStyle w:val="ItemHead"/>
      </w:pPr>
      <w:r w:rsidRPr="002353CB">
        <w:t>72</w:t>
      </w:r>
      <w:r w:rsidR="00494919" w:rsidRPr="002353CB">
        <w:t xml:space="preserve">  Subregulation</w:t>
      </w:r>
      <w:r w:rsidR="002353CB" w:rsidRPr="002353CB">
        <w:t> </w:t>
      </w:r>
      <w:r w:rsidR="00494919" w:rsidRPr="002353CB">
        <w:t>3(2)</w:t>
      </w:r>
    </w:p>
    <w:p w:rsidR="00494919" w:rsidRPr="002353CB" w:rsidRDefault="00494919" w:rsidP="00494919">
      <w:pPr>
        <w:pStyle w:val="Item"/>
      </w:pPr>
      <w:r w:rsidRPr="002353CB">
        <w:t>Repeal the subregulation</w:t>
      </w:r>
      <w:r w:rsidR="006C6DF4" w:rsidRPr="002353CB">
        <w:t>.</w:t>
      </w:r>
    </w:p>
    <w:p w:rsidR="00760C64" w:rsidRPr="002353CB" w:rsidRDefault="00760C64" w:rsidP="006D1BB3">
      <w:pPr>
        <w:pStyle w:val="ActHead9"/>
      </w:pPr>
      <w:bookmarkStart w:id="30" w:name="_Toc421096237"/>
      <w:r w:rsidRPr="002353CB">
        <w:t>Education Act 1931 (Norfolk Island)</w:t>
      </w:r>
      <w:bookmarkEnd w:id="30"/>
    </w:p>
    <w:p w:rsidR="00760C64" w:rsidRPr="002353CB" w:rsidRDefault="007208C4" w:rsidP="00760C64">
      <w:pPr>
        <w:pStyle w:val="ItemHead"/>
      </w:pPr>
      <w:r w:rsidRPr="002353CB">
        <w:t>73</w:t>
      </w:r>
      <w:r w:rsidR="00760C64" w:rsidRPr="002353CB">
        <w:t xml:space="preserve">  Section</w:t>
      </w:r>
      <w:r w:rsidR="002353CB" w:rsidRPr="002353CB">
        <w:t> </w:t>
      </w:r>
      <w:r w:rsidR="00760C64" w:rsidRPr="002353CB">
        <w:t>21</w:t>
      </w:r>
    </w:p>
    <w:p w:rsidR="00760C64" w:rsidRPr="002353CB" w:rsidRDefault="00760C64" w:rsidP="00760C64">
      <w:pPr>
        <w:pStyle w:val="Item"/>
      </w:pPr>
      <w:r w:rsidRPr="002353CB">
        <w:t xml:space="preserve">Omit </w:t>
      </w:r>
      <w:r w:rsidR="00936DB1" w:rsidRPr="002353CB">
        <w:t>“</w:t>
      </w:r>
      <w:r w:rsidRPr="002353CB">
        <w:t>Administrator</w:t>
      </w:r>
      <w:r w:rsidR="00936DB1" w:rsidRPr="002353CB">
        <w:t>”</w:t>
      </w:r>
      <w:r w:rsidRPr="002353CB">
        <w:t xml:space="preserve">, substitute </w:t>
      </w:r>
      <w:r w:rsidR="00936DB1" w:rsidRPr="002353CB">
        <w:t>“</w:t>
      </w:r>
      <w:r w:rsidRPr="002353CB">
        <w:t>Commonwealth Minister</w:t>
      </w:r>
      <w:r w:rsidR="00936DB1" w:rsidRPr="002353CB">
        <w:t>”</w:t>
      </w:r>
      <w:r w:rsidR="006C6DF4" w:rsidRPr="002353CB">
        <w:t>.</w:t>
      </w:r>
    </w:p>
    <w:p w:rsidR="00C3691C" w:rsidRPr="002353CB" w:rsidRDefault="00C3691C" w:rsidP="006D1BB3">
      <w:pPr>
        <w:pStyle w:val="ActHead9"/>
      </w:pPr>
      <w:bookmarkStart w:id="31" w:name="_Toc421096238"/>
      <w:r w:rsidRPr="002353CB">
        <w:t>Education Regulations (Norfolk Island)</w:t>
      </w:r>
      <w:bookmarkEnd w:id="31"/>
    </w:p>
    <w:p w:rsidR="00C3691C" w:rsidRPr="002353CB" w:rsidRDefault="007208C4" w:rsidP="00C3691C">
      <w:pPr>
        <w:pStyle w:val="ItemHead"/>
      </w:pPr>
      <w:r w:rsidRPr="002353CB">
        <w:t>74</w:t>
      </w:r>
      <w:r w:rsidR="00C3691C" w:rsidRPr="002353CB">
        <w:t xml:space="preserve">  Regulation</w:t>
      </w:r>
      <w:r w:rsidR="002353CB" w:rsidRPr="002353CB">
        <w:t> </w:t>
      </w:r>
      <w:r w:rsidR="00C3691C" w:rsidRPr="002353CB">
        <w:t>20</w:t>
      </w:r>
    </w:p>
    <w:p w:rsidR="00C3691C" w:rsidRPr="002353CB" w:rsidRDefault="00C3691C" w:rsidP="00C3691C">
      <w:pPr>
        <w:pStyle w:val="Item"/>
      </w:pPr>
      <w:r w:rsidRPr="002353CB">
        <w:t xml:space="preserve">Omit </w:t>
      </w:r>
      <w:r w:rsidR="00936DB1" w:rsidRPr="002353CB">
        <w:t>“</w:t>
      </w:r>
      <w:r w:rsidRPr="002353CB">
        <w:t>Minister</w:t>
      </w:r>
      <w:r w:rsidR="00936DB1" w:rsidRPr="002353CB">
        <w:t>”</w:t>
      </w:r>
      <w:r w:rsidRPr="002353CB">
        <w:t xml:space="preserve"> (wherever occurring), substituted </w:t>
      </w:r>
      <w:r w:rsidR="00936DB1" w:rsidRPr="002353CB">
        <w:t>“</w:t>
      </w:r>
      <w:r w:rsidRPr="002353CB">
        <w:t>Commonwealth Minister</w:t>
      </w:r>
      <w:r w:rsidR="00936DB1" w:rsidRPr="002353CB">
        <w:t>”</w:t>
      </w:r>
      <w:r w:rsidR="006C6DF4" w:rsidRPr="002353CB">
        <w:t>.</w:t>
      </w:r>
    </w:p>
    <w:p w:rsidR="006757B3" w:rsidRPr="002353CB" w:rsidRDefault="006757B3" w:rsidP="006D1BB3">
      <w:pPr>
        <w:pStyle w:val="ActHead9"/>
      </w:pPr>
      <w:bookmarkStart w:id="32" w:name="_Toc421096239"/>
      <w:r w:rsidRPr="002353CB">
        <w:t>Employment Act 1988 (Norfolk Island)</w:t>
      </w:r>
      <w:bookmarkEnd w:id="32"/>
    </w:p>
    <w:p w:rsidR="006757B3" w:rsidRPr="002353CB" w:rsidRDefault="007208C4" w:rsidP="006757B3">
      <w:pPr>
        <w:pStyle w:val="ItemHead"/>
      </w:pPr>
      <w:r w:rsidRPr="002353CB">
        <w:t>75</w:t>
      </w:r>
      <w:r w:rsidR="006757B3" w:rsidRPr="002353CB">
        <w:t xml:space="preserve">  Subsection</w:t>
      </w:r>
      <w:r w:rsidR="002353CB" w:rsidRPr="002353CB">
        <w:t> </w:t>
      </w:r>
      <w:r w:rsidR="006757B3" w:rsidRPr="002353CB">
        <w:t>43(4)</w:t>
      </w:r>
    </w:p>
    <w:p w:rsidR="006757B3" w:rsidRPr="002353CB" w:rsidRDefault="006757B3" w:rsidP="006757B3">
      <w:pPr>
        <w:pStyle w:val="Item"/>
      </w:pPr>
      <w:r w:rsidRPr="002353CB">
        <w:t xml:space="preserve">Omit </w:t>
      </w:r>
      <w:r w:rsidR="00936DB1" w:rsidRPr="002353CB">
        <w:t>“</w:t>
      </w:r>
      <w:r w:rsidRPr="002353CB">
        <w:t>It is the intention of the Legislative Assembly that compensation</w:t>
      </w:r>
      <w:r w:rsidR="00936DB1" w:rsidRPr="002353CB">
        <w:t>”</w:t>
      </w:r>
      <w:r w:rsidRPr="002353CB">
        <w:t xml:space="preserve">, substitute </w:t>
      </w:r>
      <w:r w:rsidR="00936DB1" w:rsidRPr="002353CB">
        <w:t>“</w:t>
      </w:r>
      <w:r w:rsidRPr="002353CB">
        <w:t>Compensation</w:t>
      </w:r>
      <w:r w:rsidR="00936DB1" w:rsidRPr="002353CB">
        <w:t>”</w:t>
      </w:r>
      <w:r w:rsidR="006C6DF4" w:rsidRPr="002353CB">
        <w:t>.</w:t>
      </w:r>
    </w:p>
    <w:p w:rsidR="005B22A0" w:rsidRPr="002353CB" w:rsidRDefault="007208C4" w:rsidP="005B22A0">
      <w:pPr>
        <w:pStyle w:val="ItemHead"/>
      </w:pPr>
      <w:r w:rsidRPr="002353CB">
        <w:t>76</w:t>
      </w:r>
      <w:r w:rsidR="005B22A0" w:rsidRPr="002353CB">
        <w:t xml:space="preserve">  Subsection</w:t>
      </w:r>
      <w:r w:rsidR="002353CB" w:rsidRPr="002353CB">
        <w:t> </w:t>
      </w:r>
      <w:r w:rsidR="005B22A0" w:rsidRPr="002353CB">
        <w:t>65(7)</w:t>
      </w:r>
    </w:p>
    <w:p w:rsidR="005B22A0" w:rsidRPr="002353CB" w:rsidRDefault="005B22A0" w:rsidP="005B22A0">
      <w:pPr>
        <w:pStyle w:val="Item"/>
      </w:pPr>
      <w:r w:rsidRPr="002353CB">
        <w:t>Omit “and notwithstanding section</w:t>
      </w:r>
      <w:r w:rsidR="002353CB" w:rsidRPr="002353CB">
        <w:t> </w:t>
      </w:r>
      <w:r w:rsidRPr="002353CB">
        <w:t xml:space="preserve">36 of the </w:t>
      </w:r>
      <w:r w:rsidRPr="002353CB">
        <w:rPr>
          <w:i/>
        </w:rPr>
        <w:t>Interpretation Act 1979</w:t>
      </w:r>
      <w:r w:rsidRPr="002353CB">
        <w:t>”</w:t>
      </w:r>
      <w:r w:rsidR="006C6DF4" w:rsidRPr="002353CB">
        <w:t>.</w:t>
      </w:r>
    </w:p>
    <w:p w:rsidR="007328CD" w:rsidRPr="002353CB" w:rsidRDefault="007328CD" w:rsidP="006D1BB3">
      <w:pPr>
        <w:pStyle w:val="ActHead9"/>
      </w:pPr>
      <w:bookmarkStart w:id="33" w:name="_Toc421096240"/>
      <w:r w:rsidRPr="002353CB">
        <w:t>Environment Act 1990 (Norfolk Island)</w:t>
      </w:r>
      <w:bookmarkEnd w:id="33"/>
    </w:p>
    <w:p w:rsidR="00000D70" w:rsidRPr="002353CB" w:rsidRDefault="007208C4" w:rsidP="00000D70">
      <w:pPr>
        <w:pStyle w:val="ItemHead"/>
      </w:pPr>
      <w:r w:rsidRPr="002353CB">
        <w:t>77</w:t>
      </w:r>
      <w:r w:rsidR="00000D70" w:rsidRPr="002353CB">
        <w:t xml:space="preserve">  Paragraph 4(1)(b)</w:t>
      </w:r>
    </w:p>
    <w:p w:rsidR="00000D70" w:rsidRPr="002353CB" w:rsidRDefault="00000D70" w:rsidP="00000D70">
      <w:pPr>
        <w:pStyle w:val="Item"/>
      </w:pPr>
      <w:r w:rsidRPr="002353CB">
        <w:t xml:space="preserve">Omit </w:t>
      </w:r>
      <w:r w:rsidR="00936DB1" w:rsidRPr="002353CB">
        <w:t>“</w:t>
      </w:r>
      <w:r w:rsidRPr="002353CB">
        <w:t>the legislative powers of the Legislative Assembly permit</w:t>
      </w:r>
      <w:r w:rsidR="00936DB1" w:rsidRPr="002353CB">
        <w:t>”</w:t>
      </w:r>
      <w:r w:rsidRPr="002353CB">
        <w:t xml:space="preserve">, substitute </w:t>
      </w:r>
      <w:r w:rsidR="00936DB1" w:rsidRPr="002353CB">
        <w:t>“</w:t>
      </w:r>
      <w:r w:rsidRPr="002353CB">
        <w:t>possible</w:t>
      </w:r>
      <w:r w:rsidR="00936DB1" w:rsidRPr="002353CB">
        <w:t>”</w:t>
      </w:r>
      <w:r w:rsidR="006C6DF4" w:rsidRPr="002353CB">
        <w:t>.</w:t>
      </w:r>
    </w:p>
    <w:p w:rsidR="00BC1DC4" w:rsidRPr="002353CB" w:rsidRDefault="007208C4" w:rsidP="00091504">
      <w:pPr>
        <w:pStyle w:val="ItemHead"/>
      </w:pPr>
      <w:r w:rsidRPr="002353CB">
        <w:t>78</w:t>
      </w:r>
      <w:r w:rsidR="00091504" w:rsidRPr="002353CB">
        <w:t xml:space="preserve">  Subsection</w:t>
      </w:r>
      <w:r w:rsidR="002353CB" w:rsidRPr="002353CB">
        <w:t> </w:t>
      </w:r>
      <w:r w:rsidR="00091504" w:rsidRPr="002353CB">
        <w:t>11(2)</w:t>
      </w:r>
    </w:p>
    <w:p w:rsidR="00091504" w:rsidRPr="002353CB" w:rsidRDefault="00091504" w:rsidP="00091504">
      <w:pPr>
        <w:pStyle w:val="Item"/>
      </w:pPr>
      <w:r w:rsidRPr="002353CB">
        <w:t>Repeal the subsection, substitute:</w:t>
      </w:r>
    </w:p>
    <w:p w:rsidR="00091504" w:rsidRPr="002353CB" w:rsidRDefault="00091504" w:rsidP="00091504">
      <w:pPr>
        <w:pStyle w:val="subsection"/>
      </w:pPr>
      <w:r w:rsidRPr="002353CB">
        <w:tab/>
        <w:t>(2)</w:t>
      </w:r>
      <w:r w:rsidRPr="002353CB">
        <w:tab/>
        <w:t>The Board consists of 5 persons who are appointed in writing by the Commonwealth Minister</w:t>
      </w:r>
      <w:r w:rsidR="000F49A3" w:rsidRPr="002353CB">
        <w:t xml:space="preserve"> (and none of whom are the Commonwealth Minister)</w:t>
      </w:r>
      <w:r w:rsidR="006C6DF4" w:rsidRPr="002353CB">
        <w:t>.</w:t>
      </w:r>
    </w:p>
    <w:p w:rsidR="005B22A0" w:rsidRPr="002353CB" w:rsidRDefault="007208C4" w:rsidP="005B22A0">
      <w:pPr>
        <w:pStyle w:val="ItemHead"/>
      </w:pPr>
      <w:r w:rsidRPr="002353CB">
        <w:t>79</w:t>
      </w:r>
      <w:r w:rsidR="005B22A0" w:rsidRPr="002353CB">
        <w:t xml:space="preserve">  Subsection</w:t>
      </w:r>
      <w:r w:rsidR="002353CB" w:rsidRPr="002353CB">
        <w:t> </w:t>
      </w:r>
      <w:r w:rsidR="005B22A0" w:rsidRPr="002353CB">
        <w:t>11(3)</w:t>
      </w:r>
    </w:p>
    <w:p w:rsidR="005B22A0" w:rsidRPr="002353CB" w:rsidRDefault="005B22A0" w:rsidP="005B22A0">
      <w:pPr>
        <w:pStyle w:val="Item"/>
      </w:pPr>
      <w:r w:rsidRPr="002353CB">
        <w:t>Omit “and in spite of section</w:t>
      </w:r>
      <w:r w:rsidR="002353CB" w:rsidRPr="002353CB">
        <w:t> </w:t>
      </w:r>
      <w:r w:rsidRPr="002353CB">
        <w:t xml:space="preserve">36 of the </w:t>
      </w:r>
      <w:r w:rsidRPr="002353CB">
        <w:rPr>
          <w:i/>
        </w:rPr>
        <w:t>Interpretation Act 1979</w:t>
      </w:r>
      <w:r w:rsidRPr="002353CB">
        <w:t>”</w:t>
      </w:r>
      <w:r w:rsidR="006C6DF4" w:rsidRPr="002353CB">
        <w:t>.</w:t>
      </w:r>
    </w:p>
    <w:p w:rsidR="00091504" w:rsidRPr="002353CB" w:rsidRDefault="007208C4" w:rsidP="00091504">
      <w:pPr>
        <w:pStyle w:val="ItemHead"/>
      </w:pPr>
      <w:r w:rsidRPr="002353CB">
        <w:t>80</w:t>
      </w:r>
      <w:r w:rsidR="00091504" w:rsidRPr="002353CB">
        <w:t xml:space="preserve">  Subsections</w:t>
      </w:r>
      <w:r w:rsidR="002353CB" w:rsidRPr="002353CB">
        <w:t> </w:t>
      </w:r>
      <w:r w:rsidR="00091504" w:rsidRPr="002353CB">
        <w:t>11(6) and 12(1), (2) and (3)</w:t>
      </w:r>
    </w:p>
    <w:p w:rsidR="00091504" w:rsidRPr="002353CB" w:rsidRDefault="00091504" w:rsidP="00091504">
      <w:pPr>
        <w:pStyle w:val="Item"/>
      </w:pPr>
      <w:r w:rsidRPr="002353CB">
        <w:t xml:space="preserve">Omit </w:t>
      </w:r>
      <w:r w:rsidR="00936DB1" w:rsidRPr="002353CB">
        <w:t>“</w:t>
      </w:r>
      <w:r w:rsidRPr="002353CB">
        <w:t>executive member</w:t>
      </w:r>
      <w:r w:rsidR="00936DB1" w:rsidRPr="002353CB">
        <w:t>”</w:t>
      </w:r>
      <w:r w:rsidRPr="002353CB">
        <w:t xml:space="preserve">, substitute </w:t>
      </w:r>
      <w:r w:rsidR="00936DB1" w:rsidRPr="002353CB">
        <w:t>“</w:t>
      </w:r>
      <w:r w:rsidRPr="002353CB">
        <w:t>Commonwealth Minister</w:t>
      </w:r>
      <w:r w:rsidR="00936DB1" w:rsidRPr="002353CB">
        <w:t>”</w:t>
      </w:r>
      <w:r w:rsidR="006C6DF4" w:rsidRPr="002353CB">
        <w:t>.</w:t>
      </w:r>
    </w:p>
    <w:p w:rsidR="00091504" w:rsidRPr="002353CB" w:rsidRDefault="007208C4" w:rsidP="00091504">
      <w:pPr>
        <w:pStyle w:val="ItemHead"/>
      </w:pPr>
      <w:r w:rsidRPr="002353CB">
        <w:t>81</w:t>
      </w:r>
      <w:r w:rsidR="00091504" w:rsidRPr="002353CB">
        <w:t xml:space="preserve">  Subsections</w:t>
      </w:r>
      <w:r w:rsidR="002353CB" w:rsidRPr="002353CB">
        <w:t> </w:t>
      </w:r>
      <w:r w:rsidR="00091504" w:rsidRPr="002353CB">
        <w:t>12(4), (5), (6) and (7)</w:t>
      </w:r>
    </w:p>
    <w:p w:rsidR="00091504" w:rsidRPr="002353CB" w:rsidRDefault="00091504" w:rsidP="00091504">
      <w:pPr>
        <w:pStyle w:val="Item"/>
      </w:pPr>
      <w:r w:rsidRPr="002353CB">
        <w:t>Repeal the subsections, substitute:</w:t>
      </w:r>
    </w:p>
    <w:p w:rsidR="00091504" w:rsidRPr="002353CB" w:rsidRDefault="00091504" w:rsidP="00091504">
      <w:pPr>
        <w:pStyle w:val="subsection"/>
      </w:pPr>
      <w:r w:rsidRPr="002353CB">
        <w:tab/>
        <w:t>(4)</w:t>
      </w:r>
      <w:r w:rsidRPr="002353CB">
        <w:tab/>
        <w:t xml:space="preserve">As soon as practicable after a member has resigned, </w:t>
      </w:r>
      <w:r w:rsidR="004A38B3" w:rsidRPr="002353CB">
        <w:t xml:space="preserve">or the appointment of a member has been terminated, </w:t>
      </w:r>
      <w:r w:rsidRPr="002353CB">
        <w:t>the Commonwealth Minister must appoint another person to be a member under subsection</w:t>
      </w:r>
      <w:r w:rsidR="002353CB" w:rsidRPr="002353CB">
        <w:t> </w:t>
      </w:r>
      <w:r w:rsidRPr="002353CB">
        <w:t>11(2)</w:t>
      </w:r>
      <w:r w:rsidR="006C6DF4" w:rsidRPr="002353CB">
        <w:t>.</w:t>
      </w:r>
    </w:p>
    <w:p w:rsidR="00BF48FC" w:rsidRPr="002353CB" w:rsidRDefault="00BF48FC" w:rsidP="00091504">
      <w:pPr>
        <w:pStyle w:val="subsection"/>
      </w:pPr>
      <w:r w:rsidRPr="002353CB">
        <w:tab/>
        <w:t>(5)</w:t>
      </w:r>
      <w:r w:rsidRPr="002353CB">
        <w:tab/>
        <w:t xml:space="preserve">A person whose appointment is terminated under </w:t>
      </w:r>
      <w:r w:rsidR="002353CB" w:rsidRPr="002353CB">
        <w:t>subsection (</w:t>
      </w:r>
      <w:r w:rsidRPr="002353CB">
        <w:t>2) or (3) is not eligible to be reappointed as a member</w:t>
      </w:r>
      <w:r w:rsidR="006C6DF4" w:rsidRPr="002353CB">
        <w:t>.</w:t>
      </w:r>
    </w:p>
    <w:p w:rsidR="005B22A0" w:rsidRPr="002353CB" w:rsidRDefault="007208C4" w:rsidP="005B22A0">
      <w:pPr>
        <w:pStyle w:val="ItemHead"/>
      </w:pPr>
      <w:r w:rsidRPr="002353CB">
        <w:t>82</w:t>
      </w:r>
      <w:r w:rsidR="005B22A0" w:rsidRPr="002353CB">
        <w:t xml:space="preserve">  Subsection</w:t>
      </w:r>
      <w:r w:rsidR="002353CB" w:rsidRPr="002353CB">
        <w:t> </w:t>
      </w:r>
      <w:r w:rsidR="005B22A0" w:rsidRPr="002353CB">
        <w:t>23(5)</w:t>
      </w:r>
    </w:p>
    <w:p w:rsidR="005B22A0" w:rsidRPr="002353CB" w:rsidRDefault="005B22A0" w:rsidP="005B22A0">
      <w:pPr>
        <w:pStyle w:val="Item"/>
      </w:pPr>
      <w:r w:rsidRPr="002353CB">
        <w:t>Omit “In spite of section</w:t>
      </w:r>
      <w:r w:rsidR="002353CB" w:rsidRPr="002353CB">
        <w:t> </w:t>
      </w:r>
      <w:r w:rsidRPr="002353CB">
        <w:t xml:space="preserve">36 of the </w:t>
      </w:r>
      <w:r w:rsidRPr="002353CB">
        <w:rPr>
          <w:i/>
        </w:rPr>
        <w:t>Interpretation Act 1979</w:t>
      </w:r>
      <w:r w:rsidRPr="002353CB">
        <w:t>, an”, substitute “An”</w:t>
      </w:r>
      <w:r w:rsidR="006C6DF4" w:rsidRPr="002353CB">
        <w:t>.</w:t>
      </w:r>
    </w:p>
    <w:p w:rsidR="007328CD" w:rsidRPr="002353CB" w:rsidRDefault="007208C4" w:rsidP="007328CD">
      <w:pPr>
        <w:pStyle w:val="ItemHead"/>
      </w:pPr>
      <w:r w:rsidRPr="002353CB">
        <w:t>83</w:t>
      </w:r>
      <w:r w:rsidR="007328CD" w:rsidRPr="002353CB">
        <w:t xml:space="preserve">  Subsection</w:t>
      </w:r>
      <w:r w:rsidR="002353CB" w:rsidRPr="002353CB">
        <w:t> </w:t>
      </w:r>
      <w:r w:rsidR="007328CD" w:rsidRPr="002353CB">
        <w:t>26(1)</w:t>
      </w:r>
    </w:p>
    <w:p w:rsidR="007328CD" w:rsidRPr="002353CB" w:rsidRDefault="007328CD" w:rsidP="007328CD">
      <w:pPr>
        <w:pStyle w:val="Item"/>
      </w:pPr>
      <w:r w:rsidRPr="002353CB">
        <w:t xml:space="preserve">Omit </w:t>
      </w:r>
      <w:r w:rsidR="00936DB1" w:rsidRPr="002353CB">
        <w:t>“</w:t>
      </w:r>
      <w:r w:rsidRPr="002353CB">
        <w:t>or executive member</w:t>
      </w:r>
      <w:r w:rsidR="00936DB1" w:rsidRPr="002353CB">
        <w:t>”</w:t>
      </w:r>
      <w:r w:rsidRPr="002353CB">
        <w:t xml:space="preserve"> (first occurring)</w:t>
      </w:r>
      <w:r w:rsidR="006C6DF4" w:rsidRPr="002353CB">
        <w:t>.</w:t>
      </w:r>
    </w:p>
    <w:p w:rsidR="007328CD" w:rsidRPr="002353CB" w:rsidRDefault="007208C4" w:rsidP="007328CD">
      <w:pPr>
        <w:pStyle w:val="ItemHead"/>
      </w:pPr>
      <w:r w:rsidRPr="002353CB">
        <w:t>84</w:t>
      </w:r>
      <w:r w:rsidR="007328CD" w:rsidRPr="002353CB">
        <w:t xml:space="preserve">  Subsection</w:t>
      </w:r>
      <w:r w:rsidR="002353CB" w:rsidRPr="002353CB">
        <w:t> </w:t>
      </w:r>
      <w:r w:rsidR="007328CD" w:rsidRPr="002353CB">
        <w:t>26(1)</w:t>
      </w:r>
    </w:p>
    <w:p w:rsidR="007328CD" w:rsidRPr="002353CB" w:rsidRDefault="007328CD" w:rsidP="007328CD">
      <w:pPr>
        <w:pStyle w:val="Item"/>
      </w:pPr>
      <w:r w:rsidRPr="002353CB">
        <w:t xml:space="preserve">Omit </w:t>
      </w:r>
      <w:r w:rsidR="00936DB1" w:rsidRPr="002353CB">
        <w:t>“</w:t>
      </w:r>
      <w:r w:rsidRPr="002353CB">
        <w:t>or executive member may propose to the Legislative Assembly</w:t>
      </w:r>
      <w:r w:rsidR="00936DB1" w:rsidRPr="002353CB">
        <w:t>”</w:t>
      </w:r>
      <w:r w:rsidRPr="002353CB">
        <w:t xml:space="preserve">, substitute </w:t>
      </w:r>
      <w:r w:rsidR="00936DB1" w:rsidRPr="002353CB">
        <w:t>“</w:t>
      </w:r>
      <w:r w:rsidRPr="002353CB">
        <w:t>may propose to the Commonwealth Minister</w:t>
      </w:r>
      <w:r w:rsidR="00936DB1" w:rsidRPr="002353CB">
        <w:t>”</w:t>
      </w:r>
      <w:r w:rsidR="006C6DF4" w:rsidRPr="002353CB">
        <w:t>.</w:t>
      </w:r>
    </w:p>
    <w:p w:rsidR="007328CD" w:rsidRPr="002353CB" w:rsidRDefault="007208C4" w:rsidP="007328CD">
      <w:pPr>
        <w:pStyle w:val="ItemHead"/>
      </w:pPr>
      <w:r w:rsidRPr="002353CB">
        <w:t>85</w:t>
      </w:r>
      <w:r w:rsidR="007328CD" w:rsidRPr="002353CB">
        <w:t xml:space="preserve">  Subsection</w:t>
      </w:r>
      <w:r w:rsidR="002353CB" w:rsidRPr="002353CB">
        <w:t> </w:t>
      </w:r>
      <w:r w:rsidR="007328CD" w:rsidRPr="002353CB">
        <w:t>26(2)</w:t>
      </w:r>
    </w:p>
    <w:p w:rsidR="007328CD" w:rsidRPr="002353CB" w:rsidRDefault="007328CD" w:rsidP="007328CD">
      <w:pPr>
        <w:pStyle w:val="Item"/>
      </w:pPr>
      <w:r w:rsidRPr="002353CB">
        <w:t>Repeal the subsection, substitute:</w:t>
      </w:r>
    </w:p>
    <w:p w:rsidR="007328CD" w:rsidRPr="002353CB" w:rsidRDefault="007328CD" w:rsidP="007328CD">
      <w:pPr>
        <w:pStyle w:val="subsection"/>
      </w:pPr>
      <w:r w:rsidRPr="002353CB">
        <w:tab/>
        <w:t>(2)</w:t>
      </w:r>
      <w:r w:rsidRPr="002353CB">
        <w:tab/>
        <w:t>If</w:t>
      </w:r>
      <w:r w:rsidR="00912A3B" w:rsidRPr="002353CB">
        <w:t xml:space="preserve"> the Commonwealth Minister is satisfied (because of a proposal by the Board under </w:t>
      </w:r>
      <w:r w:rsidR="002353CB" w:rsidRPr="002353CB">
        <w:t>subsection (</w:t>
      </w:r>
      <w:r w:rsidR="00912A3B" w:rsidRPr="002353CB">
        <w:t>1) or on his or her own initiative) that it is appropriate that an environmental impact statement be prepared in relation to an application, he or she may determine</w:t>
      </w:r>
      <w:r w:rsidRPr="002353CB">
        <w:t>:</w:t>
      </w:r>
    </w:p>
    <w:p w:rsidR="00912A3B" w:rsidRPr="002353CB" w:rsidRDefault="00912A3B" w:rsidP="00912A3B">
      <w:pPr>
        <w:pStyle w:val="paragraph"/>
      </w:pPr>
      <w:r w:rsidRPr="002353CB">
        <w:tab/>
        <w:t>(a)</w:t>
      </w:r>
      <w:r w:rsidRPr="002353CB">
        <w:tab/>
        <w:t>that such a statement be prepared; and</w:t>
      </w:r>
    </w:p>
    <w:p w:rsidR="00912A3B" w:rsidRPr="002353CB" w:rsidRDefault="00912A3B" w:rsidP="00912A3B">
      <w:pPr>
        <w:pStyle w:val="paragraph"/>
      </w:pPr>
      <w:r w:rsidRPr="002353CB">
        <w:tab/>
        <w:t>(b)</w:t>
      </w:r>
      <w:r w:rsidRPr="002353CB">
        <w:tab/>
        <w:t>by whom, and at whose expense, the statement is to be prepared; and</w:t>
      </w:r>
    </w:p>
    <w:p w:rsidR="00912A3B" w:rsidRPr="002353CB" w:rsidRDefault="00912A3B" w:rsidP="00912A3B">
      <w:pPr>
        <w:pStyle w:val="paragraph"/>
      </w:pPr>
      <w:r w:rsidRPr="002353CB">
        <w:tab/>
        <w:t>(c)</w:t>
      </w:r>
      <w:r w:rsidRPr="002353CB">
        <w:tab/>
        <w:t>the matters to be dealt with in the statement; and</w:t>
      </w:r>
    </w:p>
    <w:p w:rsidR="00912A3B" w:rsidRPr="002353CB" w:rsidRDefault="00912A3B" w:rsidP="00912A3B">
      <w:pPr>
        <w:pStyle w:val="paragraph"/>
      </w:pPr>
      <w:r w:rsidRPr="002353CB">
        <w:tab/>
        <w:t>(d)</w:t>
      </w:r>
      <w:r w:rsidRPr="002353CB">
        <w:tab/>
        <w:t>the period within which the statement is to be prepared, and the procedure (including the procedure for public consultation) to be followed in the preparation of the statement</w:t>
      </w:r>
      <w:r w:rsidR="006C6DF4" w:rsidRPr="002353CB">
        <w:t>.</w:t>
      </w:r>
    </w:p>
    <w:p w:rsidR="007328CD" w:rsidRPr="002353CB" w:rsidRDefault="007208C4" w:rsidP="00912A3B">
      <w:pPr>
        <w:pStyle w:val="ItemHead"/>
      </w:pPr>
      <w:r w:rsidRPr="002353CB">
        <w:t>86</w:t>
      </w:r>
      <w:r w:rsidR="00912A3B" w:rsidRPr="002353CB">
        <w:t xml:space="preserve">  Subsection</w:t>
      </w:r>
      <w:r w:rsidR="002353CB" w:rsidRPr="002353CB">
        <w:t> </w:t>
      </w:r>
      <w:r w:rsidR="00912A3B" w:rsidRPr="002353CB">
        <w:t>26(3)</w:t>
      </w:r>
    </w:p>
    <w:p w:rsidR="00912A3B" w:rsidRPr="002353CB" w:rsidRDefault="00912A3B" w:rsidP="00912A3B">
      <w:pPr>
        <w:pStyle w:val="Item"/>
      </w:pPr>
      <w:r w:rsidRPr="002353CB">
        <w:t xml:space="preserve">Omit </w:t>
      </w:r>
      <w:r w:rsidR="00936DB1" w:rsidRPr="002353CB">
        <w:t>“</w:t>
      </w:r>
      <w:r w:rsidRPr="002353CB">
        <w:t>Legislative Assembly approves a proposal</w:t>
      </w:r>
      <w:r w:rsidR="00936DB1" w:rsidRPr="002353CB">
        <w:t>”</w:t>
      </w:r>
      <w:r w:rsidRPr="002353CB">
        <w:t xml:space="preserve">, substitute </w:t>
      </w:r>
      <w:r w:rsidR="00936DB1" w:rsidRPr="002353CB">
        <w:t>“</w:t>
      </w:r>
      <w:r w:rsidRPr="002353CB">
        <w:t>Commonwealth Minister determines</w:t>
      </w:r>
      <w:r w:rsidR="00936DB1" w:rsidRPr="002353CB">
        <w:t>”</w:t>
      </w:r>
      <w:r w:rsidR="006C6DF4" w:rsidRPr="002353CB">
        <w:t>.</w:t>
      </w:r>
    </w:p>
    <w:p w:rsidR="00912A3B" w:rsidRPr="002353CB" w:rsidRDefault="007208C4" w:rsidP="004B34A5">
      <w:pPr>
        <w:pStyle w:val="ItemHead"/>
      </w:pPr>
      <w:r w:rsidRPr="002353CB">
        <w:t>87</w:t>
      </w:r>
      <w:r w:rsidR="00912A3B" w:rsidRPr="002353CB">
        <w:t xml:space="preserve">  </w:t>
      </w:r>
      <w:r w:rsidR="004B34A5" w:rsidRPr="002353CB">
        <w:t>Subsection</w:t>
      </w:r>
      <w:r w:rsidR="002353CB" w:rsidRPr="002353CB">
        <w:t> </w:t>
      </w:r>
      <w:r w:rsidR="004B34A5" w:rsidRPr="002353CB">
        <w:t>29(4)</w:t>
      </w:r>
    </w:p>
    <w:p w:rsidR="004B34A5" w:rsidRPr="002353CB" w:rsidRDefault="004B34A5" w:rsidP="004B34A5">
      <w:pPr>
        <w:pStyle w:val="Item"/>
      </w:pPr>
      <w:r w:rsidRPr="002353CB">
        <w:t xml:space="preserve">Omit </w:t>
      </w:r>
      <w:r w:rsidR="00936DB1" w:rsidRPr="002353CB">
        <w:t>“</w:t>
      </w:r>
      <w:r w:rsidRPr="002353CB">
        <w:t>Where the Legislative Assembly has resolved under section</w:t>
      </w:r>
      <w:r w:rsidR="002353CB" w:rsidRPr="002353CB">
        <w:t> </w:t>
      </w:r>
      <w:r w:rsidRPr="002353CB">
        <w:t>26 to approve a proposal that an environmental impact statement be prepared in relation to an application, the Assembly may, by resolution,</w:t>
      </w:r>
      <w:r w:rsidR="00936DB1" w:rsidRPr="002353CB">
        <w:t>”</w:t>
      </w:r>
      <w:r w:rsidRPr="002353CB">
        <w:t xml:space="preserve">, substitute </w:t>
      </w:r>
      <w:r w:rsidR="00936DB1" w:rsidRPr="002353CB">
        <w:t>“</w:t>
      </w:r>
      <w:r w:rsidRPr="002353CB">
        <w:t>If the Commonwealth Minister has determined under section</w:t>
      </w:r>
      <w:r w:rsidR="002353CB" w:rsidRPr="002353CB">
        <w:t> </w:t>
      </w:r>
      <w:r w:rsidRPr="002353CB">
        <w:t>26 that an environmental impact statement be prepared in relation to an application, he or she may</w:t>
      </w:r>
      <w:r w:rsidR="00936DB1" w:rsidRPr="002353CB">
        <w:t>”</w:t>
      </w:r>
      <w:r w:rsidR="006C6DF4" w:rsidRPr="002353CB">
        <w:t>.</w:t>
      </w:r>
    </w:p>
    <w:p w:rsidR="004B34A5" w:rsidRPr="002353CB" w:rsidRDefault="007208C4" w:rsidP="004B34A5">
      <w:pPr>
        <w:pStyle w:val="ItemHead"/>
      </w:pPr>
      <w:r w:rsidRPr="002353CB">
        <w:t>88</w:t>
      </w:r>
      <w:r w:rsidR="004B34A5" w:rsidRPr="002353CB">
        <w:t xml:space="preserve">  Subsection</w:t>
      </w:r>
      <w:r w:rsidR="002353CB" w:rsidRPr="002353CB">
        <w:t> </w:t>
      </w:r>
      <w:r w:rsidR="004B34A5" w:rsidRPr="002353CB">
        <w:t>29(5)</w:t>
      </w:r>
    </w:p>
    <w:p w:rsidR="004B34A5" w:rsidRPr="002353CB" w:rsidRDefault="004B34A5" w:rsidP="004B34A5">
      <w:pPr>
        <w:pStyle w:val="Item"/>
      </w:pPr>
      <w:r w:rsidRPr="002353CB">
        <w:t>Repeal the subsection</w:t>
      </w:r>
      <w:r w:rsidR="006C6DF4" w:rsidRPr="002353CB">
        <w:t>.</w:t>
      </w:r>
    </w:p>
    <w:p w:rsidR="004B34A5" w:rsidRPr="002353CB" w:rsidRDefault="007208C4" w:rsidP="004B34A5">
      <w:pPr>
        <w:pStyle w:val="ItemHead"/>
      </w:pPr>
      <w:r w:rsidRPr="002353CB">
        <w:t>89</w:t>
      </w:r>
      <w:r w:rsidR="004B34A5" w:rsidRPr="002353CB">
        <w:t xml:space="preserve">  Section</w:t>
      </w:r>
      <w:r w:rsidR="002353CB" w:rsidRPr="002353CB">
        <w:t> </w:t>
      </w:r>
      <w:r w:rsidR="004B34A5" w:rsidRPr="002353CB">
        <w:t>150</w:t>
      </w:r>
    </w:p>
    <w:p w:rsidR="004B34A5" w:rsidRPr="002353CB" w:rsidRDefault="004B34A5" w:rsidP="004B34A5">
      <w:pPr>
        <w:pStyle w:val="Item"/>
      </w:pPr>
      <w:r w:rsidRPr="002353CB">
        <w:t>Repeal the section, substitute:</w:t>
      </w:r>
    </w:p>
    <w:p w:rsidR="004B34A5" w:rsidRPr="002353CB" w:rsidRDefault="004B34A5" w:rsidP="00FB77E6">
      <w:pPr>
        <w:pStyle w:val="ActHead5"/>
      </w:pPr>
      <w:bookmarkStart w:id="34" w:name="_Toc421096241"/>
      <w:r w:rsidRPr="002353CB">
        <w:rPr>
          <w:rStyle w:val="CharSectno"/>
        </w:rPr>
        <w:t>150</w:t>
      </w:r>
      <w:r w:rsidRPr="002353CB">
        <w:t xml:space="preserve">  Making and amendment of Code by regulations</w:t>
      </w:r>
      <w:bookmarkEnd w:id="34"/>
    </w:p>
    <w:p w:rsidR="004B34A5" w:rsidRPr="002353CB" w:rsidRDefault="004B34A5" w:rsidP="004B34A5">
      <w:pPr>
        <w:pStyle w:val="subsection"/>
      </w:pPr>
      <w:r w:rsidRPr="002353CB">
        <w:tab/>
      </w:r>
      <w:r w:rsidRPr="002353CB">
        <w:tab/>
      </w:r>
      <w:r w:rsidR="0024256F" w:rsidRPr="002353CB">
        <w:t>Subject to section</w:t>
      </w:r>
      <w:r w:rsidR="002353CB" w:rsidRPr="002353CB">
        <w:t> </w:t>
      </w:r>
      <w:r w:rsidR="0024256F" w:rsidRPr="002353CB">
        <w:t xml:space="preserve">151, the </w:t>
      </w:r>
      <w:r w:rsidRPr="002353CB">
        <w:t>regulations</w:t>
      </w:r>
      <w:r w:rsidR="0024256F" w:rsidRPr="002353CB">
        <w:t xml:space="preserve"> may</w:t>
      </w:r>
      <w:r w:rsidRPr="002353CB">
        <w:t>:</w:t>
      </w:r>
    </w:p>
    <w:p w:rsidR="004B34A5" w:rsidRPr="002353CB" w:rsidRDefault="0024256F" w:rsidP="004B34A5">
      <w:pPr>
        <w:pStyle w:val="paragraph"/>
      </w:pPr>
      <w:r w:rsidRPr="002353CB">
        <w:tab/>
        <w:t>(a)</w:t>
      </w:r>
      <w:r w:rsidRPr="002353CB">
        <w:tab/>
        <w:t>prescribe</w:t>
      </w:r>
      <w:r w:rsidR="004B34A5" w:rsidRPr="002353CB">
        <w:t xml:space="preserve"> the Norfolk Island Planning Code; and</w:t>
      </w:r>
    </w:p>
    <w:p w:rsidR="004B34A5" w:rsidRPr="002353CB" w:rsidRDefault="0024256F" w:rsidP="004B34A5">
      <w:pPr>
        <w:pStyle w:val="paragraph"/>
      </w:pPr>
      <w:r w:rsidRPr="002353CB">
        <w:tab/>
        <w:t>(b)</w:t>
      </w:r>
      <w:r w:rsidRPr="002353CB">
        <w:tab/>
        <w:t>repeal or alter provisions of, or add</w:t>
      </w:r>
      <w:r w:rsidR="004B34A5" w:rsidRPr="002353CB">
        <w:t xml:space="preserve"> new provisions to, the Code</w:t>
      </w:r>
      <w:r w:rsidR="006C6DF4" w:rsidRPr="002353CB">
        <w:t>.</w:t>
      </w:r>
    </w:p>
    <w:p w:rsidR="004B34A5" w:rsidRPr="002353CB" w:rsidRDefault="007208C4" w:rsidP="0024256F">
      <w:pPr>
        <w:pStyle w:val="ItemHead"/>
      </w:pPr>
      <w:r w:rsidRPr="002353CB">
        <w:t>90</w:t>
      </w:r>
      <w:r w:rsidR="004B34A5" w:rsidRPr="002353CB">
        <w:t xml:space="preserve">  </w:t>
      </w:r>
      <w:r w:rsidR="0024256F" w:rsidRPr="002353CB">
        <w:t>Subsection</w:t>
      </w:r>
      <w:r w:rsidR="002353CB" w:rsidRPr="002353CB">
        <w:t> </w:t>
      </w:r>
      <w:r w:rsidR="0024256F" w:rsidRPr="002353CB">
        <w:t>151(1)</w:t>
      </w:r>
    </w:p>
    <w:p w:rsidR="0024256F" w:rsidRPr="002353CB" w:rsidRDefault="0024256F" w:rsidP="0024256F">
      <w:pPr>
        <w:pStyle w:val="Item"/>
      </w:pPr>
      <w:r w:rsidRPr="002353CB">
        <w:t xml:space="preserve">Omit </w:t>
      </w:r>
      <w:r w:rsidR="00936DB1" w:rsidRPr="002353CB">
        <w:t>“</w:t>
      </w:r>
      <w:r w:rsidRPr="002353CB">
        <w:t>Before advising the making of Regulations under section</w:t>
      </w:r>
      <w:r w:rsidR="002353CB" w:rsidRPr="002353CB">
        <w:t> </w:t>
      </w:r>
      <w:r w:rsidRPr="002353CB">
        <w:t>150, the executive member</w:t>
      </w:r>
      <w:r w:rsidR="00936DB1" w:rsidRPr="002353CB">
        <w:t>”</w:t>
      </w:r>
      <w:r w:rsidRPr="002353CB">
        <w:t xml:space="preserve">, substitute </w:t>
      </w:r>
      <w:r w:rsidR="00936DB1" w:rsidRPr="002353CB">
        <w:t>“</w:t>
      </w:r>
      <w:r w:rsidRPr="002353CB">
        <w:t>Before making regulations for the purposes of section</w:t>
      </w:r>
      <w:r w:rsidR="002353CB" w:rsidRPr="002353CB">
        <w:t> </w:t>
      </w:r>
      <w:r w:rsidRPr="002353CB">
        <w:t>150, the Commonwealth Minister</w:t>
      </w:r>
      <w:r w:rsidR="00936DB1" w:rsidRPr="002353CB">
        <w:t>”</w:t>
      </w:r>
      <w:r w:rsidR="006C6DF4" w:rsidRPr="002353CB">
        <w:t>.</w:t>
      </w:r>
    </w:p>
    <w:p w:rsidR="007E373F" w:rsidRPr="002353CB" w:rsidRDefault="007208C4" w:rsidP="007E373F">
      <w:pPr>
        <w:pStyle w:val="ItemHead"/>
      </w:pPr>
      <w:r w:rsidRPr="002353CB">
        <w:t>91</w:t>
      </w:r>
      <w:r w:rsidR="007E373F" w:rsidRPr="002353CB">
        <w:t xml:space="preserve">  Paragraph 151(1)(b)</w:t>
      </w:r>
    </w:p>
    <w:p w:rsidR="007E373F" w:rsidRPr="002353CB" w:rsidRDefault="007E373F" w:rsidP="007E373F">
      <w:pPr>
        <w:pStyle w:val="Item"/>
      </w:pPr>
      <w:r w:rsidRPr="002353CB">
        <w:t>Omit “executive member’s”, substitute “Commonwealth Minister’s”</w:t>
      </w:r>
      <w:r w:rsidR="006C6DF4" w:rsidRPr="002353CB">
        <w:t>.</w:t>
      </w:r>
    </w:p>
    <w:p w:rsidR="0024256F" w:rsidRPr="002353CB" w:rsidRDefault="007208C4" w:rsidP="0024256F">
      <w:pPr>
        <w:pStyle w:val="ItemHead"/>
      </w:pPr>
      <w:r w:rsidRPr="002353CB">
        <w:t>92</w:t>
      </w:r>
      <w:r w:rsidR="0024256F" w:rsidRPr="002353CB">
        <w:t xml:space="preserve">  Subsections</w:t>
      </w:r>
      <w:r w:rsidR="002353CB" w:rsidRPr="002353CB">
        <w:t> </w:t>
      </w:r>
      <w:r w:rsidR="0024256F" w:rsidRPr="002353CB">
        <w:t>151(2), (3) and (4)</w:t>
      </w:r>
    </w:p>
    <w:p w:rsidR="0024256F" w:rsidRPr="002353CB" w:rsidRDefault="0024256F" w:rsidP="0024256F">
      <w:pPr>
        <w:pStyle w:val="Item"/>
      </w:pPr>
      <w:r w:rsidRPr="002353CB">
        <w:t>Repeal the subsections, substitute:</w:t>
      </w:r>
    </w:p>
    <w:p w:rsidR="0024256F" w:rsidRPr="002353CB" w:rsidRDefault="0024256F" w:rsidP="0024256F">
      <w:pPr>
        <w:pStyle w:val="subsection"/>
      </w:pPr>
      <w:r w:rsidRPr="002353CB">
        <w:tab/>
        <w:t>(2)</w:t>
      </w:r>
      <w:r w:rsidRPr="002353CB">
        <w:tab/>
        <w:t xml:space="preserve">A failure to comply with </w:t>
      </w:r>
      <w:r w:rsidR="002353CB" w:rsidRPr="002353CB">
        <w:t>subsection (</w:t>
      </w:r>
      <w:r w:rsidRPr="002353CB">
        <w:t>1) does not affect the validity of regulations made for the purposes of section</w:t>
      </w:r>
      <w:r w:rsidR="002353CB" w:rsidRPr="002353CB">
        <w:t> </w:t>
      </w:r>
      <w:r w:rsidRPr="002353CB">
        <w:t>150</w:t>
      </w:r>
      <w:r w:rsidR="006C6DF4" w:rsidRPr="002353CB">
        <w:t>.</w:t>
      </w:r>
    </w:p>
    <w:p w:rsidR="0024256F" w:rsidRPr="002353CB" w:rsidRDefault="007208C4" w:rsidP="0024256F">
      <w:pPr>
        <w:pStyle w:val="ItemHead"/>
      </w:pPr>
      <w:r w:rsidRPr="002353CB">
        <w:t>93</w:t>
      </w:r>
      <w:r w:rsidR="0024256F" w:rsidRPr="002353CB">
        <w:t xml:space="preserve">  Subsection</w:t>
      </w:r>
      <w:r w:rsidR="002353CB" w:rsidRPr="002353CB">
        <w:t> </w:t>
      </w:r>
      <w:r w:rsidR="0024256F" w:rsidRPr="002353CB">
        <w:t>152(1)</w:t>
      </w:r>
    </w:p>
    <w:p w:rsidR="0024256F" w:rsidRPr="002353CB" w:rsidRDefault="0024256F" w:rsidP="0024256F">
      <w:pPr>
        <w:pStyle w:val="Item"/>
      </w:pPr>
      <w:r w:rsidRPr="002353CB">
        <w:t xml:space="preserve">Omit </w:t>
      </w:r>
      <w:r w:rsidR="00936DB1" w:rsidRPr="002353CB">
        <w:t>“</w:t>
      </w:r>
      <w:r w:rsidRPr="002353CB">
        <w:t>the intention of the Legislative Assembly</w:t>
      </w:r>
      <w:r w:rsidR="00936DB1" w:rsidRPr="002353CB">
        <w:t>”</w:t>
      </w:r>
      <w:r w:rsidRPr="002353CB">
        <w:t xml:space="preserve">, substitute </w:t>
      </w:r>
      <w:r w:rsidR="00936DB1" w:rsidRPr="002353CB">
        <w:t>“</w:t>
      </w:r>
      <w:r w:rsidRPr="002353CB">
        <w:t>intended</w:t>
      </w:r>
      <w:r w:rsidR="00936DB1" w:rsidRPr="002353CB">
        <w:t>”</w:t>
      </w:r>
      <w:r w:rsidR="006C6DF4" w:rsidRPr="002353CB">
        <w:t>.</w:t>
      </w:r>
    </w:p>
    <w:p w:rsidR="0024256F" w:rsidRPr="002353CB" w:rsidRDefault="007208C4" w:rsidP="009D6BCE">
      <w:pPr>
        <w:pStyle w:val="ItemHead"/>
      </w:pPr>
      <w:r w:rsidRPr="002353CB">
        <w:t>94</w:t>
      </w:r>
      <w:r w:rsidR="0024256F" w:rsidRPr="002353CB">
        <w:t xml:space="preserve">  </w:t>
      </w:r>
      <w:r w:rsidR="009D6BCE" w:rsidRPr="002353CB">
        <w:t>Subsections</w:t>
      </w:r>
      <w:r w:rsidR="002353CB" w:rsidRPr="002353CB">
        <w:t> </w:t>
      </w:r>
      <w:r w:rsidR="009D6BCE" w:rsidRPr="002353CB">
        <w:t>152(2), (3), (4) and (5)</w:t>
      </w:r>
    </w:p>
    <w:p w:rsidR="009D6BCE" w:rsidRPr="002353CB" w:rsidRDefault="009D6BCE" w:rsidP="009D6BCE">
      <w:pPr>
        <w:pStyle w:val="Item"/>
      </w:pPr>
      <w:r w:rsidRPr="002353CB">
        <w:t>Repeal the subsections, substitute:</w:t>
      </w:r>
    </w:p>
    <w:p w:rsidR="009D6BCE" w:rsidRPr="002353CB" w:rsidRDefault="009D6BCE" w:rsidP="009D6BCE">
      <w:pPr>
        <w:pStyle w:val="subsection"/>
      </w:pPr>
      <w:r w:rsidRPr="002353CB">
        <w:tab/>
        <w:t>(2)</w:t>
      </w:r>
      <w:r w:rsidRPr="002353CB">
        <w:tab/>
        <w:t xml:space="preserve">The Commonwealth Minister must conduct a review of the Code in order to give effect to the intention expressed in </w:t>
      </w:r>
      <w:r w:rsidR="002353CB" w:rsidRPr="002353CB">
        <w:t>subsection (</w:t>
      </w:r>
      <w:r w:rsidRPr="002353CB">
        <w:t>1) at intervals of no more than 5 years from the completion of the most recent review under this section (whether that completion occurred before or after the interim transition time)</w:t>
      </w:r>
      <w:r w:rsidR="006C6DF4" w:rsidRPr="002353CB">
        <w:t>.</w:t>
      </w:r>
    </w:p>
    <w:p w:rsidR="009D6BCE" w:rsidRPr="002353CB" w:rsidRDefault="009D6BCE" w:rsidP="009D6BCE">
      <w:pPr>
        <w:pStyle w:val="subsection"/>
      </w:pPr>
      <w:r w:rsidRPr="002353CB">
        <w:tab/>
        <w:t>(3)</w:t>
      </w:r>
      <w:r w:rsidRPr="002353CB">
        <w:tab/>
        <w:t xml:space="preserve">A review under </w:t>
      </w:r>
      <w:r w:rsidR="002353CB" w:rsidRPr="002353CB">
        <w:t>subsection (</w:t>
      </w:r>
      <w:r w:rsidRPr="002353CB">
        <w:t>2) is to be started by a notice in the Gazette:</w:t>
      </w:r>
    </w:p>
    <w:p w:rsidR="009D6BCE" w:rsidRPr="002353CB" w:rsidRDefault="009D6BCE" w:rsidP="009D6BCE">
      <w:pPr>
        <w:pStyle w:val="paragraph"/>
      </w:pPr>
      <w:r w:rsidRPr="002353CB">
        <w:tab/>
        <w:t>(a)</w:t>
      </w:r>
      <w:r w:rsidRPr="002353CB">
        <w:tab/>
        <w:t>announcing the start of the review; and</w:t>
      </w:r>
    </w:p>
    <w:p w:rsidR="009D6BCE" w:rsidRPr="002353CB" w:rsidRDefault="009D6BCE" w:rsidP="009D6BCE">
      <w:pPr>
        <w:pStyle w:val="paragraph"/>
      </w:pPr>
      <w:r w:rsidRPr="002353CB">
        <w:tab/>
        <w:t>(b)</w:t>
      </w:r>
      <w:r w:rsidRPr="002353CB">
        <w:tab/>
        <w:t xml:space="preserve">inviting submissions or representations to be made to the Commonwealth Minister on the effectiveness of the Code in achieving the aim specified in </w:t>
      </w:r>
      <w:r w:rsidR="002353CB" w:rsidRPr="002353CB">
        <w:t>subsection (</w:t>
      </w:r>
      <w:r w:rsidRPr="002353CB">
        <w:t>1)</w:t>
      </w:r>
      <w:r w:rsidR="006C6DF4" w:rsidRPr="002353CB">
        <w:t>.</w:t>
      </w:r>
    </w:p>
    <w:p w:rsidR="009D6BCE" w:rsidRPr="002353CB" w:rsidRDefault="009D6BCE" w:rsidP="009D6BCE">
      <w:pPr>
        <w:pStyle w:val="subsection"/>
      </w:pPr>
      <w:r w:rsidRPr="002353CB">
        <w:tab/>
        <w:t>(4)</w:t>
      </w:r>
      <w:r w:rsidRPr="002353CB">
        <w:tab/>
        <w:t>The Commonwealth Minister must conduct the review in the manner he or she determines</w:t>
      </w:r>
      <w:r w:rsidR="006C6DF4" w:rsidRPr="002353CB">
        <w:t>.</w:t>
      </w:r>
    </w:p>
    <w:p w:rsidR="00EB5FC5" w:rsidRPr="002353CB" w:rsidRDefault="007208C4" w:rsidP="00EB5FC5">
      <w:pPr>
        <w:pStyle w:val="ItemHead"/>
      </w:pPr>
      <w:r w:rsidRPr="002353CB">
        <w:t>95</w:t>
      </w:r>
      <w:r w:rsidR="00EB5FC5" w:rsidRPr="002353CB">
        <w:t xml:space="preserve">  Subsection</w:t>
      </w:r>
      <w:r w:rsidR="002353CB" w:rsidRPr="002353CB">
        <w:t> </w:t>
      </w:r>
      <w:r w:rsidR="00EB5FC5" w:rsidRPr="002353CB">
        <w:t>153(1)</w:t>
      </w:r>
    </w:p>
    <w:p w:rsidR="00EB5FC5" w:rsidRPr="002353CB" w:rsidRDefault="00EB5FC5" w:rsidP="00EB5FC5">
      <w:pPr>
        <w:pStyle w:val="Item"/>
      </w:pPr>
      <w:r w:rsidRPr="002353CB">
        <w:t xml:space="preserve">Omit </w:t>
      </w:r>
      <w:r w:rsidR="00936DB1" w:rsidRPr="002353CB">
        <w:t>“</w:t>
      </w:r>
      <w:r w:rsidRPr="002353CB">
        <w:t>Administrator</w:t>
      </w:r>
      <w:r w:rsidR="00936DB1" w:rsidRPr="002353CB">
        <w:t>”</w:t>
      </w:r>
      <w:r w:rsidRPr="002353CB">
        <w:t xml:space="preserve">, substitute </w:t>
      </w:r>
      <w:r w:rsidR="00936DB1" w:rsidRPr="002353CB">
        <w:t>“</w:t>
      </w:r>
      <w:r w:rsidRPr="002353CB">
        <w:t>Commonwealth Minister</w:t>
      </w:r>
      <w:r w:rsidR="00936DB1" w:rsidRPr="002353CB">
        <w:t>”</w:t>
      </w:r>
      <w:r w:rsidR="006C6DF4" w:rsidRPr="002353CB">
        <w:t>.</w:t>
      </w:r>
    </w:p>
    <w:p w:rsidR="00000D70" w:rsidRPr="002353CB" w:rsidRDefault="00000D70" w:rsidP="006D1BB3">
      <w:pPr>
        <w:pStyle w:val="ActHead9"/>
      </w:pPr>
      <w:bookmarkStart w:id="35" w:name="_Toc421096242"/>
      <w:r w:rsidRPr="002353CB">
        <w:t>Evidence Act 2004 (Norfolk Island)</w:t>
      </w:r>
      <w:bookmarkEnd w:id="35"/>
    </w:p>
    <w:p w:rsidR="005B22A0" w:rsidRPr="002353CB" w:rsidRDefault="007208C4" w:rsidP="005B22A0">
      <w:pPr>
        <w:pStyle w:val="ItemHead"/>
      </w:pPr>
      <w:r w:rsidRPr="002353CB">
        <w:t>96</w:t>
      </w:r>
      <w:r w:rsidR="005B22A0" w:rsidRPr="002353CB">
        <w:t xml:space="preserve">  Subsection</w:t>
      </w:r>
      <w:r w:rsidR="002353CB" w:rsidRPr="002353CB">
        <w:t> </w:t>
      </w:r>
      <w:r w:rsidR="005B22A0" w:rsidRPr="002353CB">
        <w:t>3(3)</w:t>
      </w:r>
    </w:p>
    <w:p w:rsidR="005B22A0" w:rsidRPr="002353CB" w:rsidRDefault="005B22A0" w:rsidP="005B22A0">
      <w:pPr>
        <w:pStyle w:val="Item"/>
      </w:pPr>
      <w:r w:rsidRPr="002353CB">
        <w:t>After “subject to,”, insert “section</w:t>
      </w:r>
      <w:r w:rsidR="002353CB" w:rsidRPr="002353CB">
        <w:t> </w:t>
      </w:r>
      <w:r w:rsidRPr="002353CB">
        <w:t xml:space="preserve">15AB of the </w:t>
      </w:r>
      <w:r w:rsidRPr="002353CB">
        <w:rPr>
          <w:i/>
        </w:rPr>
        <w:t>Acts Interpretation Act 1901</w:t>
      </w:r>
      <w:r w:rsidRPr="002353CB">
        <w:t xml:space="preserve"> of the Commonwealth (applying because of section</w:t>
      </w:r>
      <w:r w:rsidR="002353CB" w:rsidRPr="002353CB">
        <w:t> </w:t>
      </w:r>
      <w:r w:rsidRPr="002353CB">
        <w:t xml:space="preserve">8A of the </w:t>
      </w:r>
      <w:r w:rsidRPr="002353CB">
        <w:rPr>
          <w:i/>
        </w:rPr>
        <w:t>Interpretation Act 1979</w:t>
      </w:r>
      <w:r w:rsidRPr="002353CB">
        <w:t>)</w:t>
      </w:r>
      <w:r w:rsidR="00F4240B" w:rsidRPr="002353CB">
        <w:t xml:space="preserve"> and</w:t>
      </w:r>
      <w:r w:rsidRPr="002353CB">
        <w:t>”</w:t>
      </w:r>
      <w:r w:rsidR="006C6DF4" w:rsidRPr="002353CB">
        <w:t>.</w:t>
      </w:r>
    </w:p>
    <w:p w:rsidR="00000D70" w:rsidRPr="002353CB" w:rsidRDefault="007208C4" w:rsidP="00000D70">
      <w:pPr>
        <w:pStyle w:val="ItemHead"/>
      </w:pPr>
      <w:r w:rsidRPr="002353CB">
        <w:t>97</w:t>
      </w:r>
      <w:r w:rsidR="00000D70" w:rsidRPr="002353CB">
        <w:t xml:space="preserve">  Paragraph 7(a)</w:t>
      </w:r>
    </w:p>
    <w:p w:rsidR="00000D70" w:rsidRPr="002353CB" w:rsidRDefault="00000D70" w:rsidP="00000D70">
      <w:pPr>
        <w:pStyle w:val="Item"/>
      </w:pPr>
      <w:r w:rsidRPr="002353CB">
        <w:t xml:space="preserve">Omit </w:t>
      </w:r>
      <w:r w:rsidR="00936DB1" w:rsidRPr="002353CB">
        <w:t>“</w:t>
      </w:r>
      <w:r w:rsidRPr="002353CB">
        <w:t>the legislative power of the Legislative Assembly permits</w:t>
      </w:r>
      <w:r w:rsidR="00936DB1" w:rsidRPr="002353CB">
        <w:t>”</w:t>
      </w:r>
      <w:r w:rsidRPr="002353CB">
        <w:t xml:space="preserve">, substitute </w:t>
      </w:r>
      <w:r w:rsidR="00936DB1" w:rsidRPr="002353CB">
        <w:t>“</w:t>
      </w:r>
      <w:r w:rsidRPr="002353CB">
        <w:t>possible</w:t>
      </w:r>
      <w:r w:rsidR="00936DB1" w:rsidRPr="002353CB">
        <w:t>”</w:t>
      </w:r>
      <w:r w:rsidR="006C6DF4" w:rsidRPr="002353CB">
        <w:t>.</w:t>
      </w:r>
    </w:p>
    <w:p w:rsidR="003E11CA" w:rsidRPr="002353CB" w:rsidRDefault="003E11CA" w:rsidP="006D1BB3">
      <w:pPr>
        <w:pStyle w:val="ActHead9"/>
      </w:pPr>
      <w:bookmarkStart w:id="36" w:name="_Toc421096243"/>
      <w:r w:rsidRPr="002353CB">
        <w:t>Fuel Levy Act 1987 (Norfolk Island)</w:t>
      </w:r>
      <w:bookmarkEnd w:id="36"/>
    </w:p>
    <w:p w:rsidR="003E11CA" w:rsidRPr="002353CB" w:rsidRDefault="007208C4" w:rsidP="003E11CA">
      <w:pPr>
        <w:pStyle w:val="ItemHead"/>
      </w:pPr>
      <w:r w:rsidRPr="002353CB">
        <w:t>98</w:t>
      </w:r>
      <w:r w:rsidR="003E11CA" w:rsidRPr="002353CB">
        <w:t xml:space="preserve">  Section</w:t>
      </w:r>
      <w:r w:rsidR="002353CB" w:rsidRPr="002353CB">
        <w:t> </w:t>
      </w:r>
      <w:r w:rsidR="003E11CA" w:rsidRPr="002353CB">
        <w:t>22</w:t>
      </w:r>
    </w:p>
    <w:p w:rsidR="003E11CA" w:rsidRPr="002353CB" w:rsidRDefault="003E11CA" w:rsidP="003E11CA">
      <w:pPr>
        <w:pStyle w:val="Item"/>
      </w:pPr>
      <w:r w:rsidRPr="002353CB">
        <w:t>Repeal the section</w:t>
      </w:r>
      <w:r w:rsidR="006C6DF4" w:rsidRPr="002353CB">
        <w:t>.</w:t>
      </w:r>
    </w:p>
    <w:p w:rsidR="006D3602" w:rsidRPr="002353CB" w:rsidRDefault="006D3602" w:rsidP="006D1BB3">
      <w:pPr>
        <w:pStyle w:val="ActHead9"/>
      </w:pPr>
      <w:bookmarkStart w:id="37" w:name="_Toc421096244"/>
      <w:r w:rsidRPr="002353CB">
        <w:t>Gaming Act 1998 (Norfolk Island)</w:t>
      </w:r>
      <w:bookmarkEnd w:id="37"/>
    </w:p>
    <w:p w:rsidR="00C95B37" w:rsidRPr="002353CB" w:rsidRDefault="007208C4" w:rsidP="00C95B37">
      <w:pPr>
        <w:pStyle w:val="ItemHead"/>
      </w:pPr>
      <w:r w:rsidRPr="002353CB">
        <w:t>99</w:t>
      </w:r>
      <w:r w:rsidR="00C95B37" w:rsidRPr="002353CB">
        <w:t xml:space="preserve">  Subsection</w:t>
      </w:r>
      <w:r w:rsidR="002353CB" w:rsidRPr="002353CB">
        <w:t> </w:t>
      </w:r>
      <w:r w:rsidR="00C95B37" w:rsidRPr="002353CB">
        <w:t>4(2)</w:t>
      </w:r>
    </w:p>
    <w:p w:rsidR="00C95B37" w:rsidRPr="002353CB" w:rsidRDefault="00C95B37" w:rsidP="00C95B37">
      <w:pPr>
        <w:pStyle w:val="Item"/>
      </w:pPr>
      <w:r w:rsidRPr="002353CB">
        <w:t xml:space="preserve">Omit </w:t>
      </w:r>
      <w:r w:rsidR="00936DB1" w:rsidRPr="002353CB">
        <w:t>“</w:t>
      </w:r>
      <w:r w:rsidRPr="002353CB">
        <w:t>within the power of the Legislative Assembly</w:t>
      </w:r>
      <w:r w:rsidR="00936DB1" w:rsidRPr="002353CB">
        <w:t>”</w:t>
      </w:r>
      <w:r w:rsidRPr="002353CB">
        <w:t xml:space="preserve">, substitute </w:t>
      </w:r>
      <w:r w:rsidR="00936DB1" w:rsidRPr="002353CB">
        <w:t>“</w:t>
      </w:r>
      <w:r w:rsidR="004A5BE9" w:rsidRPr="002353CB">
        <w:t>possible</w:t>
      </w:r>
      <w:r w:rsidR="00936DB1" w:rsidRPr="002353CB">
        <w:t>”</w:t>
      </w:r>
      <w:r w:rsidR="006C6DF4" w:rsidRPr="002353CB">
        <w:t>.</w:t>
      </w:r>
    </w:p>
    <w:p w:rsidR="006D3602" w:rsidRPr="002353CB" w:rsidRDefault="007208C4" w:rsidP="006D3602">
      <w:pPr>
        <w:pStyle w:val="ItemHead"/>
      </w:pPr>
      <w:r w:rsidRPr="002353CB">
        <w:t>100</w:t>
      </w:r>
      <w:r w:rsidR="006D3602" w:rsidRPr="002353CB">
        <w:t xml:space="preserve">  Subsection</w:t>
      </w:r>
      <w:r w:rsidR="002353CB" w:rsidRPr="002353CB">
        <w:t> </w:t>
      </w:r>
      <w:r w:rsidR="006D3602" w:rsidRPr="002353CB">
        <w:t>18(4)</w:t>
      </w:r>
    </w:p>
    <w:p w:rsidR="006D3602" w:rsidRPr="002353CB" w:rsidRDefault="006D3602" w:rsidP="006D3602">
      <w:pPr>
        <w:pStyle w:val="Item"/>
      </w:pPr>
      <w:r w:rsidRPr="002353CB">
        <w:t>Repeal the subsection</w:t>
      </w:r>
      <w:r w:rsidR="006C6DF4" w:rsidRPr="002353CB">
        <w:t>.</w:t>
      </w:r>
    </w:p>
    <w:p w:rsidR="00AB43D2" w:rsidRPr="002353CB" w:rsidRDefault="00AB43D2" w:rsidP="006D1BB3">
      <w:pPr>
        <w:pStyle w:val="ActHead9"/>
      </w:pPr>
      <w:bookmarkStart w:id="38" w:name="_Toc421096245"/>
      <w:r w:rsidRPr="002353CB">
        <w:t>Gaming Supervision Act 1998 (Norfolk Island)</w:t>
      </w:r>
      <w:bookmarkEnd w:id="38"/>
    </w:p>
    <w:p w:rsidR="00AB43D2" w:rsidRPr="002353CB" w:rsidRDefault="007208C4" w:rsidP="00AB43D2">
      <w:pPr>
        <w:pStyle w:val="ItemHead"/>
      </w:pPr>
      <w:r w:rsidRPr="002353CB">
        <w:t>101</w:t>
      </w:r>
      <w:r w:rsidR="00AB43D2" w:rsidRPr="002353CB">
        <w:t xml:space="preserve">  Paragraph 7(3)(d)</w:t>
      </w:r>
    </w:p>
    <w:p w:rsidR="00AB43D2" w:rsidRPr="002353CB" w:rsidRDefault="00AB43D2" w:rsidP="00AB43D2">
      <w:pPr>
        <w:pStyle w:val="Item"/>
      </w:pPr>
      <w:r w:rsidRPr="002353CB">
        <w:t>Omit “the Executive Council”, substitute “</w:t>
      </w:r>
      <w:r w:rsidR="00324327" w:rsidRPr="002353CB">
        <w:t>the Administrator</w:t>
      </w:r>
      <w:r w:rsidRPr="002353CB">
        <w:t>”</w:t>
      </w:r>
      <w:r w:rsidR="006C6DF4" w:rsidRPr="002353CB">
        <w:t>.</w:t>
      </w:r>
    </w:p>
    <w:p w:rsidR="009710F8" w:rsidRPr="002353CB" w:rsidRDefault="009710F8" w:rsidP="006D1BB3">
      <w:pPr>
        <w:pStyle w:val="ActHead9"/>
      </w:pPr>
      <w:bookmarkStart w:id="39" w:name="_Toc421096246"/>
      <w:r w:rsidRPr="002353CB">
        <w:t>Goods and Services Tax Act 2007 (Norfolk Island)</w:t>
      </w:r>
      <w:bookmarkEnd w:id="39"/>
    </w:p>
    <w:p w:rsidR="009710F8" w:rsidRPr="002353CB" w:rsidRDefault="007208C4" w:rsidP="009710F8">
      <w:pPr>
        <w:pStyle w:val="ItemHead"/>
      </w:pPr>
      <w:r w:rsidRPr="002353CB">
        <w:t>102</w:t>
      </w:r>
      <w:r w:rsidR="009710F8" w:rsidRPr="002353CB">
        <w:t xml:space="preserve">  Section</w:t>
      </w:r>
      <w:r w:rsidR="002353CB" w:rsidRPr="002353CB">
        <w:t> </w:t>
      </w:r>
      <w:r w:rsidR="009710F8" w:rsidRPr="002353CB">
        <w:t>3</w:t>
      </w:r>
    </w:p>
    <w:p w:rsidR="009710F8" w:rsidRPr="002353CB" w:rsidRDefault="009710F8" w:rsidP="009710F8">
      <w:pPr>
        <w:pStyle w:val="Item"/>
      </w:pPr>
      <w:r w:rsidRPr="002353CB">
        <w:t>Repeal the section</w:t>
      </w:r>
      <w:r w:rsidR="006C6DF4" w:rsidRPr="002353CB">
        <w:t>.</w:t>
      </w:r>
    </w:p>
    <w:p w:rsidR="006757B3" w:rsidRPr="002353CB" w:rsidRDefault="007208C4" w:rsidP="006757B3">
      <w:pPr>
        <w:pStyle w:val="ItemHead"/>
      </w:pPr>
      <w:r w:rsidRPr="002353CB">
        <w:t>103</w:t>
      </w:r>
      <w:r w:rsidR="006757B3" w:rsidRPr="002353CB">
        <w:t xml:space="preserve">  Subsection</w:t>
      </w:r>
      <w:r w:rsidR="002353CB" w:rsidRPr="002353CB">
        <w:t> </w:t>
      </w:r>
      <w:r w:rsidR="006757B3" w:rsidRPr="002353CB">
        <w:t>4B(1)</w:t>
      </w:r>
    </w:p>
    <w:p w:rsidR="006757B3" w:rsidRPr="002353CB" w:rsidRDefault="006757B3" w:rsidP="006757B3">
      <w:pPr>
        <w:pStyle w:val="Item"/>
      </w:pPr>
      <w:r w:rsidRPr="002353CB">
        <w:t xml:space="preserve">Omit </w:t>
      </w:r>
      <w:r w:rsidR="00936DB1" w:rsidRPr="002353CB">
        <w:t>“</w:t>
      </w:r>
      <w:r w:rsidRPr="002353CB">
        <w:t>it is the intention of the Legislative Assembly that</w:t>
      </w:r>
      <w:r w:rsidR="00936DB1" w:rsidRPr="002353CB">
        <w:t>”</w:t>
      </w:r>
      <w:r w:rsidR="006C6DF4" w:rsidRPr="002353CB">
        <w:t>.</w:t>
      </w:r>
    </w:p>
    <w:p w:rsidR="006D3602" w:rsidRPr="002353CB" w:rsidRDefault="007208C4" w:rsidP="006D3602">
      <w:pPr>
        <w:pStyle w:val="ItemHead"/>
      </w:pPr>
      <w:r w:rsidRPr="002353CB">
        <w:t>104</w:t>
      </w:r>
      <w:r w:rsidR="006D3602" w:rsidRPr="002353CB">
        <w:t xml:space="preserve">  Subsection</w:t>
      </w:r>
      <w:r w:rsidR="002353CB" w:rsidRPr="002353CB">
        <w:t> </w:t>
      </w:r>
      <w:r w:rsidR="006D3602" w:rsidRPr="002353CB">
        <w:t>4B(3)</w:t>
      </w:r>
    </w:p>
    <w:p w:rsidR="006D3602" w:rsidRPr="002353CB" w:rsidRDefault="006D3602" w:rsidP="006D3602">
      <w:pPr>
        <w:pStyle w:val="Item"/>
      </w:pPr>
      <w:r w:rsidRPr="002353CB">
        <w:t xml:space="preserve">Omit </w:t>
      </w:r>
      <w:r w:rsidR="00936DB1" w:rsidRPr="002353CB">
        <w:t>“</w:t>
      </w:r>
      <w:r w:rsidRPr="002353CB">
        <w:t>are disallowable instruments and</w:t>
      </w:r>
      <w:r w:rsidR="00936DB1" w:rsidRPr="002353CB">
        <w:t>”</w:t>
      </w:r>
      <w:r w:rsidR="006C6DF4" w:rsidRPr="002353CB">
        <w:t>.</w:t>
      </w:r>
    </w:p>
    <w:p w:rsidR="006D3602" w:rsidRPr="002353CB" w:rsidRDefault="007208C4" w:rsidP="006D3602">
      <w:pPr>
        <w:pStyle w:val="ItemHead"/>
      </w:pPr>
      <w:r w:rsidRPr="002353CB">
        <w:t>105</w:t>
      </w:r>
      <w:r w:rsidR="006D3602" w:rsidRPr="002353CB">
        <w:t xml:space="preserve">  Subsection</w:t>
      </w:r>
      <w:r w:rsidR="002353CB" w:rsidRPr="002353CB">
        <w:t> </w:t>
      </w:r>
      <w:r w:rsidR="006D3602" w:rsidRPr="002353CB">
        <w:t>4C(2)</w:t>
      </w:r>
    </w:p>
    <w:p w:rsidR="006D3602" w:rsidRPr="002353CB" w:rsidRDefault="006D3602" w:rsidP="006D3602">
      <w:pPr>
        <w:pStyle w:val="Item"/>
      </w:pPr>
      <w:r w:rsidRPr="002353CB">
        <w:t xml:space="preserve">Omit </w:t>
      </w:r>
      <w:r w:rsidR="00936DB1" w:rsidRPr="002353CB">
        <w:t>“</w:t>
      </w:r>
      <w:r w:rsidRPr="002353CB">
        <w:t>disallowable</w:t>
      </w:r>
      <w:r w:rsidR="00936DB1" w:rsidRPr="002353CB">
        <w:t>”</w:t>
      </w:r>
      <w:r w:rsidR="006C6DF4" w:rsidRPr="002353CB">
        <w:t>.</w:t>
      </w:r>
    </w:p>
    <w:p w:rsidR="006D3602" w:rsidRPr="002353CB" w:rsidRDefault="007208C4" w:rsidP="006D3602">
      <w:pPr>
        <w:pStyle w:val="ItemHead"/>
      </w:pPr>
      <w:r w:rsidRPr="002353CB">
        <w:t>106</w:t>
      </w:r>
      <w:r w:rsidR="006D3602" w:rsidRPr="002353CB">
        <w:t xml:space="preserve">  Subsection</w:t>
      </w:r>
      <w:r w:rsidR="002353CB" w:rsidRPr="002353CB">
        <w:t> </w:t>
      </w:r>
      <w:r w:rsidR="006D3602" w:rsidRPr="002353CB">
        <w:t>14(1)</w:t>
      </w:r>
    </w:p>
    <w:p w:rsidR="006D3602" w:rsidRPr="002353CB" w:rsidRDefault="006D3602" w:rsidP="006D3602">
      <w:pPr>
        <w:pStyle w:val="Item"/>
      </w:pPr>
      <w:r w:rsidRPr="002353CB">
        <w:t xml:space="preserve">Omit </w:t>
      </w:r>
      <w:r w:rsidR="00936DB1" w:rsidRPr="002353CB">
        <w:t>“</w:t>
      </w:r>
      <w:r w:rsidR="000305F8" w:rsidRPr="002353CB">
        <w:t xml:space="preserve">a </w:t>
      </w:r>
      <w:r w:rsidRPr="002353CB">
        <w:t>disallowable</w:t>
      </w:r>
      <w:r w:rsidR="000305F8" w:rsidRPr="002353CB">
        <w:t>”</w:t>
      </w:r>
      <w:r w:rsidR="006C6DF4" w:rsidRPr="002353CB">
        <w:t>.</w:t>
      </w:r>
    </w:p>
    <w:p w:rsidR="00E9499A" w:rsidRPr="002353CB" w:rsidRDefault="00E9499A" w:rsidP="00E9499A">
      <w:pPr>
        <w:pStyle w:val="ActHead9"/>
      </w:pPr>
      <w:bookmarkStart w:id="40" w:name="_Toc421096247"/>
      <w:r w:rsidRPr="002353CB">
        <w:t>Healthcare Act 1989 (Norfolk Island)</w:t>
      </w:r>
      <w:bookmarkEnd w:id="40"/>
    </w:p>
    <w:p w:rsidR="00E9499A" w:rsidRPr="002353CB" w:rsidRDefault="007208C4" w:rsidP="00E9499A">
      <w:pPr>
        <w:pStyle w:val="ItemHead"/>
      </w:pPr>
      <w:r w:rsidRPr="002353CB">
        <w:t>107</w:t>
      </w:r>
      <w:r w:rsidR="00E9499A" w:rsidRPr="002353CB">
        <w:t xml:space="preserve">  Paragraph</w:t>
      </w:r>
      <w:r w:rsidR="00F935BD" w:rsidRPr="002353CB">
        <w:t>s</w:t>
      </w:r>
      <w:r w:rsidR="00E9499A" w:rsidRPr="002353CB">
        <w:t xml:space="preserve"> 22(2)</w:t>
      </w:r>
      <w:r w:rsidR="00F935BD" w:rsidRPr="002353CB">
        <w:t xml:space="preserve">(b) and </w:t>
      </w:r>
      <w:r w:rsidR="00E9499A" w:rsidRPr="002353CB">
        <w:t>(c)</w:t>
      </w:r>
    </w:p>
    <w:p w:rsidR="00E9499A" w:rsidRPr="002353CB" w:rsidRDefault="00E9499A" w:rsidP="00E9499A">
      <w:pPr>
        <w:pStyle w:val="Item"/>
      </w:pPr>
      <w:r w:rsidRPr="002353CB">
        <w:t>Repeal the paragraph</w:t>
      </w:r>
      <w:r w:rsidR="0047129D" w:rsidRPr="002353CB">
        <w:t>s</w:t>
      </w:r>
      <w:r w:rsidRPr="002353CB">
        <w:t>, substitute:</w:t>
      </w:r>
    </w:p>
    <w:p w:rsidR="00E9499A" w:rsidRPr="002353CB" w:rsidRDefault="00E9499A" w:rsidP="00E9499A">
      <w:pPr>
        <w:pStyle w:val="paragraph"/>
      </w:pPr>
      <w:r w:rsidRPr="002353CB">
        <w:tab/>
        <w:t>(</w:t>
      </w:r>
      <w:r w:rsidR="00F935BD" w:rsidRPr="002353CB">
        <w:t>b</w:t>
      </w:r>
      <w:r w:rsidRPr="002353CB">
        <w:t>)</w:t>
      </w:r>
      <w:r w:rsidRPr="002353CB">
        <w:tab/>
      </w:r>
      <w:r w:rsidR="00F935BD" w:rsidRPr="002353CB">
        <w:t>2</w:t>
      </w:r>
      <w:r w:rsidRPr="002353CB">
        <w:t xml:space="preserve"> person</w:t>
      </w:r>
      <w:r w:rsidR="00F935BD" w:rsidRPr="002353CB">
        <w:t>s</w:t>
      </w:r>
      <w:r w:rsidRPr="002353CB">
        <w:t xml:space="preserve"> appointed in writing by the Commonwealth Minister</w:t>
      </w:r>
      <w:r w:rsidR="006C6DF4" w:rsidRPr="002353CB">
        <w:t>.</w:t>
      </w:r>
    </w:p>
    <w:p w:rsidR="006C2979" w:rsidRPr="002353CB" w:rsidRDefault="007208C4" w:rsidP="006C2979">
      <w:pPr>
        <w:pStyle w:val="ItemHead"/>
      </w:pPr>
      <w:r w:rsidRPr="002353CB">
        <w:t>108</w:t>
      </w:r>
      <w:r w:rsidR="006C2979" w:rsidRPr="002353CB">
        <w:t xml:space="preserve">  At the end of section</w:t>
      </w:r>
      <w:r w:rsidR="002353CB" w:rsidRPr="002353CB">
        <w:t> </w:t>
      </w:r>
      <w:r w:rsidR="006C2979" w:rsidRPr="002353CB">
        <w:t>22</w:t>
      </w:r>
    </w:p>
    <w:p w:rsidR="006C2979" w:rsidRPr="002353CB" w:rsidRDefault="006C2979" w:rsidP="006C2979">
      <w:pPr>
        <w:pStyle w:val="Item"/>
      </w:pPr>
      <w:r w:rsidRPr="002353CB">
        <w:t>Add:</w:t>
      </w:r>
    </w:p>
    <w:p w:rsidR="006C2979" w:rsidRPr="002353CB" w:rsidRDefault="006C2979" w:rsidP="006C2979">
      <w:pPr>
        <w:pStyle w:val="subsection"/>
      </w:pPr>
      <w:r w:rsidRPr="002353CB">
        <w:tab/>
        <w:t>(3)</w:t>
      </w:r>
      <w:r w:rsidRPr="002353CB">
        <w:tab/>
        <w:t xml:space="preserve">The Commonwealth Minister may at any time terminate an appointment under </w:t>
      </w:r>
      <w:r w:rsidR="002353CB" w:rsidRPr="002353CB">
        <w:t>paragraph (</w:t>
      </w:r>
      <w:r w:rsidRPr="002353CB">
        <w:t>2)(</w:t>
      </w:r>
      <w:r w:rsidR="00F935BD" w:rsidRPr="002353CB">
        <w:t>b</w:t>
      </w:r>
      <w:r w:rsidRPr="002353CB">
        <w:t>)</w:t>
      </w:r>
      <w:r w:rsidR="006C6DF4" w:rsidRPr="002353CB">
        <w:t>.</w:t>
      </w:r>
    </w:p>
    <w:p w:rsidR="00447BC9" w:rsidRPr="002353CB" w:rsidRDefault="00447BC9" w:rsidP="006D1BB3">
      <w:pPr>
        <w:pStyle w:val="ActHead9"/>
      </w:pPr>
      <w:bookmarkStart w:id="41" w:name="_Toc421096248"/>
      <w:r w:rsidRPr="002353CB">
        <w:t>Healthcare Levy Act 1990 (Norfolk Island)</w:t>
      </w:r>
      <w:bookmarkEnd w:id="41"/>
    </w:p>
    <w:p w:rsidR="00447BC9" w:rsidRPr="002353CB" w:rsidRDefault="007208C4" w:rsidP="00447BC9">
      <w:pPr>
        <w:pStyle w:val="ItemHead"/>
      </w:pPr>
      <w:r w:rsidRPr="002353CB">
        <w:t>109</w:t>
      </w:r>
      <w:r w:rsidR="00447BC9" w:rsidRPr="002353CB">
        <w:t xml:space="preserve">  Subsection</w:t>
      </w:r>
      <w:r w:rsidR="002353CB" w:rsidRPr="002353CB">
        <w:t> </w:t>
      </w:r>
      <w:r w:rsidR="00447BC9" w:rsidRPr="002353CB">
        <w:t>6(3)</w:t>
      </w:r>
    </w:p>
    <w:p w:rsidR="00447BC9" w:rsidRPr="002353CB" w:rsidRDefault="00447BC9" w:rsidP="00447BC9">
      <w:pPr>
        <w:pStyle w:val="Item"/>
      </w:pPr>
      <w:r w:rsidRPr="002353CB">
        <w:t xml:space="preserve">Omit </w:t>
      </w:r>
      <w:r w:rsidR="00936DB1" w:rsidRPr="002353CB">
        <w:t>“</w:t>
      </w:r>
      <w:r w:rsidRPr="002353CB">
        <w:t>shall so advise the Legislative Assembly at its next following meeting and if approved by resolution the approval shall be notified in the Gazette and become</w:t>
      </w:r>
      <w:r w:rsidR="00936DB1" w:rsidRPr="002353CB">
        <w:t>”</w:t>
      </w:r>
      <w:r w:rsidRPr="002353CB">
        <w:t xml:space="preserve">, substitute </w:t>
      </w:r>
      <w:r w:rsidR="00936DB1" w:rsidRPr="002353CB">
        <w:t>“</w:t>
      </w:r>
      <w:r w:rsidRPr="002353CB">
        <w:t>must give notice of the increased amount in the Gazette, the increased amount becomes</w:t>
      </w:r>
      <w:r w:rsidR="00936DB1" w:rsidRPr="002353CB">
        <w:t>”</w:t>
      </w:r>
      <w:r w:rsidR="006C6DF4" w:rsidRPr="002353CB">
        <w:t>.</w:t>
      </w:r>
    </w:p>
    <w:p w:rsidR="00680DDA" w:rsidRPr="002353CB" w:rsidRDefault="00680DDA" w:rsidP="006D1BB3">
      <w:pPr>
        <w:pStyle w:val="ActHead9"/>
      </w:pPr>
      <w:bookmarkStart w:id="42" w:name="_Toc421096249"/>
      <w:r w:rsidRPr="002353CB">
        <w:t>Heritage Act 2002 (Norfolk Island)</w:t>
      </w:r>
      <w:bookmarkEnd w:id="42"/>
    </w:p>
    <w:p w:rsidR="00680DDA" w:rsidRPr="002353CB" w:rsidRDefault="007208C4" w:rsidP="00332C3B">
      <w:pPr>
        <w:pStyle w:val="ItemHead"/>
      </w:pPr>
      <w:r w:rsidRPr="002353CB">
        <w:t>110</w:t>
      </w:r>
      <w:r w:rsidR="00332C3B" w:rsidRPr="002353CB">
        <w:t xml:space="preserve">  Subsection</w:t>
      </w:r>
      <w:r w:rsidR="002353CB" w:rsidRPr="002353CB">
        <w:t> </w:t>
      </w:r>
      <w:r w:rsidR="00332C3B" w:rsidRPr="002353CB">
        <w:t>7(3)</w:t>
      </w:r>
    </w:p>
    <w:p w:rsidR="00332C3B" w:rsidRPr="002353CB" w:rsidRDefault="00332C3B" w:rsidP="00332C3B">
      <w:pPr>
        <w:pStyle w:val="Item"/>
      </w:pPr>
      <w:r w:rsidRPr="002353CB">
        <w:t>Repeal the subsection</w:t>
      </w:r>
      <w:r w:rsidR="006C6DF4" w:rsidRPr="002353CB">
        <w:t>.</w:t>
      </w:r>
    </w:p>
    <w:p w:rsidR="00050062" w:rsidRPr="002353CB" w:rsidRDefault="007208C4" w:rsidP="00050062">
      <w:pPr>
        <w:pStyle w:val="ItemHead"/>
      </w:pPr>
      <w:r w:rsidRPr="002353CB">
        <w:t>111</w:t>
      </w:r>
      <w:r w:rsidR="000C296A" w:rsidRPr="002353CB">
        <w:t xml:space="preserve">  </w:t>
      </w:r>
      <w:r w:rsidR="00050062" w:rsidRPr="002353CB">
        <w:t>Section</w:t>
      </w:r>
      <w:r w:rsidR="002353CB" w:rsidRPr="002353CB">
        <w:t> </w:t>
      </w:r>
      <w:r w:rsidR="00050062" w:rsidRPr="002353CB">
        <w:t>10</w:t>
      </w:r>
    </w:p>
    <w:p w:rsidR="00050062" w:rsidRPr="002353CB" w:rsidRDefault="00050062" w:rsidP="00050062">
      <w:pPr>
        <w:pStyle w:val="Item"/>
      </w:pPr>
      <w:r w:rsidRPr="002353CB">
        <w:t>Repeal the section</w:t>
      </w:r>
      <w:r w:rsidR="006C6DF4" w:rsidRPr="002353CB">
        <w:t>.</w:t>
      </w:r>
    </w:p>
    <w:p w:rsidR="005832BD" w:rsidRPr="002353CB" w:rsidRDefault="005832BD" w:rsidP="006D1BB3">
      <w:pPr>
        <w:pStyle w:val="ActHead9"/>
      </w:pPr>
      <w:bookmarkStart w:id="43" w:name="_Toc421096250"/>
      <w:r w:rsidRPr="002353CB">
        <w:t>Immigration Act 1980 (Norfolk Island)</w:t>
      </w:r>
      <w:bookmarkEnd w:id="43"/>
    </w:p>
    <w:p w:rsidR="005832BD" w:rsidRPr="002353CB" w:rsidRDefault="007208C4" w:rsidP="005832BD">
      <w:pPr>
        <w:pStyle w:val="ItemHead"/>
      </w:pPr>
      <w:r w:rsidRPr="002353CB">
        <w:t>112</w:t>
      </w:r>
      <w:r w:rsidR="005832BD" w:rsidRPr="002353CB">
        <w:t xml:space="preserve">  Subsection</w:t>
      </w:r>
      <w:r w:rsidR="002353CB" w:rsidRPr="002353CB">
        <w:t> </w:t>
      </w:r>
      <w:r w:rsidR="005832BD" w:rsidRPr="002353CB">
        <w:t xml:space="preserve">4(1) (definition of </w:t>
      </w:r>
      <w:r w:rsidR="005832BD" w:rsidRPr="002353CB">
        <w:rPr>
          <w:i/>
        </w:rPr>
        <w:t>authorised person</w:t>
      </w:r>
      <w:r w:rsidR="005832BD" w:rsidRPr="002353CB">
        <w:t>)</w:t>
      </w:r>
    </w:p>
    <w:p w:rsidR="005832BD" w:rsidRPr="002353CB" w:rsidRDefault="005832BD" w:rsidP="005832BD">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5832BD" w:rsidRPr="002353CB" w:rsidRDefault="007208C4" w:rsidP="005832BD">
      <w:pPr>
        <w:pStyle w:val="ItemHead"/>
      </w:pPr>
      <w:r w:rsidRPr="002353CB">
        <w:t>113</w:t>
      </w:r>
      <w:r w:rsidR="005832BD" w:rsidRPr="002353CB">
        <w:t xml:space="preserve">  Subsection</w:t>
      </w:r>
      <w:r w:rsidR="002353CB" w:rsidRPr="002353CB">
        <w:t> </w:t>
      </w:r>
      <w:r w:rsidR="005832BD" w:rsidRPr="002353CB">
        <w:t>4(1) (</w:t>
      </w:r>
      <w:r w:rsidR="002353CB" w:rsidRPr="002353CB">
        <w:t>paragraph (</w:t>
      </w:r>
      <w:r w:rsidR="005832BD" w:rsidRPr="002353CB">
        <w:t xml:space="preserve">a) of the definition of </w:t>
      </w:r>
      <w:r w:rsidR="005832BD" w:rsidRPr="002353CB">
        <w:rPr>
          <w:i/>
        </w:rPr>
        <w:t>officer</w:t>
      </w:r>
      <w:r w:rsidR="005832BD" w:rsidRPr="002353CB">
        <w:t>)</w:t>
      </w:r>
    </w:p>
    <w:p w:rsidR="005832BD" w:rsidRPr="002353CB" w:rsidRDefault="005832BD" w:rsidP="005832BD">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5B27FB" w:rsidRPr="002353CB" w:rsidRDefault="007208C4" w:rsidP="005B27FB">
      <w:pPr>
        <w:pStyle w:val="ItemHead"/>
      </w:pPr>
      <w:r w:rsidRPr="002353CB">
        <w:t>114</w:t>
      </w:r>
      <w:r w:rsidR="005832BD" w:rsidRPr="002353CB">
        <w:t xml:space="preserve">  </w:t>
      </w:r>
      <w:r w:rsidR="005B27FB" w:rsidRPr="002353CB">
        <w:t>Sections</w:t>
      </w:r>
      <w:r w:rsidR="002353CB" w:rsidRPr="002353CB">
        <w:t> </w:t>
      </w:r>
      <w:r w:rsidR="005B27FB" w:rsidRPr="002353CB">
        <w:t>5, 13 and 14</w:t>
      </w:r>
    </w:p>
    <w:p w:rsidR="005B27FB" w:rsidRPr="002353CB" w:rsidRDefault="005B27FB" w:rsidP="005B27FB">
      <w:pPr>
        <w:pStyle w:val="Item"/>
      </w:pPr>
      <w:r w:rsidRPr="002353CB">
        <w:t xml:space="preserve">Omit </w:t>
      </w:r>
      <w:r w:rsidR="00936DB1" w:rsidRPr="002353CB">
        <w:t>“</w:t>
      </w:r>
      <w:r w:rsidRPr="002353CB">
        <w:t>Minister</w:t>
      </w:r>
      <w:r w:rsidR="00936DB1" w:rsidRPr="002353CB">
        <w:t>”</w:t>
      </w:r>
      <w:r w:rsidRPr="002353CB">
        <w:t xml:space="preserve"> (wherever occurring), substitute </w:t>
      </w:r>
      <w:r w:rsidR="00936DB1" w:rsidRPr="002353CB">
        <w:t>“</w:t>
      </w:r>
      <w:r w:rsidRPr="002353CB">
        <w:t>Administrator</w:t>
      </w:r>
      <w:r w:rsidR="00936DB1" w:rsidRPr="002353CB">
        <w:t>”</w:t>
      </w:r>
      <w:r w:rsidR="006C6DF4" w:rsidRPr="002353CB">
        <w:t>.</w:t>
      </w:r>
    </w:p>
    <w:p w:rsidR="005B27FB" w:rsidRPr="002353CB" w:rsidRDefault="007208C4" w:rsidP="005B27FB">
      <w:pPr>
        <w:pStyle w:val="ItemHead"/>
      </w:pPr>
      <w:r w:rsidRPr="002353CB">
        <w:t>115</w:t>
      </w:r>
      <w:r w:rsidR="005B27FB" w:rsidRPr="002353CB">
        <w:t xml:space="preserve">  Subsection</w:t>
      </w:r>
      <w:r w:rsidR="002353CB" w:rsidRPr="002353CB">
        <w:t> </w:t>
      </w:r>
      <w:r w:rsidR="005B27FB" w:rsidRPr="002353CB">
        <w:t>14A(5)</w:t>
      </w:r>
    </w:p>
    <w:p w:rsidR="00665B79" w:rsidRPr="002353CB" w:rsidRDefault="00665B79" w:rsidP="005B27FB">
      <w:pPr>
        <w:pStyle w:val="Item"/>
      </w:pPr>
      <w:r w:rsidRPr="002353CB">
        <w:t>Repeal the subsection</w:t>
      </w:r>
      <w:r w:rsidR="006C6DF4" w:rsidRPr="002353CB">
        <w:t>.</w:t>
      </w:r>
    </w:p>
    <w:p w:rsidR="0016669C" w:rsidRPr="002353CB" w:rsidRDefault="007208C4" w:rsidP="0016669C">
      <w:pPr>
        <w:pStyle w:val="ItemHead"/>
      </w:pPr>
      <w:r w:rsidRPr="002353CB">
        <w:t>116</w:t>
      </w:r>
      <w:r w:rsidR="0016669C" w:rsidRPr="002353CB">
        <w:t xml:space="preserve">  Sections</w:t>
      </w:r>
      <w:r w:rsidR="002353CB" w:rsidRPr="002353CB">
        <w:t> </w:t>
      </w:r>
      <w:r w:rsidR="00022E2A" w:rsidRPr="002353CB">
        <w:t>15, 16 and</w:t>
      </w:r>
      <w:r w:rsidR="0016669C" w:rsidRPr="002353CB">
        <w:t xml:space="preserve"> 17</w:t>
      </w:r>
    </w:p>
    <w:p w:rsidR="0016669C" w:rsidRPr="002353CB" w:rsidRDefault="0016669C" w:rsidP="0016669C">
      <w:pPr>
        <w:pStyle w:val="Item"/>
      </w:pPr>
      <w:r w:rsidRPr="002353CB">
        <w:t xml:space="preserve">Omit </w:t>
      </w:r>
      <w:r w:rsidR="00936DB1" w:rsidRPr="002353CB">
        <w:t>“</w:t>
      </w:r>
      <w:r w:rsidRPr="002353CB">
        <w:t>Minister</w:t>
      </w:r>
      <w:r w:rsidR="00936DB1" w:rsidRPr="002353CB">
        <w:t>”</w:t>
      </w:r>
      <w:r w:rsidRPr="002353CB">
        <w:t xml:space="preserve"> (wherever occurring), substitute </w:t>
      </w:r>
      <w:r w:rsidR="00936DB1" w:rsidRPr="002353CB">
        <w:t>“</w:t>
      </w:r>
      <w:r w:rsidRPr="002353CB">
        <w:t>Administrator</w:t>
      </w:r>
      <w:r w:rsidR="00936DB1" w:rsidRPr="002353CB">
        <w:t>”</w:t>
      </w:r>
      <w:r w:rsidR="006C6DF4" w:rsidRPr="002353CB">
        <w:t>.</w:t>
      </w:r>
    </w:p>
    <w:p w:rsidR="000A4F6E" w:rsidRPr="002353CB" w:rsidRDefault="007208C4" w:rsidP="000A4F6E">
      <w:pPr>
        <w:pStyle w:val="ItemHead"/>
      </w:pPr>
      <w:r w:rsidRPr="002353CB">
        <w:t>117</w:t>
      </w:r>
      <w:r w:rsidR="000A4F6E" w:rsidRPr="002353CB">
        <w:t xml:space="preserve">  Paragraph 17A(1)(c)</w:t>
      </w:r>
    </w:p>
    <w:p w:rsidR="000A4F6E" w:rsidRPr="002353CB" w:rsidRDefault="000A4F6E" w:rsidP="000A4F6E">
      <w:pPr>
        <w:pStyle w:val="Item"/>
      </w:pPr>
      <w:r w:rsidRPr="002353CB">
        <w:t>Repeal the paragraph</w:t>
      </w:r>
      <w:r w:rsidR="006C6DF4" w:rsidRPr="002353CB">
        <w:t>.</w:t>
      </w:r>
    </w:p>
    <w:p w:rsidR="00022E2A" w:rsidRPr="002353CB" w:rsidRDefault="007208C4" w:rsidP="00022E2A">
      <w:pPr>
        <w:pStyle w:val="ItemHead"/>
      </w:pPr>
      <w:r w:rsidRPr="002353CB">
        <w:t>118</w:t>
      </w:r>
      <w:r w:rsidR="00022E2A" w:rsidRPr="002353CB">
        <w:t xml:space="preserve">  Paragraph 17A(1)(d)</w:t>
      </w:r>
    </w:p>
    <w:p w:rsidR="00022E2A" w:rsidRPr="002353CB" w:rsidRDefault="00022E2A" w:rsidP="00022E2A">
      <w:pPr>
        <w:pStyle w:val="Item"/>
      </w:pPr>
      <w:r w:rsidRPr="002353CB">
        <w:t>Omit “years; or”, substitute “years</w:t>
      </w:r>
      <w:r w:rsidR="006C6DF4" w:rsidRPr="002353CB">
        <w:t>.</w:t>
      </w:r>
      <w:r w:rsidRPr="002353CB">
        <w:t>”</w:t>
      </w:r>
      <w:r w:rsidR="006C6DF4" w:rsidRPr="002353CB">
        <w:t>.</w:t>
      </w:r>
    </w:p>
    <w:p w:rsidR="00022E2A" w:rsidRPr="002353CB" w:rsidRDefault="007208C4" w:rsidP="00022E2A">
      <w:pPr>
        <w:pStyle w:val="ItemHead"/>
      </w:pPr>
      <w:r w:rsidRPr="002353CB">
        <w:t>119</w:t>
      </w:r>
      <w:r w:rsidR="00022E2A" w:rsidRPr="002353CB">
        <w:t xml:space="preserve">  Paragraph 17A(1)(e)</w:t>
      </w:r>
    </w:p>
    <w:p w:rsidR="00022E2A" w:rsidRPr="002353CB" w:rsidRDefault="00022E2A" w:rsidP="00022E2A">
      <w:pPr>
        <w:pStyle w:val="Item"/>
      </w:pPr>
      <w:r w:rsidRPr="002353CB">
        <w:t>Repeal the paragraph</w:t>
      </w:r>
      <w:r w:rsidR="006C6DF4" w:rsidRPr="002353CB">
        <w:t>.</w:t>
      </w:r>
    </w:p>
    <w:p w:rsidR="00022E2A" w:rsidRPr="002353CB" w:rsidRDefault="007208C4" w:rsidP="00022E2A">
      <w:pPr>
        <w:pStyle w:val="ItemHead"/>
      </w:pPr>
      <w:r w:rsidRPr="002353CB">
        <w:t>120</w:t>
      </w:r>
      <w:r w:rsidR="00022E2A" w:rsidRPr="002353CB">
        <w:t xml:space="preserve">  Sections</w:t>
      </w:r>
      <w:r w:rsidR="002353CB" w:rsidRPr="002353CB">
        <w:t> </w:t>
      </w:r>
      <w:r w:rsidR="00022E2A" w:rsidRPr="002353CB">
        <w:t>18, 19 and 20</w:t>
      </w:r>
    </w:p>
    <w:p w:rsidR="00022E2A" w:rsidRPr="002353CB" w:rsidRDefault="00022E2A" w:rsidP="00022E2A">
      <w:pPr>
        <w:pStyle w:val="Item"/>
      </w:pPr>
      <w:r w:rsidRPr="002353CB">
        <w:t>Omit “Minister” (wherever occurring), substitute “Administrator”</w:t>
      </w:r>
      <w:r w:rsidR="006C6DF4" w:rsidRPr="002353CB">
        <w:t>.</w:t>
      </w:r>
    </w:p>
    <w:p w:rsidR="0016669C" w:rsidRPr="002353CB" w:rsidRDefault="007208C4" w:rsidP="0016669C">
      <w:pPr>
        <w:pStyle w:val="ItemHead"/>
      </w:pPr>
      <w:r w:rsidRPr="002353CB">
        <w:t>121</w:t>
      </w:r>
      <w:r w:rsidR="0016669C" w:rsidRPr="002353CB">
        <w:t xml:space="preserve">  Section</w:t>
      </w:r>
      <w:r w:rsidR="002353CB" w:rsidRPr="002353CB">
        <w:t> </w:t>
      </w:r>
      <w:r w:rsidR="0016669C" w:rsidRPr="002353CB">
        <w:t>21 (heading)</w:t>
      </w:r>
    </w:p>
    <w:p w:rsidR="0016669C" w:rsidRPr="002353CB" w:rsidRDefault="0016669C" w:rsidP="0016669C">
      <w:pPr>
        <w:pStyle w:val="Item"/>
      </w:pPr>
      <w:r w:rsidRPr="002353CB">
        <w:t>Repeal the heading, substitute:</w:t>
      </w:r>
    </w:p>
    <w:p w:rsidR="0016669C" w:rsidRPr="002353CB" w:rsidRDefault="0016669C" w:rsidP="00FB77E6">
      <w:pPr>
        <w:pStyle w:val="ActHead5"/>
      </w:pPr>
      <w:bookmarkStart w:id="44" w:name="_Toc421096251"/>
      <w:r w:rsidRPr="002353CB">
        <w:rPr>
          <w:rStyle w:val="CharSectno"/>
        </w:rPr>
        <w:t>21</w:t>
      </w:r>
      <w:r w:rsidRPr="002353CB">
        <w:t xml:space="preserve">  Administrator may fix quota</w:t>
      </w:r>
      <w:bookmarkEnd w:id="44"/>
    </w:p>
    <w:p w:rsidR="005B27FB" w:rsidRPr="002353CB" w:rsidRDefault="007208C4" w:rsidP="004268DB">
      <w:pPr>
        <w:pStyle w:val="ItemHead"/>
      </w:pPr>
      <w:r w:rsidRPr="002353CB">
        <w:t>122</w:t>
      </w:r>
      <w:r w:rsidR="0016669C" w:rsidRPr="002353CB">
        <w:t xml:space="preserve">  </w:t>
      </w:r>
      <w:r w:rsidR="004268DB" w:rsidRPr="002353CB">
        <w:t>Subsections</w:t>
      </w:r>
      <w:r w:rsidR="002353CB" w:rsidRPr="002353CB">
        <w:t> </w:t>
      </w:r>
      <w:r w:rsidR="004268DB" w:rsidRPr="002353CB">
        <w:t>21(1) and (3)</w:t>
      </w:r>
    </w:p>
    <w:p w:rsidR="004268DB" w:rsidRPr="002353CB" w:rsidRDefault="004268DB" w:rsidP="004268DB">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4268DB" w:rsidRPr="002353CB" w:rsidRDefault="007208C4" w:rsidP="004268DB">
      <w:pPr>
        <w:pStyle w:val="ItemHead"/>
      </w:pPr>
      <w:r w:rsidRPr="002353CB">
        <w:t>123</w:t>
      </w:r>
      <w:r w:rsidR="004268DB" w:rsidRPr="002353CB">
        <w:t xml:space="preserve">  Subsection</w:t>
      </w:r>
      <w:r w:rsidR="002353CB" w:rsidRPr="002353CB">
        <w:t> </w:t>
      </w:r>
      <w:r w:rsidR="004268DB" w:rsidRPr="002353CB">
        <w:t>21(4)</w:t>
      </w:r>
    </w:p>
    <w:p w:rsidR="004268DB" w:rsidRPr="002353CB" w:rsidRDefault="004268DB" w:rsidP="004268DB">
      <w:pPr>
        <w:pStyle w:val="Item"/>
      </w:pPr>
      <w:r w:rsidRPr="002353CB">
        <w:t>Repeal the subsection</w:t>
      </w:r>
      <w:r w:rsidR="006C6DF4" w:rsidRPr="002353CB">
        <w:t>.</w:t>
      </w:r>
    </w:p>
    <w:p w:rsidR="004268DB" w:rsidRPr="002353CB" w:rsidRDefault="007208C4" w:rsidP="00784E89">
      <w:pPr>
        <w:pStyle w:val="ItemHead"/>
      </w:pPr>
      <w:r w:rsidRPr="002353CB">
        <w:t>124</w:t>
      </w:r>
      <w:r w:rsidR="004268DB" w:rsidRPr="002353CB">
        <w:t xml:space="preserve">  </w:t>
      </w:r>
      <w:r w:rsidR="00784E89" w:rsidRPr="002353CB">
        <w:t>Sections</w:t>
      </w:r>
      <w:r w:rsidR="002353CB" w:rsidRPr="002353CB">
        <w:t> </w:t>
      </w:r>
      <w:r w:rsidR="000A4F6E" w:rsidRPr="002353CB">
        <w:t>21A to 23 and</w:t>
      </w:r>
      <w:r w:rsidR="00784E89" w:rsidRPr="002353CB">
        <w:t xml:space="preserve"> 26 to 28A</w:t>
      </w:r>
    </w:p>
    <w:p w:rsidR="00784E89" w:rsidRPr="002353CB" w:rsidRDefault="00784E89" w:rsidP="00784E89">
      <w:pPr>
        <w:pStyle w:val="Item"/>
      </w:pPr>
      <w:r w:rsidRPr="002353CB">
        <w:t xml:space="preserve">Omit </w:t>
      </w:r>
      <w:r w:rsidR="00936DB1" w:rsidRPr="002353CB">
        <w:t>“</w:t>
      </w:r>
      <w:r w:rsidRPr="002353CB">
        <w:t>Minister</w:t>
      </w:r>
      <w:r w:rsidR="00936DB1" w:rsidRPr="002353CB">
        <w:t>”</w:t>
      </w:r>
      <w:r w:rsidRPr="002353CB">
        <w:t xml:space="preserve"> (wherever occurring), substitute </w:t>
      </w:r>
      <w:r w:rsidR="00936DB1" w:rsidRPr="002353CB">
        <w:t>“</w:t>
      </w:r>
      <w:r w:rsidRPr="002353CB">
        <w:t>Administrator</w:t>
      </w:r>
      <w:r w:rsidR="00936DB1" w:rsidRPr="002353CB">
        <w:t>”</w:t>
      </w:r>
      <w:r w:rsidR="006C6DF4" w:rsidRPr="002353CB">
        <w:t>.</w:t>
      </w:r>
    </w:p>
    <w:p w:rsidR="000A4F6E" w:rsidRPr="002353CB" w:rsidRDefault="007208C4" w:rsidP="000A4F6E">
      <w:pPr>
        <w:pStyle w:val="ItemHead"/>
      </w:pPr>
      <w:r w:rsidRPr="002353CB">
        <w:t>125</w:t>
      </w:r>
      <w:r w:rsidR="000A4F6E" w:rsidRPr="002353CB">
        <w:t xml:space="preserve">  Subsection</w:t>
      </w:r>
      <w:r w:rsidR="002353CB" w:rsidRPr="002353CB">
        <w:t> </w:t>
      </w:r>
      <w:r w:rsidR="000A4F6E" w:rsidRPr="002353CB">
        <w:t>29(1B)</w:t>
      </w:r>
    </w:p>
    <w:p w:rsidR="000A4F6E" w:rsidRPr="002353CB" w:rsidRDefault="000A4F6E" w:rsidP="000A4F6E">
      <w:pPr>
        <w:pStyle w:val="Item"/>
      </w:pPr>
      <w:r w:rsidRPr="002353CB">
        <w:t>Repeal the subsection</w:t>
      </w:r>
      <w:r w:rsidR="006C6DF4" w:rsidRPr="002353CB">
        <w:t>.</w:t>
      </w:r>
    </w:p>
    <w:p w:rsidR="000A4F6E" w:rsidRPr="002353CB" w:rsidRDefault="007208C4" w:rsidP="000A4F6E">
      <w:pPr>
        <w:pStyle w:val="ItemHead"/>
      </w:pPr>
      <w:r w:rsidRPr="002353CB">
        <w:t>126</w:t>
      </w:r>
      <w:r w:rsidR="000A4F6E" w:rsidRPr="002353CB">
        <w:t xml:space="preserve">  Sections</w:t>
      </w:r>
      <w:r w:rsidR="002353CB" w:rsidRPr="002353CB">
        <w:t> </w:t>
      </w:r>
      <w:r w:rsidR="000A4F6E" w:rsidRPr="002353CB">
        <w:t xml:space="preserve">30 </w:t>
      </w:r>
      <w:r w:rsidR="009C4DD1" w:rsidRPr="002353CB">
        <w:t>and 31</w:t>
      </w:r>
    </w:p>
    <w:p w:rsidR="000A4F6E" w:rsidRPr="002353CB" w:rsidRDefault="000A4F6E" w:rsidP="000A4F6E">
      <w:pPr>
        <w:pStyle w:val="Item"/>
      </w:pPr>
      <w:r w:rsidRPr="002353CB">
        <w:t>Omit “Minister” (wherever occurring), substitute “Administrator”</w:t>
      </w:r>
      <w:r w:rsidR="006C6DF4" w:rsidRPr="002353CB">
        <w:t>.</w:t>
      </w:r>
    </w:p>
    <w:p w:rsidR="009C4DD1" w:rsidRPr="002353CB" w:rsidRDefault="007208C4" w:rsidP="009C4DD1">
      <w:pPr>
        <w:pStyle w:val="ItemHead"/>
      </w:pPr>
      <w:r w:rsidRPr="002353CB">
        <w:t>127</w:t>
      </w:r>
      <w:r w:rsidR="009C4DD1" w:rsidRPr="002353CB">
        <w:t xml:space="preserve">  Section</w:t>
      </w:r>
      <w:r w:rsidR="002353CB" w:rsidRPr="002353CB">
        <w:t> </w:t>
      </w:r>
      <w:r w:rsidR="009C4DD1" w:rsidRPr="002353CB">
        <w:t>32 (heading)</w:t>
      </w:r>
    </w:p>
    <w:p w:rsidR="009C4DD1" w:rsidRPr="002353CB" w:rsidRDefault="009C4DD1" w:rsidP="009C4DD1">
      <w:pPr>
        <w:pStyle w:val="Item"/>
      </w:pPr>
      <w:r w:rsidRPr="002353CB">
        <w:t>Repeal the heading, substitute:</w:t>
      </w:r>
    </w:p>
    <w:p w:rsidR="009C4DD1" w:rsidRPr="002353CB" w:rsidRDefault="009C4DD1" w:rsidP="00FB77E6">
      <w:pPr>
        <w:pStyle w:val="ActHead5"/>
      </w:pPr>
      <w:bookmarkStart w:id="45" w:name="_Toc421096252"/>
      <w:r w:rsidRPr="002353CB">
        <w:rPr>
          <w:rStyle w:val="CharSectno"/>
        </w:rPr>
        <w:t>32</w:t>
      </w:r>
      <w:r w:rsidRPr="002353CB">
        <w:t xml:space="preserve">  Consideration of application by Administrator</w:t>
      </w:r>
      <w:bookmarkEnd w:id="45"/>
    </w:p>
    <w:p w:rsidR="009C4DD1" w:rsidRPr="002353CB" w:rsidRDefault="007208C4" w:rsidP="009C4DD1">
      <w:pPr>
        <w:pStyle w:val="ItemHead"/>
      </w:pPr>
      <w:r w:rsidRPr="002353CB">
        <w:t>128</w:t>
      </w:r>
      <w:r w:rsidR="009C4DD1" w:rsidRPr="002353CB">
        <w:t xml:space="preserve">  Sections</w:t>
      </w:r>
      <w:r w:rsidR="002353CB" w:rsidRPr="002353CB">
        <w:t> </w:t>
      </w:r>
      <w:r w:rsidR="009C4DD1" w:rsidRPr="002353CB">
        <w:t>32 to 33A</w:t>
      </w:r>
    </w:p>
    <w:p w:rsidR="009C4DD1" w:rsidRPr="002353CB" w:rsidRDefault="009C4DD1" w:rsidP="009C4DD1">
      <w:pPr>
        <w:pStyle w:val="Item"/>
      </w:pPr>
      <w:r w:rsidRPr="002353CB">
        <w:t>Omit “Minister” (wherever occurring), substitute “Administrator”</w:t>
      </w:r>
      <w:r w:rsidR="006C6DF4" w:rsidRPr="002353CB">
        <w:t>.</w:t>
      </w:r>
    </w:p>
    <w:p w:rsidR="000A4F6E" w:rsidRPr="002353CB" w:rsidRDefault="007208C4" w:rsidP="000A4F6E">
      <w:pPr>
        <w:pStyle w:val="ItemHead"/>
      </w:pPr>
      <w:r w:rsidRPr="002353CB">
        <w:t>129</w:t>
      </w:r>
      <w:r w:rsidR="00DE5952" w:rsidRPr="002353CB">
        <w:t xml:space="preserve">  </w:t>
      </w:r>
      <w:r w:rsidR="000A4F6E" w:rsidRPr="002353CB">
        <w:t>Section</w:t>
      </w:r>
      <w:r w:rsidR="002353CB" w:rsidRPr="002353CB">
        <w:t> </w:t>
      </w:r>
      <w:r w:rsidR="000A4F6E" w:rsidRPr="002353CB">
        <w:t>34</w:t>
      </w:r>
    </w:p>
    <w:p w:rsidR="000A4F6E" w:rsidRPr="002353CB" w:rsidRDefault="000A4F6E" w:rsidP="000A4F6E">
      <w:pPr>
        <w:pStyle w:val="Item"/>
      </w:pPr>
      <w:r w:rsidRPr="002353CB">
        <w:t>Repeal the section</w:t>
      </w:r>
      <w:r w:rsidR="006C6DF4" w:rsidRPr="002353CB">
        <w:t>.</w:t>
      </w:r>
    </w:p>
    <w:p w:rsidR="00DE5952" w:rsidRPr="002353CB" w:rsidRDefault="007208C4" w:rsidP="00660737">
      <w:pPr>
        <w:pStyle w:val="ItemHead"/>
      </w:pPr>
      <w:r w:rsidRPr="002353CB">
        <w:t>130</w:t>
      </w:r>
      <w:r w:rsidR="00DE5952" w:rsidRPr="002353CB">
        <w:t xml:space="preserve">  </w:t>
      </w:r>
      <w:r w:rsidR="00660737" w:rsidRPr="002353CB">
        <w:t>Sections</w:t>
      </w:r>
      <w:r w:rsidR="002353CB" w:rsidRPr="002353CB">
        <w:t> </w:t>
      </w:r>
      <w:r w:rsidR="00660737" w:rsidRPr="002353CB">
        <w:t>35 to 38</w:t>
      </w:r>
      <w:r w:rsidR="00022E2A" w:rsidRPr="002353CB">
        <w:t>, 40 and 42 to 45</w:t>
      </w:r>
    </w:p>
    <w:p w:rsidR="00660737" w:rsidRPr="002353CB" w:rsidRDefault="00660737" w:rsidP="00660737">
      <w:pPr>
        <w:pStyle w:val="Item"/>
      </w:pPr>
      <w:r w:rsidRPr="002353CB">
        <w:t xml:space="preserve">Omit </w:t>
      </w:r>
      <w:r w:rsidR="00936DB1" w:rsidRPr="002353CB">
        <w:t>“</w:t>
      </w:r>
      <w:r w:rsidRPr="002353CB">
        <w:t>Minister</w:t>
      </w:r>
      <w:r w:rsidR="00936DB1" w:rsidRPr="002353CB">
        <w:t>”</w:t>
      </w:r>
      <w:r w:rsidRPr="002353CB">
        <w:t xml:space="preserve"> (wherever occurring), substitute </w:t>
      </w:r>
      <w:r w:rsidR="00936DB1" w:rsidRPr="002353CB">
        <w:t>“</w:t>
      </w:r>
      <w:r w:rsidRPr="002353CB">
        <w:t>Administrator</w:t>
      </w:r>
      <w:r w:rsidR="00936DB1" w:rsidRPr="002353CB">
        <w:t>”</w:t>
      </w:r>
      <w:r w:rsidR="006C6DF4" w:rsidRPr="002353CB">
        <w:t>.</w:t>
      </w:r>
    </w:p>
    <w:p w:rsidR="009C5A21" w:rsidRPr="002353CB" w:rsidRDefault="007208C4" w:rsidP="009C5A21">
      <w:pPr>
        <w:pStyle w:val="ItemHead"/>
      </w:pPr>
      <w:r w:rsidRPr="002353CB">
        <w:t>131</w:t>
      </w:r>
      <w:r w:rsidR="009C5A21" w:rsidRPr="002353CB">
        <w:t xml:space="preserve">  Subsection</w:t>
      </w:r>
      <w:r w:rsidR="002353CB" w:rsidRPr="002353CB">
        <w:t> </w:t>
      </w:r>
      <w:r w:rsidR="009C5A21" w:rsidRPr="002353CB">
        <w:t>46(1)</w:t>
      </w:r>
    </w:p>
    <w:p w:rsidR="009C5A21" w:rsidRPr="002353CB" w:rsidRDefault="009C5A21" w:rsidP="009C5A21">
      <w:pPr>
        <w:pStyle w:val="Item"/>
      </w:pPr>
      <w:r w:rsidRPr="002353CB">
        <w:t>Repeal the subsection, substitute:</w:t>
      </w:r>
    </w:p>
    <w:p w:rsidR="009C5A21" w:rsidRPr="002353CB" w:rsidRDefault="00216D38" w:rsidP="009C5A21">
      <w:pPr>
        <w:pStyle w:val="subsection"/>
      </w:pPr>
      <w:r w:rsidRPr="002353CB">
        <w:tab/>
        <w:t>(1)</w:t>
      </w:r>
      <w:r w:rsidRPr="002353CB">
        <w:tab/>
        <w:t xml:space="preserve">The Administrator must give the Commonwealth </w:t>
      </w:r>
      <w:r w:rsidR="00E3144A" w:rsidRPr="002353CB">
        <w:t>Minister</w:t>
      </w:r>
      <w:r w:rsidRPr="002353CB">
        <w:t xml:space="preserve"> a copy of each deportation </w:t>
      </w:r>
      <w:r w:rsidR="007A4967" w:rsidRPr="002353CB">
        <w:t xml:space="preserve">order </w:t>
      </w:r>
      <w:r w:rsidRPr="002353CB">
        <w:t>the Administrator makes</w:t>
      </w:r>
      <w:r w:rsidR="006C6DF4" w:rsidRPr="002353CB">
        <w:t>.</w:t>
      </w:r>
    </w:p>
    <w:p w:rsidR="00216D38" w:rsidRPr="002353CB" w:rsidRDefault="007208C4" w:rsidP="00D152F5">
      <w:pPr>
        <w:pStyle w:val="ItemHead"/>
      </w:pPr>
      <w:r w:rsidRPr="002353CB">
        <w:t>132</w:t>
      </w:r>
      <w:r w:rsidR="00216D38" w:rsidRPr="002353CB">
        <w:t xml:space="preserve">  </w:t>
      </w:r>
      <w:r w:rsidR="00D152F5" w:rsidRPr="002353CB">
        <w:t>Sections</w:t>
      </w:r>
      <w:r w:rsidR="002353CB" w:rsidRPr="002353CB">
        <w:t> </w:t>
      </w:r>
      <w:r w:rsidR="00D152F5" w:rsidRPr="002353CB">
        <w:t>47, 49, 50, 56, 57</w:t>
      </w:r>
      <w:r w:rsidR="001C16E0" w:rsidRPr="002353CB">
        <w:t>,</w:t>
      </w:r>
      <w:r w:rsidR="00D152F5" w:rsidRPr="002353CB">
        <w:t xml:space="preserve"> 60</w:t>
      </w:r>
      <w:r w:rsidR="001C16E0" w:rsidRPr="002353CB">
        <w:t>, 61, 62, 71, 72, 73, 76, 78, 79 and 82</w:t>
      </w:r>
    </w:p>
    <w:p w:rsidR="00D152F5" w:rsidRPr="002353CB" w:rsidRDefault="00D152F5" w:rsidP="00D152F5">
      <w:pPr>
        <w:pStyle w:val="Item"/>
      </w:pPr>
      <w:r w:rsidRPr="002353CB">
        <w:t xml:space="preserve">Omit </w:t>
      </w:r>
      <w:r w:rsidR="00936DB1" w:rsidRPr="002353CB">
        <w:t>“</w:t>
      </w:r>
      <w:r w:rsidRPr="002353CB">
        <w:t>Minister</w:t>
      </w:r>
      <w:r w:rsidR="00936DB1" w:rsidRPr="002353CB">
        <w:t>”</w:t>
      </w:r>
      <w:r w:rsidRPr="002353CB">
        <w:t xml:space="preserve"> (wherever occurring), substitute </w:t>
      </w:r>
      <w:r w:rsidR="00936DB1" w:rsidRPr="002353CB">
        <w:t>“</w:t>
      </w:r>
      <w:r w:rsidRPr="002353CB">
        <w:t>Administrator</w:t>
      </w:r>
      <w:r w:rsidR="00936DB1" w:rsidRPr="002353CB">
        <w:t>”</w:t>
      </w:r>
      <w:r w:rsidR="006C6DF4" w:rsidRPr="002353CB">
        <w:t>.</w:t>
      </w:r>
    </w:p>
    <w:p w:rsidR="00784E89" w:rsidRPr="002353CB" w:rsidRDefault="007208C4" w:rsidP="003138DE">
      <w:pPr>
        <w:pStyle w:val="ItemHead"/>
      </w:pPr>
      <w:r w:rsidRPr="002353CB">
        <w:t>133</w:t>
      </w:r>
      <w:r w:rsidR="003138DE" w:rsidRPr="002353CB">
        <w:t xml:space="preserve">  Subsection</w:t>
      </w:r>
      <w:r w:rsidR="002353CB" w:rsidRPr="002353CB">
        <w:t> </w:t>
      </w:r>
      <w:r w:rsidR="003138DE" w:rsidRPr="002353CB">
        <w:t>84(1)</w:t>
      </w:r>
    </w:p>
    <w:p w:rsidR="003138DE" w:rsidRPr="002353CB" w:rsidRDefault="003138DE" w:rsidP="003138DE">
      <w:pPr>
        <w:pStyle w:val="Item"/>
      </w:pPr>
      <w:r w:rsidRPr="002353CB">
        <w:t xml:space="preserve">Omit </w:t>
      </w:r>
      <w:r w:rsidR="00936DB1" w:rsidRPr="002353CB">
        <w:t>“</w:t>
      </w:r>
      <w:r w:rsidRPr="002353CB">
        <w:t>the Minister</w:t>
      </w:r>
      <w:r w:rsidR="00936DB1" w:rsidRPr="002353CB">
        <w:t>”</w:t>
      </w:r>
      <w:r w:rsidRPr="002353CB">
        <w:t xml:space="preserve"> (wherever occurring), substitute </w:t>
      </w:r>
      <w:r w:rsidR="00936DB1" w:rsidRPr="002353CB">
        <w:t>“</w:t>
      </w:r>
      <w:r w:rsidRPr="002353CB">
        <w:t>the Administrator</w:t>
      </w:r>
      <w:r w:rsidR="00936DB1" w:rsidRPr="002353CB">
        <w:t>”</w:t>
      </w:r>
      <w:r w:rsidR="006C6DF4" w:rsidRPr="002353CB">
        <w:t>.</w:t>
      </w:r>
    </w:p>
    <w:p w:rsidR="003138DE" w:rsidRPr="002353CB" w:rsidRDefault="007208C4" w:rsidP="003138DE">
      <w:pPr>
        <w:pStyle w:val="ItemHead"/>
      </w:pPr>
      <w:r w:rsidRPr="002353CB">
        <w:t>134</w:t>
      </w:r>
      <w:r w:rsidR="003138DE" w:rsidRPr="002353CB">
        <w:t xml:space="preserve">  Subsection</w:t>
      </w:r>
      <w:r w:rsidR="002353CB" w:rsidRPr="002353CB">
        <w:t> </w:t>
      </w:r>
      <w:r w:rsidR="003138DE" w:rsidRPr="002353CB">
        <w:t>84(1)</w:t>
      </w:r>
    </w:p>
    <w:p w:rsidR="003138DE" w:rsidRPr="002353CB" w:rsidRDefault="003138DE" w:rsidP="003138DE">
      <w:pPr>
        <w:pStyle w:val="Item"/>
      </w:pPr>
      <w:r w:rsidRPr="002353CB">
        <w:t xml:space="preserve">Omit </w:t>
      </w:r>
      <w:r w:rsidR="00936DB1" w:rsidRPr="002353CB">
        <w:t>“</w:t>
      </w:r>
      <w:r w:rsidRPr="002353CB">
        <w:t>the Administrator</w:t>
      </w:r>
      <w:r w:rsidR="00936DB1" w:rsidRPr="002353CB">
        <w:t>”</w:t>
      </w:r>
      <w:r w:rsidRPr="002353CB">
        <w:t xml:space="preserve">, substitute </w:t>
      </w:r>
      <w:r w:rsidR="00936DB1" w:rsidRPr="002353CB">
        <w:t>“</w:t>
      </w:r>
      <w:r w:rsidRPr="002353CB">
        <w:t>the Commonwealth Minister</w:t>
      </w:r>
      <w:r w:rsidR="00936DB1" w:rsidRPr="002353CB">
        <w:t>”</w:t>
      </w:r>
      <w:r w:rsidR="006C6DF4" w:rsidRPr="002353CB">
        <w:t>.</w:t>
      </w:r>
    </w:p>
    <w:p w:rsidR="003A79F0" w:rsidRPr="002353CB" w:rsidRDefault="007208C4" w:rsidP="003A79F0">
      <w:pPr>
        <w:pStyle w:val="ItemHead"/>
      </w:pPr>
      <w:r w:rsidRPr="002353CB">
        <w:t>135</w:t>
      </w:r>
      <w:r w:rsidR="003A79F0" w:rsidRPr="002353CB">
        <w:t xml:space="preserve">  Subsection</w:t>
      </w:r>
      <w:r w:rsidR="002353CB" w:rsidRPr="002353CB">
        <w:t> </w:t>
      </w:r>
      <w:r w:rsidR="003A79F0" w:rsidRPr="002353CB">
        <w:t>84(6)</w:t>
      </w:r>
    </w:p>
    <w:p w:rsidR="003A79F0" w:rsidRPr="002353CB" w:rsidRDefault="003A79F0" w:rsidP="003A79F0">
      <w:pPr>
        <w:pStyle w:val="Item"/>
      </w:pPr>
      <w:r w:rsidRPr="002353CB">
        <w:t xml:space="preserve">Omit </w:t>
      </w:r>
      <w:r w:rsidR="00936DB1" w:rsidRPr="002353CB">
        <w:t>“</w:t>
      </w:r>
      <w:r w:rsidRPr="002353CB">
        <w:t>The Minister</w:t>
      </w:r>
      <w:r w:rsidR="00936DB1" w:rsidRPr="002353CB">
        <w:t>”</w:t>
      </w:r>
      <w:r w:rsidRPr="002353CB">
        <w:t xml:space="preserve">, substitute </w:t>
      </w:r>
      <w:r w:rsidR="00936DB1" w:rsidRPr="002353CB">
        <w:t>“</w:t>
      </w:r>
      <w:r w:rsidRPr="002353CB">
        <w:t>The Administrator</w:t>
      </w:r>
      <w:r w:rsidR="00936DB1" w:rsidRPr="002353CB">
        <w:t>”</w:t>
      </w:r>
      <w:r w:rsidR="006C6DF4" w:rsidRPr="002353CB">
        <w:t>.</w:t>
      </w:r>
    </w:p>
    <w:p w:rsidR="003A79F0" w:rsidRPr="002353CB" w:rsidRDefault="007208C4" w:rsidP="003A79F0">
      <w:pPr>
        <w:pStyle w:val="ItemHead"/>
      </w:pPr>
      <w:r w:rsidRPr="002353CB">
        <w:t>136</w:t>
      </w:r>
      <w:r w:rsidR="003A79F0" w:rsidRPr="002353CB">
        <w:t xml:space="preserve">  Subsections</w:t>
      </w:r>
      <w:r w:rsidR="002353CB" w:rsidRPr="002353CB">
        <w:t> </w:t>
      </w:r>
      <w:r w:rsidR="003A79F0" w:rsidRPr="002353CB">
        <w:t>84(7) and (8)</w:t>
      </w:r>
    </w:p>
    <w:p w:rsidR="003A79F0" w:rsidRPr="002353CB" w:rsidRDefault="003A79F0" w:rsidP="003A79F0">
      <w:pPr>
        <w:pStyle w:val="Item"/>
      </w:pPr>
      <w:r w:rsidRPr="002353CB">
        <w:t xml:space="preserve">Omit </w:t>
      </w:r>
      <w:r w:rsidR="00936DB1" w:rsidRPr="002353CB">
        <w:t>“</w:t>
      </w:r>
      <w:r w:rsidRPr="002353CB">
        <w:t>the Minister</w:t>
      </w:r>
      <w:r w:rsidR="00936DB1" w:rsidRPr="002353CB">
        <w:t>”</w:t>
      </w:r>
      <w:r w:rsidRPr="002353CB">
        <w:t xml:space="preserve"> (wherever occurring), substitute </w:t>
      </w:r>
      <w:r w:rsidR="00936DB1" w:rsidRPr="002353CB">
        <w:t>“</w:t>
      </w:r>
      <w:r w:rsidRPr="002353CB">
        <w:t>the Administrator</w:t>
      </w:r>
      <w:r w:rsidR="00936DB1" w:rsidRPr="002353CB">
        <w:t>”</w:t>
      </w:r>
      <w:r w:rsidR="006C6DF4" w:rsidRPr="002353CB">
        <w:t>.</w:t>
      </w:r>
    </w:p>
    <w:p w:rsidR="003138DE" w:rsidRPr="002353CB" w:rsidRDefault="007208C4" w:rsidP="00030F9A">
      <w:pPr>
        <w:pStyle w:val="ItemHead"/>
      </w:pPr>
      <w:r w:rsidRPr="002353CB">
        <w:t>137</w:t>
      </w:r>
      <w:r w:rsidR="003138DE" w:rsidRPr="002353CB">
        <w:t xml:space="preserve">  </w:t>
      </w:r>
      <w:r w:rsidR="00030F9A" w:rsidRPr="002353CB">
        <w:t>Subsection</w:t>
      </w:r>
      <w:r w:rsidR="002353CB" w:rsidRPr="002353CB">
        <w:t> </w:t>
      </w:r>
      <w:r w:rsidR="00030F9A" w:rsidRPr="002353CB">
        <w:t>85(1)</w:t>
      </w:r>
    </w:p>
    <w:p w:rsidR="00030F9A" w:rsidRPr="002353CB" w:rsidRDefault="00030F9A" w:rsidP="00030F9A">
      <w:pPr>
        <w:pStyle w:val="Item"/>
      </w:pPr>
      <w:r w:rsidRPr="002353CB">
        <w:t xml:space="preserve">Omit </w:t>
      </w:r>
      <w:r w:rsidR="00936DB1" w:rsidRPr="002353CB">
        <w:t>“</w:t>
      </w:r>
      <w:r w:rsidRPr="002353CB">
        <w:t>the Minister or of</w:t>
      </w:r>
      <w:r w:rsidR="00936DB1" w:rsidRPr="002353CB">
        <w:t>”</w:t>
      </w:r>
      <w:r w:rsidR="006C6DF4" w:rsidRPr="002353CB">
        <w:t>.</w:t>
      </w:r>
    </w:p>
    <w:p w:rsidR="00030F9A" w:rsidRPr="002353CB" w:rsidRDefault="007208C4" w:rsidP="003A79F0">
      <w:pPr>
        <w:pStyle w:val="ItemHead"/>
      </w:pPr>
      <w:r w:rsidRPr="002353CB">
        <w:t>138</w:t>
      </w:r>
      <w:r w:rsidR="003A79F0" w:rsidRPr="002353CB">
        <w:t xml:space="preserve">  Subsection</w:t>
      </w:r>
      <w:r w:rsidR="002353CB" w:rsidRPr="002353CB">
        <w:t> </w:t>
      </w:r>
      <w:r w:rsidR="003A79F0" w:rsidRPr="002353CB">
        <w:t>85(2)</w:t>
      </w:r>
    </w:p>
    <w:p w:rsidR="003A79F0" w:rsidRPr="002353CB" w:rsidRDefault="003A79F0" w:rsidP="003A79F0">
      <w:pPr>
        <w:pStyle w:val="Item"/>
      </w:pPr>
      <w:r w:rsidRPr="002353CB">
        <w:t>Repeal the subsection, substitute:</w:t>
      </w:r>
    </w:p>
    <w:p w:rsidR="003A79F0" w:rsidRPr="002353CB" w:rsidRDefault="003A79F0" w:rsidP="003A79F0">
      <w:pPr>
        <w:pStyle w:val="subsection"/>
      </w:pPr>
      <w:r w:rsidRPr="002353CB">
        <w:tab/>
        <w:t>(2)</w:t>
      </w:r>
      <w:r w:rsidRPr="002353CB">
        <w:tab/>
        <w:t>Subsections</w:t>
      </w:r>
      <w:r w:rsidR="002353CB" w:rsidRPr="002353CB">
        <w:t> </w:t>
      </w:r>
      <w:r w:rsidRPr="002353CB">
        <w:t xml:space="preserve">84(2), </w:t>
      </w:r>
      <w:r w:rsidR="007816E0" w:rsidRPr="002353CB">
        <w:t>(</w:t>
      </w:r>
      <w:r w:rsidRPr="002353CB">
        <w:t>3), (4), (6), (7) and (8) apply in relation to the request as if:</w:t>
      </w:r>
    </w:p>
    <w:p w:rsidR="003A79F0" w:rsidRPr="002353CB" w:rsidRDefault="003A79F0" w:rsidP="003A79F0">
      <w:pPr>
        <w:pStyle w:val="paragraph"/>
      </w:pPr>
      <w:r w:rsidRPr="002353CB">
        <w:tab/>
        <w:t>(a)</w:t>
      </w:r>
      <w:r w:rsidRPr="002353CB">
        <w:tab/>
        <w:t>the reference in each of those subsections to the Commonwealth Minister were a reference to the Administrator; and</w:t>
      </w:r>
    </w:p>
    <w:p w:rsidR="003A79F0" w:rsidRPr="002353CB" w:rsidRDefault="003A79F0" w:rsidP="003A79F0">
      <w:pPr>
        <w:pStyle w:val="paragraph"/>
      </w:pPr>
      <w:r w:rsidRPr="002353CB">
        <w:tab/>
        <w:t>(b)</w:t>
      </w:r>
      <w:r w:rsidRPr="002353CB">
        <w:tab/>
        <w:t>the reference in subsections</w:t>
      </w:r>
      <w:r w:rsidR="002353CB" w:rsidRPr="002353CB">
        <w:t> </w:t>
      </w:r>
      <w:r w:rsidR="007816E0" w:rsidRPr="002353CB">
        <w:t xml:space="preserve">84(6), (7) and (8) (ignoring </w:t>
      </w:r>
      <w:r w:rsidR="002353CB" w:rsidRPr="002353CB">
        <w:t>paragraph (</w:t>
      </w:r>
      <w:r w:rsidR="007816E0" w:rsidRPr="002353CB">
        <w:t>a) of this subsection) to the Administrator were a reference to the authorised person</w:t>
      </w:r>
      <w:r w:rsidR="006C6DF4" w:rsidRPr="002353CB">
        <w:t>.</w:t>
      </w:r>
    </w:p>
    <w:p w:rsidR="003A79F0" w:rsidRPr="002353CB" w:rsidRDefault="007208C4" w:rsidP="007816E0">
      <w:pPr>
        <w:pStyle w:val="ItemHead"/>
      </w:pPr>
      <w:r w:rsidRPr="002353CB">
        <w:t>139</w:t>
      </w:r>
      <w:r w:rsidR="007816E0" w:rsidRPr="002353CB">
        <w:t xml:space="preserve">  Section</w:t>
      </w:r>
      <w:r w:rsidR="002353CB" w:rsidRPr="002353CB">
        <w:t> </w:t>
      </w:r>
      <w:r w:rsidR="007816E0" w:rsidRPr="002353CB">
        <w:t>88</w:t>
      </w:r>
    </w:p>
    <w:p w:rsidR="007816E0" w:rsidRPr="002353CB" w:rsidRDefault="007816E0" w:rsidP="007816E0">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7816E0" w:rsidRPr="002353CB" w:rsidRDefault="007208C4" w:rsidP="007816E0">
      <w:pPr>
        <w:pStyle w:val="ItemHead"/>
      </w:pPr>
      <w:r w:rsidRPr="002353CB">
        <w:t>140</w:t>
      </w:r>
      <w:r w:rsidR="007816E0" w:rsidRPr="002353CB">
        <w:t xml:space="preserve">  Subsection</w:t>
      </w:r>
      <w:r w:rsidR="002353CB" w:rsidRPr="002353CB">
        <w:t> </w:t>
      </w:r>
      <w:r w:rsidR="007816E0" w:rsidRPr="002353CB">
        <w:t>90(1)</w:t>
      </w:r>
    </w:p>
    <w:p w:rsidR="007816E0" w:rsidRPr="002353CB" w:rsidRDefault="007816E0" w:rsidP="007816E0">
      <w:pPr>
        <w:pStyle w:val="Item"/>
      </w:pPr>
      <w:r w:rsidRPr="002353CB">
        <w:t xml:space="preserve">Omit </w:t>
      </w:r>
      <w:r w:rsidR="00936DB1" w:rsidRPr="002353CB">
        <w:t>“</w:t>
      </w:r>
      <w:r w:rsidRPr="002353CB">
        <w:t>Administrator</w:t>
      </w:r>
      <w:r w:rsidR="00936DB1" w:rsidRPr="002353CB">
        <w:t>”</w:t>
      </w:r>
      <w:r w:rsidRPr="002353CB">
        <w:t xml:space="preserve">, substitute </w:t>
      </w:r>
      <w:r w:rsidR="00936DB1" w:rsidRPr="002353CB">
        <w:t>“</w:t>
      </w:r>
      <w:r w:rsidRPr="002353CB">
        <w:t>Commonwealth Minister</w:t>
      </w:r>
      <w:r w:rsidR="00936DB1" w:rsidRPr="002353CB">
        <w:t>”</w:t>
      </w:r>
      <w:r w:rsidR="006C6DF4" w:rsidRPr="002353CB">
        <w:t>.</w:t>
      </w:r>
    </w:p>
    <w:p w:rsidR="007816E0" w:rsidRPr="002353CB" w:rsidRDefault="007816E0" w:rsidP="006D1BB3">
      <w:pPr>
        <w:pStyle w:val="ActHead9"/>
      </w:pPr>
      <w:bookmarkStart w:id="46" w:name="_Toc421096253"/>
      <w:r w:rsidRPr="002353CB">
        <w:t>Immigration Regulations</w:t>
      </w:r>
      <w:r w:rsidR="002353CB" w:rsidRPr="002353CB">
        <w:t> </w:t>
      </w:r>
      <w:r w:rsidRPr="002353CB">
        <w:t>1984</w:t>
      </w:r>
      <w:r w:rsidR="00C4736A" w:rsidRPr="002353CB">
        <w:t xml:space="preserve"> (Norfolk Island)</w:t>
      </w:r>
      <w:bookmarkEnd w:id="46"/>
    </w:p>
    <w:p w:rsidR="007816E0" w:rsidRPr="002353CB" w:rsidRDefault="007208C4" w:rsidP="00D451B8">
      <w:pPr>
        <w:pStyle w:val="ItemHead"/>
      </w:pPr>
      <w:r w:rsidRPr="002353CB">
        <w:t>141</w:t>
      </w:r>
      <w:r w:rsidR="007816E0" w:rsidRPr="002353CB">
        <w:t xml:space="preserve">  </w:t>
      </w:r>
      <w:r w:rsidR="00D451B8" w:rsidRPr="002353CB">
        <w:t>Subregulation</w:t>
      </w:r>
      <w:r w:rsidR="002353CB" w:rsidRPr="002353CB">
        <w:t> </w:t>
      </w:r>
      <w:r w:rsidR="00D451B8" w:rsidRPr="002353CB">
        <w:t>5(1)</w:t>
      </w:r>
    </w:p>
    <w:p w:rsidR="00D451B8" w:rsidRPr="002353CB" w:rsidRDefault="00D451B8" w:rsidP="00D451B8">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03594B" w:rsidRPr="002353CB" w:rsidRDefault="007208C4" w:rsidP="0003594B">
      <w:pPr>
        <w:pStyle w:val="ItemHead"/>
      </w:pPr>
      <w:r w:rsidRPr="002353CB">
        <w:t>142</w:t>
      </w:r>
      <w:r w:rsidR="0003594B" w:rsidRPr="002353CB">
        <w:t xml:space="preserve">  Subregulation</w:t>
      </w:r>
      <w:r w:rsidR="002353CB" w:rsidRPr="002353CB">
        <w:t> </w:t>
      </w:r>
      <w:r w:rsidR="0003594B" w:rsidRPr="002353CB">
        <w:t>5(2)</w:t>
      </w:r>
    </w:p>
    <w:p w:rsidR="0003594B" w:rsidRPr="002353CB" w:rsidRDefault="0003594B" w:rsidP="0003594B">
      <w:pPr>
        <w:pStyle w:val="Item"/>
      </w:pPr>
      <w:r w:rsidRPr="002353CB">
        <w:t>Omit “ascertained as mentioned in subsection</w:t>
      </w:r>
      <w:r w:rsidR="002353CB" w:rsidRPr="002353CB">
        <w:t> </w:t>
      </w:r>
      <w:r w:rsidRPr="002353CB">
        <w:t xml:space="preserve">21(2) of the </w:t>
      </w:r>
      <w:r w:rsidRPr="002353CB">
        <w:rPr>
          <w:i/>
        </w:rPr>
        <w:t>Interpretation Act 1979</w:t>
      </w:r>
      <w:r w:rsidRPr="002353CB">
        <w:t>”, substitute “on which it would have been delivered in the ordinary course of post”</w:t>
      </w:r>
      <w:r w:rsidR="006C6DF4" w:rsidRPr="002353CB">
        <w:t>.</w:t>
      </w:r>
    </w:p>
    <w:p w:rsidR="0003594B" w:rsidRPr="002353CB" w:rsidRDefault="007208C4" w:rsidP="0003594B">
      <w:pPr>
        <w:pStyle w:val="ItemHead"/>
      </w:pPr>
      <w:r w:rsidRPr="002353CB">
        <w:t>143</w:t>
      </w:r>
      <w:r w:rsidR="0003594B" w:rsidRPr="002353CB">
        <w:t xml:space="preserve">  Subregulations</w:t>
      </w:r>
      <w:r w:rsidR="002353CB" w:rsidRPr="002353CB">
        <w:t> </w:t>
      </w:r>
      <w:r w:rsidR="0003594B" w:rsidRPr="002353CB">
        <w:t>8(1), (2) and (3)</w:t>
      </w:r>
    </w:p>
    <w:p w:rsidR="0003594B" w:rsidRPr="002353CB" w:rsidRDefault="0003594B" w:rsidP="0003594B">
      <w:pPr>
        <w:pStyle w:val="Item"/>
      </w:pPr>
      <w:r w:rsidRPr="002353CB">
        <w:t>Omit “Minister”, substitute “Administrator”</w:t>
      </w:r>
      <w:r w:rsidR="006C6DF4" w:rsidRPr="002353CB">
        <w:t>.</w:t>
      </w:r>
    </w:p>
    <w:p w:rsidR="00D451B8" w:rsidRPr="002353CB" w:rsidRDefault="007208C4" w:rsidP="00D451B8">
      <w:pPr>
        <w:pStyle w:val="ItemHead"/>
      </w:pPr>
      <w:r w:rsidRPr="002353CB">
        <w:t>144</w:t>
      </w:r>
      <w:r w:rsidR="00D451B8" w:rsidRPr="002353CB">
        <w:t xml:space="preserve">  Regulation</w:t>
      </w:r>
      <w:r w:rsidR="002353CB" w:rsidRPr="002353CB">
        <w:t> </w:t>
      </w:r>
      <w:r w:rsidR="00D451B8" w:rsidRPr="002353CB">
        <w:t>9</w:t>
      </w:r>
    </w:p>
    <w:p w:rsidR="00D451B8" w:rsidRPr="002353CB" w:rsidRDefault="00D451B8" w:rsidP="00D451B8">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D451B8" w:rsidRPr="002353CB" w:rsidRDefault="007208C4" w:rsidP="00D451B8">
      <w:pPr>
        <w:pStyle w:val="ItemHead"/>
      </w:pPr>
      <w:r w:rsidRPr="002353CB">
        <w:t>145</w:t>
      </w:r>
      <w:r w:rsidR="00D451B8" w:rsidRPr="002353CB">
        <w:t xml:space="preserve">  Subparagraph 10(ii)</w:t>
      </w:r>
    </w:p>
    <w:p w:rsidR="00C72712" w:rsidRPr="002353CB" w:rsidRDefault="00C72712" w:rsidP="00C72712">
      <w:pPr>
        <w:pStyle w:val="Item"/>
      </w:pPr>
      <w:r w:rsidRPr="002353CB">
        <w:t xml:space="preserve">Omit </w:t>
      </w:r>
      <w:r w:rsidR="00936DB1" w:rsidRPr="002353CB">
        <w:t>“</w:t>
      </w:r>
      <w:r w:rsidRPr="002353CB">
        <w:t>Minister responsible for the Healthcare Fund</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C72712" w:rsidRPr="002353CB" w:rsidRDefault="007208C4" w:rsidP="00C72712">
      <w:pPr>
        <w:pStyle w:val="ItemHead"/>
      </w:pPr>
      <w:r w:rsidRPr="002353CB">
        <w:t>146</w:t>
      </w:r>
      <w:r w:rsidR="00C72712" w:rsidRPr="002353CB">
        <w:t xml:space="preserve">  Subparagraph 10(ii)</w:t>
      </w:r>
    </w:p>
    <w:p w:rsidR="00C72712" w:rsidRPr="002353CB" w:rsidRDefault="00C72712" w:rsidP="00C72712">
      <w:pPr>
        <w:pStyle w:val="Item"/>
      </w:pPr>
      <w:r w:rsidRPr="002353CB">
        <w:t xml:space="preserve">Omit </w:t>
      </w:r>
      <w:r w:rsidR="00936DB1" w:rsidRPr="002353CB">
        <w:t>“</w:t>
      </w:r>
      <w:r w:rsidRPr="002353CB">
        <w:t>Minister</w:t>
      </w:r>
      <w:r w:rsidR="00936DB1" w:rsidRPr="002353CB">
        <w:t>”</w:t>
      </w:r>
      <w:r w:rsidRPr="002353CB">
        <w:t xml:space="preserve"> (second occurring), substitute </w:t>
      </w:r>
      <w:r w:rsidR="00936DB1" w:rsidRPr="002353CB">
        <w:t>“</w:t>
      </w:r>
      <w:r w:rsidRPr="002353CB">
        <w:t>Administrator</w:t>
      </w:r>
      <w:r w:rsidR="00936DB1" w:rsidRPr="002353CB">
        <w:t>”</w:t>
      </w:r>
      <w:r w:rsidR="006C6DF4" w:rsidRPr="002353CB">
        <w:t>.</w:t>
      </w:r>
    </w:p>
    <w:p w:rsidR="00C72712" w:rsidRPr="002353CB" w:rsidRDefault="007208C4" w:rsidP="00B86AF4">
      <w:pPr>
        <w:pStyle w:val="ItemHead"/>
      </w:pPr>
      <w:r w:rsidRPr="002353CB">
        <w:t>147</w:t>
      </w:r>
      <w:r w:rsidR="00B86AF4" w:rsidRPr="002353CB">
        <w:t xml:space="preserve">  Schedule</w:t>
      </w:r>
      <w:r w:rsidR="002353CB" w:rsidRPr="002353CB">
        <w:t> </w:t>
      </w:r>
      <w:r w:rsidR="00B86AF4" w:rsidRPr="002353CB">
        <w:t>1 (Form 5)</w:t>
      </w:r>
    </w:p>
    <w:p w:rsidR="00B86AF4" w:rsidRPr="002353CB" w:rsidRDefault="00B86AF4" w:rsidP="00B86AF4">
      <w:pPr>
        <w:pStyle w:val="Item"/>
      </w:pPr>
      <w:r w:rsidRPr="002353CB">
        <w:t xml:space="preserve">Omit </w:t>
      </w:r>
      <w:r w:rsidR="00936DB1" w:rsidRPr="002353CB">
        <w:t>“</w:t>
      </w:r>
      <w:r w:rsidRPr="002353CB">
        <w:t>Minister of the Norfolk Island Government with responsibility for immigration</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B86AF4" w:rsidRPr="002353CB" w:rsidRDefault="007208C4" w:rsidP="00B86AF4">
      <w:pPr>
        <w:pStyle w:val="ItemHead"/>
      </w:pPr>
      <w:r w:rsidRPr="002353CB">
        <w:t>148</w:t>
      </w:r>
      <w:r w:rsidR="00B86AF4" w:rsidRPr="002353CB">
        <w:t xml:space="preserve">  Schedule</w:t>
      </w:r>
      <w:r w:rsidR="002353CB" w:rsidRPr="002353CB">
        <w:t> </w:t>
      </w:r>
      <w:r w:rsidR="00B86AF4" w:rsidRPr="002353CB">
        <w:t>1 (Form 5)</w:t>
      </w:r>
    </w:p>
    <w:p w:rsidR="00B86AF4" w:rsidRPr="002353CB" w:rsidRDefault="00B86AF4" w:rsidP="00B86AF4">
      <w:pPr>
        <w:pStyle w:val="Item"/>
      </w:pPr>
      <w:r w:rsidRPr="002353CB">
        <w:t xml:space="preserve">Omit </w:t>
      </w:r>
      <w:r w:rsidR="00936DB1" w:rsidRPr="002353CB">
        <w:t>“</w:t>
      </w:r>
      <w:r w:rsidRPr="002353CB">
        <w:t>Minister</w:t>
      </w:r>
      <w:r w:rsidR="00936DB1" w:rsidRPr="002353CB">
        <w:t>”</w:t>
      </w:r>
      <w:r w:rsidRPr="002353CB">
        <w:t xml:space="preserve"> (second occurring), substitute </w:t>
      </w:r>
      <w:r w:rsidR="00936DB1" w:rsidRPr="002353CB">
        <w:t>“</w:t>
      </w:r>
      <w:r w:rsidRPr="002353CB">
        <w:t>Administrator</w:t>
      </w:r>
      <w:r w:rsidR="00936DB1" w:rsidRPr="002353CB">
        <w:t>”</w:t>
      </w:r>
      <w:r w:rsidR="006C6DF4" w:rsidRPr="002353CB">
        <w:t>.</w:t>
      </w:r>
    </w:p>
    <w:p w:rsidR="006D1BB3" w:rsidRPr="002353CB" w:rsidRDefault="006D1BB3" w:rsidP="006D1BB3">
      <w:pPr>
        <w:pStyle w:val="ActHead9"/>
      </w:pPr>
      <w:bookmarkStart w:id="47" w:name="_Toc421096254"/>
      <w:r w:rsidRPr="002353CB">
        <w:t>Interpretation Act 1979 (Norfolk Island)</w:t>
      </w:r>
      <w:bookmarkEnd w:id="47"/>
    </w:p>
    <w:p w:rsidR="006D3667" w:rsidRPr="002353CB" w:rsidRDefault="007208C4" w:rsidP="00796C0D">
      <w:pPr>
        <w:pStyle w:val="ItemHead"/>
      </w:pPr>
      <w:r w:rsidRPr="002353CB">
        <w:t>149</w:t>
      </w:r>
      <w:r w:rsidR="00BB6E79" w:rsidRPr="002353CB">
        <w:t xml:space="preserve">  </w:t>
      </w:r>
      <w:r w:rsidR="00796C0D" w:rsidRPr="002353CB">
        <w:t>Section</w:t>
      </w:r>
      <w:r w:rsidR="002353CB" w:rsidRPr="002353CB">
        <w:t> </w:t>
      </w:r>
      <w:r w:rsidR="00796C0D" w:rsidRPr="002353CB">
        <w:t>3</w:t>
      </w:r>
    </w:p>
    <w:p w:rsidR="00796C0D" w:rsidRPr="002353CB" w:rsidRDefault="002F229E" w:rsidP="00796C0D">
      <w:pPr>
        <w:pStyle w:val="Item"/>
      </w:pPr>
      <w:r w:rsidRPr="002353CB">
        <w:t>Repeal the section</w:t>
      </w:r>
      <w:r w:rsidR="006C6DF4" w:rsidRPr="002353CB">
        <w:t>.</w:t>
      </w:r>
    </w:p>
    <w:p w:rsidR="005436C9" w:rsidRPr="002353CB" w:rsidRDefault="007208C4" w:rsidP="005436C9">
      <w:pPr>
        <w:pStyle w:val="ItemHead"/>
      </w:pPr>
      <w:r w:rsidRPr="002353CB">
        <w:t>150</w:t>
      </w:r>
      <w:r w:rsidR="005436C9" w:rsidRPr="002353CB">
        <w:t xml:space="preserve">  Sections</w:t>
      </w:r>
      <w:r w:rsidR="002353CB" w:rsidRPr="002353CB">
        <w:t> </w:t>
      </w:r>
      <w:r w:rsidR="005436C9" w:rsidRPr="002353CB">
        <w:t>9, 9A, 10, 10A, 10B and 10C</w:t>
      </w:r>
    </w:p>
    <w:p w:rsidR="005436C9" w:rsidRPr="002353CB" w:rsidRDefault="005436C9" w:rsidP="005436C9">
      <w:pPr>
        <w:pStyle w:val="Item"/>
      </w:pPr>
      <w:r w:rsidRPr="002353CB">
        <w:t>Repeal the sections, substitute:</w:t>
      </w:r>
    </w:p>
    <w:p w:rsidR="005436C9" w:rsidRPr="002353CB" w:rsidRDefault="005436C9" w:rsidP="00FB77E6">
      <w:pPr>
        <w:pStyle w:val="ActHead5"/>
      </w:pPr>
      <w:bookmarkStart w:id="48" w:name="_Toc421096255"/>
      <w:r w:rsidRPr="002353CB">
        <w:rPr>
          <w:rStyle w:val="CharSectno"/>
        </w:rPr>
        <w:t>8A</w:t>
      </w:r>
      <w:r w:rsidRPr="002353CB">
        <w:t xml:space="preserve">  Application of the </w:t>
      </w:r>
      <w:r w:rsidRPr="002353CB">
        <w:rPr>
          <w:i/>
        </w:rPr>
        <w:t>Acts Interpretation Act 1901</w:t>
      </w:r>
      <w:r w:rsidRPr="002353CB">
        <w:t xml:space="preserve"> (Commonwealth)</w:t>
      </w:r>
      <w:bookmarkEnd w:id="48"/>
    </w:p>
    <w:p w:rsidR="005436C9" w:rsidRPr="002353CB" w:rsidRDefault="005436C9" w:rsidP="005436C9">
      <w:pPr>
        <w:pStyle w:val="subsection"/>
      </w:pPr>
      <w:r w:rsidRPr="002353CB">
        <w:tab/>
        <w:t>(1)</w:t>
      </w:r>
      <w:r w:rsidRPr="002353CB">
        <w:tab/>
        <w:t xml:space="preserve">The </w:t>
      </w:r>
      <w:r w:rsidRPr="002353CB">
        <w:rPr>
          <w:i/>
        </w:rPr>
        <w:t>Acts Interpretation Act 1901</w:t>
      </w:r>
      <w:r w:rsidRPr="002353CB">
        <w:t xml:space="preserve"> of the Commonwealth </w:t>
      </w:r>
      <w:r w:rsidR="003540BD" w:rsidRPr="002353CB">
        <w:t xml:space="preserve">(as in force from time to time) </w:t>
      </w:r>
      <w:r w:rsidRPr="002353CB">
        <w:t xml:space="preserve">applies in relation to enactments </w:t>
      </w:r>
      <w:r w:rsidR="007F794C" w:rsidRPr="002353CB">
        <w:t xml:space="preserve">(including this Act) </w:t>
      </w:r>
      <w:r w:rsidRPr="002353CB">
        <w:t>in the same way as it applies in relation to Acts of the Commonwealth</w:t>
      </w:r>
      <w:r w:rsidR="007F794C" w:rsidRPr="002353CB">
        <w:t>, whether the enactments are made before, at or after the interim transition time</w:t>
      </w:r>
      <w:r w:rsidR="006C6DF4" w:rsidRPr="002353CB">
        <w:t>.</w:t>
      </w:r>
    </w:p>
    <w:p w:rsidR="005436C9" w:rsidRPr="002353CB" w:rsidRDefault="005436C9" w:rsidP="005436C9">
      <w:pPr>
        <w:pStyle w:val="notetext"/>
      </w:pPr>
      <w:r w:rsidRPr="002353CB">
        <w:t>Note:</w:t>
      </w:r>
      <w:r w:rsidRPr="002353CB">
        <w:tab/>
        <w:t xml:space="preserve">That Act also </w:t>
      </w:r>
      <w:r w:rsidR="002E757B" w:rsidRPr="002353CB">
        <w:t>applies</w:t>
      </w:r>
      <w:r w:rsidRPr="002353CB">
        <w:t xml:space="preserve"> in relation to instruments made under enactments in the same way as it applies in relation to Acts of the Commonwealth, because of section</w:t>
      </w:r>
      <w:r w:rsidR="002353CB" w:rsidRPr="002353CB">
        <w:t> </w:t>
      </w:r>
      <w:r w:rsidRPr="002353CB">
        <w:t>7 of this Act</w:t>
      </w:r>
      <w:r w:rsidR="006C6DF4" w:rsidRPr="002353CB">
        <w:t>.</w:t>
      </w:r>
    </w:p>
    <w:p w:rsidR="005436C9" w:rsidRPr="002353CB" w:rsidRDefault="005436C9" w:rsidP="005436C9">
      <w:pPr>
        <w:pStyle w:val="subsection"/>
      </w:pPr>
      <w:r w:rsidRPr="002353CB">
        <w:tab/>
        <w:t>(2)</w:t>
      </w:r>
      <w:r w:rsidRPr="002353CB">
        <w:tab/>
        <w:t xml:space="preserve">However, </w:t>
      </w:r>
      <w:r w:rsidR="002353CB" w:rsidRPr="002353CB">
        <w:t>subsection (</w:t>
      </w:r>
      <w:r w:rsidRPr="002353CB">
        <w:t xml:space="preserve">1) does not apply the following provisions of the </w:t>
      </w:r>
      <w:r w:rsidRPr="002353CB">
        <w:rPr>
          <w:i/>
        </w:rPr>
        <w:t>Acts Interpretation Act 1901</w:t>
      </w:r>
      <w:r w:rsidRPr="002353CB">
        <w:t xml:space="preserve"> of the Commonwealth</w:t>
      </w:r>
      <w:r w:rsidR="00163D20" w:rsidRPr="002353CB">
        <w:t xml:space="preserve"> to enactments</w:t>
      </w:r>
      <w:r w:rsidRPr="002353CB">
        <w:t>:</w:t>
      </w:r>
    </w:p>
    <w:p w:rsidR="005436C9" w:rsidRPr="002353CB" w:rsidRDefault="005436C9" w:rsidP="005436C9">
      <w:pPr>
        <w:pStyle w:val="paragraph"/>
      </w:pPr>
      <w:r w:rsidRPr="002353CB">
        <w:tab/>
        <w:t>(a)</w:t>
      </w:r>
      <w:r w:rsidRPr="002353CB">
        <w:tab/>
      </w:r>
      <w:r w:rsidR="003540BD" w:rsidRPr="002353CB">
        <w:t xml:space="preserve">the definitions of </w:t>
      </w:r>
      <w:r w:rsidR="003540BD" w:rsidRPr="002353CB">
        <w:rPr>
          <w:b/>
          <w:i/>
        </w:rPr>
        <w:t>Commonwealth</w:t>
      </w:r>
      <w:r w:rsidR="005C67BC" w:rsidRPr="002353CB">
        <w:t>,</w:t>
      </w:r>
      <w:r w:rsidR="003540BD" w:rsidRPr="002353CB">
        <w:t xml:space="preserve"> </w:t>
      </w:r>
      <w:r w:rsidR="00706DF8" w:rsidRPr="002353CB">
        <w:rPr>
          <w:b/>
          <w:i/>
        </w:rPr>
        <w:t>Executive Council</w:t>
      </w:r>
      <w:r w:rsidR="00706DF8" w:rsidRPr="002353CB">
        <w:t xml:space="preserve">, </w:t>
      </w:r>
      <w:r w:rsidR="003540BD" w:rsidRPr="002353CB">
        <w:rPr>
          <w:b/>
          <w:i/>
        </w:rPr>
        <w:t>Gazette</w:t>
      </w:r>
      <w:r w:rsidR="005C67BC" w:rsidRPr="002353CB">
        <w:t xml:space="preserve">, </w:t>
      </w:r>
      <w:r w:rsidR="005C67BC" w:rsidRPr="002353CB">
        <w:rPr>
          <w:b/>
          <w:i/>
        </w:rPr>
        <w:t>justice of the peace</w:t>
      </w:r>
      <w:r w:rsidR="005C67BC" w:rsidRPr="002353CB">
        <w:t xml:space="preserve">, </w:t>
      </w:r>
      <w:r w:rsidR="005C67BC" w:rsidRPr="002353CB">
        <w:rPr>
          <w:b/>
          <w:i/>
        </w:rPr>
        <w:t>penalty unit</w:t>
      </w:r>
      <w:r w:rsidR="005102B3" w:rsidRPr="002353CB">
        <w:t xml:space="preserve">, </w:t>
      </w:r>
      <w:r w:rsidR="005102B3" w:rsidRPr="002353CB">
        <w:rPr>
          <w:b/>
          <w:i/>
        </w:rPr>
        <w:t>statutory declaration</w:t>
      </w:r>
      <w:r w:rsidR="005F3A3D" w:rsidRPr="002353CB">
        <w:t xml:space="preserve">, </w:t>
      </w:r>
      <w:r w:rsidR="005F3A3D" w:rsidRPr="002353CB">
        <w:rPr>
          <w:b/>
          <w:i/>
        </w:rPr>
        <w:t>Territory</w:t>
      </w:r>
      <w:r w:rsidR="005F3A3D" w:rsidRPr="002353CB">
        <w:t xml:space="preserve">, </w:t>
      </w:r>
      <w:r w:rsidR="005F3A3D" w:rsidRPr="002353CB">
        <w:rPr>
          <w:b/>
          <w:i/>
        </w:rPr>
        <w:t>Territory of the Commonwealth</w:t>
      </w:r>
      <w:r w:rsidR="005F3A3D" w:rsidRPr="002353CB">
        <w:t xml:space="preserve">, </w:t>
      </w:r>
      <w:r w:rsidR="005F3A3D" w:rsidRPr="002353CB">
        <w:rPr>
          <w:b/>
          <w:i/>
        </w:rPr>
        <w:t>Territory under the authority of the Commonwealth</w:t>
      </w:r>
      <w:r w:rsidR="005F3A3D" w:rsidRPr="002353CB">
        <w:t xml:space="preserve">, </w:t>
      </w:r>
      <w:r w:rsidR="005F3A3D" w:rsidRPr="002353CB">
        <w:rPr>
          <w:b/>
          <w:i/>
        </w:rPr>
        <w:t>Territory of Australia</w:t>
      </w:r>
      <w:r w:rsidR="005102B3" w:rsidRPr="002353CB">
        <w:t xml:space="preserve"> and </w:t>
      </w:r>
      <w:r w:rsidR="005102B3" w:rsidRPr="002353CB">
        <w:rPr>
          <w:b/>
          <w:i/>
        </w:rPr>
        <w:t>United Kingdom</w:t>
      </w:r>
      <w:r w:rsidR="005102B3" w:rsidRPr="002353CB">
        <w:t xml:space="preserve"> </w:t>
      </w:r>
      <w:r w:rsidR="003540BD" w:rsidRPr="002353CB">
        <w:t>in section</w:t>
      </w:r>
      <w:r w:rsidR="002353CB" w:rsidRPr="002353CB">
        <w:t> </w:t>
      </w:r>
      <w:r w:rsidR="003540BD" w:rsidRPr="002353CB">
        <w:t>2B;</w:t>
      </w:r>
    </w:p>
    <w:p w:rsidR="00860412" w:rsidRPr="002353CB" w:rsidRDefault="003540BD" w:rsidP="005436C9">
      <w:pPr>
        <w:pStyle w:val="paragraph"/>
      </w:pPr>
      <w:r w:rsidRPr="002353CB">
        <w:tab/>
        <w:t>(b)</w:t>
      </w:r>
      <w:r w:rsidRPr="002353CB">
        <w:tab/>
      </w:r>
      <w:r w:rsidR="00860412" w:rsidRPr="002353CB">
        <w:t>subsection</w:t>
      </w:r>
      <w:r w:rsidR="002353CB" w:rsidRPr="002353CB">
        <w:t> </w:t>
      </w:r>
      <w:r w:rsidR="00860412" w:rsidRPr="002353CB">
        <w:t>15B(1);</w:t>
      </w:r>
    </w:p>
    <w:p w:rsidR="003540BD" w:rsidRPr="002353CB" w:rsidRDefault="00860412" w:rsidP="005436C9">
      <w:pPr>
        <w:pStyle w:val="paragraph"/>
      </w:pPr>
      <w:r w:rsidRPr="002353CB">
        <w:tab/>
        <w:t>(c)</w:t>
      </w:r>
      <w:r w:rsidRPr="002353CB">
        <w:tab/>
      </w:r>
      <w:r w:rsidR="005F3A3D" w:rsidRPr="002353CB">
        <w:t>section</w:t>
      </w:r>
      <w:r w:rsidR="002353CB" w:rsidRPr="002353CB">
        <w:t> </w:t>
      </w:r>
      <w:r w:rsidR="005F3A3D" w:rsidRPr="002353CB">
        <w:t>21;</w:t>
      </w:r>
    </w:p>
    <w:p w:rsidR="00F02571" w:rsidRPr="002353CB" w:rsidRDefault="00F02571" w:rsidP="005436C9">
      <w:pPr>
        <w:pStyle w:val="paragraph"/>
      </w:pPr>
      <w:r w:rsidRPr="002353CB">
        <w:tab/>
        <w:t>(</w:t>
      </w:r>
      <w:r w:rsidR="009B359F" w:rsidRPr="002353CB">
        <w:t>d</w:t>
      </w:r>
      <w:r w:rsidRPr="002353CB">
        <w:t>)</w:t>
      </w:r>
      <w:r w:rsidRPr="002353CB">
        <w:tab/>
        <w:t>subsection</w:t>
      </w:r>
      <w:r w:rsidR="002353CB" w:rsidRPr="002353CB">
        <w:t> </w:t>
      </w:r>
      <w:r w:rsidRPr="002353CB">
        <w:t>38(1)</w:t>
      </w:r>
      <w:r w:rsidR="009B359F" w:rsidRPr="002353CB">
        <w:t>;</w:t>
      </w:r>
    </w:p>
    <w:p w:rsidR="00F02571" w:rsidRPr="002353CB" w:rsidRDefault="009B359F" w:rsidP="005436C9">
      <w:pPr>
        <w:pStyle w:val="paragraph"/>
      </w:pPr>
      <w:r w:rsidRPr="002353CB">
        <w:tab/>
        <w:t>(e</w:t>
      </w:r>
      <w:r w:rsidR="00F02571" w:rsidRPr="002353CB">
        <w:t>)</w:t>
      </w:r>
      <w:r w:rsidR="00F02571" w:rsidRPr="002353CB">
        <w:tab/>
        <w:t>section</w:t>
      </w:r>
      <w:r w:rsidR="002353CB" w:rsidRPr="002353CB">
        <w:t> </w:t>
      </w:r>
      <w:r w:rsidR="00F02571" w:rsidRPr="002353CB">
        <w:t>39</w:t>
      </w:r>
      <w:r w:rsidR="006C6DF4" w:rsidRPr="002353CB">
        <w:t>.</w:t>
      </w:r>
    </w:p>
    <w:p w:rsidR="004E6677" w:rsidRPr="002353CB" w:rsidRDefault="004E6677" w:rsidP="004E6677">
      <w:pPr>
        <w:pStyle w:val="notetext"/>
      </w:pPr>
      <w:r w:rsidRPr="002353CB">
        <w:t>Note:</w:t>
      </w:r>
      <w:r w:rsidRPr="002353CB">
        <w:tab/>
        <w:t>This Act contains provisions that apply to enactments (and instruments made under enactments) instead of those definitions in section</w:t>
      </w:r>
      <w:r w:rsidR="002353CB" w:rsidRPr="002353CB">
        <w:t> </w:t>
      </w:r>
      <w:r w:rsidRPr="002353CB">
        <w:t xml:space="preserve">2B of the </w:t>
      </w:r>
      <w:r w:rsidRPr="002353CB">
        <w:rPr>
          <w:i/>
        </w:rPr>
        <w:t>Acts Interpretation Act 1901</w:t>
      </w:r>
      <w:r w:rsidRPr="002353CB">
        <w:t xml:space="preserve"> of the Commonwealth and instead of section</w:t>
      </w:r>
      <w:r w:rsidR="002353CB" w:rsidRPr="002353CB">
        <w:t> </w:t>
      </w:r>
      <w:r w:rsidRPr="002353CB">
        <w:t>21 of that Act</w:t>
      </w:r>
      <w:r w:rsidR="006C6DF4" w:rsidRPr="002353CB">
        <w:t>.</w:t>
      </w:r>
    </w:p>
    <w:p w:rsidR="00C764DD" w:rsidRPr="002353CB" w:rsidRDefault="00C764DD" w:rsidP="00C764DD">
      <w:pPr>
        <w:pStyle w:val="subsection"/>
      </w:pPr>
      <w:r w:rsidRPr="002353CB">
        <w:tab/>
        <w:t>(3)</w:t>
      </w:r>
      <w:r w:rsidRPr="002353CB">
        <w:tab/>
        <w:t>To avoid doubt, section</w:t>
      </w:r>
      <w:r w:rsidR="002353CB" w:rsidRPr="002353CB">
        <w:t> </w:t>
      </w:r>
      <w:r w:rsidRPr="002353CB">
        <w:t xml:space="preserve">46AA of the </w:t>
      </w:r>
      <w:r w:rsidRPr="002353CB">
        <w:rPr>
          <w:i/>
        </w:rPr>
        <w:t>Acts Interpretation Act 1901</w:t>
      </w:r>
      <w:r w:rsidRPr="002353CB">
        <w:t xml:space="preserve"> of the Commonwealth (as in force from time to time) applies because of </w:t>
      </w:r>
      <w:r w:rsidR="002353CB" w:rsidRPr="002353CB">
        <w:t>subsection (</w:t>
      </w:r>
      <w:r w:rsidRPr="002353CB">
        <w:t>1) of this section to instruments made under enactments</w:t>
      </w:r>
      <w:r w:rsidR="006C6DF4" w:rsidRPr="002353CB">
        <w:t>.</w:t>
      </w:r>
      <w:r w:rsidRPr="002353CB">
        <w:t xml:space="preserve"> That section applies as if the reference in that section to an Act included a reference to a</w:t>
      </w:r>
      <w:r w:rsidR="001009BB" w:rsidRPr="002353CB">
        <w:t xml:space="preserve"> law continued in force by section</w:t>
      </w:r>
      <w:r w:rsidR="002353CB" w:rsidRPr="002353CB">
        <w:t> </w:t>
      </w:r>
      <w:r w:rsidR="001009BB" w:rsidRPr="002353CB">
        <w:t xml:space="preserve">16 or 16A of the </w:t>
      </w:r>
      <w:r w:rsidR="001009BB" w:rsidRPr="002353CB">
        <w:rPr>
          <w:i/>
        </w:rPr>
        <w:t>Norfolk Island Act 1979</w:t>
      </w:r>
      <w:r w:rsidR="001009BB" w:rsidRPr="002353CB">
        <w:t xml:space="preserve"> of the Commonwealth</w:t>
      </w:r>
      <w:r w:rsidR="006C6DF4" w:rsidRPr="002353CB">
        <w:t>.</w:t>
      </w:r>
    </w:p>
    <w:p w:rsidR="00163D20" w:rsidRPr="002353CB" w:rsidRDefault="00163D20" w:rsidP="00FB77E6">
      <w:pPr>
        <w:pStyle w:val="ActHead5"/>
      </w:pPr>
      <w:bookmarkStart w:id="49" w:name="_Toc421096256"/>
      <w:r w:rsidRPr="002353CB">
        <w:rPr>
          <w:rStyle w:val="CharSectno"/>
        </w:rPr>
        <w:t>8B</w:t>
      </w:r>
      <w:r w:rsidRPr="002353CB">
        <w:t xml:space="preserve">  Application </w:t>
      </w:r>
      <w:r w:rsidR="002F026E" w:rsidRPr="002353CB">
        <w:t xml:space="preserve">of the </w:t>
      </w:r>
      <w:r w:rsidR="002F026E" w:rsidRPr="002353CB">
        <w:rPr>
          <w:i/>
        </w:rPr>
        <w:t>Legislative Instruments Act 2003</w:t>
      </w:r>
      <w:r w:rsidR="002F026E" w:rsidRPr="002353CB">
        <w:t xml:space="preserve"> or</w:t>
      </w:r>
      <w:r w:rsidR="003C2DF5" w:rsidRPr="002353CB">
        <w:t xml:space="preserve"> the</w:t>
      </w:r>
      <w:r w:rsidR="002F026E" w:rsidRPr="002353CB">
        <w:t xml:space="preserve"> </w:t>
      </w:r>
      <w:r w:rsidR="002F026E" w:rsidRPr="002353CB">
        <w:rPr>
          <w:i/>
        </w:rPr>
        <w:t>Legislation Act 2003</w:t>
      </w:r>
      <w:r w:rsidR="002F026E" w:rsidRPr="002353CB">
        <w:t xml:space="preserve"> (Commonwealth)</w:t>
      </w:r>
      <w:bookmarkEnd w:id="49"/>
    </w:p>
    <w:p w:rsidR="002F026E" w:rsidRPr="002353CB" w:rsidRDefault="002F026E" w:rsidP="002F026E">
      <w:pPr>
        <w:pStyle w:val="subsection"/>
      </w:pPr>
      <w:r w:rsidRPr="002353CB">
        <w:tab/>
        <w:t>(1)</w:t>
      </w:r>
      <w:r w:rsidRPr="002353CB">
        <w:tab/>
        <w:t xml:space="preserve">This section applies to a legislative instrument (within the meaning of the </w:t>
      </w:r>
      <w:r w:rsidRPr="002353CB">
        <w:rPr>
          <w:i/>
        </w:rPr>
        <w:t>Legislative Instruments Act 2003</w:t>
      </w:r>
      <w:r w:rsidRPr="002353CB">
        <w:t xml:space="preserve"> or </w:t>
      </w:r>
      <w:r w:rsidRPr="002353CB">
        <w:rPr>
          <w:i/>
        </w:rPr>
        <w:t>Legislation Act 2003</w:t>
      </w:r>
      <w:r w:rsidRPr="002353CB">
        <w:t xml:space="preserve"> of the Commonwealth) that is:</w:t>
      </w:r>
    </w:p>
    <w:p w:rsidR="002F026E" w:rsidRPr="002353CB" w:rsidRDefault="002F026E" w:rsidP="002F026E">
      <w:pPr>
        <w:pStyle w:val="paragraph"/>
      </w:pPr>
      <w:r w:rsidRPr="002353CB">
        <w:tab/>
        <w:t>(a)</w:t>
      </w:r>
      <w:r w:rsidRPr="002353CB">
        <w:tab/>
        <w:t>a section</w:t>
      </w:r>
      <w:r w:rsidR="002353CB" w:rsidRPr="002353CB">
        <w:t> </w:t>
      </w:r>
      <w:r w:rsidRPr="002353CB">
        <w:t>19A Ordinance; or</w:t>
      </w:r>
    </w:p>
    <w:p w:rsidR="002F026E" w:rsidRPr="002353CB" w:rsidRDefault="002F026E" w:rsidP="002F026E">
      <w:pPr>
        <w:pStyle w:val="paragraph"/>
      </w:pPr>
      <w:r w:rsidRPr="002353CB">
        <w:tab/>
        <w:t>(b)</w:t>
      </w:r>
      <w:r w:rsidRPr="002353CB">
        <w:tab/>
        <w:t>an instrument made under an enactment</w:t>
      </w:r>
      <w:r w:rsidR="006C6DF4" w:rsidRPr="002353CB">
        <w:t>.</w:t>
      </w:r>
    </w:p>
    <w:p w:rsidR="002F026E" w:rsidRPr="002353CB" w:rsidRDefault="002F026E" w:rsidP="002F026E">
      <w:pPr>
        <w:pStyle w:val="notetext"/>
      </w:pPr>
      <w:r w:rsidRPr="002353CB">
        <w:t>Note:</w:t>
      </w:r>
      <w:r w:rsidRPr="002353CB">
        <w:tab/>
      </w:r>
      <w:r w:rsidR="00A200F8" w:rsidRPr="002353CB">
        <w:t xml:space="preserve">On the </w:t>
      </w:r>
      <w:r w:rsidR="00930CBF" w:rsidRPr="002353CB">
        <w:t>commencement</w:t>
      </w:r>
      <w:r w:rsidR="00A200F8" w:rsidRPr="002353CB">
        <w:t xml:space="preserve"> of Schedule</w:t>
      </w:r>
      <w:r w:rsidR="002353CB" w:rsidRPr="002353CB">
        <w:t> </w:t>
      </w:r>
      <w:r w:rsidR="00A200F8" w:rsidRPr="002353CB">
        <w:t xml:space="preserve">1 to the </w:t>
      </w:r>
      <w:r w:rsidR="00A200F8" w:rsidRPr="002353CB">
        <w:rPr>
          <w:i/>
        </w:rPr>
        <w:t>Acts and Instruments (Framework Reform) Act 2015</w:t>
      </w:r>
      <w:r w:rsidR="00A200F8" w:rsidRPr="002353CB">
        <w:t xml:space="preserve"> of the Commonwealth, t</w:t>
      </w:r>
      <w:r w:rsidRPr="002353CB">
        <w:t xml:space="preserve">he </w:t>
      </w:r>
      <w:r w:rsidRPr="002353CB">
        <w:rPr>
          <w:i/>
        </w:rPr>
        <w:t>Legislative Instruments Act 2003</w:t>
      </w:r>
      <w:r w:rsidRPr="002353CB">
        <w:t xml:space="preserve"> of the Commonwealth will become the </w:t>
      </w:r>
      <w:r w:rsidRPr="002353CB">
        <w:rPr>
          <w:i/>
        </w:rPr>
        <w:t>Legislation Act 2003</w:t>
      </w:r>
      <w:r w:rsidR="00E91B82" w:rsidRPr="002353CB">
        <w:t xml:space="preserve"> of the Commonwealth</w:t>
      </w:r>
      <w:r w:rsidR="006C6DF4" w:rsidRPr="002353CB">
        <w:t>.</w:t>
      </w:r>
    </w:p>
    <w:p w:rsidR="002F026E" w:rsidRPr="002353CB" w:rsidRDefault="002F026E" w:rsidP="002F026E">
      <w:pPr>
        <w:pStyle w:val="subsection"/>
      </w:pPr>
      <w:r w:rsidRPr="002353CB">
        <w:tab/>
        <w:t>(</w:t>
      </w:r>
      <w:r w:rsidR="004C35BC" w:rsidRPr="002353CB">
        <w:t>2</w:t>
      </w:r>
      <w:r w:rsidRPr="002353CB">
        <w:t>)</w:t>
      </w:r>
      <w:r w:rsidRPr="002353CB">
        <w:tab/>
        <w:t>Section</w:t>
      </w:r>
      <w:r w:rsidR="002353CB" w:rsidRPr="002353CB">
        <w:t> </w:t>
      </w:r>
      <w:r w:rsidRPr="002353CB">
        <w:t>14 of that Act applies in relation to the instrument:</w:t>
      </w:r>
    </w:p>
    <w:p w:rsidR="002F026E" w:rsidRPr="002353CB" w:rsidRDefault="002F026E" w:rsidP="002F026E">
      <w:pPr>
        <w:pStyle w:val="paragraph"/>
      </w:pPr>
      <w:r w:rsidRPr="002353CB">
        <w:tab/>
        <w:t>(a)</w:t>
      </w:r>
      <w:r w:rsidRPr="002353CB">
        <w:tab/>
        <w:t xml:space="preserve">as if the reference in that section to an Act included a reference to </w:t>
      </w:r>
      <w:r w:rsidR="001009BB" w:rsidRPr="002353CB">
        <w:t>a law continued in force by section</w:t>
      </w:r>
      <w:r w:rsidR="002353CB" w:rsidRPr="002353CB">
        <w:t> </w:t>
      </w:r>
      <w:r w:rsidR="001009BB" w:rsidRPr="002353CB">
        <w:t xml:space="preserve">16 or 16A of the </w:t>
      </w:r>
      <w:r w:rsidR="001009BB" w:rsidRPr="002353CB">
        <w:rPr>
          <w:i/>
        </w:rPr>
        <w:t>Norfolk Island Act 1979</w:t>
      </w:r>
      <w:r w:rsidR="001009BB" w:rsidRPr="002353CB">
        <w:t xml:space="preserve"> of the Commonwealth</w:t>
      </w:r>
      <w:r w:rsidRPr="002353CB">
        <w:t>; and</w:t>
      </w:r>
    </w:p>
    <w:p w:rsidR="002F026E" w:rsidRPr="002353CB" w:rsidRDefault="002F026E" w:rsidP="002F026E">
      <w:pPr>
        <w:pStyle w:val="paragraph"/>
      </w:pPr>
      <w:r w:rsidRPr="002353CB">
        <w:tab/>
        <w:t>(b)</w:t>
      </w:r>
      <w:r w:rsidRPr="002353CB">
        <w:tab/>
        <w:t>if the instrument is made under an enactment—</w:t>
      </w:r>
      <w:r w:rsidR="001009BB" w:rsidRPr="002353CB">
        <w:t>as if the enactment were the enabling legislation for the instrument</w:t>
      </w:r>
      <w:r w:rsidR="006C6DF4" w:rsidRPr="002353CB">
        <w:t>.</w:t>
      </w:r>
    </w:p>
    <w:p w:rsidR="003540BD" w:rsidRPr="002353CB" w:rsidRDefault="007208C4" w:rsidP="003540BD">
      <w:pPr>
        <w:pStyle w:val="ItemHead"/>
      </w:pPr>
      <w:r w:rsidRPr="002353CB">
        <w:t>151</w:t>
      </w:r>
      <w:r w:rsidR="003540BD" w:rsidRPr="002353CB">
        <w:t xml:space="preserve">  Subsection</w:t>
      </w:r>
      <w:r w:rsidR="002353CB" w:rsidRPr="002353CB">
        <w:t> </w:t>
      </w:r>
      <w:r w:rsidR="003540BD" w:rsidRPr="002353CB">
        <w:t>10D(1)</w:t>
      </w:r>
    </w:p>
    <w:p w:rsidR="003540BD" w:rsidRPr="002353CB" w:rsidRDefault="003540BD" w:rsidP="003540BD">
      <w:pPr>
        <w:pStyle w:val="Item"/>
      </w:pPr>
      <w:r w:rsidRPr="002353CB">
        <w:t>Repeal the subsection</w:t>
      </w:r>
      <w:r w:rsidR="006C6DF4" w:rsidRPr="002353CB">
        <w:t>.</w:t>
      </w:r>
    </w:p>
    <w:p w:rsidR="003540BD" w:rsidRPr="002353CB" w:rsidRDefault="007208C4" w:rsidP="00B76422">
      <w:pPr>
        <w:pStyle w:val="ItemHead"/>
      </w:pPr>
      <w:r w:rsidRPr="002353CB">
        <w:t>152</w:t>
      </w:r>
      <w:r w:rsidR="003540BD" w:rsidRPr="002353CB">
        <w:t xml:space="preserve">  </w:t>
      </w:r>
      <w:r w:rsidR="00B76422" w:rsidRPr="002353CB">
        <w:t>Subsection</w:t>
      </w:r>
      <w:r w:rsidR="002353CB" w:rsidRPr="002353CB">
        <w:t> </w:t>
      </w:r>
      <w:r w:rsidR="00B76422" w:rsidRPr="002353CB">
        <w:t>10D(2)</w:t>
      </w:r>
    </w:p>
    <w:p w:rsidR="00B76422" w:rsidRPr="002353CB" w:rsidRDefault="00B76422" w:rsidP="00B76422">
      <w:pPr>
        <w:pStyle w:val="Item"/>
      </w:pPr>
      <w:r w:rsidRPr="002353CB">
        <w:t>Omit “(2) Without limiting the generality of subsection</w:t>
      </w:r>
      <w:r w:rsidR="002353CB" w:rsidRPr="002353CB">
        <w:t> </w:t>
      </w:r>
      <w:r w:rsidRPr="002353CB">
        <w:t>10D(1),”, substitute “Without limiting subsection</w:t>
      </w:r>
      <w:r w:rsidR="002353CB" w:rsidRPr="002353CB">
        <w:t> </w:t>
      </w:r>
      <w:r w:rsidRPr="002353CB">
        <w:t xml:space="preserve">15AB(1) of the </w:t>
      </w:r>
      <w:r w:rsidRPr="002353CB">
        <w:rPr>
          <w:i/>
        </w:rPr>
        <w:t>Acts Interpretation Act 1901</w:t>
      </w:r>
      <w:r w:rsidRPr="002353CB">
        <w:t xml:space="preserve"> of the Commonwealth </w:t>
      </w:r>
      <w:r w:rsidR="001B0EAD" w:rsidRPr="002353CB">
        <w:t>(</w:t>
      </w:r>
      <w:r w:rsidRPr="002353CB">
        <w:t>as that section applies because of section</w:t>
      </w:r>
      <w:r w:rsidR="002353CB" w:rsidRPr="002353CB">
        <w:t> </w:t>
      </w:r>
      <w:r w:rsidRPr="002353CB">
        <w:t>8A of this Act</w:t>
      </w:r>
      <w:r w:rsidR="001B0EAD" w:rsidRPr="002353CB">
        <w:t>)</w:t>
      </w:r>
      <w:r w:rsidRPr="002353CB">
        <w:t>,”</w:t>
      </w:r>
      <w:r w:rsidR="006C6DF4" w:rsidRPr="002353CB">
        <w:t>.</w:t>
      </w:r>
    </w:p>
    <w:p w:rsidR="00B21ACE" w:rsidRPr="002353CB" w:rsidRDefault="007208C4" w:rsidP="00B21ACE">
      <w:pPr>
        <w:pStyle w:val="ItemHead"/>
      </w:pPr>
      <w:r w:rsidRPr="002353CB">
        <w:t>153</w:t>
      </w:r>
      <w:r w:rsidR="00B21ACE" w:rsidRPr="002353CB">
        <w:t xml:space="preserve">  Subsection</w:t>
      </w:r>
      <w:r w:rsidR="002353CB" w:rsidRPr="002353CB">
        <w:t> </w:t>
      </w:r>
      <w:r w:rsidR="00B21ACE" w:rsidRPr="002353CB">
        <w:t>10D(2)</w:t>
      </w:r>
    </w:p>
    <w:p w:rsidR="00B21ACE" w:rsidRPr="002353CB" w:rsidRDefault="00B21ACE" w:rsidP="00B21ACE">
      <w:pPr>
        <w:pStyle w:val="Item"/>
      </w:pPr>
      <w:r w:rsidRPr="002353CB">
        <w:t xml:space="preserve">After </w:t>
      </w:r>
      <w:r w:rsidR="00936DB1" w:rsidRPr="002353CB">
        <w:t>“</w:t>
      </w:r>
      <w:r w:rsidRPr="002353CB">
        <w:t>provision of an enactment</w:t>
      </w:r>
      <w:r w:rsidR="00936DB1" w:rsidRPr="002353CB">
        <w:t>”</w:t>
      </w:r>
      <w:r w:rsidRPr="002353CB">
        <w:t xml:space="preserve">, insert </w:t>
      </w:r>
      <w:r w:rsidR="00936DB1" w:rsidRPr="002353CB">
        <w:t>“</w:t>
      </w:r>
      <w:r w:rsidRPr="002353CB">
        <w:t>made before the interim transition time</w:t>
      </w:r>
      <w:r w:rsidR="00936DB1" w:rsidRPr="002353CB">
        <w:t>”</w:t>
      </w:r>
      <w:r w:rsidR="006C6DF4" w:rsidRPr="002353CB">
        <w:t>.</w:t>
      </w:r>
    </w:p>
    <w:p w:rsidR="00B76422" w:rsidRPr="002353CB" w:rsidRDefault="007208C4" w:rsidP="00B76422">
      <w:pPr>
        <w:pStyle w:val="ItemHead"/>
      </w:pPr>
      <w:r w:rsidRPr="002353CB">
        <w:t>154</w:t>
      </w:r>
      <w:r w:rsidR="00B76422" w:rsidRPr="002353CB">
        <w:t xml:space="preserve">  Subsection</w:t>
      </w:r>
      <w:r w:rsidR="002353CB" w:rsidRPr="002353CB">
        <w:t> </w:t>
      </w:r>
      <w:r w:rsidR="00B76422" w:rsidRPr="002353CB">
        <w:t>10D(3)</w:t>
      </w:r>
    </w:p>
    <w:p w:rsidR="00B76422" w:rsidRPr="002353CB" w:rsidRDefault="00B76422" w:rsidP="00B76422">
      <w:pPr>
        <w:pStyle w:val="Item"/>
      </w:pPr>
      <w:r w:rsidRPr="002353CB">
        <w:t>Repeal the subsection</w:t>
      </w:r>
      <w:r w:rsidR="006C6DF4" w:rsidRPr="002353CB">
        <w:t>.</w:t>
      </w:r>
    </w:p>
    <w:p w:rsidR="00871325" w:rsidRPr="002353CB" w:rsidRDefault="007208C4" w:rsidP="00871325">
      <w:pPr>
        <w:pStyle w:val="ItemHead"/>
      </w:pPr>
      <w:r w:rsidRPr="002353CB">
        <w:t>155</w:t>
      </w:r>
      <w:r w:rsidR="00871325" w:rsidRPr="002353CB">
        <w:t xml:space="preserve">  At the end of section</w:t>
      </w:r>
      <w:r w:rsidR="002353CB" w:rsidRPr="002353CB">
        <w:t> </w:t>
      </w:r>
      <w:r w:rsidR="00871325" w:rsidRPr="002353CB">
        <w:t>11</w:t>
      </w:r>
    </w:p>
    <w:p w:rsidR="00871325" w:rsidRPr="002353CB" w:rsidRDefault="00871325" w:rsidP="00871325">
      <w:pPr>
        <w:pStyle w:val="Item"/>
      </w:pPr>
      <w:r w:rsidRPr="002353CB">
        <w:t>Add:</w:t>
      </w:r>
    </w:p>
    <w:p w:rsidR="00871325" w:rsidRPr="002353CB" w:rsidRDefault="00871325" w:rsidP="00871325">
      <w:pPr>
        <w:pStyle w:val="notetext"/>
      </w:pPr>
      <w:r w:rsidRPr="002353CB">
        <w:t>Note</w:t>
      </w:r>
      <w:r w:rsidR="006E3360" w:rsidRPr="002353CB">
        <w:t xml:space="preserve"> 1</w:t>
      </w:r>
      <w:r w:rsidRPr="002353CB">
        <w:t>:</w:t>
      </w:r>
      <w:r w:rsidRPr="002353CB">
        <w:tab/>
        <w:t>Section</w:t>
      </w:r>
      <w:r w:rsidR="002353CB" w:rsidRPr="002353CB">
        <w:t> </w:t>
      </w:r>
      <w:r w:rsidRPr="002353CB">
        <w:t xml:space="preserve">12 defines </w:t>
      </w:r>
      <w:r w:rsidRPr="002353CB">
        <w:rPr>
          <w:b/>
          <w:i/>
        </w:rPr>
        <w:t>enactment</w:t>
      </w:r>
      <w:r w:rsidRPr="002353CB">
        <w:t xml:space="preserve"> differently from the way that </w:t>
      </w:r>
      <w:r w:rsidR="00CB37D5" w:rsidRPr="002353CB">
        <w:t>expression</w:t>
      </w:r>
      <w:r w:rsidRPr="002353CB">
        <w:t xml:space="preserve"> is defined by subsection</w:t>
      </w:r>
      <w:r w:rsidR="002353CB" w:rsidRPr="002353CB">
        <w:t> </w:t>
      </w:r>
      <w:r w:rsidRPr="002353CB">
        <w:t xml:space="preserve">4(1) of the </w:t>
      </w:r>
      <w:r w:rsidRPr="002353CB">
        <w:rPr>
          <w:i/>
        </w:rPr>
        <w:t>Norfolk Island Act 1979</w:t>
      </w:r>
      <w:r w:rsidR="006C6DF4" w:rsidRPr="002353CB">
        <w:t>.</w:t>
      </w:r>
    </w:p>
    <w:p w:rsidR="006E3360" w:rsidRPr="002353CB" w:rsidRDefault="006E3360" w:rsidP="00871325">
      <w:pPr>
        <w:pStyle w:val="notetext"/>
      </w:pPr>
      <w:r w:rsidRPr="002353CB">
        <w:t>Note 2:</w:t>
      </w:r>
      <w:r w:rsidRPr="002353CB">
        <w:tab/>
        <w:t>Sectio</w:t>
      </w:r>
      <w:r w:rsidR="00CB37D5" w:rsidRPr="002353CB">
        <w:t>n</w:t>
      </w:r>
      <w:r w:rsidR="002353CB" w:rsidRPr="002353CB">
        <w:t> </w:t>
      </w:r>
      <w:r w:rsidR="00CB37D5" w:rsidRPr="002353CB">
        <w:t>12 indicates that the meaning</w:t>
      </w:r>
      <w:r w:rsidRPr="002353CB">
        <w:t xml:space="preserve"> of </w:t>
      </w:r>
      <w:r w:rsidRPr="002353CB">
        <w:rPr>
          <w:b/>
          <w:i/>
        </w:rPr>
        <w:t>Administrator</w:t>
      </w:r>
      <w:r w:rsidRPr="002353CB">
        <w:t xml:space="preserve"> (which </w:t>
      </w:r>
      <w:r w:rsidR="00CB37D5" w:rsidRPr="002353CB">
        <w:t>is</w:t>
      </w:r>
      <w:r w:rsidRPr="002353CB">
        <w:t xml:space="preserve"> defined by subsection</w:t>
      </w:r>
      <w:r w:rsidR="002353CB" w:rsidRPr="002353CB">
        <w:t> </w:t>
      </w:r>
      <w:r w:rsidRPr="002353CB">
        <w:t xml:space="preserve">4(1) of the </w:t>
      </w:r>
      <w:r w:rsidRPr="002353CB">
        <w:rPr>
          <w:i/>
        </w:rPr>
        <w:t>Norfolk Island Act 1979</w:t>
      </w:r>
      <w:r w:rsidRPr="002353CB">
        <w:t xml:space="preserve">) </w:t>
      </w:r>
      <w:r w:rsidR="00CB37D5" w:rsidRPr="002353CB">
        <w:t>is</w:t>
      </w:r>
      <w:r w:rsidRPr="002353CB">
        <w:t xml:space="preserve"> affected by </w:t>
      </w:r>
      <w:r w:rsidR="000D3620" w:rsidRPr="002353CB">
        <w:t>Part</w:t>
      </w:r>
      <w:r w:rsidR="002353CB" w:rsidRPr="002353CB">
        <w:t> </w:t>
      </w:r>
      <w:r w:rsidR="000D3620" w:rsidRPr="002353CB">
        <w:t xml:space="preserve">2 of </w:t>
      </w:r>
      <w:r w:rsidRPr="002353CB">
        <w:t>Schedule</w:t>
      </w:r>
      <w:r w:rsidR="002353CB" w:rsidRPr="002353CB">
        <w:t> </w:t>
      </w:r>
      <w:r w:rsidRPr="002353CB">
        <w:t xml:space="preserve">1 to this Act (about the </w:t>
      </w:r>
      <w:r w:rsidR="000D3620" w:rsidRPr="002353CB">
        <w:t>Commonwealth Minister</w:t>
      </w:r>
      <w:r w:rsidR="00936DB1" w:rsidRPr="002353CB">
        <w:t>’</w:t>
      </w:r>
      <w:r w:rsidR="000D3620" w:rsidRPr="002353CB">
        <w:t xml:space="preserve">s role in </w:t>
      </w:r>
      <w:r w:rsidRPr="002353CB">
        <w:t xml:space="preserve">administration of enactments </w:t>
      </w:r>
      <w:r w:rsidR="002E757B" w:rsidRPr="002353CB">
        <w:t>at</w:t>
      </w:r>
      <w:r w:rsidRPr="002353CB">
        <w:t xml:space="preserve"> and after the interim transition time)</w:t>
      </w:r>
      <w:r w:rsidR="006C6DF4" w:rsidRPr="002353CB">
        <w:t>.</w:t>
      </w:r>
    </w:p>
    <w:p w:rsidR="00CB37D5" w:rsidRPr="002353CB" w:rsidRDefault="00CB37D5" w:rsidP="00871325">
      <w:pPr>
        <w:pStyle w:val="notetext"/>
      </w:pPr>
      <w:r w:rsidRPr="002353CB">
        <w:t>Note 3:</w:t>
      </w:r>
      <w:r w:rsidRPr="002353CB">
        <w:tab/>
        <w:t>Part</w:t>
      </w:r>
      <w:r w:rsidR="002353CB" w:rsidRPr="002353CB">
        <w:t> </w:t>
      </w:r>
      <w:r w:rsidRPr="002353CB">
        <w:t>2 of Schedule</w:t>
      </w:r>
      <w:r w:rsidR="002353CB" w:rsidRPr="002353CB">
        <w:t> </w:t>
      </w:r>
      <w:r w:rsidRPr="002353CB">
        <w:t>1 also affects the operation of many provisions of enactments that use other expressions defined by subsection</w:t>
      </w:r>
      <w:r w:rsidR="002353CB" w:rsidRPr="002353CB">
        <w:t> </w:t>
      </w:r>
      <w:r w:rsidRPr="002353CB">
        <w:t xml:space="preserve">4(1) of the </w:t>
      </w:r>
      <w:r w:rsidRPr="002353CB">
        <w:rPr>
          <w:i/>
        </w:rPr>
        <w:t>Norfolk Island Act 1979</w:t>
      </w:r>
      <w:r w:rsidRPr="002353CB">
        <w:t xml:space="preserve">, such as </w:t>
      </w:r>
      <w:r w:rsidRPr="002353CB">
        <w:rPr>
          <w:b/>
          <w:i/>
        </w:rPr>
        <w:t>Legislative Assembly</w:t>
      </w:r>
      <w:r w:rsidR="006C6DF4" w:rsidRPr="002353CB">
        <w:t>.</w:t>
      </w:r>
    </w:p>
    <w:p w:rsidR="00F57B43" w:rsidRPr="002353CB" w:rsidRDefault="007208C4" w:rsidP="00F57B43">
      <w:pPr>
        <w:pStyle w:val="ItemHead"/>
      </w:pPr>
      <w:r w:rsidRPr="002353CB">
        <w:t>156</w:t>
      </w:r>
      <w:r w:rsidR="00F57B43" w:rsidRPr="002353CB">
        <w:t xml:space="preserve">  Subsection</w:t>
      </w:r>
      <w:r w:rsidR="002353CB" w:rsidRPr="002353CB">
        <w:t> </w:t>
      </w:r>
      <w:r w:rsidR="00F57B43" w:rsidRPr="002353CB">
        <w:t>12(1)</w:t>
      </w:r>
    </w:p>
    <w:p w:rsidR="00F57B43" w:rsidRPr="002353CB" w:rsidRDefault="00F57B43" w:rsidP="00F57B43">
      <w:pPr>
        <w:pStyle w:val="Item"/>
      </w:pPr>
      <w:r w:rsidRPr="002353CB">
        <w:t>Repeal the subsection</w:t>
      </w:r>
      <w:r w:rsidR="006C6DF4" w:rsidRPr="002353CB">
        <w:t>.</w:t>
      </w:r>
    </w:p>
    <w:p w:rsidR="00F57B43" w:rsidRPr="002353CB" w:rsidRDefault="007208C4" w:rsidP="00F57B43">
      <w:pPr>
        <w:pStyle w:val="ItemHead"/>
      </w:pPr>
      <w:r w:rsidRPr="002353CB">
        <w:t>157</w:t>
      </w:r>
      <w:r w:rsidR="00F57B43" w:rsidRPr="002353CB">
        <w:t xml:space="preserve">  Subsection</w:t>
      </w:r>
      <w:r w:rsidR="002353CB" w:rsidRPr="002353CB">
        <w:t> </w:t>
      </w:r>
      <w:r w:rsidR="00F57B43" w:rsidRPr="002353CB">
        <w:t>12(2)</w:t>
      </w:r>
    </w:p>
    <w:p w:rsidR="00F57B43" w:rsidRPr="002353CB" w:rsidRDefault="00F57B43" w:rsidP="00F57B43">
      <w:pPr>
        <w:pStyle w:val="Item"/>
      </w:pPr>
      <w:r w:rsidRPr="002353CB">
        <w:t xml:space="preserve">After </w:t>
      </w:r>
      <w:r w:rsidR="00936DB1" w:rsidRPr="002353CB">
        <w:t>“</w:t>
      </w:r>
      <w:r w:rsidRPr="002353CB">
        <w:t>In an enactment</w:t>
      </w:r>
      <w:r w:rsidR="00936DB1" w:rsidRPr="002353CB">
        <w:t>”</w:t>
      </w:r>
      <w:r w:rsidRPr="002353CB">
        <w:t xml:space="preserve">, insert </w:t>
      </w:r>
      <w:r w:rsidR="00936DB1" w:rsidRPr="002353CB">
        <w:t>“</w:t>
      </w:r>
      <w:r w:rsidRPr="002353CB">
        <w:t>(including this Act)</w:t>
      </w:r>
      <w:r w:rsidR="00936DB1" w:rsidRPr="002353CB">
        <w:t>”</w:t>
      </w:r>
      <w:r w:rsidR="006C6DF4" w:rsidRPr="002353CB">
        <w:t>.</w:t>
      </w:r>
    </w:p>
    <w:p w:rsidR="00F57B43" w:rsidRPr="002353CB" w:rsidRDefault="007208C4" w:rsidP="00F57B43">
      <w:pPr>
        <w:pStyle w:val="ItemHead"/>
      </w:pPr>
      <w:r w:rsidRPr="002353CB">
        <w:t>158</w:t>
      </w:r>
      <w:r w:rsidR="00F57B43" w:rsidRPr="002353CB">
        <w:t xml:space="preserve">  Subsection</w:t>
      </w:r>
      <w:r w:rsidR="002353CB" w:rsidRPr="002353CB">
        <w:t> </w:t>
      </w:r>
      <w:r w:rsidR="00F57B43" w:rsidRPr="002353CB">
        <w:t>12(2)</w:t>
      </w:r>
    </w:p>
    <w:p w:rsidR="00F57B43" w:rsidRPr="002353CB" w:rsidRDefault="00F57B43" w:rsidP="00F57B43">
      <w:pPr>
        <w:pStyle w:val="Item"/>
      </w:pPr>
      <w:r w:rsidRPr="002353CB">
        <w:t>Insert:</w:t>
      </w:r>
    </w:p>
    <w:p w:rsidR="006E3360" w:rsidRPr="002353CB" w:rsidRDefault="006E3360" w:rsidP="006E3360">
      <w:pPr>
        <w:pStyle w:val="Definition"/>
      </w:pPr>
      <w:r w:rsidRPr="002353CB">
        <w:rPr>
          <w:b/>
          <w:i/>
        </w:rPr>
        <w:t>Administrator</w:t>
      </w:r>
      <w:r w:rsidRPr="002353CB">
        <w:t xml:space="preserve"> has a meaning affected by </w:t>
      </w:r>
      <w:r w:rsidR="000D3620" w:rsidRPr="002353CB">
        <w:t>Part</w:t>
      </w:r>
      <w:r w:rsidR="002353CB" w:rsidRPr="002353CB">
        <w:t> </w:t>
      </w:r>
      <w:r w:rsidR="000D3620" w:rsidRPr="002353CB">
        <w:t>2 of Schedule</w:t>
      </w:r>
      <w:r w:rsidR="002353CB" w:rsidRPr="002353CB">
        <w:t> </w:t>
      </w:r>
      <w:r w:rsidRPr="002353CB">
        <w:t>1 (about the</w:t>
      </w:r>
      <w:r w:rsidR="000D3620" w:rsidRPr="002353CB">
        <w:t xml:space="preserve"> Commonwealth Minister</w:t>
      </w:r>
      <w:r w:rsidR="00936DB1" w:rsidRPr="002353CB">
        <w:t>’</w:t>
      </w:r>
      <w:r w:rsidR="000D3620" w:rsidRPr="002353CB">
        <w:t xml:space="preserve">s role in </w:t>
      </w:r>
      <w:r w:rsidRPr="002353CB">
        <w:t xml:space="preserve">administration of enactments </w:t>
      </w:r>
      <w:r w:rsidR="0051207E" w:rsidRPr="002353CB">
        <w:t>at</w:t>
      </w:r>
      <w:r w:rsidRPr="002353CB">
        <w:t xml:space="preserve"> and after the interim transition time)</w:t>
      </w:r>
      <w:r w:rsidR="006C6DF4" w:rsidRPr="002353CB">
        <w:t>.</w:t>
      </w:r>
    </w:p>
    <w:p w:rsidR="00B76422" w:rsidRPr="002353CB" w:rsidRDefault="007208C4" w:rsidP="00B76422">
      <w:pPr>
        <w:pStyle w:val="ItemHead"/>
      </w:pPr>
      <w:r w:rsidRPr="002353CB">
        <w:t>159</w:t>
      </w:r>
      <w:r w:rsidR="00B76422" w:rsidRPr="002353CB">
        <w:t xml:space="preserve">  Subsection</w:t>
      </w:r>
      <w:r w:rsidR="002353CB" w:rsidRPr="002353CB">
        <w:t> </w:t>
      </w:r>
      <w:r w:rsidR="00B76422" w:rsidRPr="002353CB">
        <w:t>12(2)</w:t>
      </w:r>
    </w:p>
    <w:p w:rsidR="00B76422" w:rsidRPr="002353CB" w:rsidRDefault="00B76422" w:rsidP="00B76422">
      <w:pPr>
        <w:pStyle w:val="Item"/>
      </w:pPr>
      <w:r w:rsidRPr="002353CB">
        <w:t>Repeal the following definitions:</w:t>
      </w:r>
    </w:p>
    <w:p w:rsidR="00B76422" w:rsidRPr="002353CB" w:rsidRDefault="00B76422" w:rsidP="00B76422">
      <w:pPr>
        <w:pStyle w:val="paragraph"/>
      </w:pPr>
      <w:r w:rsidRPr="002353CB">
        <w:tab/>
        <w:t>(a)</w:t>
      </w:r>
      <w:r w:rsidRPr="002353CB">
        <w:tab/>
        <w:t xml:space="preserve">definition of </w:t>
      </w:r>
      <w:r w:rsidRPr="002353CB">
        <w:rPr>
          <w:b/>
          <w:i/>
        </w:rPr>
        <w:t>appoint</w:t>
      </w:r>
      <w:r w:rsidRPr="002353CB">
        <w:t>;</w:t>
      </w:r>
    </w:p>
    <w:p w:rsidR="00B76422" w:rsidRPr="002353CB" w:rsidRDefault="00B76422" w:rsidP="00B76422">
      <w:pPr>
        <w:pStyle w:val="paragraph"/>
      </w:pPr>
      <w:r w:rsidRPr="002353CB">
        <w:tab/>
        <w:t>(b)</w:t>
      </w:r>
      <w:r w:rsidRPr="002353CB">
        <w:tab/>
        <w:t xml:space="preserve">definition of </w:t>
      </w:r>
      <w:r w:rsidRPr="002353CB">
        <w:rPr>
          <w:b/>
          <w:i/>
        </w:rPr>
        <w:t>calendar year</w:t>
      </w:r>
      <w:r w:rsidRPr="002353CB">
        <w:t>;</w:t>
      </w:r>
    </w:p>
    <w:p w:rsidR="00B76422" w:rsidRPr="002353CB" w:rsidRDefault="00B76422" w:rsidP="00B76422">
      <w:pPr>
        <w:pStyle w:val="paragraph"/>
      </w:pPr>
      <w:r w:rsidRPr="002353CB">
        <w:tab/>
        <w:t>(c)</w:t>
      </w:r>
      <w:r w:rsidRPr="002353CB">
        <w:tab/>
        <w:t xml:space="preserve">definition of </w:t>
      </w:r>
      <w:r w:rsidRPr="002353CB">
        <w:rPr>
          <w:b/>
          <w:i/>
        </w:rPr>
        <w:t>contravene</w:t>
      </w:r>
      <w:r w:rsidR="006C6DF4" w:rsidRPr="002353CB">
        <w:t>.</w:t>
      </w:r>
    </w:p>
    <w:p w:rsidR="00B76422" w:rsidRPr="002353CB" w:rsidRDefault="007208C4" w:rsidP="00B76422">
      <w:pPr>
        <w:pStyle w:val="ItemHead"/>
      </w:pPr>
      <w:r w:rsidRPr="002353CB">
        <w:t>160</w:t>
      </w:r>
      <w:r w:rsidR="00B76422" w:rsidRPr="002353CB">
        <w:t xml:space="preserve">  Subsection</w:t>
      </w:r>
      <w:r w:rsidR="002353CB" w:rsidRPr="002353CB">
        <w:t> </w:t>
      </w:r>
      <w:r w:rsidR="00B76422" w:rsidRPr="002353CB">
        <w:t>12(2)</w:t>
      </w:r>
    </w:p>
    <w:p w:rsidR="00B76422" w:rsidRPr="002353CB" w:rsidRDefault="00B76422" w:rsidP="00B76422">
      <w:pPr>
        <w:pStyle w:val="Item"/>
      </w:pPr>
      <w:r w:rsidRPr="002353CB">
        <w:t>Insert:</w:t>
      </w:r>
    </w:p>
    <w:p w:rsidR="00F57B43" w:rsidRPr="002353CB" w:rsidRDefault="00F57B43" w:rsidP="00F57B43">
      <w:pPr>
        <w:pStyle w:val="Definition"/>
      </w:pPr>
      <w:r w:rsidRPr="002353CB">
        <w:rPr>
          <w:b/>
          <w:i/>
        </w:rPr>
        <w:t>enactment</w:t>
      </w:r>
      <w:r w:rsidR="004F6603" w:rsidRPr="002353CB">
        <w:t xml:space="preserve"> means:</w:t>
      </w:r>
    </w:p>
    <w:p w:rsidR="00367F1F" w:rsidRPr="002353CB" w:rsidRDefault="00367F1F" w:rsidP="00367F1F">
      <w:pPr>
        <w:pStyle w:val="paragraph"/>
      </w:pPr>
      <w:r w:rsidRPr="002353CB">
        <w:tab/>
        <w:t>(a)</w:t>
      </w:r>
      <w:r w:rsidRPr="002353CB">
        <w:tab/>
        <w:t>a section</w:t>
      </w:r>
      <w:r w:rsidR="002353CB" w:rsidRPr="002353CB">
        <w:t> </w:t>
      </w:r>
      <w:r w:rsidRPr="002353CB">
        <w:t>19A Ordinance; or</w:t>
      </w:r>
    </w:p>
    <w:p w:rsidR="004F6603" w:rsidRPr="002353CB" w:rsidRDefault="004F6603" w:rsidP="004F6603">
      <w:pPr>
        <w:pStyle w:val="paragraph"/>
      </w:pPr>
      <w:r w:rsidRPr="002353CB">
        <w:tab/>
        <w:t>(</w:t>
      </w:r>
      <w:r w:rsidR="00367F1F" w:rsidRPr="002353CB">
        <w:t>b</w:t>
      </w:r>
      <w:r w:rsidRPr="002353CB">
        <w:t>)</w:t>
      </w:r>
      <w:r w:rsidRPr="002353CB">
        <w:tab/>
        <w:t>an Ordinance continued in force by section</w:t>
      </w:r>
      <w:r w:rsidR="002353CB" w:rsidRPr="002353CB">
        <w:t> </w:t>
      </w:r>
      <w:r w:rsidRPr="002353CB">
        <w:t>16 or 16A (disregarding subsection</w:t>
      </w:r>
      <w:r w:rsidR="002353CB" w:rsidRPr="002353CB">
        <w:t> </w:t>
      </w:r>
      <w:r w:rsidRPr="002353CB">
        <w:t xml:space="preserve">16A(4)) of the </w:t>
      </w:r>
      <w:r w:rsidRPr="002353CB">
        <w:rPr>
          <w:i/>
        </w:rPr>
        <w:t>Norfolk Island Act 1979</w:t>
      </w:r>
      <w:r w:rsidR="003C2DF5" w:rsidRPr="002353CB">
        <w:t xml:space="preserve"> of the </w:t>
      </w:r>
      <w:r w:rsidRPr="002353CB">
        <w:t>Commonwealth</w:t>
      </w:r>
      <w:r w:rsidR="00264ACD" w:rsidRPr="002353CB">
        <w:t>, as the Ordinance is in force from time to time</w:t>
      </w:r>
      <w:r w:rsidRPr="002353CB">
        <w:t>; or</w:t>
      </w:r>
    </w:p>
    <w:p w:rsidR="004F6603" w:rsidRPr="002353CB" w:rsidRDefault="00367F1F" w:rsidP="004F6603">
      <w:pPr>
        <w:pStyle w:val="paragraph"/>
      </w:pPr>
      <w:r w:rsidRPr="002353CB">
        <w:tab/>
        <w:t>(c</w:t>
      </w:r>
      <w:r w:rsidR="004F6603" w:rsidRPr="002353CB">
        <w:t>)</w:t>
      </w:r>
      <w:r w:rsidR="004F6603" w:rsidRPr="002353CB">
        <w:tab/>
        <w:t>a Legislative Assembly law continued in force by section</w:t>
      </w:r>
      <w:r w:rsidR="002353CB" w:rsidRPr="002353CB">
        <w:t> </w:t>
      </w:r>
      <w:r w:rsidR="004F6603" w:rsidRPr="002353CB">
        <w:t>16A (disregarding subsection</w:t>
      </w:r>
      <w:r w:rsidR="002353CB" w:rsidRPr="002353CB">
        <w:t> </w:t>
      </w:r>
      <w:r w:rsidR="004F6603" w:rsidRPr="002353CB">
        <w:t>16A(3)) of that Act</w:t>
      </w:r>
      <w:r w:rsidR="00264ACD" w:rsidRPr="002353CB">
        <w:t xml:space="preserve">, as the </w:t>
      </w:r>
      <w:r w:rsidR="00871325" w:rsidRPr="002353CB">
        <w:t>law</w:t>
      </w:r>
      <w:r w:rsidR="00264ACD" w:rsidRPr="002353CB">
        <w:t xml:space="preserve"> is in force from time to time</w:t>
      </w:r>
      <w:r w:rsidR="006C6DF4" w:rsidRPr="002353CB">
        <w:t>.</w:t>
      </w:r>
    </w:p>
    <w:p w:rsidR="004F6603" w:rsidRPr="002353CB" w:rsidRDefault="004F6603" w:rsidP="004F6603">
      <w:pPr>
        <w:pStyle w:val="notetext"/>
      </w:pPr>
      <w:r w:rsidRPr="002353CB">
        <w:t>Note:</w:t>
      </w:r>
      <w:r w:rsidRPr="002353CB">
        <w:tab/>
        <w:t>A law made under an Ordinance, or a law made under a Legislative Assembly law, is not an enactment</w:t>
      </w:r>
      <w:r w:rsidR="006C6DF4" w:rsidRPr="002353CB">
        <w:t>.</w:t>
      </w:r>
      <w:r w:rsidR="00871325" w:rsidRPr="002353CB">
        <w:t xml:space="preserve"> However, under section</w:t>
      </w:r>
      <w:r w:rsidR="002353CB" w:rsidRPr="002353CB">
        <w:t> </w:t>
      </w:r>
      <w:r w:rsidR="00871325" w:rsidRPr="002353CB">
        <w:t>7, this Act applies to such a law as if it were an enactment</w:t>
      </w:r>
      <w:r w:rsidR="006C6DF4" w:rsidRPr="002353CB">
        <w:t>.</w:t>
      </w:r>
    </w:p>
    <w:p w:rsidR="005C67BC" w:rsidRPr="002353CB" w:rsidRDefault="007208C4" w:rsidP="005C67BC">
      <w:pPr>
        <w:pStyle w:val="ItemHead"/>
      </w:pPr>
      <w:r w:rsidRPr="002353CB">
        <w:t>161</w:t>
      </w:r>
      <w:r w:rsidR="005C67BC" w:rsidRPr="002353CB">
        <w:t xml:space="preserve">  Subsection</w:t>
      </w:r>
      <w:r w:rsidR="002353CB" w:rsidRPr="002353CB">
        <w:t> </w:t>
      </w:r>
      <w:r w:rsidR="005C67BC" w:rsidRPr="002353CB">
        <w:t xml:space="preserve">12(2) (definition of </w:t>
      </w:r>
      <w:r w:rsidR="005C67BC" w:rsidRPr="002353CB">
        <w:rPr>
          <w:i/>
        </w:rPr>
        <w:t>estate</w:t>
      </w:r>
      <w:r w:rsidR="005C67BC" w:rsidRPr="002353CB">
        <w:t>)</w:t>
      </w:r>
    </w:p>
    <w:p w:rsidR="005C67BC" w:rsidRPr="002353CB" w:rsidRDefault="005C67BC" w:rsidP="005C67BC">
      <w:pPr>
        <w:pStyle w:val="Item"/>
      </w:pPr>
      <w:r w:rsidRPr="002353CB">
        <w:t>Repeal the definition</w:t>
      </w:r>
      <w:r w:rsidR="006C6DF4" w:rsidRPr="002353CB">
        <w:t>.</w:t>
      </w:r>
    </w:p>
    <w:p w:rsidR="00B76422" w:rsidRPr="002353CB" w:rsidRDefault="007208C4" w:rsidP="00B76422">
      <w:pPr>
        <w:pStyle w:val="ItemHead"/>
      </w:pPr>
      <w:r w:rsidRPr="002353CB">
        <w:t>162</w:t>
      </w:r>
      <w:r w:rsidR="00B76422" w:rsidRPr="002353CB">
        <w:t xml:space="preserve">  Subsection</w:t>
      </w:r>
      <w:r w:rsidR="002353CB" w:rsidRPr="002353CB">
        <w:t> </w:t>
      </w:r>
      <w:r w:rsidR="00B76422" w:rsidRPr="002353CB">
        <w:t>12(2)</w:t>
      </w:r>
    </w:p>
    <w:p w:rsidR="00B76422" w:rsidRPr="002353CB" w:rsidRDefault="00B76422" w:rsidP="00B76422">
      <w:pPr>
        <w:pStyle w:val="Item"/>
      </w:pPr>
      <w:r w:rsidRPr="002353CB">
        <w:t>Insert:</w:t>
      </w:r>
    </w:p>
    <w:p w:rsidR="000E4070" w:rsidRPr="002353CB" w:rsidRDefault="000E4070" w:rsidP="000E4070">
      <w:pPr>
        <w:pStyle w:val="Definition"/>
      </w:pPr>
      <w:r w:rsidRPr="002353CB">
        <w:rPr>
          <w:b/>
          <w:i/>
        </w:rPr>
        <w:t>Executive Council</w:t>
      </w:r>
      <w:r w:rsidRPr="002353CB">
        <w:t xml:space="preserve"> has the same meaning as it had in </w:t>
      </w:r>
      <w:r w:rsidR="00E3144A" w:rsidRPr="002353CB">
        <w:t>the</w:t>
      </w:r>
      <w:r w:rsidRPr="002353CB">
        <w:t xml:space="preserve"> </w:t>
      </w:r>
      <w:r w:rsidRPr="002353CB">
        <w:rPr>
          <w:i/>
        </w:rPr>
        <w:t>Norfolk Island Act 1979</w:t>
      </w:r>
      <w:r w:rsidRPr="002353CB">
        <w:t xml:space="preserve"> </w:t>
      </w:r>
      <w:r w:rsidR="00E86311" w:rsidRPr="002353CB">
        <w:t xml:space="preserve">of the </w:t>
      </w:r>
      <w:r w:rsidRPr="002353CB">
        <w:t>Commonwealth immediately before the interim transition time</w:t>
      </w:r>
      <w:r w:rsidR="006C6DF4" w:rsidRPr="002353CB">
        <w:t>.</w:t>
      </w:r>
    </w:p>
    <w:p w:rsidR="005C67BC" w:rsidRPr="002353CB" w:rsidRDefault="007208C4" w:rsidP="005C67BC">
      <w:pPr>
        <w:pStyle w:val="ItemHead"/>
      </w:pPr>
      <w:r w:rsidRPr="002353CB">
        <w:t>163</w:t>
      </w:r>
      <w:r w:rsidR="005C67BC" w:rsidRPr="002353CB">
        <w:t xml:space="preserve">  Subsection</w:t>
      </w:r>
      <w:r w:rsidR="002353CB" w:rsidRPr="002353CB">
        <w:t> </w:t>
      </w:r>
      <w:r w:rsidR="005C67BC" w:rsidRPr="002353CB">
        <w:t>12(2)</w:t>
      </w:r>
    </w:p>
    <w:p w:rsidR="005C67BC" w:rsidRPr="002353CB" w:rsidRDefault="005C67BC" w:rsidP="005C67BC">
      <w:pPr>
        <w:pStyle w:val="Item"/>
      </w:pPr>
      <w:r w:rsidRPr="002353CB">
        <w:t>Repeal the following definitions:</w:t>
      </w:r>
    </w:p>
    <w:p w:rsidR="005C67BC" w:rsidRPr="002353CB" w:rsidRDefault="005C67BC" w:rsidP="005C67BC">
      <w:pPr>
        <w:pStyle w:val="paragraph"/>
      </w:pPr>
      <w:r w:rsidRPr="002353CB">
        <w:tab/>
        <w:t>(a)</w:t>
      </w:r>
      <w:r w:rsidRPr="002353CB">
        <w:tab/>
        <w:t xml:space="preserve">definition of </w:t>
      </w:r>
      <w:r w:rsidRPr="002353CB">
        <w:rPr>
          <w:b/>
          <w:i/>
        </w:rPr>
        <w:t>High Court</w:t>
      </w:r>
      <w:r w:rsidRPr="002353CB">
        <w:t>;</w:t>
      </w:r>
    </w:p>
    <w:p w:rsidR="005C67BC" w:rsidRPr="002353CB" w:rsidRDefault="005C67BC" w:rsidP="005C67BC">
      <w:pPr>
        <w:pStyle w:val="paragraph"/>
      </w:pPr>
      <w:r w:rsidRPr="002353CB">
        <w:tab/>
        <w:t>(b)</w:t>
      </w:r>
      <w:r w:rsidRPr="002353CB">
        <w:tab/>
        <w:t xml:space="preserve">definition of </w:t>
      </w:r>
      <w:r w:rsidRPr="002353CB">
        <w:rPr>
          <w:b/>
          <w:i/>
        </w:rPr>
        <w:t>Imperial Act</w:t>
      </w:r>
      <w:r w:rsidRPr="002353CB">
        <w:t>;</w:t>
      </w:r>
    </w:p>
    <w:p w:rsidR="005C67BC" w:rsidRPr="002353CB" w:rsidRDefault="005C67BC" w:rsidP="005C67BC">
      <w:pPr>
        <w:pStyle w:val="paragraph"/>
      </w:pPr>
      <w:r w:rsidRPr="002353CB">
        <w:tab/>
        <w:t>(c)</w:t>
      </w:r>
      <w:r w:rsidRPr="002353CB">
        <w:tab/>
        <w:t xml:space="preserve">definition of </w:t>
      </w:r>
      <w:r w:rsidRPr="002353CB">
        <w:rPr>
          <w:b/>
          <w:i/>
        </w:rPr>
        <w:t>land</w:t>
      </w:r>
      <w:r w:rsidR="006C6DF4" w:rsidRPr="002353CB">
        <w:t>.</w:t>
      </w:r>
    </w:p>
    <w:p w:rsidR="005C67BC" w:rsidRPr="002353CB" w:rsidRDefault="007208C4" w:rsidP="005C67BC">
      <w:pPr>
        <w:pStyle w:val="ItemHead"/>
      </w:pPr>
      <w:r w:rsidRPr="002353CB">
        <w:t>164</w:t>
      </w:r>
      <w:r w:rsidR="005C67BC" w:rsidRPr="002353CB">
        <w:t xml:space="preserve">  Subsection</w:t>
      </w:r>
      <w:r w:rsidR="002353CB" w:rsidRPr="002353CB">
        <w:t> </w:t>
      </w:r>
      <w:r w:rsidR="005C67BC" w:rsidRPr="002353CB">
        <w:t>12(2)</w:t>
      </w:r>
    </w:p>
    <w:p w:rsidR="005C67BC" w:rsidRPr="002353CB" w:rsidRDefault="005C67BC" w:rsidP="005C67BC">
      <w:pPr>
        <w:pStyle w:val="Item"/>
      </w:pPr>
      <w:r w:rsidRPr="002353CB">
        <w:t>Insert:</w:t>
      </w:r>
    </w:p>
    <w:p w:rsidR="006E3360" w:rsidRPr="002353CB" w:rsidRDefault="006E3360" w:rsidP="006E3360">
      <w:pPr>
        <w:pStyle w:val="Definition"/>
      </w:pPr>
      <w:r w:rsidRPr="002353CB">
        <w:rPr>
          <w:b/>
          <w:i/>
        </w:rPr>
        <w:t>Minister</w:t>
      </w:r>
      <w:r w:rsidRPr="002353CB">
        <w:t xml:space="preserve"> </w:t>
      </w:r>
      <w:r w:rsidR="000D3620" w:rsidRPr="002353CB">
        <w:t>has a meaning affected by Part</w:t>
      </w:r>
      <w:r w:rsidR="002353CB" w:rsidRPr="002353CB">
        <w:t> </w:t>
      </w:r>
      <w:r w:rsidR="000D3620" w:rsidRPr="002353CB">
        <w:t>2 of Schedule</w:t>
      </w:r>
      <w:r w:rsidR="002353CB" w:rsidRPr="002353CB">
        <w:t> </w:t>
      </w:r>
      <w:r w:rsidR="000D3620" w:rsidRPr="002353CB">
        <w:t>1 (about the Commonwealth Minister</w:t>
      </w:r>
      <w:r w:rsidR="00936DB1" w:rsidRPr="002353CB">
        <w:t>’</w:t>
      </w:r>
      <w:r w:rsidR="000D3620" w:rsidRPr="002353CB">
        <w:t xml:space="preserve">s role in administration of enactments </w:t>
      </w:r>
      <w:r w:rsidR="0051207E" w:rsidRPr="002353CB">
        <w:t>at</w:t>
      </w:r>
      <w:r w:rsidR="000D3620" w:rsidRPr="002353CB">
        <w:t xml:space="preserve"> and after the interim transition time)</w:t>
      </w:r>
      <w:r w:rsidR="006C6DF4" w:rsidRPr="002353CB">
        <w:t>.</w:t>
      </w:r>
    </w:p>
    <w:p w:rsidR="009F22E7" w:rsidRPr="002353CB" w:rsidRDefault="007208C4" w:rsidP="009F22E7">
      <w:pPr>
        <w:pStyle w:val="ItemHead"/>
      </w:pPr>
      <w:r w:rsidRPr="002353CB">
        <w:t>165</w:t>
      </w:r>
      <w:r w:rsidR="009F22E7" w:rsidRPr="002353CB">
        <w:t xml:space="preserve">  Subsection</w:t>
      </w:r>
      <w:r w:rsidR="002353CB" w:rsidRPr="002353CB">
        <w:t> </w:t>
      </w:r>
      <w:r w:rsidR="009F22E7" w:rsidRPr="002353CB">
        <w:t>12(2)</w:t>
      </w:r>
    </w:p>
    <w:p w:rsidR="009F22E7" w:rsidRPr="002353CB" w:rsidRDefault="009F22E7" w:rsidP="009F22E7">
      <w:pPr>
        <w:pStyle w:val="Item"/>
      </w:pPr>
      <w:r w:rsidRPr="002353CB">
        <w:t>Repeal the following definitions:</w:t>
      </w:r>
    </w:p>
    <w:p w:rsidR="009F22E7" w:rsidRPr="002353CB" w:rsidRDefault="009F22E7" w:rsidP="009F22E7">
      <w:pPr>
        <w:pStyle w:val="paragraph"/>
      </w:pPr>
      <w:r w:rsidRPr="002353CB">
        <w:tab/>
        <w:t>(a)</w:t>
      </w:r>
      <w:r w:rsidRPr="002353CB">
        <w:tab/>
        <w:t xml:space="preserve">definition of </w:t>
      </w:r>
      <w:r w:rsidRPr="002353CB">
        <w:rPr>
          <w:b/>
          <w:i/>
        </w:rPr>
        <w:t>month</w:t>
      </w:r>
      <w:r w:rsidRPr="002353CB">
        <w:t>;</w:t>
      </w:r>
    </w:p>
    <w:p w:rsidR="009F22E7" w:rsidRPr="002353CB" w:rsidRDefault="009F22E7" w:rsidP="009F22E7">
      <w:pPr>
        <w:pStyle w:val="paragraph"/>
      </w:pPr>
      <w:r w:rsidRPr="002353CB">
        <w:tab/>
        <w:t>(b)</w:t>
      </w:r>
      <w:r w:rsidRPr="002353CB">
        <w:tab/>
        <w:t xml:space="preserve">definition of </w:t>
      </w:r>
      <w:r w:rsidRPr="002353CB">
        <w:rPr>
          <w:b/>
          <w:i/>
        </w:rPr>
        <w:t>oath</w:t>
      </w:r>
      <w:r w:rsidRPr="002353CB">
        <w:t xml:space="preserve"> or </w:t>
      </w:r>
      <w:r w:rsidRPr="002353CB">
        <w:rPr>
          <w:b/>
          <w:i/>
        </w:rPr>
        <w:t>affidavit</w:t>
      </w:r>
      <w:r w:rsidRPr="002353CB">
        <w:t>;</w:t>
      </w:r>
    </w:p>
    <w:p w:rsidR="009F22E7" w:rsidRPr="002353CB" w:rsidRDefault="009F22E7" w:rsidP="009F22E7">
      <w:pPr>
        <w:pStyle w:val="paragraph"/>
      </w:pPr>
      <w:r w:rsidRPr="002353CB">
        <w:tab/>
        <w:t>(c)</w:t>
      </w:r>
      <w:r w:rsidRPr="002353CB">
        <w:tab/>
        <w:t xml:space="preserve">definition of </w:t>
      </w:r>
      <w:r w:rsidRPr="002353CB">
        <w:rPr>
          <w:b/>
          <w:i/>
        </w:rPr>
        <w:t>person</w:t>
      </w:r>
      <w:r w:rsidRPr="002353CB">
        <w:t xml:space="preserve"> or </w:t>
      </w:r>
      <w:r w:rsidRPr="002353CB">
        <w:rPr>
          <w:b/>
          <w:i/>
        </w:rPr>
        <w:t>party</w:t>
      </w:r>
      <w:r w:rsidRPr="002353CB">
        <w:t>;</w:t>
      </w:r>
    </w:p>
    <w:p w:rsidR="009F22E7" w:rsidRPr="002353CB" w:rsidRDefault="009F22E7" w:rsidP="009F22E7">
      <w:pPr>
        <w:pStyle w:val="paragraph"/>
      </w:pPr>
      <w:r w:rsidRPr="002353CB">
        <w:tab/>
        <w:t>(d)</w:t>
      </w:r>
      <w:r w:rsidRPr="002353CB">
        <w:tab/>
        <w:t xml:space="preserve">definition of </w:t>
      </w:r>
      <w:r w:rsidRPr="002353CB">
        <w:rPr>
          <w:b/>
          <w:i/>
        </w:rPr>
        <w:t>prescribed</w:t>
      </w:r>
      <w:r w:rsidRPr="002353CB">
        <w:t>;</w:t>
      </w:r>
    </w:p>
    <w:p w:rsidR="009F22E7" w:rsidRPr="002353CB" w:rsidRDefault="009F22E7" w:rsidP="009F22E7">
      <w:pPr>
        <w:pStyle w:val="paragraph"/>
      </w:pPr>
      <w:r w:rsidRPr="002353CB">
        <w:tab/>
        <w:t>(e)</w:t>
      </w:r>
      <w:r w:rsidRPr="002353CB">
        <w:tab/>
        <w:t xml:space="preserve">definition of </w:t>
      </w:r>
      <w:r w:rsidRPr="002353CB">
        <w:rPr>
          <w:b/>
          <w:i/>
        </w:rPr>
        <w:t>proclamation</w:t>
      </w:r>
      <w:r w:rsidRPr="002353CB">
        <w:t>;</w:t>
      </w:r>
    </w:p>
    <w:p w:rsidR="005102B3" w:rsidRPr="002353CB" w:rsidRDefault="009F22E7" w:rsidP="009F22E7">
      <w:pPr>
        <w:pStyle w:val="paragraph"/>
      </w:pPr>
      <w:r w:rsidRPr="002353CB">
        <w:tab/>
        <w:t>(f)</w:t>
      </w:r>
      <w:r w:rsidRPr="002353CB">
        <w:tab/>
      </w:r>
      <w:r w:rsidR="005102B3" w:rsidRPr="002353CB">
        <w:t xml:space="preserve">definition of </w:t>
      </w:r>
      <w:r w:rsidR="005102B3" w:rsidRPr="002353CB">
        <w:rPr>
          <w:b/>
          <w:i/>
        </w:rPr>
        <w:t>regulations</w:t>
      </w:r>
      <w:r w:rsidR="005102B3" w:rsidRPr="002353CB">
        <w:t>;</w:t>
      </w:r>
    </w:p>
    <w:p w:rsidR="009F22E7" w:rsidRPr="002353CB" w:rsidRDefault="005102B3" w:rsidP="009F22E7">
      <w:pPr>
        <w:pStyle w:val="paragraph"/>
      </w:pPr>
      <w:r w:rsidRPr="002353CB">
        <w:tab/>
        <w:t>(g)</w:t>
      </w:r>
      <w:r w:rsidRPr="002353CB">
        <w:tab/>
      </w:r>
      <w:r w:rsidR="009F22E7" w:rsidRPr="002353CB">
        <w:t xml:space="preserve">definition of </w:t>
      </w:r>
      <w:r w:rsidR="009F22E7" w:rsidRPr="002353CB">
        <w:rPr>
          <w:b/>
          <w:i/>
        </w:rPr>
        <w:t>rules of Court</w:t>
      </w:r>
      <w:r w:rsidR="009F22E7" w:rsidRPr="002353CB">
        <w:t>;</w:t>
      </w:r>
    </w:p>
    <w:p w:rsidR="005102B3" w:rsidRPr="002353CB" w:rsidRDefault="005102B3" w:rsidP="009F22E7">
      <w:pPr>
        <w:pStyle w:val="paragraph"/>
      </w:pPr>
      <w:r w:rsidRPr="002353CB">
        <w:tab/>
        <w:t>(h)</w:t>
      </w:r>
      <w:r w:rsidRPr="002353CB">
        <w:tab/>
        <w:t xml:space="preserve">definition of </w:t>
      </w:r>
      <w:r w:rsidRPr="002353CB">
        <w:rPr>
          <w:b/>
          <w:i/>
        </w:rPr>
        <w:t>State</w:t>
      </w:r>
      <w:r w:rsidRPr="002353CB">
        <w:t>;</w:t>
      </w:r>
    </w:p>
    <w:p w:rsidR="005102B3" w:rsidRPr="002353CB" w:rsidRDefault="005102B3" w:rsidP="009F22E7">
      <w:pPr>
        <w:pStyle w:val="paragraph"/>
      </w:pPr>
      <w:r w:rsidRPr="002353CB">
        <w:tab/>
        <w:t>(i)</w:t>
      </w:r>
      <w:r w:rsidRPr="002353CB">
        <w:tab/>
        <w:t xml:space="preserve">definition of </w:t>
      </w:r>
      <w:r w:rsidRPr="002353CB">
        <w:rPr>
          <w:b/>
          <w:i/>
        </w:rPr>
        <w:t>State Act</w:t>
      </w:r>
      <w:r w:rsidR="006C6DF4" w:rsidRPr="002353CB">
        <w:t>.</w:t>
      </w:r>
    </w:p>
    <w:p w:rsidR="00D760B0" w:rsidRPr="002353CB" w:rsidRDefault="007208C4" w:rsidP="00D760B0">
      <w:pPr>
        <w:pStyle w:val="ItemHead"/>
      </w:pPr>
      <w:r w:rsidRPr="002353CB">
        <w:t>166</w:t>
      </w:r>
      <w:r w:rsidR="00D760B0" w:rsidRPr="002353CB">
        <w:t xml:space="preserve">  Subsection</w:t>
      </w:r>
      <w:r w:rsidR="002353CB" w:rsidRPr="002353CB">
        <w:t> </w:t>
      </w:r>
      <w:r w:rsidR="00D760B0" w:rsidRPr="002353CB">
        <w:t>12(5)</w:t>
      </w:r>
    </w:p>
    <w:p w:rsidR="00D760B0" w:rsidRPr="002353CB" w:rsidRDefault="00D760B0" w:rsidP="00D760B0">
      <w:pPr>
        <w:pStyle w:val="Item"/>
      </w:pPr>
      <w:r w:rsidRPr="002353CB">
        <w:t>Repeal the subsection</w:t>
      </w:r>
      <w:r w:rsidR="006C6DF4" w:rsidRPr="002353CB">
        <w:t>.</w:t>
      </w:r>
    </w:p>
    <w:p w:rsidR="00B21ACE" w:rsidRPr="002353CB" w:rsidRDefault="007208C4" w:rsidP="00B21ACE">
      <w:pPr>
        <w:pStyle w:val="ItemHead"/>
      </w:pPr>
      <w:r w:rsidRPr="002353CB">
        <w:t>167</w:t>
      </w:r>
      <w:r w:rsidR="00B21ACE" w:rsidRPr="002353CB">
        <w:t xml:space="preserve">  Subsection</w:t>
      </w:r>
      <w:r w:rsidR="002353CB" w:rsidRPr="002353CB">
        <w:t> </w:t>
      </w:r>
      <w:r w:rsidR="00B21ACE" w:rsidRPr="002353CB">
        <w:t>12B(4)</w:t>
      </w:r>
    </w:p>
    <w:p w:rsidR="00B21ACE" w:rsidRPr="002353CB" w:rsidRDefault="00B21ACE" w:rsidP="00B21ACE">
      <w:pPr>
        <w:pStyle w:val="Item"/>
      </w:pPr>
      <w:r w:rsidRPr="002353CB">
        <w:t xml:space="preserve">Omit </w:t>
      </w:r>
      <w:r w:rsidR="00936DB1" w:rsidRPr="002353CB">
        <w:t>“</w:t>
      </w:r>
      <w:r w:rsidRPr="002353CB">
        <w:t>Minister must, in respect of 1</w:t>
      </w:r>
      <w:r w:rsidR="002353CB" w:rsidRPr="002353CB">
        <w:t> </w:t>
      </w:r>
      <w:r w:rsidRPr="002353CB">
        <w:t>July 2000 and each subsequent 1</w:t>
      </w:r>
      <w:r w:rsidR="002353CB" w:rsidRPr="002353CB">
        <w:t> </w:t>
      </w:r>
      <w:r w:rsidRPr="002353CB">
        <w:t>July,</w:t>
      </w:r>
      <w:r w:rsidR="00936DB1" w:rsidRPr="002353CB">
        <w:t>”</w:t>
      </w:r>
      <w:r w:rsidRPr="002353CB">
        <w:t xml:space="preserve">, substitute </w:t>
      </w:r>
      <w:r w:rsidR="00936DB1" w:rsidRPr="002353CB">
        <w:t>“</w:t>
      </w:r>
      <w:r w:rsidRPr="002353CB">
        <w:t>Commonwealth Minister must, in respect of 1</w:t>
      </w:r>
      <w:r w:rsidR="002353CB" w:rsidRPr="002353CB">
        <w:t> </w:t>
      </w:r>
      <w:r w:rsidRPr="002353CB">
        <w:t>July 2015 and each later 1</w:t>
      </w:r>
      <w:r w:rsidR="002353CB" w:rsidRPr="002353CB">
        <w:t> </w:t>
      </w:r>
      <w:r w:rsidRPr="002353CB">
        <w:t>July,</w:t>
      </w:r>
      <w:r w:rsidR="00936DB1" w:rsidRPr="002353CB">
        <w:t>”</w:t>
      </w:r>
      <w:r w:rsidR="006C6DF4" w:rsidRPr="002353CB">
        <w:t>.</w:t>
      </w:r>
    </w:p>
    <w:p w:rsidR="00D760B0" w:rsidRPr="002353CB" w:rsidRDefault="007208C4" w:rsidP="002B1DC1">
      <w:pPr>
        <w:pStyle w:val="ItemHead"/>
      </w:pPr>
      <w:r w:rsidRPr="002353CB">
        <w:t>168</w:t>
      </w:r>
      <w:r w:rsidR="002B1DC1" w:rsidRPr="002353CB">
        <w:t xml:space="preserve">  Section</w:t>
      </w:r>
      <w:r w:rsidR="005F3A3D" w:rsidRPr="002353CB">
        <w:t>s</w:t>
      </w:r>
      <w:r w:rsidR="002353CB" w:rsidRPr="002353CB">
        <w:t> </w:t>
      </w:r>
      <w:r w:rsidR="005F3A3D" w:rsidRPr="002353CB">
        <w:t xml:space="preserve">13, 14, </w:t>
      </w:r>
      <w:r w:rsidR="002B1DC1" w:rsidRPr="002353CB">
        <w:t>14A</w:t>
      </w:r>
      <w:r w:rsidR="005F3A3D" w:rsidRPr="002353CB">
        <w:t>, 15, 16</w:t>
      </w:r>
      <w:r w:rsidR="00A62C67" w:rsidRPr="002353CB">
        <w:t>, 18, 19, 20, 20A and 20B</w:t>
      </w:r>
    </w:p>
    <w:p w:rsidR="002B1DC1" w:rsidRPr="002353CB" w:rsidRDefault="002B1DC1" w:rsidP="002B1DC1">
      <w:pPr>
        <w:pStyle w:val="Item"/>
      </w:pPr>
      <w:r w:rsidRPr="002353CB">
        <w:t>Repeal the section</w:t>
      </w:r>
      <w:r w:rsidR="00A62C67" w:rsidRPr="002353CB">
        <w:t>s</w:t>
      </w:r>
      <w:r w:rsidR="006C6DF4" w:rsidRPr="002353CB">
        <w:t>.</w:t>
      </w:r>
    </w:p>
    <w:p w:rsidR="009F22E7" w:rsidRPr="002353CB" w:rsidRDefault="007208C4" w:rsidP="00A62C67">
      <w:pPr>
        <w:pStyle w:val="ItemHead"/>
      </w:pPr>
      <w:r w:rsidRPr="002353CB">
        <w:t>169</w:t>
      </w:r>
      <w:r w:rsidR="009F22E7" w:rsidRPr="002353CB">
        <w:t xml:space="preserve">  </w:t>
      </w:r>
      <w:r w:rsidR="00A62C67" w:rsidRPr="002353CB">
        <w:t>Subsection</w:t>
      </w:r>
      <w:r w:rsidR="002353CB" w:rsidRPr="002353CB">
        <w:t> </w:t>
      </w:r>
      <w:r w:rsidR="00A62C67" w:rsidRPr="002353CB">
        <w:t>20C(1)</w:t>
      </w:r>
    </w:p>
    <w:p w:rsidR="00A62C67" w:rsidRPr="002353CB" w:rsidRDefault="00A62C67" w:rsidP="00A62C67">
      <w:pPr>
        <w:pStyle w:val="Item"/>
      </w:pPr>
      <w:r w:rsidRPr="002353CB">
        <w:t>Repeal the subsection</w:t>
      </w:r>
      <w:r w:rsidR="006C6DF4" w:rsidRPr="002353CB">
        <w:t>.</w:t>
      </w:r>
    </w:p>
    <w:p w:rsidR="00A62C67" w:rsidRPr="002353CB" w:rsidRDefault="007208C4" w:rsidP="00EE765B">
      <w:pPr>
        <w:pStyle w:val="ItemHead"/>
      </w:pPr>
      <w:r w:rsidRPr="002353CB">
        <w:t>170</w:t>
      </w:r>
      <w:r w:rsidR="00A62C67" w:rsidRPr="002353CB">
        <w:t xml:space="preserve">  </w:t>
      </w:r>
      <w:r w:rsidR="00EE765B" w:rsidRPr="002353CB">
        <w:t>Subsection</w:t>
      </w:r>
      <w:r w:rsidR="002353CB" w:rsidRPr="002353CB">
        <w:t> </w:t>
      </w:r>
      <w:r w:rsidR="00EE765B" w:rsidRPr="002353CB">
        <w:t>20C(2)</w:t>
      </w:r>
    </w:p>
    <w:p w:rsidR="00EE765B" w:rsidRPr="002353CB" w:rsidRDefault="00EE765B" w:rsidP="00EE765B">
      <w:pPr>
        <w:pStyle w:val="Item"/>
      </w:pPr>
      <w:r w:rsidRPr="002353CB">
        <w:t>Omit “(2) Where a law of the Commonwealth or of a State or Territory”, substitute “If a law of the Commonwealth”</w:t>
      </w:r>
      <w:r w:rsidR="006C6DF4" w:rsidRPr="002353CB">
        <w:t>.</w:t>
      </w:r>
    </w:p>
    <w:p w:rsidR="00EE765B" w:rsidRPr="002353CB" w:rsidRDefault="007208C4" w:rsidP="00EE765B">
      <w:pPr>
        <w:pStyle w:val="ItemHead"/>
      </w:pPr>
      <w:r w:rsidRPr="002353CB">
        <w:t>171</w:t>
      </w:r>
      <w:r w:rsidR="00EE765B" w:rsidRPr="002353CB">
        <w:t xml:space="preserve">  Subsection</w:t>
      </w:r>
      <w:r w:rsidR="002353CB" w:rsidRPr="002353CB">
        <w:t> </w:t>
      </w:r>
      <w:r w:rsidR="00EE765B" w:rsidRPr="002353CB">
        <w:t>20C(3)</w:t>
      </w:r>
    </w:p>
    <w:p w:rsidR="00EE765B" w:rsidRPr="002353CB" w:rsidRDefault="00EE765B" w:rsidP="00EE765B">
      <w:pPr>
        <w:pStyle w:val="Item"/>
      </w:pPr>
      <w:r w:rsidRPr="002353CB">
        <w:t>Repeal the subsection</w:t>
      </w:r>
      <w:r w:rsidR="006C6DF4" w:rsidRPr="002353CB">
        <w:t>.</w:t>
      </w:r>
    </w:p>
    <w:p w:rsidR="00EE765B" w:rsidRPr="002353CB" w:rsidRDefault="007208C4" w:rsidP="00EE765B">
      <w:pPr>
        <w:pStyle w:val="ItemHead"/>
      </w:pPr>
      <w:r w:rsidRPr="002353CB">
        <w:t>172</w:t>
      </w:r>
      <w:r w:rsidR="00EE765B" w:rsidRPr="002353CB">
        <w:t xml:space="preserve">  Section</w:t>
      </w:r>
      <w:r w:rsidR="002353CB" w:rsidRPr="002353CB">
        <w:t> </w:t>
      </w:r>
      <w:r w:rsidR="00EE765B" w:rsidRPr="002353CB">
        <w:t>20D</w:t>
      </w:r>
    </w:p>
    <w:p w:rsidR="00EE765B" w:rsidRPr="002353CB" w:rsidRDefault="00EE765B" w:rsidP="00EE765B">
      <w:pPr>
        <w:pStyle w:val="Item"/>
      </w:pPr>
      <w:r w:rsidRPr="002353CB">
        <w:t>Repeal the section</w:t>
      </w:r>
      <w:r w:rsidR="006C6DF4" w:rsidRPr="002353CB">
        <w:t>.</w:t>
      </w:r>
    </w:p>
    <w:p w:rsidR="00EE765B" w:rsidRPr="002353CB" w:rsidRDefault="007208C4" w:rsidP="00DA39D7">
      <w:pPr>
        <w:pStyle w:val="ItemHead"/>
      </w:pPr>
      <w:r w:rsidRPr="002353CB">
        <w:t>173</w:t>
      </w:r>
      <w:r w:rsidR="00EE765B" w:rsidRPr="002353CB">
        <w:t xml:space="preserve">  </w:t>
      </w:r>
      <w:r w:rsidR="00DA39D7" w:rsidRPr="002353CB">
        <w:t>Subsections</w:t>
      </w:r>
      <w:r w:rsidR="002353CB" w:rsidRPr="002353CB">
        <w:t> </w:t>
      </w:r>
      <w:r w:rsidR="00DA39D7" w:rsidRPr="002353CB">
        <w:t>20E(1) and (2)</w:t>
      </w:r>
    </w:p>
    <w:p w:rsidR="00DA39D7" w:rsidRPr="002353CB" w:rsidRDefault="00DA39D7" w:rsidP="00DA39D7">
      <w:pPr>
        <w:pStyle w:val="Item"/>
      </w:pPr>
      <w:r w:rsidRPr="002353CB">
        <w:t>Repeal the subsections</w:t>
      </w:r>
      <w:r w:rsidR="006C6DF4" w:rsidRPr="002353CB">
        <w:t>.</w:t>
      </w:r>
    </w:p>
    <w:p w:rsidR="00DA39D7" w:rsidRPr="002353CB" w:rsidRDefault="007208C4" w:rsidP="00DA39D7">
      <w:pPr>
        <w:pStyle w:val="ItemHead"/>
      </w:pPr>
      <w:r w:rsidRPr="002353CB">
        <w:t>174</w:t>
      </w:r>
      <w:r w:rsidR="00DA39D7" w:rsidRPr="002353CB">
        <w:t xml:space="preserve">  Subsection</w:t>
      </w:r>
      <w:r w:rsidR="002353CB" w:rsidRPr="002353CB">
        <w:t> </w:t>
      </w:r>
      <w:r w:rsidR="00DA39D7" w:rsidRPr="002353CB">
        <w:t>20E(3)</w:t>
      </w:r>
    </w:p>
    <w:p w:rsidR="00DA39D7" w:rsidRPr="002353CB" w:rsidRDefault="00DA39D7" w:rsidP="00DA39D7">
      <w:pPr>
        <w:pStyle w:val="Item"/>
      </w:pPr>
      <w:r w:rsidRPr="002353CB">
        <w:t xml:space="preserve">Omit “In </w:t>
      </w:r>
      <w:r w:rsidR="002353CB" w:rsidRPr="002353CB">
        <w:t>subsection (</w:t>
      </w:r>
      <w:r w:rsidRPr="002353CB">
        <w:t>1)—”, substitute “In subsection</w:t>
      </w:r>
      <w:r w:rsidR="002353CB" w:rsidRPr="002353CB">
        <w:t> </w:t>
      </w:r>
      <w:r w:rsidRPr="002353CB">
        <w:t xml:space="preserve">28A(1) of the </w:t>
      </w:r>
      <w:r w:rsidRPr="002353CB">
        <w:rPr>
          <w:i/>
        </w:rPr>
        <w:t>Acts Interpretation Act 1901</w:t>
      </w:r>
      <w:r w:rsidRPr="002353CB">
        <w:t xml:space="preserve"> of the Commonwealth as it applies because of subsection</w:t>
      </w:r>
      <w:r w:rsidR="002353CB" w:rsidRPr="002353CB">
        <w:t> </w:t>
      </w:r>
      <w:r w:rsidRPr="002353CB">
        <w:t>8A(1) of this Act:”</w:t>
      </w:r>
      <w:r w:rsidR="006C6DF4" w:rsidRPr="002353CB">
        <w:t>.</w:t>
      </w:r>
    </w:p>
    <w:p w:rsidR="00DA39D7" w:rsidRPr="002353CB" w:rsidRDefault="007208C4" w:rsidP="00DA39D7">
      <w:pPr>
        <w:pStyle w:val="ItemHead"/>
      </w:pPr>
      <w:r w:rsidRPr="002353CB">
        <w:t>175</w:t>
      </w:r>
      <w:r w:rsidR="00DA39D7" w:rsidRPr="002353CB">
        <w:t xml:space="preserve">  Subsection</w:t>
      </w:r>
      <w:r w:rsidR="002353CB" w:rsidRPr="002353CB">
        <w:t> </w:t>
      </w:r>
      <w:r w:rsidR="00DA39D7" w:rsidRPr="002353CB">
        <w:t>20E(5)</w:t>
      </w:r>
    </w:p>
    <w:p w:rsidR="00DA39D7" w:rsidRPr="002353CB" w:rsidRDefault="00DA39D7" w:rsidP="00DA39D7">
      <w:pPr>
        <w:pStyle w:val="Item"/>
      </w:pPr>
      <w:r w:rsidRPr="002353CB">
        <w:t>Omit “this section applies”, substitute “, subsection</w:t>
      </w:r>
      <w:r w:rsidR="002353CB" w:rsidRPr="002353CB">
        <w:t> </w:t>
      </w:r>
      <w:r w:rsidRPr="002353CB">
        <w:t xml:space="preserve">28A(1) of the </w:t>
      </w:r>
      <w:r w:rsidRPr="002353CB">
        <w:rPr>
          <w:i/>
        </w:rPr>
        <w:t>Acts Interpretation Act 1901</w:t>
      </w:r>
      <w:r w:rsidRPr="002353CB">
        <w:t xml:space="preserve"> of the Commonwealth (as it applies because of subsection</w:t>
      </w:r>
      <w:r w:rsidR="002353CB" w:rsidRPr="002353CB">
        <w:t> </w:t>
      </w:r>
      <w:r w:rsidRPr="002353CB">
        <w:t>8A(1) of this Act) and this section apply”</w:t>
      </w:r>
      <w:r w:rsidR="006C6DF4" w:rsidRPr="002353CB">
        <w:t>.</w:t>
      </w:r>
    </w:p>
    <w:p w:rsidR="00DA39D7" w:rsidRPr="002353CB" w:rsidRDefault="007208C4" w:rsidP="00DA39D7">
      <w:pPr>
        <w:pStyle w:val="ItemHead"/>
      </w:pPr>
      <w:r w:rsidRPr="002353CB">
        <w:t>176</w:t>
      </w:r>
      <w:r w:rsidR="00DA39D7" w:rsidRPr="002353CB">
        <w:t xml:space="preserve">  Subsections</w:t>
      </w:r>
      <w:r w:rsidR="002353CB" w:rsidRPr="002353CB">
        <w:t> </w:t>
      </w:r>
      <w:r w:rsidR="00DA39D7" w:rsidRPr="002353CB">
        <w:t>21(1) and (2)</w:t>
      </w:r>
    </w:p>
    <w:p w:rsidR="00DA39D7" w:rsidRPr="002353CB" w:rsidRDefault="00DA39D7" w:rsidP="00DA39D7">
      <w:pPr>
        <w:pStyle w:val="Item"/>
      </w:pPr>
      <w:r w:rsidRPr="002353CB">
        <w:t>Repeal the subsections</w:t>
      </w:r>
      <w:r w:rsidR="006C6DF4" w:rsidRPr="002353CB">
        <w:t>.</w:t>
      </w:r>
    </w:p>
    <w:p w:rsidR="00DA39D7" w:rsidRPr="002353CB" w:rsidRDefault="007208C4" w:rsidP="00931715">
      <w:pPr>
        <w:pStyle w:val="ItemHead"/>
      </w:pPr>
      <w:r w:rsidRPr="002353CB">
        <w:t>177</w:t>
      </w:r>
      <w:r w:rsidR="00DA39D7" w:rsidRPr="002353CB">
        <w:t xml:space="preserve">  </w:t>
      </w:r>
      <w:r w:rsidR="00931715" w:rsidRPr="002353CB">
        <w:t>Subsection</w:t>
      </w:r>
      <w:r w:rsidR="002353CB" w:rsidRPr="002353CB">
        <w:t> </w:t>
      </w:r>
      <w:r w:rsidR="00931715" w:rsidRPr="002353CB">
        <w:t>21(3)</w:t>
      </w:r>
    </w:p>
    <w:p w:rsidR="00931715" w:rsidRPr="002353CB" w:rsidRDefault="00931715" w:rsidP="00931715">
      <w:pPr>
        <w:pStyle w:val="Item"/>
      </w:pPr>
      <w:r w:rsidRPr="002353CB">
        <w:t>Omit “(3) A document that may be served by post under subsection</w:t>
      </w:r>
      <w:r w:rsidR="002353CB" w:rsidRPr="002353CB">
        <w:t> </w:t>
      </w:r>
      <w:r w:rsidRPr="002353CB">
        <w:t>21(1)”, substitute “A document that may be served by post under subsection</w:t>
      </w:r>
      <w:r w:rsidR="002353CB" w:rsidRPr="002353CB">
        <w:t> </w:t>
      </w:r>
      <w:r w:rsidRPr="002353CB">
        <w:t xml:space="preserve">29(1) of the </w:t>
      </w:r>
      <w:r w:rsidRPr="002353CB">
        <w:rPr>
          <w:i/>
        </w:rPr>
        <w:t>Acts Interpretation Act 1901</w:t>
      </w:r>
      <w:r w:rsidRPr="002353CB">
        <w:t xml:space="preserve"> of the Commonwealth (as it applies because of subsection</w:t>
      </w:r>
      <w:r w:rsidR="002353CB" w:rsidRPr="002353CB">
        <w:t> </w:t>
      </w:r>
      <w:r w:rsidRPr="002353CB">
        <w:t>8A(1) of this Act)”</w:t>
      </w:r>
      <w:r w:rsidR="006C6DF4" w:rsidRPr="002353CB">
        <w:t>.</w:t>
      </w:r>
    </w:p>
    <w:p w:rsidR="00931715" w:rsidRPr="002353CB" w:rsidRDefault="007208C4" w:rsidP="00D91D0F">
      <w:pPr>
        <w:pStyle w:val="ItemHead"/>
      </w:pPr>
      <w:r w:rsidRPr="002353CB">
        <w:t>178</w:t>
      </w:r>
      <w:r w:rsidR="00D91D0F" w:rsidRPr="002353CB">
        <w:t xml:space="preserve">  Sections</w:t>
      </w:r>
      <w:r w:rsidR="002353CB" w:rsidRPr="002353CB">
        <w:t> </w:t>
      </w:r>
      <w:r w:rsidR="00D91D0F" w:rsidRPr="002353CB">
        <w:t>22, 23, 23A, 23B and 24</w:t>
      </w:r>
    </w:p>
    <w:p w:rsidR="00D91D0F" w:rsidRPr="002353CB" w:rsidRDefault="00D91D0F" w:rsidP="00D91D0F">
      <w:pPr>
        <w:pStyle w:val="Item"/>
      </w:pPr>
      <w:r w:rsidRPr="002353CB">
        <w:t>Repeal the sections</w:t>
      </w:r>
      <w:r w:rsidR="006C6DF4" w:rsidRPr="002353CB">
        <w:t>.</w:t>
      </w:r>
    </w:p>
    <w:p w:rsidR="00E2060D" w:rsidRPr="002353CB" w:rsidRDefault="007208C4" w:rsidP="00E2060D">
      <w:pPr>
        <w:pStyle w:val="ItemHead"/>
      </w:pPr>
      <w:r w:rsidRPr="002353CB">
        <w:t>179</w:t>
      </w:r>
      <w:r w:rsidR="00E2060D" w:rsidRPr="002353CB">
        <w:t xml:space="preserve">  At the end of section</w:t>
      </w:r>
      <w:r w:rsidR="002353CB" w:rsidRPr="002353CB">
        <w:t> </w:t>
      </w:r>
      <w:r w:rsidR="00E2060D" w:rsidRPr="002353CB">
        <w:t>25</w:t>
      </w:r>
    </w:p>
    <w:p w:rsidR="00E2060D" w:rsidRPr="002353CB" w:rsidRDefault="00E2060D" w:rsidP="00E2060D">
      <w:pPr>
        <w:pStyle w:val="Item"/>
      </w:pPr>
      <w:r w:rsidRPr="002353CB">
        <w:t>Add:</w:t>
      </w:r>
    </w:p>
    <w:p w:rsidR="00BF7D33" w:rsidRPr="002353CB" w:rsidRDefault="00BF7D33" w:rsidP="00BF7D33">
      <w:pPr>
        <w:pStyle w:val="notetext"/>
      </w:pPr>
      <w:r w:rsidRPr="002353CB">
        <w:t>Note:</w:t>
      </w:r>
      <w:r w:rsidRPr="002353CB">
        <w:tab/>
        <w:t>Schedule</w:t>
      </w:r>
      <w:r w:rsidR="002353CB" w:rsidRPr="002353CB">
        <w:t> </w:t>
      </w:r>
      <w:r w:rsidRPr="002353CB">
        <w:t>1 also affects a provision for the Administrator to approve or disallow the doing of a</w:t>
      </w:r>
      <w:r w:rsidR="00BE23F0" w:rsidRPr="002353CB">
        <w:t>n</w:t>
      </w:r>
      <w:r w:rsidRPr="002353CB">
        <w:t xml:space="preserve"> act or thing</w:t>
      </w:r>
      <w:r w:rsidR="006C6DF4" w:rsidRPr="002353CB">
        <w:t>.</w:t>
      </w:r>
    </w:p>
    <w:p w:rsidR="002F2F22" w:rsidRPr="002353CB" w:rsidRDefault="007208C4" w:rsidP="002F2F22">
      <w:pPr>
        <w:pStyle w:val="ItemHead"/>
      </w:pPr>
      <w:r w:rsidRPr="002353CB">
        <w:t>180</w:t>
      </w:r>
      <w:r w:rsidR="002F2F22" w:rsidRPr="002353CB">
        <w:t xml:space="preserve">  Section</w:t>
      </w:r>
      <w:r w:rsidR="002353CB" w:rsidRPr="002353CB">
        <w:t> </w:t>
      </w:r>
      <w:r w:rsidR="002F2F22" w:rsidRPr="002353CB">
        <w:t>27</w:t>
      </w:r>
    </w:p>
    <w:p w:rsidR="002F2F22" w:rsidRPr="002353CB" w:rsidRDefault="002F2F22" w:rsidP="002F2F22">
      <w:pPr>
        <w:pStyle w:val="Item"/>
      </w:pPr>
      <w:r w:rsidRPr="002353CB">
        <w:t>Repeal the section</w:t>
      </w:r>
      <w:r w:rsidR="006C6DF4" w:rsidRPr="002353CB">
        <w:t>.</w:t>
      </w:r>
    </w:p>
    <w:p w:rsidR="002F2F22" w:rsidRPr="002353CB" w:rsidRDefault="007208C4" w:rsidP="002F2F22">
      <w:pPr>
        <w:pStyle w:val="ItemHead"/>
      </w:pPr>
      <w:r w:rsidRPr="002353CB">
        <w:t>181</w:t>
      </w:r>
      <w:r w:rsidR="002F2F22" w:rsidRPr="002353CB">
        <w:t xml:space="preserve">  Subsections</w:t>
      </w:r>
      <w:r w:rsidR="002353CB" w:rsidRPr="002353CB">
        <w:t> </w:t>
      </w:r>
      <w:r w:rsidR="002F2F22" w:rsidRPr="002353CB">
        <w:t>28(1), (2) and (3)</w:t>
      </w:r>
    </w:p>
    <w:p w:rsidR="002F2F22" w:rsidRPr="002353CB" w:rsidRDefault="002F2F22" w:rsidP="002F2F22">
      <w:pPr>
        <w:pStyle w:val="Item"/>
      </w:pPr>
      <w:r w:rsidRPr="002353CB">
        <w:t>Repeal the subsections</w:t>
      </w:r>
      <w:r w:rsidR="006C6DF4" w:rsidRPr="002353CB">
        <w:t>.</w:t>
      </w:r>
    </w:p>
    <w:p w:rsidR="00185444" w:rsidRPr="002353CB" w:rsidRDefault="007208C4" w:rsidP="00860412">
      <w:pPr>
        <w:pStyle w:val="ItemHead"/>
      </w:pPr>
      <w:r w:rsidRPr="002353CB">
        <w:t>182</w:t>
      </w:r>
      <w:r w:rsidR="00185444" w:rsidRPr="002353CB">
        <w:t xml:space="preserve">  </w:t>
      </w:r>
      <w:r w:rsidR="00860412" w:rsidRPr="002353CB">
        <w:t>Paragraphs 29(1)(a) and (b)</w:t>
      </w:r>
    </w:p>
    <w:p w:rsidR="00860412" w:rsidRPr="002353CB" w:rsidRDefault="00860412" w:rsidP="00860412">
      <w:pPr>
        <w:pStyle w:val="Item"/>
      </w:pPr>
      <w:r w:rsidRPr="002353CB">
        <w:t>Omit “an Act”, substitute “a Commonwealth Act”</w:t>
      </w:r>
      <w:r w:rsidR="006C6DF4" w:rsidRPr="002353CB">
        <w:t>.</w:t>
      </w:r>
    </w:p>
    <w:p w:rsidR="002F2F22" w:rsidRPr="002353CB" w:rsidRDefault="007208C4" w:rsidP="002F2F22">
      <w:pPr>
        <w:pStyle w:val="ItemHead"/>
      </w:pPr>
      <w:r w:rsidRPr="002353CB">
        <w:t>183</w:t>
      </w:r>
      <w:r w:rsidR="002F2F22" w:rsidRPr="002353CB">
        <w:t xml:space="preserve">  Sections</w:t>
      </w:r>
      <w:r w:rsidR="002353CB" w:rsidRPr="002353CB">
        <w:t> </w:t>
      </w:r>
      <w:r w:rsidR="002F2F22" w:rsidRPr="002353CB">
        <w:t>30, 31</w:t>
      </w:r>
      <w:r w:rsidR="0078133C" w:rsidRPr="002353CB">
        <w:t>,</w:t>
      </w:r>
      <w:r w:rsidR="002F2F22" w:rsidRPr="002353CB">
        <w:t xml:space="preserve"> 32</w:t>
      </w:r>
      <w:r w:rsidR="0078133C" w:rsidRPr="002353CB">
        <w:t xml:space="preserve">, 33, 34, </w:t>
      </w:r>
      <w:r w:rsidR="00EB5D75" w:rsidRPr="002353CB">
        <w:t>35, 36 and</w:t>
      </w:r>
      <w:r w:rsidR="0078133C" w:rsidRPr="002353CB">
        <w:t xml:space="preserve"> 36A</w:t>
      </w:r>
    </w:p>
    <w:p w:rsidR="002F2F22" w:rsidRPr="002353CB" w:rsidRDefault="002F2F22" w:rsidP="002F2F22">
      <w:pPr>
        <w:pStyle w:val="Item"/>
      </w:pPr>
      <w:r w:rsidRPr="002353CB">
        <w:t>Repeal the sections</w:t>
      </w:r>
      <w:r w:rsidR="006C6DF4" w:rsidRPr="002353CB">
        <w:t>.</w:t>
      </w:r>
    </w:p>
    <w:p w:rsidR="009D7EE2" w:rsidRPr="002353CB" w:rsidRDefault="007208C4" w:rsidP="009D7EE2">
      <w:pPr>
        <w:pStyle w:val="ItemHead"/>
      </w:pPr>
      <w:r w:rsidRPr="002353CB">
        <w:t>184</w:t>
      </w:r>
      <w:r w:rsidR="009D7EE2" w:rsidRPr="002353CB">
        <w:t xml:space="preserve">  Subsection</w:t>
      </w:r>
      <w:r w:rsidR="002353CB" w:rsidRPr="002353CB">
        <w:t> </w:t>
      </w:r>
      <w:r w:rsidR="009D7EE2" w:rsidRPr="002353CB">
        <w:t>37(1)</w:t>
      </w:r>
    </w:p>
    <w:p w:rsidR="009D7EE2" w:rsidRPr="002353CB" w:rsidRDefault="009D7EE2" w:rsidP="009D7EE2">
      <w:pPr>
        <w:pStyle w:val="Item"/>
      </w:pPr>
      <w:r w:rsidRPr="002353CB">
        <w:t>Omit “(1)”</w:t>
      </w:r>
      <w:r w:rsidR="006C6DF4" w:rsidRPr="002353CB">
        <w:t>.</w:t>
      </w:r>
    </w:p>
    <w:p w:rsidR="009D7EE2" w:rsidRPr="002353CB" w:rsidRDefault="007208C4" w:rsidP="009D7EE2">
      <w:pPr>
        <w:pStyle w:val="ItemHead"/>
      </w:pPr>
      <w:r w:rsidRPr="002353CB">
        <w:t>185</w:t>
      </w:r>
      <w:r w:rsidR="009D7EE2" w:rsidRPr="002353CB">
        <w:t xml:space="preserve">  Subsections</w:t>
      </w:r>
      <w:r w:rsidR="002353CB" w:rsidRPr="002353CB">
        <w:t> </w:t>
      </w:r>
      <w:r w:rsidR="009D7EE2" w:rsidRPr="002353CB">
        <w:t>37(2) and (3)</w:t>
      </w:r>
    </w:p>
    <w:p w:rsidR="009D7EE2" w:rsidRPr="002353CB" w:rsidRDefault="009D7EE2" w:rsidP="009D7EE2">
      <w:pPr>
        <w:pStyle w:val="Item"/>
      </w:pPr>
      <w:r w:rsidRPr="002353CB">
        <w:t>Repeal the subsections</w:t>
      </w:r>
      <w:r w:rsidR="006C6DF4" w:rsidRPr="002353CB">
        <w:t>.</w:t>
      </w:r>
    </w:p>
    <w:p w:rsidR="009D7EE2" w:rsidRPr="002353CB" w:rsidRDefault="007208C4" w:rsidP="009D7EE2">
      <w:pPr>
        <w:pStyle w:val="ItemHead"/>
      </w:pPr>
      <w:r w:rsidRPr="002353CB">
        <w:t>186</w:t>
      </w:r>
      <w:r w:rsidR="009D7EE2" w:rsidRPr="002353CB">
        <w:t xml:space="preserve">  Section</w:t>
      </w:r>
      <w:r w:rsidR="002353CB" w:rsidRPr="002353CB">
        <w:t> </w:t>
      </w:r>
      <w:r w:rsidR="009D7EE2" w:rsidRPr="002353CB">
        <w:t>39A</w:t>
      </w:r>
    </w:p>
    <w:p w:rsidR="009D7EE2" w:rsidRPr="002353CB" w:rsidRDefault="009D7EE2" w:rsidP="009D7EE2">
      <w:pPr>
        <w:pStyle w:val="Item"/>
      </w:pPr>
      <w:r w:rsidRPr="002353CB">
        <w:t>Repeal the section</w:t>
      </w:r>
      <w:r w:rsidR="006C6DF4" w:rsidRPr="002353CB">
        <w:t>.</w:t>
      </w:r>
    </w:p>
    <w:p w:rsidR="004F5E50" w:rsidRPr="002353CB" w:rsidRDefault="007208C4" w:rsidP="004F5E50">
      <w:pPr>
        <w:pStyle w:val="ItemHead"/>
      </w:pPr>
      <w:r w:rsidRPr="002353CB">
        <w:t>187</w:t>
      </w:r>
      <w:r w:rsidR="004F5E50" w:rsidRPr="002353CB">
        <w:t xml:space="preserve">  Sections</w:t>
      </w:r>
      <w:r w:rsidR="002353CB" w:rsidRPr="002353CB">
        <w:t> </w:t>
      </w:r>
      <w:r w:rsidR="004F5E50" w:rsidRPr="002353CB">
        <w:t>41 and 41A</w:t>
      </w:r>
    </w:p>
    <w:p w:rsidR="004F5E50" w:rsidRPr="002353CB" w:rsidRDefault="004F5E50" w:rsidP="004F5E50">
      <w:pPr>
        <w:pStyle w:val="Item"/>
      </w:pPr>
      <w:r w:rsidRPr="002353CB">
        <w:t>Repeal the sections, substitute:</w:t>
      </w:r>
    </w:p>
    <w:p w:rsidR="00CE7BB6" w:rsidRPr="002353CB" w:rsidRDefault="00CE7BB6" w:rsidP="00FB77E6">
      <w:pPr>
        <w:pStyle w:val="ActHead5"/>
      </w:pPr>
      <w:bookmarkStart w:id="50" w:name="_Toc421096257"/>
      <w:r w:rsidRPr="002353CB">
        <w:rPr>
          <w:rStyle w:val="CharSectno"/>
        </w:rPr>
        <w:t>41A</w:t>
      </w:r>
      <w:r w:rsidRPr="002353CB">
        <w:t xml:space="preserve">  Disallowable instruments</w:t>
      </w:r>
      <w:bookmarkEnd w:id="50"/>
    </w:p>
    <w:p w:rsidR="00CE7BB6" w:rsidRPr="002353CB" w:rsidRDefault="00821511" w:rsidP="00CE7BB6">
      <w:pPr>
        <w:pStyle w:val="subsection"/>
      </w:pPr>
      <w:r w:rsidRPr="002353CB">
        <w:tab/>
        <w:t>(1)</w:t>
      </w:r>
      <w:r w:rsidRPr="002353CB">
        <w:tab/>
        <w:t xml:space="preserve">This section applies to an instrument </w:t>
      </w:r>
      <w:r w:rsidR="004C1800" w:rsidRPr="002353CB">
        <w:t xml:space="preserve">(the </w:t>
      </w:r>
      <w:r w:rsidR="004C1800" w:rsidRPr="002353CB">
        <w:rPr>
          <w:b/>
          <w:i/>
        </w:rPr>
        <w:t>key instrument</w:t>
      </w:r>
      <w:r w:rsidR="004C1800" w:rsidRPr="002353CB">
        <w:t xml:space="preserve">) </w:t>
      </w:r>
      <w:r w:rsidRPr="002353CB">
        <w:t>that an enactment:</w:t>
      </w:r>
    </w:p>
    <w:p w:rsidR="00821511" w:rsidRPr="002353CB" w:rsidRDefault="00821511" w:rsidP="00821511">
      <w:pPr>
        <w:pStyle w:val="paragraph"/>
      </w:pPr>
      <w:r w:rsidRPr="002353CB">
        <w:tab/>
        <w:t>(a)</w:t>
      </w:r>
      <w:r w:rsidRPr="002353CB">
        <w:tab/>
        <w:t>confers power to make; and</w:t>
      </w:r>
    </w:p>
    <w:p w:rsidR="00821511" w:rsidRPr="002353CB" w:rsidRDefault="00821511" w:rsidP="00821511">
      <w:pPr>
        <w:pStyle w:val="paragraph"/>
      </w:pPr>
      <w:r w:rsidRPr="002353CB">
        <w:tab/>
        <w:t>(b)</w:t>
      </w:r>
      <w:r w:rsidRPr="002353CB">
        <w:tab/>
        <w:t>expressly provides is a disallowable instrument for the purposes of this section</w:t>
      </w:r>
      <w:r w:rsidR="006C6DF4" w:rsidRPr="002353CB">
        <w:t>.</w:t>
      </w:r>
    </w:p>
    <w:p w:rsidR="002454C5" w:rsidRPr="002353CB" w:rsidRDefault="002454C5" w:rsidP="002454C5">
      <w:pPr>
        <w:pStyle w:val="subsection"/>
      </w:pPr>
      <w:r w:rsidRPr="002353CB">
        <w:tab/>
        <w:t>(2)</w:t>
      </w:r>
      <w:r w:rsidRPr="002353CB">
        <w:tab/>
        <w:t xml:space="preserve">If the key instrument is not a legislative instrument </w:t>
      </w:r>
      <w:r w:rsidR="00C51B85" w:rsidRPr="002353CB">
        <w:t xml:space="preserve">(within the meaning of the </w:t>
      </w:r>
      <w:r w:rsidR="00C51B85" w:rsidRPr="002353CB">
        <w:rPr>
          <w:i/>
        </w:rPr>
        <w:t>Legislative Instruments Act 2003</w:t>
      </w:r>
      <w:r w:rsidR="00C51B85" w:rsidRPr="002353CB">
        <w:t xml:space="preserve"> or the </w:t>
      </w:r>
      <w:r w:rsidR="00C51B85" w:rsidRPr="002353CB">
        <w:rPr>
          <w:i/>
        </w:rPr>
        <w:t>Legislation Act 2003</w:t>
      </w:r>
      <w:r w:rsidR="00C51B85" w:rsidRPr="002353CB">
        <w:t xml:space="preserve"> of the Commonwealth) section</w:t>
      </w:r>
      <w:r w:rsidR="002353CB" w:rsidRPr="002353CB">
        <w:t> </w:t>
      </w:r>
      <w:r w:rsidR="00C51B85" w:rsidRPr="002353CB">
        <w:t>12 (commencement of instruments) of that Act, as in force from time to time, applies to the key instrument as if it were a legislative instrument</w:t>
      </w:r>
      <w:r w:rsidR="006C6DF4" w:rsidRPr="002353CB">
        <w:t>.</w:t>
      </w:r>
    </w:p>
    <w:p w:rsidR="00BB70BE" w:rsidRPr="002353CB" w:rsidRDefault="00BB70BE" w:rsidP="00BB70BE">
      <w:pPr>
        <w:pStyle w:val="notetext"/>
      </w:pPr>
      <w:r w:rsidRPr="002353CB">
        <w:t>Note:</w:t>
      </w:r>
      <w:r w:rsidRPr="002353CB">
        <w:tab/>
        <w:t>On the commencement of Schedule</w:t>
      </w:r>
      <w:r w:rsidR="002353CB" w:rsidRPr="002353CB">
        <w:t> </w:t>
      </w:r>
      <w:r w:rsidRPr="002353CB">
        <w:t xml:space="preserve">1 to the </w:t>
      </w:r>
      <w:r w:rsidRPr="002353CB">
        <w:rPr>
          <w:i/>
        </w:rPr>
        <w:t>Acts and Instruments (Framework Reform) Act 2015</w:t>
      </w:r>
      <w:r w:rsidRPr="002353CB">
        <w:t xml:space="preserve"> of the Commonwealth, the </w:t>
      </w:r>
      <w:r w:rsidRPr="002353CB">
        <w:rPr>
          <w:i/>
        </w:rPr>
        <w:t>Legislative Instruments Act 2003</w:t>
      </w:r>
      <w:r w:rsidRPr="002353CB">
        <w:t xml:space="preserve"> of the Commonwealth will become the </w:t>
      </w:r>
      <w:r w:rsidRPr="002353CB">
        <w:rPr>
          <w:i/>
        </w:rPr>
        <w:t>Legislation Act 2003</w:t>
      </w:r>
      <w:r w:rsidRPr="002353CB">
        <w:t xml:space="preserve"> of the Commonwealth</w:t>
      </w:r>
      <w:r w:rsidR="006C6DF4" w:rsidRPr="002353CB">
        <w:t>.</w:t>
      </w:r>
    </w:p>
    <w:p w:rsidR="00821511" w:rsidRPr="002353CB" w:rsidRDefault="00C3551A" w:rsidP="00821511">
      <w:pPr>
        <w:pStyle w:val="subsection"/>
      </w:pPr>
      <w:r w:rsidRPr="002353CB">
        <w:tab/>
        <w:t>(3</w:t>
      </w:r>
      <w:r w:rsidR="00821511" w:rsidRPr="002353CB">
        <w:t>)</w:t>
      </w:r>
      <w:r w:rsidR="00821511" w:rsidRPr="002353CB">
        <w:tab/>
        <w:t xml:space="preserve">A copy of the </w:t>
      </w:r>
      <w:r w:rsidR="004C1800" w:rsidRPr="002353CB">
        <w:t xml:space="preserve">key </w:t>
      </w:r>
      <w:r w:rsidR="00821511" w:rsidRPr="002353CB">
        <w:t>instrument must be given to the Commonwealth Minister within 14 days after it is made</w:t>
      </w:r>
      <w:r w:rsidR="006C6DF4" w:rsidRPr="002353CB">
        <w:t>.</w:t>
      </w:r>
    </w:p>
    <w:p w:rsidR="00821511" w:rsidRPr="002353CB" w:rsidRDefault="00C3551A" w:rsidP="00CE7BB6">
      <w:pPr>
        <w:pStyle w:val="subsection"/>
      </w:pPr>
      <w:r w:rsidRPr="002353CB">
        <w:tab/>
        <w:t>(4</w:t>
      </w:r>
      <w:r w:rsidR="00722D66" w:rsidRPr="002353CB">
        <w:t>)</w:t>
      </w:r>
      <w:r w:rsidR="00722D66" w:rsidRPr="002353CB">
        <w:tab/>
        <w:t xml:space="preserve">If a copy of the </w:t>
      </w:r>
      <w:r w:rsidR="004C1800" w:rsidRPr="002353CB">
        <w:t xml:space="preserve">key </w:t>
      </w:r>
      <w:r w:rsidR="00722D66" w:rsidRPr="002353CB">
        <w:t xml:space="preserve">instrument is not given to the Commonwealth Minister within 14 days after it is made, the instrument ceases to have effect as if it were repealed </w:t>
      </w:r>
      <w:r w:rsidR="00E77B33" w:rsidRPr="002353CB">
        <w:t xml:space="preserve">by an enactment </w:t>
      </w:r>
      <w:r w:rsidR="00722D66" w:rsidRPr="002353CB">
        <w:t>at the end of 14 day</w:t>
      </w:r>
      <w:r w:rsidR="00FB7000" w:rsidRPr="002353CB">
        <w:t>s</w:t>
      </w:r>
      <w:r w:rsidR="00722D66" w:rsidRPr="002353CB">
        <w:t xml:space="preserve"> after it is made</w:t>
      </w:r>
      <w:r w:rsidR="006C6DF4" w:rsidRPr="002353CB">
        <w:t>.</w:t>
      </w:r>
    </w:p>
    <w:p w:rsidR="00722D66" w:rsidRPr="002353CB" w:rsidRDefault="00C3551A" w:rsidP="00CE7BB6">
      <w:pPr>
        <w:pStyle w:val="subsection"/>
      </w:pPr>
      <w:r w:rsidRPr="002353CB">
        <w:tab/>
        <w:t>(5</w:t>
      </w:r>
      <w:r w:rsidR="00722D66" w:rsidRPr="002353CB">
        <w:t>)</w:t>
      </w:r>
      <w:r w:rsidR="00722D66" w:rsidRPr="002353CB">
        <w:tab/>
        <w:t xml:space="preserve">The Commonwealth Minister may, by notice in the Gazette, disallow the </w:t>
      </w:r>
      <w:r w:rsidR="004C1800" w:rsidRPr="002353CB">
        <w:t xml:space="preserve">key </w:t>
      </w:r>
      <w:r w:rsidR="00722D66" w:rsidRPr="002353CB">
        <w:t>instrument</w:t>
      </w:r>
      <w:r w:rsidR="004C1800" w:rsidRPr="002353CB">
        <w:t>,</w:t>
      </w:r>
      <w:r w:rsidR="00722D66" w:rsidRPr="002353CB">
        <w:t xml:space="preserve"> </w:t>
      </w:r>
      <w:r w:rsidR="004C1800" w:rsidRPr="002353CB">
        <w:t xml:space="preserve">or part of it, </w:t>
      </w:r>
      <w:r w:rsidR="00722D66" w:rsidRPr="002353CB">
        <w:t xml:space="preserve">within 65 days after a copy of </w:t>
      </w:r>
      <w:r w:rsidR="004C1800" w:rsidRPr="002353CB">
        <w:t>the instrument</w:t>
      </w:r>
      <w:r w:rsidR="00722D66" w:rsidRPr="002353CB">
        <w:t xml:space="preserve"> is given to him or her</w:t>
      </w:r>
      <w:r w:rsidR="006C6DF4" w:rsidRPr="002353CB">
        <w:t>.</w:t>
      </w:r>
    </w:p>
    <w:p w:rsidR="00722D66" w:rsidRPr="002353CB" w:rsidRDefault="00C3551A" w:rsidP="00CE7BB6">
      <w:pPr>
        <w:pStyle w:val="subsection"/>
      </w:pPr>
      <w:r w:rsidRPr="002353CB">
        <w:tab/>
        <w:t>(6</w:t>
      </w:r>
      <w:r w:rsidR="00722D66" w:rsidRPr="002353CB">
        <w:t>)</w:t>
      </w:r>
      <w:r w:rsidR="00722D66" w:rsidRPr="002353CB">
        <w:tab/>
        <w:t xml:space="preserve">If the </w:t>
      </w:r>
      <w:r w:rsidR="004C1800" w:rsidRPr="002353CB">
        <w:t xml:space="preserve">key </w:t>
      </w:r>
      <w:r w:rsidR="00722D66" w:rsidRPr="002353CB">
        <w:t>instrument</w:t>
      </w:r>
      <w:r w:rsidR="004C1800" w:rsidRPr="002353CB">
        <w:t>, or part of it,</w:t>
      </w:r>
      <w:r w:rsidR="00722D66" w:rsidRPr="002353CB">
        <w:t xml:space="preserve"> is disallowed, </w:t>
      </w:r>
      <w:r w:rsidR="004C1800" w:rsidRPr="002353CB">
        <w:t>the instrument or part</w:t>
      </w:r>
      <w:r w:rsidR="00722D66" w:rsidRPr="002353CB">
        <w:t xml:space="preserve"> ceases to have effect as if it were repealed </w:t>
      </w:r>
      <w:r w:rsidR="00D36133" w:rsidRPr="002353CB">
        <w:t xml:space="preserve">by an </w:t>
      </w:r>
      <w:r w:rsidR="00B54083" w:rsidRPr="002353CB">
        <w:t>enact</w:t>
      </w:r>
      <w:r w:rsidR="00D36133" w:rsidRPr="002353CB">
        <w:t xml:space="preserve">ment </w:t>
      </w:r>
      <w:r w:rsidR="00722D66" w:rsidRPr="002353CB">
        <w:t>when it is disallowed</w:t>
      </w:r>
      <w:r w:rsidR="006C6DF4" w:rsidRPr="002353CB">
        <w:t>.</w:t>
      </w:r>
    </w:p>
    <w:p w:rsidR="00722D66" w:rsidRPr="002353CB" w:rsidRDefault="00C3551A" w:rsidP="00CE7BB6">
      <w:pPr>
        <w:pStyle w:val="subsection"/>
      </w:pPr>
      <w:r w:rsidRPr="002353CB">
        <w:tab/>
        <w:t>(7</w:t>
      </w:r>
      <w:r w:rsidR="00722D66" w:rsidRPr="002353CB">
        <w:t>)</w:t>
      </w:r>
      <w:r w:rsidR="00722D66" w:rsidRPr="002353CB">
        <w:tab/>
        <w:t>If:</w:t>
      </w:r>
    </w:p>
    <w:p w:rsidR="00722D66" w:rsidRPr="002353CB" w:rsidRDefault="00D53260" w:rsidP="00D53260">
      <w:pPr>
        <w:pStyle w:val="paragraph"/>
      </w:pPr>
      <w:r w:rsidRPr="002353CB">
        <w:tab/>
        <w:t>(a)</w:t>
      </w:r>
      <w:r w:rsidRPr="002353CB">
        <w:tab/>
      </w:r>
      <w:r w:rsidR="00722D66" w:rsidRPr="002353CB">
        <w:t xml:space="preserve">the </w:t>
      </w:r>
      <w:r w:rsidR="004C1800" w:rsidRPr="002353CB">
        <w:t xml:space="preserve">key </w:t>
      </w:r>
      <w:r w:rsidR="00722D66" w:rsidRPr="002353CB">
        <w:t>instrument</w:t>
      </w:r>
      <w:r w:rsidR="004C1800" w:rsidRPr="002353CB">
        <w:t>, or part of it,</w:t>
      </w:r>
      <w:r w:rsidR="00722D66" w:rsidRPr="002353CB">
        <w:t xml:space="preserve"> ceases to</w:t>
      </w:r>
      <w:r w:rsidR="00C3551A" w:rsidRPr="002353CB">
        <w:t xml:space="preserve"> have effect under </w:t>
      </w:r>
      <w:r w:rsidR="002353CB" w:rsidRPr="002353CB">
        <w:t>subsection (</w:t>
      </w:r>
      <w:r w:rsidR="00C3551A" w:rsidRPr="002353CB">
        <w:t>4) or (6</w:t>
      </w:r>
      <w:r w:rsidR="00722D66" w:rsidRPr="002353CB">
        <w:t>)</w:t>
      </w:r>
      <w:r w:rsidRPr="002353CB">
        <w:t xml:space="preserve"> at a time (the </w:t>
      </w:r>
      <w:r w:rsidRPr="002353CB">
        <w:rPr>
          <w:b/>
          <w:i/>
        </w:rPr>
        <w:t>cessation time</w:t>
      </w:r>
      <w:r w:rsidRPr="002353CB">
        <w:t>)</w:t>
      </w:r>
      <w:r w:rsidR="00722D66" w:rsidRPr="002353CB">
        <w:t>; and</w:t>
      </w:r>
    </w:p>
    <w:p w:rsidR="00722D66" w:rsidRPr="002353CB" w:rsidRDefault="00722D66" w:rsidP="00D53260">
      <w:pPr>
        <w:pStyle w:val="paragraph"/>
      </w:pPr>
      <w:r w:rsidRPr="002353CB">
        <w:tab/>
        <w:t>(b)</w:t>
      </w:r>
      <w:r w:rsidRPr="002353CB">
        <w:tab/>
      </w:r>
      <w:r w:rsidR="00D53260" w:rsidRPr="002353CB">
        <w:t xml:space="preserve">before the cessation time, </w:t>
      </w:r>
      <w:r w:rsidRPr="002353CB">
        <w:t xml:space="preserve">the </w:t>
      </w:r>
      <w:r w:rsidR="004C1800" w:rsidRPr="002353CB">
        <w:t xml:space="preserve">key </w:t>
      </w:r>
      <w:r w:rsidRPr="002353CB">
        <w:t xml:space="preserve">instrument </w:t>
      </w:r>
      <w:r w:rsidR="004C1800" w:rsidRPr="002353CB">
        <w:t xml:space="preserve">or part </w:t>
      </w:r>
      <w:r w:rsidRPr="002353CB">
        <w:t>amended or re</w:t>
      </w:r>
      <w:r w:rsidR="00D53260" w:rsidRPr="002353CB">
        <w:t>peal</w:t>
      </w:r>
      <w:r w:rsidRPr="002353CB">
        <w:t>ed another instrument</w:t>
      </w:r>
      <w:r w:rsidR="00D53260" w:rsidRPr="002353CB">
        <w:t xml:space="preserve">, or part of another instrument, (the </w:t>
      </w:r>
      <w:r w:rsidR="00D53260" w:rsidRPr="002353CB">
        <w:rPr>
          <w:b/>
          <w:i/>
        </w:rPr>
        <w:t>earlier instrument</w:t>
      </w:r>
      <w:r w:rsidR="00D53260" w:rsidRPr="002353CB">
        <w:t>) that was in force immediately before the amendment or repeal;</w:t>
      </w:r>
    </w:p>
    <w:p w:rsidR="00D53260" w:rsidRPr="002353CB" w:rsidRDefault="00D53260" w:rsidP="00D53260">
      <w:pPr>
        <w:pStyle w:val="subsection2"/>
      </w:pPr>
      <w:r w:rsidRPr="002353CB">
        <w:t xml:space="preserve">the earlier instrument (as in force immediately before the amendment or repeal) revives at the cessation time as if the </w:t>
      </w:r>
      <w:r w:rsidR="004C1800" w:rsidRPr="002353CB">
        <w:t xml:space="preserve">key </w:t>
      </w:r>
      <w:r w:rsidRPr="002353CB">
        <w:t>instrument had not been made</w:t>
      </w:r>
      <w:r w:rsidR="006C6DF4" w:rsidRPr="002353CB">
        <w:t>.</w:t>
      </w:r>
      <w:r w:rsidRPr="002353CB">
        <w:t xml:space="preserve"> This has effect despite </w:t>
      </w:r>
      <w:r w:rsidR="002353CB" w:rsidRPr="002353CB">
        <w:t>subsections (</w:t>
      </w:r>
      <w:r w:rsidR="00C3551A" w:rsidRPr="002353CB">
        <w:t>4) and (6</w:t>
      </w:r>
      <w:r w:rsidRPr="002353CB">
        <w:t>) of this section</w:t>
      </w:r>
      <w:r w:rsidR="00D36133" w:rsidRPr="002353CB">
        <w:t xml:space="preserve"> and subsection</w:t>
      </w:r>
      <w:r w:rsidR="002353CB" w:rsidRPr="002353CB">
        <w:t> </w:t>
      </w:r>
      <w:r w:rsidR="00D36133" w:rsidRPr="002353CB">
        <w:t>7(1) and paragraph</w:t>
      </w:r>
      <w:r w:rsidR="002353CB" w:rsidRPr="002353CB">
        <w:t> </w:t>
      </w:r>
      <w:r w:rsidR="00D36133" w:rsidRPr="002353CB">
        <w:t xml:space="preserve">7(2)(a) of the </w:t>
      </w:r>
      <w:r w:rsidR="00D36133" w:rsidRPr="002353CB">
        <w:rPr>
          <w:i/>
        </w:rPr>
        <w:t>Acts Interpretation Act 1901</w:t>
      </w:r>
      <w:r w:rsidR="00D36133" w:rsidRPr="002353CB">
        <w:t xml:space="preserve"> </w:t>
      </w:r>
      <w:r w:rsidR="00110F44" w:rsidRPr="002353CB">
        <w:t xml:space="preserve">of the Commonwealth </w:t>
      </w:r>
      <w:r w:rsidR="00D36133" w:rsidRPr="002353CB">
        <w:t>as applying because of section</w:t>
      </w:r>
      <w:r w:rsidR="002353CB" w:rsidRPr="002353CB">
        <w:t> </w:t>
      </w:r>
      <w:r w:rsidR="00D36133" w:rsidRPr="002353CB">
        <w:t>8A of this Act</w:t>
      </w:r>
      <w:r w:rsidR="006C6DF4" w:rsidRPr="002353CB">
        <w:t>.</w:t>
      </w:r>
    </w:p>
    <w:p w:rsidR="004C1800" w:rsidRPr="002353CB" w:rsidRDefault="00C3551A" w:rsidP="00D53260">
      <w:pPr>
        <w:pStyle w:val="subsection"/>
      </w:pPr>
      <w:r w:rsidRPr="002353CB">
        <w:tab/>
        <w:t>(8</w:t>
      </w:r>
      <w:r w:rsidR="004C1800" w:rsidRPr="002353CB">
        <w:t>)</w:t>
      </w:r>
      <w:r w:rsidR="004C1800" w:rsidRPr="002353CB">
        <w:tab/>
        <w:t>Another instrument</w:t>
      </w:r>
      <w:r w:rsidR="00365A19" w:rsidRPr="002353CB">
        <w:t xml:space="preserve"> that is, or contains one or more provisions that are,</w:t>
      </w:r>
      <w:r w:rsidR="004C1800" w:rsidRPr="002353CB">
        <w:t xml:space="preserve"> the same in substance as the key instrument </w:t>
      </w:r>
      <w:r w:rsidR="00365A19" w:rsidRPr="002353CB">
        <w:t xml:space="preserve">or a provision of the key instrument </w:t>
      </w:r>
      <w:r w:rsidR="004C1800" w:rsidRPr="002353CB">
        <w:t>must not be made</w:t>
      </w:r>
      <w:r w:rsidRPr="002353CB">
        <w:t>,</w:t>
      </w:r>
      <w:r w:rsidR="004C1800" w:rsidRPr="002353CB">
        <w:t xml:space="preserve"> </w:t>
      </w:r>
      <w:r w:rsidRPr="002353CB">
        <w:t xml:space="preserve">without the agreement of the Commonwealth Minister, </w:t>
      </w:r>
      <w:r w:rsidR="004C1800" w:rsidRPr="002353CB">
        <w:t xml:space="preserve">during </w:t>
      </w:r>
      <w:r w:rsidR="00365A19" w:rsidRPr="002353CB">
        <w:t>the p</w:t>
      </w:r>
      <w:r w:rsidRPr="002353CB">
        <w:t>eriod:</w:t>
      </w:r>
    </w:p>
    <w:p w:rsidR="004C1800" w:rsidRPr="002353CB" w:rsidRDefault="004C1800" w:rsidP="004C1800">
      <w:pPr>
        <w:pStyle w:val="paragraph"/>
      </w:pPr>
      <w:r w:rsidRPr="002353CB">
        <w:tab/>
        <w:t>(a)</w:t>
      </w:r>
      <w:r w:rsidRPr="002353CB">
        <w:tab/>
        <w:t>start</w:t>
      </w:r>
      <w:r w:rsidR="00C3551A" w:rsidRPr="002353CB">
        <w:t>ing</w:t>
      </w:r>
      <w:r w:rsidRPr="002353CB">
        <w:t xml:space="preserve"> when the key instrument is made</w:t>
      </w:r>
      <w:r w:rsidR="00365A19" w:rsidRPr="002353CB">
        <w:t>;</w:t>
      </w:r>
      <w:r w:rsidRPr="002353CB">
        <w:t xml:space="preserve"> and</w:t>
      </w:r>
    </w:p>
    <w:p w:rsidR="00365A19" w:rsidRPr="002353CB" w:rsidRDefault="00365A19" w:rsidP="004C1800">
      <w:pPr>
        <w:pStyle w:val="paragraph"/>
      </w:pPr>
      <w:r w:rsidRPr="002353CB">
        <w:tab/>
        <w:t>(b)</w:t>
      </w:r>
      <w:r w:rsidRPr="002353CB">
        <w:tab/>
        <w:t>end</w:t>
      </w:r>
      <w:r w:rsidR="00C3551A" w:rsidRPr="002353CB">
        <w:t>ing</w:t>
      </w:r>
      <w:r w:rsidRPr="002353CB">
        <w:t>:</w:t>
      </w:r>
    </w:p>
    <w:p w:rsidR="00365A19" w:rsidRPr="002353CB" w:rsidRDefault="00365A19" w:rsidP="00365A19">
      <w:pPr>
        <w:pStyle w:val="paragraphsub"/>
      </w:pPr>
      <w:r w:rsidRPr="002353CB">
        <w:tab/>
        <w:t>(i)</w:t>
      </w:r>
      <w:r w:rsidRPr="002353CB">
        <w:tab/>
        <w:t xml:space="preserve">if the key instrument ceases to have effect at a time under </w:t>
      </w:r>
      <w:r w:rsidR="002353CB" w:rsidRPr="002353CB">
        <w:t>subsection (</w:t>
      </w:r>
      <w:r w:rsidR="00D36133" w:rsidRPr="002353CB">
        <w:t>4</w:t>
      </w:r>
      <w:r w:rsidRPr="002353CB">
        <w:t>)—at that time; or</w:t>
      </w:r>
    </w:p>
    <w:p w:rsidR="00365A19" w:rsidRPr="002353CB" w:rsidRDefault="00365A19" w:rsidP="00365A19">
      <w:pPr>
        <w:pStyle w:val="paragraphsub"/>
      </w:pPr>
      <w:r w:rsidRPr="002353CB">
        <w:tab/>
        <w:t>(ii)</w:t>
      </w:r>
      <w:r w:rsidRPr="002353CB">
        <w:tab/>
        <w:t xml:space="preserve">if </w:t>
      </w:r>
      <w:r w:rsidR="00192AB8" w:rsidRPr="002353CB">
        <w:t xml:space="preserve">a copy of </w:t>
      </w:r>
      <w:r w:rsidRPr="002353CB">
        <w:t xml:space="preserve">the key instrument is given to the Commonwealth Minister under </w:t>
      </w:r>
      <w:r w:rsidR="002353CB" w:rsidRPr="002353CB">
        <w:t>subsection (</w:t>
      </w:r>
      <w:r w:rsidR="00D36133" w:rsidRPr="002353CB">
        <w:t>3</w:t>
      </w:r>
      <w:r w:rsidRPr="002353CB">
        <w:t>) and neither the key instrument nor any part of it is disallowed—</w:t>
      </w:r>
      <w:r w:rsidR="00192AB8" w:rsidRPr="002353CB">
        <w:t>65 days after the copy is given to the Commonwealth Minister; or</w:t>
      </w:r>
    </w:p>
    <w:p w:rsidR="00365A19" w:rsidRPr="002353CB" w:rsidRDefault="00365A19" w:rsidP="00365A19">
      <w:pPr>
        <w:pStyle w:val="paragraphsub"/>
      </w:pPr>
      <w:r w:rsidRPr="002353CB">
        <w:tab/>
        <w:t>(ii</w:t>
      </w:r>
      <w:r w:rsidR="004F5E50" w:rsidRPr="002353CB">
        <w:t>i</w:t>
      </w:r>
      <w:r w:rsidRPr="002353CB">
        <w:t>)</w:t>
      </w:r>
      <w:r w:rsidRPr="002353CB">
        <w:tab/>
        <w:t>if the key instrument or part of it is disallowed—6 months after the disallowance</w:t>
      </w:r>
      <w:r w:rsidR="006C6DF4" w:rsidRPr="002353CB">
        <w:t>.</w:t>
      </w:r>
    </w:p>
    <w:p w:rsidR="004C1800" w:rsidRPr="002353CB" w:rsidRDefault="004C1800" w:rsidP="00D53260">
      <w:pPr>
        <w:pStyle w:val="subsection"/>
      </w:pPr>
      <w:r w:rsidRPr="002353CB">
        <w:tab/>
        <w:t>(</w:t>
      </w:r>
      <w:r w:rsidR="00192AB8" w:rsidRPr="002353CB">
        <w:t>9</w:t>
      </w:r>
      <w:r w:rsidRPr="002353CB">
        <w:t>)</w:t>
      </w:r>
      <w:r w:rsidRPr="002353CB">
        <w:tab/>
        <w:t xml:space="preserve">An instrument made in contravention of </w:t>
      </w:r>
      <w:r w:rsidR="002353CB" w:rsidRPr="002353CB">
        <w:t>subsection (</w:t>
      </w:r>
      <w:r w:rsidR="00C3551A" w:rsidRPr="002353CB">
        <w:t>8</w:t>
      </w:r>
      <w:r w:rsidRPr="002353CB">
        <w:t>) has no effect</w:t>
      </w:r>
      <w:r w:rsidR="006C6DF4" w:rsidRPr="002353CB">
        <w:t>.</w:t>
      </w:r>
    </w:p>
    <w:p w:rsidR="00B21ACE" w:rsidRPr="002353CB" w:rsidRDefault="007208C4" w:rsidP="00B21ACE">
      <w:pPr>
        <w:pStyle w:val="ItemHead"/>
      </w:pPr>
      <w:r w:rsidRPr="002353CB">
        <w:t>188</w:t>
      </w:r>
      <w:r w:rsidR="00B21ACE" w:rsidRPr="002353CB">
        <w:t xml:space="preserve">  Subsection</w:t>
      </w:r>
      <w:r w:rsidR="002353CB" w:rsidRPr="002353CB">
        <w:t> </w:t>
      </w:r>
      <w:r w:rsidR="00B21ACE" w:rsidRPr="002353CB">
        <w:t>42(5)</w:t>
      </w:r>
    </w:p>
    <w:p w:rsidR="00B21ACE" w:rsidRPr="002353CB" w:rsidRDefault="00B21ACE" w:rsidP="00B21ACE">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Commonwealth Minister</w:t>
      </w:r>
      <w:r w:rsidR="00936DB1" w:rsidRPr="002353CB">
        <w:t>”</w:t>
      </w:r>
      <w:r w:rsidR="006C6DF4" w:rsidRPr="002353CB">
        <w:t>.</w:t>
      </w:r>
    </w:p>
    <w:p w:rsidR="00796C0D" w:rsidRPr="002353CB" w:rsidRDefault="007208C4" w:rsidP="00796C0D">
      <w:pPr>
        <w:pStyle w:val="ItemHead"/>
      </w:pPr>
      <w:r w:rsidRPr="002353CB">
        <w:t>189</w:t>
      </w:r>
      <w:r w:rsidR="00796C0D" w:rsidRPr="002353CB">
        <w:t xml:space="preserve">  After section</w:t>
      </w:r>
      <w:r w:rsidR="002353CB" w:rsidRPr="002353CB">
        <w:t> </w:t>
      </w:r>
      <w:r w:rsidR="00796C0D" w:rsidRPr="002353CB">
        <w:t>42</w:t>
      </w:r>
    </w:p>
    <w:p w:rsidR="00796C0D" w:rsidRPr="002353CB" w:rsidRDefault="00796C0D" w:rsidP="00796C0D">
      <w:pPr>
        <w:pStyle w:val="Item"/>
      </w:pPr>
      <w:r w:rsidRPr="002353CB">
        <w:t>Insert:</w:t>
      </w:r>
    </w:p>
    <w:p w:rsidR="00796C0D" w:rsidRPr="002353CB" w:rsidRDefault="00796C0D" w:rsidP="00FB77E6">
      <w:pPr>
        <w:pStyle w:val="ActHead5"/>
      </w:pPr>
      <w:bookmarkStart w:id="51" w:name="_Toc421096258"/>
      <w:r w:rsidRPr="002353CB">
        <w:rPr>
          <w:rStyle w:val="CharSectno"/>
        </w:rPr>
        <w:t>43</w:t>
      </w:r>
      <w:r w:rsidRPr="002353CB">
        <w:t xml:space="preserve">  Administration of enactments </w:t>
      </w:r>
      <w:r w:rsidR="00820F07" w:rsidRPr="002353CB">
        <w:t>at</w:t>
      </w:r>
      <w:r w:rsidRPr="002353CB">
        <w:t xml:space="preserve"> and after the interim transition time</w:t>
      </w:r>
      <w:bookmarkEnd w:id="51"/>
    </w:p>
    <w:p w:rsidR="00D41BC6" w:rsidRPr="002353CB" w:rsidRDefault="00796C0D" w:rsidP="00796C0D">
      <w:pPr>
        <w:pStyle w:val="subsection"/>
      </w:pPr>
      <w:r w:rsidRPr="002353CB">
        <w:tab/>
      </w:r>
      <w:r w:rsidRPr="002353CB">
        <w:tab/>
        <w:t>Schedule</w:t>
      </w:r>
      <w:r w:rsidR="002353CB" w:rsidRPr="002353CB">
        <w:t> </w:t>
      </w:r>
      <w:r w:rsidRPr="002353CB">
        <w:t>1 has effect</w:t>
      </w:r>
      <w:r w:rsidR="00D41BC6" w:rsidRPr="002353CB">
        <w:t>, despite:</w:t>
      </w:r>
    </w:p>
    <w:p w:rsidR="00367F1F" w:rsidRPr="002353CB" w:rsidRDefault="00D41BC6" w:rsidP="00D41BC6">
      <w:pPr>
        <w:pStyle w:val="paragraph"/>
      </w:pPr>
      <w:r w:rsidRPr="002353CB">
        <w:tab/>
        <w:t>(a)</w:t>
      </w:r>
      <w:r w:rsidRPr="002353CB">
        <w:tab/>
        <w:t>enactments other than</w:t>
      </w:r>
      <w:r w:rsidR="00367F1F" w:rsidRPr="002353CB">
        <w:t>:</w:t>
      </w:r>
    </w:p>
    <w:p w:rsidR="00D41BC6" w:rsidRPr="002353CB" w:rsidRDefault="00367F1F" w:rsidP="00367F1F">
      <w:pPr>
        <w:pStyle w:val="paragraphsub"/>
      </w:pPr>
      <w:r w:rsidRPr="002353CB">
        <w:tab/>
        <w:t>(i)</w:t>
      </w:r>
      <w:r w:rsidRPr="002353CB">
        <w:tab/>
      </w:r>
      <w:r w:rsidR="00D41BC6" w:rsidRPr="002353CB">
        <w:t>this Act; and</w:t>
      </w:r>
    </w:p>
    <w:p w:rsidR="00367F1F" w:rsidRPr="002353CB" w:rsidRDefault="00367F1F" w:rsidP="00367F1F">
      <w:pPr>
        <w:pStyle w:val="paragraphsub"/>
      </w:pPr>
      <w:r w:rsidRPr="002353CB">
        <w:tab/>
        <w:t>(ii)</w:t>
      </w:r>
      <w:r w:rsidRPr="002353CB">
        <w:tab/>
        <w:t>a section</w:t>
      </w:r>
      <w:r w:rsidR="002353CB" w:rsidRPr="002353CB">
        <w:t> </w:t>
      </w:r>
      <w:r w:rsidRPr="002353CB">
        <w:t>19A Ordinance; and</w:t>
      </w:r>
    </w:p>
    <w:p w:rsidR="00796C0D" w:rsidRPr="002353CB" w:rsidRDefault="00D41BC6" w:rsidP="00D41BC6">
      <w:pPr>
        <w:pStyle w:val="paragraph"/>
      </w:pPr>
      <w:r w:rsidRPr="002353CB">
        <w:tab/>
        <w:t>(b)</w:t>
      </w:r>
      <w:r w:rsidRPr="002353CB">
        <w:tab/>
        <w:t>section</w:t>
      </w:r>
      <w:r w:rsidR="002353CB" w:rsidRPr="002353CB">
        <w:t> </w:t>
      </w:r>
      <w:r w:rsidRPr="002353CB">
        <w:t>8 of this Act</w:t>
      </w:r>
      <w:r w:rsidR="006C6DF4" w:rsidRPr="002353CB">
        <w:t>.</w:t>
      </w:r>
    </w:p>
    <w:p w:rsidR="00796C0D" w:rsidRPr="002353CB" w:rsidRDefault="007208C4" w:rsidP="00796C0D">
      <w:pPr>
        <w:pStyle w:val="ItemHead"/>
      </w:pPr>
      <w:r w:rsidRPr="002353CB">
        <w:t>190</w:t>
      </w:r>
      <w:r w:rsidR="00796C0D" w:rsidRPr="002353CB">
        <w:t xml:space="preserve">  Schedule</w:t>
      </w:r>
    </w:p>
    <w:p w:rsidR="00796C0D" w:rsidRPr="002353CB" w:rsidRDefault="00796C0D" w:rsidP="00796C0D">
      <w:pPr>
        <w:pStyle w:val="Item"/>
      </w:pPr>
      <w:r w:rsidRPr="002353CB">
        <w:t>Repeal the Schedule, substitute:</w:t>
      </w:r>
    </w:p>
    <w:p w:rsidR="00796C0D" w:rsidRPr="002353CB" w:rsidRDefault="00796C0D" w:rsidP="00FB77E6">
      <w:pPr>
        <w:pStyle w:val="ActHead1"/>
      </w:pPr>
      <w:bookmarkStart w:id="52" w:name="_Toc421096259"/>
      <w:r w:rsidRPr="002353CB">
        <w:rPr>
          <w:rStyle w:val="CharChapNo"/>
        </w:rPr>
        <w:t>Schedule</w:t>
      </w:r>
      <w:r w:rsidR="002353CB" w:rsidRPr="002353CB">
        <w:rPr>
          <w:rStyle w:val="CharChapNo"/>
        </w:rPr>
        <w:t> </w:t>
      </w:r>
      <w:r w:rsidRPr="002353CB">
        <w:rPr>
          <w:rStyle w:val="CharChapNo"/>
        </w:rPr>
        <w:t>1</w:t>
      </w:r>
      <w:r w:rsidRPr="002353CB">
        <w:t>—</w:t>
      </w:r>
      <w:r w:rsidRPr="002353CB">
        <w:rPr>
          <w:rStyle w:val="CharChapText"/>
        </w:rPr>
        <w:t xml:space="preserve">Administration of enactments </w:t>
      </w:r>
      <w:r w:rsidR="00820F07" w:rsidRPr="002353CB">
        <w:rPr>
          <w:rStyle w:val="CharChapText"/>
        </w:rPr>
        <w:t>at</w:t>
      </w:r>
      <w:r w:rsidRPr="002353CB">
        <w:rPr>
          <w:rStyle w:val="CharChapText"/>
        </w:rPr>
        <w:t xml:space="preserve"> and after the interim transition time</w:t>
      </w:r>
      <w:bookmarkEnd w:id="52"/>
    </w:p>
    <w:p w:rsidR="003C588A" w:rsidRPr="002353CB" w:rsidRDefault="003C588A" w:rsidP="003C588A">
      <w:pPr>
        <w:pStyle w:val="notemargin"/>
      </w:pPr>
      <w:r w:rsidRPr="002353CB">
        <w:t>Note:</w:t>
      </w:r>
      <w:r w:rsidRPr="002353CB">
        <w:tab/>
        <w:t>See section</w:t>
      </w:r>
      <w:r w:rsidR="002353CB" w:rsidRPr="002353CB">
        <w:t> </w:t>
      </w:r>
      <w:r w:rsidRPr="002353CB">
        <w:t>43</w:t>
      </w:r>
      <w:r w:rsidR="006C6DF4" w:rsidRPr="002353CB">
        <w:t>.</w:t>
      </w:r>
    </w:p>
    <w:p w:rsidR="00D351CF" w:rsidRPr="002353CB" w:rsidRDefault="00D351CF" w:rsidP="00FB77E6">
      <w:pPr>
        <w:pStyle w:val="ActHead2"/>
      </w:pPr>
      <w:bookmarkStart w:id="53" w:name="_Toc421096260"/>
      <w:r w:rsidRPr="002353CB">
        <w:rPr>
          <w:rStyle w:val="CharPartNo"/>
        </w:rPr>
        <w:t>Part</w:t>
      </w:r>
      <w:r w:rsidR="002353CB" w:rsidRPr="002353CB">
        <w:rPr>
          <w:rStyle w:val="CharPartNo"/>
        </w:rPr>
        <w:t> </w:t>
      </w:r>
      <w:r w:rsidRPr="002353CB">
        <w:rPr>
          <w:rStyle w:val="CharPartNo"/>
        </w:rPr>
        <w:t>1</w:t>
      </w:r>
      <w:r w:rsidRPr="002353CB">
        <w:t>—</w:t>
      </w:r>
      <w:r w:rsidRPr="002353CB">
        <w:rPr>
          <w:rStyle w:val="CharPartText"/>
        </w:rPr>
        <w:t>Introduction</w:t>
      </w:r>
      <w:bookmarkEnd w:id="53"/>
    </w:p>
    <w:p w:rsidR="00796C0D" w:rsidRPr="002353CB" w:rsidRDefault="00796C0D" w:rsidP="00FB77E6">
      <w:pPr>
        <w:pStyle w:val="Header"/>
      </w:pPr>
      <w:r w:rsidRPr="002353CB">
        <w:rPr>
          <w:rStyle w:val="CharDivNo"/>
        </w:rPr>
        <w:t xml:space="preserve"> </w:t>
      </w:r>
      <w:r w:rsidRPr="002353CB">
        <w:rPr>
          <w:rStyle w:val="CharDivText"/>
        </w:rPr>
        <w:t xml:space="preserve"> </w:t>
      </w:r>
    </w:p>
    <w:p w:rsidR="00796C0D" w:rsidRPr="002353CB" w:rsidRDefault="006C6DF4" w:rsidP="00FB77E6">
      <w:pPr>
        <w:pStyle w:val="ActHead5"/>
      </w:pPr>
      <w:bookmarkStart w:id="54" w:name="_Toc421096261"/>
      <w:r w:rsidRPr="002353CB">
        <w:rPr>
          <w:rStyle w:val="CharSectno"/>
        </w:rPr>
        <w:t>1</w:t>
      </w:r>
      <w:r w:rsidR="00796C0D" w:rsidRPr="002353CB">
        <w:t xml:space="preserve">  Object of this Schedule</w:t>
      </w:r>
      <w:bookmarkEnd w:id="54"/>
    </w:p>
    <w:p w:rsidR="00DD6544" w:rsidRPr="002353CB" w:rsidRDefault="00DD6544" w:rsidP="00DD6544">
      <w:pPr>
        <w:pStyle w:val="subsection"/>
      </w:pPr>
      <w:r w:rsidRPr="002353CB">
        <w:tab/>
      </w:r>
      <w:r w:rsidRPr="002353CB">
        <w:tab/>
        <w:t xml:space="preserve">The </w:t>
      </w:r>
      <w:r w:rsidR="004A29C6" w:rsidRPr="002353CB">
        <w:t xml:space="preserve">main </w:t>
      </w:r>
      <w:r w:rsidRPr="002353CB">
        <w:t xml:space="preserve">object of this Schedule is to provide for the administration of enactments </w:t>
      </w:r>
      <w:r w:rsidR="00367F1F" w:rsidRPr="002353CB">
        <w:t>(other than section</w:t>
      </w:r>
      <w:r w:rsidR="002353CB" w:rsidRPr="002353CB">
        <w:t> </w:t>
      </w:r>
      <w:r w:rsidR="00367F1F" w:rsidRPr="002353CB">
        <w:t xml:space="preserve">19A Ordinances) </w:t>
      </w:r>
      <w:r w:rsidR="00CA5D2A" w:rsidRPr="002353CB">
        <w:t xml:space="preserve">at or </w:t>
      </w:r>
      <w:r w:rsidRPr="002353CB">
        <w:t xml:space="preserve">after the interim transition time by </w:t>
      </w:r>
      <w:r w:rsidR="00F55A31" w:rsidRPr="002353CB">
        <w:t xml:space="preserve">certain </w:t>
      </w:r>
      <w:r w:rsidRPr="002353CB">
        <w:t xml:space="preserve">persons other than those mentioned in the enactments immediately before that time, to take account of amendments made by the </w:t>
      </w:r>
      <w:r w:rsidRPr="002353CB">
        <w:rPr>
          <w:i/>
        </w:rPr>
        <w:t>Norfolk Island Legislation Amendment Act 2015</w:t>
      </w:r>
      <w:r w:rsidRPr="002353CB">
        <w:t xml:space="preserve"> of the Commonwealth</w:t>
      </w:r>
      <w:r w:rsidR="004A29C6" w:rsidRPr="002353CB">
        <w:t xml:space="preserve"> affecting the institutions and machinery of government of Norfolk Island</w:t>
      </w:r>
      <w:r w:rsidR="006C6DF4" w:rsidRPr="002353CB">
        <w:t>.</w:t>
      </w:r>
    </w:p>
    <w:p w:rsidR="00AD18ED" w:rsidRPr="002353CB" w:rsidRDefault="006C6DF4" w:rsidP="00FB77E6">
      <w:pPr>
        <w:pStyle w:val="ActHead5"/>
      </w:pPr>
      <w:bookmarkStart w:id="55" w:name="_Toc421096262"/>
      <w:r w:rsidRPr="002353CB">
        <w:rPr>
          <w:rStyle w:val="CharSectno"/>
        </w:rPr>
        <w:t>2</w:t>
      </w:r>
      <w:r w:rsidR="00DD6544" w:rsidRPr="002353CB">
        <w:t xml:space="preserve">  </w:t>
      </w:r>
      <w:r w:rsidR="00AD18ED" w:rsidRPr="002353CB">
        <w:t>Definitions</w:t>
      </w:r>
      <w:bookmarkEnd w:id="55"/>
    </w:p>
    <w:p w:rsidR="00AD18ED" w:rsidRPr="002353CB" w:rsidRDefault="00AD18ED" w:rsidP="00AD18ED">
      <w:pPr>
        <w:pStyle w:val="subsection"/>
      </w:pPr>
      <w:r w:rsidRPr="002353CB">
        <w:tab/>
      </w:r>
      <w:r w:rsidRPr="002353CB">
        <w:tab/>
        <w:t>In this Schedule:</w:t>
      </w:r>
    </w:p>
    <w:p w:rsidR="00AD18ED" w:rsidRPr="002353CB" w:rsidRDefault="00AD18ED" w:rsidP="00AD18ED">
      <w:pPr>
        <w:pStyle w:val="Definition"/>
      </w:pPr>
      <w:r w:rsidRPr="002353CB">
        <w:rPr>
          <w:b/>
          <w:i/>
        </w:rPr>
        <w:t>Minister</w:t>
      </w:r>
      <w:r w:rsidRPr="002353CB">
        <w:t xml:space="preserve"> has the same meaning as it had in this Act as in force immediately before the interim transition time</w:t>
      </w:r>
      <w:r w:rsidR="006C6DF4" w:rsidRPr="002353CB">
        <w:t>.</w:t>
      </w:r>
    </w:p>
    <w:p w:rsidR="00367F1F" w:rsidRPr="002353CB" w:rsidRDefault="006C6DF4" w:rsidP="00FB77E6">
      <w:pPr>
        <w:pStyle w:val="ActHead5"/>
      </w:pPr>
      <w:bookmarkStart w:id="56" w:name="_Toc421096263"/>
      <w:r w:rsidRPr="002353CB">
        <w:rPr>
          <w:rStyle w:val="CharSectno"/>
        </w:rPr>
        <w:t>3</w:t>
      </w:r>
      <w:r w:rsidR="00367F1F" w:rsidRPr="002353CB">
        <w:t xml:space="preserve">  This Schedule does not apply to section</w:t>
      </w:r>
      <w:r w:rsidR="002353CB" w:rsidRPr="002353CB">
        <w:t> </w:t>
      </w:r>
      <w:r w:rsidR="00367F1F" w:rsidRPr="002353CB">
        <w:t>19A Ordinances</w:t>
      </w:r>
      <w:bookmarkEnd w:id="56"/>
    </w:p>
    <w:p w:rsidR="00367F1F" w:rsidRPr="002353CB" w:rsidRDefault="00367F1F" w:rsidP="00367F1F">
      <w:pPr>
        <w:pStyle w:val="subsection"/>
      </w:pPr>
      <w:r w:rsidRPr="002353CB">
        <w:tab/>
      </w:r>
      <w:r w:rsidRPr="002353CB">
        <w:tab/>
        <w:t>This Schedule does not affect a section</w:t>
      </w:r>
      <w:r w:rsidR="002353CB" w:rsidRPr="002353CB">
        <w:t> </w:t>
      </w:r>
      <w:r w:rsidRPr="002353CB">
        <w:t>19A Ordinance</w:t>
      </w:r>
      <w:r w:rsidR="006C6DF4" w:rsidRPr="002353CB">
        <w:t>.</w:t>
      </w:r>
    </w:p>
    <w:p w:rsidR="00B70521" w:rsidRPr="002353CB" w:rsidRDefault="006C6DF4" w:rsidP="00FB77E6">
      <w:pPr>
        <w:pStyle w:val="ActHead5"/>
      </w:pPr>
      <w:bookmarkStart w:id="57" w:name="_Toc421096264"/>
      <w:r w:rsidRPr="002353CB">
        <w:rPr>
          <w:rStyle w:val="CharSectno"/>
        </w:rPr>
        <w:t>4</w:t>
      </w:r>
      <w:r w:rsidR="00B70521" w:rsidRPr="002353CB">
        <w:t xml:space="preserve">  This Schedule does not apply in relation to section</w:t>
      </w:r>
      <w:r w:rsidR="002353CB" w:rsidRPr="002353CB">
        <w:t> </w:t>
      </w:r>
      <w:r w:rsidR="00B70521" w:rsidRPr="002353CB">
        <w:t>8A of this Act</w:t>
      </w:r>
      <w:bookmarkEnd w:id="57"/>
    </w:p>
    <w:p w:rsidR="00B70521" w:rsidRPr="002353CB" w:rsidRDefault="00B70521" w:rsidP="00B70521">
      <w:pPr>
        <w:pStyle w:val="subsection"/>
      </w:pPr>
      <w:r w:rsidRPr="002353CB">
        <w:tab/>
      </w:r>
      <w:r w:rsidRPr="002353CB">
        <w:tab/>
        <w:t xml:space="preserve">To avoid doubt, this Schedule does not affect provisions of the </w:t>
      </w:r>
      <w:r w:rsidRPr="002353CB">
        <w:rPr>
          <w:i/>
        </w:rPr>
        <w:t>Acts Interpretation Act 1901</w:t>
      </w:r>
      <w:r w:rsidRPr="002353CB">
        <w:t xml:space="preserve"> of the Commonwealth as they apply in relation to enactments because of section</w:t>
      </w:r>
      <w:r w:rsidR="002353CB" w:rsidRPr="002353CB">
        <w:t> </w:t>
      </w:r>
      <w:r w:rsidRPr="002353CB">
        <w:t>8A of this Act</w:t>
      </w:r>
      <w:r w:rsidR="006C6DF4" w:rsidRPr="002353CB">
        <w:t>.</w:t>
      </w:r>
    </w:p>
    <w:p w:rsidR="00D351CF" w:rsidRPr="002353CB" w:rsidRDefault="00D351CF" w:rsidP="00FB77E6">
      <w:pPr>
        <w:pStyle w:val="ActHead2"/>
      </w:pPr>
      <w:bookmarkStart w:id="58" w:name="_Toc421096265"/>
      <w:r w:rsidRPr="002353CB">
        <w:rPr>
          <w:rStyle w:val="CharPartNo"/>
        </w:rPr>
        <w:t>Part</w:t>
      </w:r>
      <w:r w:rsidR="002353CB" w:rsidRPr="002353CB">
        <w:rPr>
          <w:rStyle w:val="CharPartNo"/>
        </w:rPr>
        <w:t> </w:t>
      </w:r>
      <w:r w:rsidRPr="002353CB">
        <w:rPr>
          <w:rStyle w:val="CharPartNo"/>
        </w:rPr>
        <w:t>2</w:t>
      </w:r>
      <w:r w:rsidRPr="002353CB">
        <w:t>—</w:t>
      </w:r>
      <w:r w:rsidRPr="002353CB">
        <w:rPr>
          <w:rStyle w:val="CharPartText"/>
        </w:rPr>
        <w:t>Commonwealth Minister</w:t>
      </w:r>
      <w:r w:rsidR="00936DB1" w:rsidRPr="002353CB">
        <w:rPr>
          <w:rStyle w:val="CharPartText"/>
        </w:rPr>
        <w:t>’</w:t>
      </w:r>
      <w:r w:rsidRPr="002353CB">
        <w:rPr>
          <w:rStyle w:val="CharPartText"/>
        </w:rPr>
        <w:t>s role</w:t>
      </w:r>
      <w:r w:rsidR="004D44E9" w:rsidRPr="002353CB">
        <w:rPr>
          <w:rStyle w:val="CharPartText"/>
        </w:rPr>
        <w:t>s</w:t>
      </w:r>
      <w:bookmarkEnd w:id="58"/>
    </w:p>
    <w:p w:rsidR="00D351CF" w:rsidRPr="002353CB" w:rsidRDefault="00D351CF" w:rsidP="00FB77E6">
      <w:pPr>
        <w:pStyle w:val="ActHead3"/>
      </w:pPr>
      <w:bookmarkStart w:id="59" w:name="_Toc421096266"/>
      <w:r w:rsidRPr="002353CB">
        <w:rPr>
          <w:rStyle w:val="CharDivNo"/>
        </w:rPr>
        <w:t>Division</w:t>
      </w:r>
      <w:r w:rsidR="002353CB" w:rsidRPr="002353CB">
        <w:rPr>
          <w:rStyle w:val="CharDivNo"/>
        </w:rPr>
        <w:t> </w:t>
      </w:r>
      <w:r w:rsidRPr="002353CB">
        <w:rPr>
          <w:rStyle w:val="CharDivNo"/>
        </w:rPr>
        <w:t>1</w:t>
      </w:r>
      <w:r w:rsidRPr="002353CB">
        <w:t>—</w:t>
      </w:r>
      <w:r w:rsidRPr="002353CB">
        <w:rPr>
          <w:rStyle w:val="CharDivText"/>
        </w:rPr>
        <w:t>Commonwealth Minister</w:t>
      </w:r>
      <w:r w:rsidR="00936DB1" w:rsidRPr="002353CB">
        <w:rPr>
          <w:rStyle w:val="CharDivText"/>
        </w:rPr>
        <w:t>’</w:t>
      </w:r>
      <w:r w:rsidRPr="002353CB">
        <w:rPr>
          <w:rStyle w:val="CharDivText"/>
        </w:rPr>
        <w:t>s role</w:t>
      </w:r>
      <w:r w:rsidR="004D44E9" w:rsidRPr="002353CB">
        <w:rPr>
          <w:rStyle w:val="CharDivText"/>
        </w:rPr>
        <w:t>s</w:t>
      </w:r>
      <w:bookmarkEnd w:id="59"/>
    </w:p>
    <w:p w:rsidR="00052DC9" w:rsidRPr="002353CB" w:rsidRDefault="00052DC9" w:rsidP="00FB77E6">
      <w:pPr>
        <w:pStyle w:val="ActHead4"/>
      </w:pPr>
      <w:bookmarkStart w:id="60" w:name="_Toc421096267"/>
      <w:r w:rsidRPr="002353CB">
        <w:rPr>
          <w:rStyle w:val="CharSubdNo"/>
        </w:rPr>
        <w:t>Subdivision A</w:t>
      </w:r>
      <w:r w:rsidRPr="002353CB">
        <w:t>—</w:t>
      </w:r>
      <w:r w:rsidRPr="002353CB">
        <w:rPr>
          <w:rStyle w:val="CharSubdText"/>
        </w:rPr>
        <w:t>General rule</w:t>
      </w:r>
      <w:bookmarkEnd w:id="60"/>
    </w:p>
    <w:p w:rsidR="00DD6544" w:rsidRPr="002353CB" w:rsidRDefault="006C6DF4" w:rsidP="00FB77E6">
      <w:pPr>
        <w:pStyle w:val="ActHead5"/>
      </w:pPr>
      <w:bookmarkStart w:id="61" w:name="_Toc421096268"/>
      <w:r w:rsidRPr="002353CB">
        <w:rPr>
          <w:rStyle w:val="CharSectno"/>
        </w:rPr>
        <w:t>5</w:t>
      </w:r>
      <w:r w:rsidR="00AD18ED" w:rsidRPr="002353CB">
        <w:t xml:space="preserve">  </w:t>
      </w:r>
      <w:r w:rsidR="004D44E9" w:rsidRPr="002353CB">
        <w:t xml:space="preserve">Roles belonging </w:t>
      </w:r>
      <w:r w:rsidR="00D351CF" w:rsidRPr="002353CB">
        <w:t xml:space="preserve">to </w:t>
      </w:r>
      <w:r w:rsidR="000E4070" w:rsidRPr="002353CB">
        <w:t>a Minister or</w:t>
      </w:r>
      <w:r w:rsidR="00D6284D" w:rsidRPr="002353CB">
        <w:t xml:space="preserve"> the Administrator </w:t>
      </w:r>
      <w:r w:rsidR="004D44E9" w:rsidRPr="002353CB">
        <w:t>before the interim transition time</w:t>
      </w:r>
      <w:bookmarkEnd w:id="61"/>
    </w:p>
    <w:p w:rsidR="009A1760" w:rsidRPr="002353CB" w:rsidRDefault="009A1760" w:rsidP="00DD6544">
      <w:pPr>
        <w:pStyle w:val="subsection"/>
      </w:pPr>
      <w:r w:rsidRPr="002353CB">
        <w:tab/>
        <w:t>(1)</w:t>
      </w:r>
      <w:r w:rsidRPr="002353CB">
        <w:tab/>
        <w:t xml:space="preserve">For the operation of an enactment </w:t>
      </w:r>
      <w:r w:rsidR="005850D2" w:rsidRPr="002353CB">
        <w:t>at</w:t>
      </w:r>
      <w:r w:rsidRPr="002353CB">
        <w:t xml:space="preserve"> or after the interim transition time, a reference in an enactment to </w:t>
      </w:r>
      <w:r w:rsidR="001A401A" w:rsidRPr="002353CB">
        <w:t>either</w:t>
      </w:r>
      <w:r w:rsidRPr="002353CB">
        <w:t xml:space="preserve"> of the following </w:t>
      </w:r>
      <w:r w:rsidR="00D6284D" w:rsidRPr="002353CB">
        <w:t>is taken to be a reference to the Commonwealth Minister:</w:t>
      </w:r>
    </w:p>
    <w:p w:rsidR="00D6284D" w:rsidRPr="002353CB" w:rsidRDefault="00D6284D" w:rsidP="00D6284D">
      <w:pPr>
        <w:pStyle w:val="paragraph"/>
      </w:pPr>
      <w:r w:rsidRPr="002353CB">
        <w:tab/>
        <w:t>(a)</w:t>
      </w:r>
      <w:r w:rsidRPr="002353CB">
        <w:tab/>
        <w:t>a Minister (</w:t>
      </w:r>
      <w:r w:rsidR="00272E37" w:rsidRPr="002353CB">
        <w:t xml:space="preserve">however described, and </w:t>
      </w:r>
      <w:r w:rsidRPr="002353CB">
        <w:t>whether identified by a specific title or not);</w:t>
      </w:r>
    </w:p>
    <w:p w:rsidR="00D6284D" w:rsidRPr="002353CB" w:rsidRDefault="000E4070" w:rsidP="00D6284D">
      <w:pPr>
        <w:pStyle w:val="paragraph"/>
      </w:pPr>
      <w:r w:rsidRPr="002353CB">
        <w:tab/>
        <w:t>(b)</w:t>
      </w:r>
      <w:r w:rsidRPr="002353CB">
        <w:tab/>
        <w:t>the Administrator</w:t>
      </w:r>
      <w:r w:rsidR="006C6DF4" w:rsidRPr="002353CB">
        <w:t>.</w:t>
      </w:r>
    </w:p>
    <w:p w:rsidR="00D6284D" w:rsidRPr="002353CB" w:rsidRDefault="00D6284D" w:rsidP="00D6284D">
      <w:pPr>
        <w:pStyle w:val="notetext"/>
      </w:pPr>
      <w:r w:rsidRPr="002353CB">
        <w:t>Note:</w:t>
      </w:r>
      <w:r w:rsidRPr="002353CB">
        <w:tab/>
        <w:t>Section</w:t>
      </w:r>
      <w:r w:rsidR="002353CB" w:rsidRPr="002353CB">
        <w:t> </w:t>
      </w:r>
      <w:r w:rsidRPr="002353CB">
        <w:t xml:space="preserve">5 of the </w:t>
      </w:r>
      <w:r w:rsidRPr="002353CB">
        <w:rPr>
          <w:i/>
        </w:rPr>
        <w:t>Interpretation (Amendment) Act 2012</w:t>
      </w:r>
      <w:r w:rsidRPr="002353CB">
        <w:t xml:space="preserve"> deems references in enactments to executive members to be references to Ministers, so this clause operates in relation to references to executive members too</w:t>
      </w:r>
      <w:r w:rsidR="006C6DF4" w:rsidRPr="002353CB">
        <w:t>.</w:t>
      </w:r>
    </w:p>
    <w:p w:rsidR="003B3F70" w:rsidRPr="002353CB" w:rsidRDefault="003B3F70" w:rsidP="003B3F70">
      <w:pPr>
        <w:pStyle w:val="subsection"/>
      </w:pPr>
      <w:r w:rsidRPr="002353CB">
        <w:tab/>
        <w:t>(2)</w:t>
      </w:r>
      <w:r w:rsidRPr="002353CB">
        <w:tab/>
      </w:r>
      <w:r w:rsidR="002353CB" w:rsidRPr="002353CB">
        <w:t>Subclause (</w:t>
      </w:r>
      <w:r w:rsidRPr="002353CB">
        <w:t>1) has effect subject to Subdivision B</w:t>
      </w:r>
      <w:r w:rsidR="006C6DF4" w:rsidRPr="002353CB">
        <w:t>.</w:t>
      </w:r>
    </w:p>
    <w:p w:rsidR="0016031C" w:rsidRPr="002353CB" w:rsidRDefault="0016031C" w:rsidP="003B3F70">
      <w:pPr>
        <w:pStyle w:val="subsection"/>
      </w:pPr>
      <w:r w:rsidRPr="002353CB">
        <w:tab/>
        <w:t>(3)</w:t>
      </w:r>
      <w:r w:rsidRPr="002353CB">
        <w:tab/>
      </w:r>
      <w:r w:rsidR="002353CB" w:rsidRPr="002353CB">
        <w:t>Subclause (</w:t>
      </w:r>
      <w:r w:rsidRPr="002353CB">
        <w:t xml:space="preserve">1) does not apply </w:t>
      </w:r>
      <w:r w:rsidR="00C3691C" w:rsidRPr="002353CB">
        <w:t>(of its own force or because of section</w:t>
      </w:r>
      <w:r w:rsidR="002353CB" w:rsidRPr="002353CB">
        <w:t> </w:t>
      </w:r>
      <w:r w:rsidR="00C3691C" w:rsidRPr="002353CB">
        <w:t xml:space="preserve">7 of this Act) </w:t>
      </w:r>
      <w:r w:rsidRPr="002353CB">
        <w:t>to:</w:t>
      </w:r>
    </w:p>
    <w:p w:rsidR="0016031C" w:rsidRPr="002353CB" w:rsidRDefault="0016031C" w:rsidP="0016031C">
      <w:pPr>
        <w:pStyle w:val="paragraph"/>
      </w:pPr>
      <w:r w:rsidRPr="002353CB">
        <w:tab/>
        <w:t>(a)</w:t>
      </w:r>
      <w:r w:rsidRPr="002353CB">
        <w:tab/>
        <w:t xml:space="preserve">the </w:t>
      </w:r>
      <w:r w:rsidRPr="002353CB">
        <w:rPr>
          <w:i/>
        </w:rPr>
        <w:t>Education Act 1931</w:t>
      </w:r>
      <w:r w:rsidRPr="002353CB">
        <w:t>; or</w:t>
      </w:r>
    </w:p>
    <w:p w:rsidR="0016031C" w:rsidRPr="002353CB" w:rsidRDefault="0016031C" w:rsidP="0016031C">
      <w:pPr>
        <w:pStyle w:val="paragraph"/>
      </w:pPr>
      <w:r w:rsidRPr="002353CB">
        <w:tab/>
        <w:t>(b)</w:t>
      </w:r>
      <w:r w:rsidRPr="002353CB">
        <w:tab/>
      </w:r>
      <w:r w:rsidR="00C3691C" w:rsidRPr="002353CB">
        <w:t xml:space="preserve">the </w:t>
      </w:r>
      <w:r w:rsidR="00C3691C" w:rsidRPr="002353CB">
        <w:rPr>
          <w:i/>
        </w:rPr>
        <w:t>Education Regulations</w:t>
      </w:r>
      <w:r w:rsidR="00C3691C" w:rsidRPr="002353CB">
        <w:t>; or</w:t>
      </w:r>
    </w:p>
    <w:p w:rsidR="00C3691C" w:rsidRPr="002353CB" w:rsidRDefault="00C3691C" w:rsidP="0016031C">
      <w:pPr>
        <w:pStyle w:val="paragraph"/>
      </w:pPr>
      <w:r w:rsidRPr="002353CB">
        <w:tab/>
        <w:t>(c)</w:t>
      </w:r>
      <w:r w:rsidRPr="002353CB">
        <w:tab/>
      </w:r>
      <w:r w:rsidR="005832BD" w:rsidRPr="002353CB">
        <w:t xml:space="preserve">the </w:t>
      </w:r>
      <w:r w:rsidR="005832BD" w:rsidRPr="002353CB">
        <w:rPr>
          <w:i/>
        </w:rPr>
        <w:t>Immigration Act 1980</w:t>
      </w:r>
      <w:r w:rsidR="005832BD" w:rsidRPr="002353CB">
        <w:t>; or</w:t>
      </w:r>
    </w:p>
    <w:p w:rsidR="0016031C" w:rsidRPr="002353CB" w:rsidRDefault="00C3691C" w:rsidP="0016031C">
      <w:pPr>
        <w:pStyle w:val="paragraph"/>
      </w:pPr>
      <w:r w:rsidRPr="002353CB">
        <w:tab/>
        <w:t>(d</w:t>
      </w:r>
      <w:r w:rsidR="0016031C" w:rsidRPr="002353CB">
        <w:t>)</w:t>
      </w:r>
      <w:r w:rsidR="0016031C" w:rsidRPr="002353CB">
        <w:tab/>
      </w:r>
      <w:r w:rsidR="005832BD" w:rsidRPr="002353CB">
        <w:t xml:space="preserve">the </w:t>
      </w:r>
      <w:r w:rsidR="005832BD" w:rsidRPr="002353CB">
        <w:rPr>
          <w:i/>
        </w:rPr>
        <w:t>Immigration Regulations</w:t>
      </w:r>
      <w:r w:rsidR="002353CB" w:rsidRPr="002353CB">
        <w:rPr>
          <w:i/>
        </w:rPr>
        <w:t> </w:t>
      </w:r>
      <w:r w:rsidR="005832BD" w:rsidRPr="002353CB">
        <w:rPr>
          <w:i/>
        </w:rPr>
        <w:t>1984</w:t>
      </w:r>
      <w:r w:rsidR="005832BD" w:rsidRPr="002353CB">
        <w:t>; or</w:t>
      </w:r>
    </w:p>
    <w:p w:rsidR="005832BD" w:rsidRPr="002353CB" w:rsidRDefault="005832BD" w:rsidP="0016031C">
      <w:pPr>
        <w:pStyle w:val="paragraph"/>
      </w:pPr>
      <w:r w:rsidRPr="002353CB">
        <w:tab/>
        <w:t>(e)</w:t>
      </w:r>
      <w:r w:rsidRPr="002353CB">
        <w:tab/>
      </w:r>
      <w:r w:rsidR="00C149F9" w:rsidRPr="002353CB">
        <w:t xml:space="preserve">the </w:t>
      </w:r>
      <w:r w:rsidR="00C149F9" w:rsidRPr="002353CB">
        <w:rPr>
          <w:i/>
        </w:rPr>
        <w:t>Social Services Act 1980</w:t>
      </w:r>
      <w:r w:rsidR="00C149F9" w:rsidRPr="002353CB">
        <w:t>; or</w:t>
      </w:r>
    </w:p>
    <w:p w:rsidR="005832BD" w:rsidRPr="002353CB" w:rsidRDefault="005832BD" w:rsidP="0016031C">
      <w:pPr>
        <w:pStyle w:val="paragraph"/>
      </w:pPr>
      <w:r w:rsidRPr="002353CB">
        <w:tab/>
        <w:t>(f)</w:t>
      </w:r>
      <w:r w:rsidRPr="002353CB">
        <w:tab/>
      </w:r>
      <w:r w:rsidR="00C149F9" w:rsidRPr="002353CB">
        <w:t xml:space="preserve">the </w:t>
      </w:r>
      <w:r w:rsidR="00C149F9" w:rsidRPr="002353CB">
        <w:rPr>
          <w:i/>
        </w:rPr>
        <w:t>Social Services Regulations</w:t>
      </w:r>
      <w:r w:rsidR="006C6DF4" w:rsidRPr="002353CB">
        <w:t>.</w:t>
      </w:r>
    </w:p>
    <w:p w:rsidR="00706DF8" w:rsidRPr="002353CB" w:rsidRDefault="00706DF8" w:rsidP="00706DF8">
      <w:pPr>
        <w:pStyle w:val="subsection"/>
      </w:pPr>
      <w:r w:rsidRPr="002353CB">
        <w:tab/>
        <w:t>(4)</w:t>
      </w:r>
      <w:r w:rsidRPr="002353CB">
        <w:tab/>
        <w:t xml:space="preserve">To avoid doubt, </w:t>
      </w:r>
      <w:r w:rsidR="002353CB" w:rsidRPr="002353CB">
        <w:t>subclause (</w:t>
      </w:r>
      <w:r w:rsidRPr="002353CB">
        <w:t>1) applies in relation to an enactment even if the enactment contains one or more references to the Commonwealth Minister (whether or not any of those references were included in the enactment before, at or after the interim transition time)</w:t>
      </w:r>
      <w:r w:rsidR="006C6DF4" w:rsidRPr="002353CB">
        <w:t>.</w:t>
      </w:r>
    </w:p>
    <w:p w:rsidR="003B3F70" w:rsidRPr="002353CB" w:rsidRDefault="003B3F70" w:rsidP="003B3F70">
      <w:pPr>
        <w:pStyle w:val="SubsectionHead"/>
      </w:pPr>
      <w:r w:rsidRPr="002353CB">
        <w:t>Transitional—things done before the interim transition time</w:t>
      </w:r>
    </w:p>
    <w:p w:rsidR="003B3F70" w:rsidRPr="002353CB" w:rsidRDefault="003B3F70" w:rsidP="003B3F70">
      <w:pPr>
        <w:pStyle w:val="subsection"/>
      </w:pPr>
      <w:r w:rsidRPr="002353CB">
        <w:tab/>
        <w:t>(</w:t>
      </w:r>
      <w:r w:rsidR="00706DF8" w:rsidRPr="002353CB">
        <w:t>5</w:t>
      </w:r>
      <w:r w:rsidRPr="002353CB">
        <w:t>)</w:t>
      </w:r>
      <w:r w:rsidRPr="002353CB">
        <w:tab/>
        <w:t xml:space="preserve">If, under an enactment as affected by </w:t>
      </w:r>
      <w:r w:rsidR="002353CB" w:rsidRPr="002353CB">
        <w:t>subclause (</w:t>
      </w:r>
      <w:r w:rsidRPr="002353CB">
        <w:t xml:space="preserve">1), the </w:t>
      </w:r>
      <w:r w:rsidR="00485DA3" w:rsidRPr="002353CB">
        <w:t xml:space="preserve">exercise of a power, or the performance of the function or duty, by </w:t>
      </w:r>
      <w:r w:rsidRPr="002353CB">
        <w:t xml:space="preserve">the Commonwealth Minister </w:t>
      </w:r>
      <w:r w:rsidR="00447833" w:rsidRPr="002353CB">
        <w:t>at</w:t>
      </w:r>
      <w:r w:rsidRPr="002353CB">
        <w:t xml:space="preserve"> or after the interim transition time is affected by the doing of anything before that time, the enactment has effect as if anything that was done by or in relation to a Minister</w:t>
      </w:r>
      <w:r w:rsidR="000E4070" w:rsidRPr="002353CB">
        <w:t xml:space="preserve"> or</w:t>
      </w:r>
      <w:r w:rsidRPr="002353CB">
        <w:t xml:space="preserve"> the Administrator before that time had been done by or in relation to the Commonwealth Minister</w:t>
      </w:r>
      <w:r w:rsidR="006C6DF4" w:rsidRPr="002353CB">
        <w:t>.</w:t>
      </w:r>
    </w:p>
    <w:p w:rsidR="003B3F70" w:rsidRPr="002353CB" w:rsidRDefault="003B3F70" w:rsidP="003B3F70">
      <w:pPr>
        <w:pStyle w:val="notetext"/>
      </w:pPr>
      <w:r w:rsidRPr="002353CB">
        <w:t>Note:</w:t>
      </w:r>
      <w:r w:rsidRPr="002353CB">
        <w:tab/>
        <w:t>For example, if:</w:t>
      </w:r>
    </w:p>
    <w:p w:rsidR="003B3F70" w:rsidRPr="002353CB" w:rsidRDefault="003B3F70" w:rsidP="003B3F70">
      <w:pPr>
        <w:pStyle w:val="notepara"/>
      </w:pPr>
      <w:r w:rsidRPr="002353CB">
        <w:t>(a)</w:t>
      </w:r>
      <w:r w:rsidRPr="002353CB">
        <w:tab/>
        <w:t xml:space="preserve">the enactment provides (apart from </w:t>
      </w:r>
      <w:r w:rsidR="002353CB" w:rsidRPr="002353CB">
        <w:t>subclause (</w:t>
      </w:r>
      <w:r w:rsidRPr="002353CB">
        <w:t>1)) that the Minister may issue a licence if a person applies to the Minister for it; and</w:t>
      </w:r>
    </w:p>
    <w:p w:rsidR="003B3F70" w:rsidRPr="002353CB" w:rsidRDefault="003B3F70" w:rsidP="003B3F70">
      <w:pPr>
        <w:pStyle w:val="notepara"/>
      </w:pPr>
      <w:r w:rsidRPr="002353CB">
        <w:t>(b)</w:t>
      </w:r>
      <w:r w:rsidRPr="002353CB">
        <w:tab/>
        <w:t>an application was made to the Minister before the interim transition time but no decision was made by that time about issuing a licence;</w:t>
      </w:r>
    </w:p>
    <w:p w:rsidR="003B3F70" w:rsidRPr="002353CB" w:rsidRDefault="003B3F70" w:rsidP="003B3F70">
      <w:pPr>
        <w:pStyle w:val="notetext"/>
      </w:pPr>
      <w:r w:rsidRPr="002353CB">
        <w:tab/>
        <w:t>the Commonwealth Minister may issue the licence after that time as if the application had been made to the Commonwealth Minister</w:t>
      </w:r>
      <w:r w:rsidR="006C6DF4" w:rsidRPr="002353CB">
        <w:t>.</w:t>
      </w:r>
    </w:p>
    <w:p w:rsidR="003B3F70" w:rsidRPr="002353CB" w:rsidRDefault="0016031C" w:rsidP="003B3F70">
      <w:pPr>
        <w:pStyle w:val="subsection"/>
      </w:pPr>
      <w:r w:rsidRPr="002353CB">
        <w:tab/>
        <w:t>(</w:t>
      </w:r>
      <w:r w:rsidR="00706DF8" w:rsidRPr="002353CB">
        <w:t>6</w:t>
      </w:r>
      <w:r w:rsidR="003B3F70" w:rsidRPr="002353CB">
        <w:t>)</w:t>
      </w:r>
      <w:r w:rsidR="003B3F70" w:rsidRPr="002353CB">
        <w:tab/>
        <w:t xml:space="preserve">This clause does not affect the validity </w:t>
      </w:r>
      <w:r w:rsidR="00AA2BBB" w:rsidRPr="002353CB">
        <w:t>at</w:t>
      </w:r>
      <w:r w:rsidR="003B3F70" w:rsidRPr="002353CB">
        <w:t xml:space="preserve"> or after the interim transition time of anything done before that time by a Minister </w:t>
      </w:r>
      <w:r w:rsidR="000E4070" w:rsidRPr="002353CB">
        <w:t xml:space="preserve">or </w:t>
      </w:r>
      <w:r w:rsidR="003B3F70" w:rsidRPr="002353CB">
        <w:t>the Administrator</w:t>
      </w:r>
      <w:r w:rsidR="006C6DF4" w:rsidRPr="002353CB">
        <w:t>.</w:t>
      </w:r>
    </w:p>
    <w:p w:rsidR="003B3F70" w:rsidRPr="002353CB" w:rsidRDefault="003B3F70" w:rsidP="003B3F70">
      <w:pPr>
        <w:pStyle w:val="notetext"/>
      </w:pPr>
      <w:r w:rsidRPr="002353CB">
        <w:t>Note:</w:t>
      </w:r>
      <w:r w:rsidRPr="002353CB">
        <w:tab/>
        <w:t xml:space="preserve">For example, a licence validly issued by a Minister under an enactment before the interim transition time continues to be valid for the purposes of the enactment </w:t>
      </w:r>
      <w:r w:rsidR="00AA2BBB" w:rsidRPr="002353CB">
        <w:t>at</w:t>
      </w:r>
      <w:r w:rsidRPr="002353CB">
        <w:t xml:space="preserve"> and after that time</w:t>
      </w:r>
      <w:r w:rsidR="006C6DF4" w:rsidRPr="002353CB">
        <w:t>.</w:t>
      </w:r>
    </w:p>
    <w:p w:rsidR="00052DC9" w:rsidRPr="002353CB" w:rsidRDefault="00052DC9" w:rsidP="00FB77E6">
      <w:pPr>
        <w:pStyle w:val="ActHead4"/>
      </w:pPr>
      <w:bookmarkStart w:id="62" w:name="_Toc421096269"/>
      <w:r w:rsidRPr="002353CB">
        <w:rPr>
          <w:rStyle w:val="CharSubdNo"/>
        </w:rPr>
        <w:t>Subdivision B</w:t>
      </w:r>
      <w:r w:rsidRPr="002353CB">
        <w:t>—</w:t>
      </w:r>
      <w:r w:rsidRPr="002353CB">
        <w:rPr>
          <w:rStyle w:val="CharSubdText"/>
        </w:rPr>
        <w:t>Exceptions to general rule, and other special rules</w:t>
      </w:r>
      <w:bookmarkEnd w:id="62"/>
    </w:p>
    <w:p w:rsidR="00E67A7C" w:rsidRPr="002353CB" w:rsidRDefault="006C6DF4" w:rsidP="00FB77E6">
      <w:pPr>
        <w:pStyle w:val="ActHead5"/>
      </w:pPr>
      <w:bookmarkStart w:id="63" w:name="_Toc421096270"/>
      <w:r w:rsidRPr="002353CB">
        <w:rPr>
          <w:rStyle w:val="CharSectno"/>
        </w:rPr>
        <w:t>6</w:t>
      </w:r>
      <w:r w:rsidR="00E67A7C" w:rsidRPr="002353CB">
        <w:t xml:space="preserve">  Modification of prerequisites for Commonwealth Minister to take action under clause</w:t>
      </w:r>
      <w:r w:rsidR="002353CB" w:rsidRPr="002353CB">
        <w:t> </w:t>
      </w:r>
      <w:r w:rsidRPr="002353CB">
        <w:t>5</w:t>
      </w:r>
      <w:bookmarkEnd w:id="63"/>
    </w:p>
    <w:p w:rsidR="00E67A7C" w:rsidRPr="002353CB" w:rsidRDefault="00E67A7C" w:rsidP="00E67A7C">
      <w:pPr>
        <w:pStyle w:val="subsection"/>
      </w:pPr>
      <w:r w:rsidRPr="002353CB">
        <w:tab/>
        <w:t>(1)</w:t>
      </w:r>
      <w:r w:rsidRPr="002353CB">
        <w:tab/>
        <w:t>This clause applies if:</w:t>
      </w:r>
    </w:p>
    <w:p w:rsidR="008628D2" w:rsidRPr="002353CB" w:rsidRDefault="00E67A7C" w:rsidP="00E67A7C">
      <w:pPr>
        <w:pStyle w:val="paragraph"/>
      </w:pPr>
      <w:r w:rsidRPr="002353CB">
        <w:tab/>
        <w:t>(a)</w:t>
      </w:r>
      <w:r w:rsidRPr="002353CB">
        <w:tab/>
        <w:t>an enactment is expressed (ignoring subclause</w:t>
      </w:r>
      <w:r w:rsidR="002353CB" w:rsidRPr="002353CB">
        <w:t> </w:t>
      </w:r>
      <w:r w:rsidR="006C6DF4" w:rsidRPr="002353CB">
        <w:t>5</w:t>
      </w:r>
      <w:r w:rsidRPr="002353CB">
        <w:t>(</w:t>
      </w:r>
      <w:r w:rsidR="00C30513" w:rsidRPr="002353CB">
        <w:t>1</w:t>
      </w:r>
      <w:r w:rsidRPr="002353CB">
        <w:t xml:space="preserve">)) </w:t>
      </w:r>
      <w:r w:rsidR="008628D2" w:rsidRPr="002353CB">
        <w:t>to make:</w:t>
      </w:r>
    </w:p>
    <w:p w:rsidR="008628D2" w:rsidRPr="002353CB" w:rsidRDefault="008628D2" w:rsidP="008628D2">
      <w:pPr>
        <w:pStyle w:val="paragraphsub"/>
      </w:pPr>
      <w:r w:rsidRPr="002353CB">
        <w:tab/>
        <w:t>(i)</w:t>
      </w:r>
      <w:r w:rsidRPr="002353CB">
        <w:tab/>
        <w:t>a recommendation (however described) about a matter; or</w:t>
      </w:r>
    </w:p>
    <w:p w:rsidR="008628D2" w:rsidRPr="002353CB" w:rsidRDefault="008628D2" w:rsidP="008628D2">
      <w:pPr>
        <w:pStyle w:val="paragraphsub"/>
      </w:pPr>
      <w:r w:rsidRPr="002353CB">
        <w:tab/>
        <w:t>(ii)</w:t>
      </w:r>
      <w:r w:rsidRPr="002353CB">
        <w:tab/>
      </w:r>
      <w:r w:rsidR="000F6E74" w:rsidRPr="002353CB">
        <w:t xml:space="preserve">an </w:t>
      </w:r>
      <w:r w:rsidRPr="002353CB">
        <w:t>approval (however described) of a matter;</w:t>
      </w:r>
    </w:p>
    <w:p w:rsidR="00E67A7C" w:rsidRPr="002353CB" w:rsidRDefault="008628D2" w:rsidP="00E67A7C">
      <w:pPr>
        <w:pStyle w:val="paragraph"/>
      </w:pPr>
      <w:r w:rsidRPr="002353CB">
        <w:tab/>
      </w:r>
      <w:r w:rsidRPr="002353CB">
        <w:tab/>
        <w:t>by a</w:t>
      </w:r>
      <w:r w:rsidR="00C30513" w:rsidRPr="002353CB">
        <w:t>n authority</w:t>
      </w:r>
      <w:r w:rsidRPr="002353CB">
        <w:t xml:space="preserve"> established </w:t>
      </w:r>
      <w:r w:rsidR="00C30513" w:rsidRPr="002353CB">
        <w:t xml:space="preserve">or appointed </w:t>
      </w:r>
      <w:r w:rsidRPr="002353CB">
        <w:t>by or under an enactment</w:t>
      </w:r>
      <w:r w:rsidR="000F6E74" w:rsidRPr="002353CB">
        <w:t>,</w:t>
      </w:r>
      <w:r w:rsidRPr="002353CB">
        <w:t xml:space="preserve"> a prerequisite for a Ministe</w:t>
      </w:r>
      <w:r w:rsidR="000E4070" w:rsidRPr="002353CB">
        <w:t>r or</w:t>
      </w:r>
      <w:r w:rsidR="00C30513" w:rsidRPr="002353CB">
        <w:t xml:space="preserve"> the Administrator </w:t>
      </w:r>
      <w:r w:rsidRPr="002353CB">
        <w:t>to exercise a power or perform a function or duty; and</w:t>
      </w:r>
    </w:p>
    <w:p w:rsidR="008628D2" w:rsidRPr="002353CB" w:rsidRDefault="008628D2" w:rsidP="00E67A7C">
      <w:pPr>
        <w:pStyle w:val="paragraph"/>
      </w:pPr>
      <w:r w:rsidRPr="002353CB">
        <w:tab/>
        <w:t>(b)</w:t>
      </w:r>
      <w:r w:rsidRPr="002353CB">
        <w:tab/>
        <w:t>the Commonwealth Minister has that power, function or duty because of subclause</w:t>
      </w:r>
      <w:r w:rsidR="002353CB" w:rsidRPr="002353CB">
        <w:t> </w:t>
      </w:r>
      <w:r w:rsidR="006C6DF4" w:rsidRPr="002353CB">
        <w:t>5</w:t>
      </w:r>
      <w:r w:rsidRPr="002353CB">
        <w:t>(</w:t>
      </w:r>
      <w:r w:rsidR="00C30513" w:rsidRPr="002353CB">
        <w:t>1</w:t>
      </w:r>
      <w:r w:rsidRPr="002353CB">
        <w:t>)</w:t>
      </w:r>
      <w:r w:rsidR="006C6DF4" w:rsidRPr="002353CB">
        <w:t>.</w:t>
      </w:r>
    </w:p>
    <w:p w:rsidR="008628D2" w:rsidRPr="002353CB" w:rsidRDefault="00C30513" w:rsidP="00E67A7C">
      <w:pPr>
        <w:pStyle w:val="subsection"/>
      </w:pPr>
      <w:r w:rsidRPr="002353CB">
        <w:tab/>
        <w:t>(2</w:t>
      </w:r>
      <w:r w:rsidR="008628D2" w:rsidRPr="002353CB">
        <w:t>)</w:t>
      </w:r>
      <w:r w:rsidR="008628D2" w:rsidRPr="002353CB">
        <w:tab/>
      </w:r>
      <w:r w:rsidRPr="002353CB">
        <w:t>T</w:t>
      </w:r>
      <w:r w:rsidR="008628D2" w:rsidRPr="002353CB">
        <w:t xml:space="preserve">he Commonwealth Minister may exercise the power or perform the function or duty without receiving or following the </w:t>
      </w:r>
      <w:r w:rsidR="00AC4F4B" w:rsidRPr="002353CB">
        <w:t>authorit</w:t>
      </w:r>
      <w:r w:rsidR="008628D2" w:rsidRPr="002353CB">
        <w:t>y</w:t>
      </w:r>
      <w:r w:rsidR="00936DB1" w:rsidRPr="002353CB">
        <w:t>’</w:t>
      </w:r>
      <w:r w:rsidR="008628D2" w:rsidRPr="002353CB">
        <w:t>s recommendation about the matter or approval of the matter</w:t>
      </w:r>
      <w:r w:rsidR="006C6DF4" w:rsidRPr="002353CB">
        <w:t>.</w:t>
      </w:r>
    </w:p>
    <w:p w:rsidR="002D07A5" w:rsidRPr="002353CB" w:rsidRDefault="006C6DF4" w:rsidP="00FB77E6">
      <w:pPr>
        <w:pStyle w:val="ActHead5"/>
      </w:pPr>
      <w:bookmarkStart w:id="64" w:name="_Toc421096271"/>
      <w:r w:rsidRPr="002353CB">
        <w:rPr>
          <w:rStyle w:val="CharSectno"/>
        </w:rPr>
        <w:t>7</w:t>
      </w:r>
      <w:r w:rsidR="002D07A5" w:rsidRPr="002353CB">
        <w:t xml:space="preserve">  Money to be paid or given to the Administration instead of a Minister</w:t>
      </w:r>
      <w:bookmarkEnd w:id="64"/>
    </w:p>
    <w:p w:rsidR="002D07A5" w:rsidRPr="002353CB" w:rsidRDefault="002D07A5" w:rsidP="002234E2">
      <w:pPr>
        <w:pStyle w:val="subsection"/>
      </w:pPr>
      <w:r w:rsidRPr="002353CB">
        <w:tab/>
      </w:r>
      <w:r w:rsidRPr="002353CB">
        <w:tab/>
        <w:t xml:space="preserve">If an enactment </w:t>
      </w:r>
      <w:r w:rsidR="000C77F8" w:rsidRPr="002353CB">
        <w:t xml:space="preserve">is expressed </w:t>
      </w:r>
      <w:r w:rsidR="00630A02" w:rsidRPr="002353CB">
        <w:t>(ignoring subclause</w:t>
      </w:r>
      <w:r w:rsidR="002353CB" w:rsidRPr="002353CB">
        <w:t> </w:t>
      </w:r>
      <w:r w:rsidR="006C6DF4" w:rsidRPr="002353CB">
        <w:t>5</w:t>
      </w:r>
      <w:r w:rsidR="00630A02" w:rsidRPr="002353CB">
        <w:t>(</w:t>
      </w:r>
      <w:r w:rsidR="00C30513" w:rsidRPr="002353CB">
        <w:t>1</w:t>
      </w:r>
      <w:r w:rsidR="00630A02" w:rsidRPr="002353CB">
        <w:t xml:space="preserve">)) </w:t>
      </w:r>
      <w:r w:rsidR="000C77F8" w:rsidRPr="002353CB">
        <w:t>to require or permit</w:t>
      </w:r>
      <w:r w:rsidRPr="002353CB">
        <w:t xml:space="preserve"> an amount to be paid </w:t>
      </w:r>
      <w:r w:rsidR="007F1CF9" w:rsidRPr="002353CB">
        <w:t xml:space="preserve">(however described) </w:t>
      </w:r>
      <w:r w:rsidRPr="002353CB">
        <w:t xml:space="preserve">or given </w:t>
      </w:r>
      <w:r w:rsidR="007F1CF9" w:rsidRPr="002353CB">
        <w:t xml:space="preserve">(however described) </w:t>
      </w:r>
      <w:r w:rsidRPr="002353CB">
        <w:t>to a Minister</w:t>
      </w:r>
      <w:r w:rsidR="000344A8" w:rsidRPr="002353CB">
        <w:t xml:space="preserve"> or the Administrator</w:t>
      </w:r>
      <w:r w:rsidRPr="002353CB">
        <w:t>, the enactment has effect as if it required or permitted (as the case requires) the amount to be paid or given to the Administration</w:t>
      </w:r>
      <w:r w:rsidR="006C6DF4" w:rsidRPr="002353CB">
        <w:t>.</w:t>
      </w:r>
    </w:p>
    <w:p w:rsidR="007F1CF9" w:rsidRPr="002353CB" w:rsidRDefault="007F1CF9" w:rsidP="007F1CF9">
      <w:pPr>
        <w:pStyle w:val="notetext"/>
      </w:pPr>
      <w:r w:rsidRPr="002353CB">
        <w:t>Note:</w:t>
      </w:r>
      <w:r w:rsidRPr="002353CB">
        <w:tab/>
      </w:r>
      <w:r w:rsidR="00230F49" w:rsidRPr="002353CB">
        <w:t xml:space="preserve">Some </w:t>
      </w:r>
      <w:r w:rsidRPr="002353CB">
        <w:t>example</w:t>
      </w:r>
      <w:r w:rsidR="00230F49" w:rsidRPr="002353CB">
        <w:t>s</w:t>
      </w:r>
      <w:r w:rsidRPr="002353CB">
        <w:t xml:space="preserve"> of such enactment</w:t>
      </w:r>
      <w:r w:rsidR="00230F49" w:rsidRPr="002353CB">
        <w:t>s are</w:t>
      </w:r>
      <w:r w:rsidRPr="002353CB">
        <w:t xml:space="preserve"> one</w:t>
      </w:r>
      <w:r w:rsidR="00230F49" w:rsidRPr="002353CB">
        <w:t>s</w:t>
      </w:r>
      <w:r w:rsidRPr="002353CB">
        <w:t xml:space="preserve"> </w:t>
      </w:r>
      <w:r w:rsidR="00AC4F4B" w:rsidRPr="002353CB">
        <w:t>that (ignoring subclause</w:t>
      </w:r>
      <w:r w:rsidR="002353CB" w:rsidRPr="002353CB">
        <w:t> </w:t>
      </w:r>
      <w:r w:rsidR="006C6DF4" w:rsidRPr="002353CB">
        <w:t>5</w:t>
      </w:r>
      <w:r w:rsidR="00AC4F4B" w:rsidRPr="002353CB">
        <w:t xml:space="preserve">(1)) </w:t>
      </w:r>
      <w:r w:rsidRPr="002353CB">
        <w:t>say that a fee is payable to a Minister</w:t>
      </w:r>
      <w:r w:rsidR="00230F49" w:rsidRPr="002353CB">
        <w:t xml:space="preserve"> or that an application is to be made to a Minister and accompanied by a fee</w:t>
      </w:r>
      <w:r w:rsidR="006C6DF4" w:rsidRPr="002353CB">
        <w:t>.</w:t>
      </w:r>
    </w:p>
    <w:p w:rsidR="002234E2" w:rsidRPr="002353CB" w:rsidRDefault="006C6DF4" w:rsidP="00FB77E6">
      <w:pPr>
        <w:pStyle w:val="ActHead5"/>
      </w:pPr>
      <w:bookmarkStart w:id="65" w:name="_Toc421096272"/>
      <w:r w:rsidRPr="002353CB">
        <w:rPr>
          <w:rStyle w:val="CharSectno"/>
        </w:rPr>
        <w:t>8</w:t>
      </w:r>
      <w:r w:rsidR="00D74EDA" w:rsidRPr="002353CB">
        <w:t xml:space="preserve">  </w:t>
      </w:r>
      <w:r w:rsidR="00AA5C49" w:rsidRPr="002353CB">
        <w:t>Commonwealth Minister not required to interact with himself or herself</w:t>
      </w:r>
      <w:bookmarkEnd w:id="65"/>
    </w:p>
    <w:p w:rsidR="006C769A" w:rsidRPr="002353CB" w:rsidRDefault="006C769A" w:rsidP="00DD6544">
      <w:pPr>
        <w:pStyle w:val="subsection"/>
      </w:pPr>
      <w:r w:rsidRPr="002353CB">
        <w:tab/>
        <w:t>(1)</w:t>
      </w:r>
      <w:r w:rsidRPr="002353CB">
        <w:tab/>
        <w:t>The Commonwealth Minister need not comply with a requirement that:</w:t>
      </w:r>
    </w:p>
    <w:p w:rsidR="006C769A" w:rsidRPr="002353CB" w:rsidRDefault="006C769A" w:rsidP="006C769A">
      <w:pPr>
        <w:pStyle w:val="paragraph"/>
      </w:pPr>
      <w:r w:rsidRPr="002353CB">
        <w:tab/>
        <w:t>(a)</w:t>
      </w:r>
      <w:r w:rsidRPr="002353CB">
        <w:tab/>
        <w:t>is imposed on the Commonwealth Minister by an enactment (as affected by subclause</w:t>
      </w:r>
      <w:r w:rsidR="002353CB" w:rsidRPr="002353CB">
        <w:t> </w:t>
      </w:r>
      <w:r w:rsidR="006C6DF4" w:rsidRPr="002353CB">
        <w:t>5</w:t>
      </w:r>
      <w:r w:rsidRPr="002353CB">
        <w:t>(</w:t>
      </w:r>
      <w:r w:rsidR="00230F49" w:rsidRPr="002353CB">
        <w:t>1</w:t>
      </w:r>
      <w:r w:rsidRPr="002353CB">
        <w:t>) or otherwise); and</w:t>
      </w:r>
    </w:p>
    <w:p w:rsidR="006C769A" w:rsidRPr="002353CB" w:rsidRDefault="006C769A" w:rsidP="006C769A">
      <w:pPr>
        <w:pStyle w:val="paragraph"/>
      </w:pPr>
      <w:r w:rsidRPr="002353CB">
        <w:tab/>
        <w:t>(b)</w:t>
      </w:r>
      <w:r w:rsidRPr="002353CB">
        <w:tab/>
      </w:r>
      <w:r w:rsidR="004C5B8B" w:rsidRPr="002353CB">
        <w:t xml:space="preserve">because of that subclause, </w:t>
      </w:r>
      <w:r w:rsidRPr="002353CB">
        <w:t xml:space="preserve">is a requirement for the Commonwealth Minister to </w:t>
      </w:r>
      <w:r w:rsidR="004C5B8B" w:rsidRPr="002353CB">
        <w:t xml:space="preserve">do something </w:t>
      </w:r>
      <w:r w:rsidRPr="002353CB">
        <w:t>in relation to the Commonwealth Minister</w:t>
      </w:r>
      <w:r w:rsidR="004C5B8B" w:rsidRPr="002353CB">
        <w:t>:</w:t>
      </w:r>
    </w:p>
    <w:p w:rsidR="004C5B8B" w:rsidRPr="002353CB" w:rsidRDefault="004C5B8B" w:rsidP="004C5B8B">
      <w:pPr>
        <w:pStyle w:val="paragraphsub"/>
      </w:pPr>
      <w:r w:rsidRPr="002353CB">
        <w:tab/>
        <w:t>(i)</w:t>
      </w:r>
      <w:r w:rsidRPr="002353CB">
        <w:tab/>
        <w:t>before taking another action; or</w:t>
      </w:r>
    </w:p>
    <w:p w:rsidR="004C5B8B" w:rsidRPr="002353CB" w:rsidRDefault="004C5B8B" w:rsidP="004C5B8B">
      <w:pPr>
        <w:pStyle w:val="paragraphsub"/>
      </w:pPr>
      <w:r w:rsidRPr="002353CB">
        <w:tab/>
        <w:t>(ii)</w:t>
      </w:r>
      <w:r w:rsidRPr="002353CB">
        <w:tab/>
        <w:t>in the process of taking another action; or</w:t>
      </w:r>
    </w:p>
    <w:p w:rsidR="004C5B8B" w:rsidRPr="002353CB" w:rsidRDefault="004C5B8B" w:rsidP="004C5B8B">
      <w:pPr>
        <w:pStyle w:val="paragraphsub"/>
      </w:pPr>
      <w:r w:rsidRPr="002353CB">
        <w:tab/>
        <w:t>(iii)</w:t>
      </w:r>
      <w:r w:rsidRPr="002353CB">
        <w:tab/>
        <w:t>after taking another action</w:t>
      </w:r>
      <w:r w:rsidR="006C6DF4" w:rsidRPr="002353CB">
        <w:t>.</w:t>
      </w:r>
    </w:p>
    <w:p w:rsidR="00B91909" w:rsidRPr="002353CB" w:rsidRDefault="00EA3A28" w:rsidP="00EA3A28">
      <w:pPr>
        <w:pStyle w:val="notetext"/>
      </w:pPr>
      <w:r w:rsidRPr="002353CB">
        <w:t>Note:</w:t>
      </w:r>
      <w:r w:rsidRPr="002353CB">
        <w:tab/>
      </w:r>
      <w:r w:rsidR="00B91909" w:rsidRPr="002353CB">
        <w:t xml:space="preserve">Some examples of </w:t>
      </w:r>
      <w:r w:rsidRPr="002353CB">
        <w:t xml:space="preserve">a requirement to which this clause applies </w:t>
      </w:r>
      <w:r w:rsidR="00B91909" w:rsidRPr="002353CB">
        <w:t>are</w:t>
      </w:r>
      <w:r w:rsidRPr="002353CB">
        <w:t xml:space="preserve"> if an enactment (ignoring subclause</w:t>
      </w:r>
      <w:r w:rsidR="002353CB" w:rsidRPr="002353CB">
        <w:t> </w:t>
      </w:r>
      <w:r w:rsidR="006C6DF4" w:rsidRPr="002353CB">
        <w:t>5</w:t>
      </w:r>
      <w:r w:rsidRPr="002353CB">
        <w:t>(</w:t>
      </w:r>
      <w:r w:rsidR="00230F49" w:rsidRPr="002353CB">
        <w:t>1</w:t>
      </w:r>
      <w:r w:rsidRPr="002353CB">
        <w:t>))</w:t>
      </w:r>
      <w:r w:rsidR="0075403B" w:rsidRPr="002353CB">
        <w:t xml:space="preserve"> says</w:t>
      </w:r>
      <w:r w:rsidR="00B91909" w:rsidRPr="002353CB">
        <w:t>:</w:t>
      </w:r>
    </w:p>
    <w:p w:rsidR="00B91909" w:rsidRPr="002353CB" w:rsidRDefault="00B91909" w:rsidP="00B91909">
      <w:pPr>
        <w:pStyle w:val="notepara"/>
      </w:pPr>
      <w:r w:rsidRPr="002353CB">
        <w:t>(a)</w:t>
      </w:r>
      <w:r w:rsidRPr="002353CB">
        <w:tab/>
        <w:t>the Administrator may do something on the advice of a Minister; or</w:t>
      </w:r>
    </w:p>
    <w:p w:rsidR="00EA3A28" w:rsidRPr="002353CB" w:rsidRDefault="00B91909" w:rsidP="00B91909">
      <w:pPr>
        <w:pStyle w:val="notepara"/>
      </w:pPr>
      <w:r w:rsidRPr="002353CB">
        <w:t>(b)</w:t>
      </w:r>
      <w:r w:rsidRPr="002353CB">
        <w:tab/>
      </w:r>
      <w:r w:rsidR="0075403B" w:rsidRPr="002353CB">
        <w:t xml:space="preserve">the </w:t>
      </w:r>
      <w:r w:rsidR="00E3144A" w:rsidRPr="002353CB">
        <w:t>Administrator</w:t>
      </w:r>
      <w:r w:rsidR="0075403B" w:rsidRPr="002353CB">
        <w:t xml:space="preserve"> must give the Minister or the Commonwealth Minister notice of a decision or action the Administrator has taken</w:t>
      </w:r>
      <w:r w:rsidR="006C6DF4" w:rsidRPr="002353CB">
        <w:t>.</w:t>
      </w:r>
    </w:p>
    <w:p w:rsidR="006C769A" w:rsidRPr="002353CB" w:rsidRDefault="00C26643" w:rsidP="00DD6544">
      <w:pPr>
        <w:pStyle w:val="subsection"/>
      </w:pPr>
      <w:r w:rsidRPr="002353CB">
        <w:tab/>
        <w:t>(2</w:t>
      </w:r>
      <w:r w:rsidR="00EA3A28" w:rsidRPr="002353CB">
        <w:t>)</w:t>
      </w:r>
      <w:r w:rsidR="00EA3A28" w:rsidRPr="002353CB">
        <w:tab/>
        <w:t xml:space="preserve">To avoid doubt, if the Commonwealth Minister takes the other action, its validity is not affected merely because the Commonwealth Minister did </w:t>
      </w:r>
      <w:r w:rsidR="00AA5C49" w:rsidRPr="002353CB">
        <w:t xml:space="preserve">not or does </w:t>
      </w:r>
      <w:r w:rsidR="00EA3A28" w:rsidRPr="002353CB">
        <w:t>not comply with the requirement</w:t>
      </w:r>
      <w:r w:rsidR="006C6DF4" w:rsidRPr="002353CB">
        <w:t>.</w:t>
      </w:r>
    </w:p>
    <w:p w:rsidR="00044167" w:rsidRPr="002353CB" w:rsidRDefault="00044167" w:rsidP="00044167">
      <w:pPr>
        <w:pStyle w:val="notetext"/>
      </w:pPr>
      <w:r w:rsidRPr="002353CB">
        <w:t>Note:</w:t>
      </w:r>
      <w:r w:rsidRPr="002353CB">
        <w:tab/>
        <w:t>This also applies to action by a delegate of the Commonwealth Minister</w:t>
      </w:r>
      <w:r w:rsidR="006C6DF4" w:rsidRPr="002353CB">
        <w:t>.</w:t>
      </w:r>
    </w:p>
    <w:p w:rsidR="00486058" w:rsidRPr="002353CB" w:rsidRDefault="006C6DF4" w:rsidP="00FB77E6">
      <w:pPr>
        <w:pStyle w:val="ActHead5"/>
      </w:pPr>
      <w:bookmarkStart w:id="66" w:name="_Toc421096273"/>
      <w:r w:rsidRPr="002353CB">
        <w:rPr>
          <w:rStyle w:val="CharSectno"/>
        </w:rPr>
        <w:t>9</w:t>
      </w:r>
      <w:r w:rsidR="00486058" w:rsidRPr="002353CB">
        <w:t xml:space="preserve">  Special rules relating to the Legislative Assembly</w:t>
      </w:r>
      <w:bookmarkEnd w:id="66"/>
    </w:p>
    <w:p w:rsidR="008B5552" w:rsidRPr="002353CB" w:rsidRDefault="004C2B07" w:rsidP="008B5552">
      <w:pPr>
        <w:pStyle w:val="SubsectionHead"/>
      </w:pPr>
      <w:r w:rsidRPr="002353CB">
        <w:t>Requirements relating to the Legislative Assembly that need not be complied with</w:t>
      </w:r>
    </w:p>
    <w:p w:rsidR="008B5552" w:rsidRPr="002353CB" w:rsidRDefault="00486058" w:rsidP="00486058">
      <w:pPr>
        <w:pStyle w:val="subsection"/>
      </w:pPr>
      <w:r w:rsidRPr="002353CB">
        <w:tab/>
        <w:t>(1)</w:t>
      </w:r>
      <w:r w:rsidRPr="002353CB">
        <w:tab/>
        <w:t xml:space="preserve">A person </w:t>
      </w:r>
      <w:r w:rsidR="004C1488" w:rsidRPr="002353CB">
        <w:t xml:space="preserve">or body </w:t>
      </w:r>
      <w:r w:rsidRPr="002353CB">
        <w:t xml:space="preserve">need not comply with a requirement </w:t>
      </w:r>
      <w:r w:rsidR="002D303C" w:rsidRPr="002353CB">
        <w:t>imposed</w:t>
      </w:r>
      <w:r w:rsidR="008B5552" w:rsidRPr="002353CB">
        <w:t xml:space="preserve"> by an enactment</w:t>
      </w:r>
      <w:r w:rsidR="00DA4D0F" w:rsidRPr="002353CB">
        <w:t xml:space="preserve"> on the person</w:t>
      </w:r>
      <w:r w:rsidR="008B5552" w:rsidRPr="002353CB">
        <w:t xml:space="preserve"> </w:t>
      </w:r>
      <w:r w:rsidR="004C1488" w:rsidRPr="002353CB">
        <w:t xml:space="preserve">or body </w:t>
      </w:r>
      <w:r w:rsidR="008B5552" w:rsidRPr="002353CB">
        <w:t xml:space="preserve">to do </w:t>
      </w:r>
      <w:r w:rsidR="00D168B4" w:rsidRPr="002353CB">
        <w:t>either</w:t>
      </w:r>
      <w:r w:rsidR="008B5552" w:rsidRPr="002353CB">
        <w:t xml:space="preserve"> of the following:</w:t>
      </w:r>
    </w:p>
    <w:p w:rsidR="008B5552" w:rsidRPr="002353CB" w:rsidRDefault="008B5552" w:rsidP="008B5552">
      <w:pPr>
        <w:pStyle w:val="paragraph"/>
      </w:pPr>
      <w:r w:rsidRPr="002353CB">
        <w:tab/>
        <w:t>(a)</w:t>
      </w:r>
      <w:r w:rsidRPr="002353CB">
        <w:tab/>
        <w:t>give (however described) a thing to the Legislative Assembly</w:t>
      </w:r>
      <w:r w:rsidR="00E506F2" w:rsidRPr="002353CB">
        <w:t>, a committee of the Legislative Assembly</w:t>
      </w:r>
      <w:r w:rsidRPr="002353CB">
        <w:t xml:space="preserve"> or </w:t>
      </w:r>
      <w:r w:rsidR="00E506F2" w:rsidRPr="002353CB">
        <w:t xml:space="preserve">an officer </w:t>
      </w:r>
      <w:r w:rsidR="00097664" w:rsidRPr="002353CB">
        <w:t xml:space="preserve">or member </w:t>
      </w:r>
      <w:r w:rsidRPr="002353CB">
        <w:t>of the Legislative Assembly;</w:t>
      </w:r>
    </w:p>
    <w:p w:rsidR="008B5552" w:rsidRPr="002353CB" w:rsidRDefault="008B5552" w:rsidP="008B5552">
      <w:pPr>
        <w:pStyle w:val="paragraph"/>
      </w:pPr>
      <w:r w:rsidRPr="002353CB">
        <w:tab/>
        <w:t>(b)</w:t>
      </w:r>
      <w:r w:rsidRPr="002353CB">
        <w:tab/>
        <w:t>act consistently (however described) with a resolution or recommendation of the Legislative Assembly</w:t>
      </w:r>
      <w:r w:rsidR="006C6DF4" w:rsidRPr="002353CB">
        <w:t>.</w:t>
      </w:r>
    </w:p>
    <w:p w:rsidR="00E67A7C" w:rsidRPr="002353CB" w:rsidRDefault="00E67A7C" w:rsidP="00E67A7C">
      <w:pPr>
        <w:pStyle w:val="subsection2"/>
      </w:pPr>
      <w:r w:rsidRPr="002353CB">
        <w:t>Failure to comply with the requirement does not affect the validity of any act</w:t>
      </w:r>
      <w:r w:rsidR="006C6DF4" w:rsidRPr="002353CB">
        <w:t>.</w:t>
      </w:r>
    </w:p>
    <w:p w:rsidR="001E15D7" w:rsidRPr="002353CB" w:rsidRDefault="001E15D7" w:rsidP="001E15D7">
      <w:pPr>
        <w:pStyle w:val="notetext"/>
      </w:pPr>
      <w:r w:rsidRPr="002353CB">
        <w:t>Note</w:t>
      </w:r>
      <w:r w:rsidR="004C1488" w:rsidRPr="002353CB">
        <w:t xml:space="preserve"> 1</w:t>
      </w:r>
      <w:r w:rsidRPr="002353CB">
        <w:t>:</w:t>
      </w:r>
      <w:r w:rsidRPr="002353CB">
        <w:tab/>
        <w:t>Enactments may use various verbs to express requirements to give something to the Legislative Assembly</w:t>
      </w:r>
      <w:r w:rsidR="00557157" w:rsidRPr="002353CB">
        <w:t>, a committee of the Legislative Assembly, or an officer or member of the Legislative Assembly</w:t>
      </w:r>
      <w:r w:rsidR="006C6DF4" w:rsidRPr="002353CB">
        <w:t>.</w:t>
      </w:r>
      <w:r w:rsidR="00557157" w:rsidRPr="002353CB">
        <w:t xml:space="preserve"> Some examples of such verbs are giving, furnishing, </w:t>
      </w:r>
      <w:r w:rsidRPr="002353CB">
        <w:t>laying before, presenting to</w:t>
      </w:r>
      <w:r w:rsidR="00097664" w:rsidRPr="002353CB">
        <w:t>,</w:t>
      </w:r>
      <w:r w:rsidRPr="002353CB">
        <w:t xml:space="preserve"> tabling</w:t>
      </w:r>
      <w:r w:rsidR="00097664" w:rsidRPr="002353CB">
        <w:t>, notifying</w:t>
      </w:r>
      <w:r w:rsidR="00557157" w:rsidRPr="002353CB">
        <w:t>,</w:t>
      </w:r>
      <w:r w:rsidR="00097664" w:rsidRPr="002353CB">
        <w:t xml:space="preserve"> advising</w:t>
      </w:r>
      <w:r w:rsidR="00557157" w:rsidRPr="002353CB">
        <w:t xml:space="preserve"> and providing</w:t>
      </w:r>
      <w:r w:rsidR="006C6DF4" w:rsidRPr="002353CB">
        <w:t>.</w:t>
      </w:r>
    </w:p>
    <w:p w:rsidR="004C1488" w:rsidRPr="002353CB" w:rsidRDefault="004C1488" w:rsidP="001E15D7">
      <w:pPr>
        <w:pStyle w:val="notetext"/>
      </w:pPr>
      <w:r w:rsidRPr="002353CB">
        <w:t>Note 2:</w:t>
      </w:r>
      <w:r w:rsidRPr="002353CB">
        <w:tab/>
        <w:t>Enactments may express in various ways a requirement for a person or body to act consistently with a resolution or recommendation of the Legislative Assembly</w:t>
      </w:r>
      <w:r w:rsidR="006C6DF4" w:rsidRPr="002353CB">
        <w:t>.</w:t>
      </w:r>
      <w:r w:rsidRPr="002353CB">
        <w:t xml:space="preserve"> For example enactments may refer to a person or body doing something in accordance with a resolution of the Assembly</w:t>
      </w:r>
      <w:r w:rsidR="000B0C31" w:rsidRPr="002353CB">
        <w:t>,</w:t>
      </w:r>
      <w:r w:rsidRPr="002353CB">
        <w:t xml:space="preserve"> on the recommendation of the Assembly</w:t>
      </w:r>
      <w:r w:rsidR="000B0C31" w:rsidRPr="002353CB">
        <w:t xml:space="preserve"> or on an address from the Assembly</w:t>
      </w:r>
      <w:r w:rsidR="006C6DF4" w:rsidRPr="002353CB">
        <w:t>.</w:t>
      </w:r>
    </w:p>
    <w:p w:rsidR="004C2B07" w:rsidRPr="002353CB" w:rsidRDefault="004C2B07" w:rsidP="004C2B07">
      <w:pPr>
        <w:pStyle w:val="SubsectionHead"/>
      </w:pPr>
      <w:r w:rsidRPr="002353CB">
        <w:t xml:space="preserve">Acts valid despite absence of </w:t>
      </w:r>
      <w:r w:rsidR="00726889" w:rsidRPr="002353CB">
        <w:t>action</w:t>
      </w:r>
      <w:r w:rsidRPr="002353CB">
        <w:t xml:space="preserve"> relating to the Legislative Assembly</w:t>
      </w:r>
    </w:p>
    <w:p w:rsidR="002D303C" w:rsidRPr="002353CB" w:rsidRDefault="004C2B07" w:rsidP="004C2B07">
      <w:pPr>
        <w:pStyle w:val="subsection"/>
      </w:pPr>
      <w:r w:rsidRPr="002353CB">
        <w:tab/>
        <w:t>(2)</w:t>
      </w:r>
      <w:r w:rsidRPr="002353CB">
        <w:tab/>
        <w:t xml:space="preserve">Despite an enactment </w:t>
      </w:r>
      <w:r w:rsidR="002D303C" w:rsidRPr="002353CB">
        <w:t>providing</w:t>
      </w:r>
      <w:r w:rsidRPr="002353CB">
        <w:t xml:space="preserve"> for a thing to be done by or in relation to the Legislative Assembly</w:t>
      </w:r>
      <w:r w:rsidR="002D303C" w:rsidRPr="002353CB">
        <w:t>:</w:t>
      </w:r>
    </w:p>
    <w:p w:rsidR="002D303C" w:rsidRPr="002353CB" w:rsidRDefault="002D303C" w:rsidP="002D303C">
      <w:pPr>
        <w:pStyle w:val="paragraph"/>
      </w:pPr>
      <w:r w:rsidRPr="002353CB">
        <w:tab/>
        <w:t>(a)</w:t>
      </w:r>
      <w:r w:rsidRPr="002353CB">
        <w:tab/>
      </w:r>
      <w:r w:rsidR="004C2B07" w:rsidRPr="002353CB">
        <w:t>before a power can be exercised, o</w:t>
      </w:r>
      <w:r w:rsidRPr="002353CB">
        <w:t>r a function or duty performed, by an authority</w:t>
      </w:r>
      <w:r w:rsidR="00726889" w:rsidRPr="002353CB">
        <w:t xml:space="preserve"> other than the Assembly</w:t>
      </w:r>
      <w:r w:rsidRPr="002353CB">
        <w:t>; or</w:t>
      </w:r>
    </w:p>
    <w:p w:rsidR="002D303C" w:rsidRPr="002353CB" w:rsidRDefault="002D303C" w:rsidP="002D303C">
      <w:pPr>
        <w:pStyle w:val="paragraph"/>
      </w:pPr>
      <w:r w:rsidRPr="002353CB">
        <w:tab/>
        <w:t>(b)</w:t>
      </w:r>
      <w:r w:rsidRPr="002353CB">
        <w:tab/>
        <w:t xml:space="preserve">in connection with the exercise of a power, or the performance of a function or duty, by </w:t>
      </w:r>
      <w:r w:rsidR="00726889" w:rsidRPr="002353CB">
        <w:t xml:space="preserve">such </w:t>
      </w:r>
      <w:r w:rsidRPr="002353CB">
        <w:t>an authority;</w:t>
      </w:r>
    </w:p>
    <w:p w:rsidR="00486510" w:rsidRPr="002353CB" w:rsidRDefault="004C2B07" w:rsidP="002D303C">
      <w:pPr>
        <w:pStyle w:val="subsection2"/>
      </w:pPr>
      <w:r w:rsidRPr="002353CB">
        <w:t xml:space="preserve">the power may be exercised, or the function or duty performed, </w:t>
      </w:r>
      <w:r w:rsidR="002D303C" w:rsidRPr="002353CB">
        <w:t xml:space="preserve">by the authority </w:t>
      </w:r>
      <w:r w:rsidRPr="002353CB">
        <w:t>even though that thing has not been</w:t>
      </w:r>
      <w:r w:rsidR="002D303C" w:rsidRPr="002353CB">
        <w:t xml:space="preserve"> done, or is not</w:t>
      </w:r>
      <w:r w:rsidRPr="002353CB">
        <w:t xml:space="preserve"> done</w:t>
      </w:r>
      <w:r w:rsidR="002D303C" w:rsidRPr="002353CB">
        <w:t>,</w:t>
      </w:r>
      <w:r w:rsidR="00486510" w:rsidRPr="002353CB">
        <w:t xml:space="preserve"> by or in relation to</w:t>
      </w:r>
      <w:r w:rsidR="00A13CF9" w:rsidRPr="002353CB">
        <w:t xml:space="preserve"> the Legislative Assembly</w:t>
      </w:r>
      <w:r w:rsidR="006C6DF4" w:rsidRPr="002353CB">
        <w:t>.</w:t>
      </w:r>
    </w:p>
    <w:p w:rsidR="00D351CF" w:rsidRPr="002353CB" w:rsidRDefault="00D351CF" w:rsidP="00FB77E6">
      <w:pPr>
        <w:pStyle w:val="ActHead3"/>
      </w:pPr>
      <w:bookmarkStart w:id="67" w:name="_Toc421096274"/>
      <w:r w:rsidRPr="002353CB">
        <w:rPr>
          <w:rStyle w:val="CharDivNo"/>
        </w:rPr>
        <w:t>Division</w:t>
      </w:r>
      <w:r w:rsidR="002353CB" w:rsidRPr="002353CB">
        <w:rPr>
          <w:rStyle w:val="CharDivNo"/>
        </w:rPr>
        <w:t> </w:t>
      </w:r>
      <w:r w:rsidRPr="002353CB">
        <w:rPr>
          <w:rStyle w:val="CharDivNo"/>
        </w:rPr>
        <w:t>2</w:t>
      </w:r>
      <w:r w:rsidRPr="002353CB">
        <w:t>—</w:t>
      </w:r>
      <w:r w:rsidRPr="002353CB">
        <w:rPr>
          <w:rStyle w:val="CharDivText"/>
        </w:rPr>
        <w:t>Delegation of Commonwealth Minister</w:t>
      </w:r>
      <w:r w:rsidR="00936DB1" w:rsidRPr="002353CB">
        <w:rPr>
          <w:rStyle w:val="CharDivText"/>
        </w:rPr>
        <w:t>’</w:t>
      </w:r>
      <w:r w:rsidRPr="002353CB">
        <w:rPr>
          <w:rStyle w:val="CharDivText"/>
        </w:rPr>
        <w:t>s role</w:t>
      </w:r>
      <w:bookmarkEnd w:id="67"/>
    </w:p>
    <w:p w:rsidR="00DD6544" w:rsidRPr="002353CB" w:rsidRDefault="006C6DF4" w:rsidP="00FB77E6">
      <w:pPr>
        <w:pStyle w:val="ActHead5"/>
      </w:pPr>
      <w:bookmarkStart w:id="68" w:name="_Toc421096275"/>
      <w:r w:rsidRPr="002353CB">
        <w:rPr>
          <w:rStyle w:val="CharSectno"/>
        </w:rPr>
        <w:t>10</w:t>
      </w:r>
      <w:r w:rsidR="00DD6544" w:rsidRPr="002353CB">
        <w:t xml:space="preserve">  Delegation by Commonwealth Minister</w:t>
      </w:r>
      <w:bookmarkEnd w:id="68"/>
    </w:p>
    <w:p w:rsidR="00605BF3" w:rsidRPr="002353CB" w:rsidRDefault="00605BF3" w:rsidP="00DD6544">
      <w:pPr>
        <w:pStyle w:val="subsection"/>
      </w:pPr>
      <w:r w:rsidRPr="002353CB">
        <w:tab/>
        <w:t>(1)</w:t>
      </w:r>
      <w:r w:rsidRPr="002353CB">
        <w:tab/>
        <w:t xml:space="preserve">The Commonwealth Minister may, by signed writing, delegate </w:t>
      </w:r>
      <w:r w:rsidR="00C01BC9" w:rsidRPr="002353CB">
        <w:t xml:space="preserve">to one or more of the following </w:t>
      </w:r>
      <w:r w:rsidR="00EA0F2C" w:rsidRPr="002353CB">
        <w:t>any or all of the powers</w:t>
      </w:r>
      <w:r w:rsidRPr="002353CB">
        <w:t>, function</w:t>
      </w:r>
      <w:r w:rsidR="00EA0F2C" w:rsidRPr="002353CB">
        <w:t>s</w:t>
      </w:r>
      <w:r w:rsidRPr="002353CB">
        <w:t xml:space="preserve"> </w:t>
      </w:r>
      <w:r w:rsidR="00EA0F2C" w:rsidRPr="002353CB">
        <w:t>and duties</w:t>
      </w:r>
      <w:r w:rsidRPr="002353CB">
        <w:t xml:space="preserve"> the Commonwealth Minister has under </w:t>
      </w:r>
      <w:r w:rsidR="00EA0F2C" w:rsidRPr="002353CB">
        <w:t>one or more</w:t>
      </w:r>
      <w:r w:rsidRPr="002353CB">
        <w:t xml:space="preserve"> enactment</w:t>
      </w:r>
      <w:r w:rsidR="00EA0F2C" w:rsidRPr="002353CB">
        <w:t>s</w:t>
      </w:r>
      <w:r w:rsidRPr="002353CB">
        <w:t xml:space="preserve"> because of subclause</w:t>
      </w:r>
      <w:r w:rsidR="002353CB" w:rsidRPr="002353CB">
        <w:t> </w:t>
      </w:r>
      <w:r w:rsidR="006C6DF4" w:rsidRPr="002353CB">
        <w:t>5</w:t>
      </w:r>
      <w:r w:rsidR="00B67A9B" w:rsidRPr="002353CB">
        <w:t>(</w:t>
      </w:r>
      <w:r w:rsidR="005E1BF6" w:rsidRPr="002353CB">
        <w:t>1</w:t>
      </w:r>
      <w:r w:rsidR="00B67A9B" w:rsidRPr="002353CB">
        <w:t>)</w:t>
      </w:r>
      <w:r w:rsidR="00713122" w:rsidRPr="002353CB">
        <w:t xml:space="preserve">, or because of one or more amendments of </w:t>
      </w:r>
      <w:r w:rsidR="00241CC8" w:rsidRPr="002353CB">
        <w:t>an enactment</w:t>
      </w:r>
      <w:r w:rsidR="00713122" w:rsidRPr="002353CB">
        <w:t xml:space="preserve"> made by the </w:t>
      </w:r>
      <w:r w:rsidR="00713122" w:rsidRPr="002353CB">
        <w:rPr>
          <w:i/>
        </w:rPr>
        <w:t>Norfolk Island Continued Laws Amendment Ordinance 2015</w:t>
      </w:r>
      <w:r w:rsidR="005E1BF6" w:rsidRPr="002353CB">
        <w:t>:</w:t>
      </w:r>
    </w:p>
    <w:p w:rsidR="005E1BF6" w:rsidRPr="002353CB" w:rsidRDefault="00C01BC9" w:rsidP="005E1BF6">
      <w:pPr>
        <w:pStyle w:val="paragraph"/>
      </w:pPr>
      <w:r w:rsidRPr="002353CB">
        <w:tab/>
        <w:t>(a)</w:t>
      </w:r>
      <w:r w:rsidRPr="002353CB">
        <w:tab/>
        <w:t>the Administrator;</w:t>
      </w:r>
    </w:p>
    <w:p w:rsidR="005E1BF6" w:rsidRPr="002353CB" w:rsidRDefault="00C01BC9" w:rsidP="005E1BF6">
      <w:pPr>
        <w:pStyle w:val="paragraph"/>
      </w:pPr>
      <w:r w:rsidRPr="002353CB">
        <w:tab/>
        <w:t>(b)</w:t>
      </w:r>
      <w:r w:rsidRPr="002353CB">
        <w:tab/>
        <w:t>the Executive Director;</w:t>
      </w:r>
    </w:p>
    <w:p w:rsidR="005E1BF6" w:rsidRPr="002353CB" w:rsidRDefault="005E1BF6" w:rsidP="005E1BF6">
      <w:pPr>
        <w:pStyle w:val="paragraph"/>
      </w:pPr>
      <w:r w:rsidRPr="002353CB">
        <w:tab/>
        <w:t>(c)</w:t>
      </w:r>
      <w:r w:rsidRPr="002353CB">
        <w:tab/>
        <w:t>an em</w:t>
      </w:r>
      <w:r w:rsidR="00C01BC9" w:rsidRPr="002353CB">
        <w:t>ployee of the Administration;</w:t>
      </w:r>
    </w:p>
    <w:p w:rsidR="005E1BF6" w:rsidRPr="002353CB" w:rsidRDefault="005E1BF6" w:rsidP="005E1BF6">
      <w:pPr>
        <w:pStyle w:val="paragraph"/>
      </w:pPr>
      <w:r w:rsidRPr="002353CB">
        <w:tab/>
        <w:t>(d)</w:t>
      </w:r>
      <w:r w:rsidRPr="002353CB">
        <w:tab/>
        <w:t xml:space="preserve">a person who holds, or performs the duties of, </w:t>
      </w:r>
      <w:r w:rsidR="00C01BC9" w:rsidRPr="002353CB">
        <w:t>an office under an enactment;</w:t>
      </w:r>
    </w:p>
    <w:p w:rsidR="005E1BF6" w:rsidRPr="002353CB" w:rsidRDefault="005E1BF6" w:rsidP="005E1BF6">
      <w:pPr>
        <w:pStyle w:val="paragraph"/>
      </w:pPr>
      <w:r w:rsidRPr="002353CB">
        <w:tab/>
        <w:t>(e)</w:t>
      </w:r>
      <w:r w:rsidRPr="002353CB">
        <w:tab/>
        <w:t>an employee of a body corporate established by or under an enactment</w:t>
      </w:r>
      <w:r w:rsidR="006C6DF4" w:rsidRPr="002353CB">
        <w:t>.</w:t>
      </w:r>
    </w:p>
    <w:p w:rsidR="00F12995" w:rsidRPr="002353CB" w:rsidRDefault="00F12995" w:rsidP="00F12995">
      <w:pPr>
        <w:pStyle w:val="SubsectionHead"/>
      </w:pPr>
      <w:proofErr w:type="spellStart"/>
      <w:r w:rsidRPr="002353CB">
        <w:t>Subdelegation</w:t>
      </w:r>
      <w:proofErr w:type="spellEnd"/>
    </w:p>
    <w:p w:rsidR="00F12995" w:rsidRPr="002353CB" w:rsidRDefault="00EA0F2C" w:rsidP="00F12995">
      <w:pPr>
        <w:pStyle w:val="subsection"/>
      </w:pPr>
      <w:r w:rsidRPr="002353CB">
        <w:tab/>
        <w:t>(2)</w:t>
      </w:r>
      <w:r w:rsidRPr="002353CB">
        <w:tab/>
      </w:r>
      <w:r w:rsidR="00FC57F5" w:rsidRPr="002353CB">
        <w:t>If the Commonwealth Minister allows it in writing, a</w:t>
      </w:r>
      <w:r w:rsidRPr="002353CB">
        <w:t xml:space="preserve"> person to whom a power, function or duty has been delegated under </w:t>
      </w:r>
      <w:r w:rsidR="002353CB" w:rsidRPr="002353CB">
        <w:t>subclause (</w:t>
      </w:r>
      <w:r w:rsidRPr="002353CB">
        <w:t>1) may</w:t>
      </w:r>
      <w:r w:rsidR="002E592C" w:rsidRPr="002353CB">
        <w:t>, by signed writing,</w:t>
      </w:r>
      <w:r w:rsidRPr="002353CB">
        <w:t xml:space="preserve"> further delegate </w:t>
      </w:r>
      <w:r w:rsidR="002E592C" w:rsidRPr="002353CB">
        <w:t>the power, function or duty</w:t>
      </w:r>
      <w:r w:rsidRPr="002353CB">
        <w:t xml:space="preserve"> to a person</w:t>
      </w:r>
      <w:r w:rsidR="00B93EA1" w:rsidRPr="002353CB">
        <w:t xml:space="preserve"> described in </w:t>
      </w:r>
      <w:r w:rsidR="002353CB" w:rsidRPr="002353CB">
        <w:t>paragraph (</w:t>
      </w:r>
      <w:r w:rsidR="00B93EA1" w:rsidRPr="002353CB">
        <w:t>1)(a), (b), (c), (d) or (e)</w:t>
      </w:r>
      <w:r w:rsidR="006C6DF4" w:rsidRPr="002353CB">
        <w:t>.</w:t>
      </w:r>
    </w:p>
    <w:p w:rsidR="004A29C6" w:rsidRPr="002353CB" w:rsidRDefault="004A29C6" w:rsidP="004A29C6">
      <w:pPr>
        <w:pStyle w:val="SubsectionHead"/>
      </w:pPr>
      <w:r w:rsidRPr="002353CB">
        <w:t>Transitional—conversion of delegations in force before the interim transition time</w:t>
      </w:r>
    </w:p>
    <w:p w:rsidR="004A29C6" w:rsidRPr="002353CB" w:rsidRDefault="00FC57F5" w:rsidP="00DD6544">
      <w:pPr>
        <w:pStyle w:val="subsection"/>
      </w:pPr>
      <w:r w:rsidRPr="002353CB">
        <w:tab/>
        <w:t>(3)</w:t>
      </w:r>
      <w:r w:rsidRPr="002353CB">
        <w:tab/>
        <w:t xml:space="preserve">A delegation in force immediately before the interim transition time by a Minister or the Administrator of a power, function or duty </w:t>
      </w:r>
      <w:r w:rsidR="00274E08" w:rsidRPr="002353CB">
        <w:t xml:space="preserve">under an enactment that continues in force after that time </w:t>
      </w:r>
      <w:r w:rsidRPr="002353CB">
        <w:t xml:space="preserve">has effect as if it were a delegation </w:t>
      </w:r>
      <w:r w:rsidR="003C112D" w:rsidRPr="002353CB">
        <w:t xml:space="preserve">made </w:t>
      </w:r>
      <w:r w:rsidRPr="002353CB">
        <w:t xml:space="preserve">under </w:t>
      </w:r>
      <w:r w:rsidR="002353CB" w:rsidRPr="002353CB">
        <w:t>subclause (</w:t>
      </w:r>
      <w:r w:rsidRPr="002353CB">
        <w:t>1)</w:t>
      </w:r>
      <w:r w:rsidR="006C6DF4" w:rsidRPr="002353CB">
        <w:t>.</w:t>
      </w:r>
      <w:r w:rsidRPr="002353CB">
        <w:t xml:space="preserve"> This does not prevent the Commonwealth Minister from amending or revoking the delegation</w:t>
      </w:r>
      <w:r w:rsidR="006C6DF4" w:rsidRPr="002353CB">
        <w:t>.</w:t>
      </w:r>
    </w:p>
    <w:p w:rsidR="00075485" w:rsidRPr="002353CB" w:rsidRDefault="006C6DF4" w:rsidP="00FB77E6">
      <w:pPr>
        <w:pStyle w:val="ActHead5"/>
      </w:pPr>
      <w:bookmarkStart w:id="69" w:name="_Toc421096276"/>
      <w:r w:rsidRPr="002353CB">
        <w:rPr>
          <w:rStyle w:val="CharSectno"/>
        </w:rPr>
        <w:t>11</w:t>
      </w:r>
      <w:r w:rsidR="00075485" w:rsidRPr="002353CB">
        <w:t xml:space="preserve">  </w:t>
      </w:r>
      <w:r w:rsidR="00EA0F2C" w:rsidRPr="002353CB">
        <w:t>Directions to delegates</w:t>
      </w:r>
      <w:bookmarkEnd w:id="69"/>
    </w:p>
    <w:p w:rsidR="00075485" w:rsidRPr="002353CB" w:rsidRDefault="009C18B8" w:rsidP="00075485">
      <w:pPr>
        <w:pStyle w:val="SubsectionHead"/>
      </w:pPr>
      <w:r w:rsidRPr="002353CB">
        <w:t>Compliance with Commonwealth Minister</w:t>
      </w:r>
      <w:r w:rsidR="00936DB1" w:rsidRPr="002353CB">
        <w:t>’</w:t>
      </w:r>
      <w:r w:rsidRPr="002353CB">
        <w:t>s directions</w:t>
      </w:r>
    </w:p>
    <w:p w:rsidR="009C18B8" w:rsidRPr="002353CB" w:rsidRDefault="00FC57F5" w:rsidP="00DD6544">
      <w:pPr>
        <w:pStyle w:val="subsection"/>
      </w:pPr>
      <w:r w:rsidRPr="002353CB">
        <w:tab/>
        <w:t>(</w:t>
      </w:r>
      <w:r w:rsidR="00075485" w:rsidRPr="002353CB">
        <w:t>1</w:t>
      </w:r>
      <w:r w:rsidRPr="002353CB">
        <w:t>)</w:t>
      </w:r>
      <w:r w:rsidRPr="002353CB">
        <w:tab/>
      </w:r>
      <w:r w:rsidR="009C18B8" w:rsidRPr="002353CB">
        <w:t>A person to whom a power, function or duty has been delegated under clause</w:t>
      </w:r>
      <w:r w:rsidR="002353CB" w:rsidRPr="002353CB">
        <w:t> </w:t>
      </w:r>
      <w:r w:rsidR="006C6DF4" w:rsidRPr="002353CB">
        <w:t>10</w:t>
      </w:r>
      <w:r w:rsidR="009C18B8" w:rsidRPr="002353CB">
        <w:t xml:space="preserve"> must comply with any written directions of the Commonwealth Minister under this clause</w:t>
      </w:r>
      <w:r w:rsidR="006C6DF4" w:rsidRPr="002353CB">
        <w:t>.</w:t>
      </w:r>
    </w:p>
    <w:p w:rsidR="003C112D" w:rsidRPr="002353CB" w:rsidRDefault="00075485" w:rsidP="00DD6544">
      <w:pPr>
        <w:pStyle w:val="subsection"/>
      </w:pPr>
      <w:r w:rsidRPr="002353CB">
        <w:tab/>
        <w:t>(2</w:t>
      </w:r>
      <w:r w:rsidR="003C112D" w:rsidRPr="002353CB">
        <w:t>)</w:t>
      </w:r>
      <w:r w:rsidR="003C112D" w:rsidRPr="002353CB">
        <w:tab/>
        <w:t xml:space="preserve">The Commonwealth Minister may give a written direction of a general or specific nature </w:t>
      </w:r>
      <w:r w:rsidR="009C18B8" w:rsidRPr="002353CB">
        <w:t>as to the exercise of a power, or performance of a function or duty, that has been delegated under clause</w:t>
      </w:r>
      <w:r w:rsidR="002353CB" w:rsidRPr="002353CB">
        <w:t> </w:t>
      </w:r>
      <w:r w:rsidR="00A30841" w:rsidRPr="002353CB">
        <w:t>10</w:t>
      </w:r>
      <w:r w:rsidR="006C6DF4" w:rsidRPr="002353CB">
        <w:t>.</w:t>
      </w:r>
    </w:p>
    <w:p w:rsidR="003C112D" w:rsidRPr="002353CB" w:rsidRDefault="00075485" w:rsidP="00DD6544">
      <w:pPr>
        <w:pStyle w:val="subsection"/>
      </w:pPr>
      <w:r w:rsidRPr="002353CB">
        <w:tab/>
        <w:t>(3)</w:t>
      </w:r>
      <w:r w:rsidR="003C112D" w:rsidRPr="002353CB">
        <w:tab/>
        <w:t xml:space="preserve">The Commonwealth </w:t>
      </w:r>
      <w:r w:rsidR="009C18B8" w:rsidRPr="002353CB">
        <w:t xml:space="preserve">Minister </w:t>
      </w:r>
      <w:r w:rsidR="003C112D" w:rsidRPr="002353CB">
        <w:t>may, by written notice given to a person to whom a power, function or duty has been delegated under clause</w:t>
      </w:r>
      <w:r w:rsidR="002353CB" w:rsidRPr="002353CB">
        <w:t> </w:t>
      </w:r>
      <w:r w:rsidR="006C6DF4" w:rsidRPr="002353CB">
        <w:t>10</w:t>
      </w:r>
      <w:r w:rsidR="003C112D" w:rsidRPr="002353CB">
        <w:t>, direct that:</w:t>
      </w:r>
    </w:p>
    <w:p w:rsidR="003C112D" w:rsidRPr="002353CB" w:rsidRDefault="003C112D" w:rsidP="003C112D">
      <w:pPr>
        <w:pStyle w:val="paragraph"/>
      </w:pPr>
      <w:r w:rsidRPr="002353CB">
        <w:tab/>
        <w:t>(a)</w:t>
      </w:r>
      <w:r w:rsidRPr="002353CB">
        <w:tab/>
      </w:r>
      <w:r w:rsidR="009C18B8" w:rsidRPr="002353CB">
        <w:t>before</w:t>
      </w:r>
      <w:r w:rsidR="00274E08" w:rsidRPr="002353CB">
        <w:t xml:space="preserve"> the person exercises the power</w:t>
      </w:r>
      <w:r w:rsidR="009C18B8" w:rsidRPr="002353CB">
        <w:t xml:space="preserve"> or performs the function or duty, the person must </w:t>
      </w:r>
      <w:r w:rsidRPr="002353CB">
        <w:t>notify the Commonwealth Minister of the person</w:t>
      </w:r>
      <w:r w:rsidR="00936DB1" w:rsidRPr="002353CB">
        <w:t>’</w:t>
      </w:r>
      <w:r w:rsidRPr="002353CB">
        <w:t>s intention to exercise the power or perform the function or duty; and</w:t>
      </w:r>
    </w:p>
    <w:p w:rsidR="003C112D" w:rsidRPr="002353CB" w:rsidRDefault="003C112D" w:rsidP="003C112D">
      <w:pPr>
        <w:pStyle w:val="paragraph"/>
      </w:pPr>
      <w:r w:rsidRPr="002353CB">
        <w:tab/>
        <w:t>(b)</w:t>
      </w:r>
      <w:r w:rsidRPr="002353CB">
        <w:tab/>
      </w:r>
      <w:r w:rsidR="009C18B8" w:rsidRPr="002353CB">
        <w:t xml:space="preserve">the person must </w:t>
      </w:r>
      <w:r w:rsidRPr="002353CB">
        <w:t>do so at least the specified number of days before exercising the power or performing the function or duty</w:t>
      </w:r>
      <w:r w:rsidR="006C6DF4" w:rsidRPr="002353CB">
        <w:t>.</w:t>
      </w:r>
    </w:p>
    <w:p w:rsidR="006059F3" w:rsidRPr="002353CB" w:rsidRDefault="006C6DF4" w:rsidP="00FB77E6">
      <w:pPr>
        <w:pStyle w:val="ActHead5"/>
      </w:pPr>
      <w:bookmarkStart w:id="70" w:name="_Toc421096277"/>
      <w:r w:rsidRPr="002353CB">
        <w:rPr>
          <w:rStyle w:val="CharSectno"/>
        </w:rPr>
        <w:t>12</w:t>
      </w:r>
      <w:r w:rsidR="00130BD6" w:rsidRPr="002353CB">
        <w:t xml:space="preserve">  </w:t>
      </w:r>
      <w:r w:rsidR="006059F3" w:rsidRPr="002353CB">
        <w:t>Thing done under delegation taken to have been done by Commonwealth Minister</w:t>
      </w:r>
      <w:bookmarkEnd w:id="70"/>
    </w:p>
    <w:p w:rsidR="00F81094" w:rsidRPr="002353CB" w:rsidRDefault="00EC6F15" w:rsidP="00DD6544">
      <w:pPr>
        <w:pStyle w:val="subsection"/>
      </w:pPr>
      <w:r w:rsidRPr="002353CB">
        <w:tab/>
        <w:t>(</w:t>
      </w:r>
      <w:r w:rsidR="00130BD6" w:rsidRPr="002353CB">
        <w:t>1</w:t>
      </w:r>
      <w:r w:rsidRPr="002353CB">
        <w:t>)</w:t>
      </w:r>
      <w:r w:rsidRPr="002353CB">
        <w:tab/>
      </w:r>
      <w:r w:rsidR="00130BD6" w:rsidRPr="002353CB">
        <w:t xml:space="preserve">This clause applies </w:t>
      </w:r>
      <w:r w:rsidR="00105211" w:rsidRPr="002353CB">
        <w:t xml:space="preserve">if </w:t>
      </w:r>
      <w:r w:rsidRPr="002353CB">
        <w:t xml:space="preserve">a power, function or duty </w:t>
      </w:r>
      <w:r w:rsidR="00713122" w:rsidRPr="002353CB">
        <w:t xml:space="preserve">of the Commonwealth Minister </w:t>
      </w:r>
      <w:r w:rsidR="00130BD6" w:rsidRPr="002353CB">
        <w:t xml:space="preserve">under an enactment </w:t>
      </w:r>
      <w:r w:rsidR="00F81094" w:rsidRPr="002353CB">
        <w:t>has been delegated to a person under clause</w:t>
      </w:r>
      <w:r w:rsidR="002353CB" w:rsidRPr="002353CB">
        <w:t> </w:t>
      </w:r>
      <w:r w:rsidR="00A30841" w:rsidRPr="002353CB">
        <w:t>10</w:t>
      </w:r>
      <w:r w:rsidR="006C6DF4" w:rsidRPr="002353CB">
        <w:t>.</w:t>
      </w:r>
    </w:p>
    <w:p w:rsidR="008F0506" w:rsidRPr="002353CB" w:rsidRDefault="008F0506" w:rsidP="008F0506">
      <w:pPr>
        <w:pStyle w:val="notetext"/>
      </w:pPr>
      <w:r w:rsidRPr="002353CB">
        <w:t>Note:</w:t>
      </w:r>
      <w:r w:rsidRPr="002353CB">
        <w:tab/>
        <w:t>Sections</w:t>
      </w:r>
      <w:r w:rsidR="002353CB" w:rsidRPr="002353CB">
        <w:t> </w:t>
      </w:r>
      <w:r w:rsidRPr="002353CB">
        <w:t xml:space="preserve">34AA, 34AB and 34A of the </w:t>
      </w:r>
      <w:r w:rsidRPr="002353CB">
        <w:rPr>
          <w:i/>
        </w:rPr>
        <w:t>Acts Interpretation Act 1901</w:t>
      </w:r>
      <w:r w:rsidRPr="002353CB">
        <w:t xml:space="preserve"> of the Commonwealth, applying because of section</w:t>
      </w:r>
      <w:r w:rsidR="002353CB" w:rsidRPr="002353CB">
        <w:t> </w:t>
      </w:r>
      <w:r w:rsidRPr="002353CB">
        <w:t>8A of this Act, contain other rules about delegations</w:t>
      </w:r>
      <w:r w:rsidR="006C6DF4" w:rsidRPr="002353CB">
        <w:t>.</w:t>
      </w:r>
    </w:p>
    <w:p w:rsidR="00F81094" w:rsidRPr="002353CB" w:rsidRDefault="00F81094" w:rsidP="00DD6544">
      <w:pPr>
        <w:pStyle w:val="subsection"/>
      </w:pPr>
      <w:r w:rsidRPr="002353CB">
        <w:tab/>
        <w:t>(2)</w:t>
      </w:r>
      <w:r w:rsidRPr="002353CB">
        <w:tab/>
        <w:t>If under the enactment (as affected by subclause</w:t>
      </w:r>
      <w:r w:rsidR="002353CB" w:rsidRPr="002353CB">
        <w:t> </w:t>
      </w:r>
      <w:r w:rsidR="006C6DF4" w:rsidRPr="002353CB">
        <w:t>5</w:t>
      </w:r>
      <w:r w:rsidR="00274E08" w:rsidRPr="002353CB">
        <w:t>(</w:t>
      </w:r>
      <w:r w:rsidR="00713122" w:rsidRPr="002353CB">
        <w:t>1</w:t>
      </w:r>
      <w:r w:rsidR="00274E08" w:rsidRPr="002353CB">
        <w:t>)</w:t>
      </w:r>
      <w:r w:rsidR="00713122" w:rsidRPr="002353CB">
        <w:t>, if relevant</w:t>
      </w:r>
      <w:r w:rsidR="00274E08" w:rsidRPr="002353CB">
        <w:t>) the exercise of the power</w:t>
      </w:r>
      <w:r w:rsidRPr="002353CB">
        <w:t xml:space="preserve"> or the performance of the function o</w:t>
      </w:r>
      <w:r w:rsidR="00274E08" w:rsidRPr="002353CB">
        <w:t>r duty</w:t>
      </w:r>
      <w:r w:rsidRPr="002353CB">
        <w:t xml:space="preserve"> depends on the Commonwealth Minister</w:t>
      </w:r>
      <w:r w:rsidR="00936DB1" w:rsidRPr="002353CB">
        <w:t>’</w:t>
      </w:r>
      <w:r w:rsidRPr="002353CB">
        <w:t xml:space="preserve">s opinion, belief or state of mind, the person may exercise the power </w:t>
      </w:r>
      <w:r w:rsidR="00105211" w:rsidRPr="002353CB">
        <w:t>or perform the function or duty on the person</w:t>
      </w:r>
      <w:r w:rsidR="00936DB1" w:rsidRPr="002353CB">
        <w:t>’</w:t>
      </w:r>
      <w:r w:rsidR="00105211" w:rsidRPr="002353CB">
        <w:t>s opinion, belief or state of mind</w:t>
      </w:r>
      <w:r w:rsidR="006C6DF4" w:rsidRPr="002353CB">
        <w:t>.</w:t>
      </w:r>
    </w:p>
    <w:p w:rsidR="00F81094" w:rsidRPr="002353CB" w:rsidRDefault="00F81094" w:rsidP="00DD6544">
      <w:pPr>
        <w:pStyle w:val="subsection"/>
      </w:pPr>
      <w:r w:rsidRPr="002353CB">
        <w:tab/>
        <w:t>(3</w:t>
      </w:r>
      <w:r w:rsidR="00130BD6" w:rsidRPr="002353CB">
        <w:t>)</w:t>
      </w:r>
      <w:r w:rsidR="00130BD6" w:rsidRPr="002353CB">
        <w:tab/>
      </w:r>
      <w:r w:rsidRPr="002353CB">
        <w:t>If the person exercises the power or performs the function or duty, the Commonwealth Minister is taken for the purposes of the enactmen</w:t>
      </w:r>
      <w:r w:rsidR="00713122" w:rsidRPr="002353CB">
        <w:t>t (as affected by subclause</w:t>
      </w:r>
      <w:r w:rsidR="002353CB" w:rsidRPr="002353CB">
        <w:t> </w:t>
      </w:r>
      <w:r w:rsidR="006C6DF4" w:rsidRPr="002353CB">
        <w:t>5</w:t>
      </w:r>
      <w:r w:rsidR="00713122" w:rsidRPr="002353CB">
        <w:t>(1</w:t>
      </w:r>
      <w:r w:rsidRPr="002353CB">
        <w:t>)</w:t>
      </w:r>
      <w:r w:rsidR="00713122" w:rsidRPr="002353CB">
        <w:t>, if relevant</w:t>
      </w:r>
      <w:r w:rsidRPr="002353CB">
        <w:t>) to have exercised the power or performed the function or duty</w:t>
      </w:r>
      <w:r w:rsidR="006C6DF4" w:rsidRPr="002353CB">
        <w:t>.</w:t>
      </w:r>
    </w:p>
    <w:p w:rsidR="00332C3B" w:rsidRPr="002353CB" w:rsidRDefault="00332C3B" w:rsidP="00660737">
      <w:pPr>
        <w:pStyle w:val="ActHead9"/>
      </w:pPr>
      <w:bookmarkStart w:id="71" w:name="_Toc421096278"/>
      <w:r w:rsidRPr="002353CB">
        <w:t>Land Titles Act 1996 (Norfolk Island)</w:t>
      </w:r>
      <w:bookmarkEnd w:id="71"/>
    </w:p>
    <w:p w:rsidR="00332C3B" w:rsidRPr="002353CB" w:rsidRDefault="007208C4" w:rsidP="00332C3B">
      <w:pPr>
        <w:pStyle w:val="ItemHead"/>
      </w:pPr>
      <w:r w:rsidRPr="002353CB">
        <w:t>191</w:t>
      </w:r>
      <w:r w:rsidR="00332C3B" w:rsidRPr="002353CB">
        <w:t xml:space="preserve">  Subsection</w:t>
      </w:r>
      <w:r w:rsidR="002353CB" w:rsidRPr="002353CB">
        <w:t> </w:t>
      </w:r>
      <w:r w:rsidR="00332C3B" w:rsidRPr="002353CB">
        <w:t>55B(3)</w:t>
      </w:r>
    </w:p>
    <w:p w:rsidR="00332C3B" w:rsidRPr="002353CB" w:rsidRDefault="00332C3B" w:rsidP="00332C3B">
      <w:pPr>
        <w:pStyle w:val="Item"/>
      </w:pPr>
      <w:r w:rsidRPr="002353CB">
        <w:t xml:space="preserve">Omit </w:t>
      </w:r>
      <w:r w:rsidR="00936DB1" w:rsidRPr="002353CB">
        <w:t>“</w:t>
      </w:r>
      <w:r w:rsidRPr="002353CB">
        <w:t>a disallowable</w:t>
      </w:r>
      <w:r w:rsidR="00936DB1" w:rsidRPr="002353CB">
        <w:t>”</w:t>
      </w:r>
      <w:r w:rsidRPr="002353CB">
        <w:t xml:space="preserve">, substitute </w:t>
      </w:r>
      <w:r w:rsidR="00936DB1" w:rsidRPr="002353CB">
        <w:t>“</w:t>
      </w:r>
      <w:r w:rsidRPr="002353CB">
        <w:t>an</w:t>
      </w:r>
      <w:r w:rsidR="00936DB1" w:rsidRPr="002353CB">
        <w:t>”</w:t>
      </w:r>
      <w:r w:rsidR="006C6DF4" w:rsidRPr="002353CB">
        <w:t>.</w:t>
      </w:r>
    </w:p>
    <w:p w:rsidR="00BB70BE" w:rsidRPr="002353CB" w:rsidRDefault="00BB70BE" w:rsidP="00BB70BE">
      <w:pPr>
        <w:pStyle w:val="ActHead9"/>
        <w:rPr>
          <w:i w:val="0"/>
        </w:rPr>
      </w:pPr>
      <w:bookmarkStart w:id="72" w:name="_Toc421096279"/>
      <w:r w:rsidRPr="002353CB">
        <w:t>Land Valuation Act 2012</w:t>
      </w:r>
      <w:r w:rsidR="00673C76" w:rsidRPr="002353CB">
        <w:t xml:space="preserve"> (Norfolk Island)</w:t>
      </w:r>
      <w:bookmarkEnd w:id="72"/>
    </w:p>
    <w:p w:rsidR="00BB70BE" w:rsidRPr="002353CB" w:rsidRDefault="007208C4" w:rsidP="00BB70BE">
      <w:pPr>
        <w:pStyle w:val="ItemHead"/>
      </w:pPr>
      <w:r w:rsidRPr="002353CB">
        <w:t>192</w:t>
      </w:r>
      <w:r w:rsidR="00BB70BE" w:rsidRPr="002353CB">
        <w:t xml:space="preserve">  Subsection</w:t>
      </w:r>
      <w:r w:rsidR="002353CB" w:rsidRPr="002353CB">
        <w:t> </w:t>
      </w:r>
      <w:r w:rsidR="00BB70BE" w:rsidRPr="002353CB">
        <w:t>84(3) (note 1)</w:t>
      </w:r>
    </w:p>
    <w:p w:rsidR="00BB70BE" w:rsidRPr="002353CB" w:rsidRDefault="00BB70BE" w:rsidP="00BB70BE">
      <w:pPr>
        <w:pStyle w:val="Item"/>
      </w:pPr>
      <w:r w:rsidRPr="002353CB">
        <w:t>Repeal the note</w:t>
      </w:r>
      <w:r w:rsidR="006C6DF4" w:rsidRPr="002353CB">
        <w:t>.</w:t>
      </w:r>
    </w:p>
    <w:p w:rsidR="00BB70BE" w:rsidRPr="002353CB" w:rsidRDefault="007208C4" w:rsidP="00BB70BE">
      <w:pPr>
        <w:pStyle w:val="ItemHead"/>
      </w:pPr>
      <w:r w:rsidRPr="002353CB">
        <w:t>193</w:t>
      </w:r>
      <w:r w:rsidR="00BB70BE" w:rsidRPr="002353CB">
        <w:t xml:space="preserve">  Subsection</w:t>
      </w:r>
      <w:r w:rsidR="002353CB" w:rsidRPr="002353CB">
        <w:t> </w:t>
      </w:r>
      <w:r w:rsidR="00BB70BE" w:rsidRPr="002353CB">
        <w:t>84(3) (note 2)</w:t>
      </w:r>
    </w:p>
    <w:p w:rsidR="00BB70BE" w:rsidRPr="002353CB" w:rsidRDefault="00BB70BE" w:rsidP="00BB70BE">
      <w:pPr>
        <w:pStyle w:val="Item"/>
      </w:pPr>
      <w:r w:rsidRPr="002353CB">
        <w:t>Omit “</w:t>
      </w:r>
      <w:r w:rsidRPr="002353CB">
        <w:rPr>
          <w:b/>
        </w:rPr>
        <w:t>2</w:t>
      </w:r>
      <w:r w:rsidR="006C6DF4" w:rsidRPr="002353CB">
        <w:rPr>
          <w:b/>
        </w:rPr>
        <w:t>.</w:t>
      </w:r>
      <w:r w:rsidRPr="002353CB">
        <w:t>”, substitute “Note:”</w:t>
      </w:r>
      <w:r w:rsidR="006C6DF4" w:rsidRPr="002353CB">
        <w:t>.</w:t>
      </w:r>
    </w:p>
    <w:p w:rsidR="009736FE" w:rsidRPr="002353CB" w:rsidRDefault="009736FE" w:rsidP="00660737">
      <w:pPr>
        <w:pStyle w:val="ActHead9"/>
      </w:pPr>
      <w:bookmarkStart w:id="73" w:name="_Toc421096280"/>
      <w:r w:rsidRPr="002353CB">
        <w:t>Legal Aid Act 1995 (Norfolk Island)</w:t>
      </w:r>
      <w:bookmarkEnd w:id="73"/>
    </w:p>
    <w:p w:rsidR="009736FE" w:rsidRPr="002353CB" w:rsidRDefault="007208C4" w:rsidP="009736FE">
      <w:pPr>
        <w:pStyle w:val="ItemHead"/>
      </w:pPr>
      <w:r w:rsidRPr="002353CB">
        <w:t>194</w:t>
      </w:r>
      <w:r w:rsidR="009736FE" w:rsidRPr="002353CB">
        <w:t xml:space="preserve">  Subsection</w:t>
      </w:r>
      <w:r w:rsidR="002353CB" w:rsidRPr="002353CB">
        <w:t> </w:t>
      </w:r>
      <w:r w:rsidR="009736FE" w:rsidRPr="002353CB">
        <w:t>3(1)</w:t>
      </w:r>
    </w:p>
    <w:p w:rsidR="009736FE" w:rsidRPr="002353CB" w:rsidRDefault="009736FE" w:rsidP="009736FE">
      <w:pPr>
        <w:pStyle w:val="Item"/>
      </w:pPr>
      <w:r w:rsidRPr="002353CB">
        <w:t xml:space="preserve">Omit </w:t>
      </w:r>
      <w:r w:rsidR="00936DB1" w:rsidRPr="002353CB">
        <w:t>“</w:t>
      </w:r>
      <w:r w:rsidRPr="002353CB">
        <w:t>(1)</w:t>
      </w:r>
      <w:r w:rsidR="00936DB1" w:rsidRPr="002353CB">
        <w:t>”</w:t>
      </w:r>
      <w:r w:rsidRPr="002353CB">
        <w:t xml:space="preserve"> (first occurring)</w:t>
      </w:r>
      <w:r w:rsidR="006C6DF4" w:rsidRPr="002353CB">
        <w:t>.</w:t>
      </w:r>
    </w:p>
    <w:p w:rsidR="009736FE" w:rsidRPr="002353CB" w:rsidRDefault="007208C4" w:rsidP="009736FE">
      <w:pPr>
        <w:pStyle w:val="ItemHead"/>
      </w:pPr>
      <w:r w:rsidRPr="002353CB">
        <w:t>195</w:t>
      </w:r>
      <w:r w:rsidR="009736FE" w:rsidRPr="002353CB">
        <w:t xml:space="preserve">  Subsection</w:t>
      </w:r>
      <w:r w:rsidR="002353CB" w:rsidRPr="002353CB">
        <w:t> </w:t>
      </w:r>
      <w:r w:rsidR="009736FE" w:rsidRPr="002353CB">
        <w:t>3(2)</w:t>
      </w:r>
    </w:p>
    <w:p w:rsidR="009736FE" w:rsidRPr="002353CB" w:rsidRDefault="009736FE" w:rsidP="009736FE">
      <w:pPr>
        <w:pStyle w:val="Item"/>
      </w:pPr>
      <w:r w:rsidRPr="002353CB">
        <w:t>Repeal the subsection</w:t>
      </w:r>
      <w:r w:rsidR="006C6DF4" w:rsidRPr="002353CB">
        <w:t>.</w:t>
      </w:r>
    </w:p>
    <w:p w:rsidR="000F6E74" w:rsidRPr="002353CB" w:rsidRDefault="007208C4" w:rsidP="000F6E74">
      <w:pPr>
        <w:pStyle w:val="ItemHead"/>
      </w:pPr>
      <w:r w:rsidRPr="002353CB">
        <w:t>196</w:t>
      </w:r>
      <w:r w:rsidR="000F6E74" w:rsidRPr="002353CB">
        <w:t xml:space="preserve">  Subsection</w:t>
      </w:r>
      <w:r w:rsidR="002353CB" w:rsidRPr="002353CB">
        <w:t> </w:t>
      </w:r>
      <w:r w:rsidR="000F6E74" w:rsidRPr="002353CB">
        <w:t>14(1)</w:t>
      </w:r>
    </w:p>
    <w:p w:rsidR="000F6E74" w:rsidRPr="002353CB" w:rsidRDefault="000F6E74" w:rsidP="000F6E74">
      <w:pPr>
        <w:pStyle w:val="Item"/>
      </w:pPr>
      <w:r w:rsidRPr="002353CB">
        <w:t>Omit “(1)”</w:t>
      </w:r>
      <w:r w:rsidR="006C6DF4" w:rsidRPr="002353CB">
        <w:t>.</w:t>
      </w:r>
    </w:p>
    <w:p w:rsidR="009736FE" w:rsidRPr="002353CB" w:rsidRDefault="007208C4" w:rsidP="009736FE">
      <w:pPr>
        <w:pStyle w:val="ItemHead"/>
      </w:pPr>
      <w:r w:rsidRPr="002353CB">
        <w:t>197</w:t>
      </w:r>
      <w:r w:rsidR="009736FE" w:rsidRPr="002353CB">
        <w:t xml:space="preserve">  Subsection</w:t>
      </w:r>
      <w:r w:rsidR="002353CB" w:rsidRPr="002353CB">
        <w:t> </w:t>
      </w:r>
      <w:r w:rsidR="009736FE" w:rsidRPr="002353CB">
        <w:t>14(2)</w:t>
      </w:r>
    </w:p>
    <w:p w:rsidR="009736FE" w:rsidRPr="002353CB" w:rsidRDefault="009736FE" w:rsidP="009736FE">
      <w:pPr>
        <w:pStyle w:val="Item"/>
      </w:pPr>
      <w:r w:rsidRPr="002353CB">
        <w:t>Repeal the subsection</w:t>
      </w:r>
      <w:r w:rsidR="006C6DF4" w:rsidRPr="002353CB">
        <w:t>.</w:t>
      </w:r>
    </w:p>
    <w:p w:rsidR="00797BB9" w:rsidRPr="002353CB" w:rsidRDefault="00797BB9" w:rsidP="00660737">
      <w:pPr>
        <w:pStyle w:val="ActHead9"/>
      </w:pPr>
      <w:bookmarkStart w:id="74" w:name="_Toc421096281"/>
      <w:r w:rsidRPr="002353CB">
        <w:t>Legal Profession Act 1993 (Norfolk Island)</w:t>
      </w:r>
      <w:bookmarkEnd w:id="74"/>
    </w:p>
    <w:p w:rsidR="00797BB9" w:rsidRPr="002353CB" w:rsidRDefault="007208C4" w:rsidP="00797BB9">
      <w:pPr>
        <w:pStyle w:val="ItemHead"/>
      </w:pPr>
      <w:r w:rsidRPr="002353CB">
        <w:t>198</w:t>
      </w:r>
      <w:r w:rsidR="00797BB9" w:rsidRPr="002353CB">
        <w:t xml:space="preserve">  Section</w:t>
      </w:r>
      <w:r w:rsidR="002353CB" w:rsidRPr="002353CB">
        <w:t> </w:t>
      </w:r>
      <w:r w:rsidR="00797BB9" w:rsidRPr="002353CB">
        <w:t>3</w:t>
      </w:r>
    </w:p>
    <w:p w:rsidR="00797BB9" w:rsidRPr="002353CB" w:rsidRDefault="00797BB9" w:rsidP="00797BB9">
      <w:pPr>
        <w:pStyle w:val="Item"/>
      </w:pPr>
      <w:r w:rsidRPr="002353CB">
        <w:t xml:space="preserve">Omit </w:t>
      </w:r>
      <w:r w:rsidR="00936DB1" w:rsidRPr="002353CB">
        <w:t>“</w:t>
      </w:r>
      <w:r w:rsidRPr="002353CB">
        <w:t>disallowable instrument</w:t>
      </w:r>
      <w:r w:rsidR="00936DB1" w:rsidRPr="002353CB">
        <w:t>”</w:t>
      </w:r>
      <w:r w:rsidR="006C6DF4" w:rsidRPr="002353CB">
        <w:t>.</w:t>
      </w:r>
    </w:p>
    <w:p w:rsidR="00353A74" w:rsidRPr="002353CB" w:rsidRDefault="007208C4" w:rsidP="00353A74">
      <w:pPr>
        <w:pStyle w:val="ItemHead"/>
      </w:pPr>
      <w:r w:rsidRPr="002353CB">
        <w:t>199</w:t>
      </w:r>
      <w:r w:rsidR="00353A74" w:rsidRPr="002353CB">
        <w:t xml:space="preserve">  Item</w:t>
      </w:r>
      <w:r w:rsidR="002353CB" w:rsidRPr="002353CB">
        <w:t> </w:t>
      </w:r>
      <w:r w:rsidR="00353A74" w:rsidRPr="002353CB">
        <w:t>3 of the Schedule</w:t>
      </w:r>
    </w:p>
    <w:p w:rsidR="00353A74" w:rsidRPr="002353CB" w:rsidRDefault="00353A74" w:rsidP="00353A74">
      <w:pPr>
        <w:pStyle w:val="Item"/>
      </w:pPr>
      <w:r w:rsidRPr="002353CB">
        <w:t>Repeal the item</w:t>
      </w:r>
      <w:r w:rsidR="006C6DF4" w:rsidRPr="002353CB">
        <w:t>.</w:t>
      </w:r>
    </w:p>
    <w:p w:rsidR="00353A74" w:rsidRPr="002353CB" w:rsidRDefault="00FA0D32" w:rsidP="00FA0D32">
      <w:pPr>
        <w:pStyle w:val="ActHead9"/>
      </w:pPr>
      <w:bookmarkStart w:id="75" w:name="_Toc421096282"/>
      <w:r w:rsidRPr="002353CB">
        <w:t>Liquor Act 2005 (Norfolk Island)</w:t>
      </w:r>
      <w:bookmarkEnd w:id="75"/>
    </w:p>
    <w:p w:rsidR="00797BB9" w:rsidRPr="002353CB" w:rsidRDefault="007208C4" w:rsidP="00FA0D32">
      <w:pPr>
        <w:pStyle w:val="ItemHead"/>
      </w:pPr>
      <w:r w:rsidRPr="002353CB">
        <w:t>200</w:t>
      </w:r>
      <w:r w:rsidR="00FA0D32" w:rsidRPr="002353CB">
        <w:t xml:space="preserve">  Subsection</w:t>
      </w:r>
      <w:r w:rsidR="002353CB" w:rsidRPr="002353CB">
        <w:t> </w:t>
      </w:r>
      <w:r w:rsidR="00FA0D32" w:rsidRPr="002353CB">
        <w:t xml:space="preserve">4(1) (definition of </w:t>
      </w:r>
      <w:r w:rsidR="00FA0D32" w:rsidRPr="002353CB">
        <w:rPr>
          <w:i/>
        </w:rPr>
        <w:t>public place</w:t>
      </w:r>
      <w:r w:rsidR="00FA0D32" w:rsidRPr="002353CB">
        <w:t>)</w:t>
      </w:r>
    </w:p>
    <w:p w:rsidR="00FA0D32" w:rsidRPr="002353CB" w:rsidRDefault="00FA0D32" w:rsidP="00FA0D32">
      <w:pPr>
        <w:pStyle w:val="Item"/>
      </w:pPr>
      <w:r w:rsidRPr="002353CB">
        <w:t xml:space="preserve">Omit </w:t>
      </w:r>
      <w:r w:rsidR="00936DB1" w:rsidRPr="002353CB">
        <w:t>“</w:t>
      </w:r>
      <w:r w:rsidRPr="002353CB">
        <w:t>way of a disallowable</w:t>
      </w:r>
      <w:r w:rsidR="00936DB1" w:rsidRPr="002353CB">
        <w:t>”</w:t>
      </w:r>
      <w:r w:rsidR="006C6DF4" w:rsidRPr="002353CB">
        <w:t>.</w:t>
      </w:r>
    </w:p>
    <w:p w:rsidR="00FA0D32" w:rsidRPr="002353CB" w:rsidRDefault="007208C4" w:rsidP="00FA0D32">
      <w:pPr>
        <w:pStyle w:val="ItemHead"/>
      </w:pPr>
      <w:r w:rsidRPr="002353CB">
        <w:t>201</w:t>
      </w:r>
      <w:r w:rsidR="00FA0D32" w:rsidRPr="002353CB">
        <w:t xml:space="preserve">  Subsection</w:t>
      </w:r>
      <w:r w:rsidR="002353CB" w:rsidRPr="002353CB">
        <w:t> </w:t>
      </w:r>
      <w:r w:rsidR="00FA0D32" w:rsidRPr="002353CB">
        <w:t>25(1)</w:t>
      </w:r>
    </w:p>
    <w:p w:rsidR="00FA0D32" w:rsidRPr="002353CB" w:rsidRDefault="00FA0D32" w:rsidP="00FA0D32">
      <w:pPr>
        <w:pStyle w:val="Item"/>
      </w:pPr>
      <w:r w:rsidRPr="002353CB">
        <w:t xml:space="preserve">Omit </w:t>
      </w:r>
      <w:r w:rsidR="00936DB1" w:rsidRPr="002353CB">
        <w:t>“</w:t>
      </w:r>
      <w:r w:rsidRPr="002353CB">
        <w:t>disallowable</w:t>
      </w:r>
      <w:r w:rsidR="00936DB1" w:rsidRPr="002353CB">
        <w:t>”</w:t>
      </w:r>
      <w:r w:rsidR="006C6DF4" w:rsidRPr="002353CB">
        <w:t>.</w:t>
      </w:r>
    </w:p>
    <w:p w:rsidR="00704283" w:rsidRPr="002353CB" w:rsidRDefault="007208C4" w:rsidP="00704283">
      <w:pPr>
        <w:pStyle w:val="ItemHead"/>
      </w:pPr>
      <w:r w:rsidRPr="002353CB">
        <w:t>202</w:t>
      </w:r>
      <w:r w:rsidR="00704283" w:rsidRPr="002353CB">
        <w:t xml:space="preserve">  Subparagraph 45(1)(aa)(iii)</w:t>
      </w:r>
    </w:p>
    <w:p w:rsidR="00704283" w:rsidRPr="002353CB" w:rsidRDefault="00704283" w:rsidP="00704283">
      <w:pPr>
        <w:pStyle w:val="Item"/>
      </w:pPr>
      <w:r w:rsidRPr="002353CB">
        <w:t xml:space="preserve">Omit </w:t>
      </w:r>
      <w:r w:rsidR="00936DB1" w:rsidRPr="002353CB">
        <w:t>“</w:t>
      </w:r>
      <w:r w:rsidRPr="002353CB">
        <w:t>disallowable</w:t>
      </w:r>
      <w:r w:rsidR="00936DB1" w:rsidRPr="002353CB">
        <w:t>”</w:t>
      </w:r>
      <w:r w:rsidR="006C6DF4" w:rsidRPr="002353CB">
        <w:t>.</w:t>
      </w:r>
    </w:p>
    <w:p w:rsidR="00761E1F" w:rsidRPr="002353CB" w:rsidRDefault="00761E1F" w:rsidP="00660737">
      <w:pPr>
        <w:pStyle w:val="ActHead9"/>
      </w:pPr>
      <w:bookmarkStart w:id="76" w:name="_Toc421096283"/>
      <w:r w:rsidRPr="002353CB">
        <w:t>Marine Safety Act 2013 (Norfolk Island)</w:t>
      </w:r>
      <w:bookmarkEnd w:id="76"/>
    </w:p>
    <w:p w:rsidR="006757B3" w:rsidRPr="002353CB" w:rsidRDefault="007208C4" w:rsidP="006757B3">
      <w:pPr>
        <w:pStyle w:val="ItemHead"/>
      </w:pPr>
      <w:r w:rsidRPr="002353CB">
        <w:t>203</w:t>
      </w:r>
      <w:r w:rsidR="006757B3" w:rsidRPr="002353CB">
        <w:t xml:space="preserve">  Section</w:t>
      </w:r>
      <w:r w:rsidR="002353CB" w:rsidRPr="002353CB">
        <w:t> </w:t>
      </w:r>
      <w:r w:rsidR="006757B3" w:rsidRPr="002353CB">
        <w:t>109</w:t>
      </w:r>
    </w:p>
    <w:p w:rsidR="006757B3" w:rsidRPr="002353CB" w:rsidRDefault="006757B3" w:rsidP="006757B3">
      <w:pPr>
        <w:pStyle w:val="Item"/>
      </w:pPr>
      <w:r w:rsidRPr="002353CB">
        <w:t xml:space="preserve">Omit </w:t>
      </w:r>
      <w:r w:rsidR="00936DB1" w:rsidRPr="002353CB">
        <w:t>“</w:t>
      </w:r>
      <w:r w:rsidRPr="002353CB">
        <w:t>the legislative power of the Legislative Assembly permits</w:t>
      </w:r>
      <w:r w:rsidR="00936DB1" w:rsidRPr="002353CB">
        <w:t>”</w:t>
      </w:r>
      <w:r w:rsidRPr="002353CB">
        <w:t xml:space="preserve">, substitute </w:t>
      </w:r>
      <w:r w:rsidR="00936DB1" w:rsidRPr="002353CB">
        <w:t>“</w:t>
      </w:r>
      <w:r w:rsidRPr="002353CB">
        <w:t>possible</w:t>
      </w:r>
      <w:r w:rsidR="00936DB1" w:rsidRPr="002353CB">
        <w:t>”</w:t>
      </w:r>
      <w:r w:rsidR="006C6DF4" w:rsidRPr="002353CB">
        <w:t>.</w:t>
      </w:r>
    </w:p>
    <w:p w:rsidR="00761E1F" w:rsidRPr="002353CB" w:rsidRDefault="007208C4" w:rsidP="00761E1F">
      <w:pPr>
        <w:pStyle w:val="ItemHead"/>
      </w:pPr>
      <w:r w:rsidRPr="002353CB">
        <w:t>204</w:t>
      </w:r>
      <w:r w:rsidR="00761E1F" w:rsidRPr="002353CB">
        <w:t xml:space="preserve">  Paragraph 110(2)(c)</w:t>
      </w:r>
    </w:p>
    <w:p w:rsidR="00761E1F" w:rsidRPr="002353CB" w:rsidRDefault="00761E1F" w:rsidP="00761E1F">
      <w:pPr>
        <w:pStyle w:val="Item"/>
      </w:pPr>
      <w:r w:rsidRPr="002353CB">
        <w:t>Repeal the paragraph</w:t>
      </w:r>
      <w:r w:rsidR="006C6DF4" w:rsidRPr="002353CB">
        <w:t>.</w:t>
      </w:r>
    </w:p>
    <w:p w:rsidR="00E33D2C" w:rsidRPr="002353CB" w:rsidRDefault="00E33D2C" w:rsidP="00660737">
      <w:pPr>
        <w:pStyle w:val="ActHead9"/>
      </w:pPr>
      <w:bookmarkStart w:id="77" w:name="_Toc421096284"/>
      <w:r w:rsidRPr="002353CB">
        <w:t>Mediation Act 2005 (Norfolk Island)</w:t>
      </w:r>
      <w:bookmarkEnd w:id="77"/>
    </w:p>
    <w:p w:rsidR="00E33D2C" w:rsidRPr="002353CB" w:rsidRDefault="007208C4" w:rsidP="00E33D2C">
      <w:pPr>
        <w:pStyle w:val="ItemHead"/>
      </w:pPr>
      <w:r w:rsidRPr="002353CB">
        <w:t>205</w:t>
      </w:r>
      <w:r w:rsidR="00E33D2C" w:rsidRPr="002353CB">
        <w:t xml:space="preserve">  Subsection</w:t>
      </w:r>
      <w:r w:rsidR="002353CB" w:rsidRPr="002353CB">
        <w:t> </w:t>
      </w:r>
      <w:r w:rsidR="00E33D2C" w:rsidRPr="002353CB">
        <w:t>4(2)</w:t>
      </w:r>
    </w:p>
    <w:p w:rsidR="00E33D2C" w:rsidRPr="002353CB" w:rsidRDefault="00E33D2C" w:rsidP="00E33D2C">
      <w:pPr>
        <w:pStyle w:val="Item"/>
      </w:pPr>
      <w:r w:rsidRPr="002353CB">
        <w:t>Repeal the subsection</w:t>
      </w:r>
      <w:r w:rsidR="006C6DF4" w:rsidRPr="002353CB">
        <w:t>.</w:t>
      </w:r>
    </w:p>
    <w:p w:rsidR="000B3C38" w:rsidRPr="002353CB" w:rsidRDefault="000B3C38" w:rsidP="00660737">
      <w:pPr>
        <w:pStyle w:val="ActHead9"/>
      </w:pPr>
      <w:bookmarkStart w:id="78" w:name="_Toc421096285"/>
      <w:r w:rsidRPr="002353CB">
        <w:t>Norfolk Island Broadcasting Regulations</w:t>
      </w:r>
      <w:r w:rsidR="002353CB" w:rsidRPr="002353CB">
        <w:t> </w:t>
      </w:r>
      <w:r w:rsidRPr="002353CB">
        <w:t>2002 (Norfolk Island)</w:t>
      </w:r>
      <w:bookmarkEnd w:id="78"/>
    </w:p>
    <w:p w:rsidR="000B3C38" w:rsidRPr="002353CB" w:rsidRDefault="007208C4" w:rsidP="000B3C38">
      <w:pPr>
        <w:pStyle w:val="ItemHead"/>
      </w:pPr>
      <w:r w:rsidRPr="002353CB">
        <w:t>206</w:t>
      </w:r>
      <w:r w:rsidR="000B3C38" w:rsidRPr="002353CB">
        <w:t xml:space="preserve">  Schedule</w:t>
      </w:r>
      <w:r w:rsidR="002353CB" w:rsidRPr="002353CB">
        <w:t> </w:t>
      </w:r>
      <w:r w:rsidR="000B3C38" w:rsidRPr="002353CB">
        <w:t>1 (Form 2)</w:t>
      </w:r>
    </w:p>
    <w:p w:rsidR="000B3C38" w:rsidRPr="002353CB" w:rsidRDefault="000B3C38" w:rsidP="000B3C38">
      <w:pPr>
        <w:pStyle w:val="Item"/>
      </w:pPr>
      <w:r w:rsidRPr="002353CB">
        <w:t>Omit “, and the resolution of the Legislative Assembly passed on”</w:t>
      </w:r>
      <w:r w:rsidR="006C6DF4" w:rsidRPr="002353CB">
        <w:t>.</w:t>
      </w:r>
    </w:p>
    <w:p w:rsidR="00E33D2C" w:rsidRPr="002353CB" w:rsidRDefault="0037192A" w:rsidP="00660737">
      <w:pPr>
        <w:pStyle w:val="ActHead9"/>
      </w:pPr>
      <w:bookmarkStart w:id="79" w:name="_Toc421096286"/>
      <w:r w:rsidRPr="002353CB">
        <w:t>Norfolk Island Hospital Act 1985 (Norfolk Island)</w:t>
      </w:r>
      <w:bookmarkEnd w:id="79"/>
    </w:p>
    <w:p w:rsidR="0037192A" w:rsidRPr="002353CB" w:rsidRDefault="007208C4" w:rsidP="0037192A">
      <w:pPr>
        <w:pStyle w:val="ItemHead"/>
      </w:pPr>
      <w:r w:rsidRPr="002353CB">
        <w:t>207</w:t>
      </w:r>
      <w:r w:rsidR="0037192A" w:rsidRPr="002353CB">
        <w:t xml:space="preserve">  Subsection</w:t>
      </w:r>
      <w:r w:rsidR="002353CB" w:rsidRPr="002353CB">
        <w:t> </w:t>
      </w:r>
      <w:r w:rsidR="0037192A" w:rsidRPr="002353CB">
        <w:t>4(1)</w:t>
      </w:r>
    </w:p>
    <w:p w:rsidR="0037192A" w:rsidRPr="002353CB" w:rsidRDefault="0037192A" w:rsidP="0037192A">
      <w:pPr>
        <w:pStyle w:val="Item"/>
      </w:pPr>
      <w:r w:rsidRPr="002353CB">
        <w:t xml:space="preserve">Omit </w:t>
      </w:r>
      <w:r w:rsidR="00936DB1" w:rsidRPr="002353CB">
        <w:t>“</w:t>
      </w:r>
      <w:r w:rsidRPr="002353CB">
        <w:t>(1)</w:t>
      </w:r>
      <w:r w:rsidR="00936DB1" w:rsidRPr="002353CB">
        <w:t>”</w:t>
      </w:r>
      <w:r w:rsidR="006C6DF4" w:rsidRPr="002353CB">
        <w:t>.</w:t>
      </w:r>
    </w:p>
    <w:p w:rsidR="0037192A" w:rsidRPr="002353CB" w:rsidRDefault="007208C4" w:rsidP="0037192A">
      <w:pPr>
        <w:pStyle w:val="ItemHead"/>
      </w:pPr>
      <w:r w:rsidRPr="002353CB">
        <w:t>208</w:t>
      </w:r>
      <w:r w:rsidR="0037192A" w:rsidRPr="002353CB">
        <w:t xml:space="preserve">  Subsection</w:t>
      </w:r>
      <w:r w:rsidR="002353CB" w:rsidRPr="002353CB">
        <w:t> </w:t>
      </w:r>
      <w:r w:rsidR="0037192A" w:rsidRPr="002353CB">
        <w:t>4(2)</w:t>
      </w:r>
    </w:p>
    <w:p w:rsidR="0037192A" w:rsidRPr="002353CB" w:rsidRDefault="0037192A" w:rsidP="0037192A">
      <w:pPr>
        <w:pStyle w:val="Item"/>
      </w:pPr>
      <w:r w:rsidRPr="002353CB">
        <w:t>Repeal the subsection</w:t>
      </w:r>
      <w:r w:rsidR="006C6DF4" w:rsidRPr="002353CB">
        <w:t>.</w:t>
      </w:r>
    </w:p>
    <w:p w:rsidR="0037192A" w:rsidRPr="002353CB" w:rsidRDefault="007208C4" w:rsidP="0037192A">
      <w:pPr>
        <w:pStyle w:val="ItemHead"/>
      </w:pPr>
      <w:r w:rsidRPr="002353CB">
        <w:t>209</w:t>
      </w:r>
      <w:r w:rsidR="0037192A" w:rsidRPr="002353CB">
        <w:t xml:space="preserve">  At the end of subsection</w:t>
      </w:r>
      <w:r w:rsidR="002353CB" w:rsidRPr="002353CB">
        <w:t> </w:t>
      </w:r>
      <w:r w:rsidR="0037192A" w:rsidRPr="002353CB">
        <w:t>47(5)</w:t>
      </w:r>
    </w:p>
    <w:p w:rsidR="0037192A" w:rsidRPr="002353CB" w:rsidRDefault="0037192A" w:rsidP="0037192A">
      <w:pPr>
        <w:pStyle w:val="Item"/>
      </w:pPr>
      <w:r w:rsidRPr="002353CB">
        <w:t xml:space="preserve">Add </w:t>
      </w:r>
      <w:r w:rsidR="00936DB1" w:rsidRPr="002353CB">
        <w:t>“</w:t>
      </w:r>
      <w:r w:rsidRPr="002353CB">
        <w:t>for the purposes of section</w:t>
      </w:r>
      <w:r w:rsidR="002353CB" w:rsidRPr="002353CB">
        <w:t> </w:t>
      </w:r>
      <w:r w:rsidRPr="002353CB">
        <w:t xml:space="preserve">41A of the </w:t>
      </w:r>
      <w:r w:rsidRPr="002353CB">
        <w:rPr>
          <w:i/>
        </w:rPr>
        <w:t>Interpretation Act 1979</w:t>
      </w:r>
      <w:r w:rsidR="00936DB1" w:rsidRPr="002353CB">
        <w:t>”</w:t>
      </w:r>
      <w:r w:rsidR="006C6DF4" w:rsidRPr="002353CB">
        <w:t>.</w:t>
      </w:r>
    </w:p>
    <w:p w:rsidR="00A800D1" w:rsidRPr="002353CB" w:rsidRDefault="00A800D1" w:rsidP="00692EAD">
      <w:pPr>
        <w:pStyle w:val="ActHead9"/>
        <w:rPr>
          <w:i w:val="0"/>
        </w:rPr>
      </w:pPr>
      <w:bookmarkStart w:id="80" w:name="_Toc421096287"/>
      <w:r w:rsidRPr="002353CB">
        <w:t>Official Survey Act 1978</w:t>
      </w:r>
      <w:r w:rsidR="00054E07" w:rsidRPr="002353CB">
        <w:t xml:space="preserve"> (Norfolk Island)</w:t>
      </w:r>
      <w:bookmarkEnd w:id="80"/>
    </w:p>
    <w:p w:rsidR="00A800D1" w:rsidRPr="002353CB" w:rsidRDefault="007208C4" w:rsidP="00A800D1">
      <w:pPr>
        <w:pStyle w:val="ItemHead"/>
      </w:pPr>
      <w:r w:rsidRPr="002353CB">
        <w:t>210</w:t>
      </w:r>
      <w:r w:rsidR="00A800D1" w:rsidRPr="002353CB">
        <w:t xml:space="preserve">  Subsection</w:t>
      </w:r>
      <w:r w:rsidR="002353CB" w:rsidRPr="002353CB">
        <w:t> </w:t>
      </w:r>
      <w:r w:rsidR="00A800D1" w:rsidRPr="002353CB">
        <w:t>3(4) (note)</w:t>
      </w:r>
    </w:p>
    <w:p w:rsidR="00A800D1" w:rsidRPr="002353CB" w:rsidRDefault="00A800D1" w:rsidP="00A800D1">
      <w:pPr>
        <w:pStyle w:val="Item"/>
      </w:pPr>
      <w:r w:rsidRPr="002353CB">
        <w:t>Omit “</w:t>
      </w:r>
      <w:r w:rsidRPr="002353CB">
        <w:rPr>
          <w:i/>
        </w:rPr>
        <w:t>Interpretation Act 1979</w:t>
      </w:r>
      <w:r w:rsidRPr="002353CB">
        <w:t xml:space="preserve"> sections</w:t>
      </w:r>
      <w:r w:rsidR="002353CB" w:rsidRPr="002353CB">
        <w:t> </w:t>
      </w:r>
      <w:r w:rsidRPr="002353CB">
        <w:t>23A, 23B and 24”, substitute “sections</w:t>
      </w:r>
      <w:r w:rsidR="002353CB" w:rsidRPr="002353CB">
        <w:t> </w:t>
      </w:r>
      <w:r w:rsidRPr="002353CB">
        <w:t xml:space="preserve">34AA, 34AB and 34A of the </w:t>
      </w:r>
      <w:r w:rsidRPr="002353CB">
        <w:rPr>
          <w:i/>
        </w:rPr>
        <w:t>Acts Interpretation Act 1901</w:t>
      </w:r>
      <w:r w:rsidRPr="002353CB">
        <w:t xml:space="preserve"> of the Commonwealth, applying because of section</w:t>
      </w:r>
      <w:r w:rsidR="002353CB" w:rsidRPr="002353CB">
        <w:t> </w:t>
      </w:r>
      <w:r w:rsidRPr="002353CB">
        <w:t xml:space="preserve">8A of the </w:t>
      </w:r>
      <w:r w:rsidRPr="002353CB">
        <w:rPr>
          <w:i/>
        </w:rPr>
        <w:t>Interpretation Act 1979</w:t>
      </w:r>
      <w:r w:rsidRPr="002353CB">
        <w:t>”</w:t>
      </w:r>
      <w:r w:rsidR="006C6DF4" w:rsidRPr="002353CB">
        <w:t>.</w:t>
      </w:r>
    </w:p>
    <w:p w:rsidR="00692EAD" w:rsidRPr="002353CB" w:rsidRDefault="00692EAD" w:rsidP="00692EAD">
      <w:pPr>
        <w:pStyle w:val="ActHead9"/>
      </w:pPr>
      <w:bookmarkStart w:id="81" w:name="_Toc421096288"/>
      <w:r w:rsidRPr="002353CB">
        <w:t>Ombudsman Act 2012 (Norfolk Island)</w:t>
      </w:r>
      <w:bookmarkEnd w:id="81"/>
    </w:p>
    <w:p w:rsidR="00692EAD" w:rsidRPr="002353CB" w:rsidRDefault="007208C4" w:rsidP="00692EAD">
      <w:pPr>
        <w:pStyle w:val="ItemHead"/>
      </w:pPr>
      <w:r w:rsidRPr="002353CB">
        <w:t>211</w:t>
      </w:r>
      <w:r w:rsidR="00692EAD" w:rsidRPr="002353CB">
        <w:t xml:space="preserve">  Subsection</w:t>
      </w:r>
      <w:r w:rsidR="002353CB" w:rsidRPr="002353CB">
        <w:t> </w:t>
      </w:r>
      <w:r w:rsidR="00692EAD" w:rsidRPr="002353CB">
        <w:t>3(1) (</w:t>
      </w:r>
      <w:r w:rsidR="002353CB" w:rsidRPr="002353CB">
        <w:t>subparagraph (</w:t>
      </w:r>
      <w:r w:rsidR="00692EAD" w:rsidRPr="002353CB">
        <w:t xml:space="preserve">a)(i) of the definition of </w:t>
      </w:r>
      <w:r w:rsidR="00692EAD" w:rsidRPr="002353CB">
        <w:rPr>
          <w:i/>
        </w:rPr>
        <w:t>prescribed authority</w:t>
      </w:r>
      <w:r w:rsidR="00692EAD" w:rsidRPr="002353CB">
        <w:t>)</w:t>
      </w:r>
    </w:p>
    <w:p w:rsidR="00692EAD" w:rsidRPr="002353CB" w:rsidRDefault="00692EAD" w:rsidP="00692EAD">
      <w:pPr>
        <w:pStyle w:val="Item"/>
      </w:pPr>
      <w:r w:rsidRPr="002353CB">
        <w:t xml:space="preserve">After </w:t>
      </w:r>
      <w:r w:rsidR="00936DB1" w:rsidRPr="002353CB">
        <w:t>“</w:t>
      </w:r>
      <w:r w:rsidRPr="002353CB">
        <w:t>are</w:t>
      </w:r>
      <w:r w:rsidR="00936DB1" w:rsidRPr="002353CB">
        <w:t>”</w:t>
      </w:r>
      <w:r w:rsidRPr="002353CB">
        <w:t xml:space="preserve">, insert </w:t>
      </w:r>
      <w:r w:rsidR="00936DB1" w:rsidRPr="002353CB">
        <w:t>“</w:t>
      </w:r>
      <w:r w:rsidRPr="002353CB">
        <w:t>or were</w:t>
      </w:r>
      <w:r w:rsidR="00936DB1" w:rsidRPr="002353CB">
        <w:t>”</w:t>
      </w:r>
      <w:r w:rsidR="006C6DF4" w:rsidRPr="002353CB">
        <w:t>.</w:t>
      </w:r>
    </w:p>
    <w:p w:rsidR="00377270" w:rsidRPr="002353CB" w:rsidRDefault="00377270" w:rsidP="00660737">
      <w:pPr>
        <w:pStyle w:val="ActHead9"/>
      </w:pPr>
      <w:bookmarkStart w:id="82" w:name="_Toc421096289"/>
      <w:r w:rsidRPr="002353CB">
        <w:t>Planning Act 2002 (Norfolk Island)</w:t>
      </w:r>
      <w:bookmarkEnd w:id="82"/>
    </w:p>
    <w:p w:rsidR="00377270" w:rsidRPr="002353CB" w:rsidRDefault="007208C4" w:rsidP="00377270">
      <w:pPr>
        <w:pStyle w:val="ItemHead"/>
      </w:pPr>
      <w:r w:rsidRPr="002353CB">
        <w:t>212</w:t>
      </w:r>
      <w:r w:rsidR="00377270" w:rsidRPr="002353CB">
        <w:t xml:space="preserve">  Section</w:t>
      </w:r>
      <w:r w:rsidR="002353CB" w:rsidRPr="002353CB">
        <w:t> </w:t>
      </w:r>
      <w:r w:rsidR="00377270" w:rsidRPr="002353CB">
        <w:t xml:space="preserve">6 (definition of </w:t>
      </w:r>
      <w:r w:rsidR="00377270" w:rsidRPr="002353CB">
        <w:rPr>
          <w:i/>
        </w:rPr>
        <w:t>approved plan</w:t>
      </w:r>
      <w:r w:rsidR="00377270" w:rsidRPr="002353CB">
        <w:t>)</w:t>
      </w:r>
    </w:p>
    <w:p w:rsidR="00377270" w:rsidRPr="002353CB" w:rsidRDefault="00377270" w:rsidP="00377270">
      <w:pPr>
        <w:pStyle w:val="Item"/>
      </w:pPr>
      <w:r w:rsidRPr="002353CB">
        <w:t>Repeal the definition, substitute:</w:t>
      </w:r>
    </w:p>
    <w:p w:rsidR="00377270" w:rsidRPr="002353CB" w:rsidRDefault="002C3655" w:rsidP="002C3655">
      <w:pPr>
        <w:pStyle w:val="Definition"/>
      </w:pPr>
      <w:r w:rsidRPr="002353CB">
        <w:rPr>
          <w:b/>
          <w:i/>
        </w:rPr>
        <w:t>approved plan</w:t>
      </w:r>
      <w:r w:rsidRPr="002353CB">
        <w:t xml:space="preserve"> means a draft plan that the Minister has approved under section</w:t>
      </w:r>
      <w:r w:rsidR="002353CB" w:rsidRPr="002353CB">
        <w:t> </w:t>
      </w:r>
      <w:r w:rsidRPr="002353CB">
        <w:t>12 (including any alteration so approved)</w:t>
      </w:r>
      <w:r w:rsidR="006C6DF4" w:rsidRPr="002353CB">
        <w:t>.</w:t>
      </w:r>
    </w:p>
    <w:p w:rsidR="00377270" w:rsidRPr="002353CB" w:rsidRDefault="007208C4" w:rsidP="00377270">
      <w:pPr>
        <w:pStyle w:val="ItemHead"/>
      </w:pPr>
      <w:r w:rsidRPr="002353CB">
        <w:t>213</w:t>
      </w:r>
      <w:r w:rsidR="00377270" w:rsidRPr="002353CB">
        <w:t xml:space="preserve">  Section</w:t>
      </w:r>
      <w:r w:rsidR="002353CB" w:rsidRPr="002353CB">
        <w:t> </w:t>
      </w:r>
      <w:r w:rsidR="00377270" w:rsidRPr="002353CB">
        <w:t xml:space="preserve">6 (definition of </w:t>
      </w:r>
      <w:r w:rsidR="00377270" w:rsidRPr="002353CB">
        <w:rPr>
          <w:i/>
        </w:rPr>
        <w:t>approved scheme</w:t>
      </w:r>
      <w:r w:rsidR="00377270" w:rsidRPr="002353CB">
        <w:t>)</w:t>
      </w:r>
    </w:p>
    <w:p w:rsidR="00377270" w:rsidRPr="002353CB" w:rsidRDefault="00377270" w:rsidP="00377270">
      <w:pPr>
        <w:pStyle w:val="Item"/>
      </w:pPr>
      <w:r w:rsidRPr="002353CB">
        <w:t>Repeal the definition, substitute:</w:t>
      </w:r>
    </w:p>
    <w:p w:rsidR="00BC252E" w:rsidRPr="002353CB" w:rsidRDefault="00936DB1" w:rsidP="00936DB1">
      <w:pPr>
        <w:pStyle w:val="Definition"/>
      </w:pPr>
      <w:r w:rsidRPr="002353CB">
        <w:rPr>
          <w:b/>
          <w:i/>
        </w:rPr>
        <w:t>approved scheme</w:t>
      </w:r>
      <w:r w:rsidRPr="002353CB">
        <w:t xml:space="preserve"> means a draft development contribution scheme that the Minister </w:t>
      </w:r>
      <w:r w:rsidR="00BC252E" w:rsidRPr="002353CB">
        <w:t>has approved under section</w:t>
      </w:r>
      <w:r w:rsidR="002353CB" w:rsidRPr="002353CB">
        <w:t> </w:t>
      </w:r>
      <w:r w:rsidR="00BC252E" w:rsidRPr="002353CB">
        <w:t>67 (including any alteration so approved)</w:t>
      </w:r>
      <w:r w:rsidR="006C6DF4" w:rsidRPr="002353CB">
        <w:t>.</w:t>
      </w:r>
    </w:p>
    <w:p w:rsidR="00936DB1" w:rsidRPr="002353CB" w:rsidRDefault="007208C4" w:rsidP="00936DB1">
      <w:pPr>
        <w:pStyle w:val="ItemHead"/>
      </w:pPr>
      <w:r w:rsidRPr="002353CB">
        <w:t>214</w:t>
      </w:r>
      <w:r w:rsidR="00936DB1" w:rsidRPr="002353CB">
        <w:t xml:space="preserve">  Section</w:t>
      </w:r>
      <w:r w:rsidR="002353CB" w:rsidRPr="002353CB">
        <w:t> </w:t>
      </w:r>
      <w:r w:rsidR="00936DB1" w:rsidRPr="002353CB">
        <w:t xml:space="preserve">6 (definition of </w:t>
      </w:r>
      <w:r w:rsidR="00936DB1" w:rsidRPr="002353CB">
        <w:rPr>
          <w:i/>
        </w:rPr>
        <w:t>development contribution scheme</w:t>
      </w:r>
      <w:r w:rsidR="00936DB1" w:rsidRPr="002353CB">
        <w:t>)</w:t>
      </w:r>
    </w:p>
    <w:p w:rsidR="00936DB1" w:rsidRPr="002353CB" w:rsidRDefault="00BC252E" w:rsidP="00936DB1">
      <w:pPr>
        <w:pStyle w:val="Item"/>
      </w:pPr>
      <w:r w:rsidRPr="002353CB">
        <w:t>Omit “section</w:t>
      </w:r>
      <w:r w:rsidR="002353CB" w:rsidRPr="002353CB">
        <w:t> </w:t>
      </w:r>
      <w:r w:rsidRPr="002353CB">
        <w:t>69”, substitute “section</w:t>
      </w:r>
      <w:r w:rsidR="002353CB" w:rsidRPr="002353CB">
        <w:t> </w:t>
      </w:r>
      <w:r w:rsidRPr="002353CB">
        <w:t>68”</w:t>
      </w:r>
      <w:r w:rsidR="006C6DF4" w:rsidRPr="002353CB">
        <w:t>.</w:t>
      </w:r>
    </w:p>
    <w:p w:rsidR="00FE5599" w:rsidRPr="002353CB" w:rsidRDefault="007208C4" w:rsidP="00FE5599">
      <w:pPr>
        <w:pStyle w:val="ItemHead"/>
      </w:pPr>
      <w:r w:rsidRPr="002353CB">
        <w:t>215</w:t>
      </w:r>
      <w:r w:rsidR="00FE5599" w:rsidRPr="002353CB">
        <w:t xml:space="preserve">  Section</w:t>
      </w:r>
      <w:r w:rsidR="002353CB" w:rsidRPr="002353CB">
        <w:t> </w:t>
      </w:r>
      <w:r w:rsidR="00FE5599" w:rsidRPr="002353CB">
        <w:t>10</w:t>
      </w:r>
    </w:p>
    <w:p w:rsidR="00FE5599" w:rsidRPr="002353CB" w:rsidRDefault="00FE5599" w:rsidP="00FE5599">
      <w:pPr>
        <w:pStyle w:val="Item"/>
      </w:pPr>
      <w:r w:rsidRPr="002353CB">
        <w:t>Repeal the section</w:t>
      </w:r>
      <w:r w:rsidR="006C6DF4" w:rsidRPr="002353CB">
        <w:t>.</w:t>
      </w:r>
    </w:p>
    <w:p w:rsidR="00FE5599" w:rsidRPr="002353CB" w:rsidRDefault="007208C4" w:rsidP="00760291">
      <w:pPr>
        <w:pStyle w:val="ItemHead"/>
      </w:pPr>
      <w:r w:rsidRPr="002353CB">
        <w:t>216</w:t>
      </w:r>
      <w:r w:rsidR="00760291" w:rsidRPr="002353CB">
        <w:t xml:space="preserve">  Subsection</w:t>
      </w:r>
      <w:r w:rsidR="002353CB" w:rsidRPr="002353CB">
        <w:t> </w:t>
      </w:r>
      <w:r w:rsidR="00760291" w:rsidRPr="002353CB">
        <w:t>11(5)</w:t>
      </w:r>
    </w:p>
    <w:p w:rsidR="00760291" w:rsidRPr="002353CB" w:rsidRDefault="00760291" w:rsidP="00760291">
      <w:pPr>
        <w:pStyle w:val="Item"/>
      </w:pPr>
      <w:r w:rsidRPr="002353CB">
        <w:t>Repeal the subsection</w:t>
      </w:r>
      <w:r w:rsidR="006C6DF4" w:rsidRPr="002353CB">
        <w:t>.</w:t>
      </w:r>
    </w:p>
    <w:p w:rsidR="00760291" w:rsidRPr="002353CB" w:rsidRDefault="007208C4" w:rsidP="00760291">
      <w:pPr>
        <w:pStyle w:val="ItemHead"/>
      </w:pPr>
      <w:r w:rsidRPr="002353CB">
        <w:t>217</w:t>
      </w:r>
      <w:r w:rsidR="00760291" w:rsidRPr="002353CB">
        <w:t xml:space="preserve">  Section</w:t>
      </w:r>
      <w:r w:rsidR="002353CB" w:rsidRPr="002353CB">
        <w:t> </w:t>
      </w:r>
      <w:r w:rsidR="00760291" w:rsidRPr="002353CB">
        <w:t>12</w:t>
      </w:r>
    </w:p>
    <w:p w:rsidR="00760291" w:rsidRPr="002353CB" w:rsidRDefault="00760291" w:rsidP="00760291">
      <w:pPr>
        <w:pStyle w:val="Item"/>
      </w:pPr>
      <w:r w:rsidRPr="002353CB">
        <w:t>Repeal the section, substitute:</w:t>
      </w:r>
    </w:p>
    <w:p w:rsidR="00760291" w:rsidRPr="002353CB" w:rsidRDefault="00760291" w:rsidP="00FB77E6">
      <w:pPr>
        <w:pStyle w:val="ActHead5"/>
      </w:pPr>
      <w:bookmarkStart w:id="83" w:name="_Toc421096290"/>
      <w:r w:rsidRPr="002353CB">
        <w:rPr>
          <w:rStyle w:val="CharSectno"/>
        </w:rPr>
        <w:t>12</w:t>
      </w:r>
      <w:r w:rsidRPr="002353CB">
        <w:t xml:space="preserve">  Minister</w:t>
      </w:r>
      <w:r w:rsidR="009F64F6" w:rsidRPr="002353CB">
        <w:t xml:space="preserve">ial approval </w:t>
      </w:r>
      <w:r w:rsidRPr="002353CB">
        <w:t>after public consultation</w:t>
      </w:r>
      <w:bookmarkEnd w:id="83"/>
    </w:p>
    <w:p w:rsidR="00760291" w:rsidRPr="002353CB" w:rsidRDefault="00760291" w:rsidP="00760291">
      <w:pPr>
        <w:pStyle w:val="subsection"/>
      </w:pPr>
      <w:r w:rsidRPr="002353CB">
        <w:tab/>
        <w:t>(1)</w:t>
      </w:r>
      <w:r w:rsidRPr="002353CB">
        <w:tab/>
        <w:t>At least 28 days after the notification of the draft plan under section</w:t>
      </w:r>
      <w:r w:rsidR="002353CB" w:rsidRPr="002353CB">
        <w:t> </w:t>
      </w:r>
      <w:r w:rsidRPr="002353CB">
        <w:t xml:space="preserve">11, the Minister may, by notice in the Gazette, </w:t>
      </w:r>
      <w:r w:rsidR="009F64F6" w:rsidRPr="002353CB">
        <w:t>approve</w:t>
      </w:r>
      <w:r w:rsidRPr="002353CB">
        <w:t xml:space="preserve"> </w:t>
      </w:r>
      <w:r w:rsidR="009F64F6" w:rsidRPr="002353CB">
        <w:t>the draft</w:t>
      </w:r>
      <w:r w:rsidRPr="002353CB">
        <w:t xml:space="preserve"> plan with or without alterations from the draft</w:t>
      </w:r>
      <w:r w:rsidR="009F64F6" w:rsidRPr="002353CB">
        <w:t xml:space="preserve"> plan that was notified</w:t>
      </w:r>
      <w:r w:rsidR="006C6DF4" w:rsidRPr="002353CB">
        <w:t>.</w:t>
      </w:r>
    </w:p>
    <w:p w:rsidR="00760291" w:rsidRPr="002353CB" w:rsidRDefault="00760291" w:rsidP="00760291">
      <w:pPr>
        <w:pStyle w:val="subsection"/>
      </w:pPr>
      <w:r w:rsidRPr="002353CB">
        <w:tab/>
        <w:t>(2)</w:t>
      </w:r>
      <w:r w:rsidRPr="002353CB">
        <w:tab/>
        <w:t xml:space="preserve">The notice </w:t>
      </w:r>
      <w:r w:rsidR="00936DB1" w:rsidRPr="002353CB">
        <w:t xml:space="preserve">of approval </w:t>
      </w:r>
      <w:r w:rsidRPr="002353CB">
        <w:t xml:space="preserve">must specify the date the </w:t>
      </w:r>
      <w:r w:rsidR="009F64F6" w:rsidRPr="002353CB">
        <w:t xml:space="preserve">approved </w:t>
      </w:r>
      <w:r w:rsidRPr="002353CB">
        <w:t>plan commences, which must not be earlier than the date of publication of the notice in the Gazette</w:t>
      </w:r>
      <w:r w:rsidR="006C6DF4" w:rsidRPr="002353CB">
        <w:t>.</w:t>
      </w:r>
    </w:p>
    <w:p w:rsidR="00760291" w:rsidRPr="002353CB" w:rsidRDefault="00760291" w:rsidP="00760291">
      <w:pPr>
        <w:pStyle w:val="subsection"/>
      </w:pPr>
      <w:r w:rsidRPr="002353CB">
        <w:tab/>
        <w:t>(3)</w:t>
      </w:r>
      <w:r w:rsidRPr="002353CB">
        <w:tab/>
        <w:t>The notice must also include:</w:t>
      </w:r>
    </w:p>
    <w:p w:rsidR="00760291" w:rsidRPr="002353CB" w:rsidRDefault="00760291" w:rsidP="00760291">
      <w:pPr>
        <w:pStyle w:val="paragraph"/>
      </w:pPr>
      <w:r w:rsidRPr="002353CB">
        <w:tab/>
        <w:t>(a)</w:t>
      </w:r>
      <w:r w:rsidRPr="002353CB">
        <w:tab/>
        <w:t>for a plan varying the Plan, a statement setting out the aim and intent of the variation; and</w:t>
      </w:r>
    </w:p>
    <w:p w:rsidR="00760291" w:rsidRPr="002353CB" w:rsidRDefault="00760291" w:rsidP="00760291">
      <w:pPr>
        <w:pStyle w:val="paragraph"/>
      </w:pPr>
      <w:r w:rsidRPr="002353CB">
        <w:tab/>
        <w:t>(b)</w:t>
      </w:r>
      <w:r w:rsidRPr="002353CB">
        <w:tab/>
        <w:t>a statement indicating where and when the Plan is available for inspection</w:t>
      </w:r>
      <w:r w:rsidR="006C6DF4" w:rsidRPr="002353CB">
        <w:t>.</w:t>
      </w:r>
    </w:p>
    <w:p w:rsidR="00FE5599" w:rsidRPr="002353CB" w:rsidRDefault="007208C4" w:rsidP="009F64F6">
      <w:pPr>
        <w:pStyle w:val="ItemHead"/>
      </w:pPr>
      <w:r w:rsidRPr="002353CB">
        <w:t>218</w:t>
      </w:r>
      <w:r w:rsidR="009F64F6" w:rsidRPr="002353CB">
        <w:t xml:space="preserve">  Subsection</w:t>
      </w:r>
      <w:r w:rsidR="002353CB" w:rsidRPr="002353CB">
        <w:t> </w:t>
      </w:r>
      <w:r w:rsidR="009F64F6" w:rsidRPr="002353CB">
        <w:t>13(1)</w:t>
      </w:r>
    </w:p>
    <w:p w:rsidR="009F64F6" w:rsidRPr="002353CB" w:rsidRDefault="009F64F6" w:rsidP="009F64F6">
      <w:pPr>
        <w:pStyle w:val="Item"/>
      </w:pPr>
      <w:r w:rsidRPr="002353CB">
        <w:t>Repeal the subsection</w:t>
      </w:r>
      <w:r w:rsidR="006C6DF4" w:rsidRPr="002353CB">
        <w:t>.</w:t>
      </w:r>
    </w:p>
    <w:p w:rsidR="009F64F6" w:rsidRPr="002353CB" w:rsidRDefault="007208C4" w:rsidP="009F64F6">
      <w:pPr>
        <w:pStyle w:val="ItemHead"/>
      </w:pPr>
      <w:r w:rsidRPr="002353CB">
        <w:t>219</w:t>
      </w:r>
      <w:r w:rsidR="009F64F6" w:rsidRPr="002353CB">
        <w:t xml:space="preserve">  Subsection</w:t>
      </w:r>
      <w:r w:rsidR="002353CB" w:rsidRPr="002353CB">
        <w:t> </w:t>
      </w:r>
      <w:r w:rsidR="009F64F6" w:rsidRPr="002353CB">
        <w:t>13(2)</w:t>
      </w:r>
    </w:p>
    <w:p w:rsidR="009F64F6" w:rsidRPr="002353CB" w:rsidRDefault="009F64F6" w:rsidP="009F64F6">
      <w:pPr>
        <w:pStyle w:val="Item"/>
      </w:pPr>
      <w:r w:rsidRPr="002353CB">
        <w:t xml:space="preserve">Omit </w:t>
      </w:r>
      <w:r w:rsidR="00936DB1" w:rsidRPr="002353CB">
        <w:t>“</w:t>
      </w:r>
      <w:r w:rsidR="004A4197" w:rsidRPr="002353CB">
        <w:t xml:space="preserve">(2) </w:t>
      </w:r>
      <w:r w:rsidRPr="002353CB">
        <w:t>On the date of commencement of the approved plan declared by the Legislative Assembly under subsection</w:t>
      </w:r>
      <w:r w:rsidR="002353CB" w:rsidRPr="002353CB">
        <w:t> </w:t>
      </w:r>
      <w:r w:rsidRPr="002353CB">
        <w:t>13(1)—</w:t>
      </w:r>
      <w:r w:rsidR="00936DB1" w:rsidRPr="002353CB">
        <w:t>”</w:t>
      </w:r>
      <w:r w:rsidRPr="002353CB">
        <w:t xml:space="preserve">, substitute </w:t>
      </w:r>
      <w:r w:rsidR="00936DB1" w:rsidRPr="002353CB">
        <w:t>“</w:t>
      </w:r>
      <w:r w:rsidRPr="002353CB">
        <w:t>On the date of commencement of the approved plan specified under subsection</w:t>
      </w:r>
      <w:r w:rsidR="002353CB" w:rsidRPr="002353CB">
        <w:t> </w:t>
      </w:r>
      <w:r w:rsidRPr="002353CB">
        <w:t>12(2):</w:t>
      </w:r>
      <w:r w:rsidR="00936DB1" w:rsidRPr="002353CB">
        <w:t>”</w:t>
      </w:r>
      <w:r w:rsidR="006C6DF4" w:rsidRPr="002353CB">
        <w:t>.</w:t>
      </w:r>
    </w:p>
    <w:p w:rsidR="009F64F6" w:rsidRPr="002353CB" w:rsidRDefault="007208C4" w:rsidP="002C3655">
      <w:pPr>
        <w:pStyle w:val="ItemHead"/>
      </w:pPr>
      <w:r w:rsidRPr="002353CB">
        <w:t>220</w:t>
      </w:r>
      <w:r w:rsidR="009F64F6" w:rsidRPr="002353CB">
        <w:t xml:space="preserve">  </w:t>
      </w:r>
      <w:r w:rsidR="002C3655" w:rsidRPr="002353CB">
        <w:t>Section</w:t>
      </w:r>
      <w:r w:rsidR="002353CB" w:rsidRPr="002353CB">
        <w:t> </w:t>
      </w:r>
      <w:r w:rsidR="002C3655" w:rsidRPr="002353CB">
        <w:t>14</w:t>
      </w:r>
    </w:p>
    <w:p w:rsidR="002C3655" w:rsidRPr="002353CB" w:rsidRDefault="002C3655" w:rsidP="002C3655">
      <w:pPr>
        <w:pStyle w:val="Item"/>
      </w:pPr>
      <w:r w:rsidRPr="002353CB">
        <w:t>Repeal the section</w:t>
      </w:r>
      <w:r w:rsidR="006C6DF4" w:rsidRPr="002353CB">
        <w:t>.</w:t>
      </w:r>
    </w:p>
    <w:p w:rsidR="00400685" w:rsidRPr="002353CB" w:rsidRDefault="007208C4" w:rsidP="00400685">
      <w:pPr>
        <w:pStyle w:val="ItemHead"/>
      </w:pPr>
      <w:r w:rsidRPr="002353CB">
        <w:t>221</w:t>
      </w:r>
      <w:r w:rsidR="00400685" w:rsidRPr="002353CB">
        <w:t xml:space="preserve">  Subsections</w:t>
      </w:r>
      <w:r w:rsidR="002353CB" w:rsidRPr="002353CB">
        <w:t> </w:t>
      </w:r>
      <w:r w:rsidR="00400685" w:rsidRPr="002353CB">
        <w:t>17(2), (3) and (4)</w:t>
      </w:r>
    </w:p>
    <w:p w:rsidR="00400685" w:rsidRPr="002353CB" w:rsidRDefault="00400685" w:rsidP="00400685">
      <w:pPr>
        <w:pStyle w:val="Item"/>
      </w:pPr>
      <w:r w:rsidRPr="002353CB">
        <w:t>Repeal the subsections, substitute:</w:t>
      </w:r>
    </w:p>
    <w:p w:rsidR="00400685" w:rsidRPr="002353CB" w:rsidRDefault="00400685" w:rsidP="00400685">
      <w:pPr>
        <w:pStyle w:val="subsection"/>
      </w:pPr>
      <w:r w:rsidRPr="002353CB">
        <w:tab/>
        <w:t>(2)</w:t>
      </w:r>
      <w:r w:rsidRPr="002353CB">
        <w:tab/>
        <w:t xml:space="preserve">For </w:t>
      </w:r>
      <w:r w:rsidR="002353CB" w:rsidRPr="002353CB">
        <w:t>subsection (</w:t>
      </w:r>
      <w:r w:rsidRPr="002353CB">
        <w:t xml:space="preserve">1), the prescribed period is 5 years after the end of the last prescribed period under this </w:t>
      </w:r>
      <w:r w:rsidR="002353CB" w:rsidRPr="002353CB">
        <w:t>subsection (</w:t>
      </w:r>
      <w:r w:rsidRPr="002353CB">
        <w:t>as in force before or after the interim transition time)</w:t>
      </w:r>
      <w:r w:rsidR="006C6DF4" w:rsidRPr="002353CB">
        <w:t>.</w:t>
      </w:r>
    </w:p>
    <w:p w:rsidR="00400685" w:rsidRPr="002353CB" w:rsidRDefault="00400685" w:rsidP="00400685">
      <w:pPr>
        <w:pStyle w:val="subsection"/>
      </w:pPr>
      <w:r w:rsidRPr="002353CB">
        <w:tab/>
        <w:t>(3)</w:t>
      </w:r>
      <w:r w:rsidRPr="002353CB">
        <w:tab/>
        <w:t xml:space="preserve">The Minister must initiate a review under </w:t>
      </w:r>
      <w:r w:rsidR="002353CB" w:rsidRPr="002353CB">
        <w:t>subsection (</w:t>
      </w:r>
      <w:r w:rsidRPr="002353CB">
        <w:t>1) by causing to be published in the Gazette a notice of the review, inviting public comment on the effectiveness of the Plan in promoting the objects of this Act under section</w:t>
      </w:r>
      <w:r w:rsidR="002353CB" w:rsidRPr="002353CB">
        <w:t> </w:t>
      </w:r>
      <w:r w:rsidRPr="002353CB">
        <w:t>3</w:t>
      </w:r>
      <w:r w:rsidR="006C6DF4" w:rsidRPr="002353CB">
        <w:t>.</w:t>
      </w:r>
    </w:p>
    <w:p w:rsidR="00400685" w:rsidRPr="002353CB" w:rsidRDefault="00400685" w:rsidP="00400685">
      <w:pPr>
        <w:pStyle w:val="subsection"/>
      </w:pPr>
      <w:r w:rsidRPr="002353CB">
        <w:tab/>
        <w:t>(4)</w:t>
      </w:r>
      <w:r w:rsidRPr="002353CB">
        <w:tab/>
        <w:t xml:space="preserve">The Minister must conduct a review under </w:t>
      </w:r>
      <w:r w:rsidR="002353CB" w:rsidRPr="002353CB">
        <w:t>subsection (</w:t>
      </w:r>
      <w:r w:rsidRPr="002353CB">
        <w:t>1) in a manner determined by the Minister</w:t>
      </w:r>
      <w:r w:rsidR="006C6DF4" w:rsidRPr="002353CB">
        <w:t>.</w:t>
      </w:r>
    </w:p>
    <w:p w:rsidR="002C3655" w:rsidRPr="002353CB" w:rsidRDefault="007208C4" w:rsidP="00400685">
      <w:pPr>
        <w:pStyle w:val="ItemHead"/>
      </w:pPr>
      <w:r w:rsidRPr="002353CB">
        <w:t>222</w:t>
      </w:r>
      <w:r w:rsidR="006747F5" w:rsidRPr="002353CB">
        <w:t xml:space="preserve">  </w:t>
      </w:r>
      <w:r w:rsidR="00400685" w:rsidRPr="002353CB">
        <w:t>Section</w:t>
      </w:r>
      <w:r w:rsidR="002353CB" w:rsidRPr="002353CB">
        <w:t> </w:t>
      </w:r>
      <w:r w:rsidR="00400685" w:rsidRPr="002353CB">
        <w:t>67</w:t>
      </w:r>
    </w:p>
    <w:p w:rsidR="00400685" w:rsidRPr="002353CB" w:rsidRDefault="00400685" w:rsidP="00400685">
      <w:pPr>
        <w:pStyle w:val="Item"/>
      </w:pPr>
      <w:r w:rsidRPr="002353CB">
        <w:t>Repeal the section, substitute:</w:t>
      </w:r>
    </w:p>
    <w:p w:rsidR="00400685" w:rsidRPr="002353CB" w:rsidRDefault="00400685" w:rsidP="00FB77E6">
      <w:pPr>
        <w:pStyle w:val="ActHead5"/>
      </w:pPr>
      <w:bookmarkStart w:id="84" w:name="_Toc421096291"/>
      <w:r w:rsidRPr="002353CB">
        <w:rPr>
          <w:rStyle w:val="CharSectno"/>
        </w:rPr>
        <w:t>67</w:t>
      </w:r>
      <w:r w:rsidRPr="002353CB">
        <w:t xml:space="preserve">  Ministerial approval after public consultation</w:t>
      </w:r>
      <w:bookmarkEnd w:id="84"/>
    </w:p>
    <w:p w:rsidR="00400685" w:rsidRPr="002353CB" w:rsidRDefault="00400685" w:rsidP="00400685">
      <w:pPr>
        <w:pStyle w:val="subsection"/>
      </w:pPr>
      <w:r w:rsidRPr="002353CB">
        <w:tab/>
        <w:t>(1)</w:t>
      </w:r>
      <w:r w:rsidRPr="002353CB">
        <w:tab/>
        <w:t>At least 28 days after the notification of the draft development contribution scheme under section</w:t>
      </w:r>
      <w:r w:rsidR="002353CB" w:rsidRPr="002353CB">
        <w:t> </w:t>
      </w:r>
      <w:r w:rsidRPr="002353CB">
        <w:t>66, the Minister may, by notice in the Gazette, approve the draft development contribution scheme with or without alterations from the draft development contribution scheme that was notified</w:t>
      </w:r>
      <w:r w:rsidR="006C6DF4" w:rsidRPr="002353CB">
        <w:t>.</w:t>
      </w:r>
    </w:p>
    <w:p w:rsidR="00936DB1" w:rsidRPr="002353CB" w:rsidRDefault="00936DB1" w:rsidP="00936DB1">
      <w:pPr>
        <w:pStyle w:val="subsection"/>
      </w:pPr>
      <w:r w:rsidRPr="002353CB">
        <w:tab/>
        <w:t>(2)</w:t>
      </w:r>
      <w:r w:rsidRPr="002353CB">
        <w:tab/>
        <w:t>The notice of approval must specify the date the approved scheme commences, which must not be earlier than the date of publication of the notice in the Gazette</w:t>
      </w:r>
      <w:r w:rsidR="006C6DF4" w:rsidRPr="002353CB">
        <w:t>.</w:t>
      </w:r>
    </w:p>
    <w:p w:rsidR="00936DB1" w:rsidRPr="002353CB" w:rsidRDefault="00936DB1" w:rsidP="00936DB1">
      <w:pPr>
        <w:pStyle w:val="subsection"/>
      </w:pPr>
      <w:r w:rsidRPr="002353CB">
        <w:tab/>
        <w:t>(3)</w:t>
      </w:r>
      <w:r w:rsidRPr="002353CB">
        <w:tab/>
        <w:t>The notice must also include:</w:t>
      </w:r>
    </w:p>
    <w:p w:rsidR="00936DB1" w:rsidRPr="002353CB" w:rsidRDefault="00936DB1" w:rsidP="00936DB1">
      <w:pPr>
        <w:pStyle w:val="paragraph"/>
      </w:pPr>
      <w:r w:rsidRPr="002353CB">
        <w:tab/>
        <w:t>(a)</w:t>
      </w:r>
      <w:r w:rsidRPr="002353CB">
        <w:tab/>
        <w:t>for a draft development contribution scheme varying a development contribution scheme, a statement setting out the aim and intent of the variation; and</w:t>
      </w:r>
    </w:p>
    <w:p w:rsidR="00936DB1" w:rsidRPr="002353CB" w:rsidRDefault="00936DB1" w:rsidP="00936DB1">
      <w:pPr>
        <w:pStyle w:val="paragraph"/>
      </w:pPr>
      <w:r w:rsidRPr="002353CB">
        <w:tab/>
        <w:t>(b)</w:t>
      </w:r>
      <w:r w:rsidRPr="002353CB">
        <w:tab/>
        <w:t>a statement indicating where and when the development contribution scheme is available for inspection</w:t>
      </w:r>
      <w:r w:rsidR="006C6DF4" w:rsidRPr="002353CB">
        <w:t>.</w:t>
      </w:r>
    </w:p>
    <w:p w:rsidR="00936DB1" w:rsidRPr="002353CB" w:rsidRDefault="007208C4" w:rsidP="00936DB1">
      <w:pPr>
        <w:pStyle w:val="ItemHead"/>
      </w:pPr>
      <w:r w:rsidRPr="002353CB">
        <w:t>223</w:t>
      </w:r>
      <w:r w:rsidR="00936DB1" w:rsidRPr="002353CB">
        <w:t xml:space="preserve">  Subsection</w:t>
      </w:r>
      <w:r w:rsidR="002353CB" w:rsidRPr="002353CB">
        <w:t> </w:t>
      </w:r>
      <w:r w:rsidR="00936DB1" w:rsidRPr="002353CB">
        <w:t>68(1)</w:t>
      </w:r>
    </w:p>
    <w:p w:rsidR="00936DB1" w:rsidRPr="002353CB" w:rsidRDefault="00936DB1" w:rsidP="00936DB1">
      <w:pPr>
        <w:pStyle w:val="Item"/>
      </w:pPr>
      <w:r w:rsidRPr="002353CB">
        <w:t>Repeal the subsection</w:t>
      </w:r>
      <w:r w:rsidR="006C6DF4" w:rsidRPr="002353CB">
        <w:t>.</w:t>
      </w:r>
    </w:p>
    <w:p w:rsidR="00936DB1" w:rsidRPr="002353CB" w:rsidRDefault="007208C4" w:rsidP="00936DB1">
      <w:pPr>
        <w:pStyle w:val="ItemHead"/>
      </w:pPr>
      <w:r w:rsidRPr="002353CB">
        <w:t>224</w:t>
      </w:r>
      <w:r w:rsidR="00936DB1" w:rsidRPr="002353CB">
        <w:t xml:space="preserve">  Subsection</w:t>
      </w:r>
      <w:r w:rsidR="002353CB" w:rsidRPr="002353CB">
        <w:t> </w:t>
      </w:r>
      <w:r w:rsidR="00936DB1" w:rsidRPr="002353CB">
        <w:t>68(2)</w:t>
      </w:r>
    </w:p>
    <w:p w:rsidR="00936DB1" w:rsidRPr="002353CB" w:rsidRDefault="00936DB1" w:rsidP="00936DB1">
      <w:pPr>
        <w:pStyle w:val="Item"/>
      </w:pPr>
      <w:r w:rsidRPr="002353CB">
        <w:t>Omit “</w:t>
      </w:r>
      <w:r w:rsidR="004A4197" w:rsidRPr="002353CB">
        <w:t xml:space="preserve">(2) </w:t>
      </w:r>
      <w:r w:rsidRPr="002353CB">
        <w:t>On the date of commencement of the approved scheme declared by the Legislative Assembly under subsection</w:t>
      </w:r>
      <w:r w:rsidR="002353CB" w:rsidRPr="002353CB">
        <w:t> </w:t>
      </w:r>
      <w:r w:rsidRPr="002353CB">
        <w:t>68(1)—”, substitute “On the date of commencement of the approved scheme specified under subsection</w:t>
      </w:r>
      <w:r w:rsidR="002353CB" w:rsidRPr="002353CB">
        <w:t> </w:t>
      </w:r>
      <w:r w:rsidRPr="002353CB">
        <w:t>67(2)</w:t>
      </w:r>
      <w:r w:rsidR="006B27B4" w:rsidRPr="002353CB">
        <w:t>:</w:t>
      </w:r>
      <w:r w:rsidRPr="002353CB">
        <w:t>”</w:t>
      </w:r>
      <w:r w:rsidR="006C6DF4" w:rsidRPr="002353CB">
        <w:t>.</w:t>
      </w:r>
    </w:p>
    <w:p w:rsidR="00936DB1" w:rsidRPr="002353CB" w:rsidRDefault="007208C4" w:rsidP="00936DB1">
      <w:pPr>
        <w:pStyle w:val="ItemHead"/>
      </w:pPr>
      <w:r w:rsidRPr="002353CB">
        <w:t>225</w:t>
      </w:r>
      <w:r w:rsidR="00936DB1" w:rsidRPr="002353CB">
        <w:t xml:space="preserve">  Section</w:t>
      </w:r>
      <w:r w:rsidR="002353CB" w:rsidRPr="002353CB">
        <w:t> </w:t>
      </w:r>
      <w:r w:rsidR="00936DB1" w:rsidRPr="002353CB">
        <w:t>69</w:t>
      </w:r>
    </w:p>
    <w:p w:rsidR="00936DB1" w:rsidRPr="002353CB" w:rsidRDefault="00936DB1" w:rsidP="00936DB1">
      <w:pPr>
        <w:pStyle w:val="Item"/>
      </w:pPr>
      <w:r w:rsidRPr="002353CB">
        <w:t>Repeal the section</w:t>
      </w:r>
      <w:r w:rsidR="006C6DF4" w:rsidRPr="002353CB">
        <w:t>.</w:t>
      </w:r>
    </w:p>
    <w:p w:rsidR="004A4197" w:rsidRPr="002353CB" w:rsidRDefault="007208C4" w:rsidP="00A6078C">
      <w:pPr>
        <w:pStyle w:val="ItemHead"/>
      </w:pPr>
      <w:r w:rsidRPr="002353CB">
        <w:t>226</w:t>
      </w:r>
      <w:r w:rsidR="004A4197" w:rsidRPr="002353CB">
        <w:t xml:space="preserve">  </w:t>
      </w:r>
      <w:r w:rsidR="00A6078C" w:rsidRPr="002353CB">
        <w:t>Subsection</w:t>
      </w:r>
      <w:r w:rsidR="002353CB" w:rsidRPr="002353CB">
        <w:t> </w:t>
      </w:r>
      <w:r w:rsidR="00A6078C" w:rsidRPr="002353CB">
        <w:t>91(2)</w:t>
      </w:r>
    </w:p>
    <w:p w:rsidR="00A6078C" w:rsidRPr="002353CB" w:rsidRDefault="00A6078C" w:rsidP="00A6078C">
      <w:pPr>
        <w:pStyle w:val="Item"/>
      </w:pPr>
      <w:r w:rsidRPr="002353CB">
        <w:t>Omit “Assembly, on the recommendation of the Minister, may resolve to”, substitute “Minister may, by notice in the Gazette,”</w:t>
      </w:r>
      <w:r w:rsidR="006C6DF4" w:rsidRPr="002353CB">
        <w:t>.</w:t>
      </w:r>
    </w:p>
    <w:p w:rsidR="00D77D29" w:rsidRPr="002353CB" w:rsidRDefault="007208C4" w:rsidP="00D77D29">
      <w:pPr>
        <w:pStyle w:val="ItemHead"/>
      </w:pPr>
      <w:r w:rsidRPr="002353CB">
        <w:t>227</w:t>
      </w:r>
      <w:r w:rsidR="00D77D29" w:rsidRPr="002353CB">
        <w:t xml:space="preserve">  Subsection</w:t>
      </w:r>
      <w:r w:rsidR="002353CB" w:rsidRPr="002353CB">
        <w:t> </w:t>
      </w:r>
      <w:r w:rsidR="00D77D29" w:rsidRPr="002353CB">
        <w:t>91(2)</w:t>
      </w:r>
    </w:p>
    <w:p w:rsidR="00D77D29" w:rsidRPr="002353CB" w:rsidRDefault="00D77D29" w:rsidP="00D77D29">
      <w:pPr>
        <w:pStyle w:val="Item"/>
      </w:pPr>
      <w:r w:rsidRPr="002353CB">
        <w:t>Omit “resolution” (first occurring), substitute “notice”</w:t>
      </w:r>
      <w:r w:rsidR="006C6DF4" w:rsidRPr="002353CB">
        <w:t>.</w:t>
      </w:r>
    </w:p>
    <w:p w:rsidR="00A6078C" w:rsidRPr="002353CB" w:rsidRDefault="007208C4" w:rsidP="00A6078C">
      <w:pPr>
        <w:pStyle w:val="ItemHead"/>
      </w:pPr>
      <w:r w:rsidRPr="002353CB">
        <w:t>228</w:t>
      </w:r>
      <w:r w:rsidR="00A6078C" w:rsidRPr="002353CB">
        <w:t xml:space="preserve">  Subsection</w:t>
      </w:r>
      <w:r w:rsidR="002353CB" w:rsidRPr="002353CB">
        <w:t> </w:t>
      </w:r>
      <w:r w:rsidR="00A6078C" w:rsidRPr="002353CB">
        <w:t>91(2)</w:t>
      </w:r>
    </w:p>
    <w:p w:rsidR="00A6078C" w:rsidRPr="002353CB" w:rsidRDefault="00A6078C" w:rsidP="00A6078C">
      <w:pPr>
        <w:pStyle w:val="Item"/>
      </w:pPr>
      <w:r w:rsidRPr="002353CB">
        <w:t>Omit “Such resolution shall be published in the Gazette</w:t>
      </w:r>
      <w:r w:rsidR="006C6DF4" w:rsidRPr="002353CB">
        <w:t>.</w:t>
      </w:r>
      <w:r w:rsidRPr="002353CB">
        <w:t>”</w:t>
      </w:r>
      <w:r w:rsidR="006C6DF4" w:rsidRPr="002353CB">
        <w:t>.</w:t>
      </w:r>
    </w:p>
    <w:p w:rsidR="00FE5599" w:rsidRPr="002353CB" w:rsidRDefault="007208C4" w:rsidP="002C3655">
      <w:pPr>
        <w:pStyle w:val="ItemHead"/>
      </w:pPr>
      <w:r w:rsidRPr="002353CB">
        <w:t>229</w:t>
      </w:r>
      <w:r w:rsidR="002C3655" w:rsidRPr="002353CB">
        <w:t xml:space="preserve">  Subsection</w:t>
      </w:r>
      <w:r w:rsidR="002353CB" w:rsidRPr="002353CB">
        <w:t> </w:t>
      </w:r>
      <w:r w:rsidR="002C3655" w:rsidRPr="002353CB">
        <w:t>96(1) (</w:t>
      </w:r>
      <w:r w:rsidR="002353CB" w:rsidRPr="002353CB">
        <w:t>paragraph (</w:t>
      </w:r>
      <w:r w:rsidR="002C3655" w:rsidRPr="002353CB">
        <w:t xml:space="preserve">a) of the definition of </w:t>
      </w:r>
      <w:r w:rsidR="002C3655" w:rsidRPr="002353CB">
        <w:rPr>
          <w:i/>
        </w:rPr>
        <w:t>statutory document</w:t>
      </w:r>
      <w:r w:rsidR="002C3655" w:rsidRPr="002353CB">
        <w:t>)</w:t>
      </w:r>
    </w:p>
    <w:p w:rsidR="002C3655" w:rsidRPr="002353CB" w:rsidRDefault="002C3655" w:rsidP="002C3655">
      <w:pPr>
        <w:pStyle w:val="Item"/>
      </w:pPr>
      <w:r w:rsidRPr="002353CB">
        <w:t xml:space="preserve">Omit </w:t>
      </w:r>
      <w:r w:rsidR="00936DB1" w:rsidRPr="002353CB">
        <w:t>“</w:t>
      </w:r>
      <w:r w:rsidRPr="002353CB">
        <w:t>section</w:t>
      </w:r>
      <w:r w:rsidR="002353CB" w:rsidRPr="002353CB">
        <w:t> </w:t>
      </w:r>
      <w:r w:rsidRPr="002353CB">
        <w:t>14</w:t>
      </w:r>
      <w:r w:rsidR="00936DB1" w:rsidRPr="002353CB">
        <w:t>”</w:t>
      </w:r>
      <w:r w:rsidRPr="002353CB">
        <w:t xml:space="preserve">, substitute </w:t>
      </w:r>
      <w:r w:rsidR="00936DB1" w:rsidRPr="002353CB">
        <w:t>“</w:t>
      </w:r>
      <w:r w:rsidRPr="002353CB">
        <w:t>section</w:t>
      </w:r>
      <w:r w:rsidR="002353CB" w:rsidRPr="002353CB">
        <w:t> </w:t>
      </w:r>
      <w:r w:rsidRPr="002353CB">
        <w:t>12</w:t>
      </w:r>
      <w:r w:rsidR="00936DB1" w:rsidRPr="002353CB">
        <w:t>”</w:t>
      </w:r>
      <w:r w:rsidR="006C6DF4" w:rsidRPr="002353CB">
        <w:t>.</w:t>
      </w:r>
    </w:p>
    <w:p w:rsidR="00781273" w:rsidRPr="002353CB" w:rsidRDefault="007208C4" w:rsidP="00781273">
      <w:pPr>
        <w:pStyle w:val="ItemHead"/>
      </w:pPr>
      <w:r w:rsidRPr="002353CB">
        <w:t>230</w:t>
      </w:r>
      <w:r w:rsidR="00781273" w:rsidRPr="002353CB">
        <w:t xml:space="preserve">  Subsection</w:t>
      </w:r>
      <w:r w:rsidR="002353CB" w:rsidRPr="002353CB">
        <w:t> </w:t>
      </w:r>
      <w:r w:rsidR="00781273" w:rsidRPr="002353CB">
        <w:t>96(1) (</w:t>
      </w:r>
      <w:r w:rsidR="002353CB" w:rsidRPr="002353CB">
        <w:t>paragraph (</w:t>
      </w:r>
      <w:r w:rsidR="00781273" w:rsidRPr="002353CB">
        <w:t xml:space="preserve">d) of the definition of </w:t>
      </w:r>
      <w:r w:rsidR="00781273" w:rsidRPr="002353CB">
        <w:rPr>
          <w:i/>
        </w:rPr>
        <w:t>statutory document</w:t>
      </w:r>
      <w:r w:rsidR="00781273" w:rsidRPr="002353CB">
        <w:t>)</w:t>
      </w:r>
    </w:p>
    <w:p w:rsidR="00781273" w:rsidRPr="002353CB" w:rsidRDefault="00781273" w:rsidP="00781273">
      <w:pPr>
        <w:pStyle w:val="Item"/>
      </w:pPr>
      <w:r w:rsidRPr="002353CB">
        <w:t>Omit “section</w:t>
      </w:r>
      <w:r w:rsidR="002353CB" w:rsidRPr="002353CB">
        <w:t> </w:t>
      </w:r>
      <w:r w:rsidRPr="002353CB">
        <w:t>69”, substitute “section</w:t>
      </w:r>
      <w:r w:rsidR="002353CB" w:rsidRPr="002353CB">
        <w:t> </w:t>
      </w:r>
      <w:r w:rsidRPr="002353CB">
        <w:t>67”</w:t>
      </w:r>
      <w:r w:rsidR="006C6DF4" w:rsidRPr="002353CB">
        <w:t>.</w:t>
      </w:r>
    </w:p>
    <w:p w:rsidR="00DE0EC8" w:rsidRPr="002353CB" w:rsidRDefault="00DE0EC8" w:rsidP="00660737">
      <w:pPr>
        <w:pStyle w:val="ActHead9"/>
      </w:pPr>
      <w:bookmarkStart w:id="85" w:name="_Toc421096292"/>
      <w:r w:rsidRPr="002353CB">
        <w:t>Planning Regulations</w:t>
      </w:r>
      <w:r w:rsidR="002353CB" w:rsidRPr="002353CB">
        <w:t> </w:t>
      </w:r>
      <w:r w:rsidRPr="002353CB">
        <w:t>2004 (Norfolk Island)</w:t>
      </w:r>
      <w:bookmarkEnd w:id="85"/>
    </w:p>
    <w:p w:rsidR="00DE0EC8" w:rsidRPr="002353CB" w:rsidRDefault="007208C4" w:rsidP="00DE0EC8">
      <w:pPr>
        <w:pStyle w:val="ItemHead"/>
      </w:pPr>
      <w:r w:rsidRPr="002353CB">
        <w:t>231</w:t>
      </w:r>
      <w:r w:rsidR="00DE0EC8" w:rsidRPr="002353CB">
        <w:t xml:space="preserve">  Regulations</w:t>
      </w:r>
      <w:r w:rsidR="002353CB" w:rsidRPr="002353CB">
        <w:t> </w:t>
      </w:r>
      <w:r w:rsidR="00DE0EC8" w:rsidRPr="002353CB">
        <w:t>9 and 10</w:t>
      </w:r>
    </w:p>
    <w:p w:rsidR="00DE0EC8" w:rsidRPr="002353CB" w:rsidRDefault="00DE0EC8" w:rsidP="00DE0EC8">
      <w:pPr>
        <w:pStyle w:val="Item"/>
      </w:pPr>
      <w:r w:rsidRPr="002353CB">
        <w:t>Repeal the regulations</w:t>
      </w:r>
      <w:r w:rsidR="006C6DF4" w:rsidRPr="002353CB">
        <w:t>.</w:t>
      </w:r>
    </w:p>
    <w:p w:rsidR="00DE0EC8" w:rsidRPr="002353CB" w:rsidRDefault="007208C4" w:rsidP="00DE0EC8">
      <w:pPr>
        <w:pStyle w:val="ItemHead"/>
      </w:pPr>
      <w:r w:rsidRPr="002353CB">
        <w:t>232</w:t>
      </w:r>
      <w:r w:rsidR="00DE0EC8" w:rsidRPr="002353CB">
        <w:t xml:space="preserve">  Regulations</w:t>
      </w:r>
      <w:r w:rsidR="002353CB" w:rsidRPr="002353CB">
        <w:t> </w:t>
      </w:r>
      <w:r w:rsidR="00DE0EC8" w:rsidRPr="002353CB">
        <w:t>37 and 38</w:t>
      </w:r>
    </w:p>
    <w:p w:rsidR="00DE0EC8" w:rsidRPr="002353CB" w:rsidRDefault="00DE0EC8" w:rsidP="00DE0EC8">
      <w:pPr>
        <w:pStyle w:val="Item"/>
      </w:pPr>
      <w:r w:rsidRPr="002353CB">
        <w:t>Repeal the regulations</w:t>
      </w:r>
      <w:r w:rsidR="006C6DF4" w:rsidRPr="002353CB">
        <w:t>.</w:t>
      </w:r>
    </w:p>
    <w:p w:rsidR="000C296A" w:rsidRPr="002353CB" w:rsidRDefault="000C296A" w:rsidP="00660737">
      <w:pPr>
        <w:pStyle w:val="ActHead9"/>
      </w:pPr>
      <w:bookmarkStart w:id="86" w:name="_Toc421096293"/>
      <w:r w:rsidRPr="002353CB">
        <w:t>Protection of Movable Cultural Heritage Act 1987 (Norfolk Island)</w:t>
      </w:r>
      <w:bookmarkEnd w:id="86"/>
    </w:p>
    <w:p w:rsidR="000C296A" w:rsidRPr="002353CB" w:rsidRDefault="007208C4" w:rsidP="000C296A">
      <w:pPr>
        <w:pStyle w:val="ItemHead"/>
      </w:pPr>
      <w:r w:rsidRPr="002353CB">
        <w:t>233</w:t>
      </w:r>
      <w:r w:rsidR="000C296A" w:rsidRPr="002353CB">
        <w:t xml:space="preserve">  Subsection</w:t>
      </w:r>
      <w:r w:rsidR="002353CB" w:rsidRPr="002353CB">
        <w:t> </w:t>
      </w:r>
      <w:r w:rsidR="000C296A" w:rsidRPr="002353CB">
        <w:t>9(1)</w:t>
      </w:r>
    </w:p>
    <w:p w:rsidR="000C296A" w:rsidRPr="002353CB" w:rsidRDefault="000C296A" w:rsidP="000C296A">
      <w:pPr>
        <w:pStyle w:val="Item"/>
      </w:pPr>
      <w:r w:rsidRPr="002353CB">
        <w:t xml:space="preserve">Omit </w:t>
      </w:r>
      <w:r w:rsidR="00936DB1" w:rsidRPr="002353CB">
        <w:t>“</w:t>
      </w:r>
      <w:r w:rsidR="00470CB8" w:rsidRPr="002353CB">
        <w:t xml:space="preserve">Minister </w:t>
      </w:r>
      <w:r w:rsidRPr="002353CB">
        <w:t>on the recommendation of the Legislative Assembly</w:t>
      </w:r>
      <w:r w:rsidR="00936DB1" w:rsidRPr="002353CB">
        <w:t>”</w:t>
      </w:r>
      <w:r w:rsidR="00470CB8" w:rsidRPr="002353CB">
        <w:t xml:space="preserve">, substitute </w:t>
      </w:r>
      <w:r w:rsidR="00936DB1" w:rsidRPr="002353CB">
        <w:t>“</w:t>
      </w:r>
      <w:r w:rsidR="00470CB8" w:rsidRPr="002353CB">
        <w:t>Commonwealth Minister</w:t>
      </w:r>
      <w:r w:rsidR="00936DB1" w:rsidRPr="002353CB">
        <w:t>”</w:t>
      </w:r>
      <w:r w:rsidR="006C6DF4" w:rsidRPr="002353CB">
        <w:t>.</w:t>
      </w:r>
    </w:p>
    <w:p w:rsidR="00470CB8" w:rsidRPr="002353CB" w:rsidRDefault="007208C4" w:rsidP="00470CB8">
      <w:pPr>
        <w:pStyle w:val="ItemHead"/>
      </w:pPr>
      <w:r w:rsidRPr="002353CB">
        <w:t>234</w:t>
      </w:r>
      <w:r w:rsidR="00470CB8" w:rsidRPr="002353CB">
        <w:t xml:space="preserve">  Subsection</w:t>
      </w:r>
      <w:r w:rsidR="002353CB" w:rsidRPr="002353CB">
        <w:t> </w:t>
      </w:r>
      <w:r w:rsidR="00470CB8" w:rsidRPr="002353CB">
        <w:t>9(3)</w:t>
      </w:r>
    </w:p>
    <w:p w:rsidR="00470CB8" w:rsidRPr="002353CB" w:rsidRDefault="00470CB8" w:rsidP="00470CB8">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Commonwealth Minister</w:t>
      </w:r>
      <w:r w:rsidR="00936DB1" w:rsidRPr="002353CB">
        <w:t>”</w:t>
      </w:r>
      <w:r w:rsidR="006C6DF4" w:rsidRPr="002353CB">
        <w:t>.</w:t>
      </w:r>
    </w:p>
    <w:p w:rsidR="00470CB8" w:rsidRPr="002353CB" w:rsidRDefault="007208C4" w:rsidP="00470CB8">
      <w:pPr>
        <w:pStyle w:val="ItemHead"/>
      </w:pPr>
      <w:r w:rsidRPr="002353CB">
        <w:t>235</w:t>
      </w:r>
      <w:r w:rsidR="00470CB8" w:rsidRPr="002353CB">
        <w:t xml:space="preserve">  Section</w:t>
      </w:r>
      <w:r w:rsidR="002353CB" w:rsidRPr="002353CB">
        <w:t> </w:t>
      </w:r>
      <w:r w:rsidR="00470CB8" w:rsidRPr="002353CB">
        <w:t>10</w:t>
      </w:r>
    </w:p>
    <w:p w:rsidR="00470CB8" w:rsidRPr="002353CB" w:rsidRDefault="00470CB8" w:rsidP="00470CB8">
      <w:pPr>
        <w:pStyle w:val="Item"/>
      </w:pPr>
      <w:r w:rsidRPr="002353CB">
        <w:t xml:space="preserve">Omit </w:t>
      </w:r>
      <w:r w:rsidR="00936DB1" w:rsidRPr="002353CB">
        <w:t>“</w:t>
      </w:r>
      <w:r w:rsidRPr="002353CB">
        <w:t>Minister</w:t>
      </w:r>
      <w:r w:rsidR="00936DB1" w:rsidRPr="002353CB">
        <w:t>”</w:t>
      </w:r>
      <w:r w:rsidRPr="002353CB">
        <w:t xml:space="preserve"> (wherever occurring), substitute </w:t>
      </w:r>
      <w:r w:rsidR="00936DB1" w:rsidRPr="002353CB">
        <w:t>“</w:t>
      </w:r>
      <w:r w:rsidRPr="002353CB">
        <w:t>Commonwealth Minister</w:t>
      </w:r>
      <w:r w:rsidR="00936DB1" w:rsidRPr="002353CB">
        <w:t>”</w:t>
      </w:r>
      <w:r w:rsidR="006C6DF4" w:rsidRPr="002353CB">
        <w:t>.</w:t>
      </w:r>
    </w:p>
    <w:p w:rsidR="00470CB8" w:rsidRPr="002353CB" w:rsidRDefault="007208C4" w:rsidP="00470CB8">
      <w:pPr>
        <w:pStyle w:val="ItemHead"/>
      </w:pPr>
      <w:r w:rsidRPr="002353CB">
        <w:t>236</w:t>
      </w:r>
      <w:r w:rsidR="00470CB8" w:rsidRPr="002353CB">
        <w:t xml:space="preserve">  Subsections</w:t>
      </w:r>
      <w:r w:rsidR="002353CB" w:rsidRPr="002353CB">
        <w:t> </w:t>
      </w:r>
      <w:r w:rsidR="00470CB8" w:rsidRPr="002353CB">
        <w:t>11(1), 12(2) and 13(1), (2) and (3)</w:t>
      </w:r>
    </w:p>
    <w:p w:rsidR="00470CB8" w:rsidRPr="002353CB" w:rsidRDefault="00470CB8" w:rsidP="00470CB8">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Commonwealth Minister</w:t>
      </w:r>
      <w:r w:rsidR="00936DB1" w:rsidRPr="002353CB">
        <w:t>”</w:t>
      </w:r>
      <w:r w:rsidR="006C6DF4" w:rsidRPr="002353CB">
        <w:t>.</w:t>
      </w:r>
    </w:p>
    <w:p w:rsidR="000C296A" w:rsidRPr="002353CB" w:rsidRDefault="007208C4" w:rsidP="000C296A">
      <w:pPr>
        <w:pStyle w:val="ItemHead"/>
      </w:pPr>
      <w:r w:rsidRPr="002353CB">
        <w:t>237</w:t>
      </w:r>
      <w:r w:rsidR="000C296A" w:rsidRPr="002353CB">
        <w:t xml:space="preserve">  Paragraph 15(2)(a)</w:t>
      </w:r>
    </w:p>
    <w:p w:rsidR="000C296A" w:rsidRPr="002353CB" w:rsidRDefault="000C296A" w:rsidP="000C296A">
      <w:pPr>
        <w:pStyle w:val="Item"/>
      </w:pPr>
      <w:r w:rsidRPr="002353CB">
        <w:t xml:space="preserve">Omit </w:t>
      </w:r>
      <w:r w:rsidR="00936DB1" w:rsidRPr="002353CB">
        <w:t>“</w:t>
      </w:r>
      <w:r w:rsidR="00C94BFE" w:rsidRPr="002353CB">
        <w:t xml:space="preserve">Minister </w:t>
      </w:r>
      <w:r w:rsidRPr="002353CB">
        <w:t>on the recommendation of the Legislative Assembly</w:t>
      </w:r>
      <w:r w:rsidR="00936DB1" w:rsidRPr="002353CB">
        <w:t>”</w:t>
      </w:r>
      <w:r w:rsidR="00C94BFE" w:rsidRPr="002353CB">
        <w:t xml:space="preserve">, substitute </w:t>
      </w:r>
      <w:r w:rsidR="00936DB1" w:rsidRPr="002353CB">
        <w:t>“</w:t>
      </w:r>
      <w:r w:rsidR="00C94BFE" w:rsidRPr="002353CB">
        <w:t>Commonwealth Minister</w:t>
      </w:r>
      <w:r w:rsidR="00936DB1" w:rsidRPr="002353CB">
        <w:t>”</w:t>
      </w:r>
      <w:r w:rsidR="006C6DF4" w:rsidRPr="002353CB">
        <w:t>.</w:t>
      </w:r>
    </w:p>
    <w:p w:rsidR="00C94BFE" w:rsidRPr="002353CB" w:rsidRDefault="007208C4" w:rsidP="00C94BFE">
      <w:pPr>
        <w:pStyle w:val="ItemHead"/>
      </w:pPr>
      <w:r w:rsidRPr="002353CB">
        <w:t>238</w:t>
      </w:r>
      <w:r w:rsidR="00C94BFE" w:rsidRPr="002353CB">
        <w:t xml:space="preserve">  Paragraph 15(2)(b)</w:t>
      </w:r>
    </w:p>
    <w:p w:rsidR="00C94BFE" w:rsidRPr="002353CB" w:rsidRDefault="00C94BFE" w:rsidP="00C94BFE">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Commonwealth Minister</w:t>
      </w:r>
      <w:r w:rsidR="00936DB1" w:rsidRPr="002353CB">
        <w:t>”</w:t>
      </w:r>
      <w:r w:rsidR="006C6DF4" w:rsidRPr="002353CB">
        <w:t>.</w:t>
      </w:r>
    </w:p>
    <w:p w:rsidR="00C94BFE" w:rsidRPr="002353CB" w:rsidRDefault="007208C4" w:rsidP="00C94BFE">
      <w:pPr>
        <w:pStyle w:val="ItemHead"/>
      </w:pPr>
      <w:r w:rsidRPr="002353CB">
        <w:t>239</w:t>
      </w:r>
      <w:r w:rsidR="00C94BFE" w:rsidRPr="002353CB">
        <w:t xml:space="preserve">  Subsections</w:t>
      </w:r>
      <w:r w:rsidR="002353CB" w:rsidRPr="002353CB">
        <w:t> </w:t>
      </w:r>
      <w:r w:rsidR="00C94BFE" w:rsidRPr="002353CB">
        <w:t>16(1) and (2)</w:t>
      </w:r>
    </w:p>
    <w:p w:rsidR="00C94BFE" w:rsidRPr="002353CB" w:rsidRDefault="00C94BFE" w:rsidP="00C94BFE">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Commonwealth Minister</w:t>
      </w:r>
      <w:r w:rsidR="00936DB1" w:rsidRPr="002353CB">
        <w:t>”</w:t>
      </w:r>
      <w:r w:rsidR="006C6DF4" w:rsidRPr="002353CB">
        <w:t>.</w:t>
      </w:r>
    </w:p>
    <w:p w:rsidR="000C296A" w:rsidRPr="002353CB" w:rsidRDefault="007208C4" w:rsidP="00DC574E">
      <w:pPr>
        <w:pStyle w:val="ItemHead"/>
      </w:pPr>
      <w:r w:rsidRPr="002353CB">
        <w:t>240</w:t>
      </w:r>
      <w:r w:rsidR="00DC574E" w:rsidRPr="002353CB">
        <w:t xml:space="preserve">  Subsection</w:t>
      </w:r>
      <w:r w:rsidR="002353CB" w:rsidRPr="002353CB">
        <w:t> </w:t>
      </w:r>
      <w:r w:rsidR="00DC574E" w:rsidRPr="002353CB">
        <w:t>16(3)</w:t>
      </w:r>
    </w:p>
    <w:p w:rsidR="00DC574E" w:rsidRPr="002353CB" w:rsidRDefault="00DC574E" w:rsidP="00DC574E">
      <w:pPr>
        <w:pStyle w:val="Item"/>
      </w:pPr>
      <w:r w:rsidRPr="002353CB">
        <w:t>Repeal the subsection, substitute:</w:t>
      </w:r>
    </w:p>
    <w:p w:rsidR="00DC574E" w:rsidRPr="002353CB" w:rsidRDefault="00DC574E" w:rsidP="00DC574E">
      <w:pPr>
        <w:pStyle w:val="subsection"/>
      </w:pPr>
      <w:r w:rsidRPr="002353CB">
        <w:tab/>
        <w:t>(3)</w:t>
      </w:r>
      <w:r w:rsidRPr="002353CB">
        <w:tab/>
        <w:t xml:space="preserve">The </w:t>
      </w:r>
      <w:r w:rsidR="00C94BFE" w:rsidRPr="002353CB">
        <w:t xml:space="preserve">Commonwealth </w:t>
      </w:r>
      <w:r w:rsidRPr="002353CB">
        <w:t>Minister must refer the application to the Committee for advice on the application</w:t>
      </w:r>
      <w:r w:rsidR="006C6DF4" w:rsidRPr="002353CB">
        <w:t>.</w:t>
      </w:r>
    </w:p>
    <w:p w:rsidR="00DC574E" w:rsidRPr="002353CB" w:rsidRDefault="007208C4" w:rsidP="00DC574E">
      <w:pPr>
        <w:pStyle w:val="ItemHead"/>
      </w:pPr>
      <w:r w:rsidRPr="002353CB">
        <w:t>241</w:t>
      </w:r>
      <w:r w:rsidR="00DC574E" w:rsidRPr="002353CB">
        <w:t xml:space="preserve">  Subsection</w:t>
      </w:r>
      <w:r w:rsidR="002353CB" w:rsidRPr="002353CB">
        <w:t> </w:t>
      </w:r>
      <w:r w:rsidR="00DC574E" w:rsidRPr="002353CB">
        <w:t>16(4)</w:t>
      </w:r>
    </w:p>
    <w:p w:rsidR="00DC574E" w:rsidRPr="002353CB" w:rsidRDefault="00DC574E" w:rsidP="00DC574E">
      <w:pPr>
        <w:pStyle w:val="Item"/>
      </w:pPr>
      <w:r w:rsidRPr="002353CB">
        <w:t xml:space="preserve">Omit </w:t>
      </w:r>
      <w:r w:rsidR="00936DB1" w:rsidRPr="002353CB">
        <w:t>“</w:t>
      </w:r>
      <w:r w:rsidRPr="002353CB">
        <w:t>Legislative Assembly</w:t>
      </w:r>
      <w:r w:rsidR="00936DB1" w:rsidRPr="002353CB">
        <w:t>”</w:t>
      </w:r>
      <w:r w:rsidRPr="002353CB">
        <w:t xml:space="preserve"> (first occurring), substitute </w:t>
      </w:r>
      <w:r w:rsidR="00936DB1" w:rsidRPr="002353CB">
        <w:t>“</w:t>
      </w:r>
      <w:r w:rsidR="00D77D29" w:rsidRPr="002353CB">
        <w:t xml:space="preserve">Commonwealth </w:t>
      </w:r>
      <w:r w:rsidRPr="002353CB">
        <w:t>Minister</w:t>
      </w:r>
      <w:r w:rsidR="00936DB1" w:rsidRPr="002353CB">
        <w:t>”</w:t>
      </w:r>
      <w:r w:rsidR="006C6DF4" w:rsidRPr="002353CB">
        <w:t>.</w:t>
      </w:r>
    </w:p>
    <w:p w:rsidR="00DC574E" w:rsidRPr="002353CB" w:rsidRDefault="007208C4" w:rsidP="00DC574E">
      <w:pPr>
        <w:pStyle w:val="ItemHead"/>
      </w:pPr>
      <w:r w:rsidRPr="002353CB">
        <w:t>242</w:t>
      </w:r>
      <w:r w:rsidR="00DC574E" w:rsidRPr="002353CB">
        <w:t xml:space="preserve">  Paragraph 16(4)(c)</w:t>
      </w:r>
    </w:p>
    <w:p w:rsidR="00DC574E" w:rsidRPr="002353CB" w:rsidRDefault="00DC574E" w:rsidP="00DC574E">
      <w:pPr>
        <w:pStyle w:val="Item"/>
      </w:pPr>
      <w:r w:rsidRPr="002353CB">
        <w:t xml:space="preserve">Omit </w:t>
      </w:r>
      <w:r w:rsidR="00936DB1" w:rsidRPr="002353CB">
        <w:t>“</w:t>
      </w:r>
      <w:r w:rsidRPr="002353CB">
        <w:t>the Legislative Assembly,</w:t>
      </w:r>
      <w:r w:rsidR="00C94BFE" w:rsidRPr="002353CB">
        <w:t xml:space="preserve"> the Minister</w:t>
      </w:r>
      <w:r w:rsidR="00936DB1" w:rsidRPr="002353CB">
        <w:t>”</w:t>
      </w:r>
      <w:r w:rsidR="00C94BFE" w:rsidRPr="002353CB">
        <w:t xml:space="preserve">, substitute </w:t>
      </w:r>
      <w:r w:rsidR="00936DB1" w:rsidRPr="002353CB">
        <w:t>“</w:t>
      </w:r>
      <w:r w:rsidR="00C94BFE" w:rsidRPr="002353CB">
        <w:t>the Commonwealth Minister</w:t>
      </w:r>
      <w:r w:rsidR="00936DB1" w:rsidRPr="002353CB">
        <w:t>”</w:t>
      </w:r>
      <w:r w:rsidR="006C6DF4" w:rsidRPr="002353CB">
        <w:t>.</w:t>
      </w:r>
    </w:p>
    <w:p w:rsidR="00DC574E" w:rsidRPr="002353CB" w:rsidRDefault="007208C4" w:rsidP="00DC574E">
      <w:pPr>
        <w:pStyle w:val="ItemHead"/>
      </w:pPr>
      <w:r w:rsidRPr="002353CB">
        <w:t>243</w:t>
      </w:r>
      <w:r w:rsidR="00DC574E" w:rsidRPr="002353CB">
        <w:t xml:space="preserve">  After subsection</w:t>
      </w:r>
      <w:r w:rsidR="002353CB" w:rsidRPr="002353CB">
        <w:t> </w:t>
      </w:r>
      <w:r w:rsidR="00DC574E" w:rsidRPr="002353CB">
        <w:t>16(4)</w:t>
      </w:r>
    </w:p>
    <w:p w:rsidR="00DC574E" w:rsidRPr="002353CB" w:rsidRDefault="00DC574E" w:rsidP="00DC574E">
      <w:pPr>
        <w:pStyle w:val="Item"/>
      </w:pPr>
      <w:r w:rsidRPr="002353CB">
        <w:t>Insert:</w:t>
      </w:r>
    </w:p>
    <w:p w:rsidR="00CC5E2A" w:rsidRPr="002353CB" w:rsidRDefault="00DC574E" w:rsidP="00DC574E">
      <w:pPr>
        <w:pStyle w:val="subsection"/>
      </w:pPr>
      <w:r w:rsidRPr="002353CB">
        <w:tab/>
        <w:t>(4A)</w:t>
      </w:r>
      <w:r w:rsidRPr="002353CB">
        <w:tab/>
      </w:r>
      <w:r w:rsidR="00CC5E2A" w:rsidRPr="002353CB">
        <w:t xml:space="preserve">The </w:t>
      </w:r>
      <w:r w:rsidR="00C94BFE" w:rsidRPr="002353CB">
        <w:t xml:space="preserve">Commonwealth </w:t>
      </w:r>
      <w:r w:rsidR="00CC5E2A" w:rsidRPr="002353CB">
        <w:t xml:space="preserve">Minister may, subject to such conditions, if any, as the </w:t>
      </w:r>
      <w:r w:rsidR="00D77D29" w:rsidRPr="002353CB">
        <w:t xml:space="preserve">Commonwealth </w:t>
      </w:r>
      <w:r w:rsidR="00CC5E2A" w:rsidRPr="002353CB">
        <w:t xml:space="preserve">Minister specifies, grant or refuse to grant a </w:t>
      </w:r>
      <w:r w:rsidR="00A365B8" w:rsidRPr="002353CB">
        <w:t>certificate</w:t>
      </w:r>
      <w:r w:rsidR="006C6DF4" w:rsidRPr="002353CB">
        <w:t>.</w:t>
      </w:r>
    </w:p>
    <w:p w:rsidR="00C94BFE" w:rsidRPr="002353CB" w:rsidRDefault="007208C4" w:rsidP="00C94BFE">
      <w:pPr>
        <w:pStyle w:val="ItemHead"/>
      </w:pPr>
      <w:r w:rsidRPr="002353CB">
        <w:t>244</w:t>
      </w:r>
      <w:r w:rsidR="00C94BFE" w:rsidRPr="002353CB">
        <w:t xml:space="preserve">  Subsection</w:t>
      </w:r>
      <w:r w:rsidR="002353CB" w:rsidRPr="002353CB">
        <w:t> </w:t>
      </w:r>
      <w:r w:rsidR="00C94BFE" w:rsidRPr="002353CB">
        <w:t>16(5)</w:t>
      </w:r>
    </w:p>
    <w:p w:rsidR="00C94BFE" w:rsidRPr="002353CB" w:rsidRDefault="00C94BFE" w:rsidP="00C94BFE">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Commonwealth Minister</w:t>
      </w:r>
      <w:r w:rsidR="00936DB1" w:rsidRPr="002353CB">
        <w:t>”</w:t>
      </w:r>
      <w:r w:rsidR="006C6DF4" w:rsidRPr="002353CB">
        <w:t>.</w:t>
      </w:r>
    </w:p>
    <w:p w:rsidR="00DC574E" w:rsidRPr="002353CB" w:rsidRDefault="007208C4" w:rsidP="00DC574E">
      <w:pPr>
        <w:pStyle w:val="ItemHead"/>
      </w:pPr>
      <w:r w:rsidRPr="002353CB">
        <w:t>245</w:t>
      </w:r>
      <w:r w:rsidR="00DC574E" w:rsidRPr="002353CB">
        <w:t xml:space="preserve">  Subsection</w:t>
      </w:r>
      <w:r w:rsidR="002353CB" w:rsidRPr="002353CB">
        <w:t> </w:t>
      </w:r>
      <w:r w:rsidR="00DC574E" w:rsidRPr="002353CB">
        <w:t>16(5)</w:t>
      </w:r>
    </w:p>
    <w:p w:rsidR="00DC574E" w:rsidRPr="002353CB" w:rsidRDefault="00DC574E" w:rsidP="00DC574E">
      <w:pPr>
        <w:pStyle w:val="Item"/>
      </w:pPr>
      <w:r w:rsidRPr="002353CB">
        <w:t xml:space="preserve">Omit </w:t>
      </w:r>
      <w:r w:rsidR="00936DB1" w:rsidRPr="002353CB">
        <w:t>“</w:t>
      </w:r>
      <w:r w:rsidRPr="002353CB">
        <w:t xml:space="preserve">referred to in </w:t>
      </w:r>
      <w:r w:rsidR="002353CB" w:rsidRPr="002353CB">
        <w:t>paragraph (</w:t>
      </w:r>
      <w:r w:rsidRPr="002353CB">
        <w:t>3)(c)</w:t>
      </w:r>
      <w:r w:rsidR="00936DB1" w:rsidRPr="002353CB">
        <w:t>”</w:t>
      </w:r>
      <w:r w:rsidR="006C6DF4" w:rsidRPr="002353CB">
        <w:t>.</w:t>
      </w:r>
    </w:p>
    <w:p w:rsidR="00DC574E" w:rsidRPr="002353CB" w:rsidRDefault="007208C4" w:rsidP="00DC574E">
      <w:pPr>
        <w:pStyle w:val="ItemHead"/>
      </w:pPr>
      <w:r w:rsidRPr="002353CB">
        <w:t>246</w:t>
      </w:r>
      <w:r w:rsidR="00DC574E" w:rsidRPr="002353CB">
        <w:t xml:space="preserve">  Subsection</w:t>
      </w:r>
      <w:r w:rsidR="002353CB" w:rsidRPr="002353CB">
        <w:t> </w:t>
      </w:r>
      <w:r w:rsidR="00DC574E" w:rsidRPr="002353CB">
        <w:t>16(7)</w:t>
      </w:r>
    </w:p>
    <w:p w:rsidR="00DC574E" w:rsidRPr="002353CB" w:rsidRDefault="00DC574E" w:rsidP="00DC574E">
      <w:pPr>
        <w:pStyle w:val="Item"/>
      </w:pPr>
      <w:r w:rsidRPr="002353CB">
        <w:t xml:space="preserve">Omit </w:t>
      </w:r>
      <w:r w:rsidR="00936DB1" w:rsidRPr="002353CB">
        <w:t>“</w:t>
      </w:r>
      <w:r w:rsidR="00C94BFE" w:rsidRPr="002353CB">
        <w:t>Legislative Assembly refuses to recommend the grant of a certificate to export a Class A object, the Minister</w:t>
      </w:r>
      <w:r w:rsidR="00936DB1" w:rsidRPr="002353CB">
        <w:t>”</w:t>
      </w:r>
      <w:r w:rsidRPr="002353CB">
        <w:t xml:space="preserve">, substitute </w:t>
      </w:r>
      <w:r w:rsidR="00936DB1" w:rsidRPr="002353CB">
        <w:t>“</w:t>
      </w:r>
      <w:r w:rsidR="00C94BFE" w:rsidRPr="002353CB">
        <w:t xml:space="preserve">Commonwealth </w:t>
      </w:r>
      <w:r w:rsidRPr="002353CB">
        <w:t>Minister refuses to</w:t>
      </w:r>
      <w:r w:rsidR="00C94BFE" w:rsidRPr="002353CB">
        <w:t xml:space="preserve"> grant a certificate to export a Class A object, </w:t>
      </w:r>
      <w:r w:rsidR="0095485E" w:rsidRPr="002353CB">
        <w:t>the Commonwealth Minister</w:t>
      </w:r>
      <w:r w:rsidR="00936DB1" w:rsidRPr="002353CB">
        <w:t>”</w:t>
      </w:r>
      <w:r w:rsidR="006C6DF4" w:rsidRPr="002353CB">
        <w:t>.</w:t>
      </w:r>
    </w:p>
    <w:p w:rsidR="0095485E" w:rsidRPr="002353CB" w:rsidRDefault="007208C4" w:rsidP="0095485E">
      <w:pPr>
        <w:pStyle w:val="ItemHead"/>
      </w:pPr>
      <w:r w:rsidRPr="002353CB">
        <w:t>247</w:t>
      </w:r>
      <w:r w:rsidR="0095485E" w:rsidRPr="002353CB">
        <w:t xml:space="preserve">  Subsections</w:t>
      </w:r>
      <w:r w:rsidR="002353CB" w:rsidRPr="002353CB">
        <w:t> </w:t>
      </w:r>
      <w:r w:rsidR="0095485E" w:rsidRPr="002353CB">
        <w:t>17(1), (2), (3), (4) and (6)</w:t>
      </w:r>
    </w:p>
    <w:p w:rsidR="0095485E" w:rsidRPr="002353CB" w:rsidRDefault="0095485E" w:rsidP="0095485E">
      <w:pPr>
        <w:pStyle w:val="Item"/>
      </w:pPr>
      <w:r w:rsidRPr="002353CB">
        <w:t xml:space="preserve">Omit </w:t>
      </w:r>
      <w:r w:rsidR="00936DB1" w:rsidRPr="002353CB">
        <w:t>“</w:t>
      </w:r>
      <w:r w:rsidRPr="002353CB">
        <w:t>Minister</w:t>
      </w:r>
      <w:r w:rsidR="00936DB1" w:rsidRPr="002353CB">
        <w:t>”</w:t>
      </w:r>
      <w:r w:rsidRPr="002353CB">
        <w:t xml:space="preserve"> (wherever occurring), substitute </w:t>
      </w:r>
      <w:r w:rsidR="00936DB1" w:rsidRPr="002353CB">
        <w:t>“</w:t>
      </w:r>
      <w:r w:rsidRPr="002353CB">
        <w:t>Commonwealth Minister</w:t>
      </w:r>
      <w:r w:rsidR="00936DB1" w:rsidRPr="002353CB">
        <w:t>”</w:t>
      </w:r>
      <w:r w:rsidR="006C6DF4" w:rsidRPr="002353CB">
        <w:t>.</w:t>
      </w:r>
    </w:p>
    <w:p w:rsidR="00DC574E" w:rsidRPr="002353CB" w:rsidRDefault="007208C4" w:rsidP="00A365B8">
      <w:pPr>
        <w:pStyle w:val="ItemHead"/>
      </w:pPr>
      <w:r w:rsidRPr="002353CB">
        <w:t>248</w:t>
      </w:r>
      <w:r w:rsidR="00A365B8" w:rsidRPr="002353CB">
        <w:t xml:space="preserve">  Subsection</w:t>
      </w:r>
      <w:r w:rsidR="002353CB" w:rsidRPr="002353CB">
        <w:t> </w:t>
      </w:r>
      <w:r w:rsidR="00A365B8" w:rsidRPr="002353CB">
        <w:t>17(7)</w:t>
      </w:r>
    </w:p>
    <w:p w:rsidR="00A365B8" w:rsidRPr="002353CB" w:rsidRDefault="00A365B8" w:rsidP="00A365B8">
      <w:pPr>
        <w:pStyle w:val="Item"/>
      </w:pPr>
      <w:r w:rsidRPr="002353CB">
        <w:t>Repeal the subsection</w:t>
      </w:r>
      <w:r w:rsidR="006C6DF4" w:rsidRPr="002353CB">
        <w:t>.</w:t>
      </w:r>
    </w:p>
    <w:p w:rsidR="0095485E" w:rsidRPr="002353CB" w:rsidRDefault="007208C4" w:rsidP="0095485E">
      <w:pPr>
        <w:pStyle w:val="ItemHead"/>
      </w:pPr>
      <w:r w:rsidRPr="002353CB">
        <w:t>249</w:t>
      </w:r>
      <w:r w:rsidR="0095485E" w:rsidRPr="002353CB">
        <w:t xml:space="preserve">  Subsection</w:t>
      </w:r>
      <w:r w:rsidR="002353CB" w:rsidRPr="002353CB">
        <w:t> </w:t>
      </w:r>
      <w:r w:rsidR="0095485E" w:rsidRPr="002353CB">
        <w:t>17A(1)</w:t>
      </w:r>
    </w:p>
    <w:p w:rsidR="0095485E" w:rsidRPr="002353CB" w:rsidRDefault="0095485E" w:rsidP="0095485E">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Commonwealth Minister</w:t>
      </w:r>
      <w:r w:rsidR="00936DB1" w:rsidRPr="002353CB">
        <w:t>”</w:t>
      </w:r>
      <w:r w:rsidR="006C6DF4" w:rsidRPr="002353CB">
        <w:t>.</w:t>
      </w:r>
    </w:p>
    <w:p w:rsidR="0095485E" w:rsidRPr="002353CB" w:rsidRDefault="007208C4" w:rsidP="0095485E">
      <w:pPr>
        <w:pStyle w:val="ItemHead"/>
      </w:pPr>
      <w:r w:rsidRPr="002353CB">
        <w:t>250</w:t>
      </w:r>
      <w:r w:rsidR="0095485E" w:rsidRPr="002353CB">
        <w:t xml:space="preserve">  Subsections</w:t>
      </w:r>
      <w:r w:rsidR="002353CB" w:rsidRPr="002353CB">
        <w:t> </w:t>
      </w:r>
      <w:r w:rsidR="0095485E" w:rsidRPr="002353CB">
        <w:t>17A(4), (5) and (6)</w:t>
      </w:r>
    </w:p>
    <w:p w:rsidR="0095485E" w:rsidRPr="002353CB" w:rsidRDefault="0095485E" w:rsidP="0095485E">
      <w:pPr>
        <w:pStyle w:val="Item"/>
      </w:pPr>
      <w:r w:rsidRPr="002353CB">
        <w:t>Repeal the subsections, substitute:</w:t>
      </w:r>
    </w:p>
    <w:p w:rsidR="0095485E" w:rsidRPr="002353CB" w:rsidRDefault="0095485E" w:rsidP="0095485E">
      <w:pPr>
        <w:pStyle w:val="subsection"/>
      </w:pPr>
      <w:r w:rsidRPr="002353CB">
        <w:tab/>
        <w:t>(4)</w:t>
      </w:r>
      <w:r w:rsidRPr="002353CB">
        <w:tab/>
        <w:t>The Commonwealth Minister may, subject to such conditions, if any, as the Commonwealth Minister specifies, grant or refuse to grant a licence</w:t>
      </w:r>
      <w:r w:rsidR="006C6DF4" w:rsidRPr="002353CB">
        <w:t>.</w:t>
      </w:r>
    </w:p>
    <w:p w:rsidR="0095485E" w:rsidRPr="002353CB" w:rsidRDefault="007208C4" w:rsidP="0095485E">
      <w:pPr>
        <w:pStyle w:val="ItemHead"/>
      </w:pPr>
      <w:r w:rsidRPr="002353CB">
        <w:t>251</w:t>
      </w:r>
      <w:r w:rsidR="0095485E" w:rsidRPr="002353CB">
        <w:t xml:space="preserve">  Subsection</w:t>
      </w:r>
      <w:r w:rsidR="002353CB" w:rsidRPr="002353CB">
        <w:t> </w:t>
      </w:r>
      <w:r w:rsidR="0095485E" w:rsidRPr="002353CB">
        <w:t>17A(7)</w:t>
      </w:r>
    </w:p>
    <w:p w:rsidR="0095485E" w:rsidRPr="002353CB" w:rsidRDefault="0095485E" w:rsidP="0095485E">
      <w:pPr>
        <w:pStyle w:val="Item"/>
      </w:pPr>
      <w:r w:rsidRPr="002353CB">
        <w:t xml:space="preserve">Omit </w:t>
      </w:r>
      <w:r w:rsidR="00936DB1" w:rsidRPr="002353CB">
        <w:t>“</w:t>
      </w:r>
      <w:r w:rsidRPr="002353CB">
        <w:t xml:space="preserve">recommended under </w:t>
      </w:r>
      <w:r w:rsidR="002353CB" w:rsidRPr="002353CB">
        <w:t>paragraph (</w:t>
      </w:r>
      <w:r w:rsidRPr="002353CB">
        <w:t>5)(a)</w:t>
      </w:r>
      <w:r w:rsidR="00936DB1" w:rsidRPr="002353CB">
        <w:t>”</w:t>
      </w:r>
      <w:r w:rsidR="006C6DF4" w:rsidRPr="002353CB">
        <w:t>.</w:t>
      </w:r>
    </w:p>
    <w:p w:rsidR="0095485E" w:rsidRPr="002353CB" w:rsidRDefault="007208C4" w:rsidP="0095485E">
      <w:pPr>
        <w:pStyle w:val="ItemHead"/>
      </w:pPr>
      <w:r w:rsidRPr="002353CB">
        <w:t>252</w:t>
      </w:r>
      <w:r w:rsidR="0095485E" w:rsidRPr="002353CB">
        <w:t xml:space="preserve">  Subsections</w:t>
      </w:r>
      <w:r w:rsidR="002353CB" w:rsidRPr="002353CB">
        <w:t> </w:t>
      </w:r>
      <w:r w:rsidR="0095485E" w:rsidRPr="002353CB">
        <w:t>17A(9) and (10)</w:t>
      </w:r>
    </w:p>
    <w:p w:rsidR="0095485E" w:rsidRPr="002353CB" w:rsidRDefault="0095485E" w:rsidP="0095485E">
      <w:pPr>
        <w:pStyle w:val="Item"/>
      </w:pPr>
      <w:r w:rsidRPr="002353CB">
        <w:t>Repeal the subsections, substitute:</w:t>
      </w:r>
    </w:p>
    <w:p w:rsidR="0095485E" w:rsidRPr="002353CB" w:rsidRDefault="0095485E" w:rsidP="0095485E">
      <w:pPr>
        <w:pStyle w:val="subsection"/>
      </w:pPr>
      <w:r w:rsidRPr="002353CB">
        <w:tab/>
        <w:t>(9)</w:t>
      </w:r>
      <w:r w:rsidRPr="002353CB">
        <w:tab/>
        <w:t>If the Commonwealth Minister refuses to grant a licence, the Commonwealth Minister must, as soon as practicable after the refusal, cause to be served on the applicant notice in writing of the refusal, setting out the reasons for the refusal</w:t>
      </w:r>
      <w:r w:rsidR="006C6DF4" w:rsidRPr="002353CB">
        <w:t>.</w:t>
      </w:r>
    </w:p>
    <w:p w:rsidR="0095485E" w:rsidRPr="002353CB" w:rsidRDefault="007208C4" w:rsidP="0095485E">
      <w:pPr>
        <w:pStyle w:val="ItemHead"/>
      </w:pPr>
      <w:r w:rsidRPr="002353CB">
        <w:t>253</w:t>
      </w:r>
      <w:r w:rsidR="0095485E" w:rsidRPr="002353CB">
        <w:t xml:space="preserve">  Subsections</w:t>
      </w:r>
      <w:r w:rsidR="002353CB" w:rsidRPr="002353CB">
        <w:t> </w:t>
      </w:r>
      <w:r w:rsidR="0095485E" w:rsidRPr="002353CB">
        <w:t>18(1) and (3)</w:t>
      </w:r>
    </w:p>
    <w:p w:rsidR="0095485E" w:rsidRPr="002353CB" w:rsidRDefault="0095485E" w:rsidP="0095485E">
      <w:pPr>
        <w:pStyle w:val="Item"/>
      </w:pPr>
      <w:r w:rsidRPr="002353CB">
        <w:t xml:space="preserve">Omit </w:t>
      </w:r>
      <w:r w:rsidR="00936DB1" w:rsidRPr="002353CB">
        <w:t>“</w:t>
      </w:r>
      <w:r w:rsidRPr="002353CB">
        <w:t>Minister</w:t>
      </w:r>
      <w:r w:rsidR="00936DB1" w:rsidRPr="002353CB">
        <w:t>”</w:t>
      </w:r>
      <w:r w:rsidRPr="002353CB">
        <w:t xml:space="preserve"> (wherever occurring), substitute </w:t>
      </w:r>
      <w:r w:rsidR="00936DB1" w:rsidRPr="002353CB">
        <w:t>“</w:t>
      </w:r>
      <w:r w:rsidRPr="002353CB">
        <w:t>Commonwealth Minister</w:t>
      </w:r>
      <w:r w:rsidR="00936DB1" w:rsidRPr="002353CB">
        <w:t>”</w:t>
      </w:r>
      <w:r w:rsidR="006C6DF4" w:rsidRPr="002353CB">
        <w:t>.</w:t>
      </w:r>
    </w:p>
    <w:p w:rsidR="0095485E" w:rsidRPr="002353CB" w:rsidRDefault="007208C4" w:rsidP="00CE6058">
      <w:pPr>
        <w:pStyle w:val="ItemHead"/>
      </w:pPr>
      <w:r w:rsidRPr="002353CB">
        <w:t>254</w:t>
      </w:r>
      <w:r w:rsidR="00CE6058" w:rsidRPr="002353CB">
        <w:t xml:space="preserve">  Subsection</w:t>
      </w:r>
      <w:r w:rsidR="002353CB" w:rsidRPr="002353CB">
        <w:t> </w:t>
      </w:r>
      <w:r w:rsidR="00CE6058" w:rsidRPr="002353CB">
        <w:t>18(4)</w:t>
      </w:r>
    </w:p>
    <w:p w:rsidR="00CE6058" w:rsidRPr="002353CB" w:rsidRDefault="00CE6058" w:rsidP="00CE6058">
      <w:pPr>
        <w:pStyle w:val="Item"/>
      </w:pPr>
      <w:r w:rsidRPr="002353CB">
        <w:t>Repeal the subsection</w:t>
      </w:r>
      <w:r w:rsidR="003719BC" w:rsidRPr="002353CB">
        <w:t>, substitute:</w:t>
      </w:r>
    </w:p>
    <w:p w:rsidR="003719BC" w:rsidRPr="002353CB" w:rsidRDefault="003719BC" w:rsidP="003719BC">
      <w:pPr>
        <w:pStyle w:val="subsection"/>
      </w:pPr>
      <w:r w:rsidRPr="002353CB">
        <w:tab/>
        <w:t>(4)</w:t>
      </w:r>
      <w:r w:rsidRPr="002353CB">
        <w:tab/>
        <w:t xml:space="preserve">The Commonwealth Minister must not exercise a power under </w:t>
      </w:r>
      <w:r w:rsidR="002353CB" w:rsidRPr="002353CB">
        <w:t>subsection (</w:t>
      </w:r>
      <w:r w:rsidRPr="002353CB">
        <w:t>1) in relation to a licence except on application in writing by the holder of the licence</w:t>
      </w:r>
      <w:r w:rsidR="006C6DF4" w:rsidRPr="002353CB">
        <w:t>.</w:t>
      </w:r>
    </w:p>
    <w:p w:rsidR="00CE6058" w:rsidRPr="002353CB" w:rsidRDefault="007208C4" w:rsidP="00CE6058">
      <w:pPr>
        <w:pStyle w:val="ItemHead"/>
      </w:pPr>
      <w:r w:rsidRPr="002353CB">
        <w:t>255</w:t>
      </w:r>
      <w:r w:rsidR="00CE6058" w:rsidRPr="002353CB">
        <w:t xml:space="preserve">  Subsections</w:t>
      </w:r>
      <w:r w:rsidR="002353CB" w:rsidRPr="002353CB">
        <w:t> </w:t>
      </w:r>
      <w:r w:rsidR="00CE6058" w:rsidRPr="002353CB">
        <w:t>22(1), 23(1) and (2), 28(2) and 29(1)</w:t>
      </w:r>
    </w:p>
    <w:p w:rsidR="00CE6058" w:rsidRPr="002353CB" w:rsidRDefault="00CE6058" w:rsidP="00CE6058">
      <w:pPr>
        <w:pStyle w:val="Item"/>
      </w:pPr>
      <w:r w:rsidRPr="002353CB">
        <w:t xml:space="preserve">Omit </w:t>
      </w:r>
      <w:r w:rsidR="00936DB1" w:rsidRPr="002353CB">
        <w:t>“</w:t>
      </w:r>
      <w:r w:rsidRPr="002353CB">
        <w:t>Minister</w:t>
      </w:r>
      <w:r w:rsidR="00936DB1" w:rsidRPr="002353CB">
        <w:t>”</w:t>
      </w:r>
      <w:r w:rsidRPr="002353CB">
        <w:t xml:space="preserve"> (wherever occurring), substitute </w:t>
      </w:r>
      <w:r w:rsidR="00936DB1" w:rsidRPr="002353CB">
        <w:t>“</w:t>
      </w:r>
      <w:r w:rsidRPr="002353CB">
        <w:t>Commonwealth Minister</w:t>
      </w:r>
      <w:r w:rsidR="00936DB1" w:rsidRPr="002353CB">
        <w:t>”</w:t>
      </w:r>
      <w:r w:rsidR="006C6DF4" w:rsidRPr="002353CB">
        <w:t>.</w:t>
      </w:r>
    </w:p>
    <w:p w:rsidR="00CE6058" w:rsidRPr="002353CB" w:rsidRDefault="007208C4" w:rsidP="00CE6058">
      <w:pPr>
        <w:pStyle w:val="ItemHead"/>
      </w:pPr>
      <w:r w:rsidRPr="002353CB">
        <w:t>256</w:t>
      </w:r>
      <w:r w:rsidR="00CE6058" w:rsidRPr="002353CB">
        <w:t xml:space="preserve">  Paragraph 31(b)</w:t>
      </w:r>
    </w:p>
    <w:p w:rsidR="00CE6058" w:rsidRPr="002353CB" w:rsidRDefault="00CE6058" w:rsidP="00CE6058">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Commonwealth Minister</w:t>
      </w:r>
      <w:r w:rsidR="00936DB1" w:rsidRPr="002353CB">
        <w:t>”</w:t>
      </w:r>
      <w:r w:rsidR="006C6DF4" w:rsidRPr="002353CB">
        <w:t>.</w:t>
      </w:r>
    </w:p>
    <w:p w:rsidR="00CE6058" w:rsidRPr="002353CB" w:rsidRDefault="007208C4" w:rsidP="00CE6058">
      <w:pPr>
        <w:pStyle w:val="ItemHead"/>
      </w:pPr>
      <w:r w:rsidRPr="002353CB">
        <w:t>257</w:t>
      </w:r>
      <w:r w:rsidR="00CE6058" w:rsidRPr="002353CB">
        <w:t xml:space="preserve">  Subsections</w:t>
      </w:r>
      <w:r w:rsidR="002353CB" w:rsidRPr="002353CB">
        <w:t> </w:t>
      </w:r>
      <w:r w:rsidR="00CE6058" w:rsidRPr="002353CB">
        <w:t>39(1) and (2) and 40(1)</w:t>
      </w:r>
    </w:p>
    <w:p w:rsidR="00CE6058" w:rsidRPr="002353CB" w:rsidRDefault="00CE6058" w:rsidP="00CE6058">
      <w:pPr>
        <w:pStyle w:val="Item"/>
      </w:pPr>
      <w:r w:rsidRPr="002353CB">
        <w:t xml:space="preserve">Omit </w:t>
      </w:r>
      <w:r w:rsidR="00936DB1" w:rsidRPr="002353CB">
        <w:t>“</w:t>
      </w:r>
      <w:r w:rsidRPr="002353CB">
        <w:t>Minister</w:t>
      </w:r>
      <w:r w:rsidR="00936DB1" w:rsidRPr="002353CB">
        <w:t>”</w:t>
      </w:r>
      <w:r w:rsidRPr="002353CB">
        <w:t xml:space="preserve"> (wherever occurring), substitute </w:t>
      </w:r>
      <w:r w:rsidR="00936DB1" w:rsidRPr="002353CB">
        <w:t>“</w:t>
      </w:r>
      <w:r w:rsidRPr="002353CB">
        <w:t>Commonwealth Minister</w:t>
      </w:r>
      <w:r w:rsidR="00936DB1" w:rsidRPr="002353CB">
        <w:t>”</w:t>
      </w:r>
      <w:r w:rsidR="006C6DF4" w:rsidRPr="002353CB">
        <w:t>.</w:t>
      </w:r>
    </w:p>
    <w:p w:rsidR="00CE6058" w:rsidRPr="002353CB" w:rsidRDefault="007208C4" w:rsidP="00CE6058">
      <w:pPr>
        <w:pStyle w:val="ItemHead"/>
      </w:pPr>
      <w:r w:rsidRPr="002353CB">
        <w:t>258</w:t>
      </w:r>
      <w:r w:rsidR="00CE6058" w:rsidRPr="002353CB">
        <w:t xml:space="preserve">  Subsection</w:t>
      </w:r>
      <w:r w:rsidR="002353CB" w:rsidRPr="002353CB">
        <w:t> </w:t>
      </w:r>
      <w:r w:rsidR="00CE6058" w:rsidRPr="002353CB">
        <w:t>40(3)</w:t>
      </w:r>
    </w:p>
    <w:p w:rsidR="00CE6058" w:rsidRPr="002353CB" w:rsidRDefault="00CE6058" w:rsidP="00CE6058">
      <w:pPr>
        <w:pStyle w:val="Item"/>
      </w:pPr>
      <w:r w:rsidRPr="002353CB">
        <w:t>Repeal the subsection</w:t>
      </w:r>
      <w:r w:rsidR="006C6DF4" w:rsidRPr="002353CB">
        <w:t>.</w:t>
      </w:r>
    </w:p>
    <w:p w:rsidR="0037192A" w:rsidRPr="002353CB" w:rsidRDefault="0037192A" w:rsidP="00660737">
      <w:pPr>
        <w:pStyle w:val="ActHead9"/>
      </w:pPr>
      <w:bookmarkStart w:id="87" w:name="_Toc421096294"/>
      <w:r w:rsidRPr="002353CB">
        <w:t>Provident Account Act 1958 (Norfolk Island)</w:t>
      </w:r>
      <w:bookmarkEnd w:id="87"/>
    </w:p>
    <w:p w:rsidR="0037192A" w:rsidRPr="002353CB" w:rsidRDefault="007208C4" w:rsidP="0037192A">
      <w:pPr>
        <w:pStyle w:val="ItemHead"/>
      </w:pPr>
      <w:r w:rsidRPr="002353CB">
        <w:t>259</w:t>
      </w:r>
      <w:r w:rsidR="0037192A" w:rsidRPr="002353CB">
        <w:t xml:space="preserve">  Subsection</w:t>
      </w:r>
      <w:r w:rsidR="002353CB" w:rsidRPr="002353CB">
        <w:t> </w:t>
      </w:r>
      <w:r w:rsidR="0037192A" w:rsidRPr="002353CB">
        <w:t>4A(5)</w:t>
      </w:r>
    </w:p>
    <w:p w:rsidR="0037192A" w:rsidRPr="002353CB" w:rsidRDefault="0037192A" w:rsidP="0037192A">
      <w:pPr>
        <w:pStyle w:val="Item"/>
      </w:pPr>
      <w:r w:rsidRPr="002353CB">
        <w:t xml:space="preserve">After </w:t>
      </w:r>
      <w:r w:rsidR="00936DB1" w:rsidRPr="002353CB">
        <w:t>“</w:t>
      </w:r>
      <w:r w:rsidRPr="002353CB">
        <w:t>issue</w:t>
      </w:r>
      <w:r w:rsidR="00936DB1" w:rsidRPr="002353CB">
        <w:t>”</w:t>
      </w:r>
      <w:r w:rsidRPr="002353CB">
        <w:t xml:space="preserve">, insert </w:t>
      </w:r>
      <w:r w:rsidR="00936DB1" w:rsidRPr="002353CB">
        <w:t>“</w:t>
      </w:r>
      <w:r w:rsidRPr="002353CB">
        <w:t>written</w:t>
      </w:r>
      <w:r w:rsidR="00936DB1" w:rsidRPr="002353CB">
        <w:t>”</w:t>
      </w:r>
      <w:r w:rsidR="006C6DF4" w:rsidRPr="002353CB">
        <w:t>.</w:t>
      </w:r>
    </w:p>
    <w:p w:rsidR="0037192A" w:rsidRPr="002353CB" w:rsidRDefault="007208C4" w:rsidP="0037192A">
      <w:pPr>
        <w:pStyle w:val="ItemHead"/>
      </w:pPr>
      <w:r w:rsidRPr="002353CB">
        <w:t>260</w:t>
      </w:r>
      <w:r w:rsidR="0037192A" w:rsidRPr="002353CB">
        <w:t xml:space="preserve">  Subsection</w:t>
      </w:r>
      <w:r w:rsidR="002353CB" w:rsidRPr="002353CB">
        <w:t> </w:t>
      </w:r>
      <w:r w:rsidR="0037192A" w:rsidRPr="002353CB">
        <w:t>4A(5A)</w:t>
      </w:r>
    </w:p>
    <w:p w:rsidR="0037192A" w:rsidRPr="002353CB" w:rsidRDefault="0037192A" w:rsidP="0037192A">
      <w:pPr>
        <w:pStyle w:val="Item"/>
      </w:pPr>
      <w:r w:rsidRPr="002353CB">
        <w:t>Repeal the subsection</w:t>
      </w:r>
      <w:r w:rsidR="006C6DF4" w:rsidRPr="002353CB">
        <w:t>.</w:t>
      </w:r>
    </w:p>
    <w:p w:rsidR="00DE0EC8" w:rsidRPr="002353CB" w:rsidRDefault="00DE0EC8" w:rsidP="00660737">
      <w:pPr>
        <w:pStyle w:val="ActHead9"/>
      </w:pPr>
      <w:bookmarkStart w:id="88" w:name="_Toc421096295"/>
      <w:r w:rsidRPr="002353CB">
        <w:t>Public Health Act 1996 (Norfolk Island)</w:t>
      </w:r>
      <w:bookmarkEnd w:id="88"/>
    </w:p>
    <w:p w:rsidR="00DE0EC8" w:rsidRPr="002353CB" w:rsidRDefault="007208C4" w:rsidP="005A552D">
      <w:pPr>
        <w:pStyle w:val="ItemHead"/>
      </w:pPr>
      <w:r w:rsidRPr="002353CB">
        <w:t>261</w:t>
      </w:r>
      <w:r w:rsidR="00DE0EC8" w:rsidRPr="002353CB">
        <w:t xml:space="preserve">  </w:t>
      </w:r>
      <w:r w:rsidR="005A552D" w:rsidRPr="002353CB">
        <w:t>Subsection</w:t>
      </w:r>
      <w:r w:rsidR="002353CB" w:rsidRPr="002353CB">
        <w:t> </w:t>
      </w:r>
      <w:r w:rsidR="005A552D" w:rsidRPr="002353CB">
        <w:t>57(4)</w:t>
      </w:r>
    </w:p>
    <w:p w:rsidR="005A552D" w:rsidRPr="002353CB" w:rsidRDefault="005A552D" w:rsidP="005A552D">
      <w:pPr>
        <w:pStyle w:val="Item"/>
      </w:pPr>
      <w:r w:rsidRPr="002353CB">
        <w:t>Repeal the subsection</w:t>
      </w:r>
      <w:r w:rsidR="006C6DF4" w:rsidRPr="002353CB">
        <w:t>.</w:t>
      </w:r>
    </w:p>
    <w:p w:rsidR="005A552D" w:rsidRPr="002353CB" w:rsidRDefault="007208C4" w:rsidP="005A552D">
      <w:pPr>
        <w:pStyle w:val="ItemHead"/>
      </w:pPr>
      <w:r w:rsidRPr="002353CB">
        <w:t>262</w:t>
      </w:r>
      <w:r w:rsidR="005A552D" w:rsidRPr="002353CB">
        <w:t xml:space="preserve">  Section</w:t>
      </w:r>
      <w:r w:rsidR="002353CB" w:rsidRPr="002353CB">
        <w:t> </w:t>
      </w:r>
      <w:r w:rsidR="005A552D" w:rsidRPr="002353CB">
        <w:t>58</w:t>
      </w:r>
    </w:p>
    <w:p w:rsidR="005A552D" w:rsidRPr="002353CB" w:rsidRDefault="005A552D" w:rsidP="005A552D">
      <w:pPr>
        <w:pStyle w:val="Item"/>
      </w:pPr>
      <w:r w:rsidRPr="002353CB">
        <w:t>Repeal the section</w:t>
      </w:r>
      <w:r w:rsidR="006C6DF4" w:rsidRPr="002353CB">
        <w:t>.</w:t>
      </w:r>
    </w:p>
    <w:p w:rsidR="005A552D" w:rsidRPr="002353CB" w:rsidRDefault="007208C4" w:rsidP="005A552D">
      <w:pPr>
        <w:pStyle w:val="ItemHead"/>
      </w:pPr>
      <w:r w:rsidRPr="002353CB">
        <w:t>263</w:t>
      </w:r>
      <w:r w:rsidR="005A552D" w:rsidRPr="002353CB">
        <w:t xml:space="preserve">  Subsections</w:t>
      </w:r>
      <w:r w:rsidR="002353CB" w:rsidRPr="002353CB">
        <w:t> </w:t>
      </w:r>
      <w:r w:rsidR="005A552D" w:rsidRPr="002353CB">
        <w:t>59(1) and (2)</w:t>
      </w:r>
    </w:p>
    <w:p w:rsidR="005A552D" w:rsidRPr="002353CB" w:rsidRDefault="005A552D" w:rsidP="005A552D">
      <w:pPr>
        <w:pStyle w:val="Item"/>
      </w:pPr>
      <w:r w:rsidRPr="002353CB">
        <w:t>Repeal the subsections, substitute:</w:t>
      </w:r>
    </w:p>
    <w:p w:rsidR="005A552D" w:rsidRPr="002353CB" w:rsidRDefault="005A552D" w:rsidP="005A552D">
      <w:pPr>
        <w:pStyle w:val="subsection"/>
      </w:pPr>
      <w:r w:rsidRPr="002353CB">
        <w:tab/>
        <w:t>(1)</w:t>
      </w:r>
      <w:r w:rsidRPr="002353CB">
        <w:tab/>
      </w:r>
      <w:r w:rsidR="00272E37" w:rsidRPr="002353CB">
        <w:t>At least 28 days after notification of the draft Public Health Code under section</w:t>
      </w:r>
      <w:r w:rsidR="002353CB" w:rsidRPr="002353CB">
        <w:t> </w:t>
      </w:r>
      <w:r w:rsidR="00272E37" w:rsidRPr="002353CB">
        <w:t xml:space="preserve">57, the </w:t>
      </w:r>
      <w:r w:rsidR="00277FE5" w:rsidRPr="002353CB">
        <w:t xml:space="preserve">Commonwealth </w:t>
      </w:r>
      <w:r w:rsidRPr="002353CB">
        <w:t>Minister</w:t>
      </w:r>
      <w:r w:rsidR="00272E37" w:rsidRPr="002353CB">
        <w:t xml:space="preserve"> may, by instrument, make the Public Health Code in the form of the notified draft with or without alterations</w:t>
      </w:r>
      <w:r w:rsidR="006C6DF4" w:rsidRPr="002353CB">
        <w:t>.</w:t>
      </w:r>
    </w:p>
    <w:p w:rsidR="00272E37" w:rsidRPr="002353CB" w:rsidRDefault="00272E37" w:rsidP="00272E37">
      <w:pPr>
        <w:pStyle w:val="subsection"/>
      </w:pPr>
      <w:r w:rsidRPr="002353CB">
        <w:tab/>
        <w:t>(2)</w:t>
      </w:r>
      <w:r w:rsidRPr="002353CB">
        <w:tab/>
        <w:t>At least 28 days after notification of the draft variation to the Public Health Code under section</w:t>
      </w:r>
      <w:r w:rsidR="002353CB" w:rsidRPr="002353CB">
        <w:t> </w:t>
      </w:r>
      <w:r w:rsidRPr="002353CB">
        <w:t xml:space="preserve">57, the </w:t>
      </w:r>
      <w:r w:rsidR="00277FE5" w:rsidRPr="002353CB">
        <w:t xml:space="preserve">Commonwealth </w:t>
      </w:r>
      <w:r w:rsidRPr="002353CB">
        <w:t xml:space="preserve">Minister may, by instrument, </w:t>
      </w:r>
      <w:r w:rsidR="00575214" w:rsidRPr="002353CB">
        <w:t xml:space="preserve">vary the Code in accordance with </w:t>
      </w:r>
      <w:r w:rsidRPr="002353CB">
        <w:t>the notified draft with or without alterations</w:t>
      </w:r>
      <w:r w:rsidR="00575214" w:rsidRPr="002353CB">
        <w:t xml:space="preserve"> to the notified draft</w:t>
      </w:r>
      <w:r w:rsidR="006C6DF4" w:rsidRPr="002353CB">
        <w:t>.</w:t>
      </w:r>
    </w:p>
    <w:p w:rsidR="0037192A" w:rsidRPr="002353CB" w:rsidRDefault="0037192A" w:rsidP="00660737">
      <w:pPr>
        <w:pStyle w:val="ActHead9"/>
      </w:pPr>
      <w:bookmarkStart w:id="89" w:name="_Toc421096296"/>
      <w:r w:rsidRPr="002353CB">
        <w:t>Public Moneys Act 1979 (Norfolk Island)</w:t>
      </w:r>
      <w:bookmarkEnd w:id="89"/>
    </w:p>
    <w:p w:rsidR="0037192A" w:rsidRPr="002353CB" w:rsidRDefault="007208C4" w:rsidP="0037192A">
      <w:pPr>
        <w:pStyle w:val="ItemHead"/>
      </w:pPr>
      <w:r w:rsidRPr="002353CB">
        <w:t>264</w:t>
      </w:r>
      <w:r w:rsidR="0037192A" w:rsidRPr="002353CB">
        <w:t xml:space="preserve">  Subsection</w:t>
      </w:r>
      <w:r w:rsidR="002353CB" w:rsidRPr="002353CB">
        <w:t> </w:t>
      </w:r>
      <w:r w:rsidR="0037192A" w:rsidRPr="002353CB">
        <w:t>19A(2)</w:t>
      </w:r>
    </w:p>
    <w:p w:rsidR="0037192A" w:rsidRPr="002353CB" w:rsidRDefault="0037192A" w:rsidP="0037192A">
      <w:pPr>
        <w:pStyle w:val="Item"/>
      </w:pPr>
      <w:r w:rsidRPr="002353CB">
        <w:t>Repeal the subsection</w:t>
      </w:r>
      <w:r w:rsidR="006C6DF4" w:rsidRPr="002353CB">
        <w:t>.</w:t>
      </w:r>
    </w:p>
    <w:p w:rsidR="0037192A" w:rsidRPr="002353CB" w:rsidRDefault="007208C4" w:rsidP="0037192A">
      <w:pPr>
        <w:pStyle w:val="ItemHead"/>
      </w:pPr>
      <w:r w:rsidRPr="002353CB">
        <w:t>265</w:t>
      </w:r>
      <w:r w:rsidR="0037192A" w:rsidRPr="002353CB">
        <w:t xml:space="preserve">  Subsection</w:t>
      </w:r>
      <w:r w:rsidR="002353CB" w:rsidRPr="002353CB">
        <w:t> </w:t>
      </w:r>
      <w:r w:rsidR="0037192A" w:rsidRPr="002353CB">
        <w:t>19A(4)</w:t>
      </w:r>
    </w:p>
    <w:p w:rsidR="0037192A" w:rsidRPr="002353CB" w:rsidRDefault="0037192A" w:rsidP="0037192A">
      <w:pPr>
        <w:pStyle w:val="Item"/>
      </w:pPr>
      <w:r w:rsidRPr="002353CB">
        <w:t xml:space="preserve">Omit </w:t>
      </w:r>
      <w:r w:rsidR="00936DB1" w:rsidRPr="002353CB">
        <w:t>“</w:t>
      </w:r>
      <w:r w:rsidRPr="002353CB">
        <w:t>disallowable</w:t>
      </w:r>
      <w:r w:rsidR="00936DB1" w:rsidRPr="002353CB">
        <w:t>”</w:t>
      </w:r>
      <w:r w:rsidR="006C6DF4" w:rsidRPr="002353CB">
        <w:t>.</w:t>
      </w:r>
    </w:p>
    <w:p w:rsidR="0037192A" w:rsidRPr="002353CB" w:rsidRDefault="007208C4" w:rsidP="0037192A">
      <w:pPr>
        <w:pStyle w:val="ItemHead"/>
      </w:pPr>
      <w:r w:rsidRPr="002353CB">
        <w:t>266</w:t>
      </w:r>
      <w:r w:rsidR="0037192A" w:rsidRPr="002353CB">
        <w:t xml:space="preserve">  Subsection</w:t>
      </w:r>
      <w:r w:rsidR="002353CB" w:rsidRPr="002353CB">
        <w:t> </w:t>
      </w:r>
      <w:r w:rsidR="0037192A" w:rsidRPr="002353CB">
        <w:t>19A(5)</w:t>
      </w:r>
    </w:p>
    <w:p w:rsidR="0037192A" w:rsidRPr="002353CB" w:rsidRDefault="0037192A" w:rsidP="0037192A">
      <w:pPr>
        <w:pStyle w:val="Item"/>
      </w:pPr>
      <w:r w:rsidRPr="002353CB">
        <w:t>Repeal the subsection</w:t>
      </w:r>
      <w:r w:rsidR="006C6DF4" w:rsidRPr="002353CB">
        <w:t>.</w:t>
      </w:r>
    </w:p>
    <w:p w:rsidR="0062153D" w:rsidRPr="002353CB" w:rsidRDefault="007208C4" w:rsidP="0062153D">
      <w:pPr>
        <w:pStyle w:val="ItemHead"/>
      </w:pPr>
      <w:r w:rsidRPr="002353CB">
        <w:t>267</w:t>
      </w:r>
      <w:r w:rsidR="0062153D" w:rsidRPr="002353CB">
        <w:t xml:space="preserve">  Subparagraphs</w:t>
      </w:r>
      <w:r w:rsidR="002353CB" w:rsidRPr="002353CB">
        <w:t> </w:t>
      </w:r>
      <w:r w:rsidR="0062153D" w:rsidRPr="002353CB">
        <w:t>19B(a)(</w:t>
      </w:r>
      <w:proofErr w:type="spellStart"/>
      <w:r w:rsidR="0062153D" w:rsidRPr="002353CB">
        <w:t>i</w:t>
      </w:r>
      <w:proofErr w:type="spellEnd"/>
      <w:r w:rsidR="0062153D" w:rsidRPr="002353CB">
        <w:t>) and (b)(ii)</w:t>
      </w:r>
    </w:p>
    <w:p w:rsidR="0062153D" w:rsidRPr="002353CB" w:rsidRDefault="0062153D" w:rsidP="0062153D">
      <w:pPr>
        <w:pStyle w:val="Item"/>
      </w:pPr>
      <w:r w:rsidRPr="002353CB">
        <w:t xml:space="preserve">Omit </w:t>
      </w:r>
      <w:r w:rsidR="00936DB1" w:rsidRPr="002353CB">
        <w:t>“</w:t>
      </w:r>
      <w:r w:rsidRPr="002353CB">
        <w:t>by the Legislative Assembly</w:t>
      </w:r>
      <w:r w:rsidR="00936DB1" w:rsidRPr="002353CB">
        <w:t>”</w:t>
      </w:r>
      <w:r w:rsidR="006C6DF4" w:rsidRPr="002353CB">
        <w:t>.</w:t>
      </w:r>
    </w:p>
    <w:p w:rsidR="0037192A" w:rsidRPr="002353CB" w:rsidRDefault="007208C4" w:rsidP="0037192A">
      <w:pPr>
        <w:pStyle w:val="ItemHead"/>
      </w:pPr>
      <w:r w:rsidRPr="002353CB">
        <w:t>268</w:t>
      </w:r>
      <w:r w:rsidR="0037192A" w:rsidRPr="002353CB">
        <w:t xml:space="preserve">  Paragraph 19B(c)</w:t>
      </w:r>
    </w:p>
    <w:p w:rsidR="0037192A" w:rsidRPr="002353CB" w:rsidRDefault="0037192A" w:rsidP="0037192A">
      <w:pPr>
        <w:pStyle w:val="Item"/>
      </w:pPr>
      <w:r w:rsidRPr="002353CB">
        <w:t>Repeal the paragraph</w:t>
      </w:r>
      <w:r w:rsidR="006C6DF4" w:rsidRPr="002353CB">
        <w:t>.</w:t>
      </w:r>
    </w:p>
    <w:p w:rsidR="001962DD" w:rsidRPr="002353CB" w:rsidRDefault="007208C4" w:rsidP="001962DD">
      <w:pPr>
        <w:pStyle w:val="ItemHead"/>
      </w:pPr>
      <w:r w:rsidRPr="002353CB">
        <w:t>269</w:t>
      </w:r>
      <w:r w:rsidR="001962DD" w:rsidRPr="002353CB">
        <w:t xml:space="preserve">  Subsection</w:t>
      </w:r>
      <w:r w:rsidR="002353CB" w:rsidRPr="002353CB">
        <w:t> </w:t>
      </w:r>
      <w:r w:rsidR="001962DD" w:rsidRPr="002353CB">
        <w:t>21(2)</w:t>
      </w:r>
    </w:p>
    <w:p w:rsidR="001962DD" w:rsidRPr="002353CB" w:rsidRDefault="001962DD" w:rsidP="001962DD">
      <w:pPr>
        <w:pStyle w:val="Item"/>
      </w:pPr>
      <w:r w:rsidRPr="002353CB">
        <w:t>Repeal the subsection</w:t>
      </w:r>
      <w:r w:rsidR="006C6DF4" w:rsidRPr="002353CB">
        <w:t>.</w:t>
      </w:r>
    </w:p>
    <w:p w:rsidR="001962DD" w:rsidRPr="002353CB" w:rsidRDefault="007208C4" w:rsidP="001962DD">
      <w:pPr>
        <w:pStyle w:val="ItemHead"/>
      </w:pPr>
      <w:r w:rsidRPr="002353CB">
        <w:t>270</w:t>
      </w:r>
      <w:r w:rsidR="001962DD" w:rsidRPr="002353CB">
        <w:t xml:space="preserve">  Subsection</w:t>
      </w:r>
      <w:r w:rsidR="002353CB" w:rsidRPr="002353CB">
        <w:t> </w:t>
      </w:r>
      <w:r w:rsidR="001962DD" w:rsidRPr="002353CB">
        <w:t>21(3)</w:t>
      </w:r>
    </w:p>
    <w:p w:rsidR="001962DD" w:rsidRPr="002353CB" w:rsidRDefault="001962DD" w:rsidP="001962DD">
      <w:pPr>
        <w:pStyle w:val="Item"/>
      </w:pPr>
      <w:r w:rsidRPr="002353CB">
        <w:t>Omit “or person”</w:t>
      </w:r>
      <w:r w:rsidR="006C6DF4" w:rsidRPr="002353CB">
        <w:t>.</w:t>
      </w:r>
    </w:p>
    <w:p w:rsidR="001962DD" w:rsidRPr="002353CB" w:rsidRDefault="007208C4" w:rsidP="001962DD">
      <w:pPr>
        <w:pStyle w:val="ItemHead"/>
      </w:pPr>
      <w:r w:rsidRPr="002353CB">
        <w:t>271</w:t>
      </w:r>
      <w:r w:rsidR="001962DD" w:rsidRPr="002353CB">
        <w:t xml:space="preserve">  Subsection</w:t>
      </w:r>
      <w:r w:rsidR="002353CB" w:rsidRPr="002353CB">
        <w:t> </w:t>
      </w:r>
      <w:r w:rsidR="001962DD" w:rsidRPr="002353CB">
        <w:t>21(4)</w:t>
      </w:r>
    </w:p>
    <w:p w:rsidR="001962DD" w:rsidRPr="002353CB" w:rsidRDefault="001962DD" w:rsidP="001962DD">
      <w:pPr>
        <w:pStyle w:val="Item"/>
      </w:pPr>
      <w:r w:rsidRPr="002353CB">
        <w:t>Repeal the subsection, substitute:</w:t>
      </w:r>
    </w:p>
    <w:p w:rsidR="001962DD" w:rsidRPr="002353CB" w:rsidRDefault="001962DD" w:rsidP="001962DD">
      <w:pPr>
        <w:pStyle w:val="subsection"/>
      </w:pPr>
      <w:r w:rsidRPr="002353CB">
        <w:tab/>
        <w:t>(4)</w:t>
      </w:r>
      <w:r w:rsidRPr="002353CB">
        <w:tab/>
        <w:t>An acknowledgement by a bank of the receipt of moneys paid to the bank by an accounting officer is a sufficient receipt for the moneys for the purposes of subsection</w:t>
      </w:r>
      <w:r w:rsidR="002353CB" w:rsidRPr="002353CB">
        <w:t> </w:t>
      </w:r>
      <w:r w:rsidRPr="002353CB">
        <w:t>21(3)</w:t>
      </w:r>
      <w:r w:rsidR="006C6DF4" w:rsidRPr="002353CB">
        <w:t>.</w:t>
      </w:r>
    </w:p>
    <w:p w:rsidR="001962DD" w:rsidRPr="002353CB" w:rsidRDefault="007208C4" w:rsidP="001962DD">
      <w:pPr>
        <w:pStyle w:val="ItemHead"/>
      </w:pPr>
      <w:r w:rsidRPr="002353CB">
        <w:t>272</w:t>
      </w:r>
      <w:r w:rsidR="001962DD" w:rsidRPr="002353CB">
        <w:t xml:space="preserve">  Section</w:t>
      </w:r>
      <w:r w:rsidR="002353CB" w:rsidRPr="002353CB">
        <w:t> </w:t>
      </w:r>
      <w:r w:rsidR="001962DD" w:rsidRPr="002353CB">
        <w:t>22</w:t>
      </w:r>
    </w:p>
    <w:p w:rsidR="001962DD" w:rsidRPr="002353CB" w:rsidRDefault="001962DD" w:rsidP="001962DD">
      <w:pPr>
        <w:pStyle w:val="Item"/>
      </w:pPr>
      <w:r w:rsidRPr="002353CB">
        <w:t>Repeal the section</w:t>
      </w:r>
      <w:r w:rsidR="006C6DF4" w:rsidRPr="002353CB">
        <w:t>.</w:t>
      </w:r>
    </w:p>
    <w:p w:rsidR="0037192A" w:rsidRPr="002353CB" w:rsidRDefault="007208C4" w:rsidP="0037192A">
      <w:pPr>
        <w:pStyle w:val="ItemHead"/>
      </w:pPr>
      <w:r w:rsidRPr="002353CB">
        <w:t>273</w:t>
      </w:r>
      <w:r w:rsidR="0037192A" w:rsidRPr="002353CB">
        <w:t xml:space="preserve">  Section</w:t>
      </w:r>
      <w:r w:rsidR="002353CB" w:rsidRPr="002353CB">
        <w:t> </w:t>
      </w:r>
      <w:r w:rsidR="0037192A" w:rsidRPr="002353CB">
        <w:t>32F</w:t>
      </w:r>
    </w:p>
    <w:p w:rsidR="0037192A" w:rsidRPr="002353CB" w:rsidRDefault="0037192A" w:rsidP="0037192A">
      <w:pPr>
        <w:pStyle w:val="Item"/>
      </w:pPr>
      <w:r w:rsidRPr="002353CB">
        <w:t>Repeal the section</w:t>
      </w:r>
      <w:r w:rsidR="006C6DF4" w:rsidRPr="002353CB">
        <w:t>.</w:t>
      </w:r>
    </w:p>
    <w:p w:rsidR="00575214" w:rsidRPr="002353CB" w:rsidRDefault="00575214" w:rsidP="00660737">
      <w:pPr>
        <w:pStyle w:val="ActHead9"/>
      </w:pPr>
      <w:bookmarkStart w:id="90" w:name="_Toc421096297"/>
      <w:r w:rsidRPr="002353CB">
        <w:t>Public Reserves Act 1997 (Norfolk Island)</w:t>
      </w:r>
      <w:bookmarkEnd w:id="90"/>
    </w:p>
    <w:p w:rsidR="00575214" w:rsidRPr="002353CB" w:rsidRDefault="007208C4" w:rsidP="00575214">
      <w:pPr>
        <w:pStyle w:val="ItemHead"/>
      </w:pPr>
      <w:r w:rsidRPr="002353CB">
        <w:t>274</w:t>
      </w:r>
      <w:r w:rsidR="00575214" w:rsidRPr="002353CB">
        <w:t xml:space="preserve">  Sections</w:t>
      </w:r>
      <w:r w:rsidR="002353CB" w:rsidRPr="002353CB">
        <w:t> </w:t>
      </w:r>
      <w:r w:rsidR="00575214" w:rsidRPr="002353CB">
        <w:t>13 and 14</w:t>
      </w:r>
    </w:p>
    <w:p w:rsidR="00575214" w:rsidRPr="002353CB" w:rsidRDefault="00575214" w:rsidP="00575214">
      <w:pPr>
        <w:pStyle w:val="Item"/>
      </w:pPr>
      <w:r w:rsidRPr="002353CB">
        <w:t>Repeal the sections, substitute:</w:t>
      </w:r>
    </w:p>
    <w:p w:rsidR="00575214" w:rsidRPr="002353CB" w:rsidRDefault="00575214" w:rsidP="00FB77E6">
      <w:pPr>
        <w:pStyle w:val="ActHead5"/>
      </w:pPr>
      <w:bookmarkStart w:id="91" w:name="_Toc421096298"/>
      <w:r w:rsidRPr="002353CB">
        <w:rPr>
          <w:rStyle w:val="CharSectno"/>
        </w:rPr>
        <w:t>14</w:t>
      </w:r>
      <w:r w:rsidRPr="002353CB">
        <w:t xml:space="preserve">  Making</w:t>
      </w:r>
      <w:bookmarkEnd w:id="91"/>
    </w:p>
    <w:p w:rsidR="00575214" w:rsidRPr="002353CB" w:rsidRDefault="00575214" w:rsidP="00575214">
      <w:pPr>
        <w:pStyle w:val="subsection"/>
      </w:pPr>
      <w:r w:rsidRPr="002353CB">
        <w:tab/>
      </w:r>
      <w:r w:rsidRPr="002353CB">
        <w:tab/>
        <w:t>At least 28 days after the notification of the draft plan under section</w:t>
      </w:r>
      <w:r w:rsidR="002353CB" w:rsidRPr="002353CB">
        <w:t> </w:t>
      </w:r>
      <w:r w:rsidRPr="002353CB">
        <w:t xml:space="preserve">11, the </w:t>
      </w:r>
      <w:r w:rsidR="00277FE5" w:rsidRPr="002353CB">
        <w:t>Commonwealth Minister</w:t>
      </w:r>
      <w:r w:rsidRPr="002353CB">
        <w:t xml:space="preserve"> may make a plan of management in accordance with the draft plan with or without alterations from the draft plan that was notified</w:t>
      </w:r>
      <w:r w:rsidR="006C6DF4" w:rsidRPr="002353CB">
        <w:t>.</w:t>
      </w:r>
    </w:p>
    <w:p w:rsidR="00277FE5" w:rsidRPr="002353CB" w:rsidRDefault="007208C4" w:rsidP="00274C05">
      <w:pPr>
        <w:pStyle w:val="ItemHead"/>
      </w:pPr>
      <w:r w:rsidRPr="002353CB">
        <w:t>275</w:t>
      </w:r>
      <w:r w:rsidR="00277FE5" w:rsidRPr="002353CB">
        <w:t xml:space="preserve">  </w:t>
      </w:r>
      <w:r w:rsidR="00274C05" w:rsidRPr="002353CB">
        <w:t>Subsections</w:t>
      </w:r>
      <w:r w:rsidR="002353CB" w:rsidRPr="002353CB">
        <w:t> </w:t>
      </w:r>
      <w:r w:rsidR="00274C05" w:rsidRPr="002353CB">
        <w:t>16</w:t>
      </w:r>
      <w:r w:rsidR="004B62B6" w:rsidRPr="002353CB">
        <w:t xml:space="preserve">(2), </w:t>
      </w:r>
      <w:r w:rsidR="00274C05" w:rsidRPr="002353CB">
        <w:t>(3) and (4)</w:t>
      </w:r>
    </w:p>
    <w:p w:rsidR="00274C05" w:rsidRPr="002353CB" w:rsidRDefault="00274C05" w:rsidP="00274C05">
      <w:pPr>
        <w:pStyle w:val="Item"/>
      </w:pPr>
      <w:r w:rsidRPr="002353CB">
        <w:t>Repeal the subsections, substitute:</w:t>
      </w:r>
    </w:p>
    <w:p w:rsidR="004B62B6" w:rsidRPr="002353CB" w:rsidRDefault="004B62B6" w:rsidP="00274C05">
      <w:pPr>
        <w:pStyle w:val="subsection"/>
      </w:pPr>
      <w:r w:rsidRPr="002353CB">
        <w:tab/>
        <w:t>(2)</w:t>
      </w:r>
      <w:r w:rsidRPr="002353CB">
        <w:tab/>
        <w:t>Sections</w:t>
      </w:r>
      <w:r w:rsidR="002353CB" w:rsidRPr="002353CB">
        <w:t> </w:t>
      </w:r>
      <w:r w:rsidRPr="002353CB">
        <w:t>11 and 12 apply to the draft variation as if it were a draft plan of management, and sections</w:t>
      </w:r>
      <w:r w:rsidR="002353CB" w:rsidRPr="002353CB">
        <w:t> </w:t>
      </w:r>
      <w:r w:rsidRPr="002353CB">
        <w:t>14 and 15 apply to the making of a variation as if it were the making of a plan of management</w:t>
      </w:r>
      <w:r w:rsidR="006C6DF4" w:rsidRPr="002353CB">
        <w:t>.</w:t>
      </w:r>
    </w:p>
    <w:p w:rsidR="00A800D1" w:rsidRPr="002353CB" w:rsidRDefault="007208C4" w:rsidP="00022270">
      <w:pPr>
        <w:pStyle w:val="ItemHead"/>
      </w:pPr>
      <w:r w:rsidRPr="002353CB">
        <w:t>276</w:t>
      </w:r>
      <w:r w:rsidR="00A800D1" w:rsidRPr="002353CB">
        <w:t xml:space="preserve">  </w:t>
      </w:r>
      <w:r w:rsidR="00022270" w:rsidRPr="002353CB">
        <w:t>Subsection</w:t>
      </w:r>
      <w:r w:rsidR="002353CB" w:rsidRPr="002353CB">
        <w:t> </w:t>
      </w:r>
      <w:r w:rsidR="00022270" w:rsidRPr="002353CB">
        <w:t>50(2)</w:t>
      </w:r>
    </w:p>
    <w:p w:rsidR="00022270" w:rsidRPr="002353CB" w:rsidRDefault="00022270" w:rsidP="00022270">
      <w:pPr>
        <w:pStyle w:val="Item"/>
      </w:pPr>
      <w:r w:rsidRPr="002353CB">
        <w:t xml:space="preserve">Omit “36(3) of the </w:t>
      </w:r>
      <w:r w:rsidRPr="002353CB">
        <w:rPr>
          <w:i/>
        </w:rPr>
        <w:t>Interpretation Act 1979</w:t>
      </w:r>
      <w:r w:rsidRPr="002353CB">
        <w:t xml:space="preserve">”, substitute “33(3) of the </w:t>
      </w:r>
      <w:r w:rsidRPr="002353CB">
        <w:rPr>
          <w:i/>
        </w:rPr>
        <w:t>Acts Interpretation Act 1901</w:t>
      </w:r>
      <w:r w:rsidRPr="002353CB">
        <w:t xml:space="preserve"> of the Commonwealth, applying because of section</w:t>
      </w:r>
      <w:r w:rsidR="002353CB" w:rsidRPr="002353CB">
        <w:t> </w:t>
      </w:r>
      <w:r w:rsidRPr="002353CB">
        <w:t xml:space="preserve">8A of the </w:t>
      </w:r>
      <w:r w:rsidRPr="002353CB">
        <w:rPr>
          <w:i/>
        </w:rPr>
        <w:t>Interpretation Act 1979</w:t>
      </w:r>
      <w:r w:rsidRPr="002353CB">
        <w:t>”</w:t>
      </w:r>
      <w:r w:rsidR="006C6DF4" w:rsidRPr="002353CB">
        <w:t>.</w:t>
      </w:r>
    </w:p>
    <w:p w:rsidR="007904F8" w:rsidRPr="002353CB" w:rsidRDefault="007904F8" w:rsidP="00660737">
      <w:pPr>
        <w:pStyle w:val="ActHead9"/>
      </w:pPr>
      <w:bookmarkStart w:id="92" w:name="_Toc421096299"/>
      <w:r w:rsidRPr="002353CB">
        <w:t>Public Sector Remuneration Tribunal Act 1992 (Norfolk Island)</w:t>
      </w:r>
      <w:bookmarkEnd w:id="92"/>
    </w:p>
    <w:p w:rsidR="00324327" w:rsidRPr="002353CB" w:rsidRDefault="007208C4" w:rsidP="00324327">
      <w:pPr>
        <w:pStyle w:val="ItemHead"/>
      </w:pPr>
      <w:r w:rsidRPr="002353CB">
        <w:t>277</w:t>
      </w:r>
      <w:r w:rsidR="00324327" w:rsidRPr="002353CB">
        <w:t xml:space="preserve">  Section</w:t>
      </w:r>
      <w:r w:rsidR="002353CB" w:rsidRPr="002353CB">
        <w:t> </w:t>
      </w:r>
      <w:r w:rsidR="00324327" w:rsidRPr="002353CB">
        <w:t>4</w:t>
      </w:r>
    </w:p>
    <w:p w:rsidR="00324327" w:rsidRPr="002353CB" w:rsidRDefault="00324327" w:rsidP="00324327">
      <w:pPr>
        <w:pStyle w:val="Item"/>
      </w:pPr>
      <w:r w:rsidRPr="002353CB">
        <w:t>Omit “employer”</w:t>
      </w:r>
      <w:r w:rsidR="006C6DF4" w:rsidRPr="002353CB">
        <w:t>.</w:t>
      </w:r>
    </w:p>
    <w:p w:rsidR="00324327" w:rsidRPr="002353CB" w:rsidRDefault="007208C4" w:rsidP="00324327">
      <w:pPr>
        <w:pStyle w:val="ItemHead"/>
      </w:pPr>
      <w:r w:rsidRPr="002353CB">
        <w:t>278</w:t>
      </w:r>
      <w:r w:rsidR="00324327" w:rsidRPr="002353CB">
        <w:t xml:space="preserve">  Subsection</w:t>
      </w:r>
      <w:r w:rsidR="002353CB" w:rsidRPr="002353CB">
        <w:t> </w:t>
      </w:r>
      <w:r w:rsidR="00324327" w:rsidRPr="002353CB">
        <w:t>5(3)</w:t>
      </w:r>
    </w:p>
    <w:p w:rsidR="00A80DD2" w:rsidRPr="002353CB" w:rsidRDefault="00A80DD2" w:rsidP="00324327">
      <w:pPr>
        <w:pStyle w:val="Item"/>
      </w:pPr>
      <w:r w:rsidRPr="002353CB">
        <w:t>Omit “is—”, substitute “is a public sector employee</w:t>
      </w:r>
      <w:r w:rsidR="006C6DF4" w:rsidRPr="002353CB">
        <w:t>.</w:t>
      </w:r>
      <w:r w:rsidRPr="002353CB">
        <w:t>”</w:t>
      </w:r>
      <w:r w:rsidR="006C6DF4" w:rsidRPr="002353CB">
        <w:t>.</w:t>
      </w:r>
    </w:p>
    <w:p w:rsidR="00A80DD2" w:rsidRPr="002353CB" w:rsidRDefault="007208C4" w:rsidP="00A80DD2">
      <w:pPr>
        <w:pStyle w:val="ItemHead"/>
      </w:pPr>
      <w:r w:rsidRPr="002353CB">
        <w:t>279</w:t>
      </w:r>
      <w:r w:rsidR="00A80DD2" w:rsidRPr="002353CB">
        <w:t xml:space="preserve">  Paragraphs 5(3)(a) and (c)</w:t>
      </w:r>
    </w:p>
    <w:p w:rsidR="00A80DD2" w:rsidRPr="002353CB" w:rsidRDefault="00A80DD2" w:rsidP="00A80DD2">
      <w:pPr>
        <w:pStyle w:val="Item"/>
      </w:pPr>
      <w:r w:rsidRPr="002353CB">
        <w:t>Repeal the paragraphs</w:t>
      </w:r>
      <w:r w:rsidR="006C6DF4" w:rsidRPr="002353CB">
        <w:t>.</w:t>
      </w:r>
    </w:p>
    <w:p w:rsidR="00022270" w:rsidRPr="002353CB" w:rsidRDefault="007208C4" w:rsidP="00022270">
      <w:pPr>
        <w:pStyle w:val="ItemHead"/>
      </w:pPr>
      <w:r w:rsidRPr="002353CB">
        <w:t>280</w:t>
      </w:r>
      <w:r w:rsidR="00022270" w:rsidRPr="002353CB">
        <w:t xml:space="preserve">  Subsection</w:t>
      </w:r>
      <w:r w:rsidR="002353CB" w:rsidRPr="002353CB">
        <w:t> </w:t>
      </w:r>
      <w:r w:rsidR="00022270" w:rsidRPr="002353CB">
        <w:t>5(4)</w:t>
      </w:r>
    </w:p>
    <w:p w:rsidR="00022270" w:rsidRPr="002353CB" w:rsidRDefault="00022270" w:rsidP="00022270">
      <w:pPr>
        <w:pStyle w:val="Item"/>
      </w:pPr>
      <w:r w:rsidRPr="002353CB">
        <w:t>Omit “and in spite of section</w:t>
      </w:r>
      <w:r w:rsidR="002353CB" w:rsidRPr="002353CB">
        <w:t> </w:t>
      </w:r>
      <w:r w:rsidRPr="002353CB">
        <w:t xml:space="preserve">36 of the </w:t>
      </w:r>
      <w:r w:rsidRPr="002353CB">
        <w:rPr>
          <w:i/>
        </w:rPr>
        <w:t>Interpretation Act 1979</w:t>
      </w:r>
      <w:r w:rsidRPr="002353CB">
        <w:t>,”</w:t>
      </w:r>
      <w:r w:rsidR="006C6DF4" w:rsidRPr="002353CB">
        <w:t>.</w:t>
      </w:r>
    </w:p>
    <w:p w:rsidR="005D4F90" w:rsidRPr="002353CB" w:rsidRDefault="007208C4" w:rsidP="005D4F90">
      <w:pPr>
        <w:pStyle w:val="ItemHead"/>
      </w:pPr>
      <w:r w:rsidRPr="002353CB">
        <w:t>281</w:t>
      </w:r>
      <w:r w:rsidR="005D4F90" w:rsidRPr="002353CB">
        <w:t xml:space="preserve">  Subsection</w:t>
      </w:r>
      <w:r w:rsidR="002353CB" w:rsidRPr="002353CB">
        <w:t> </w:t>
      </w:r>
      <w:r w:rsidR="005D4F90" w:rsidRPr="002353CB">
        <w:t>5(6)</w:t>
      </w:r>
    </w:p>
    <w:p w:rsidR="005D4F90" w:rsidRPr="002353CB" w:rsidRDefault="005D4F90" w:rsidP="005D4F90">
      <w:pPr>
        <w:pStyle w:val="Item"/>
      </w:pPr>
      <w:r w:rsidRPr="002353CB">
        <w:t>Repeal the subsection, substitute:</w:t>
      </w:r>
    </w:p>
    <w:p w:rsidR="005D4F90" w:rsidRPr="002353CB" w:rsidRDefault="005D4F90" w:rsidP="005D4F90">
      <w:pPr>
        <w:pStyle w:val="subsection"/>
      </w:pPr>
      <w:r w:rsidRPr="002353CB">
        <w:tab/>
        <w:t>(6)</w:t>
      </w:r>
      <w:r w:rsidRPr="002353CB">
        <w:tab/>
        <w:t xml:space="preserve">A person appointed to be the Tribunal is to be taken to have resigned under </w:t>
      </w:r>
      <w:r w:rsidR="002353CB" w:rsidRPr="002353CB">
        <w:t>subsection (</w:t>
      </w:r>
      <w:r w:rsidRPr="002353CB">
        <w:t>5) if the person becomes a public sector employee</w:t>
      </w:r>
      <w:r w:rsidR="006C6DF4" w:rsidRPr="002353CB">
        <w:t>.</w:t>
      </w:r>
    </w:p>
    <w:p w:rsidR="00450153" w:rsidRPr="002353CB" w:rsidRDefault="007208C4" w:rsidP="00450153">
      <w:pPr>
        <w:pStyle w:val="ItemHead"/>
      </w:pPr>
      <w:r w:rsidRPr="002353CB">
        <w:t>282</w:t>
      </w:r>
      <w:r w:rsidR="00450153" w:rsidRPr="002353CB">
        <w:t xml:space="preserve">  Subsection</w:t>
      </w:r>
      <w:r w:rsidR="002353CB" w:rsidRPr="002353CB">
        <w:t> </w:t>
      </w:r>
      <w:r w:rsidR="00450153" w:rsidRPr="002353CB">
        <w:t>5(7)</w:t>
      </w:r>
    </w:p>
    <w:p w:rsidR="00450153" w:rsidRPr="002353CB" w:rsidRDefault="00450153" w:rsidP="00450153">
      <w:pPr>
        <w:pStyle w:val="Item"/>
      </w:pPr>
      <w:r w:rsidRPr="002353CB">
        <w:t>Omit “on an address by the Legislative Assembly praying for the person’s removal”</w:t>
      </w:r>
      <w:r w:rsidR="006C6DF4" w:rsidRPr="002353CB">
        <w:t>.</w:t>
      </w:r>
    </w:p>
    <w:p w:rsidR="00324327" w:rsidRPr="002353CB" w:rsidRDefault="007208C4" w:rsidP="00324327">
      <w:pPr>
        <w:pStyle w:val="ItemHead"/>
      </w:pPr>
      <w:r w:rsidRPr="002353CB">
        <w:t>283</w:t>
      </w:r>
      <w:r w:rsidR="00324327" w:rsidRPr="002353CB">
        <w:t xml:space="preserve">  Subsection</w:t>
      </w:r>
      <w:r w:rsidR="002353CB" w:rsidRPr="002353CB">
        <w:t> </w:t>
      </w:r>
      <w:r w:rsidR="00324327" w:rsidRPr="002353CB">
        <w:t>8(1)</w:t>
      </w:r>
    </w:p>
    <w:p w:rsidR="00324327" w:rsidRPr="002353CB" w:rsidRDefault="00324327" w:rsidP="00324327">
      <w:pPr>
        <w:pStyle w:val="Item"/>
      </w:pPr>
      <w:r w:rsidRPr="002353CB">
        <w:t>Omit “(1)”</w:t>
      </w:r>
      <w:r w:rsidR="006C6DF4" w:rsidRPr="002353CB">
        <w:t>.</w:t>
      </w:r>
    </w:p>
    <w:p w:rsidR="00324327" w:rsidRPr="002353CB" w:rsidRDefault="007208C4" w:rsidP="00324327">
      <w:pPr>
        <w:pStyle w:val="ItemHead"/>
      </w:pPr>
      <w:r w:rsidRPr="002353CB">
        <w:t>284</w:t>
      </w:r>
      <w:r w:rsidR="00324327" w:rsidRPr="002353CB">
        <w:t xml:space="preserve">  Paragraph 8(1)(c)</w:t>
      </w:r>
    </w:p>
    <w:p w:rsidR="00324327" w:rsidRPr="002353CB" w:rsidRDefault="00324327" w:rsidP="00324327">
      <w:pPr>
        <w:pStyle w:val="Item"/>
      </w:pPr>
      <w:r w:rsidRPr="002353CB">
        <w:t>Repeal the paragraph</w:t>
      </w:r>
      <w:r w:rsidR="006C6DF4" w:rsidRPr="002353CB">
        <w:t>.</w:t>
      </w:r>
    </w:p>
    <w:p w:rsidR="00324327" w:rsidRPr="002353CB" w:rsidRDefault="007208C4" w:rsidP="00324327">
      <w:pPr>
        <w:pStyle w:val="ItemHead"/>
      </w:pPr>
      <w:r w:rsidRPr="002353CB">
        <w:t>285</w:t>
      </w:r>
      <w:r w:rsidR="00324327" w:rsidRPr="002353CB">
        <w:t xml:space="preserve">  Subsection</w:t>
      </w:r>
      <w:r w:rsidR="002353CB" w:rsidRPr="002353CB">
        <w:t> </w:t>
      </w:r>
      <w:r w:rsidR="00324327" w:rsidRPr="002353CB">
        <w:t>8(2)</w:t>
      </w:r>
    </w:p>
    <w:p w:rsidR="00324327" w:rsidRPr="002353CB" w:rsidRDefault="00324327" w:rsidP="00324327">
      <w:pPr>
        <w:pStyle w:val="Item"/>
      </w:pPr>
      <w:r w:rsidRPr="002353CB">
        <w:t>Repeal the subsection</w:t>
      </w:r>
      <w:r w:rsidR="006C6DF4" w:rsidRPr="002353CB">
        <w:t>.</w:t>
      </w:r>
    </w:p>
    <w:p w:rsidR="00A80DD2" w:rsidRPr="002353CB" w:rsidRDefault="007208C4" w:rsidP="00A80DD2">
      <w:pPr>
        <w:pStyle w:val="ItemHead"/>
      </w:pPr>
      <w:r w:rsidRPr="002353CB">
        <w:t>286</w:t>
      </w:r>
      <w:r w:rsidR="00A80DD2" w:rsidRPr="002353CB">
        <w:t xml:space="preserve">  Subsection</w:t>
      </w:r>
      <w:r w:rsidR="002353CB" w:rsidRPr="002353CB">
        <w:t> </w:t>
      </w:r>
      <w:r w:rsidR="00A80DD2" w:rsidRPr="002353CB">
        <w:t>13(4)</w:t>
      </w:r>
    </w:p>
    <w:p w:rsidR="00A80DD2" w:rsidRPr="002353CB" w:rsidRDefault="00A80DD2" w:rsidP="00A80DD2">
      <w:pPr>
        <w:pStyle w:val="Item"/>
      </w:pPr>
      <w:r w:rsidRPr="002353CB">
        <w:t xml:space="preserve">Omit “must—”, substitute “must </w:t>
      </w:r>
      <w:r w:rsidR="00DC5E70" w:rsidRPr="002353CB">
        <w:t>ensure that the determination is brought to the notice of each employer that is affected by the determination</w:t>
      </w:r>
      <w:r w:rsidR="006C6DF4" w:rsidRPr="002353CB">
        <w:t>.</w:t>
      </w:r>
      <w:r w:rsidR="00DC5E70" w:rsidRPr="002353CB">
        <w:t>”</w:t>
      </w:r>
      <w:r w:rsidR="006C6DF4" w:rsidRPr="002353CB">
        <w:t>.</w:t>
      </w:r>
    </w:p>
    <w:p w:rsidR="00DC5E70" w:rsidRPr="002353CB" w:rsidRDefault="007208C4" w:rsidP="00DC5E70">
      <w:pPr>
        <w:pStyle w:val="ItemHead"/>
      </w:pPr>
      <w:r w:rsidRPr="002353CB">
        <w:t>287</w:t>
      </w:r>
      <w:r w:rsidR="00DC5E70" w:rsidRPr="002353CB">
        <w:t xml:space="preserve">  Paragraphs 13(4)(a) and (b)</w:t>
      </w:r>
    </w:p>
    <w:p w:rsidR="00DC5E70" w:rsidRPr="002353CB" w:rsidRDefault="00DC5E70" w:rsidP="00DC5E70">
      <w:pPr>
        <w:pStyle w:val="Item"/>
      </w:pPr>
      <w:r w:rsidRPr="002353CB">
        <w:t>Repeal the paragraphs</w:t>
      </w:r>
      <w:r w:rsidR="006C6DF4" w:rsidRPr="002353CB">
        <w:t>.</w:t>
      </w:r>
    </w:p>
    <w:p w:rsidR="00324327" w:rsidRPr="002353CB" w:rsidRDefault="007208C4" w:rsidP="00324327">
      <w:pPr>
        <w:pStyle w:val="ItemHead"/>
      </w:pPr>
      <w:r w:rsidRPr="002353CB">
        <w:t>288</w:t>
      </w:r>
      <w:r w:rsidR="00324327" w:rsidRPr="002353CB">
        <w:t xml:space="preserve">  Section</w:t>
      </w:r>
      <w:r w:rsidR="002353CB" w:rsidRPr="002353CB">
        <w:t> </w:t>
      </w:r>
      <w:r w:rsidR="00324327" w:rsidRPr="002353CB">
        <w:t>14</w:t>
      </w:r>
    </w:p>
    <w:p w:rsidR="00324327" w:rsidRPr="002353CB" w:rsidRDefault="00324327" w:rsidP="00324327">
      <w:pPr>
        <w:pStyle w:val="Item"/>
      </w:pPr>
      <w:r w:rsidRPr="002353CB">
        <w:t>Repeal the section</w:t>
      </w:r>
      <w:r w:rsidR="006C6DF4" w:rsidRPr="002353CB">
        <w:t>.</w:t>
      </w:r>
    </w:p>
    <w:p w:rsidR="007904F8" w:rsidRPr="002353CB" w:rsidRDefault="007208C4" w:rsidP="007904F8">
      <w:pPr>
        <w:pStyle w:val="ItemHead"/>
      </w:pPr>
      <w:r w:rsidRPr="002353CB">
        <w:t>289</w:t>
      </w:r>
      <w:r w:rsidR="007904F8" w:rsidRPr="002353CB">
        <w:t xml:space="preserve">  Item</w:t>
      </w:r>
      <w:r w:rsidR="002353CB" w:rsidRPr="002353CB">
        <w:t> </w:t>
      </w:r>
      <w:r w:rsidR="007904F8" w:rsidRPr="002353CB">
        <w:t xml:space="preserve">2 of the Schedule (definition of </w:t>
      </w:r>
      <w:r w:rsidR="007904F8" w:rsidRPr="002353CB">
        <w:rPr>
          <w:i/>
        </w:rPr>
        <w:t>disallowable instrument</w:t>
      </w:r>
      <w:r w:rsidR="007904F8" w:rsidRPr="002353CB">
        <w:t>)</w:t>
      </w:r>
    </w:p>
    <w:p w:rsidR="007904F8" w:rsidRPr="002353CB" w:rsidRDefault="007904F8" w:rsidP="007904F8">
      <w:pPr>
        <w:pStyle w:val="Item"/>
      </w:pPr>
      <w:r w:rsidRPr="002353CB">
        <w:t>Repeal the definition, substitute:</w:t>
      </w:r>
    </w:p>
    <w:p w:rsidR="007904F8" w:rsidRPr="002353CB" w:rsidRDefault="007904F8" w:rsidP="007904F8">
      <w:pPr>
        <w:pStyle w:val="Definition"/>
      </w:pPr>
      <w:r w:rsidRPr="002353CB">
        <w:rPr>
          <w:b/>
          <w:i/>
        </w:rPr>
        <w:t>disallowable instrument</w:t>
      </w:r>
      <w:r w:rsidRPr="002353CB">
        <w:t xml:space="preserve"> means a disallowable instrument for the purposes of section</w:t>
      </w:r>
      <w:r w:rsidR="002353CB" w:rsidRPr="002353CB">
        <w:t> </w:t>
      </w:r>
      <w:r w:rsidRPr="002353CB">
        <w:t xml:space="preserve">41A of the </w:t>
      </w:r>
      <w:r w:rsidRPr="002353CB">
        <w:rPr>
          <w:i/>
        </w:rPr>
        <w:t>Interpretation Act 1979</w:t>
      </w:r>
      <w:r w:rsidR="006C6DF4" w:rsidRPr="002353CB">
        <w:t>.</w:t>
      </w:r>
    </w:p>
    <w:p w:rsidR="00324327" w:rsidRPr="002353CB" w:rsidRDefault="007208C4" w:rsidP="00324327">
      <w:pPr>
        <w:pStyle w:val="ItemHead"/>
      </w:pPr>
      <w:r w:rsidRPr="002353CB">
        <w:t>290</w:t>
      </w:r>
      <w:r w:rsidR="00324327" w:rsidRPr="002353CB">
        <w:t xml:space="preserve">  Item</w:t>
      </w:r>
      <w:r w:rsidR="002353CB" w:rsidRPr="002353CB">
        <w:t> </w:t>
      </w:r>
      <w:r w:rsidR="00324327" w:rsidRPr="002353CB">
        <w:t xml:space="preserve">2 of the Schedule (definition of </w:t>
      </w:r>
      <w:r w:rsidR="00324327" w:rsidRPr="002353CB">
        <w:rPr>
          <w:i/>
        </w:rPr>
        <w:t>employer</w:t>
      </w:r>
      <w:r w:rsidR="00324327" w:rsidRPr="002353CB">
        <w:t>)</w:t>
      </w:r>
    </w:p>
    <w:p w:rsidR="00324327" w:rsidRPr="002353CB" w:rsidRDefault="00324327" w:rsidP="00324327">
      <w:pPr>
        <w:pStyle w:val="Item"/>
      </w:pPr>
      <w:r w:rsidRPr="002353CB">
        <w:t>Repeal the definition</w:t>
      </w:r>
      <w:r w:rsidR="006C6DF4" w:rsidRPr="002353CB">
        <w:t>.</w:t>
      </w:r>
    </w:p>
    <w:p w:rsidR="007904F8" w:rsidRPr="002353CB" w:rsidRDefault="007904F8" w:rsidP="00660737">
      <w:pPr>
        <w:pStyle w:val="ActHead9"/>
      </w:pPr>
      <w:bookmarkStart w:id="93" w:name="_Toc421096300"/>
      <w:r w:rsidRPr="002353CB">
        <w:t>Public Service Act 2014 (Norfolk Island)</w:t>
      </w:r>
      <w:bookmarkEnd w:id="93"/>
    </w:p>
    <w:p w:rsidR="00692EAD" w:rsidRPr="002353CB" w:rsidRDefault="007208C4" w:rsidP="00692EAD">
      <w:pPr>
        <w:pStyle w:val="ItemHead"/>
      </w:pPr>
      <w:r w:rsidRPr="002353CB">
        <w:t>291</w:t>
      </w:r>
      <w:r w:rsidR="00692EAD" w:rsidRPr="002353CB">
        <w:t xml:space="preserve">  Subsection</w:t>
      </w:r>
      <w:r w:rsidR="002353CB" w:rsidRPr="002353CB">
        <w:t> </w:t>
      </w:r>
      <w:r w:rsidR="00692EAD" w:rsidRPr="002353CB">
        <w:t>4(1) (</w:t>
      </w:r>
      <w:r w:rsidR="002353CB" w:rsidRPr="002353CB">
        <w:t>paragraph (</w:t>
      </w:r>
      <w:r w:rsidR="00692EAD" w:rsidRPr="002353CB">
        <w:t xml:space="preserve">a) of the definition of </w:t>
      </w:r>
      <w:r w:rsidR="00692EAD" w:rsidRPr="002353CB">
        <w:rPr>
          <w:i/>
        </w:rPr>
        <w:t>territory instrumentality</w:t>
      </w:r>
      <w:r w:rsidR="00692EAD" w:rsidRPr="002353CB">
        <w:t>)</w:t>
      </w:r>
    </w:p>
    <w:p w:rsidR="00692EAD" w:rsidRPr="002353CB" w:rsidRDefault="00692EAD" w:rsidP="00692EAD">
      <w:pPr>
        <w:pStyle w:val="Item"/>
      </w:pPr>
      <w:r w:rsidRPr="002353CB">
        <w:t xml:space="preserve">After </w:t>
      </w:r>
      <w:r w:rsidR="00936DB1" w:rsidRPr="002353CB">
        <w:t>“</w:t>
      </w:r>
      <w:r w:rsidRPr="002353CB">
        <w:t>are</w:t>
      </w:r>
      <w:r w:rsidR="00936DB1" w:rsidRPr="002353CB">
        <w:t>”</w:t>
      </w:r>
      <w:r w:rsidRPr="002353CB">
        <w:t xml:space="preserve">, insert </w:t>
      </w:r>
      <w:r w:rsidR="00936DB1" w:rsidRPr="002353CB">
        <w:t>“</w:t>
      </w:r>
      <w:r w:rsidRPr="002353CB">
        <w:t>or were</w:t>
      </w:r>
      <w:r w:rsidR="00936DB1" w:rsidRPr="002353CB">
        <w:t>”</w:t>
      </w:r>
      <w:r w:rsidR="006C6DF4" w:rsidRPr="002353CB">
        <w:t>.</w:t>
      </w:r>
    </w:p>
    <w:p w:rsidR="007904F8" w:rsidRPr="002353CB" w:rsidRDefault="007208C4" w:rsidP="007904F8">
      <w:pPr>
        <w:pStyle w:val="ItemHead"/>
      </w:pPr>
      <w:r w:rsidRPr="002353CB">
        <w:t>292</w:t>
      </w:r>
      <w:r w:rsidR="007904F8" w:rsidRPr="002353CB">
        <w:t xml:space="preserve">  Section</w:t>
      </w:r>
      <w:r w:rsidR="002353CB" w:rsidRPr="002353CB">
        <w:t> </w:t>
      </w:r>
      <w:r w:rsidR="007904F8" w:rsidRPr="002353CB">
        <w:t>3 of Schedule</w:t>
      </w:r>
      <w:r w:rsidR="002353CB" w:rsidRPr="002353CB">
        <w:t> </w:t>
      </w:r>
      <w:r w:rsidR="007904F8" w:rsidRPr="002353CB">
        <w:t>1</w:t>
      </w:r>
    </w:p>
    <w:p w:rsidR="007904F8" w:rsidRPr="002353CB" w:rsidRDefault="007904F8" w:rsidP="007904F8">
      <w:pPr>
        <w:pStyle w:val="Item"/>
      </w:pPr>
      <w:r w:rsidRPr="002353CB">
        <w:t>Repeal the section</w:t>
      </w:r>
      <w:r w:rsidR="006C6DF4" w:rsidRPr="002353CB">
        <w:t>.</w:t>
      </w:r>
    </w:p>
    <w:p w:rsidR="00022270" w:rsidRPr="002353CB" w:rsidRDefault="00022270" w:rsidP="00660737">
      <w:pPr>
        <w:pStyle w:val="ActHead9"/>
        <w:rPr>
          <w:i w:val="0"/>
        </w:rPr>
      </w:pPr>
      <w:bookmarkStart w:id="94" w:name="_Toc421096301"/>
      <w:r w:rsidRPr="002353CB">
        <w:t>Removal of Prisoners Act 2004</w:t>
      </w:r>
      <w:r w:rsidR="00BD230C" w:rsidRPr="002353CB">
        <w:t xml:space="preserve"> (Norfolk Island)</w:t>
      </w:r>
      <w:bookmarkEnd w:id="94"/>
    </w:p>
    <w:p w:rsidR="00022270" w:rsidRPr="002353CB" w:rsidRDefault="007208C4" w:rsidP="00022270">
      <w:pPr>
        <w:pStyle w:val="ItemHead"/>
      </w:pPr>
      <w:r w:rsidRPr="002353CB">
        <w:t>293</w:t>
      </w:r>
      <w:r w:rsidR="00022270" w:rsidRPr="002353CB">
        <w:t xml:space="preserve">  Subsection</w:t>
      </w:r>
      <w:r w:rsidR="002353CB" w:rsidRPr="002353CB">
        <w:t> </w:t>
      </w:r>
      <w:r w:rsidR="00022270" w:rsidRPr="002353CB">
        <w:t>14(3)</w:t>
      </w:r>
    </w:p>
    <w:p w:rsidR="00022270" w:rsidRPr="002353CB" w:rsidRDefault="00022270" w:rsidP="00022270">
      <w:pPr>
        <w:pStyle w:val="Item"/>
      </w:pPr>
      <w:r w:rsidRPr="002353CB">
        <w:t>Repeal the subsection</w:t>
      </w:r>
      <w:r w:rsidR="006C6DF4" w:rsidRPr="002353CB">
        <w:t>.</w:t>
      </w:r>
    </w:p>
    <w:p w:rsidR="00022270" w:rsidRPr="002353CB" w:rsidRDefault="007208C4" w:rsidP="00022270">
      <w:pPr>
        <w:pStyle w:val="ItemHead"/>
      </w:pPr>
      <w:r w:rsidRPr="002353CB">
        <w:t>294</w:t>
      </w:r>
      <w:r w:rsidR="00022270" w:rsidRPr="002353CB">
        <w:t xml:space="preserve">  Section</w:t>
      </w:r>
      <w:r w:rsidR="002353CB" w:rsidRPr="002353CB">
        <w:t> </w:t>
      </w:r>
      <w:r w:rsidR="00022270" w:rsidRPr="002353CB">
        <w:t>15 (note)</w:t>
      </w:r>
    </w:p>
    <w:p w:rsidR="00022270" w:rsidRPr="002353CB" w:rsidRDefault="00022270" w:rsidP="00022270">
      <w:pPr>
        <w:pStyle w:val="Item"/>
      </w:pPr>
      <w:r w:rsidRPr="002353CB">
        <w:t>Repeal the note</w:t>
      </w:r>
      <w:r w:rsidR="006C6DF4" w:rsidRPr="002353CB">
        <w:t>.</w:t>
      </w:r>
    </w:p>
    <w:p w:rsidR="006757B3" w:rsidRPr="002353CB" w:rsidRDefault="006757B3" w:rsidP="00660737">
      <w:pPr>
        <w:pStyle w:val="ActHead9"/>
      </w:pPr>
      <w:bookmarkStart w:id="95" w:name="_Toc421096302"/>
      <w:r w:rsidRPr="002353CB">
        <w:t>Sale of Goods (Vienna Convention) Act 1987 (Norfolk Island)</w:t>
      </w:r>
      <w:bookmarkEnd w:id="95"/>
    </w:p>
    <w:p w:rsidR="006757B3" w:rsidRPr="002353CB" w:rsidRDefault="007208C4" w:rsidP="006757B3">
      <w:pPr>
        <w:pStyle w:val="ItemHead"/>
      </w:pPr>
      <w:r w:rsidRPr="002353CB">
        <w:t>295</w:t>
      </w:r>
      <w:r w:rsidR="006757B3" w:rsidRPr="002353CB">
        <w:t xml:space="preserve">  Section</w:t>
      </w:r>
      <w:r w:rsidR="002353CB" w:rsidRPr="002353CB">
        <w:t> </w:t>
      </w:r>
      <w:r w:rsidR="006757B3" w:rsidRPr="002353CB">
        <w:t>4</w:t>
      </w:r>
    </w:p>
    <w:p w:rsidR="006757B3" w:rsidRPr="002353CB" w:rsidRDefault="006757B3" w:rsidP="006757B3">
      <w:pPr>
        <w:pStyle w:val="Item"/>
      </w:pPr>
      <w:r w:rsidRPr="002353CB">
        <w:t xml:space="preserve">Omit </w:t>
      </w:r>
      <w:r w:rsidR="00936DB1" w:rsidRPr="002353CB">
        <w:t>“</w:t>
      </w:r>
      <w:r w:rsidRPr="002353CB">
        <w:t>the legislative power of the Legislative Assembly permits</w:t>
      </w:r>
      <w:r w:rsidR="00936DB1" w:rsidRPr="002353CB">
        <w:t>”</w:t>
      </w:r>
      <w:r w:rsidRPr="002353CB">
        <w:t xml:space="preserve">, substitute </w:t>
      </w:r>
      <w:r w:rsidR="00936DB1" w:rsidRPr="002353CB">
        <w:t>“</w:t>
      </w:r>
      <w:r w:rsidRPr="002353CB">
        <w:t>possible</w:t>
      </w:r>
      <w:r w:rsidR="00936DB1" w:rsidRPr="002353CB">
        <w:t>”</w:t>
      </w:r>
      <w:r w:rsidR="006C6DF4" w:rsidRPr="002353CB">
        <w:t>.</w:t>
      </w:r>
    </w:p>
    <w:p w:rsidR="007127FF" w:rsidRPr="002353CB" w:rsidRDefault="007127FF" w:rsidP="00660737">
      <w:pPr>
        <w:pStyle w:val="ActHead9"/>
      </w:pPr>
      <w:bookmarkStart w:id="96" w:name="_Toc421096303"/>
      <w:r w:rsidRPr="002353CB">
        <w:t>Sale of Tobacco Act 2004 (Norfolk Island)</w:t>
      </w:r>
      <w:bookmarkEnd w:id="96"/>
    </w:p>
    <w:p w:rsidR="007127FF" w:rsidRPr="002353CB" w:rsidRDefault="007208C4" w:rsidP="007127FF">
      <w:pPr>
        <w:pStyle w:val="ItemHead"/>
      </w:pPr>
      <w:r w:rsidRPr="002353CB">
        <w:t>296</w:t>
      </w:r>
      <w:r w:rsidR="007127FF" w:rsidRPr="002353CB">
        <w:t xml:space="preserve">  Subsection</w:t>
      </w:r>
      <w:r w:rsidR="002353CB" w:rsidRPr="002353CB">
        <w:t> </w:t>
      </w:r>
      <w:r w:rsidR="007127FF" w:rsidRPr="002353CB">
        <w:t>14(5)</w:t>
      </w:r>
    </w:p>
    <w:p w:rsidR="007127FF" w:rsidRPr="002353CB" w:rsidRDefault="007127FF" w:rsidP="007127FF">
      <w:pPr>
        <w:pStyle w:val="Item"/>
      </w:pPr>
      <w:r w:rsidRPr="002353CB">
        <w:t>Repeal the subsection</w:t>
      </w:r>
      <w:r w:rsidR="006C6DF4" w:rsidRPr="002353CB">
        <w:t>.</w:t>
      </w:r>
    </w:p>
    <w:p w:rsidR="007127FF" w:rsidRPr="002353CB" w:rsidRDefault="007208C4" w:rsidP="007127FF">
      <w:pPr>
        <w:pStyle w:val="ItemHead"/>
      </w:pPr>
      <w:r w:rsidRPr="002353CB">
        <w:t>297</w:t>
      </w:r>
      <w:r w:rsidR="007127FF" w:rsidRPr="002353CB">
        <w:t xml:space="preserve">  Subsection</w:t>
      </w:r>
      <w:r w:rsidR="002353CB" w:rsidRPr="002353CB">
        <w:t> </w:t>
      </w:r>
      <w:r w:rsidR="007127FF" w:rsidRPr="002353CB">
        <w:t>16(5)</w:t>
      </w:r>
    </w:p>
    <w:p w:rsidR="007127FF" w:rsidRPr="002353CB" w:rsidRDefault="007127FF" w:rsidP="007127FF">
      <w:pPr>
        <w:pStyle w:val="Item"/>
      </w:pPr>
      <w:r w:rsidRPr="002353CB">
        <w:t>Repeal the subsection, substitute:</w:t>
      </w:r>
    </w:p>
    <w:p w:rsidR="007127FF" w:rsidRPr="002353CB" w:rsidRDefault="007127FF" w:rsidP="007127FF">
      <w:pPr>
        <w:pStyle w:val="subsection"/>
      </w:pPr>
      <w:r w:rsidRPr="002353CB">
        <w:tab/>
        <w:t>(5)</w:t>
      </w:r>
      <w:r w:rsidRPr="002353CB">
        <w:tab/>
        <w:t xml:space="preserve">A notice under </w:t>
      </w:r>
      <w:r w:rsidR="002353CB" w:rsidRPr="002353CB">
        <w:t>subsection (</w:t>
      </w:r>
      <w:r w:rsidRPr="002353CB">
        <w:t>4) may include conditions to which the exemption is subject</w:t>
      </w:r>
      <w:r w:rsidR="006C6DF4" w:rsidRPr="002353CB">
        <w:t>.</w:t>
      </w:r>
    </w:p>
    <w:p w:rsidR="00660737" w:rsidRPr="002353CB" w:rsidRDefault="00660737" w:rsidP="00660737">
      <w:pPr>
        <w:pStyle w:val="ActHead9"/>
      </w:pPr>
      <w:bookmarkStart w:id="97" w:name="_Toc421096304"/>
      <w:r w:rsidRPr="002353CB">
        <w:t>Social Services Act 1980 (Norfolk Island)</w:t>
      </w:r>
      <w:bookmarkEnd w:id="97"/>
    </w:p>
    <w:p w:rsidR="00660737" w:rsidRPr="002353CB" w:rsidRDefault="007208C4" w:rsidP="00660737">
      <w:pPr>
        <w:pStyle w:val="ItemHead"/>
      </w:pPr>
      <w:r w:rsidRPr="002353CB">
        <w:t>298</w:t>
      </w:r>
      <w:r w:rsidR="00660737" w:rsidRPr="002353CB">
        <w:t xml:space="preserve">  Section</w:t>
      </w:r>
      <w:r w:rsidR="002353CB" w:rsidRPr="002353CB">
        <w:t> </w:t>
      </w:r>
      <w:r w:rsidR="00660737" w:rsidRPr="002353CB">
        <w:t xml:space="preserve">3 (definition of </w:t>
      </w:r>
      <w:r w:rsidR="00660737" w:rsidRPr="002353CB">
        <w:rPr>
          <w:i/>
        </w:rPr>
        <w:t>authorised officer</w:t>
      </w:r>
      <w:r w:rsidR="00660737" w:rsidRPr="002353CB">
        <w:t>)</w:t>
      </w:r>
    </w:p>
    <w:p w:rsidR="00660737" w:rsidRPr="002353CB" w:rsidRDefault="00660737" w:rsidP="00660737">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DD18DC" w:rsidRPr="002353CB" w:rsidRDefault="007208C4" w:rsidP="00DD18DC">
      <w:pPr>
        <w:pStyle w:val="ItemHead"/>
      </w:pPr>
      <w:r w:rsidRPr="002353CB">
        <w:t>299</w:t>
      </w:r>
      <w:r w:rsidR="00DD18DC" w:rsidRPr="002353CB">
        <w:t xml:space="preserve">  Section</w:t>
      </w:r>
      <w:r w:rsidR="002353CB" w:rsidRPr="002353CB">
        <w:t> </w:t>
      </w:r>
      <w:r w:rsidR="00DD18DC" w:rsidRPr="002353CB">
        <w:t>3</w:t>
      </w:r>
    </w:p>
    <w:p w:rsidR="00DD18DC" w:rsidRPr="002353CB" w:rsidRDefault="00DD18DC" w:rsidP="00DD18DC">
      <w:pPr>
        <w:pStyle w:val="Item"/>
      </w:pPr>
      <w:r w:rsidRPr="002353CB">
        <w:t>Insert:</w:t>
      </w:r>
    </w:p>
    <w:p w:rsidR="00DD18DC" w:rsidRPr="002353CB" w:rsidRDefault="00DD18DC" w:rsidP="00DD18DC">
      <w:pPr>
        <w:pStyle w:val="Definition"/>
      </w:pPr>
      <w:r w:rsidRPr="002353CB">
        <w:rPr>
          <w:b/>
          <w:i/>
        </w:rPr>
        <w:t>Chair</w:t>
      </w:r>
      <w:r w:rsidRPr="002353CB">
        <w:t xml:space="preserve"> means the Chair of the Board</w:t>
      </w:r>
      <w:r w:rsidR="006C6DF4" w:rsidRPr="002353CB">
        <w:t>.</w:t>
      </w:r>
    </w:p>
    <w:p w:rsidR="00DD18DC" w:rsidRPr="002353CB" w:rsidRDefault="007208C4" w:rsidP="00DD18DC">
      <w:pPr>
        <w:pStyle w:val="ItemHead"/>
      </w:pPr>
      <w:r w:rsidRPr="002353CB">
        <w:t>300</w:t>
      </w:r>
      <w:r w:rsidR="00DD18DC" w:rsidRPr="002353CB">
        <w:t xml:space="preserve">  Section</w:t>
      </w:r>
      <w:r w:rsidR="002353CB" w:rsidRPr="002353CB">
        <w:t> </w:t>
      </w:r>
      <w:r w:rsidR="00DD18DC" w:rsidRPr="002353CB">
        <w:t xml:space="preserve">3 (definition of </w:t>
      </w:r>
      <w:r w:rsidR="00DD18DC" w:rsidRPr="002353CB">
        <w:rPr>
          <w:i/>
        </w:rPr>
        <w:t>chairman</w:t>
      </w:r>
      <w:r w:rsidR="00DD18DC" w:rsidRPr="002353CB">
        <w:t>)</w:t>
      </w:r>
    </w:p>
    <w:p w:rsidR="00DD18DC" w:rsidRPr="002353CB" w:rsidRDefault="00DD18DC" w:rsidP="00DD18DC">
      <w:pPr>
        <w:pStyle w:val="Item"/>
      </w:pPr>
      <w:r w:rsidRPr="002353CB">
        <w:t>Repeal the definition</w:t>
      </w:r>
      <w:r w:rsidR="006C6DF4" w:rsidRPr="002353CB">
        <w:t>.</w:t>
      </w:r>
    </w:p>
    <w:p w:rsidR="0040275D" w:rsidRPr="002353CB" w:rsidRDefault="007208C4" w:rsidP="0040275D">
      <w:pPr>
        <w:pStyle w:val="ItemHead"/>
      </w:pPr>
      <w:r w:rsidRPr="002353CB">
        <w:t>301</w:t>
      </w:r>
      <w:r w:rsidR="0040275D" w:rsidRPr="002353CB">
        <w:t xml:space="preserve">  Section</w:t>
      </w:r>
      <w:r w:rsidR="002353CB" w:rsidRPr="002353CB">
        <w:t> </w:t>
      </w:r>
      <w:r w:rsidR="0040275D" w:rsidRPr="002353CB">
        <w:t xml:space="preserve">3 (definition of </w:t>
      </w:r>
      <w:r w:rsidR="0040275D" w:rsidRPr="002353CB">
        <w:rPr>
          <w:i/>
        </w:rPr>
        <w:t>community member</w:t>
      </w:r>
      <w:r w:rsidR="0040275D" w:rsidRPr="002353CB">
        <w:t>)</w:t>
      </w:r>
    </w:p>
    <w:p w:rsidR="0040275D" w:rsidRPr="002353CB" w:rsidRDefault="0040275D" w:rsidP="0040275D">
      <w:pPr>
        <w:pStyle w:val="Item"/>
      </w:pPr>
      <w:r w:rsidRPr="002353CB">
        <w:t>Repeal the definition</w:t>
      </w:r>
      <w:r w:rsidR="006C6DF4" w:rsidRPr="002353CB">
        <w:t>.</w:t>
      </w:r>
    </w:p>
    <w:p w:rsidR="00660737" w:rsidRPr="002353CB" w:rsidRDefault="007208C4" w:rsidP="00660737">
      <w:pPr>
        <w:pStyle w:val="ItemHead"/>
      </w:pPr>
      <w:r w:rsidRPr="002353CB">
        <w:t>302</w:t>
      </w:r>
      <w:r w:rsidR="00660737" w:rsidRPr="002353CB">
        <w:t xml:space="preserve">  Section</w:t>
      </w:r>
      <w:r w:rsidR="002353CB" w:rsidRPr="002353CB">
        <w:t> </w:t>
      </w:r>
      <w:r w:rsidR="00660737" w:rsidRPr="002353CB">
        <w:t xml:space="preserve">3 (definition of </w:t>
      </w:r>
      <w:r w:rsidR="00660737" w:rsidRPr="002353CB">
        <w:rPr>
          <w:i/>
        </w:rPr>
        <w:t>income</w:t>
      </w:r>
      <w:r w:rsidR="00660737" w:rsidRPr="002353CB">
        <w:t>)</w:t>
      </w:r>
    </w:p>
    <w:p w:rsidR="00660737" w:rsidRPr="002353CB" w:rsidRDefault="00660737" w:rsidP="00660737">
      <w:pPr>
        <w:pStyle w:val="Item"/>
      </w:pPr>
      <w:r w:rsidRPr="002353CB">
        <w:t xml:space="preserve">Omit </w:t>
      </w:r>
      <w:r w:rsidR="00936DB1" w:rsidRPr="002353CB">
        <w:t>“</w:t>
      </w:r>
      <w:r w:rsidRPr="002353CB">
        <w:t>Minister</w:t>
      </w:r>
      <w:r w:rsidR="00936DB1" w:rsidRPr="002353CB">
        <w:t>”</w:t>
      </w:r>
      <w:r w:rsidRPr="002353CB">
        <w:t xml:space="preserve"> (wherever occurring), substitute </w:t>
      </w:r>
      <w:r w:rsidR="00936DB1" w:rsidRPr="002353CB">
        <w:t>“</w:t>
      </w:r>
      <w:r w:rsidRPr="002353CB">
        <w:t>Administrator</w:t>
      </w:r>
      <w:r w:rsidR="00936DB1" w:rsidRPr="002353CB">
        <w:t>”</w:t>
      </w:r>
      <w:r w:rsidR="006C6DF4" w:rsidRPr="002353CB">
        <w:t>.</w:t>
      </w:r>
    </w:p>
    <w:p w:rsidR="00660737" w:rsidRPr="002353CB" w:rsidRDefault="007208C4" w:rsidP="00660737">
      <w:pPr>
        <w:pStyle w:val="ItemHead"/>
      </w:pPr>
      <w:r w:rsidRPr="002353CB">
        <w:t>303</w:t>
      </w:r>
      <w:r w:rsidR="00660737" w:rsidRPr="002353CB">
        <w:t xml:space="preserve">  Section</w:t>
      </w:r>
      <w:r w:rsidR="002353CB" w:rsidRPr="002353CB">
        <w:t> </w:t>
      </w:r>
      <w:r w:rsidR="00660737" w:rsidRPr="002353CB">
        <w:t xml:space="preserve">3 (definition of </w:t>
      </w:r>
      <w:r w:rsidR="00660737" w:rsidRPr="002353CB">
        <w:rPr>
          <w:i/>
        </w:rPr>
        <w:t>Legislative Assembly member</w:t>
      </w:r>
      <w:r w:rsidR="00660737" w:rsidRPr="002353CB">
        <w:t>)</w:t>
      </w:r>
    </w:p>
    <w:p w:rsidR="00660737" w:rsidRPr="002353CB" w:rsidRDefault="00660737" w:rsidP="00660737">
      <w:pPr>
        <w:pStyle w:val="Item"/>
      </w:pPr>
      <w:r w:rsidRPr="002353CB">
        <w:t>Repeal the definition</w:t>
      </w:r>
      <w:r w:rsidR="006C6DF4" w:rsidRPr="002353CB">
        <w:t>.</w:t>
      </w:r>
    </w:p>
    <w:p w:rsidR="0040275D" w:rsidRPr="002353CB" w:rsidRDefault="007208C4" w:rsidP="0040275D">
      <w:pPr>
        <w:pStyle w:val="ItemHead"/>
      </w:pPr>
      <w:r w:rsidRPr="002353CB">
        <w:t>304</w:t>
      </w:r>
      <w:r w:rsidR="00660737" w:rsidRPr="002353CB">
        <w:t xml:space="preserve">  </w:t>
      </w:r>
      <w:r w:rsidR="0040275D" w:rsidRPr="002353CB">
        <w:t>Subsection</w:t>
      </w:r>
      <w:r w:rsidR="00A11544" w:rsidRPr="002353CB">
        <w:t>s</w:t>
      </w:r>
      <w:r w:rsidR="002353CB" w:rsidRPr="002353CB">
        <w:t> </w:t>
      </w:r>
      <w:r w:rsidR="0040275D" w:rsidRPr="002353CB">
        <w:t>4(3)</w:t>
      </w:r>
      <w:r w:rsidR="00A11544" w:rsidRPr="002353CB">
        <w:t>, (4), (5), (6) and (7)</w:t>
      </w:r>
    </w:p>
    <w:p w:rsidR="0040275D" w:rsidRPr="002353CB" w:rsidRDefault="0040275D" w:rsidP="0040275D">
      <w:pPr>
        <w:pStyle w:val="Item"/>
      </w:pPr>
      <w:r w:rsidRPr="002353CB">
        <w:t>Repeal the subsection</w:t>
      </w:r>
      <w:r w:rsidR="00A11544" w:rsidRPr="002353CB">
        <w:t>s</w:t>
      </w:r>
      <w:r w:rsidRPr="002353CB">
        <w:t>, substitute:</w:t>
      </w:r>
    </w:p>
    <w:p w:rsidR="0040275D" w:rsidRPr="002353CB" w:rsidRDefault="0040275D">
      <w:pPr>
        <w:pStyle w:val="subsection"/>
      </w:pPr>
      <w:r w:rsidRPr="002353CB">
        <w:tab/>
        <w:t>(3)</w:t>
      </w:r>
      <w:r w:rsidRPr="002353CB">
        <w:tab/>
        <w:t>The members of the Board are to be appointed by the Commonwealth Minister by written instrument</w:t>
      </w:r>
      <w:r w:rsidR="006C6DF4" w:rsidRPr="002353CB">
        <w:t>.</w:t>
      </w:r>
    </w:p>
    <w:p w:rsidR="00984F77" w:rsidRPr="002353CB" w:rsidRDefault="00984F77" w:rsidP="00984F77">
      <w:pPr>
        <w:pStyle w:val="subsection"/>
      </w:pPr>
      <w:r w:rsidRPr="002353CB">
        <w:tab/>
        <w:t>(4)</w:t>
      </w:r>
      <w:r w:rsidRPr="002353CB">
        <w:tab/>
        <w:t>A person cannot be appointed as a member of the Board if:</w:t>
      </w:r>
    </w:p>
    <w:p w:rsidR="00984F77" w:rsidRPr="002353CB" w:rsidRDefault="00984F77" w:rsidP="00984F77">
      <w:pPr>
        <w:pStyle w:val="paragraph"/>
      </w:pPr>
      <w:r w:rsidRPr="002353CB">
        <w:tab/>
        <w:t>(a)</w:t>
      </w:r>
      <w:r w:rsidRPr="002353CB">
        <w:tab/>
        <w:t>he or she is not a resident; or</w:t>
      </w:r>
    </w:p>
    <w:p w:rsidR="00984F77" w:rsidRPr="002353CB" w:rsidRDefault="00984F77" w:rsidP="00984F77">
      <w:pPr>
        <w:pStyle w:val="paragraph"/>
      </w:pPr>
      <w:r w:rsidRPr="002353CB">
        <w:tab/>
        <w:t>(b)</w:t>
      </w:r>
      <w:r w:rsidRPr="002353CB">
        <w:tab/>
        <w:t>he or she is:</w:t>
      </w:r>
    </w:p>
    <w:p w:rsidR="00984F77" w:rsidRPr="002353CB" w:rsidRDefault="00984F77" w:rsidP="00984F77">
      <w:pPr>
        <w:pStyle w:val="paragraphsub"/>
      </w:pPr>
      <w:r w:rsidRPr="002353CB">
        <w:tab/>
        <w:t>(i)</w:t>
      </w:r>
      <w:r w:rsidRPr="002353CB">
        <w:tab/>
        <w:t>the Commonwealth Minister; or</w:t>
      </w:r>
    </w:p>
    <w:p w:rsidR="00984F77" w:rsidRPr="002353CB" w:rsidRDefault="00984F77" w:rsidP="00984F77">
      <w:pPr>
        <w:pStyle w:val="paragraphsub"/>
      </w:pPr>
      <w:r w:rsidRPr="002353CB">
        <w:tab/>
        <w:t>(ii)</w:t>
      </w:r>
      <w:r w:rsidRPr="002353CB">
        <w:tab/>
        <w:t>an authorised officer; or</w:t>
      </w:r>
    </w:p>
    <w:p w:rsidR="00984F77" w:rsidRPr="002353CB" w:rsidRDefault="00984F77" w:rsidP="00984F77">
      <w:pPr>
        <w:pStyle w:val="paragraphsub"/>
      </w:pPr>
      <w:r w:rsidRPr="002353CB">
        <w:tab/>
        <w:t>(iii)</w:t>
      </w:r>
      <w:r w:rsidRPr="002353CB">
        <w:tab/>
        <w:t>a beneficiary; or</w:t>
      </w:r>
    </w:p>
    <w:p w:rsidR="00984F77" w:rsidRPr="002353CB" w:rsidRDefault="00984F77" w:rsidP="00984F77">
      <w:pPr>
        <w:pStyle w:val="paragraph"/>
      </w:pPr>
      <w:r w:rsidRPr="002353CB">
        <w:tab/>
        <w:t>(c)</w:t>
      </w:r>
      <w:r w:rsidRPr="002353CB">
        <w:tab/>
        <w:t>his or her spouse is a beneficiary</w:t>
      </w:r>
      <w:r w:rsidR="006C6DF4" w:rsidRPr="002353CB">
        <w:t>.</w:t>
      </w:r>
    </w:p>
    <w:p w:rsidR="0040275D" w:rsidRPr="002353CB" w:rsidRDefault="00451439" w:rsidP="00451439">
      <w:pPr>
        <w:pStyle w:val="subsection"/>
      </w:pPr>
      <w:r w:rsidRPr="002353CB">
        <w:tab/>
        <w:t>(</w:t>
      </w:r>
      <w:r w:rsidR="00984F77" w:rsidRPr="002353CB">
        <w:t>5</w:t>
      </w:r>
      <w:r w:rsidRPr="002353CB">
        <w:t>)</w:t>
      </w:r>
      <w:r w:rsidRPr="002353CB">
        <w:tab/>
      </w:r>
      <w:r w:rsidR="0040275D" w:rsidRPr="002353CB">
        <w:t>One of the members of the Board is to be appointed by the Commonwealth Minister by written instrument as the Chair of the Board</w:t>
      </w:r>
      <w:r w:rsidR="006C6DF4" w:rsidRPr="002353CB">
        <w:t>.</w:t>
      </w:r>
    </w:p>
    <w:p w:rsidR="00A11544" w:rsidRPr="002353CB" w:rsidRDefault="007208C4" w:rsidP="00A11544">
      <w:pPr>
        <w:pStyle w:val="ItemHead"/>
      </w:pPr>
      <w:r w:rsidRPr="002353CB">
        <w:t>305</w:t>
      </w:r>
      <w:r w:rsidR="00A11544" w:rsidRPr="002353CB">
        <w:t xml:space="preserve">  Sections</w:t>
      </w:r>
      <w:r w:rsidR="002353CB" w:rsidRPr="002353CB">
        <w:t> </w:t>
      </w:r>
      <w:r w:rsidR="00A11544" w:rsidRPr="002353CB">
        <w:t>5 and 6</w:t>
      </w:r>
    </w:p>
    <w:p w:rsidR="00A11544" w:rsidRPr="002353CB" w:rsidRDefault="00A11544" w:rsidP="00A11544">
      <w:pPr>
        <w:pStyle w:val="Item"/>
      </w:pPr>
      <w:r w:rsidRPr="002353CB">
        <w:t>Repeal the sections, substitute:</w:t>
      </w:r>
    </w:p>
    <w:p w:rsidR="0040275D" w:rsidRPr="002353CB" w:rsidRDefault="0040275D" w:rsidP="0040275D">
      <w:pPr>
        <w:pStyle w:val="ActHead5"/>
      </w:pPr>
      <w:bookmarkStart w:id="98" w:name="_Toc421096305"/>
      <w:r w:rsidRPr="002353CB">
        <w:rPr>
          <w:rStyle w:val="CharSectno"/>
        </w:rPr>
        <w:t>6</w:t>
      </w:r>
      <w:r w:rsidRPr="002353CB">
        <w:t xml:space="preserve">  Terms of appointment</w:t>
      </w:r>
      <w:r w:rsidR="00A11544" w:rsidRPr="002353CB">
        <w:t>s</w:t>
      </w:r>
      <w:r w:rsidRPr="002353CB">
        <w:t xml:space="preserve"> of member</w:t>
      </w:r>
      <w:r w:rsidR="00A11544" w:rsidRPr="002353CB">
        <w:t>s</w:t>
      </w:r>
      <w:r w:rsidRPr="002353CB">
        <w:t xml:space="preserve"> of the Board</w:t>
      </w:r>
      <w:bookmarkEnd w:id="98"/>
    </w:p>
    <w:p w:rsidR="00A11544" w:rsidRPr="002353CB" w:rsidRDefault="00984F77" w:rsidP="00A11544">
      <w:pPr>
        <w:pStyle w:val="subsection"/>
      </w:pPr>
      <w:r w:rsidRPr="002353CB">
        <w:tab/>
        <w:t>(1</w:t>
      </w:r>
      <w:r w:rsidR="00A11544" w:rsidRPr="002353CB">
        <w:t>)</w:t>
      </w:r>
      <w:r w:rsidR="00A11544" w:rsidRPr="002353CB">
        <w:tab/>
        <w:t xml:space="preserve">A member </w:t>
      </w:r>
      <w:r w:rsidR="00AD18B6" w:rsidRPr="002353CB">
        <w:t xml:space="preserve">of the Board </w:t>
      </w:r>
      <w:r w:rsidR="00A11544" w:rsidRPr="002353CB">
        <w:t xml:space="preserve">holds office for </w:t>
      </w:r>
      <w:r w:rsidR="00AD18B6" w:rsidRPr="002353CB">
        <w:t xml:space="preserve">the </w:t>
      </w:r>
      <w:r w:rsidR="00A11544" w:rsidRPr="002353CB">
        <w:t>period</w:t>
      </w:r>
      <w:r w:rsidR="00AD18B6" w:rsidRPr="002353CB">
        <w:t xml:space="preserve"> specified</w:t>
      </w:r>
      <w:r w:rsidR="00A11544" w:rsidRPr="002353CB">
        <w:t xml:space="preserve"> in </w:t>
      </w:r>
      <w:r w:rsidR="00AD18B6" w:rsidRPr="002353CB">
        <w:t xml:space="preserve">the </w:t>
      </w:r>
      <w:r w:rsidR="00A11544" w:rsidRPr="002353CB">
        <w:t>instrument of appointment</w:t>
      </w:r>
      <w:r w:rsidR="006C6DF4" w:rsidRPr="002353CB">
        <w:t>.</w:t>
      </w:r>
      <w:r w:rsidR="00AD18B6" w:rsidRPr="002353CB">
        <w:t xml:space="preserve"> The period must not exceed 3 years</w:t>
      </w:r>
      <w:r w:rsidR="006C6DF4" w:rsidRPr="002353CB">
        <w:t>.</w:t>
      </w:r>
    </w:p>
    <w:p w:rsidR="00AD18B6" w:rsidRPr="002353CB" w:rsidRDefault="00AD18B6">
      <w:pPr>
        <w:pStyle w:val="subsection"/>
      </w:pPr>
      <w:r w:rsidRPr="002353CB">
        <w:tab/>
        <w:t>(</w:t>
      </w:r>
      <w:r w:rsidR="00984F77" w:rsidRPr="002353CB">
        <w:t>2</w:t>
      </w:r>
      <w:r w:rsidRPr="002353CB">
        <w:t>)</w:t>
      </w:r>
      <w:r w:rsidRPr="002353CB">
        <w:tab/>
        <w:t>A member of the Board may resign his or her appointment by giving the Commonwealth Minister a written resignation</w:t>
      </w:r>
      <w:r w:rsidR="006C6DF4" w:rsidRPr="002353CB">
        <w:t>.</w:t>
      </w:r>
    </w:p>
    <w:p w:rsidR="00AD18B6" w:rsidRPr="002353CB" w:rsidRDefault="00AD18B6">
      <w:pPr>
        <w:pStyle w:val="subsection"/>
      </w:pPr>
      <w:r w:rsidRPr="002353CB">
        <w:tab/>
        <w:t>(</w:t>
      </w:r>
      <w:r w:rsidR="00984F77" w:rsidRPr="002353CB">
        <w:t>3</w:t>
      </w:r>
      <w:r w:rsidRPr="002353CB">
        <w:t>)</w:t>
      </w:r>
      <w:r w:rsidRPr="002353CB">
        <w:tab/>
        <w:t>The resignation takes effect on the day it is received by the Commonwealth Minister or, if a later day is specified in the resignation, on that later day</w:t>
      </w:r>
      <w:r w:rsidR="006C6DF4" w:rsidRPr="002353CB">
        <w:t>.</w:t>
      </w:r>
    </w:p>
    <w:p w:rsidR="00AD18B6" w:rsidRPr="002353CB" w:rsidRDefault="00984F77" w:rsidP="00A11544">
      <w:pPr>
        <w:pStyle w:val="subsection"/>
      </w:pPr>
      <w:r w:rsidRPr="002353CB">
        <w:tab/>
        <w:t>(4</w:t>
      </w:r>
      <w:r w:rsidR="00AD18B6" w:rsidRPr="002353CB">
        <w:t>)</w:t>
      </w:r>
      <w:r w:rsidR="00AD18B6" w:rsidRPr="002353CB">
        <w:tab/>
        <w:t>The Commonwealth Minister may at any time terminate the appointment of a member of the Board</w:t>
      </w:r>
      <w:r w:rsidR="006C6DF4" w:rsidRPr="002353CB">
        <w:t>.</w:t>
      </w:r>
    </w:p>
    <w:p w:rsidR="00AD18B6" w:rsidRPr="002353CB" w:rsidRDefault="00984F77" w:rsidP="00A11544">
      <w:pPr>
        <w:pStyle w:val="subsection"/>
      </w:pPr>
      <w:r w:rsidRPr="002353CB">
        <w:tab/>
        <w:t>(5</w:t>
      </w:r>
      <w:r w:rsidR="00AD18B6" w:rsidRPr="002353CB">
        <w:t>)</w:t>
      </w:r>
      <w:r w:rsidR="00AD18B6" w:rsidRPr="002353CB">
        <w:tab/>
        <w:t>The Commonwealth Minister must terminate a person’s appointment as a member of the Board if:</w:t>
      </w:r>
    </w:p>
    <w:p w:rsidR="00AD18B6" w:rsidRPr="002353CB" w:rsidRDefault="00AD18B6" w:rsidP="00AD18B6">
      <w:pPr>
        <w:pStyle w:val="paragraph"/>
      </w:pPr>
      <w:r w:rsidRPr="002353CB">
        <w:tab/>
        <w:t>(a)</w:t>
      </w:r>
      <w:r w:rsidRPr="002353CB">
        <w:tab/>
        <w:t>the person becomes a person who cannot be appointed as a member of the Board; or</w:t>
      </w:r>
    </w:p>
    <w:p w:rsidR="00AD18B6" w:rsidRPr="002353CB" w:rsidRDefault="00AD18B6" w:rsidP="00AD18B6">
      <w:pPr>
        <w:pStyle w:val="paragraph"/>
      </w:pPr>
      <w:r w:rsidRPr="002353CB">
        <w:tab/>
        <w:t>(b)</w:t>
      </w:r>
      <w:r w:rsidRPr="002353CB">
        <w:tab/>
        <w:t>without the Chair’s permission, the person fails to attend 3 consecutive meetings of the Board</w:t>
      </w:r>
      <w:r w:rsidR="006C6DF4" w:rsidRPr="002353CB">
        <w:t>.</w:t>
      </w:r>
    </w:p>
    <w:p w:rsidR="00DD18DC" w:rsidRPr="002353CB" w:rsidRDefault="007208C4" w:rsidP="00DD18DC">
      <w:pPr>
        <w:pStyle w:val="ItemHead"/>
      </w:pPr>
      <w:r w:rsidRPr="002353CB">
        <w:t>306</w:t>
      </w:r>
      <w:r w:rsidR="00DD18DC" w:rsidRPr="002353CB">
        <w:t xml:space="preserve">  Subsections</w:t>
      </w:r>
      <w:r w:rsidR="002353CB" w:rsidRPr="002353CB">
        <w:t> </w:t>
      </w:r>
      <w:r w:rsidR="00DD18DC" w:rsidRPr="002353CB">
        <w:t>7(1) and (2)</w:t>
      </w:r>
    </w:p>
    <w:p w:rsidR="00DD18DC" w:rsidRPr="002353CB" w:rsidRDefault="00DD18DC" w:rsidP="00DD18DC">
      <w:pPr>
        <w:pStyle w:val="Item"/>
      </w:pPr>
      <w:r w:rsidRPr="002353CB">
        <w:t xml:space="preserve">Omit </w:t>
      </w:r>
      <w:r w:rsidR="00936DB1" w:rsidRPr="002353CB">
        <w:t>“</w:t>
      </w:r>
      <w:r w:rsidRPr="002353CB">
        <w:t>chairman</w:t>
      </w:r>
      <w:r w:rsidR="00936DB1" w:rsidRPr="002353CB">
        <w:t>”</w:t>
      </w:r>
      <w:r w:rsidRPr="002353CB">
        <w:t xml:space="preserve">, substitute </w:t>
      </w:r>
      <w:r w:rsidR="00936DB1" w:rsidRPr="002353CB">
        <w:t>“</w:t>
      </w:r>
      <w:r w:rsidRPr="002353CB">
        <w:t>Chair</w:t>
      </w:r>
      <w:r w:rsidR="00936DB1" w:rsidRPr="002353CB">
        <w:t>”</w:t>
      </w:r>
      <w:r w:rsidR="006C6DF4" w:rsidRPr="002353CB">
        <w:t>.</w:t>
      </w:r>
    </w:p>
    <w:p w:rsidR="00DD18DC" w:rsidRPr="002353CB" w:rsidRDefault="007208C4" w:rsidP="00DD18DC">
      <w:pPr>
        <w:pStyle w:val="ItemHead"/>
      </w:pPr>
      <w:r w:rsidRPr="002353CB">
        <w:t>307</w:t>
      </w:r>
      <w:r w:rsidR="00DD18DC" w:rsidRPr="002353CB">
        <w:t xml:space="preserve">  Section</w:t>
      </w:r>
      <w:r w:rsidR="002353CB" w:rsidRPr="002353CB">
        <w:t> </w:t>
      </w:r>
      <w:r w:rsidR="00DD18DC" w:rsidRPr="002353CB">
        <w:t>8</w:t>
      </w:r>
    </w:p>
    <w:p w:rsidR="00DD18DC" w:rsidRPr="002353CB" w:rsidRDefault="00DD18DC" w:rsidP="00DD18DC">
      <w:pPr>
        <w:pStyle w:val="Item"/>
      </w:pPr>
      <w:r w:rsidRPr="002353CB">
        <w:t>Repeal the section</w:t>
      </w:r>
      <w:r w:rsidR="006C6DF4" w:rsidRPr="002353CB">
        <w:t>.</w:t>
      </w:r>
    </w:p>
    <w:p w:rsidR="00DD18DC" w:rsidRPr="002353CB" w:rsidRDefault="007208C4" w:rsidP="00DD18DC">
      <w:pPr>
        <w:pStyle w:val="ItemHead"/>
      </w:pPr>
      <w:r w:rsidRPr="002353CB">
        <w:t>308</w:t>
      </w:r>
      <w:r w:rsidR="00DD18DC" w:rsidRPr="002353CB">
        <w:t xml:space="preserve">  Subsection</w:t>
      </w:r>
      <w:r w:rsidR="002353CB" w:rsidRPr="002353CB">
        <w:t> </w:t>
      </w:r>
      <w:r w:rsidR="00DD18DC" w:rsidRPr="002353CB">
        <w:t>10(1)</w:t>
      </w:r>
    </w:p>
    <w:p w:rsidR="00DD18DC" w:rsidRPr="002353CB" w:rsidRDefault="00DD18DC" w:rsidP="00DD18DC">
      <w:pPr>
        <w:pStyle w:val="Item"/>
      </w:pPr>
      <w:r w:rsidRPr="002353CB">
        <w:t xml:space="preserve">Omit </w:t>
      </w:r>
      <w:r w:rsidR="00936DB1" w:rsidRPr="002353CB">
        <w:t>“</w:t>
      </w:r>
      <w:r w:rsidRPr="002353CB">
        <w:t>chairman</w:t>
      </w:r>
      <w:r w:rsidR="00936DB1" w:rsidRPr="002353CB">
        <w:t>”</w:t>
      </w:r>
      <w:r w:rsidRPr="002353CB">
        <w:t xml:space="preserve"> (wherever occurring), substitute </w:t>
      </w:r>
      <w:r w:rsidR="00936DB1" w:rsidRPr="002353CB">
        <w:t>“</w:t>
      </w:r>
      <w:r w:rsidRPr="002353CB">
        <w:t>Chair</w:t>
      </w:r>
      <w:r w:rsidR="00936DB1" w:rsidRPr="002353CB">
        <w:t>”</w:t>
      </w:r>
      <w:r w:rsidR="006C6DF4" w:rsidRPr="002353CB">
        <w:t>.</w:t>
      </w:r>
    </w:p>
    <w:p w:rsidR="00DD18DC" w:rsidRPr="002353CB" w:rsidRDefault="007208C4" w:rsidP="00DD18DC">
      <w:pPr>
        <w:pStyle w:val="ItemHead"/>
      </w:pPr>
      <w:r w:rsidRPr="002353CB">
        <w:t>309</w:t>
      </w:r>
      <w:r w:rsidR="00DD18DC" w:rsidRPr="002353CB">
        <w:t xml:space="preserve">  Subsection</w:t>
      </w:r>
      <w:r w:rsidR="002353CB" w:rsidRPr="002353CB">
        <w:t> </w:t>
      </w:r>
      <w:r w:rsidR="00DD18DC" w:rsidRPr="002353CB">
        <w:t>10(1)</w:t>
      </w:r>
    </w:p>
    <w:p w:rsidR="00DD18DC" w:rsidRPr="002353CB" w:rsidRDefault="00DD18DC" w:rsidP="00DD18DC">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DD18DC" w:rsidRPr="002353CB" w:rsidRDefault="007208C4" w:rsidP="00DD18DC">
      <w:pPr>
        <w:pStyle w:val="ItemHead"/>
      </w:pPr>
      <w:r w:rsidRPr="002353CB">
        <w:t>310</w:t>
      </w:r>
      <w:r w:rsidR="00DD18DC" w:rsidRPr="002353CB">
        <w:t xml:space="preserve">  Subsections</w:t>
      </w:r>
      <w:r w:rsidR="002353CB" w:rsidRPr="002353CB">
        <w:t> </w:t>
      </w:r>
      <w:r w:rsidR="00DD18DC" w:rsidRPr="002353CB">
        <w:t>10(2) and (3)</w:t>
      </w:r>
    </w:p>
    <w:p w:rsidR="00DD18DC" w:rsidRPr="002353CB" w:rsidRDefault="00DD18DC" w:rsidP="00DD18DC">
      <w:pPr>
        <w:pStyle w:val="Item"/>
      </w:pPr>
      <w:r w:rsidRPr="002353CB">
        <w:t xml:space="preserve">Omit </w:t>
      </w:r>
      <w:r w:rsidR="00936DB1" w:rsidRPr="002353CB">
        <w:t>“</w:t>
      </w:r>
      <w:r w:rsidRPr="002353CB">
        <w:t>chairman</w:t>
      </w:r>
      <w:r w:rsidR="00936DB1" w:rsidRPr="002353CB">
        <w:t>”</w:t>
      </w:r>
      <w:r w:rsidRPr="002353CB">
        <w:t xml:space="preserve">, substitute </w:t>
      </w:r>
      <w:r w:rsidR="00936DB1" w:rsidRPr="002353CB">
        <w:t>“</w:t>
      </w:r>
      <w:r w:rsidRPr="002353CB">
        <w:t>Chair</w:t>
      </w:r>
      <w:r w:rsidR="00936DB1" w:rsidRPr="002353CB">
        <w:t>”</w:t>
      </w:r>
      <w:r w:rsidR="006C6DF4" w:rsidRPr="002353CB">
        <w:t>.</w:t>
      </w:r>
    </w:p>
    <w:p w:rsidR="00DD18DC" w:rsidRPr="002353CB" w:rsidRDefault="007208C4" w:rsidP="00D246CC">
      <w:pPr>
        <w:pStyle w:val="ItemHead"/>
      </w:pPr>
      <w:r w:rsidRPr="002353CB">
        <w:t>311</w:t>
      </w:r>
      <w:r w:rsidR="00D246CC" w:rsidRPr="002353CB">
        <w:t xml:space="preserve">  Paragraphs 10(4)(a) and (b)</w:t>
      </w:r>
    </w:p>
    <w:p w:rsidR="00D246CC" w:rsidRPr="002353CB" w:rsidRDefault="00D246CC" w:rsidP="00D246CC">
      <w:pPr>
        <w:pStyle w:val="Item"/>
      </w:pPr>
      <w:r w:rsidRPr="002353CB">
        <w:t xml:space="preserve">Omit </w:t>
      </w:r>
      <w:r w:rsidR="00936DB1" w:rsidRPr="002353CB">
        <w:t>“</w:t>
      </w:r>
      <w:r w:rsidRPr="002353CB">
        <w:t>Legislative Assembly member</w:t>
      </w:r>
      <w:r w:rsidR="00936DB1" w:rsidRPr="002353CB">
        <w:t>”</w:t>
      </w:r>
      <w:r w:rsidRPr="002353CB">
        <w:t xml:space="preserve">, substitute </w:t>
      </w:r>
      <w:r w:rsidR="00936DB1" w:rsidRPr="002353CB">
        <w:t>“</w:t>
      </w:r>
      <w:r w:rsidRPr="002353CB">
        <w:t>member appointed by the Commonwealth Minister</w:t>
      </w:r>
      <w:r w:rsidR="00936DB1" w:rsidRPr="002353CB">
        <w:t>”</w:t>
      </w:r>
      <w:r w:rsidR="006C6DF4" w:rsidRPr="002353CB">
        <w:t>.</w:t>
      </w:r>
    </w:p>
    <w:p w:rsidR="00D246CC" w:rsidRPr="002353CB" w:rsidRDefault="007208C4" w:rsidP="00D246CC">
      <w:pPr>
        <w:pStyle w:val="ItemHead"/>
      </w:pPr>
      <w:r w:rsidRPr="002353CB">
        <w:t>312</w:t>
      </w:r>
      <w:r w:rsidR="00D246CC" w:rsidRPr="002353CB">
        <w:t xml:space="preserve">  Subsection</w:t>
      </w:r>
      <w:r w:rsidR="002353CB" w:rsidRPr="002353CB">
        <w:t> </w:t>
      </w:r>
      <w:r w:rsidR="00D246CC" w:rsidRPr="002353CB">
        <w:t>10(6)</w:t>
      </w:r>
    </w:p>
    <w:p w:rsidR="00D246CC" w:rsidRPr="002353CB" w:rsidRDefault="00D246CC" w:rsidP="00D246CC">
      <w:pPr>
        <w:pStyle w:val="Item"/>
      </w:pPr>
      <w:r w:rsidRPr="002353CB">
        <w:t xml:space="preserve">Omit </w:t>
      </w:r>
      <w:r w:rsidR="00936DB1" w:rsidRPr="002353CB">
        <w:t>“</w:t>
      </w:r>
      <w:r w:rsidRPr="002353CB">
        <w:t>chairman</w:t>
      </w:r>
      <w:r w:rsidR="00936DB1" w:rsidRPr="002353CB">
        <w:t>”</w:t>
      </w:r>
      <w:r w:rsidRPr="002353CB">
        <w:t xml:space="preserve">, substitute </w:t>
      </w:r>
      <w:r w:rsidR="00936DB1" w:rsidRPr="002353CB">
        <w:t>“</w:t>
      </w:r>
      <w:r w:rsidRPr="002353CB">
        <w:t>Chair</w:t>
      </w:r>
      <w:r w:rsidR="00936DB1" w:rsidRPr="002353CB">
        <w:t>”</w:t>
      </w:r>
      <w:r w:rsidR="006C6DF4" w:rsidRPr="002353CB">
        <w:t>.</w:t>
      </w:r>
    </w:p>
    <w:p w:rsidR="00D246CC" w:rsidRPr="002353CB" w:rsidRDefault="007208C4" w:rsidP="00D246CC">
      <w:pPr>
        <w:pStyle w:val="ItemHead"/>
      </w:pPr>
      <w:r w:rsidRPr="002353CB">
        <w:t>313</w:t>
      </w:r>
      <w:r w:rsidR="00D246CC" w:rsidRPr="002353CB">
        <w:t xml:space="preserve">  Subsection</w:t>
      </w:r>
      <w:r w:rsidR="002353CB" w:rsidRPr="002353CB">
        <w:t> </w:t>
      </w:r>
      <w:r w:rsidR="00D246CC" w:rsidRPr="002353CB">
        <w:t>10(7)</w:t>
      </w:r>
    </w:p>
    <w:p w:rsidR="00D246CC" w:rsidRPr="002353CB" w:rsidRDefault="00D246CC" w:rsidP="00D246CC">
      <w:pPr>
        <w:pStyle w:val="Item"/>
      </w:pPr>
      <w:r w:rsidRPr="002353CB">
        <w:t xml:space="preserve">Omit </w:t>
      </w:r>
      <w:r w:rsidR="00936DB1" w:rsidRPr="002353CB">
        <w:t>“</w:t>
      </w:r>
      <w:r w:rsidRPr="002353CB">
        <w:t>and to the Minister</w:t>
      </w:r>
      <w:r w:rsidR="00936DB1" w:rsidRPr="002353CB">
        <w:t>”</w:t>
      </w:r>
      <w:r w:rsidR="006C6DF4" w:rsidRPr="002353CB">
        <w:t>.</w:t>
      </w:r>
    </w:p>
    <w:p w:rsidR="00D246CC" w:rsidRPr="002353CB" w:rsidRDefault="007208C4" w:rsidP="00D246CC">
      <w:pPr>
        <w:pStyle w:val="ItemHead"/>
      </w:pPr>
      <w:r w:rsidRPr="002353CB">
        <w:t>314</w:t>
      </w:r>
      <w:r w:rsidR="00D246CC" w:rsidRPr="002353CB">
        <w:t xml:space="preserve">  Subsections</w:t>
      </w:r>
      <w:r w:rsidR="002353CB" w:rsidRPr="002353CB">
        <w:t> </w:t>
      </w:r>
      <w:r w:rsidR="00D246CC" w:rsidRPr="002353CB">
        <w:t>11(1) and (2)</w:t>
      </w:r>
    </w:p>
    <w:p w:rsidR="00D246CC" w:rsidRPr="002353CB" w:rsidRDefault="00D246CC" w:rsidP="00D246CC">
      <w:pPr>
        <w:pStyle w:val="Item"/>
      </w:pPr>
      <w:r w:rsidRPr="002353CB">
        <w:t xml:space="preserve">Omit </w:t>
      </w:r>
      <w:r w:rsidR="00936DB1" w:rsidRPr="002353CB">
        <w:t>“</w:t>
      </w:r>
      <w:r w:rsidRPr="002353CB">
        <w:t>Minister</w:t>
      </w:r>
      <w:r w:rsidR="00936DB1" w:rsidRPr="002353CB">
        <w:t>”</w:t>
      </w:r>
      <w:r w:rsidRPr="002353CB">
        <w:t xml:space="preserve"> (wherever occurring), substitute </w:t>
      </w:r>
      <w:r w:rsidR="00936DB1" w:rsidRPr="002353CB">
        <w:t>“</w:t>
      </w:r>
      <w:r w:rsidRPr="002353CB">
        <w:t>Administrator</w:t>
      </w:r>
      <w:r w:rsidR="00936DB1" w:rsidRPr="002353CB">
        <w:t>”</w:t>
      </w:r>
      <w:r w:rsidR="006C6DF4" w:rsidRPr="002353CB">
        <w:t>.</w:t>
      </w:r>
    </w:p>
    <w:p w:rsidR="00D246CC" w:rsidRPr="002353CB" w:rsidRDefault="007208C4" w:rsidP="00D246CC">
      <w:pPr>
        <w:pStyle w:val="ItemHead"/>
      </w:pPr>
      <w:r w:rsidRPr="002353CB">
        <w:t>315</w:t>
      </w:r>
      <w:r w:rsidR="00D246CC" w:rsidRPr="002353CB">
        <w:t xml:space="preserve">  Subsection</w:t>
      </w:r>
      <w:r w:rsidR="002353CB" w:rsidRPr="002353CB">
        <w:t> </w:t>
      </w:r>
      <w:r w:rsidR="00D246CC" w:rsidRPr="002353CB">
        <w:t>1</w:t>
      </w:r>
      <w:r w:rsidR="00B04565" w:rsidRPr="002353CB">
        <w:t>1</w:t>
      </w:r>
      <w:r w:rsidR="00D246CC" w:rsidRPr="002353CB">
        <w:t>(3)</w:t>
      </w:r>
    </w:p>
    <w:p w:rsidR="00D246CC" w:rsidRPr="002353CB" w:rsidRDefault="00D246CC" w:rsidP="00D246CC">
      <w:pPr>
        <w:pStyle w:val="Item"/>
      </w:pPr>
      <w:r w:rsidRPr="002353CB">
        <w:t>Repeal the subsection</w:t>
      </w:r>
      <w:r w:rsidR="006C6DF4" w:rsidRPr="002353CB">
        <w:t>.</w:t>
      </w:r>
    </w:p>
    <w:p w:rsidR="00D246CC" w:rsidRPr="002353CB" w:rsidRDefault="007208C4" w:rsidP="00D246CC">
      <w:pPr>
        <w:pStyle w:val="ItemHead"/>
      </w:pPr>
      <w:r w:rsidRPr="002353CB">
        <w:t>316</w:t>
      </w:r>
      <w:r w:rsidR="00D246CC" w:rsidRPr="002353CB">
        <w:t xml:space="preserve">  Subsection</w:t>
      </w:r>
      <w:r w:rsidR="002353CB" w:rsidRPr="002353CB">
        <w:t> </w:t>
      </w:r>
      <w:r w:rsidR="00D246CC" w:rsidRPr="002353CB">
        <w:t>1</w:t>
      </w:r>
      <w:r w:rsidR="00B04565" w:rsidRPr="002353CB">
        <w:t>1</w:t>
      </w:r>
      <w:r w:rsidR="00D246CC" w:rsidRPr="002353CB">
        <w:t>(4)</w:t>
      </w:r>
    </w:p>
    <w:p w:rsidR="00D246CC" w:rsidRPr="002353CB" w:rsidRDefault="00D246CC" w:rsidP="00D246CC">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D246CC" w:rsidRPr="002353CB" w:rsidRDefault="007208C4" w:rsidP="00D246CC">
      <w:pPr>
        <w:pStyle w:val="ItemHead"/>
      </w:pPr>
      <w:r w:rsidRPr="002353CB">
        <w:t>317</w:t>
      </w:r>
      <w:r w:rsidR="00D246CC" w:rsidRPr="002353CB">
        <w:t xml:space="preserve">  Subsection</w:t>
      </w:r>
      <w:r w:rsidR="002353CB" w:rsidRPr="002353CB">
        <w:t> </w:t>
      </w:r>
      <w:r w:rsidR="00D246CC" w:rsidRPr="002353CB">
        <w:t>13(2)</w:t>
      </w:r>
    </w:p>
    <w:p w:rsidR="00D246CC" w:rsidRPr="002353CB" w:rsidRDefault="00D246CC" w:rsidP="00D246CC">
      <w:pPr>
        <w:pStyle w:val="Item"/>
      </w:pPr>
      <w:r w:rsidRPr="002353CB">
        <w:t xml:space="preserve">Omit </w:t>
      </w:r>
      <w:r w:rsidR="00936DB1" w:rsidRPr="002353CB">
        <w:t>“</w:t>
      </w:r>
      <w:r w:rsidRPr="002353CB">
        <w:t>chairman or, in his absence, the Minister</w:t>
      </w:r>
      <w:r w:rsidR="00936DB1" w:rsidRPr="002353CB">
        <w:t>”</w:t>
      </w:r>
      <w:r w:rsidRPr="002353CB">
        <w:t xml:space="preserve">, substitute </w:t>
      </w:r>
      <w:r w:rsidR="00936DB1" w:rsidRPr="002353CB">
        <w:t>“</w:t>
      </w:r>
      <w:r w:rsidRPr="002353CB">
        <w:t>Chair or, if he or she is absent, the Administrator</w:t>
      </w:r>
      <w:r w:rsidR="00936DB1" w:rsidRPr="002353CB">
        <w:t>”</w:t>
      </w:r>
      <w:r w:rsidR="006C6DF4" w:rsidRPr="002353CB">
        <w:t>.</w:t>
      </w:r>
    </w:p>
    <w:p w:rsidR="00D246CC" w:rsidRPr="002353CB" w:rsidRDefault="007208C4" w:rsidP="00D246CC">
      <w:pPr>
        <w:pStyle w:val="ItemHead"/>
      </w:pPr>
      <w:r w:rsidRPr="002353CB">
        <w:t>318</w:t>
      </w:r>
      <w:r w:rsidR="00D246CC" w:rsidRPr="002353CB">
        <w:t xml:space="preserve">  Subsection</w:t>
      </w:r>
      <w:r w:rsidR="002353CB" w:rsidRPr="002353CB">
        <w:t> </w:t>
      </w:r>
      <w:r w:rsidR="00D246CC" w:rsidRPr="002353CB">
        <w:t>14(1)</w:t>
      </w:r>
    </w:p>
    <w:p w:rsidR="00D246CC" w:rsidRPr="002353CB" w:rsidRDefault="00D246CC" w:rsidP="00D246CC">
      <w:pPr>
        <w:pStyle w:val="Item"/>
      </w:pPr>
      <w:r w:rsidRPr="002353CB">
        <w:t xml:space="preserve">Omit </w:t>
      </w:r>
      <w:r w:rsidR="00936DB1" w:rsidRPr="002353CB">
        <w:t>“</w:t>
      </w:r>
      <w:r w:rsidRPr="002353CB">
        <w:t>(1)</w:t>
      </w:r>
      <w:r w:rsidR="00936DB1" w:rsidRPr="002353CB">
        <w:t>”</w:t>
      </w:r>
      <w:r w:rsidR="006C6DF4" w:rsidRPr="002353CB">
        <w:t>.</w:t>
      </w:r>
    </w:p>
    <w:p w:rsidR="00D246CC" w:rsidRPr="002353CB" w:rsidRDefault="007208C4" w:rsidP="00D246CC">
      <w:pPr>
        <w:pStyle w:val="ItemHead"/>
      </w:pPr>
      <w:r w:rsidRPr="002353CB">
        <w:t>319</w:t>
      </w:r>
      <w:r w:rsidR="00D246CC" w:rsidRPr="002353CB">
        <w:t xml:space="preserve">  Subsection</w:t>
      </w:r>
      <w:r w:rsidR="002353CB" w:rsidRPr="002353CB">
        <w:t> </w:t>
      </w:r>
      <w:r w:rsidR="00D246CC" w:rsidRPr="002353CB">
        <w:t>14(1)</w:t>
      </w:r>
    </w:p>
    <w:p w:rsidR="00D246CC" w:rsidRPr="002353CB" w:rsidRDefault="00D246CC" w:rsidP="00D246CC">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D246CC" w:rsidRPr="002353CB" w:rsidRDefault="007208C4" w:rsidP="00D246CC">
      <w:pPr>
        <w:pStyle w:val="ItemHead"/>
      </w:pPr>
      <w:r w:rsidRPr="002353CB">
        <w:t>320</w:t>
      </w:r>
      <w:r w:rsidR="00D246CC" w:rsidRPr="002353CB">
        <w:t xml:space="preserve">  Subsection</w:t>
      </w:r>
      <w:r w:rsidR="002353CB" w:rsidRPr="002353CB">
        <w:t> </w:t>
      </w:r>
      <w:r w:rsidR="00D246CC" w:rsidRPr="002353CB">
        <w:t>14(2)</w:t>
      </w:r>
    </w:p>
    <w:p w:rsidR="00D246CC" w:rsidRPr="002353CB" w:rsidRDefault="00D246CC" w:rsidP="00D246CC">
      <w:pPr>
        <w:pStyle w:val="Item"/>
      </w:pPr>
      <w:r w:rsidRPr="002353CB">
        <w:t>Repeal the subsection</w:t>
      </w:r>
      <w:r w:rsidR="006C6DF4" w:rsidRPr="002353CB">
        <w:t>.</w:t>
      </w:r>
    </w:p>
    <w:p w:rsidR="00D246CC" w:rsidRPr="002353CB" w:rsidRDefault="007208C4" w:rsidP="00D246CC">
      <w:pPr>
        <w:pStyle w:val="ItemHead"/>
      </w:pPr>
      <w:r w:rsidRPr="002353CB">
        <w:t>321</w:t>
      </w:r>
      <w:r w:rsidR="00D246CC" w:rsidRPr="002353CB">
        <w:t xml:space="preserve">  Sections</w:t>
      </w:r>
      <w:r w:rsidR="002353CB" w:rsidRPr="002353CB">
        <w:t> </w:t>
      </w:r>
      <w:r w:rsidR="00D246CC" w:rsidRPr="002353CB">
        <w:t>15, 17, 18, 19, 21</w:t>
      </w:r>
      <w:r w:rsidR="00C149F9" w:rsidRPr="002353CB">
        <w:t>,</w:t>
      </w:r>
      <w:r w:rsidR="00D246CC" w:rsidRPr="002353CB">
        <w:t xml:space="preserve"> 23 to 2</w:t>
      </w:r>
      <w:r w:rsidR="007127FF" w:rsidRPr="002353CB">
        <w:t>6</w:t>
      </w:r>
    </w:p>
    <w:p w:rsidR="00D246CC" w:rsidRPr="002353CB" w:rsidRDefault="00D246CC" w:rsidP="00D246CC">
      <w:pPr>
        <w:pStyle w:val="Item"/>
      </w:pPr>
      <w:r w:rsidRPr="002353CB">
        <w:t xml:space="preserve">Omit </w:t>
      </w:r>
      <w:r w:rsidR="00936DB1" w:rsidRPr="002353CB">
        <w:t>“</w:t>
      </w:r>
      <w:r w:rsidRPr="002353CB">
        <w:t>Minister</w:t>
      </w:r>
      <w:r w:rsidR="00936DB1" w:rsidRPr="002353CB">
        <w:t>”</w:t>
      </w:r>
      <w:r w:rsidRPr="002353CB">
        <w:t xml:space="preserve"> (wherever occurring), substitute </w:t>
      </w:r>
      <w:r w:rsidR="00936DB1" w:rsidRPr="002353CB">
        <w:t>“</w:t>
      </w:r>
      <w:r w:rsidRPr="002353CB">
        <w:t>Administrator</w:t>
      </w:r>
      <w:r w:rsidR="00936DB1" w:rsidRPr="002353CB">
        <w:t>”</w:t>
      </w:r>
      <w:r w:rsidR="006C6DF4" w:rsidRPr="002353CB">
        <w:t>.</w:t>
      </w:r>
    </w:p>
    <w:p w:rsidR="007127FF" w:rsidRPr="002353CB" w:rsidRDefault="007208C4" w:rsidP="007127FF">
      <w:pPr>
        <w:pStyle w:val="ItemHead"/>
      </w:pPr>
      <w:r w:rsidRPr="002353CB">
        <w:t>322</w:t>
      </w:r>
      <w:r w:rsidR="007127FF" w:rsidRPr="002353CB">
        <w:t xml:space="preserve">  Subsection</w:t>
      </w:r>
      <w:r w:rsidR="002353CB" w:rsidRPr="002353CB">
        <w:t> </w:t>
      </w:r>
      <w:r w:rsidR="007127FF" w:rsidRPr="002353CB">
        <w:t>26A(1)</w:t>
      </w:r>
    </w:p>
    <w:p w:rsidR="007127FF" w:rsidRPr="002353CB" w:rsidRDefault="007127FF" w:rsidP="007127FF">
      <w:pPr>
        <w:pStyle w:val="Item"/>
      </w:pPr>
      <w:r w:rsidRPr="002353CB">
        <w:t xml:space="preserve">Omit </w:t>
      </w:r>
      <w:r w:rsidR="00936DB1" w:rsidRPr="002353CB">
        <w:t>“</w:t>
      </w:r>
      <w:r w:rsidRPr="002353CB">
        <w:t>Minister may from time to time by disallowable</w:t>
      </w:r>
      <w:r w:rsidR="00936DB1" w:rsidRPr="002353CB">
        <w:t>”</w:t>
      </w:r>
      <w:r w:rsidRPr="002353CB">
        <w:t xml:space="preserve">, substitute </w:t>
      </w:r>
      <w:r w:rsidR="00936DB1" w:rsidRPr="002353CB">
        <w:t>“</w:t>
      </w:r>
      <w:r w:rsidRPr="002353CB">
        <w:t>Administrator may from time to time</w:t>
      </w:r>
      <w:r w:rsidR="008D7E91" w:rsidRPr="002353CB">
        <w:t xml:space="preserve"> by</w:t>
      </w:r>
      <w:r w:rsidR="00936DB1" w:rsidRPr="002353CB">
        <w:t>”</w:t>
      </w:r>
      <w:r w:rsidR="006C6DF4" w:rsidRPr="002353CB">
        <w:t>.</w:t>
      </w:r>
    </w:p>
    <w:p w:rsidR="007127FF" w:rsidRPr="002353CB" w:rsidRDefault="007208C4" w:rsidP="007127FF">
      <w:pPr>
        <w:pStyle w:val="ItemHead"/>
      </w:pPr>
      <w:r w:rsidRPr="002353CB">
        <w:t>323</w:t>
      </w:r>
      <w:r w:rsidR="007127FF" w:rsidRPr="002353CB">
        <w:t xml:space="preserve">  Subsection</w:t>
      </w:r>
      <w:r w:rsidR="002353CB" w:rsidRPr="002353CB">
        <w:t> </w:t>
      </w:r>
      <w:r w:rsidR="007127FF" w:rsidRPr="002353CB">
        <w:t>26A(1)</w:t>
      </w:r>
    </w:p>
    <w:p w:rsidR="007127FF" w:rsidRPr="002353CB" w:rsidRDefault="007127FF" w:rsidP="007127FF">
      <w:pPr>
        <w:pStyle w:val="Item"/>
      </w:pPr>
      <w:r w:rsidRPr="002353CB">
        <w:t xml:space="preserve">Omit </w:t>
      </w:r>
      <w:r w:rsidR="00936DB1" w:rsidRPr="002353CB">
        <w:t>“</w:t>
      </w:r>
      <w:r w:rsidRPr="002353CB">
        <w:t>Minister</w:t>
      </w:r>
      <w:r w:rsidR="00936DB1" w:rsidRPr="002353CB">
        <w:t>”</w:t>
      </w:r>
      <w:r w:rsidRPr="002353CB">
        <w:t xml:space="preserve"> (last occurring), substitute </w:t>
      </w:r>
      <w:r w:rsidR="00936DB1" w:rsidRPr="002353CB">
        <w:t>“</w:t>
      </w:r>
      <w:r w:rsidRPr="002353CB">
        <w:t>Administrator</w:t>
      </w:r>
      <w:r w:rsidR="00936DB1" w:rsidRPr="002353CB">
        <w:t>”</w:t>
      </w:r>
      <w:r w:rsidR="006C6DF4" w:rsidRPr="002353CB">
        <w:t>.</w:t>
      </w:r>
    </w:p>
    <w:p w:rsidR="00241CC8" w:rsidRPr="002353CB" w:rsidRDefault="007208C4" w:rsidP="00241CC8">
      <w:pPr>
        <w:pStyle w:val="ItemHead"/>
      </w:pPr>
      <w:r w:rsidRPr="002353CB">
        <w:t>324</w:t>
      </w:r>
      <w:r w:rsidR="00241CC8" w:rsidRPr="002353CB">
        <w:t xml:space="preserve">  Subsection</w:t>
      </w:r>
      <w:r w:rsidR="002353CB" w:rsidRPr="002353CB">
        <w:t> </w:t>
      </w:r>
      <w:r w:rsidR="00241CC8" w:rsidRPr="002353CB">
        <w:t>26A(2)</w:t>
      </w:r>
    </w:p>
    <w:p w:rsidR="00241CC8" w:rsidRPr="002353CB" w:rsidRDefault="00241CC8" w:rsidP="00241CC8">
      <w:pPr>
        <w:pStyle w:val="Item"/>
      </w:pPr>
      <w:r w:rsidRPr="002353CB">
        <w:t>Repeal the subsection</w:t>
      </w:r>
      <w:r w:rsidR="006C6DF4" w:rsidRPr="002353CB">
        <w:t>.</w:t>
      </w:r>
    </w:p>
    <w:p w:rsidR="007127FF" w:rsidRPr="002353CB" w:rsidRDefault="007208C4" w:rsidP="00F25B67">
      <w:pPr>
        <w:pStyle w:val="ItemHead"/>
      </w:pPr>
      <w:r w:rsidRPr="002353CB">
        <w:t>325</w:t>
      </w:r>
      <w:r w:rsidR="00F25B67" w:rsidRPr="002353CB">
        <w:t xml:space="preserve">  Subsections</w:t>
      </w:r>
      <w:r w:rsidR="002353CB" w:rsidRPr="002353CB">
        <w:t> </w:t>
      </w:r>
      <w:r w:rsidR="00F25B67" w:rsidRPr="002353CB">
        <w:t>26A(4), (5), (8) and (9)</w:t>
      </w:r>
    </w:p>
    <w:p w:rsidR="00F25B67" w:rsidRPr="002353CB" w:rsidRDefault="00F25B67" w:rsidP="00F25B67">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7127FF" w:rsidRPr="002353CB" w:rsidRDefault="007208C4" w:rsidP="007127FF">
      <w:pPr>
        <w:pStyle w:val="ItemHead"/>
      </w:pPr>
      <w:r w:rsidRPr="002353CB">
        <w:t>326</w:t>
      </w:r>
      <w:r w:rsidR="007127FF" w:rsidRPr="002353CB">
        <w:t xml:space="preserve">  Sections</w:t>
      </w:r>
      <w:r w:rsidR="002353CB" w:rsidRPr="002353CB">
        <w:t> </w:t>
      </w:r>
      <w:r w:rsidR="007127FF" w:rsidRPr="002353CB">
        <w:t>27 and 30 to 32</w:t>
      </w:r>
    </w:p>
    <w:p w:rsidR="007127FF" w:rsidRPr="002353CB" w:rsidRDefault="007127FF" w:rsidP="007127FF">
      <w:pPr>
        <w:pStyle w:val="Item"/>
      </w:pPr>
      <w:r w:rsidRPr="002353CB">
        <w:t xml:space="preserve">Omit </w:t>
      </w:r>
      <w:r w:rsidR="00936DB1" w:rsidRPr="002353CB">
        <w:t>“</w:t>
      </w:r>
      <w:r w:rsidRPr="002353CB">
        <w:t>Minister</w:t>
      </w:r>
      <w:r w:rsidR="00936DB1" w:rsidRPr="002353CB">
        <w:t>”</w:t>
      </w:r>
      <w:r w:rsidRPr="002353CB">
        <w:t xml:space="preserve"> (wherever occurring), substitute </w:t>
      </w:r>
      <w:r w:rsidR="00936DB1" w:rsidRPr="002353CB">
        <w:t>“</w:t>
      </w:r>
      <w:r w:rsidRPr="002353CB">
        <w:t>Administrator</w:t>
      </w:r>
      <w:r w:rsidR="00936DB1" w:rsidRPr="002353CB">
        <w:t>”</w:t>
      </w:r>
      <w:r w:rsidR="006C6DF4" w:rsidRPr="002353CB">
        <w:t>.</w:t>
      </w:r>
    </w:p>
    <w:p w:rsidR="00D246CC" w:rsidRPr="002353CB" w:rsidRDefault="007208C4" w:rsidP="00C149F9">
      <w:pPr>
        <w:pStyle w:val="ItemHead"/>
      </w:pPr>
      <w:r w:rsidRPr="002353CB">
        <w:t>327</w:t>
      </w:r>
      <w:r w:rsidR="00C149F9" w:rsidRPr="002353CB">
        <w:t xml:space="preserve">  Section</w:t>
      </w:r>
      <w:r w:rsidR="002353CB" w:rsidRPr="002353CB">
        <w:t> </w:t>
      </w:r>
      <w:r w:rsidR="00C149F9" w:rsidRPr="002353CB">
        <w:t>33 (heading)</w:t>
      </w:r>
    </w:p>
    <w:p w:rsidR="00C149F9" w:rsidRPr="002353CB" w:rsidRDefault="00C149F9" w:rsidP="00C149F9">
      <w:pPr>
        <w:pStyle w:val="Item"/>
      </w:pPr>
      <w:r w:rsidRPr="002353CB">
        <w:t>Repeal the heading, substitute:</w:t>
      </w:r>
    </w:p>
    <w:p w:rsidR="00C149F9" w:rsidRPr="002353CB" w:rsidRDefault="00C149F9" w:rsidP="00FB77E6">
      <w:pPr>
        <w:pStyle w:val="ActHead5"/>
      </w:pPr>
      <w:bookmarkStart w:id="99" w:name="_Toc421096306"/>
      <w:r w:rsidRPr="002353CB">
        <w:rPr>
          <w:rStyle w:val="CharSectno"/>
        </w:rPr>
        <w:t>33</w:t>
      </w:r>
      <w:r w:rsidRPr="002353CB">
        <w:t xml:space="preserve">  Review of decision by Commonwealth Minister</w:t>
      </w:r>
      <w:bookmarkEnd w:id="99"/>
    </w:p>
    <w:p w:rsidR="00C149F9" w:rsidRPr="002353CB" w:rsidRDefault="007208C4" w:rsidP="00C149F9">
      <w:pPr>
        <w:pStyle w:val="ItemHead"/>
      </w:pPr>
      <w:r w:rsidRPr="002353CB">
        <w:t>328</w:t>
      </w:r>
      <w:r w:rsidR="00C149F9" w:rsidRPr="002353CB">
        <w:t xml:space="preserve">  Subsection</w:t>
      </w:r>
      <w:r w:rsidR="002353CB" w:rsidRPr="002353CB">
        <w:t> </w:t>
      </w:r>
      <w:r w:rsidR="00C149F9" w:rsidRPr="002353CB">
        <w:t>33(1)</w:t>
      </w:r>
    </w:p>
    <w:p w:rsidR="00C149F9" w:rsidRPr="002353CB" w:rsidRDefault="00C149F9" w:rsidP="00C149F9">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C149F9" w:rsidRPr="002353CB" w:rsidRDefault="007208C4" w:rsidP="00FA087E">
      <w:pPr>
        <w:pStyle w:val="ItemHead"/>
      </w:pPr>
      <w:r w:rsidRPr="002353CB">
        <w:t>329</w:t>
      </w:r>
      <w:r w:rsidR="00FA087E" w:rsidRPr="002353CB">
        <w:t xml:space="preserve">  Subsection</w:t>
      </w:r>
      <w:r w:rsidR="00DC7FAB" w:rsidRPr="002353CB">
        <w:t>s</w:t>
      </w:r>
      <w:r w:rsidR="002353CB" w:rsidRPr="002353CB">
        <w:t> </w:t>
      </w:r>
      <w:r w:rsidR="00FA087E" w:rsidRPr="002353CB">
        <w:t>33(1)</w:t>
      </w:r>
      <w:r w:rsidR="00DC7FAB" w:rsidRPr="002353CB">
        <w:t>, (2), (3) and (4)</w:t>
      </w:r>
    </w:p>
    <w:p w:rsidR="00FA087E" w:rsidRPr="002353CB" w:rsidRDefault="00FA087E" w:rsidP="00FA087E">
      <w:pPr>
        <w:pStyle w:val="Item"/>
      </w:pPr>
      <w:r w:rsidRPr="002353CB">
        <w:t xml:space="preserve">Omit </w:t>
      </w:r>
      <w:r w:rsidR="00936DB1" w:rsidRPr="002353CB">
        <w:t>“</w:t>
      </w:r>
      <w:r w:rsidRPr="002353CB">
        <w:t>Administrator</w:t>
      </w:r>
      <w:r w:rsidR="00936DB1" w:rsidRPr="002353CB">
        <w:t>”</w:t>
      </w:r>
      <w:r w:rsidRPr="002353CB">
        <w:t xml:space="preserve"> (wherever occurring), substitute </w:t>
      </w:r>
      <w:r w:rsidR="00936DB1" w:rsidRPr="002353CB">
        <w:t>“</w:t>
      </w:r>
      <w:r w:rsidRPr="002353CB">
        <w:t>Commonwealth Minister</w:t>
      </w:r>
      <w:r w:rsidR="00936DB1" w:rsidRPr="002353CB">
        <w:t>”</w:t>
      </w:r>
      <w:r w:rsidR="006C6DF4" w:rsidRPr="002353CB">
        <w:t>.</w:t>
      </w:r>
    </w:p>
    <w:p w:rsidR="00FA087E" w:rsidRPr="002353CB" w:rsidRDefault="007208C4" w:rsidP="00DC7FAB">
      <w:pPr>
        <w:pStyle w:val="ItemHead"/>
      </w:pPr>
      <w:r w:rsidRPr="002353CB">
        <w:t>330</w:t>
      </w:r>
      <w:r w:rsidR="00DC7FAB" w:rsidRPr="002353CB">
        <w:t xml:space="preserve">  Subsection</w:t>
      </w:r>
      <w:r w:rsidR="002353CB" w:rsidRPr="002353CB">
        <w:t> </w:t>
      </w:r>
      <w:r w:rsidR="00DC7FAB" w:rsidRPr="002353CB">
        <w:t>33(4)</w:t>
      </w:r>
    </w:p>
    <w:p w:rsidR="00DC7FAB" w:rsidRPr="002353CB" w:rsidRDefault="00DC7FAB" w:rsidP="00DC7FAB">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DC7FAB" w:rsidRPr="002353CB" w:rsidRDefault="007208C4" w:rsidP="00DC7FAB">
      <w:pPr>
        <w:pStyle w:val="ItemHead"/>
      </w:pPr>
      <w:r w:rsidRPr="002353CB">
        <w:t>331</w:t>
      </w:r>
      <w:r w:rsidR="00DC7FAB" w:rsidRPr="002353CB">
        <w:t xml:space="preserve">  Subsections</w:t>
      </w:r>
      <w:r w:rsidR="002353CB" w:rsidRPr="002353CB">
        <w:t> </w:t>
      </w:r>
      <w:r w:rsidR="00DC7FAB" w:rsidRPr="002353CB">
        <w:t>33(5) and (6)</w:t>
      </w:r>
    </w:p>
    <w:p w:rsidR="00DC7FAB" w:rsidRPr="002353CB" w:rsidRDefault="00DC7FAB" w:rsidP="00DC7FAB">
      <w:pPr>
        <w:pStyle w:val="Item"/>
      </w:pPr>
      <w:r w:rsidRPr="002353CB">
        <w:t xml:space="preserve">Omit </w:t>
      </w:r>
      <w:r w:rsidR="00936DB1" w:rsidRPr="002353CB">
        <w:t>“</w:t>
      </w:r>
      <w:r w:rsidRPr="002353CB">
        <w:t>Administrator</w:t>
      </w:r>
      <w:r w:rsidR="00936DB1" w:rsidRPr="002353CB">
        <w:t>”</w:t>
      </w:r>
      <w:r w:rsidRPr="002353CB">
        <w:t xml:space="preserve"> (wherever occurring), substitute </w:t>
      </w:r>
      <w:r w:rsidR="00936DB1" w:rsidRPr="002353CB">
        <w:t>“</w:t>
      </w:r>
      <w:r w:rsidRPr="002353CB">
        <w:t>Commonwealth Minister</w:t>
      </w:r>
      <w:r w:rsidR="00936DB1" w:rsidRPr="002353CB">
        <w:t>”</w:t>
      </w:r>
      <w:r w:rsidR="006C6DF4" w:rsidRPr="002353CB">
        <w:t>.</w:t>
      </w:r>
    </w:p>
    <w:p w:rsidR="007D510B" w:rsidRPr="002353CB" w:rsidRDefault="007208C4" w:rsidP="007D510B">
      <w:pPr>
        <w:pStyle w:val="ItemHead"/>
      </w:pPr>
      <w:r w:rsidRPr="002353CB">
        <w:t>332</w:t>
      </w:r>
      <w:r w:rsidR="007D510B" w:rsidRPr="002353CB">
        <w:t xml:space="preserve">  Sections</w:t>
      </w:r>
      <w:r w:rsidR="002353CB" w:rsidRPr="002353CB">
        <w:t> </w:t>
      </w:r>
      <w:r w:rsidR="007D510B" w:rsidRPr="002353CB">
        <w:t>34 to 39, 41, 42 and 44 to 48</w:t>
      </w:r>
    </w:p>
    <w:p w:rsidR="007D510B" w:rsidRPr="002353CB" w:rsidRDefault="007D510B" w:rsidP="007D510B">
      <w:pPr>
        <w:pStyle w:val="Item"/>
      </w:pPr>
      <w:r w:rsidRPr="002353CB">
        <w:t xml:space="preserve">Omit </w:t>
      </w:r>
      <w:r w:rsidR="00936DB1" w:rsidRPr="002353CB">
        <w:t>“</w:t>
      </w:r>
      <w:r w:rsidRPr="002353CB">
        <w:t>Minister</w:t>
      </w:r>
      <w:r w:rsidR="00936DB1" w:rsidRPr="002353CB">
        <w:t>”</w:t>
      </w:r>
      <w:r w:rsidRPr="002353CB">
        <w:t xml:space="preserve"> (wherever occurring), substitute </w:t>
      </w:r>
      <w:r w:rsidR="00936DB1" w:rsidRPr="002353CB">
        <w:t>“</w:t>
      </w:r>
      <w:r w:rsidRPr="002353CB">
        <w:t>Administrator</w:t>
      </w:r>
      <w:r w:rsidR="00936DB1" w:rsidRPr="002353CB">
        <w:t>”</w:t>
      </w:r>
      <w:r w:rsidR="006C6DF4" w:rsidRPr="002353CB">
        <w:t>.</w:t>
      </w:r>
    </w:p>
    <w:p w:rsidR="007D510B" w:rsidRPr="002353CB" w:rsidRDefault="007208C4" w:rsidP="007D510B">
      <w:pPr>
        <w:pStyle w:val="ItemHead"/>
      </w:pPr>
      <w:r w:rsidRPr="002353CB">
        <w:t>333</w:t>
      </w:r>
      <w:r w:rsidR="007D510B" w:rsidRPr="002353CB">
        <w:t xml:space="preserve">  Subsection</w:t>
      </w:r>
      <w:r w:rsidR="002353CB" w:rsidRPr="002353CB">
        <w:t> </w:t>
      </w:r>
      <w:r w:rsidR="007D510B" w:rsidRPr="002353CB">
        <w:t>49(1)</w:t>
      </w:r>
    </w:p>
    <w:p w:rsidR="007D510B" w:rsidRPr="002353CB" w:rsidRDefault="007D510B" w:rsidP="007D510B">
      <w:pPr>
        <w:pStyle w:val="Item"/>
      </w:pPr>
      <w:r w:rsidRPr="002353CB">
        <w:t xml:space="preserve">Omit </w:t>
      </w:r>
      <w:r w:rsidR="00936DB1" w:rsidRPr="002353CB">
        <w:t>“</w:t>
      </w:r>
      <w:r w:rsidRPr="002353CB">
        <w:t>Administrator</w:t>
      </w:r>
      <w:r w:rsidR="00936DB1" w:rsidRPr="002353CB">
        <w:t>”</w:t>
      </w:r>
      <w:r w:rsidRPr="002353CB">
        <w:t xml:space="preserve">, substitute </w:t>
      </w:r>
      <w:r w:rsidR="00936DB1" w:rsidRPr="002353CB">
        <w:t>“</w:t>
      </w:r>
      <w:r w:rsidRPr="002353CB">
        <w:t>Commonwealth Minister</w:t>
      </w:r>
      <w:r w:rsidR="00936DB1" w:rsidRPr="002353CB">
        <w:t>”</w:t>
      </w:r>
      <w:r w:rsidR="006C6DF4" w:rsidRPr="002353CB">
        <w:t>.</w:t>
      </w:r>
    </w:p>
    <w:p w:rsidR="007D510B" w:rsidRPr="002353CB" w:rsidRDefault="007208C4" w:rsidP="007D510B">
      <w:pPr>
        <w:pStyle w:val="ItemHead"/>
      </w:pPr>
      <w:r w:rsidRPr="002353CB">
        <w:t>334</w:t>
      </w:r>
      <w:r w:rsidR="007D510B" w:rsidRPr="002353CB">
        <w:t xml:space="preserve">  Paragraph 4(b) of the Schedule</w:t>
      </w:r>
    </w:p>
    <w:p w:rsidR="007D510B" w:rsidRPr="002353CB" w:rsidRDefault="007D510B" w:rsidP="007D510B">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660737" w:rsidRPr="002353CB" w:rsidRDefault="00660737" w:rsidP="00660737">
      <w:pPr>
        <w:pStyle w:val="ActHead9"/>
      </w:pPr>
      <w:bookmarkStart w:id="100" w:name="_Toc421096307"/>
      <w:r w:rsidRPr="002353CB">
        <w:t>Social Services Regulations (Norfolk Island)</w:t>
      </w:r>
      <w:bookmarkEnd w:id="100"/>
    </w:p>
    <w:p w:rsidR="00660737" w:rsidRPr="002353CB" w:rsidRDefault="007208C4" w:rsidP="006B56E4">
      <w:pPr>
        <w:pStyle w:val="ItemHead"/>
      </w:pPr>
      <w:r w:rsidRPr="002353CB">
        <w:t>335</w:t>
      </w:r>
      <w:r w:rsidR="006B56E4" w:rsidRPr="002353CB">
        <w:t xml:space="preserve">  Subregulation</w:t>
      </w:r>
      <w:r w:rsidR="002353CB" w:rsidRPr="002353CB">
        <w:t> </w:t>
      </w:r>
      <w:r w:rsidR="006B56E4" w:rsidRPr="002353CB">
        <w:t>4(2)</w:t>
      </w:r>
    </w:p>
    <w:p w:rsidR="006B56E4" w:rsidRPr="002353CB" w:rsidRDefault="006B56E4" w:rsidP="006B56E4">
      <w:pPr>
        <w:pStyle w:val="Item"/>
      </w:pPr>
      <w:r w:rsidRPr="002353CB">
        <w:t xml:space="preserve">Omit </w:t>
      </w:r>
      <w:r w:rsidR="00936DB1" w:rsidRPr="002353CB">
        <w:t>“</w:t>
      </w:r>
      <w:r w:rsidRPr="002353CB">
        <w:t>Minister</w:t>
      </w:r>
      <w:r w:rsidR="00936DB1" w:rsidRPr="002353CB">
        <w:t>”</w:t>
      </w:r>
      <w:r w:rsidRPr="002353CB">
        <w:t xml:space="preserve">, substitute </w:t>
      </w:r>
      <w:r w:rsidR="00936DB1" w:rsidRPr="002353CB">
        <w:t>“</w:t>
      </w:r>
      <w:r w:rsidRPr="002353CB">
        <w:t>Administrator</w:t>
      </w:r>
      <w:r w:rsidR="00936DB1" w:rsidRPr="002353CB">
        <w:t>”</w:t>
      </w:r>
      <w:r w:rsidR="006C6DF4" w:rsidRPr="002353CB">
        <w:t>.</w:t>
      </w:r>
    </w:p>
    <w:p w:rsidR="00664B8E" w:rsidRPr="002353CB" w:rsidRDefault="00664B8E" w:rsidP="00664B8E">
      <w:pPr>
        <w:pStyle w:val="ActHead9"/>
      </w:pPr>
      <w:bookmarkStart w:id="101" w:name="_Toc421096308"/>
      <w:r w:rsidRPr="002353CB">
        <w:t>Supreme Court Act 1960 (Norfolk Island)</w:t>
      </w:r>
      <w:bookmarkEnd w:id="101"/>
    </w:p>
    <w:p w:rsidR="00664B8E" w:rsidRPr="002353CB" w:rsidRDefault="007208C4" w:rsidP="00664B8E">
      <w:pPr>
        <w:pStyle w:val="ItemHead"/>
      </w:pPr>
      <w:r w:rsidRPr="002353CB">
        <w:t>336</w:t>
      </w:r>
      <w:r w:rsidR="00664B8E" w:rsidRPr="002353CB">
        <w:t xml:space="preserve">  At the end of subsection</w:t>
      </w:r>
      <w:r w:rsidR="002353CB" w:rsidRPr="002353CB">
        <w:t> </w:t>
      </w:r>
      <w:r w:rsidR="00664B8E" w:rsidRPr="002353CB">
        <w:t>19(3)</w:t>
      </w:r>
    </w:p>
    <w:p w:rsidR="00664B8E" w:rsidRPr="002353CB" w:rsidRDefault="00664B8E" w:rsidP="00664B8E">
      <w:pPr>
        <w:pStyle w:val="Item"/>
      </w:pPr>
      <w:r w:rsidRPr="002353CB">
        <w:t xml:space="preserve">Add </w:t>
      </w:r>
      <w:r w:rsidR="00936DB1" w:rsidRPr="002353CB">
        <w:t>“</w:t>
      </w:r>
      <w:r w:rsidRPr="002353CB">
        <w:t>for the purposes of section</w:t>
      </w:r>
      <w:r w:rsidR="002353CB" w:rsidRPr="002353CB">
        <w:t> </w:t>
      </w:r>
      <w:r w:rsidRPr="002353CB">
        <w:t xml:space="preserve">41A of the </w:t>
      </w:r>
      <w:r w:rsidRPr="002353CB">
        <w:rPr>
          <w:i/>
        </w:rPr>
        <w:t>Interpretation Act 1979</w:t>
      </w:r>
      <w:r w:rsidR="00936DB1" w:rsidRPr="002353CB">
        <w:t>”</w:t>
      </w:r>
      <w:r w:rsidR="006C6DF4" w:rsidRPr="002353CB">
        <w:t>.</w:t>
      </w:r>
    </w:p>
    <w:p w:rsidR="00664B8E" w:rsidRPr="002353CB" w:rsidRDefault="002138E5" w:rsidP="002138E5">
      <w:pPr>
        <w:pStyle w:val="ActHead9"/>
      </w:pPr>
      <w:bookmarkStart w:id="102" w:name="_Toc421096309"/>
      <w:r w:rsidRPr="002353CB">
        <w:t>Telecommunications Act 1992</w:t>
      </w:r>
      <w:r w:rsidR="00DA35E0" w:rsidRPr="002353CB">
        <w:t xml:space="preserve"> (Norfolk Island)</w:t>
      </w:r>
      <w:bookmarkEnd w:id="102"/>
    </w:p>
    <w:p w:rsidR="002138E5" w:rsidRPr="002353CB" w:rsidRDefault="007208C4" w:rsidP="002138E5">
      <w:pPr>
        <w:pStyle w:val="ItemHead"/>
      </w:pPr>
      <w:r w:rsidRPr="002353CB">
        <w:t>337</w:t>
      </w:r>
      <w:r w:rsidR="002138E5" w:rsidRPr="002353CB">
        <w:t xml:space="preserve">  Section</w:t>
      </w:r>
      <w:r w:rsidR="002353CB" w:rsidRPr="002353CB">
        <w:t> </w:t>
      </w:r>
      <w:r w:rsidR="002138E5" w:rsidRPr="002353CB">
        <w:t>3</w:t>
      </w:r>
    </w:p>
    <w:p w:rsidR="002138E5" w:rsidRPr="002353CB" w:rsidRDefault="002138E5" w:rsidP="002138E5">
      <w:pPr>
        <w:pStyle w:val="Item"/>
      </w:pPr>
      <w:r w:rsidRPr="002353CB">
        <w:t xml:space="preserve">Omit </w:t>
      </w:r>
      <w:r w:rsidR="00936DB1" w:rsidRPr="002353CB">
        <w:t>“</w:t>
      </w:r>
      <w:r w:rsidRPr="002353CB">
        <w:t>disallowable instrument</w:t>
      </w:r>
      <w:r w:rsidR="00936DB1" w:rsidRPr="002353CB">
        <w:t>”</w:t>
      </w:r>
      <w:r w:rsidR="006C6DF4" w:rsidRPr="002353CB">
        <w:t>.</w:t>
      </w:r>
    </w:p>
    <w:p w:rsidR="006757B3" w:rsidRPr="002353CB" w:rsidRDefault="007208C4" w:rsidP="006757B3">
      <w:pPr>
        <w:pStyle w:val="ItemHead"/>
      </w:pPr>
      <w:r w:rsidRPr="002353CB">
        <w:t>338</w:t>
      </w:r>
      <w:r w:rsidR="006757B3" w:rsidRPr="002353CB">
        <w:t xml:space="preserve">  Section</w:t>
      </w:r>
      <w:r w:rsidR="002353CB" w:rsidRPr="002353CB">
        <w:t> </w:t>
      </w:r>
      <w:r w:rsidR="006757B3" w:rsidRPr="002353CB">
        <w:t>5</w:t>
      </w:r>
    </w:p>
    <w:p w:rsidR="006757B3" w:rsidRPr="002353CB" w:rsidRDefault="006757B3" w:rsidP="006757B3">
      <w:pPr>
        <w:pStyle w:val="Item"/>
      </w:pPr>
      <w:r w:rsidRPr="002353CB">
        <w:t xml:space="preserve">Omit </w:t>
      </w:r>
      <w:r w:rsidR="00936DB1" w:rsidRPr="002353CB">
        <w:t>“</w:t>
      </w:r>
      <w:r w:rsidRPr="002353CB">
        <w:t>the intention of the Legislative Assembly</w:t>
      </w:r>
      <w:r w:rsidR="00936DB1" w:rsidRPr="002353CB">
        <w:t>”</w:t>
      </w:r>
      <w:r w:rsidRPr="002353CB">
        <w:t xml:space="preserve">, substitute </w:t>
      </w:r>
      <w:r w:rsidR="00936DB1" w:rsidRPr="002353CB">
        <w:t>“</w:t>
      </w:r>
      <w:r w:rsidRPr="002353CB">
        <w:t>intended</w:t>
      </w:r>
      <w:r w:rsidR="00936DB1" w:rsidRPr="002353CB">
        <w:t>”</w:t>
      </w:r>
      <w:r w:rsidR="006C6DF4" w:rsidRPr="002353CB">
        <w:t>.</w:t>
      </w:r>
    </w:p>
    <w:p w:rsidR="002138E5" w:rsidRPr="002353CB" w:rsidRDefault="007208C4" w:rsidP="002138E5">
      <w:pPr>
        <w:pStyle w:val="ItemHead"/>
      </w:pPr>
      <w:r w:rsidRPr="002353CB">
        <w:t>339</w:t>
      </w:r>
      <w:r w:rsidR="002138E5" w:rsidRPr="002353CB">
        <w:t xml:space="preserve">  Subsections</w:t>
      </w:r>
      <w:r w:rsidR="002353CB" w:rsidRPr="002353CB">
        <w:t> </w:t>
      </w:r>
      <w:r w:rsidR="002138E5" w:rsidRPr="002353CB">
        <w:t>28(5) and 30(3)</w:t>
      </w:r>
    </w:p>
    <w:p w:rsidR="002138E5" w:rsidRPr="002353CB" w:rsidRDefault="002138E5" w:rsidP="002138E5">
      <w:pPr>
        <w:pStyle w:val="Item"/>
      </w:pPr>
      <w:r w:rsidRPr="002353CB">
        <w:t>Repeal the subsections</w:t>
      </w:r>
      <w:r w:rsidR="006C6DF4" w:rsidRPr="002353CB">
        <w:t>.</w:t>
      </w:r>
    </w:p>
    <w:p w:rsidR="002138E5" w:rsidRPr="002353CB" w:rsidRDefault="007208C4" w:rsidP="002138E5">
      <w:pPr>
        <w:pStyle w:val="ItemHead"/>
      </w:pPr>
      <w:r w:rsidRPr="002353CB">
        <w:t>340</w:t>
      </w:r>
      <w:r w:rsidR="002138E5" w:rsidRPr="002353CB">
        <w:t xml:space="preserve">  Item</w:t>
      </w:r>
      <w:r w:rsidR="002353CB" w:rsidRPr="002353CB">
        <w:t> </w:t>
      </w:r>
      <w:r w:rsidR="002138E5" w:rsidRPr="002353CB">
        <w:t>2 of Schedule</w:t>
      </w:r>
      <w:r w:rsidR="002353CB" w:rsidRPr="002353CB">
        <w:t> </w:t>
      </w:r>
      <w:r w:rsidR="002138E5" w:rsidRPr="002353CB">
        <w:t xml:space="preserve">1 (definition of </w:t>
      </w:r>
      <w:r w:rsidR="002138E5" w:rsidRPr="002353CB">
        <w:rPr>
          <w:i/>
        </w:rPr>
        <w:t>disallowable instrument</w:t>
      </w:r>
      <w:r w:rsidR="002138E5" w:rsidRPr="002353CB">
        <w:t>)</w:t>
      </w:r>
    </w:p>
    <w:p w:rsidR="002138E5" w:rsidRPr="002353CB" w:rsidRDefault="002138E5" w:rsidP="002138E5">
      <w:pPr>
        <w:pStyle w:val="Item"/>
      </w:pPr>
      <w:r w:rsidRPr="002353CB">
        <w:t>Repeal the definition</w:t>
      </w:r>
      <w:r w:rsidR="006C6DF4" w:rsidRPr="002353CB">
        <w:t>.</w:t>
      </w:r>
    </w:p>
    <w:p w:rsidR="002138E5" w:rsidRPr="002353CB" w:rsidRDefault="007208C4" w:rsidP="002138E5">
      <w:pPr>
        <w:pStyle w:val="ItemHead"/>
      </w:pPr>
      <w:r w:rsidRPr="002353CB">
        <w:t>341</w:t>
      </w:r>
      <w:r w:rsidR="002138E5" w:rsidRPr="002353CB">
        <w:t xml:space="preserve">  Item</w:t>
      </w:r>
      <w:r w:rsidR="002353CB" w:rsidRPr="002353CB">
        <w:t> </w:t>
      </w:r>
      <w:r w:rsidR="002138E5" w:rsidRPr="002353CB">
        <w:t>3 of Schedule</w:t>
      </w:r>
      <w:r w:rsidR="002353CB" w:rsidRPr="002353CB">
        <w:t> </w:t>
      </w:r>
      <w:r w:rsidR="002138E5" w:rsidRPr="002353CB">
        <w:t>1</w:t>
      </w:r>
    </w:p>
    <w:p w:rsidR="002138E5" w:rsidRPr="002353CB" w:rsidRDefault="002138E5" w:rsidP="002138E5">
      <w:pPr>
        <w:pStyle w:val="Item"/>
      </w:pPr>
      <w:r w:rsidRPr="002353CB">
        <w:t>Repeal the item</w:t>
      </w:r>
      <w:r w:rsidR="006C6DF4" w:rsidRPr="002353CB">
        <w:t>.</w:t>
      </w:r>
    </w:p>
    <w:p w:rsidR="002138E5" w:rsidRPr="002353CB" w:rsidRDefault="00DA35E0" w:rsidP="00DA35E0">
      <w:pPr>
        <w:pStyle w:val="ActHead9"/>
      </w:pPr>
      <w:bookmarkStart w:id="103" w:name="_Toc421096310"/>
      <w:r w:rsidRPr="002353CB">
        <w:t>Trees Act 1997 (Norfolk Island)</w:t>
      </w:r>
      <w:bookmarkEnd w:id="103"/>
    </w:p>
    <w:p w:rsidR="00454F15" w:rsidRPr="002353CB" w:rsidRDefault="007208C4" w:rsidP="00454F15">
      <w:pPr>
        <w:pStyle w:val="ItemHead"/>
      </w:pPr>
      <w:r w:rsidRPr="002353CB">
        <w:t>342</w:t>
      </w:r>
      <w:r w:rsidR="00454F15" w:rsidRPr="002353CB">
        <w:t xml:space="preserve">  Subsection</w:t>
      </w:r>
      <w:r w:rsidR="002353CB" w:rsidRPr="002353CB">
        <w:t> </w:t>
      </w:r>
      <w:r w:rsidR="00454F15" w:rsidRPr="002353CB">
        <w:t>11(1)</w:t>
      </w:r>
    </w:p>
    <w:p w:rsidR="00454F15" w:rsidRPr="002353CB" w:rsidRDefault="00454F15" w:rsidP="00454F15">
      <w:pPr>
        <w:pStyle w:val="Item"/>
      </w:pPr>
      <w:r w:rsidRPr="002353CB">
        <w:t>Omit “(1)”</w:t>
      </w:r>
      <w:r w:rsidR="006C6DF4" w:rsidRPr="002353CB">
        <w:t>.</w:t>
      </w:r>
    </w:p>
    <w:p w:rsidR="00DA35E0" w:rsidRPr="002353CB" w:rsidRDefault="007208C4" w:rsidP="00DA35E0">
      <w:pPr>
        <w:pStyle w:val="ItemHead"/>
      </w:pPr>
      <w:r w:rsidRPr="002353CB">
        <w:t>343</w:t>
      </w:r>
      <w:r w:rsidR="00DA35E0" w:rsidRPr="002353CB">
        <w:t xml:space="preserve">  Subsection</w:t>
      </w:r>
      <w:r w:rsidR="002353CB" w:rsidRPr="002353CB">
        <w:t> </w:t>
      </w:r>
      <w:r w:rsidR="00DA35E0" w:rsidRPr="002353CB">
        <w:t>11(2)</w:t>
      </w:r>
    </w:p>
    <w:p w:rsidR="00DA35E0" w:rsidRPr="002353CB" w:rsidRDefault="00DA35E0" w:rsidP="00DA35E0">
      <w:pPr>
        <w:pStyle w:val="Item"/>
      </w:pPr>
      <w:r w:rsidRPr="002353CB">
        <w:t>Repeal the subsection</w:t>
      </w:r>
      <w:r w:rsidR="006C6DF4" w:rsidRPr="002353CB">
        <w:t>.</w:t>
      </w:r>
    </w:p>
    <w:p w:rsidR="00325D97" w:rsidRPr="002353CB" w:rsidRDefault="00325D97" w:rsidP="00FB77E6">
      <w:pPr>
        <w:pStyle w:val="ActHead7"/>
        <w:pageBreakBefore/>
      </w:pPr>
      <w:bookmarkStart w:id="104" w:name="_Toc421096311"/>
      <w:r w:rsidRPr="002353CB">
        <w:rPr>
          <w:rStyle w:val="CharAmPartNo"/>
        </w:rPr>
        <w:t>Part</w:t>
      </w:r>
      <w:r w:rsidR="002353CB" w:rsidRPr="002353CB">
        <w:rPr>
          <w:rStyle w:val="CharAmPartNo"/>
        </w:rPr>
        <w:t> </w:t>
      </w:r>
      <w:r w:rsidRPr="002353CB">
        <w:rPr>
          <w:rStyle w:val="CharAmPartNo"/>
        </w:rPr>
        <w:t>2</w:t>
      </w:r>
      <w:r w:rsidRPr="002353CB">
        <w:t>—</w:t>
      </w:r>
      <w:r w:rsidRPr="002353CB">
        <w:rPr>
          <w:rStyle w:val="CharAmPartText"/>
        </w:rPr>
        <w:t>Application, saving and transitional provisions</w:t>
      </w:r>
      <w:bookmarkEnd w:id="104"/>
    </w:p>
    <w:p w:rsidR="00AE3E9B" w:rsidRPr="002353CB" w:rsidRDefault="00AE3E9B" w:rsidP="00AE3E9B">
      <w:pPr>
        <w:pStyle w:val="ActHead8"/>
      </w:pPr>
      <w:bookmarkStart w:id="105" w:name="_Toc421096312"/>
      <w:r w:rsidRPr="002353CB">
        <w:t>Division</w:t>
      </w:r>
      <w:r w:rsidR="002353CB" w:rsidRPr="002353CB">
        <w:t> </w:t>
      </w:r>
      <w:r w:rsidRPr="002353CB">
        <w:t xml:space="preserve">1—General </w:t>
      </w:r>
      <w:r w:rsidR="00E3144A" w:rsidRPr="002353CB">
        <w:t>saving</w:t>
      </w:r>
      <w:r w:rsidRPr="002353CB">
        <w:t xml:space="preserve"> </w:t>
      </w:r>
      <w:r w:rsidR="00447833" w:rsidRPr="002353CB">
        <w:t xml:space="preserve">and transitional </w:t>
      </w:r>
      <w:r w:rsidRPr="002353CB">
        <w:t>provision</w:t>
      </w:r>
      <w:r w:rsidR="00447833" w:rsidRPr="002353CB">
        <w:t>s</w:t>
      </w:r>
      <w:bookmarkEnd w:id="105"/>
    </w:p>
    <w:p w:rsidR="002F2B27" w:rsidRPr="002353CB" w:rsidRDefault="007208C4" w:rsidP="002F2B27">
      <w:pPr>
        <w:pStyle w:val="ItemHead"/>
      </w:pPr>
      <w:r w:rsidRPr="002353CB">
        <w:t>344</w:t>
      </w:r>
      <w:r w:rsidR="002F2B27" w:rsidRPr="002353CB">
        <w:t xml:space="preserve">  General saving provision</w:t>
      </w:r>
    </w:p>
    <w:p w:rsidR="002F2B27" w:rsidRPr="002353CB" w:rsidRDefault="002F2B27" w:rsidP="002F2B27">
      <w:pPr>
        <w:pStyle w:val="Subitem"/>
      </w:pPr>
      <w:r w:rsidRPr="002353CB">
        <w:t>(1)</w:t>
      </w:r>
      <w:r w:rsidRPr="002353CB">
        <w:tab/>
        <w:t>The amendments made by this Schedule do not affect the validity at or after the interim transition time of anything done before that time</w:t>
      </w:r>
      <w:r w:rsidR="006C6DF4" w:rsidRPr="002353CB">
        <w:t>.</w:t>
      </w:r>
    </w:p>
    <w:p w:rsidR="002F2B27" w:rsidRPr="002353CB" w:rsidRDefault="002F2B27" w:rsidP="002F2B27">
      <w:pPr>
        <w:pStyle w:val="notemargin"/>
      </w:pPr>
      <w:r w:rsidRPr="002353CB">
        <w:t>Example:</w:t>
      </w:r>
      <w:r w:rsidRPr="002353CB">
        <w:tab/>
        <w:t>Applications, appointments</w:t>
      </w:r>
      <w:r w:rsidR="000E0F5A" w:rsidRPr="002353CB">
        <w:t xml:space="preserve"> and</w:t>
      </w:r>
      <w:r w:rsidRPr="002353CB">
        <w:t xml:space="preserve"> instruments made</w:t>
      </w:r>
      <w:r w:rsidR="000E0F5A" w:rsidRPr="002353CB">
        <w:t>, and permits granted,</w:t>
      </w:r>
      <w:r w:rsidRPr="002353CB">
        <w:t xml:space="preserve"> </w:t>
      </w:r>
      <w:r w:rsidR="000E0F5A" w:rsidRPr="002353CB">
        <w:t>before the interim transition time under an enactment amended by this Schedule continue to have effect at and after that time for the purposes of that enactment as amended</w:t>
      </w:r>
      <w:r w:rsidR="006C6DF4" w:rsidRPr="002353CB">
        <w:t>.</w:t>
      </w:r>
    </w:p>
    <w:p w:rsidR="002F2B27" w:rsidRPr="002353CB" w:rsidRDefault="002F2B27" w:rsidP="002F2B27">
      <w:pPr>
        <w:pStyle w:val="Subitem"/>
      </w:pPr>
      <w:r w:rsidRPr="002353CB">
        <w:t>(2)</w:t>
      </w:r>
      <w:r w:rsidRPr="002353CB">
        <w:tab/>
        <w:t xml:space="preserve">To avoid doubt, </w:t>
      </w:r>
      <w:r w:rsidR="002353CB" w:rsidRPr="002353CB">
        <w:t>subitem (</w:t>
      </w:r>
      <w:r w:rsidRPr="002353CB">
        <w:t xml:space="preserve">1) does not prevent the variation or revocation, under an enactment amended by this Schedule, of anything </w:t>
      </w:r>
      <w:r w:rsidR="000E0F5A" w:rsidRPr="002353CB">
        <w:t xml:space="preserve">done </w:t>
      </w:r>
      <w:r w:rsidRPr="002353CB">
        <w:t>under the enactment before the interim transition time</w:t>
      </w:r>
      <w:r w:rsidR="006C6DF4" w:rsidRPr="002353CB">
        <w:t>.</w:t>
      </w:r>
    </w:p>
    <w:p w:rsidR="002F2B27" w:rsidRPr="002353CB" w:rsidRDefault="002F2B27" w:rsidP="002F2B27">
      <w:pPr>
        <w:pStyle w:val="Subitem"/>
      </w:pPr>
      <w:r w:rsidRPr="002353CB">
        <w:t>(3)</w:t>
      </w:r>
      <w:r w:rsidRPr="002353CB">
        <w:tab/>
      </w:r>
      <w:r w:rsidR="002353CB" w:rsidRPr="002353CB">
        <w:t>Subitem (</w:t>
      </w:r>
      <w:r w:rsidRPr="002353CB">
        <w:t xml:space="preserve">1) has effect subject to </w:t>
      </w:r>
      <w:r w:rsidR="00AE3E9B" w:rsidRPr="002353CB">
        <w:t>Division</w:t>
      </w:r>
      <w:r w:rsidR="002353CB" w:rsidRPr="002353CB">
        <w:t> </w:t>
      </w:r>
      <w:r w:rsidR="00AE3E9B" w:rsidRPr="002353CB">
        <w:t>2</w:t>
      </w:r>
      <w:r w:rsidR="006C6DF4" w:rsidRPr="002353CB">
        <w:t>.</w:t>
      </w:r>
    </w:p>
    <w:p w:rsidR="00447833" w:rsidRPr="002353CB" w:rsidRDefault="007208C4" w:rsidP="00447833">
      <w:pPr>
        <w:pStyle w:val="ItemHead"/>
      </w:pPr>
      <w:r w:rsidRPr="002353CB">
        <w:t>345</w:t>
      </w:r>
      <w:r w:rsidR="00447833" w:rsidRPr="002353CB">
        <w:t xml:space="preserve">  General transitional provision</w:t>
      </w:r>
    </w:p>
    <w:p w:rsidR="00447833" w:rsidRPr="002353CB" w:rsidRDefault="00447833" w:rsidP="00447833">
      <w:pPr>
        <w:pStyle w:val="Item"/>
      </w:pPr>
      <w:r w:rsidRPr="002353CB">
        <w:t xml:space="preserve">If, under an enactment amended by this Schedule to include a reference to the Commonwealth Minister, </w:t>
      </w:r>
      <w:r w:rsidR="00485DA3" w:rsidRPr="002353CB">
        <w:t xml:space="preserve">the exercise of a power, or the performance of the function or duty, by </w:t>
      </w:r>
      <w:r w:rsidRPr="002353CB">
        <w:t>the Commonwealth Minister at or after the interim transition time is affected by the doing of anything before that time, the enactment has effect as if anything that was done by or in relation to a Minister or the Administrator before that time had been done by or in relation to the Commonwealth Minister</w:t>
      </w:r>
      <w:r w:rsidR="006C6DF4" w:rsidRPr="002353CB">
        <w:t>.</w:t>
      </w:r>
    </w:p>
    <w:p w:rsidR="00447833" w:rsidRPr="002353CB" w:rsidRDefault="00447833" w:rsidP="000F6E74">
      <w:pPr>
        <w:pStyle w:val="notemargin"/>
      </w:pPr>
      <w:r w:rsidRPr="002353CB">
        <w:t>Note:</w:t>
      </w:r>
      <w:r w:rsidRPr="002353CB">
        <w:tab/>
        <w:t>For example, if:</w:t>
      </w:r>
    </w:p>
    <w:p w:rsidR="00447833" w:rsidRPr="002353CB" w:rsidRDefault="00447833" w:rsidP="00447833">
      <w:pPr>
        <w:pStyle w:val="notepara"/>
      </w:pPr>
      <w:r w:rsidRPr="002353CB">
        <w:t>(a)</w:t>
      </w:r>
      <w:r w:rsidRPr="002353CB">
        <w:tab/>
        <w:t xml:space="preserve">the enactment </w:t>
      </w:r>
      <w:r w:rsidR="000F6E74" w:rsidRPr="002353CB">
        <w:t>used to provide</w:t>
      </w:r>
      <w:r w:rsidRPr="002353CB">
        <w:t xml:space="preserve"> that the Minister may </w:t>
      </w:r>
      <w:r w:rsidR="000F6E74" w:rsidRPr="002353CB">
        <w:t>take an action if the Minister has carried out public consultation about the proposed action</w:t>
      </w:r>
      <w:r w:rsidRPr="002353CB">
        <w:t>; and</w:t>
      </w:r>
    </w:p>
    <w:p w:rsidR="000F6E74" w:rsidRPr="002353CB" w:rsidRDefault="000F6E74" w:rsidP="00447833">
      <w:pPr>
        <w:pStyle w:val="notepara"/>
      </w:pPr>
      <w:r w:rsidRPr="002353CB">
        <w:t>(b)</w:t>
      </w:r>
      <w:r w:rsidRPr="002353CB">
        <w:tab/>
        <w:t>the enactment is amended to provide that the Commonwealth Minister may take the action if the Commonwealth Minister has carried out public consultation; and</w:t>
      </w:r>
    </w:p>
    <w:p w:rsidR="00447833" w:rsidRPr="002353CB" w:rsidRDefault="00447833" w:rsidP="00447833">
      <w:pPr>
        <w:pStyle w:val="notepara"/>
      </w:pPr>
      <w:r w:rsidRPr="002353CB">
        <w:t>(</w:t>
      </w:r>
      <w:r w:rsidR="000F6E74" w:rsidRPr="002353CB">
        <w:t>c</w:t>
      </w:r>
      <w:r w:rsidRPr="002353CB">
        <w:t>)</w:t>
      </w:r>
      <w:r w:rsidRPr="002353CB">
        <w:tab/>
        <w:t xml:space="preserve">the Minister </w:t>
      </w:r>
      <w:r w:rsidR="000F6E74" w:rsidRPr="002353CB">
        <w:t xml:space="preserve">carried out public consultation </w:t>
      </w:r>
      <w:r w:rsidRPr="002353CB">
        <w:t xml:space="preserve">before the interim transition time but </w:t>
      </w:r>
      <w:r w:rsidR="000F6E74" w:rsidRPr="002353CB">
        <w:t>did not take the action before that time</w:t>
      </w:r>
      <w:r w:rsidRPr="002353CB">
        <w:t>;</w:t>
      </w:r>
    </w:p>
    <w:p w:rsidR="00447833" w:rsidRPr="002353CB" w:rsidRDefault="000F6E74" w:rsidP="000F6E74">
      <w:pPr>
        <w:pStyle w:val="notemargin"/>
      </w:pPr>
      <w:r w:rsidRPr="002353CB">
        <w:tab/>
      </w:r>
      <w:r w:rsidR="00447833" w:rsidRPr="002353CB">
        <w:t xml:space="preserve">the Commonwealth Minister may </w:t>
      </w:r>
      <w:r w:rsidRPr="002353CB">
        <w:t xml:space="preserve">take the action </w:t>
      </w:r>
      <w:r w:rsidR="00447833" w:rsidRPr="002353CB">
        <w:t>after that time as if the Commonwealth Minister</w:t>
      </w:r>
      <w:r w:rsidRPr="002353CB">
        <w:t xml:space="preserve"> had carried out the public consultation</w:t>
      </w:r>
      <w:r w:rsidR="006C6DF4" w:rsidRPr="002353CB">
        <w:t>.</w:t>
      </w:r>
    </w:p>
    <w:p w:rsidR="00AE3E9B" w:rsidRPr="002353CB" w:rsidRDefault="00AE3E9B" w:rsidP="00AE3E9B">
      <w:pPr>
        <w:pStyle w:val="ActHead8"/>
      </w:pPr>
      <w:bookmarkStart w:id="106" w:name="_Toc421096313"/>
      <w:r w:rsidRPr="002353CB">
        <w:t>Division</w:t>
      </w:r>
      <w:r w:rsidR="002353CB" w:rsidRPr="002353CB">
        <w:t> </w:t>
      </w:r>
      <w:r w:rsidRPr="002353CB">
        <w:t>2—Specific application, saving and transitional provisions</w:t>
      </w:r>
      <w:bookmarkEnd w:id="106"/>
    </w:p>
    <w:p w:rsidR="00325D97" w:rsidRPr="002353CB" w:rsidRDefault="007208C4" w:rsidP="00325D97">
      <w:pPr>
        <w:pStyle w:val="ItemHead"/>
      </w:pPr>
      <w:r w:rsidRPr="002353CB">
        <w:t>346</w:t>
      </w:r>
      <w:r w:rsidR="00325D97" w:rsidRPr="002353CB">
        <w:t xml:space="preserve">  Application </w:t>
      </w:r>
      <w:r w:rsidR="000E0F5A" w:rsidRPr="002353CB">
        <w:t xml:space="preserve">of amendments of the </w:t>
      </w:r>
      <w:r w:rsidR="000E0F5A" w:rsidRPr="002353CB">
        <w:rPr>
          <w:i/>
        </w:rPr>
        <w:t>Annual Reports Act 2004</w:t>
      </w:r>
    </w:p>
    <w:p w:rsidR="00325D97" w:rsidRPr="002353CB" w:rsidRDefault="00325D97" w:rsidP="000E0F5A">
      <w:pPr>
        <w:pStyle w:val="Item"/>
      </w:pPr>
      <w:r w:rsidRPr="002353CB">
        <w:t xml:space="preserve">The amendments of the </w:t>
      </w:r>
      <w:r w:rsidRPr="002353CB">
        <w:rPr>
          <w:i/>
        </w:rPr>
        <w:t>Annual Reports Act 2004</w:t>
      </w:r>
      <w:r w:rsidRPr="002353CB">
        <w:t xml:space="preserve"> </w:t>
      </w:r>
      <w:r w:rsidR="002D4720" w:rsidRPr="002353CB">
        <w:t xml:space="preserve">(Norfolk Island) </w:t>
      </w:r>
      <w:r w:rsidRPr="002353CB">
        <w:t>made by this Schedule apply to annual reports for the financial year starting on 1</w:t>
      </w:r>
      <w:r w:rsidR="002353CB" w:rsidRPr="002353CB">
        <w:t> </w:t>
      </w:r>
      <w:r w:rsidRPr="002353CB">
        <w:t>July 2014 and later financial years</w:t>
      </w:r>
      <w:r w:rsidR="006C6DF4" w:rsidRPr="002353CB">
        <w:t>.</w:t>
      </w:r>
    </w:p>
    <w:p w:rsidR="001C3611" w:rsidRPr="002353CB" w:rsidRDefault="007208C4" w:rsidP="001C3611">
      <w:pPr>
        <w:pStyle w:val="ItemHead"/>
      </w:pPr>
      <w:r w:rsidRPr="002353CB">
        <w:t>347</w:t>
      </w:r>
      <w:r w:rsidR="001C3611" w:rsidRPr="002353CB">
        <w:t xml:space="preserve">  </w:t>
      </w:r>
      <w:r w:rsidR="00AE3E9B" w:rsidRPr="002353CB">
        <w:t>Transitional provision</w:t>
      </w:r>
      <w:r w:rsidR="00134E0E" w:rsidRPr="002353CB">
        <w:t>s</w:t>
      </w:r>
      <w:r w:rsidR="00AE3E9B" w:rsidRPr="002353CB">
        <w:t xml:space="preserve"> relating to the </w:t>
      </w:r>
      <w:r w:rsidR="00AE3E9B" w:rsidRPr="002353CB">
        <w:rPr>
          <w:i/>
        </w:rPr>
        <w:t>Environment Act 1990</w:t>
      </w:r>
    </w:p>
    <w:p w:rsidR="001C3611" w:rsidRPr="002353CB" w:rsidRDefault="001C3611" w:rsidP="001C3611">
      <w:pPr>
        <w:pStyle w:val="Subitem"/>
      </w:pPr>
      <w:r w:rsidRPr="002353CB">
        <w:t>(</w:t>
      </w:r>
      <w:r w:rsidR="00184E62" w:rsidRPr="002353CB">
        <w:t>1</w:t>
      </w:r>
      <w:r w:rsidRPr="002353CB">
        <w:t>)</w:t>
      </w:r>
      <w:r w:rsidRPr="002353CB">
        <w:tab/>
      </w:r>
      <w:r w:rsidR="00184E62" w:rsidRPr="002353CB">
        <w:t>Despite Division</w:t>
      </w:r>
      <w:r w:rsidR="002353CB" w:rsidRPr="002353CB">
        <w:t> </w:t>
      </w:r>
      <w:r w:rsidR="00184E62" w:rsidRPr="002353CB">
        <w:t>1</w:t>
      </w:r>
      <w:r w:rsidR="00134E0E" w:rsidRPr="002353CB">
        <w:t xml:space="preserve"> of this Part</w:t>
      </w:r>
      <w:r w:rsidRPr="002353CB">
        <w:t>, the appointment of a person described in paragraph</w:t>
      </w:r>
      <w:r w:rsidR="002353CB" w:rsidRPr="002353CB">
        <w:t> </w:t>
      </w:r>
      <w:r w:rsidRPr="002353CB">
        <w:t xml:space="preserve">11(2)(a) of the </w:t>
      </w:r>
      <w:r w:rsidRPr="002353CB">
        <w:rPr>
          <w:i/>
        </w:rPr>
        <w:t>Environment Act 1990</w:t>
      </w:r>
      <w:r w:rsidR="002D4720" w:rsidRPr="002353CB">
        <w:t xml:space="preserve"> (Norfolk Island)</w:t>
      </w:r>
      <w:r w:rsidRPr="002353CB">
        <w:t xml:space="preserve"> (as in force immediately before the interim transition time) as a member of the Board terminates at that time</w:t>
      </w:r>
      <w:r w:rsidR="006C6DF4" w:rsidRPr="002353CB">
        <w:t>.</w:t>
      </w:r>
    </w:p>
    <w:p w:rsidR="00184E62" w:rsidRPr="002353CB" w:rsidRDefault="00184E62" w:rsidP="00184E62">
      <w:pPr>
        <w:pStyle w:val="notemargin"/>
      </w:pPr>
      <w:r w:rsidRPr="002353CB">
        <w:t>Note 1:</w:t>
      </w:r>
      <w:r w:rsidRPr="002353CB">
        <w:tab/>
        <w:t>The Commonwealth Minister may appoint a replacement member: see subsection</w:t>
      </w:r>
      <w:r w:rsidR="002353CB" w:rsidRPr="002353CB">
        <w:t> </w:t>
      </w:r>
      <w:r w:rsidRPr="002353CB">
        <w:t xml:space="preserve">11(2) of the </w:t>
      </w:r>
      <w:r w:rsidRPr="002353CB">
        <w:rPr>
          <w:i/>
        </w:rPr>
        <w:t>Environment Act 1990</w:t>
      </w:r>
      <w:r w:rsidRPr="002353CB">
        <w:t xml:space="preserve"> as amended by this Schedule</w:t>
      </w:r>
      <w:r w:rsidR="006C6DF4" w:rsidRPr="002353CB">
        <w:t>.</w:t>
      </w:r>
    </w:p>
    <w:p w:rsidR="00184E62" w:rsidRPr="002353CB" w:rsidRDefault="00184E62" w:rsidP="00184E62">
      <w:pPr>
        <w:pStyle w:val="notemargin"/>
      </w:pPr>
      <w:r w:rsidRPr="002353CB">
        <w:t>Note 2:</w:t>
      </w:r>
      <w:r w:rsidRPr="002353CB">
        <w:tab/>
        <w:t>Under Division</w:t>
      </w:r>
      <w:r w:rsidR="002353CB" w:rsidRPr="002353CB">
        <w:t> </w:t>
      </w:r>
      <w:r w:rsidRPr="002353CB">
        <w:t>1</w:t>
      </w:r>
      <w:r w:rsidR="00134E0E" w:rsidRPr="002353CB">
        <w:t xml:space="preserve"> of this Part</w:t>
      </w:r>
      <w:r w:rsidRPr="002353CB">
        <w:t>, the persons who were members of the Board under paragraph</w:t>
      </w:r>
      <w:r w:rsidR="002353CB" w:rsidRPr="002353CB">
        <w:t> </w:t>
      </w:r>
      <w:r w:rsidRPr="002353CB">
        <w:t xml:space="preserve">11(2)(b) of the </w:t>
      </w:r>
      <w:r w:rsidRPr="002353CB">
        <w:rPr>
          <w:i/>
        </w:rPr>
        <w:t>Environment Act 1990</w:t>
      </w:r>
      <w:r w:rsidRPr="002353CB">
        <w:t xml:space="preserve"> immediately before the interim transition time continue as members</w:t>
      </w:r>
      <w:r w:rsidR="006C6DF4" w:rsidRPr="002353CB">
        <w:t>.</w:t>
      </w:r>
    </w:p>
    <w:p w:rsidR="001C3611" w:rsidRPr="002353CB" w:rsidRDefault="001C3611" w:rsidP="001C3611">
      <w:pPr>
        <w:pStyle w:val="Subitem"/>
      </w:pPr>
      <w:r w:rsidRPr="002353CB">
        <w:t>(</w:t>
      </w:r>
      <w:r w:rsidR="00134E0E" w:rsidRPr="002353CB">
        <w:t>2</w:t>
      </w:r>
      <w:r w:rsidRPr="002353CB">
        <w:t>)</w:t>
      </w:r>
      <w:r w:rsidRPr="002353CB">
        <w:tab/>
        <w:t>If the Legislative Assembly had approved a proposal that an environmental impact statement be prepared in relation to an application, subsections</w:t>
      </w:r>
      <w:r w:rsidR="002353CB" w:rsidRPr="002353CB">
        <w:t> </w:t>
      </w:r>
      <w:r w:rsidRPr="002353CB">
        <w:t xml:space="preserve">26(3) and 29(4) of the </w:t>
      </w:r>
      <w:r w:rsidRPr="002353CB">
        <w:rPr>
          <w:i/>
        </w:rPr>
        <w:t>Environment Act 1990</w:t>
      </w:r>
      <w:r w:rsidR="002D4720" w:rsidRPr="002353CB">
        <w:t xml:space="preserve"> (Norfolk Island)</w:t>
      </w:r>
      <w:r w:rsidRPr="002353CB">
        <w:t>, as amended by this Schedule, apply in relation to the application as if the Commonwealth Minister had determined that the statement be prepared</w:t>
      </w:r>
      <w:r w:rsidR="006C6DF4" w:rsidRPr="002353CB">
        <w:t>.</w:t>
      </w:r>
    </w:p>
    <w:p w:rsidR="00134E0E" w:rsidRPr="002353CB" w:rsidRDefault="007208C4" w:rsidP="00833728">
      <w:pPr>
        <w:pStyle w:val="ItemHead"/>
      </w:pPr>
      <w:r w:rsidRPr="002353CB">
        <w:t>348</w:t>
      </w:r>
      <w:r w:rsidR="00134E0E" w:rsidRPr="002353CB">
        <w:t xml:space="preserve">  Effect of amendment of the </w:t>
      </w:r>
      <w:r w:rsidR="00134E0E" w:rsidRPr="002353CB">
        <w:rPr>
          <w:i/>
        </w:rPr>
        <w:t>Healthcare Act 1989</w:t>
      </w:r>
    </w:p>
    <w:p w:rsidR="00134E0E" w:rsidRPr="002353CB" w:rsidRDefault="00134E0E" w:rsidP="00134E0E">
      <w:pPr>
        <w:pStyle w:val="Item"/>
      </w:pPr>
      <w:r w:rsidRPr="002353CB">
        <w:t>Despite Division</w:t>
      </w:r>
      <w:r w:rsidR="002353CB" w:rsidRPr="002353CB">
        <w:t> </w:t>
      </w:r>
      <w:r w:rsidRPr="002353CB">
        <w:t xml:space="preserve">1 of this Part, </w:t>
      </w:r>
      <w:r w:rsidR="00C571DA" w:rsidRPr="002353CB">
        <w:t>a</w:t>
      </w:r>
      <w:r w:rsidRPr="002353CB">
        <w:t xml:space="preserve"> person who was a member of the Claims Committee under paragraph</w:t>
      </w:r>
      <w:r w:rsidR="002353CB" w:rsidRPr="002353CB">
        <w:t> </w:t>
      </w:r>
      <w:r w:rsidRPr="002353CB">
        <w:t>22(2)</w:t>
      </w:r>
      <w:r w:rsidR="00F935BD" w:rsidRPr="002353CB">
        <w:t xml:space="preserve">(b) or </w:t>
      </w:r>
      <w:r w:rsidRPr="002353CB">
        <w:t xml:space="preserve">(c) of the </w:t>
      </w:r>
      <w:r w:rsidRPr="002353CB">
        <w:rPr>
          <w:i/>
        </w:rPr>
        <w:t>Healthcare Act 1989</w:t>
      </w:r>
      <w:r w:rsidR="002D4720" w:rsidRPr="002353CB">
        <w:t xml:space="preserve"> (Norfolk Island)</w:t>
      </w:r>
      <w:r w:rsidRPr="002353CB">
        <w:t xml:space="preserve"> as in force immediately before the interim transition time ceases to be a member of the Committee at that time</w:t>
      </w:r>
      <w:r w:rsidR="006C6DF4" w:rsidRPr="002353CB">
        <w:t>.</w:t>
      </w:r>
    </w:p>
    <w:p w:rsidR="00134E0E" w:rsidRPr="002353CB" w:rsidRDefault="00134E0E" w:rsidP="00134E0E">
      <w:pPr>
        <w:pStyle w:val="notemargin"/>
      </w:pPr>
      <w:r w:rsidRPr="002353CB">
        <w:t>Note:</w:t>
      </w:r>
      <w:r w:rsidRPr="002353CB">
        <w:tab/>
        <w:t>The Commonwealth Minister may appoint replacement member</w:t>
      </w:r>
      <w:r w:rsidR="00845420" w:rsidRPr="002353CB">
        <w:t>s</w:t>
      </w:r>
      <w:r w:rsidRPr="002353CB">
        <w:t>: see paragraph</w:t>
      </w:r>
      <w:r w:rsidR="002353CB" w:rsidRPr="002353CB">
        <w:t> </w:t>
      </w:r>
      <w:r w:rsidRPr="002353CB">
        <w:t>22(2)(</w:t>
      </w:r>
      <w:r w:rsidR="00F935BD" w:rsidRPr="002353CB">
        <w:t>b</w:t>
      </w:r>
      <w:r w:rsidRPr="002353CB">
        <w:t xml:space="preserve">) of the </w:t>
      </w:r>
      <w:r w:rsidRPr="002353CB">
        <w:rPr>
          <w:i/>
        </w:rPr>
        <w:t>Healthcare Act 1989</w:t>
      </w:r>
      <w:r w:rsidRPr="002353CB">
        <w:t xml:space="preserve"> as amended by this Schedule</w:t>
      </w:r>
      <w:r w:rsidR="006C6DF4" w:rsidRPr="002353CB">
        <w:t>.</w:t>
      </w:r>
    </w:p>
    <w:p w:rsidR="00833728" w:rsidRPr="002353CB" w:rsidRDefault="007208C4" w:rsidP="00833728">
      <w:pPr>
        <w:pStyle w:val="ItemHead"/>
      </w:pPr>
      <w:r w:rsidRPr="002353CB">
        <w:t>349</w:t>
      </w:r>
      <w:r w:rsidR="00833728" w:rsidRPr="002353CB">
        <w:t xml:space="preserve">  </w:t>
      </w:r>
      <w:r w:rsidR="000E2468" w:rsidRPr="002353CB">
        <w:t>A</w:t>
      </w:r>
      <w:r w:rsidR="00833728" w:rsidRPr="002353CB">
        <w:t xml:space="preserve">pplication </w:t>
      </w:r>
      <w:r w:rsidR="000E2468" w:rsidRPr="002353CB">
        <w:t xml:space="preserve">of amendments of the </w:t>
      </w:r>
      <w:r w:rsidR="000E2468" w:rsidRPr="002353CB">
        <w:rPr>
          <w:i/>
        </w:rPr>
        <w:t>Immigration Act 1980</w:t>
      </w:r>
    </w:p>
    <w:p w:rsidR="00833728" w:rsidRPr="002353CB" w:rsidRDefault="00833728" w:rsidP="00833728">
      <w:pPr>
        <w:pStyle w:val="Subitem"/>
      </w:pPr>
      <w:r w:rsidRPr="002353CB">
        <w:t>(</w:t>
      </w:r>
      <w:r w:rsidR="000E2468" w:rsidRPr="002353CB">
        <w:t>1</w:t>
      </w:r>
      <w:r w:rsidRPr="002353CB">
        <w:t>)</w:t>
      </w:r>
      <w:r w:rsidRPr="002353CB">
        <w:tab/>
        <w:t>The amendments of subsections</w:t>
      </w:r>
      <w:r w:rsidR="002353CB" w:rsidRPr="002353CB">
        <w:t> </w:t>
      </w:r>
      <w:r w:rsidRPr="002353CB">
        <w:t xml:space="preserve">84(1) and 85(1) of the </w:t>
      </w:r>
      <w:r w:rsidRPr="002353CB">
        <w:rPr>
          <w:i/>
        </w:rPr>
        <w:t>Immigration Act 1980</w:t>
      </w:r>
      <w:r w:rsidR="002D4720" w:rsidRPr="002353CB">
        <w:t xml:space="preserve"> (Norfolk Island)</w:t>
      </w:r>
      <w:r w:rsidRPr="002353CB">
        <w:t xml:space="preserve"> made by this Schedule apply to decisions made at or after the</w:t>
      </w:r>
      <w:r w:rsidR="00485DA3" w:rsidRPr="002353CB">
        <w:t xml:space="preserve"> interim</w:t>
      </w:r>
      <w:r w:rsidRPr="002353CB">
        <w:t xml:space="preserve"> transition time</w:t>
      </w:r>
      <w:r w:rsidR="006C6DF4" w:rsidRPr="002353CB">
        <w:t>.</w:t>
      </w:r>
    </w:p>
    <w:p w:rsidR="00833728" w:rsidRPr="002353CB" w:rsidRDefault="000E2468" w:rsidP="00833728">
      <w:pPr>
        <w:pStyle w:val="Subitem"/>
      </w:pPr>
      <w:r w:rsidRPr="002353CB">
        <w:t>(2</w:t>
      </w:r>
      <w:r w:rsidR="00833728" w:rsidRPr="002353CB">
        <w:t>)</w:t>
      </w:r>
      <w:r w:rsidR="00833728" w:rsidRPr="002353CB">
        <w:tab/>
        <w:t>The amendments of subsections</w:t>
      </w:r>
      <w:r w:rsidR="002353CB" w:rsidRPr="002353CB">
        <w:t> </w:t>
      </w:r>
      <w:r w:rsidR="00833728" w:rsidRPr="002353CB">
        <w:t xml:space="preserve">84(6), (7) and (8) of the </w:t>
      </w:r>
      <w:r w:rsidR="00833728" w:rsidRPr="002353CB">
        <w:rPr>
          <w:i/>
        </w:rPr>
        <w:t>Immigration Act 1980</w:t>
      </w:r>
      <w:r w:rsidR="002D4720" w:rsidRPr="002353CB">
        <w:t xml:space="preserve"> (Norfolk Island)</w:t>
      </w:r>
      <w:r w:rsidR="00833728" w:rsidRPr="002353CB">
        <w:t xml:space="preserve"> made by this Schedule apply in relation to the review at or after the transition time of decisions made before, at or after that time</w:t>
      </w:r>
      <w:r w:rsidR="006C6DF4" w:rsidRPr="002353CB">
        <w:t>.</w:t>
      </w:r>
    </w:p>
    <w:p w:rsidR="000B3C38" w:rsidRPr="002353CB" w:rsidRDefault="007208C4" w:rsidP="000B3C38">
      <w:pPr>
        <w:pStyle w:val="ItemHead"/>
      </w:pPr>
      <w:r w:rsidRPr="002353CB">
        <w:t>350</w:t>
      </w:r>
      <w:r w:rsidR="000B3C38" w:rsidRPr="002353CB">
        <w:t xml:space="preserve">  Application and transitional provisions</w:t>
      </w:r>
      <w:r w:rsidR="000E2468" w:rsidRPr="002353CB">
        <w:t xml:space="preserve"> relating to section</w:t>
      </w:r>
      <w:r w:rsidR="002353CB" w:rsidRPr="002353CB">
        <w:t> </w:t>
      </w:r>
      <w:r w:rsidR="000E2468" w:rsidRPr="002353CB">
        <w:t xml:space="preserve">41A of the </w:t>
      </w:r>
      <w:r w:rsidR="000E2468" w:rsidRPr="002353CB">
        <w:rPr>
          <w:i/>
        </w:rPr>
        <w:t>Interpretation Act 1979</w:t>
      </w:r>
    </w:p>
    <w:p w:rsidR="000B3C38" w:rsidRPr="002353CB" w:rsidRDefault="000B3C38" w:rsidP="000B3C38">
      <w:pPr>
        <w:pStyle w:val="SubitemHead"/>
      </w:pPr>
      <w:r w:rsidRPr="002353CB">
        <w:t>Application to instruments made at or after interim transition time</w:t>
      </w:r>
    </w:p>
    <w:p w:rsidR="000B3C38" w:rsidRPr="002353CB" w:rsidRDefault="000B3C38" w:rsidP="000B3C38">
      <w:pPr>
        <w:pStyle w:val="Subitem"/>
      </w:pPr>
      <w:r w:rsidRPr="002353CB">
        <w:t>(1)</w:t>
      </w:r>
      <w:r w:rsidRPr="002353CB">
        <w:tab/>
        <w:t>Section</w:t>
      </w:r>
      <w:r w:rsidR="002353CB" w:rsidRPr="002353CB">
        <w:t> </w:t>
      </w:r>
      <w:r w:rsidRPr="002353CB">
        <w:t xml:space="preserve">41A of the </w:t>
      </w:r>
      <w:r w:rsidRPr="002353CB">
        <w:rPr>
          <w:i/>
        </w:rPr>
        <w:t>Interpretation Act 1979</w:t>
      </w:r>
      <w:r w:rsidR="002D4720" w:rsidRPr="002353CB">
        <w:t xml:space="preserve"> (Norfolk Island)</w:t>
      </w:r>
      <w:r w:rsidRPr="002353CB">
        <w:t>, as amended by this Schedule, applies to instruments made at or after the interim transition time</w:t>
      </w:r>
      <w:r w:rsidR="006C6DF4" w:rsidRPr="002353CB">
        <w:t>.</w:t>
      </w:r>
    </w:p>
    <w:p w:rsidR="000B3C38" w:rsidRPr="002353CB" w:rsidRDefault="000B3C38" w:rsidP="000B3C38">
      <w:pPr>
        <w:pStyle w:val="SubitemHead"/>
      </w:pPr>
      <w:r w:rsidRPr="002353CB">
        <w:t>Application to instruments made before interim transition time</w:t>
      </w:r>
    </w:p>
    <w:p w:rsidR="000B3C38" w:rsidRPr="002353CB" w:rsidRDefault="000B3C38" w:rsidP="000B3C38">
      <w:pPr>
        <w:pStyle w:val="Subitem"/>
      </w:pPr>
      <w:r w:rsidRPr="002353CB">
        <w:t>(2)</w:t>
      </w:r>
      <w:r w:rsidRPr="002353CB">
        <w:tab/>
        <w:t xml:space="preserve">That section also applies, with the modifications described in </w:t>
      </w:r>
      <w:r w:rsidR="002353CB" w:rsidRPr="002353CB">
        <w:t>subitem (</w:t>
      </w:r>
      <w:r w:rsidRPr="002353CB">
        <w:t xml:space="preserve">3), to an instrument (the </w:t>
      </w:r>
      <w:r w:rsidRPr="002353CB">
        <w:rPr>
          <w:b/>
          <w:i/>
        </w:rPr>
        <w:t>old instrument</w:t>
      </w:r>
      <w:r w:rsidRPr="002353CB">
        <w:t>) that:</w:t>
      </w:r>
    </w:p>
    <w:p w:rsidR="000B3C38" w:rsidRPr="002353CB" w:rsidRDefault="000B3C38" w:rsidP="000B3C38">
      <w:pPr>
        <w:pStyle w:val="paragraph"/>
      </w:pPr>
      <w:r w:rsidRPr="002353CB">
        <w:tab/>
        <w:t>(a)</w:t>
      </w:r>
      <w:r w:rsidRPr="002353CB">
        <w:tab/>
        <w:t>was made before the interim transition time, by an authority that was neither a Minister nor the Administrator, under an enactment that provided the instrument was a disallowable instrument; and</w:t>
      </w:r>
    </w:p>
    <w:p w:rsidR="000B3C38" w:rsidRPr="002353CB" w:rsidRDefault="000B3C38" w:rsidP="000B3C38">
      <w:pPr>
        <w:pStyle w:val="paragraph"/>
      </w:pPr>
      <w:r w:rsidRPr="002353CB">
        <w:tab/>
        <w:t>(b)</w:t>
      </w:r>
      <w:r w:rsidRPr="002353CB">
        <w:tab/>
        <w:t>either:</w:t>
      </w:r>
    </w:p>
    <w:p w:rsidR="000B3C38" w:rsidRPr="002353CB" w:rsidRDefault="000B3C38" w:rsidP="000B3C38">
      <w:pPr>
        <w:pStyle w:val="paragraphsub"/>
      </w:pPr>
      <w:r w:rsidRPr="002353CB">
        <w:tab/>
        <w:t>(i)</w:t>
      </w:r>
      <w:r w:rsidRPr="002353CB">
        <w:tab/>
        <w:t>was (wholly or partly) in force immediately before the interim transition time; or</w:t>
      </w:r>
    </w:p>
    <w:p w:rsidR="000B3C38" w:rsidRPr="002353CB" w:rsidRDefault="000B3C38" w:rsidP="000B3C38">
      <w:pPr>
        <w:pStyle w:val="paragraphsub"/>
      </w:pPr>
      <w:r w:rsidRPr="002353CB">
        <w:tab/>
        <w:t>(ii)</w:t>
      </w:r>
      <w:r w:rsidRPr="002353CB">
        <w:tab/>
        <w:t>is to commence (wholly or partly) at or after that time; and</w:t>
      </w:r>
    </w:p>
    <w:p w:rsidR="000B3C38" w:rsidRPr="002353CB" w:rsidRDefault="000B3C38" w:rsidP="000B3C38">
      <w:pPr>
        <w:pStyle w:val="paragraph"/>
      </w:pPr>
      <w:r w:rsidRPr="002353CB">
        <w:tab/>
        <w:t>(c)</w:t>
      </w:r>
      <w:r w:rsidRPr="002353CB">
        <w:tab/>
        <w:t>either:</w:t>
      </w:r>
    </w:p>
    <w:p w:rsidR="000B3C38" w:rsidRPr="002353CB" w:rsidRDefault="000B3C38" w:rsidP="000B3C38">
      <w:pPr>
        <w:pStyle w:val="paragraphsub"/>
      </w:pPr>
      <w:r w:rsidRPr="002353CB">
        <w:tab/>
        <w:t>(i)</w:t>
      </w:r>
      <w:r w:rsidRPr="002353CB">
        <w:tab/>
        <w:t>had not been laid before the Legislative Assembly before the interim transition time; or</w:t>
      </w:r>
    </w:p>
    <w:p w:rsidR="000B3C38" w:rsidRPr="002353CB" w:rsidRDefault="000B3C38" w:rsidP="000B3C38">
      <w:pPr>
        <w:pStyle w:val="paragraphsub"/>
      </w:pPr>
      <w:r w:rsidRPr="002353CB">
        <w:tab/>
        <w:t>(ii)</w:t>
      </w:r>
      <w:r w:rsidRPr="002353CB">
        <w:tab/>
        <w:t>had been laid before the Legislative Assembly less than 65 days before the interim transition time and had not been wholly disallowed before that time</w:t>
      </w:r>
      <w:r w:rsidR="006C6DF4" w:rsidRPr="002353CB">
        <w:t>.</w:t>
      </w:r>
    </w:p>
    <w:p w:rsidR="000B3C38" w:rsidRPr="002353CB" w:rsidRDefault="000B3C38" w:rsidP="000B3C38">
      <w:pPr>
        <w:pStyle w:val="Subitem"/>
      </w:pPr>
      <w:r w:rsidRPr="002353CB">
        <w:t>(3)</w:t>
      </w:r>
      <w:r w:rsidRPr="002353CB">
        <w:tab/>
        <w:t>That section applies as if:</w:t>
      </w:r>
    </w:p>
    <w:p w:rsidR="000B3C38" w:rsidRPr="002353CB" w:rsidRDefault="000B3C38" w:rsidP="000B3C38">
      <w:pPr>
        <w:pStyle w:val="paragraph"/>
      </w:pPr>
      <w:r w:rsidRPr="002353CB">
        <w:tab/>
        <w:t>(a)</w:t>
      </w:r>
      <w:r w:rsidRPr="002353CB">
        <w:tab/>
        <w:t xml:space="preserve">if the old instrument had not been laid before the Legislative Assembly before the interim transition time—the references in </w:t>
      </w:r>
      <w:r w:rsidR="002353CB" w:rsidRPr="002353CB">
        <w:t>subsections (</w:t>
      </w:r>
      <w:r w:rsidRPr="002353CB">
        <w:t>3) and (4) of that section to 14 days after the instrument is made were references to 14 days after the interim transition time; and</w:t>
      </w:r>
    </w:p>
    <w:p w:rsidR="000B3C38" w:rsidRPr="002353CB" w:rsidRDefault="000B3C38" w:rsidP="000B3C38">
      <w:pPr>
        <w:pStyle w:val="paragraph"/>
      </w:pPr>
      <w:r w:rsidRPr="002353CB">
        <w:tab/>
        <w:t>(b)</w:t>
      </w:r>
      <w:r w:rsidRPr="002353CB">
        <w:tab/>
        <w:t>if the old instrument had been laid before the Legislative Assembly before the interim transition time:</w:t>
      </w:r>
    </w:p>
    <w:p w:rsidR="000B3C38" w:rsidRPr="002353CB" w:rsidRDefault="000B3C38" w:rsidP="000B3C38">
      <w:pPr>
        <w:pStyle w:val="paragraphsub"/>
      </w:pPr>
      <w:r w:rsidRPr="002353CB">
        <w:tab/>
        <w:t>(i)</w:t>
      </w:r>
      <w:r w:rsidRPr="002353CB">
        <w:tab/>
      </w:r>
      <w:r w:rsidR="002353CB" w:rsidRPr="002353CB">
        <w:t>subsections (</w:t>
      </w:r>
      <w:r w:rsidRPr="002353CB">
        <w:t>3) and (4) of that section had not been enacted; and</w:t>
      </w:r>
    </w:p>
    <w:p w:rsidR="000B3C38" w:rsidRPr="002353CB" w:rsidRDefault="000B3C38" w:rsidP="000B3C38">
      <w:pPr>
        <w:pStyle w:val="paragraphsub"/>
      </w:pPr>
      <w:r w:rsidRPr="002353CB">
        <w:tab/>
        <w:t>(ii)</w:t>
      </w:r>
      <w:r w:rsidRPr="002353CB">
        <w:tab/>
        <w:t>a copy of the old instrument had been given to the Commonwealth Minister at the interim transition time</w:t>
      </w:r>
      <w:r w:rsidR="006C6DF4" w:rsidRPr="002353CB">
        <w:t>.</w:t>
      </w:r>
    </w:p>
    <w:p w:rsidR="00267336" w:rsidRPr="002353CB" w:rsidRDefault="007208C4" w:rsidP="00267336">
      <w:pPr>
        <w:pStyle w:val="ItemHead"/>
      </w:pPr>
      <w:r w:rsidRPr="002353CB">
        <w:t>351</w:t>
      </w:r>
      <w:r w:rsidR="00267336" w:rsidRPr="002353CB">
        <w:t xml:space="preserve">  </w:t>
      </w:r>
      <w:r w:rsidR="00E37445" w:rsidRPr="002353CB">
        <w:t>Effect</w:t>
      </w:r>
      <w:r w:rsidR="00267336" w:rsidRPr="002353CB">
        <w:t xml:space="preserve"> of amendments of the </w:t>
      </w:r>
      <w:r w:rsidR="00267336" w:rsidRPr="002353CB">
        <w:rPr>
          <w:i/>
        </w:rPr>
        <w:t>Social Services Act 1980</w:t>
      </w:r>
    </w:p>
    <w:p w:rsidR="00E37445" w:rsidRPr="002353CB" w:rsidRDefault="00E37445" w:rsidP="00E37445">
      <w:pPr>
        <w:pStyle w:val="Subitem"/>
      </w:pPr>
      <w:r w:rsidRPr="002353CB">
        <w:t>(1)</w:t>
      </w:r>
      <w:r w:rsidRPr="002353CB">
        <w:tab/>
        <w:t>Despite Division</w:t>
      </w:r>
      <w:r w:rsidR="002353CB" w:rsidRPr="002353CB">
        <w:t> </w:t>
      </w:r>
      <w:r w:rsidRPr="002353CB">
        <w:t>1 of this Part, a person who was a member of the Norfolk Island Social Services Board under paragraph</w:t>
      </w:r>
      <w:r w:rsidR="002353CB" w:rsidRPr="002353CB">
        <w:t> </w:t>
      </w:r>
      <w:r w:rsidRPr="002353CB">
        <w:t xml:space="preserve">4(3)(a) of the </w:t>
      </w:r>
      <w:r w:rsidRPr="002353CB">
        <w:rPr>
          <w:i/>
        </w:rPr>
        <w:t>Social Services Act 1980</w:t>
      </w:r>
      <w:r w:rsidR="002D4720" w:rsidRPr="002353CB">
        <w:t xml:space="preserve"> (Norfolk Island)</w:t>
      </w:r>
      <w:r w:rsidRPr="002353CB">
        <w:t xml:space="preserve"> as in force immediately before the interim transition time ceases to be a member </w:t>
      </w:r>
      <w:r w:rsidR="00647AB4" w:rsidRPr="002353CB">
        <w:t xml:space="preserve">(and, if relevant, chairman) </w:t>
      </w:r>
      <w:r w:rsidRPr="002353CB">
        <w:t>of the Board at that time</w:t>
      </w:r>
      <w:r w:rsidR="006C6DF4" w:rsidRPr="002353CB">
        <w:t>.</w:t>
      </w:r>
    </w:p>
    <w:p w:rsidR="00E37445" w:rsidRPr="002353CB" w:rsidRDefault="00E37445" w:rsidP="00E37445">
      <w:pPr>
        <w:pStyle w:val="notemargin"/>
      </w:pPr>
      <w:r w:rsidRPr="002353CB">
        <w:t>Note:</w:t>
      </w:r>
      <w:r w:rsidRPr="002353CB">
        <w:tab/>
        <w:t>The Commonwealth Minister may appoint a replacement member</w:t>
      </w:r>
      <w:r w:rsidR="00647AB4" w:rsidRPr="002353CB">
        <w:t xml:space="preserve"> and a Chair</w:t>
      </w:r>
      <w:r w:rsidR="0008467A" w:rsidRPr="002353CB">
        <w:t xml:space="preserve"> of the Board</w:t>
      </w:r>
      <w:r w:rsidRPr="002353CB">
        <w:t xml:space="preserve">: see </w:t>
      </w:r>
      <w:r w:rsidR="00984F77" w:rsidRPr="002353CB">
        <w:t>subsections</w:t>
      </w:r>
      <w:r w:rsidR="002353CB" w:rsidRPr="002353CB">
        <w:t> </w:t>
      </w:r>
      <w:r w:rsidR="0008467A" w:rsidRPr="002353CB">
        <w:t>4(</w:t>
      </w:r>
      <w:r w:rsidR="00984F77" w:rsidRPr="002353CB">
        <w:t>3</w:t>
      </w:r>
      <w:r w:rsidR="0008467A" w:rsidRPr="002353CB">
        <w:t xml:space="preserve">) </w:t>
      </w:r>
      <w:r w:rsidR="00984F77" w:rsidRPr="002353CB">
        <w:t xml:space="preserve">and (5) </w:t>
      </w:r>
      <w:r w:rsidRPr="002353CB">
        <w:t xml:space="preserve">of the </w:t>
      </w:r>
      <w:r w:rsidR="00647AB4" w:rsidRPr="002353CB">
        <w:rPr>
          <w:i/>
        </w:rPr>
        <w:t>Social Services Act 1980</w:t>
      </w:r>
      <w:r w:rsidRPr="002353CB">
        <w:t xml:space="preserve"> as amended by this Schedule</w:t>
      </w:r>
      <w:r w:rsidR="006C6DF4" w:rsidRPr="002353CB">
        <w:t>.</w:t>
      </w:r>
    </w:p>
    <w:p w:rsidR="00267336" w:rsidRPr="002353CB" w:rsidRDefault="00E37445" w:rsidP="00E37445">
      <w:pPr>
        <w:pStyle w:val="Subitem"/>
      </w:pPr>
      <w:r w:rsidRPr="002353CB">
        <w:t>(2)</w:t>
      </w:r>
      <w:r w:rsidRPr="002353CB">
        <w:tab/>
      </w:r>
      <w:r w:rsidR="00267336" w:rsidRPr="002353CB">
        <w:t>The amendments of section</w:t>
      </w:r>
      <w:r w:rsidR="002353CB" w:rsidRPr="002353CB">
        <w:t> </w:t>
      </w:r>
      <w:r w:rsidR="00267336" w:rsidRPr="002353CB">
        <w:t xml:space="preserve">33 of the </w:t>
      </w:r>
      <w:r w:rsidR="00267336" w:rsidRPr="002353CB">
        <w:rPr>
          <w:i/>
        </w:rPr>
        <w:t>Social Services Act 1980</w:t>
      </w:r>
      <w:r w:rsidR="002D4720" w:rsidRPr="002353CB">
        <w:t xml:space="preserve"> (Norfolk Island)</w:t>
      </w:r>
      <w:r w:rsidR="00267336" w:rsidRPr="002353CB">
        <w:t xml:space="preserve"> made by this Schedule apply in relation to decisions made at or after the transition time</w:t>
      </w:r>
      <w:r w:rsidR="006C6DF4" w:rsidRPr="002353CB">
        <w:t>.</w:t>
      </w:r>
    </w:p>
    <w:p w:rsidR="00C11915" w:rsidRPr="002353CB" w:rsidRDefault="00C11915" w:rsidP="00FB77E6">
      <w:pPr>
        <w:pStyle w:val="ActHead6"/>
        <w:pageBreakBefore/>
      </w:pPr>
      <w:bookmarkStart w:id="107" w:name="_Toc421096314"/>
      <w:bookmarkStart w:id="108" w:name="opcCurrentFind"/>
      <w:r w:rsidRPr="002353CB">
        <w:rPr>
          <w:rStyle w:val="CharAmSchNo"/>
        </w:rPr>
        <w:t>Schedule</w:t>
      </w:r>
      <w:r w:rsidR="002353CB" w:rsidRPr="002353CB">
        <w:rPr>
          <w:rStyle w:val="CharAmSchNo"/>
        </w:rPr>
        <w:t> </w:t>
      </w:r>
      <w:r w:rsidRPr="002353CB">
        <w:rPr>
          <w:rStyle w:val="CharAmSchNo"/>
        </w:rPr>
        <w:t>2</w:t>
      </w:r>
      <w:r w:rsidRPr="002353CB">
        <w:t>—</w:t>
      </w:r>
      <w:r w:rsidRPr="002353CB">
        <w:rPr>
          <w:rStyle w:val="CharAmSchText"/>
        </w:rPr>
        <w:t>Repeals</w:t>
      </w:r>
      <w:bookmarkEnd w:id="107"/>
    </w:p>
    <w:p w:rsidR="009D358F" w:rsidRPr="002353CB" w:rsidRDefault="009D358F" w:rsidP="00FB77E6">
      <w:pPr>
        <w:pStyle w:val="ActHead7"/>
      </w:pPr>
      <w:bookmarkStart w:id="109" w:name="_Toc421096315"/>
      <w:bookmarkEnd w:id="108"/>
      <w:r w:rsidRPr="002353CB">
        <w:rPr>
          <w:rStyle w:val="CharAmPartNo"/>
        </w:rPr>
        <w:t>Part</w:t>
      </w:r>
      <w:r w:rsidR="002353CB" w:rsidRPr="002353CB">
        <w:rPr>
          <w:rStyle w:val="CharAmPartNo"/>
        </w:rPr>
        <w:t> </w:t>
      </w:r>
      <w:r w:rsidRPr="002353CB">
        <w:rPr>
          <w:rStyle w:val="CharAmPartNo"/>
        </w:rPr>
        <w:t>1</w:t>
      </w:r>
      <w:r w:rsidRPr="002353CB">
        <w:t>—</w:t>
      </w:r>
      <w:r w:rsidRPr="002353CB">
        <w:rPr>
          <w:rStyle w:val="CharAmPartText"/>
        </w:rPr>
        <w:t>Repeal</w:t>
      </w:r>
      <w:r w:rsidR="009E2941" w:rsidRPr="002353CB">
        <w:rPr>
          <w:rStyle w:val="CharAmPartText"/>
        </w:rPr>
        <w:t>s</w:t>
      </w:r>
      <w:r w:rsidRPr="002353CB">
        <w:rPr>
          <w:rStyle w:val="CharAmPartText"/>
        </w:rPr>
        <w:t xml:space="preserve"> of Acts</w:t>
      </w:r>
      <w:bookmarkEnd w:id="109"/>
    </w:p>
    <w:p w:rsidR="009E658A" w:rsidRPr="002353CB" w:rsidRDefault="009E658A" w:rsidP="009E658A">
      <w:pPr>
        <w:pStyle w:val="ItemHead"/>
      </w:pPr>
      <w:r w:rsidRPr="002353CB">
        <w:t>1  Repeal of Acts</w:t>
      </w:r>
    </w:p>
    <w:p w:rsidR="009E658A" w:rsidRPr="002353CB" w:rsidRDefault="009E658A" w:rsidP="009E658A">
      <w:pPr>
        <w:pStyle w:val="Item"/>
      </w:pPr>
      <w:r w:rsidRPr="002353CB">
        <w:t>Repeal the following Acts of Norfolk Island:</w:t>
      </w:r>
    </w:p>
    <w:p w:rsidR="009E658A" w:rsidRPr="002353CB" w:rsidRDefault="009D358F" w:rsidP="009E658A">
      <w:pPr>
        <w:pStyle w:val="ActHead9"/>
        <w:rPr>
          <w:i w:val="0"/>
        </w:rPr>
      </w:pPr>
      <w:bookmarkStart w:id="110" w:name="_Toc421096316"/>
      <w:r w:rsidRPr="002353CB">
        <w:t>Legislative Assembly Act 1979</w:t>
      </w:r>
      <w:bookmarkEnd w:id="110"/>
    </w:p>
    <w:p w:rsidR="009D358F" w:rsidRPr="002353CB" w:rsidRDefault="00A17A1B" w:rsidP="00A17A1B">
      <w:pPr>
        <w:pStyle w:val="ActHead9"/>
        <w:rPr>
          <w:i w:val="0"/>
        </w:rPr>
      </w:pPr>
      <w:bookmarkStart w:id="111" w:name="_Toc421096317"/>
      <w:r w:rsidRPr="002353CB">
        <w:t>Legislative Assembly (Register of Members</w:t>
      </w:r>
      <w:r w:rsidR="00936DB1" w:rsidRPr="002353CB">
        <w:t>’</w:t>
      </w:r>
      <w:r w:rsidRPr="002353CB">
        <w:t xml:space="preserve"> Interests) Act 2004</w:t>
      </w:r>
      <w:bookmarkEnd w:id="111"/>
    </w:p>
    <w:p w:rsidR="007E1754" w:rsidRPr="002353CB" w:rsidRDefault="007E1754" w:rsidP="007E1754">
      <w:pPr>
        <w:pStyle w:val="ActHead9"/>
        <w:rPr>
          <w:i w:val="0"/>
        </w:rPr>
      </w:pPr>
      <w:bookmarkStart w:id="112" w:name="_Toc421096318"/>
      <w:r w:rsidRPr="002353CB">
        <w:t>Referendum Act 1964</w:t>
      </w:r>
      <w:bookmarkEnd w:id="112"/>
    </w:p>
    <w:p w:rsidR="009D358F" w:rsidRPr="002353CB" w:rsidRDefault="009D358F" w:rsidP="00FB77E6">
      <w:pPr>
        <w:pStyle w:val="ActHead7"/>
        <w:pageBreakBefore/>
      </w:pPr>
      <w:bookmarkStart w:id="113" w:name="_Toc421096319"/>
      <w:r w:rsidRPr="002353CB">
        <w:rPr>
          <w:rStyle w:val="CharAmPartNo"/>
        </w:rPr>
        <w:t>Part</w:t>
      </w:r>
      <w:r w:rsidR="002353CB" w:rsidRPr="002353CB">
        <w:rPr>
          <w:rStyle w:val="CharAmPartNo"/>
        </w:rPr>
        <w:t> </w:t>
      </w:r>
      <w:r w:rsidRPr="002353CB">
        <w:rPr>
          <w:rStyle w:val="CharAmPartNo"/>
        </w:rPr>
        <w:t>2</w:t>
      </w:r>
      <w:r w:rsidRPr="002353CB">
        <w:t>—</w:t>
      </w:r>
      <w:r w:rsidRPr="002353CB">
        <w:rPr>
          <w:rStyle w:val="CharAmPartText"/>
        </w:rPr>
        <w:t>Repeal</w:t>
      </w:r>
      <w:r w:rsidR="009E2941" w:rsidRPr="002353CB">
        <w:rPr>
          <w:rStyle w:val="CharAmPartText"/>
        </w:rPr>
        <w:t>s</w:t>
      </w:r>
      <w:r w:rsidRPr="002353CB">
        <w:rPr>
          <w:rStyle w:val="CharAmPartText"/>
        </w:rPr>
        <w:t xml:space="preserve"> of regulations</w:t>
      </w:r>
      <w:bookmarkEnd w:id="113"/>
    </w:p>
    <w:p w:rsidR="009E658A" w:rsidRPr="002353CB" w:rsidRDefault="009D358F" w:rsidP="009D358F">
      <w:pPr>
        <w:pStyle w:val="ItemHead"/>
      </w:pPr>
      <w:r w:rsidRPr="002353CB">
        <w:t>2  Repeal of regulations</w:t>
      </w:r>
    </w:p>
    <w:p w:rsidR="009D358F" w:rsidRPr="002353CB" w:rsidRDefault="009D358F" w:rsidP="009D358F">
      <w:pPr>
        <w:pStyle w:val="Item"/>
      </w:pPr>
      <w:r w:rsidRPr="002353CB">
        <w:t>Repeal the following regulations of Norfolk Island:</w:t>
      </w:r>
    </w:p>
    <w:p w:rsidR="00F156C1" w:rsidRPr="002353CB" w:rsidRDefault="00F156C1" w:rsidP="00F156C1">
      <w:pPr>
        <w:pStyle w:val="ActHead9"/>
      </w:pPr>
      <w:bookmarkStart w:id="114" w:name="_Toc421096320"/>
      <w:r w:rsidRPr="002353CB">
        <w:t>Legislative Assembly (Register of Members</w:t>
      </w:r>
      <w:r w:rsidR="00936DB1" w:rsidRPr="002353CB">
        <w:t>’</w:t>
      </w:r>
      <w:r w:rsidRPr="002353CB">
        <w:t xml:space="preserve"> Interests) Regulations</w:t>
      </w:r>
      <w:r w:rsidR="002353CB" w:rsidRPr="002353CB">
        <w:t> </w:t>
      </w:r>
      <w:r w:rsidRPr="002353CB">
        <w:t>2005 (No</w:t>
      </w:r>
      <w:r w:rsidR="006C6DF4" w:rsidRPr="002353CB">
        <w:t>.</w:t>
      </w:r>
      <w:r w:rsidR="002353CB" w:rsidRPr="002353CB">
        <w:t> </w:t>
      </w:r>
      <w:r w:rsidRPr="002353CB">
        <w:t>4 of 2005)</w:t>
      </w:r>
      <w:bookmarkEnd w:id="114"/>
    </w:p>
    <w:p w:rsidR="009D358F" w:rsidRPr="002353CB" w:rsidRDefault="00FE4FD8" w:rsidP="009D358F">
      <w:pPr>
        <w:pStyle w:val="ActHead9"/>
      </w:pPr>
      <w:bookmarkStart w:id="115" w:name="_Toc421096321"/>
      <w:r w:rsidRPr="002353CB">
        <w:t>Legislative Assembly Regulations</w:t>
      </w:r>
      <w:bookmarkEnd w:id="115"/>
    </w:p>
    <w:sectPr w:rsidR="009D358F" w:rsidRPr="002353CB" w:rsidSect="00C97BD8">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DF4" w:rsidRDefault="006C6DF4" w:rsidP="0048364F">
      <w:pPr>
        <w:spacing w:line="240" w:lineRule="auto"/>
      </w:pPr>
      <w:r>
        <w:separator/>
      </w:r>
    </w:p>
  </w:endnote>
  <w:endnote w:type="continuationSeparator" w:id="0">
    <w:p w:rsidR="006C6DF4" w:rsidRDefault="006C6DF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4" w:rsidRPr="00C97BD8" w:rsidRDefault="006C6DF4" w:rsidP="00C97BD8">
    <w:pPr>
      <w:pStyle w:val="Footer"/>
      <w:tabs>
        <w:tab w:val="clear" w:pos="4153"/>
        <w:tab w:val="clear" w:pos="8306"/>
        <w:tab w:val="center" w:pos="4150"/>
        <w:tab w:val="right" w:pos="8307"/>
      </w:tabs>
      <w:spacing w:before="120"/>
      <w:rPr>
        <w:i/>
        <w:sz w:val="18"/>
      </w:rPr>
    </w:pPr>
    <w:r w:rsidRPr="00C97BD8">
      <w:rPr>
        <w:i/>
        <w:sz w:val="18"/>
      </w:rPr>
      <w:t xml:space="preserve"> </w:t>
    </w:r>
    <w:r w:rsidR="00C97BD8" w:rsidRPr="00C97BD8">
      <w:rPr>
        <w:i/>
        <w:sz w:val="18"/>
      </w:rPr>
      <w:t>OPC61292 -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BD8" w:rsidRDefault="00C97BD8" w:rsidP="00C97BD8">
    <w:pPr>
      <w:pStyle w:val="Footer"/>
    </w:pPr>
    <w:r w:rsidRPr="00C97BD8">
      <w:rPr>
        <w:i/>
        <w:sz w:val="18"/>
      </w:rPr>
      <w:t>OPC61292 -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4" w:rsidRPr="00C97BD8" w:rsidRDefault="006C6DF4" w:rsidP="00486382">
    <w:pPr>
      <w:pStyle w:val="Footer"/>
      <w:rPr>
        <w:sz w:val="18"/>
      </w:rPr>
    </w:pPr>
  </w:p>
  <w:p w:rsidR="006C6DF4" w:rsidRPr="00C97BD8" w:rsidRDefault="00C97BD8" w:rsidP="00C97BD8">
    <w:pPr>
      <w:pStyle w:val="Footer"/>
      <w:rPr>
        <w:sz w:val="18"/>
      </w:rPr>
    </w:pPr>
    <w:r w:rsidRPr="00C97BD8">
      <w:rPr>
        <w:i/>
        <w:sz w:val="18"/>
      </w:rPr>
      <w:t>OPC61292 -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4" w:rsidRPr="00C97BD8" w:rsidRDefault="006C6DF4"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C6DF4" w:rsidRPr="00C97BD8" w:rsidTr="00E33C1C">
      <w:tc>
        <w:tcPr>
          <w:tcW w:w="533" w:type="dxa"/>
          <w:tcBorders>
            <w:top w:val="nil"/>
            <w:left w:val="nil"/>
            <w:bottom w:val="nil"/>
            <w:right w:val="nil"/>
          </w:tcBorders>
        </w:tcPr>
        <w:p w:rsidR="006C6DF4" w:rsidRPr="00C97BD8" w:rsidRDefault="006C6DF4" w:rsidP="00E33C1C">
          <w:pPr>
            <w:spacing w:line="0" w:lineRule="atLeast"/>
            <w:rPr>
              <w:rFonts w:cs="Times New Roman"/>
              <w:i/>
              <w:sz w:val="18"/>
            </w:rPr>
          </w:pPr>
          <w:r w:rsidRPr="00C97BD8">
            <w:rPr>
              <w:rFonts w:cs="Times New Roman"/>
              <w:i/>
              <w:sz w:val="18"/>
            </w:rPr>
            <w:fldChar w:fldCharType="begin"/>
          </w:r>
          <w:r w:rsidRPr="00C97BD8">
            <w:rPr>
              <w:rFonts w:cs="Times New Roman"/>
              <w:i/>
              <w:sz w:val="18"/>
            </w:rPr>
            <w:instrText xml:space="preserve"> PAGE </w:instrText>
          </w:r>
          <w:r w:rsidRPr="00C97BD8">
            <w:rPr>
              <w:rFonts w:cs="Times New Roman"/>
              <w:i/>
              <w:sz w:val="18"/>
            </w:rPr>
            <w:fldChar w:fldCharType="separate"/>
          </w:r>
          <w:r w:rsidR="00A42B53">
            <w:rPr>
              <w:rFonts w:cs="Times New Roman"/>
              <w:i/>
              <w:noProof/>
              <w:sz w:val="18"/>
            </w:rPr>
            <w:t>ii</w:t>
          </w:r>
          <w:r w:rsidRPr="00C97BD8">
            <w:rPr>
              <w:rFonts w:cs="Times New Roman"/>
              <w:i/>
              <w:sz w:val="18"/>
            </w:rPr>
            <w:fldChar w:fldCharType="end"/>
          </w:r>
        </w:p>
      </w:tc>
      <w:tc>
        <w:tcPr>
          <w:tcW w:w="5387" w:type="dxa"/>
          <w:tcBorders>
            <w:top w:val="nil"/>
            <w:left w:val="nil"/>
            <w:bottom w:val="nil"/>
            <w:right w:val="nil"/>
          </w:tcBorders>
        </w:tcPr>
        <w:p w:rsidR="006C6DF4" w:rsidRPr="00C97BD8" w:rsidRDefault="006C6DF4" w:rsidP="00E33C1C">
          <w:pPr>
            <w:spacing w:line="0" w:lineRule="atLeast"/>
            <w:jc w:val="center"/>
            <w:rPr>
              <w:rFonts w:cs="Times New Roman"/>
              <w:i/>
              <w:sz w:val="18"/>
            </w:rPr>
          </w:pPr>
          <w:r w:rsidRPr="00C97BD8">
            <w:rPr>
              <w:rFonts w:cs="Times New Roman"/>
              <w:i/>
              <w:sz w:val="18"/>
            </w:rPr>
            <w:fldChar w:fldCharType="begin"/>
          </w:r>
          <w:r w:rsidRPr="00C97BD8">
            <w:rPr>
              <w:rFonts w:cs="Times New Roman"/>
              <w:i/>
              <w:sz w:val="18"/>
            </w:rPr>
            <w:instrText xml:space="preserve"> DOCPROPERTY ShortT </w:instrText>
          </w:r>
          <w:r w:rsidRPr="00C97BD8">
            <w:rPr>
              <w:rFonts w:cs="Times New Roman"/>
              <w:i/>
              <w:sz w:val="18"/>
            </w:rPr>
            <w:fldChar w:fldCharType="separate"/>
          </w:r>
          <w:r w:rsidR="00DE217B">
            <w:rPr>
              <w:rFonts w:cs="Times New Roman"/>
              <w:i/>
              <w:sz w:val="18"/>
            </w:rPr>
            <w:t>Norfolk Island Continued Laws Amendment Ordinance 2015</w:t>
          </w:r>
          <w:r w:rsidRPr="00C97BD8">
            <w:rPr>
              <w:rFonts w:cs="Times New Roman"/>
              <w:i/>
              <w:sz w:val="18"/>
            </w:rPr>
            <w:fldChar w:fldCharType="end"/>
          </w:r>
        </w:p>
      </w:tc>
      <w:tc>
        <w:tcPr>
          <w:tcW w:w="1383" w:type="dxa"/>
          <w:tcBorders>
            <w:top w:val="nil"/>
            <w:left w:val="nil"/>
            <w:bottom w:val="nil"/>
            <w:right w:val="nil"/>
          </w:tcBorders>
        </w:tcPr>
        <w:p w:rsidR="006C6DF4" w:rsidRPr="00C97BD8" w:rsidRDefault="006C6DF4" w:rsidP="00E33C1C">
          <w:pPr>
            <w:spacing w:line="0" w:lineRule="atLeast"/>
            <w:jc w:val="right"/>
            <w:rPr>
              <w:rFonts w:cs="Times New Roman"/>
              <w:i/>
              <w:sz w:val="18"/>
            </w:rPr>
          </w:pPr>
          <w:r w:rsidRPr="00C97BD8">
            <w:rPr>
              <w:rFonts w:cs="Times New Roman"/>
              <w:i/>
              <w:sz w:val="18"/>
            </w:rPr>
            <w:fldChar w:fldCharType="begin"/>
          </w:r>
          <w:r w:rsidRPr="00C97BD8">
            <w:rPr>
              <w:rFonts w:cs="Times New Roman"/>
              <w:i/>
              <w:sz w:val="18"/>
            </w:rPr>
            <w:instrText xml:space="preserve"> DOCPROPERTY ActNo </w:instrText>
          </w:r>
          <w:r w:rsidRPr="00C97BD8">
            <w:rPr>
              <w:rFonts w:cs="Times New Roman"/>
              <w:i/>
              <w:sz w:val="18"/>
            </w:rPr>
            <w:fldChar w:fldCharType="separate"/>
          </w:r>
          <w:r w:rsidR="00DE217B">
            <w:rPr>
              <w:rFonts w:cs="Times New Roman"/>
              <w:i/>
              <w:sz w:val="18"/>
            </w:rPr>
            <w:t>No. 2, 2015</w:t>
          </w:r>
          <w:r w:rsidRPr="00C97BD8">
            <w:rPr>
              <w:rFonts w:cs="Times New Roman"/>
              <w:i/>
              <w:sz w:val="18"/>
            </w:rPr>
            <w:fldChar w:fldCharType="end"/>
          </w:r>
        </w:p>
      </w:tc>
    </w:tr>
  </w:tbl>
  <w:p w:rsidR="006C6DF4" w:rsidRPr="00C97BD8" w:rsidRDefault="00C97BD8" w:rsidP="00C97BD8">
    <w:pPr>
      <w:rPr>
        <w:rFonts w:cs="Times New Roman"/>
        <w:i/>
        <w:sz w:val="18"/>
      </w:rPr>
    </w:pPr>
    <w:r w:rsidRPr="00C97BD8">
      <w:rPr>
        <w:rFonts w:cs="Times New Roman"/>
        <w:i/>
        <w:sz w:val="18"/>
      </w:rPr>
      <w:t>OPC61292 -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4" w:rsidRPr="00E33C1C" w:rsidRDefault="006C6DF4"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C6DF4" w:rsidTr="00E33C1C">
      <w:tc>
        <w:tcPr>
          <w:tcW w:w="1383" w:type="dxa"/>
          <w:tcBorders>
            <w:top w:val="nil"/>
            <w:left w:val="nil"/>
            <w:bottom w:val="nil"/>
            <w:right w:val="nil"/>
          </w:tcBorders>
        </w:tcPr>
        <w:p w:rsidR="006C6DF4" w:rsidRDefault="006C6DF4"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E217B">
            <w:rPr>
              <w:i/>
              <w:sz w:val="18"/>
            </w:rPr>
            <w:t>No. 2, 2015</w:t>
          </w:r>
          <w:r w:rsidRPr="007A1328">
            <w:rPr>
              <w:i/>
              <w:sz w:val="18"/>
            </w:rPr>
            <w:fldChar w:fldCharType="end"/>
          </w:r>
        </w:p>
      </w:tc>
      <w:tc>
        <w:tcPr>
          <w:tcW w:w="5387" w:type="dxa"/>
          <w:tcBorders>
            <w:top w:val="nil"/>
            <w:left w:val="nil"/>
            <w:bottom w:val="nil"/>
            <w:right w:val="nil"/>
          </w:tcBorders>
        </w:tcPr>
        <w:p w:rsidR="006C6DF4" w:rsidRDefault="006C6DF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217B">
            <w:rPr>
              <w:i/>
              <w:sz w:val="18"/>
            </w:rPr>
            <w:t>Norfolk Island Continued Laws Amendment Ordinance 2015</w:t>
          </w:r>
          <w:r w:rsidRPr="007A1328">
            <w:rPr>
              <w:i/>
              <w:sz w:val="18"/>
            </w:rPr>
            <w:fldChar w:fldCharType="end"/>
          </w:r>
        </w:p>
      </w:tc>
      <w:tc>
        <w:tcPr>
          <w:tcW w:w="533" w:type="dxa"/>
          <w:tcBorders>
            <w:top w:val="nil"/>
            <w:left w:val="nil"/>
            <w:bottom w:val="nil"/>
            <w:right w:val="nil"/>
          </w:tcBorders>
        </w:tcPr>
        <w:p w:rsidR="006C6DF4" w:rsidRDefault="006C6DF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2B53">
            <w:rPr>
              <w:i/>
              <w:noProof/>
              <w:sz w:val="18"/>
            </w:rPr>
            <w:t>iii</w:t>
          </w:r>
          <w:r w:rsidRPr="00ED79B6">
            <w:rPr>
              <w:i/>
              <w:sz w:val="18"/>
            </w:rPr>
            <w:fldChar w:fldCharType="end"/>
          </w:r>
        </w:p>
      </w:tc>
    </w:tr>
  </w:tbl>
  <w:p w:rsidR="006C6DF4" w:rsidRPr="00ED79B6" w:rsidRDefault="00C97BD8" w:rsidP="00C97BD8">
    <w:pPr>
      <w:rPr>
        <w:i/>
        <w:sz w:val="18"/>
      </w:rPr>
    </w:pPr>
    <w:r w:rsidRPr="00C97BD8">
      <w:rPr>
        <w:rFonts w:cs="Times New Roman"/>
        <w:i/>
        <w:sz w:val="18"/>
      </w:rPr>
      <w:t>OPC61292 -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4" w:rsidRPr="00C97BD8" w:rsidRDefault="006C6DF4"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C6DF4" w:rsidRPr="00C97BD8" w:rsidTr="00E33C1C">
      <w:tc>
        <w:tcPr>
          <w:tcW w:w="533" w:type="dxa"/>
          <w:tcBorders>
            <w:top w:val="nil"/>
            <w:left w:val="nil"/>
            <w:bottom w:val="nil"/>
            <w:right w:val="nil"/>
          </w:tcBorders>
        </w:tcPr>
        <w:p w:rsidR="006C6DF4" w:rsidRPr="00C97BD8" w:rsidRDefault="006C6DF4" w:rsidP="00E33C1C">
          <w:pPr>
            <w:spacing w:line="0" w:lineRule="atLeast"/>
            <w:rPr>
              <w:rFonts w:cs="Times New Roman"/>
              <w:i/>
              <w:sz w:val="18"/>
            </w:rPr>
          </w:pPr>
          <w:r w:rsidRPr="00C97BD8">
            <w:rPr>
              <w:rFonts w:cs="Times New Roman"/>
              <w:i/>
              <w:sz w:val="18"/>
            </w:rPr>
            <w:fldChar w:fldCharType="begin"/>
          </w:r>
          <w:r w:rsidRPr="00C97BD8">
            <w:rPr>
              <w:rFonts w:cs="Times New Roman"/>
              <w:i/>
              <w:sz w:val="18"/>
            </w:rPr>
            <w:instrText xml:space="preserve"> PAGE </w:instrText>
          </w:r>
          <w:r w:rsidRPr="00C97BD8">
            <w:rPr>
              <w:rFonts w:cs="Times New Roman"/>
              <w:i/>
              <w:sz w:val="18"/>
            </w:rPr>
            <w:fldChar w:fldCharType="separate"/>
          </w:r>
          <w:r w:rsidR="00A42B53">
            <w:rPr>
              <w:rFonts w:cs="Times New Roman"/>
              <w:i/>
              <w:noProof/>
              <w:sz w:val="18"/>
            </w:rPr>
            <w:t>58</w:t>
          </w:r>
          <w:r w:rsidRPr="00C97BD8">
            <w:rPr>
              <w:rFonts w:cs="Times New Roman"/>
              <w:i/>
              <w:sz w:val="18"/>
            </w:rPr>
            <w:fldChar w:fldCharType="end"/>
          </w:r>
        </w:p>
      </w:tc>
      <w:tc>
        <w:tcPr>
          <w:tcW w:w="5387" w:type="dxa"/>
          <w:tcBorders>
            <w:top w:val="nil"/>
            <w:left w:val="nil"/>
            <w:bottom w:val="nil"/>
            <w:right w:val="nil"/>
          </w:tcBorders>
        </w:tcPr>
        <w:p w:rsidR="006C6DF4" w:rsidRPr="00C97BD8" w:rsidRDefault="006C6DF4" w:rsidP="00E33C1C">
          <w:pPr>
            <w:spacing w:line="0" w:lineRule="atLeast"/>
            <w:jc w:val="center"/>
            <w:rPr>
              <w:rFonts w:cs="Times New Roman"/>
              <w:i/>
              <w:sz w:val="18"/>
            </w:rPr>
          </w:pPr>
          <w:r w:rsidRPr="00C97BD8">
            <w:rPr>
              <w:rFonts w:cs="Times New Roman"/>
              <w:i/>
              <w:sz w:val="18"/>
            </w:rPr>
            <w:fldChar w:fldCharType="begin"/>
          </w:r>
          <w:r w:rsidRPr="00C97BD8">
            <w:rPr>
              <w:rFonts w:cs="Times New Roman"/>
              <w:i/>
              <w:sz w:val="18"/>
            </w:rPr>
            <w:instrText xml:space="preserve"> DOCPROPERTY ShortT </w:instrText>
          </w:r>
          <w:r w:rsidRPr="00C97BD8">
            <w:rPr>
              <w:rFonts w:cs="Times New Roman"/>
              <w:i/>
              <w:sz w:val="18"/>
            </w:rPr>
            <w:fldChar w:fldCharType="separate"/>
          </w:r>
          <w:r w:rsidR="00DE217B">
            <w:rPr>
              <w:rFonts w:cs="Times New Roman"/>
              <w:i/>
              <w:sz w:val="18"/>
            </w:rPr>
            <w:t>Norfolk Island Continued Laws Amendment Ordinance 2015</w:t>
          </w:r>
          <w:r w:rsidRPr="00C97BD8">
            <w:rPr>
              <w:rFonts w:cs="Times New Roman"/>
              <w:i/>
              <w:sz w:val="18"/>
            </w:rPr>
            <w:fldChar w:fldCharType="end"/>
          </w:r>
        </w:p>
      </w:tc>
      <w:tc>
        <w:tcPr>
          <w:tcW w:w="1383" w:type="dxa"/>
          <w:tcBorders>
            <w:top w:val="nil"/>
            <w:left w:val="nil"/>
            <w:bottom w:val="nil"/>
            <w:right w:val="nil"/>
          </w:tcBorders>
        </w:tcPr>
        <w:p w:rsidR="006C6DF4" w:rsidRPr="00C97BD8" w:rsidRDefault="006C6DF4" w:rsidP="00E33C1C">
          <w:pPr>
            <w:spacing w:line="0" w:lineRule="atLeast"/>
            <w:jc w:val="right"/>
            <w:rPr>
              <w:rFonts w:cs="Times New Roman"/>
              <w:i/>
              <w:sz w:val="18"/>
            </w:rPr>
          </w:pPr>
          <w:r w:rsidRPr="00C97BD8">
            <w:rPr>
              <w:rFonts w:cs="Times New Roman"/>
              <w:i/>
              <w:sz w:val="18"/>
            </w:rPr>
            <w:fldChar w:fldCharType="begin"/>
          </w:r>
          <w:r w:rsidRPr="00C97BD8">
            <w:rPr>
              <w:rFonts w:cs="Times New Roman"/>
              <w:i/>
              <w:sz w:val="18"/>
            </w:rPr>
            <w:instrText xml:space="preserve"> DOCPROPERTY ActNo </w:instrText>
          </w:r>
          <w:r w:rsidRPr="00C97BD8">
            <w:rPr>
              <w:rFonts w:cs="Times New Roman"/>
              <w:i/>
              <w:sz w:val="18"/>
            </w:rPr>
            <w:fldChar w:fldCharType="separate"/>
          </w:r>
          <w:r w:rsidR="00DE217B">
            <w:rPr>
              <w:rFonts w:cs="Times New Roman"/>
              <w:i/>
              <w:sz w:val="18"/>
            </w:rPr>
            <w:t>No. 2, 2015</w:t>
          </w:r>
          <w:r w:rsidRPr="00C97BD8">
            <w:rPr>
              <w:rFonts w:cs="Times New Roman"/>
              <w:i/>
              <w:sz w:val="18"/>
            </w:rPr>
            <w:fldChar w:fldCharType="end"/>
          </w:r>
        </w:p>
      </w:tc>
    </w:tr>
  </w:tbl>
  <w:p w:rsidR="006C6DF4" w:rsidRPr="00C97BD8" w:rsidRDefault="00C97BD8" w:rsidP="00C97BD8">
    <w:pPr>
      <w:rPr>
        <w:rFonts w:cs="Times New Roman"/>
        <w:i/>
        <w:sz w:val="18"/>
      </w:rPr>
    </w:pPr>
    <w:r w:rsidRPr="00C97BD8">
      <w:rPr>
        <w:rFonts w:cs="Times New Roman"/>
        <w:i/>
        <w:sz w:val="18"/>
      </w:rPr>
      <w:t>OPC61292 -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4" w:rsidRPr="00E33C1C" w:rsidRDefault="006C6DF4"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C6DF4" w:rsidTr="00E33C1C">
      <w:tc>
        <w:tcPr>
          <w:tcW w:w="1383" w:type="dxa"/>
          <w:tcBorders>
            <w:top w:val="nil"/>
            <w:left w:val="nil"/>
            <w:bottom w:val="nil"/>
            <w:right w:val="nil"/>
          </w:tcBorders>
        </w:tcPr>
        <w:p w:rsidR="006C6DF4" w:rsidRDefault="006C6DF4"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E217B">
            <w:rPr>
              <w:i/>
              <w:sz w:val="18"/>
            </w:rPr>
            <w:t>No. 2, 2015</w:t>
          </w:r>
          <w:r w:rsidRPr="007A1328">
            <w:rPr>
              <w:i/>
              <w:sz w:val="18"/>
            </w:rPr>
            <w:fldChar w:fldCharType="end"/>
          </w:r>
        </w:p>
      </w:tc>
      <w:tc>
        <w:tcPr>
          <w:tcW w:w="5387" w:type="dxa"/>
          <w:tcBorders>
            <w:top w:val="nil"/>
            <w:left w:val="nil"/>
            <w:bottom w:val="nil"/>
            <w:right w:val="nil"/>
          </w:tcBorders>
        </w:tcPr>
        <w:p w:rsidR="006C6DF4" w:rsidRDefault="006C6DF4"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217B">
            <w:rPr>
              <w:i/>
              <w:sz w:val="18"/>
            </w:rPr>
            <w:t>Norfolk Island Continued Laws Amendment Ordinance 2015</w:t>
          </w:r>
          <w:r w:rsidRPr="007A1328">
            <w:rPr>
              <w:i/>
              <w:sz w:val="18"/>
            </w:rPr>
            <w:fldChar w:fldCharType="end"/>
          </w:r>
        </w:p>
      </w:tc>
      <w:tc>
        <w:tcPr>
          <w:tcW w:w="533" w:type="dxa"/>
          <w:tcBorders>
            <w:top w:val="nil"/>
            <w:left w:val="nil"/>
            <w:bottom w:val="nil"/>
            <w:right w:val="nil"/>
          </w:tcBorders>
        </w:tcPr>
        <w:p w:rsidR="006C6DF4" w:rsidRDefault="006C6DF4"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2B53">
            <w:rPr>
              <w:i/>
              <w:noProof/>
              <w:sz w:val="18"/>
            </w:rPr>
            <w:t>1</w:t>
          </w:r>
          <w:r w:rsidRPr="00ED79B6">
            <w:rPr>
              <w:i/>
              <w:sz w:val="18"/>
            </w:rPr>
            <w:fldChar w:fldCharType="end"/>
          </w:r>
        </w:p>
      </w:tc>
    </w:tr>
  </w:tbl>
  <w:p w:rsidR="006C6DF4" w:rsidRPr="00ED79B6" w:rsidRDefault="00C97BD8" w:rsidP="00C97BD8">
    <w:pPr>
      <w:rPr>
        <w:i/>
        <w:sz w:val="18"/>
      </w:rPr>
    </w:pPr>
    <w:r w:rsidRPr="00C97BD8">
      <w:rPr>
        <w:rFonts w:cs="Times New Roman"/>
        <w:i/>
        <w:sz w:val="18"/>
      </w:rPr>
      <w:t>OPC61292 -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4" w:rsidRPr="00E33C1C" w:rsidRDefault="006C6DF4"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C6DF4" w:rsidTr="00871325">
      <w:tc>
        <w:tcPr>
          <w:tcW w:w="1383" w:type="dxa"/>
          <w:tcBorders>
            <w:top w:val="nil"/>
            <w:left w:val="nil"/>
            <w:bottom w:val="nil"/>
            <w:right w:val="nil"/>
          </w:tcBorders>
        </w:tcPr>
        <w:p w:rsidR="006C6DF4" w:rsidRDefault="006C6DF4" w:rsidP="0087132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E217B">
            <w:rPr>
              <w:i/>
              <w:sz w:val="18"/>
            </w:rPr>
            <w:t>No. 2, 2015</w:t>
          </w:r>
          <w:r w:rsidRPr="007A1328">
            <w:rPr>
              <w:i/>
              <w:sz w:val="18"/>
            </w:rPr>
            <w:fldChar w:fldCharType="end"/>
          </w:r>
        </w:p>
      </w:tc>
      <w:tc>
        <w:tcPr>
          <w:tcW w:w="5387" w:type="dxa"/>
          <w:tcBorders>
            <w:top w:val="nil"/>
            <w:left w:val="nil"/>
            <w:bottom w:val="nil"/>
            <w:right w:val="nil"/>
          </w:tcBorders>
        </w:tcPr>
        <w:p w:rsidR="006C6DF4" w:rsidRDefault="006C6DF4" w:rsidP="0087132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217B">
            <w:rPr>
              <w:i/>
              <w:sz w:val="18"/>
            </w:rPr>
            <w:t>Norfolk Island Continued Laws Amendment Ordinance 2015</w:t>
          </w:r>
          <w:r w:rsidRPr="007A1328">
            <w:rPr>
              <w:i/>
              <w:sz w:val="18"/>
            </w:rPr>
            <w:fldChar w:fldCharType="end"/>
          </w:r>
        </w:p>
      </w:tc>
      <w:tc>
        <w:tcPr>
          <w:tcW w:w="533" w:type="dxa"/>
          <w:tcBorders>
            <w:top w:val="nil"/>
            <w:left w:val="nil"/>
            <w:bottom w:val="nil"/>
            <w:right w:val="nil"/>
          </w:tcBorders>
        </w:tcPr>
        <w:p w:rsidR="006C6DF4" w:rsidRDefault="006C6DF4" w:rsidP="0087132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0388">
            <w:rPr>
              <w:i/>
              <w:noProof/>
              <w:sz w:val="18"/>
            </w:rPr>
            <w:t>59</w:t>
          </w:r>
          <w:r w:rsidRPr="00ED79B6">
            <w:rPr>
              <w:i/>
              <w:sz w:val="18"/>
            </w:rPr>
            <w:fldChar w:fldCharType="end"/>
          </w:r>
        </w:p>
      </w:tc>
    </w:tr>
  </w:tbl>
  <w:p w:rsidR="006C6DF4" w:rsidRPr="00ED79B6" w:rsidRDefault="006C6DF4"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DF4" w:rsidRDefault="006C6DF4" w:rsidP="0048364F">
      <w:pPr>
        <w:spacing w:line="240" w:lineRule="auto"/>
      </w:pPr>
      <w:r>
        <w:separator/>
      </w:r>
    </w:p>
  </w:footnote>
  <w:footnote w:type="continuationSeparator" w:id="0">
    <w:p w:rsidR="006C6DF4" w:rsidRDefault="006C6DF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4" w:rsidRPr="005F1388" w:rsidRDefault="006C6DF4"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4" w:rsidRPr="005F1388" w:rsidRDefault="006C6DF4"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4" w:rsidRPr="005F1388" w:rsidRDefault="006C6DF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4" w:rsidRPr="00ED79B6" w:rsidRDefault="006C6DF4"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4" w:rsidRPr="00ED79B6" w:rsidRDefault="006C6DF4"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4" w:rsidRPr="00ED79B6" w:rsidRDefault="006C6DF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4" w:rsidRPr="00A961C4" w:rsidRDefault="006C6DF4" w:rsidP="00B63BDE">
    <w:pPr>
      <w:rPr>
        <w:b/>
        <w:sz w:val="20"/>
      </w:rPr>
    </w:pPr>
    <w:r>
      <w:rPr>
        <w:b/>
        <w:sz w:val="20"/>
      </w:rPr>
      <w:fldChar w:fldCharType="begin"/>
    </w:r>
    <w:r>
      <w:rPr>
        <w:b/>
        <w:sz w:val="20"/>
      </w:rPr>
      <w:instrText xml:space="preserve"> STYLEREF CharAmSchNo </w:instrText>
    </w:r>
    <w:r w:rsidR="00A42B53">
      <w:rPr>
        <w:b/>
        <w:sz w:val="20"/>
      </w:rPr>
      <w:fldChar w:fldCharType="separate"/>
    </w:r>
    <w:r w:rsidR="00A42B53">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42B53">
      <w:rPr>
        <w:sz w:val="20"/>
      </w:rPr>
      <w:fldChar w:fldCharType="separate"/>
    </w:r>
    <w:r w:rsidR="00A42B53">
      <w:rPr>
        <w:noProof/>
        <w:sz w:val="20"/>
      </w:rPr>
      <w:t>Repeals</w:t>
    </w:r>
    <w:r>
      <w:rPr>
        <w:sz w:val="20"/>
      </w:rPr>
      <w:fldChar w:fldCharType="end"/>
    </w:r>
  </w:p>
  <w:p w:rsidR="006C6DF4" w:rsidRPr="00A961C4" w:rsidRDefault="006C6DF4" w:rsidP="00B63BDE">
    <w:pPr>
      <w:rPr>
        <w:b/>
        <w:sz w:val="20"/>
      </w:rPr>
    </w:pPr>
    <w:r>
      <w:rPr>
        <w:b/>
        <w:sz w:val="20"/>
      </w:rPr>
      <w:fldChar w:fldCharType="begin"/>
    </w:r>
    <w:r>
      <w:rPr>
        <w:b/>
        <w:sz w:val="20"/>
      </w:rPr>
      <w:instrText xml:space="preserve"> STYLEREF CharAmPartNo </w:instrText>
    </w:r>
    <w:r w:rsidR="00A42B53">
      <w:rPr>
        <w:b/>
        <w:sz w:val="20"/>
      </w:rPr>
      <w:fldChar w:fldCharType="separate"/>
    </w:r>
    <w:r w:rsidR="00A42B53">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42B53">
      <w:rPr>
        <w:sz w:val="20"/>
      </w:rPr>
      <w:fldChar w:fldCharType="separate"/>
    </w:r>
    <w:r w:rsidR="00A42B53">
      <w:rPr>
        <w:noProof/>
        <w:sz w:val="20"/>
      </w:rPr>
      <w:t>Repeals of regulations</w:t>
    </w:r>
    <w:r>
      <w:rPr>
        <w:sz w:val="20"/>
      </w:rPr>
      <w:fldChar w:fldCharType="end"/>
    </w:r>
  </w:p>
  <w:p w:rsidR="006C6DF4" w:rsidRPr="00A961C4" w:rsidRDefault="006C6DF4"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4" w:rsidRPr="00A961C4" w:rsidRDefault="006C6DF4"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6C6DF4" w:rsidRPr="00A961C4" w:rsidRDefault="006C6DF4"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C6DF4" w:rsidRPr="00A961C4" w:rsidRDefault="006C6DF4"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4" w:rsidRPr="00A961C4" w:rsidRDefault="006C6DF4"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1E"/>
    <w:rsid w:val="00000D70"/>
    <w:rsid w:val="000016D3"/>
    <w:rsid w:val="000041C6"/>
    <w:rsid w:val="000063E4"/>
    <w:rsid w:val="00011222"/>
    <w:rsid w:val="000113BC"/>
    <w:rsid w:val="000136AF"/>
    <w:rsid w:val="00015EAB"/>
    <w:rsid w:val="00020A70"/>
    <w:rsid w:val="00022270"/>
    <w:rsid w:val="00022E2A"/>
    <w:rsid w:val="00025060"/>
    <w:rsid w:val="000305F8"/>
    <w:rsid w:val="00030F9A"/>
    <w:rsid w:val="000344A8"/>
    <w:rsid w:val="00034832"/>
    <w:rsid w:val="0003594B"/>
    <w:rsid w:val="0004044E"/>
    <w:rsid w:val="00044167"/>
    <w:rsid w:val="00050062"/>
    <w:rsid w:val="00052DC9"/>
    <w:rsid w:val="00054E07"/>
    <w:rsid w:val="000614BF"/>
    <w:rsid w:val="0006718C"/>
    <w:rsid w:val="00072F39"/>
    <w:rsid w:val="00075485"/>
    <w:rsid w:val="00082500"/>
    <w:rsid w:val="0008467A"/>
    <w:rsid w:val="00085376"/>
    <w:rsid w:val="000910C1"/>
    <w:rsid w:val="00091504"/>
    <w:rsid w:val="00097664"/>
    <w:rsid w:val="000A44B5"/>
    <w:rsid w:val="000A4F6E"/>
    <w:rsid w:val="000A6F52"/>
    <w:rsid w:val="000B0C31"/>
    <w:rsid w:val="000B0D5D"/>
    <w:rsid w:val="000B3C38"/>
    <w:rsid w:val="000C0E1D"/>
    <w:rsid w:val="000C296A"/>
    <w:rsid w:val="000C4E79"/>
    <w:rsid w:val="000C77F8"/>
    <w:rsid w:val="000C7C6C"/>
    <w:rsid w:val="000D05EF"/>
    <w:rsid w:val="000D3620"/>
    <w:rsid w:val="000D77E1"/>
    <w:rsid w:val="000E0F5A"/>
    <w:rsid w:val="000E2468"/>
    <w:rsid w:val="000E4070"/>
    <w:rsid w:val="000F21C1"/>
    <w:rsid w:val="000F49A3"/>
    <w:rsid w:val="000F6E74"/>
    <w:rsid w:val="000F7427"/>
    <w:rsid w:val="001009BB"/>
    <w:rsid w:val="00105211"/>
    <w:rsid w:val="0010745C"/>
    <w:rsid w:val="00110388"/>
    <w:rsid w:val="00110F44"/>
    <w:rsid w:val="00112FE9"/>
    <w:rsid w:val="00116975"/>
    <w:rsid w:val="00116C0A"/>
    <w:rsid w:val="00126F1A"/>
    <w:rsid w:val="00130BD6"/>
    <w:rsid w:val="00134E0E"/>
    <w:rsid w:val="00135C93"/>
    <w:rsid w:val="001407FB"/>
    <w:rsid w:val="00147300"/>
    <w:rsid w:val="00154EAC"/>
    <w:rsid w:val="0016031C"/>
    <w:rsid w:val="00163D20"/>
    <w:rsid w:val="001643C9"/>
    <w:rsid w:val="00165568"/>
    <w:rsid w:val="0016669C"/>
    <w:rsid w:val="00166C2F"/>
    <w:rsid w:val="001716C9"/>
    <w:rsid w:val="00171EAE"/>
    <w:rsid w:val="00173C8A"/>
    <w:rsid w:val="00184E62"/>
    <w:rsid w:val="00185444"/>
    <w:rsid w:val="00185E12"/>
    <w:rsid w:val="00190EC6"/>
    <w:rsid w:val="001912A7"/>
    <w:rsid w:val="00191859"/>
    <w:rsid w:val="00192AB8"/>
    <w:rsid w:val="00193461"/>
    <w:rsid w:val="001938AE"/>
    <w:rsid w:val="001939E1"/>
    <w:rsid w:val="00195382"/>
    <w:rsid w:val="001962DD"/>
    <w:rsid w:val="001A3F72"/>
    <w:rsid w:val="001A401A"/>
    <w:rsid w:val="001B0EAD"/>
    <w:rsid w:val="001B3097"/>
    <w:rsid w:val="001B7A5D"/>
    <w:rsid w:val="001C16E0"/>
    <w:rsid w:val="001C3611"/>
    <w:rsid w:val="001C69C4"/>
    <w:rsid w:val="001C7818"/>
    <w:rsid w:val="001D420F"/>
    <w:rsid w:val="001D4229"/>
    <w:rsid w:val="001D7F83"/>
    <w:rsid w:val="001E15D7"/>
    <w:rsid w:val="001E16D0"/>
    <w:rsid w:val="001E1B45"/>
    <w:rsid w:val="001E3590"/>
    <w:rsid w:val="001E562E"/>
    <w:rsid w:val="001E6762"/>
    <w:rsid w:val="001E6FA4"/>
    <w:rsid w:val="001E7407"/>
    <w:rsid w:val="001E7B7D"/>
    <w:rsid w:val="001F0AD6"/>
    <w:rsid w:val="001F18CD"/>
    <w:rsid w:val="001F5947"/>
    <w:rsid w:val="001F6924"/>
    <w:rsid w:val="00201D27"/>
    <w:rsid w:val="00210462"/>
    <w:rsid w:val="002138E5"/>
    <w:rsid w:val="00216D38"/>
    <w:rsid w:val="00220981"/>
    <w:rsid w:val="002234E2"/>
    <w:rsid w:val="00230F49"/>
    <w:rsid w:val="00231427"/>
    <w:rsid w:val="002353CB"/>
    <w:rsid w:val="00237F86"/>
    <w:rsid w:val="00240749"/>
    <w:rsid w:val="00241CC8"/>
    <w:rsid w:val="00241D85"/>
    <w:rsid w:val="0024256F"/>
    <w:rsid w:val="002454C5"/>
    <w:rsid w:val="002543D6"/>
    <w:rsid w:val="00264ACD"/>
    <w:rsid w:val="00265C8B"/>
    <w:rsid w:val="00265FBC"/>
    <w:rsid w:val="00266D05"/>
    <w:rsid w:val="00267336"/>
    <w:rsid w:val="00270898"/>
    <w:rsid w:val="00272175"/>
    <w:rsid w:val="00272E37"/>
    <w:rsid w:val="00274C05"/>
    <w:rsid w:val="00274E08"/>
    <w:rsid w:val="00277FE5"/>
    <w:rsid w:val="00280B76"/>
    <w:rsid w:val="002932B1"/>
    <w:rsid w:val="00295408"/>
    <w:rsid w:val="00297ECB"/>
    <w:rsid w:val="002A0FFD"/>
    <w:rsid w:val="002B1DC1"/>
    <w:rsid w:val="002B25B9"/>
    <w:rsid w:val="002B2731"/>
    <w:rsid w:val="002B5B89"/>
    <w:rsid w:val="002B7D96"/>
    <w:rsid w:val="002B7F77"/>
    <w:rsid w:val="002C12EE"/>
    <w:rsid w:val="002C32F7"/>
    <w:rsid w:val="002C3655"/>
    <w:rsid w:val="002D043A"/>
    <w:rsid w:val="002D07A5"/>
    <w:rsid w:val="002D303C"/>
    <w:rsid w:val="002D4720"/>
    <w:rsid w:val="002E592C"/>
    <w:rsid w:val="002E69A0"/>
    <w:rsid w:val="002E757B"/>
    <w:rsid w:val="002F026E"/>
    <w:rsid w:val="002F229E"/>
    <w:rsid w:val="002F2B27"/>
    <w:rsid w:val="002F2F22"/>
    <w:rsid w:val="00300B12"/>
    <w:rsid w:val="00304E75"/>
    <w:rsid w:val="003072FA"/>
    <w:rsid w:val="003138DE"/>
    <w:rsid w:val="0031713F"/>
    <w:rsid w:val="00317555"/>
    <w:rsid w:val="00317FB0"/>
    <w:rsid w:val="00320045"/>
    <w:rsid w:val="00323D33"/>
    <w:rsid w:val="00324327"/>
    <w:rsid w:val="00324A20"/>
    <w:rsid w:val="00325D97"/>
    <w:rsid w:val="00331D27"/>
    <w:rsid w:val="00332C3B"/>
    <w:rsid w:val="003351B5"/>
    <w:rsid w:val="003415D3"/>
    <w:rsid w:val="00352B0F"/>
    <w:rsid w:val="00353A74"/>
    <w:rsid w:val="003540BD"/>
    <w:rsid w:val="00354C3A"/>
    <w:rsid w:val="00354DC8"/>
    <w:rsid w:val="00361BD9"/>
    <w:rsid w:val="00363549"/>
    <w:rsid w:val="00365A19"/>
    <w:rsid w:val="00367F1F"/>
    <w:rsid w:val="0037192A"/>
    <w:rsid w:val="003719BC"/>
    <w:rsid w:val="00376314"/>
    <w:rsid w:val="00377270"/>
    <w:rsid w:val="003801D0"/>
    <w:rsid w:val="0039228E"/>
    <w:rsid w:val="003926B5"/>
    <w:rsid w:val="00394B61"/>
    <w:rsid w:val="003A79F0"/>
    <w:rsid w:val="003B04EC"/>
    <w:rsid w:val="003B15C1"/>
    <w:rsid w:val="003B3F70"/>
    <w:rsid w:val="003B4E36"/>
    <w:rsid w:val="003C0E3B"/>
    <w:rsid w:val="003C112D"/>
    <w:rsid w:val="003C28AF"/>
    <w:rsid w:val="003C2DF5"/>
    <w:rsid w:val="003C588A"/>
    <w:rsid w:val="003C5F2B"/>
    <w:rsid w:val="003D0BFE"/>
    <w:rsid w:val="003D5526"/>
    <w:rsid w:val="003D5700"/>
    <w:rsid w:val="003E11CA"/>
    <w:rsid w:val="003E5FF5"/>
    <w:rsid w:val="003E632D"/>
    <w:rsid w:val="003F0E83"/>
    <w:rsid w:val="003F1A72"/>
    <w:rsid w:val="003F4CA9"/>
    <w:rsid w:val="003F567B"/>
    <w:rsid w:val="00400685"/>
    <w:rsid w:val="004010E7"/>
    <w:rsid w:val="00401403"/>
    <w:rsid w:val="0040275D"/>
    <w:rsid w:val="004059D1"/>
    <w:rsid w:val="00407791"/>
    <w:rsid w:val="004116CD"/>
    <w:rsid w:val="00412B83"/>
    <w:rsid w:val="00420E90"/>
    <w:rsid w:val="00424CA9"/>
    <w:rsid w:val="004268DB"/>
    <w:rsid w:val="00431592"/>
    <w:rsid w:val="00433910"/>
    <w:rsid w:val="00434820"/>
    <w:rsid w:val="00435A92"/>
    <w:rsid w:val="0044291A"/>
    <w:rsid w:val="00446DC4"/>
    <w:rsid w:val="00447833"/>
    <w:rsid w:val="00447BC9"/>
    <w:rsid w:val="00450153"/>
    <w:rsid w:val="00451439"/>
    <w:rsid w:val="004541B9"/>
    <w:rsid w:val="00454F15"/>
    <w:rsid w:val="00456426"/>
    <w:rsid w:val="00456E89"/>
    <w:rsid w:val="00460499"/>
    <w:rsid w:val="004650B7"/>
    <w:rsid w:val="0046702B"/>
    <w:rsid w:val="0046760D"/>
    <w:rsid w:val="0047035B"/>
    <w:rsid w:val="00470CB8"/>
    <w:rsid w:val="0047129D"/>
    <w:rsid w:val="00471F13"/>
    <w:rsid w:val="00480FB9"/>
    <w:rsid w:val="0048364F"/>
    <w:rsid w:val="00485BC4"/>
    <w:rsid w:val="00485DA3"/>
    <w:rsid w:val="00486058"/>
    <w:rsid w:val="00486382"/>
    <w:rsid w:val="00486510"/>
    <w:rsid w:val="004920CE"/>
    <w:rsid w:val="004935DF"/>
    <w:rsid w:val="00494919"/>
    <w:rsid w:val="00496F97"/>
    <w:rsid w:val="004A0594"/>
    <w:rsid w:val="004A1902"/>
    <w:rsid w:val="004A2484"/>
    <w:rsid w:val="004A29C6"/>
    <w:rsid w:val="004A38B3"/>
    <w:rsid w:val="004A4197"/>
    <w:rsid w:val="004A5BE9"/>
    <w:rsid w:val="004A654D"/>
    <w:rsid w:val="004B2697"/>
    <w:rsid w:val="004B3082"/>
    <w:rsid w:val="004B34A5"/>
    <w:rsid w:val="004B62B6"/>
    <w:rsid w:val="004C0255"/>
    <w:rsid w:val="004C1488"/>
    <w:rsid w:val="004C1800"/>
    <w:rsid w:val="004C2B07"/>
    <w:rsid w:val="004C35BC"/>
    <w:rsid w:val="004C5B5A"/>
    <w:rsid w:val="004C5B8B"/>
    <w:rsid w:val="004C6444"/>
    <w:rsid w:val="004C6DE1"/>
    <w:rsid w:val="004D09B8"/>
    <w:rsid w:val="004D2F21"/>
    <w:rsid w:val="004D44E9"/>
    <w:rsid w:val="004E1917"/>
    <w:rsid w:val="004E6677"/>
    <w:rsid w:val="004F1FAC"/>
    <w:rsid w:val="004F1FE3"/>
    <w:rsid w:val="004F2E15"/>
    <w:rsid w:val="004F3A90"/>
    <w:rsid w:val="004F5E50"/>
    <w:rsid w:val="004F6603"/>
    <w:rsid w:val="004F676E"/>
    <w:rsid w:val="00507134"/>
    <w:rsid w:val="005102B3"/>
    <w:rsid w:val="0051207E"/>
    <w:rsid w:val="005163AB"/>
    <w:rsid w:val="00516B8D"/>
    <w:rsid w:val="00523C1D"/>
    <w:rsid w:val="00537FBC"/>
    <w:rsid w:val="0054053C"/>
    <w:rsid w:val="00543469"/>
    <w:rsid w:val="005436C9"/>
    <w:rsid w:val="005451C4"/>
    <w:rsid w:val="00547A44"/>
    <w:rsid w:val="00557157"/>
    <w:rsid w:val="00557C7A"/>
    <w:rsid w:val="00567C2D"/>
    <w:rsid w:val="005700D0"/>
    <w:rsid w:val="00575037"/>
    <w:rsid w:val="00575214"/>
    <w:rsid w:val="005832BD"/>
    <w:rsid w:val="00584811"/>
    <w:rsid w:val="005850D2"/>
    <w:rsid w:val="005851A5"/>
    <w:rsid w:val="0058646E"/>
    <w:rsid w:val="00591E07"/>
    <w:rsid w:val="00593230"/>
    <w:rsid w:val="00593AA6"/>
    <w:rsid w:val="00594161"/>
    <w:rsid w:val="00594749"/>
    <w:rsid w:val="005A17CB"/>
    <w:rsid w:val="005A1A51"/>
    <w:rsid w:val="005A552D"/>
    <w:rsid w:val="005B22A0"/>
    <w:rsid w:val="005B27FB"/>
    <w:rsid w:val="005B4067"/>
    <w:rsid w:val="005B6706"/>
    <w:rsid w:val="005C0FC7"/>
    <w:rsid w:val="005C12DE"/>
    <w:rsid w:val="005C30D0"/>
    <w:rsid w:val="005C3F41"/>
    <w:rsid w:val="005C67BC"/>
    <w:rsid w:val="005D4F90"/>
    <w:rsid w:val="005E0104"/>
    <w:rsid w:val="005E058D"/>
    <w:rsid w:val="005E1797"/>
    <w:rsid w:val="005E1BF6"/>
    <w:rsid w:val="005E2E00"/>
    <w:rsid w:val="005E4419"/>
    <w:rsid w:val="005E552A"/>
    <w:rsid w:val="005F1610"/>
    <w:rsid w:val="005F3A3D"/>
    <w:rsid w:val="005F5E04"/>
    <w:rsid w:val="00600219"/>
    <w:rsid w:val="00604B99"/>
    <w:rsid w:val="006059F3"/>
    <w:rsid w:val="00605BF3"/>
    <w:rsid w:val="006070A4"/>
    <w:rsid w:val="00612E4E"/>
    <w:rsid w:val="0062153D"/>
    <w:rsid w:val="006249E6"/>
    <w:rsid w:val="00630733"/>
    <w:rsid w:val="00630A02"/>
    <w:rsid w:val="0063113B"/>
    <w:rsid w:val="006357A0"/>
    <w:rsid w:val="00640637"/>
    <w:rsid w:val="0064468A"/>
    <w:rsid w:val="00647AB4"/>
    <w:rsid w:val="00654CCA"/>
    <w:rsid w:val="0065648D"/>
    <w:rsid w:val="00656DE9"/>
    <w:rsid w:val="00660737"/>
    <w:rsid w:val="00662B07"/>
    <w:rsid w:val="00663BDD"/>
    <w:rsid w:val="00664B8E"/>
    <w:rsid w:val="00665B79"/>
    <w:rsid w:val="00671728"/>
    <w:rsid w:val="00673C76"/>
    <w:rsid w:val="006747F5"/>
    <w:rsid w:val="00674B44"/>
    <w:rsid w:val="006757B3"/>
    <w:rsid w:val="00677CC2"/>
    <w:rsid w:val="00680DDA"/>
    <w:rsid w:val="00680F17"/>
    <w:rsid w:val="006811EC"/>
    <w:rsid w:val="00683A17"/>
    <w:rsid w:val="0068501E"/>
    <w:rsid w:val="00685F42"/>
    <w:rsid w:val="0069207B"/>
    <w:rsid w:val="00692EAD"/>
    <w:rsid w:val="006937E2"/>
    <w:rsid w:val="0069392E"/>
    <w:rsid w:val="006977FB"/>
    <w:rsid w:val="006A03D6"/>
    <w:rsid w:val="006A1DE8"/>
    <w:rsid w:val="006B262A"/>
    <w:rsid w:val="006B27B4"/>
    <w:rsid w:val="006B56E4"/>
    <w:rsid w:val="006C174A"/>
    <w:rsid w:val="006C2979"/>
    <w:rsid w:val="006C2C12"/>
    <w:rsid w:val="006C3FFF"/>
    <w:rsid w:val="006C4ABE"/>
    <w:rsid w:val="006C4CA6"/>
    <w:rsid w:val="006C6DF4"/>
    <w:rsid w:val="006C769A"/>
    <w:rsid w:val="006C7F8C"/>
    <w:rsid w:val="006D1BB3"/>
    <w:rsid w:val="006D3602"/>
    <w:rsid w:val="006D3667"/>
    <w:rsid w:val="006D4E91"/>
    <w:rsid w:val="006E004B"/>
    <w:rsid w:val="006E2EFA"/>
    <w:rsid w:val="006E3360"/>
    <w:rsid w:val="006E7147"/>
    <w:rsid w:val="00700B2C"/>
    <w:rsid w:val="00701E6A"/>
    <w:rsid w:val="00704283"/>
    <w:rsid w:val="00706DF8"/>
    <w:rsid w:val="007127FF"/>
    <w:rsid w:val="00713084"/>
    <w:rsid w:val="00713122"/>
    <w:rsid w:val="007208C4"/>
    <w:rsid w:val="00722023"/>
    <w:rsid w:val="00722264"/>
    <w:rsid w:val="00722D66"/>
    <w:rsid w:val="00726889"/>
    <w:rsid w:val="007273A8"/>
    <w:rsid w:val="00731E00"/>
    <w:rsid w:val="007328CD"/>
    <w:rsid w:val="007347D4"/>
    <w:rsid w:val="00742CCB"/>
    <w:rsid w:val="007440B7"/>
    <w:rsid w:val="0075403B"/>
    <w:rsid w:val="00754A67"/>
    <w:rsid w:val="007576C6"/>
    <w:rsid w:val="00760291"/>
    <w:rsid w:val="00760C64"/>
    <w:rsid w:val="00761E1F"/>
    <w:rsid w:val="007634AD"/>
    <w:rsid w:val="007710D1"/>
    <w:rsid w:val="007715C9"/>
    <w:rsid w:val="00772ABE"/>
    <w:rsid w:val="00774EDD"/>
    <w:rsid w:val="007757EC"/>
    <w:rsid w:val="007769D4"/>
    <w:rsid w:val="00781273"/>
    <w:rsid w:val="0078133C"/>
    <w:rsid w:val="007816E0"/>
    <w:rsid w:val="00784E89"/>
    <w:rsid w:val="00785AFA"/>
    <w:rsid w:val="007903AC"/>
    <w:rsid w:val="007904F8"/>
    <w:rsid w:val="00795575"/>
    <w:rsid w:val="00795CFF"/>
    <w:rsid w:val="00796C0D"/>
    <w:rsid w:val="00797BB9"/>
    <w:rsid w:val="007A3257"/>
    <w:rsid w:val="007A3F73"/>
    <w:rsid w:val="007A44F2"/>
    <w:rsid w:val="007A4967"/>
    <w:rsid w:val="007A5EE5"/>
    <w:rsid w:val="007A794C"/>
    <w:rsid w:val="007A7F9F"/>
    <w:rsid w:val="007B2E61"/>
    <w:rsid w:val="007B6FB8"/>
    <w:rsid w:val="007C3EF3"/>
    <w:rsid w:val="007C557B"/>
    <w:rsid w:val="007D510B"/>
    <w:rsid w:val="007E1754"/>
    <w:rsid w:val="007E373F"/>
    <w:rsid w:val="007E417F"/>
    <w:rsid w:val="007E7D4A"/>
    <w:rsid w:val="007F18B8"/>
    <w:rsid w:val="007F1CF9"/>
    <w:rsid w:val="007F67E6"/>
    <w:rsid w:val="007F794C"/>
    <w:rsid w:val="0080241B"/>
    <w:rsid w:val="0080509C"/>
    <w:rsid w:val="00820F07"/>
    <w:rsid w:val="00821511"/>
    <w:rsid w:val="00826DA5"/>
    <w:rsid w:val="00833416"/>
    <w:rsid w:val="00833728"/>
    <w:rsid w:val="00845420"/>
    <w:rsid w:val="00856A31"/>
    <w:rsid w:val="00860412"/>
    <w:rsid w:val="008628D2"/>
    <w:rsid w:val="00863049"/>
    <w:rsid w:val="00863A32"/>
    <w:rsid w:val="00871325"/>
    <w:rsid w:val="0087483C"/>
    <w:rsid w:val="00874B69"/>
    <w:rsid w:val="008754D0"/>
    <w:rsid w:val="008772D9"/>
    <w:rsid w:val="00877D48"/>
    <w:rsid w:val="00880795"/>
    <w:rsid w:val="0089783B"/>
    <w:rsid w:val="008A47DF"/>
    <w:rsid w:val="008B25CB"/>
    <w:rsid w:val="008B5552"/>
    <w:rsid w:val="008B6D8A"/>
    <w:rsid w:val="008C2B88"/>
    <w:rsid w:val="008C6185"/>
    <w:rsid w:val="008D0EE0"/>
    <w:rsid w:val="008D2925"/>
    <w:rsid w:val="008D7969"/>
    <w:rsid w:val="008D7E91"/>
    <w:rsid w:val="008E34EB"/>
    <w:rsid w:val="008E7230"/>
    <w:rsid w:val="008F0506"/>
    <w:rsid w:val="008F07E3"/>
    <w:rsid w:val="008F4F1C"/>
    <w:rsid w:val="009054C3"/>
    <w:rsid w:val="00907271"/>
    <w:rsid w:val="009120D3"/>
    <w:rsid w:val="00912A3B"/>
    <w:rsid w:val="00912FB3"/>
    <w:rsid w:val="009165A1"/>
    <w:rsid w:val="00930CBF"/>
    <w:rsid w:val="00931715"/>
    <w:rsid w:val="00932377"/>
    <w:rsid w:val="00932A33"/>
    <w:rsid w:val="00936DB1"/>
    <w:rsid w:val="00942B07"/>
    <w:rsid w:val="0095485E"/>
    <w:rsid w:val="0096321D"/>
    <w:rsid w:val="009710F8"/>
    <w:rsid w:val="009736FE"/>
    <w:rsid w:val="009801A5"/>
    <w:rsid w:val="009848EC"/>
    <w:rsid w:val="00984C1A"/>
    <w:rsid w:val="00984F77"/>
    <w:rsid w:val="00995491"/>
    <w:rsid w:val="00996305"/>
    <w:rsid w:val="009A1760"/>
    <w:rsid w:val="009B359F"/>
    <w:rsid w:val="009B3629"/>
    <w:rsid w:val="009B5A51"/>
    <w:rsid w:val="009C18B8"/>
    <w:rsid w:val="009C49D8"/>
    <w:rsid w:val="009C4DD1"/>
    <w:rsid w:val="009C5A21"/>
    <w:rsid w:val="009D3047"/>
    <w:rsid w:val="009D358F"/>
    <w:rsid w:val="009D422D"/>
    <w:rsid w:val="009D6881"/>
    <w:rsid w:val="009D6BCE"/>
    <w:rsid w:val="009D7EE2"/>
    <w:rsid w:val="009E2941"/>
    <w:rsid w:val="009E3601"/>
    <w:rsid w:val="009E470D"/>
    <w:rsid w:val="009E658A"/>
    <w:rsid w:val="009F1921"/>
    <w:rsid w:val="009F22E7"/>
    <w:rsid w:val="009F64F6"/>
    <w:rsid w:val="009F727E"/>
    <w:rsid w:val="009F7F2F"/>
    <w:rsid w:val="00A0026D"/>
    <w:rsid w:val="00A01501"/>
    <w:rsid w:val="00A1027A"/>
    <w:rsid w:val="00A10AE2"/>
    <w:rsid w:val="00A113C3"/>
    <w:rsid w:val="00A11544"/>
    <w:rsid w:val="00A13CF9"/>
    <w:rsid w:val="00A17A1B"/>
    <w:rsid w:val="00A200F8"/>
    <w:rsid w:val="00A202CB"/>
    <w:rsid w:val="00A2057D"/>
    <w:rsid w:val="00A231E2"/>
    <w:rsid w:val="00A2550D"/>
    <w:rsid w:val="00A25DBB"/>
    <w:rsid w:val="00A26DBE"/>
    <w:rsid w:val="00A30841"/>
    <w:rsid w:val="00A326A4"/>
    <w:rsid w:val="00A349BB"/>
    <w:rsid w:val="00A365B8"/>
    <w:rsid w:val="00A4169B"/>
    <w:rsid w:val="00A42B53"/>
    <w:rsid w:val="00A4361F"/>
    <w:rsid w:val="00A46168"/>
    <w:rsid w:val="00A5197F"/>
    <w:rsid w:val="00A523E1"/>
    <w:rsid w:val="00A6078C"/>
    <w:rsid w:val="00A61AB3"/>
    <w:rsid w:val="00A62C67"/>
    <w:rsid w:val="00A64912"/>
    <w:rsid w:val="00A70A74"/>
    <w:rsid w:val="00A71C4E"/>
    <w:rsid w:val="00A73DE1"/>
    <w:rsid w:val="00A800D1"/>
    <w:rsid w:val="00A80DD2"/>
    <w:rsid w:val="00A87AB9"/>
    <w:rsid w:val="00AA2BBB"/>
    <w:rsid w:val="00AA5C49"/>
    <w:rsid w:val="00AA7775"/>
    <w:rsid w:val="00AB2B15"/>
    <w:rsid w:val="00AB3315"/>
    <w:rsid w:val="00AB43D2"/>
    <w:rsid w:val="00AB7B41"/>
    <w:rsid w:val="00AC0473"/>
    <w:rsid w:val="00AC06B3"/>
    <w:rsid w:val="00AC4F4B"/>
    <w:rsid w:val="00AD18B6"/>
    <w:rsid w:val="00AD18ED"/>
    <w:rsid w:val="00AD5641"/>
    <w:rsid w:val="00AE3E9B"/>
    <w:rsid w:val="00AE50A2"/>
    <w:rsid w:val="00AF0336"/>
    <w:rsid w:val="00AF1B58"/>
    <w:rsid w:val="00AF3C0E"/>
    <w:rsid w:val="00AF6613"/>
    <w:rsid w:val="00AF6EAA"/>
    <w:rsid w:val="00AF7041"/>
    <w:rsid w:val="00B00902"/>
    <w:rsid w:val="00B009FD"/>
    <w:rsid w:val="00B032D8"/>
    <w:rsid w:val="00B04565"/>
    <w:rsid w:val="00B06116"/>
    <w:rsid w:val="00B1431E"/>
    <w:rsid w:val="00B15C75"/>
    <w:rsid w:val="00B21ACE"/>
    <w:rsid w:val="00B22A82"/>
    <w:rsid w:val="00B26024"/>
    <w:rsid w:val="00B264CF"/>
    <w:rsid w:val="00B30926"/>
    <w:rsid w:val="00B332B8"/>
    <w:rsid w:val="00B33B3C"/>
    <w:rsid w:val="00B37C5C"/>
    <w:rsid w:val="00B4094A"/>
    <w:rsid w:val="00B44657"/>
    <w:rsid w:val="00B54083"/>
    <w:rsid w:val="00B57600"/>
    <w:rsid w:val="00B61D2C"/>
    <w:rsid w:val="00B63BDE"/>
    <w:rsid w:val="00B65777"/>
    <w:rsid w:val="00B67727"/>
    <w:rsid w:val="00B67A9B"/>
    <w:rsid w:val="00B70521"/>
    <w:rsid w:val="00B72EC4"/>
    <w:rsid w:val="00B72FD9"/>
    <w:rsid w:val="00B76422"/>
    <w:rsid w:val="00B86AF4"/>
    <w:rsid w:val="00B86B5A"/>
    <w:rsid w:val="00B91909"/>
    <w:rsid w:val="00B91ED4"/>
    <w:rsid w:val="00B93EA1"/>
    <w:rsid w:val="00B94EB2"/>
    <w:rsid w:val="00B95356"/>
    <w:rsid w:val="00BA3B0E"/>
    <w:rsid w:val="00BA42B9"/>
    <w:rsid w:val="00BA5026"/>
    <w:rsid w:val="00BA57CC"/>
    <w:rsid w:val="00BB3452"/>
    <w:rsid w:val="00BB513B"/>
    <w:rsid w:val="00BB6E79"/>
    <w:rsid w:val="00BB70BE"/>
    <w:rsid w:val="00BC1DC4"/>
    <w:rsid w:val="00BC252E"/>
    <w:rsid w:val="00BC4F91"/>
    <w:rsid w:val="00BD230C"/>
    <w:rsid w:val="00BD4B41"/>
    <w:rsid w:val="00BD4DB7"/>
    <w:rsid w:val="00BD60E6"/>
    <w:rsid w:val="00BE23F0"/>
    <w:rsid w:val="00BE253A"/>
    <w:rsid w:val="00BE33DB"/>
    <w:rsid w:val="00BE719A"/>
    <w:rsid w:val="00BE720A"/>
    <w:rsid w:val="00BF4533"/>
    <w:rsid w:val="00BF48FC"/>
    <w:rsid w:val="00BF58C7"/>
    <w:rsid w:val="00BF7D33"/>
    <w:rsid w:val="00C01903"/>
    <w:rsid w:val="00C01BC9"/>
    <w:rsid w:val="00C067E5"/>
    <w:rsid w:val="00C11915"/>
    <w:rsid w:val="00C149F9"/>
    <w:rsid w:val="00C15528"/>
    <w:rsid w:val="00C164CA"/>
    <w:rsid w:val="00C21B63"/>
    <w:rsid w:val="00C2542A"/>
    <w:rsid w:val="00C26643"/>
    <w:rsid w:val="00C26FD2"/>
    <w:rsid w:val="00C30236"/>
    <w:rsid w:val="00C30513"/>
    <w:rsid w:val="00C33EDD"/>
    <w:rsid w:val="00C3551A"/>
    <w:rsid w:val="00C3691C"/>
    <w:rsid w:val="00C423B4"/>
    <w:rsid w:val="00C42BF8"/>
    <w:rsid w:val="00C460AE"/>
    <w:rsid w:val="00C472CB"/>
    <w:rsid w:val="00C4736A"/>
    <w:rsid w:val="00C50043"/>
    <w:rsid w:val="00C51B85"/>
    <w:rsid w:val="00C55F3C"/>
    <w:rsid w:val="00C56391"/>
    <w:rsid w:val="00C571DA"/>
    <w:rsid w:val="00C63713"/>
    <w:rsid w:val="00C72712"/>
    <w:rsid w:val="00C7573B"/>
    <w:rsid w:val="00C764DD"/>
    <w:rsid w:val="00C76559"/>
    <w:rsid w:val="00C76CF3"/>
    <w:rsid w:val="00C77E30"/>
    <w:rsid w:val="00C814F5"/>
    <w:rsid w:val="00C8608B"/>
    <w:rsid w:val="00C94BFE"/>
    <w:rsid w:val="00C95693"/>
    <w:rsid w:val="00C95B37"/>
    <w:rsid w:val="00C96511"/>
    <w:rsid w:val="00C97BD8"/>
    <w:rsid w:val="00CA16A4"/>
    <w:rsid w:val="00CA5D2A"/>
    <w:rsid w:val="00CA5DB3"/>
    <w:rsid w:val="00CB0102"/>
    <w:rsid w:val="00CB0180"/>
    <w:rsid w:val="00CB3470"/>
    <w:rsid w:val="00CB37D5"/>
    <w:rsid w:val="00CB46FE"/>
    <w:rsid w:val="00CC5E2A"/>
    <w:rsid w:val="00CC7C53"/>
    <w:rsid w:val="00CD1085"/>
    <w:rsid w:val="00CD606E"/>
    <w:rsid w:val="00CD7ECB"/>
    <w:rsid w:val="00CE6058"/>
    <w:rsid w:val="00CE7BB6"/>
    <w:rsid w:val="00CF0BB2"/>
    <w:rsid w:val="00CF10DA"/>
    <w:rsid w:val="00D0104A"/>
    <w:rsid w:val="00D043E4"/>
    <w:rsid w:val="00D056AC"/>
    <w:rsid w:val="00D07545"/>
    <w:rsid w:val="00D13441"/>
    <w:rsid w:val="00D152F5"/>
    <w:rsid w:val="00D168B4"/>
    <w:rsid w:val="00D17B17"/>
    <w:rsid w:val="00D20C6D"/>
    <w:rsid w:val="00D243A3"/>
    <w:rsid w:val="00D246CC"/>
    <w:rsid w:val="00D24CAA"/>
    <w:rsid w:val="00D26E05"/>
    <w:rsid w:val="00D333D9"/>
    <w:rsid w:val="00D33440"/>
    <w:rsid w:val="00D351CF"/>
    <w:rsid w:val="00D36133"/>
    <w:rsid w:val="00D37372"/>
    <w:rsid w:val="00D40403"/>
    <w:rsid w:val="00D41BC6"/>
    <w:rsid w:val="00D42C39"/>
    <w:rsid w:val="00D451B8"/>
    <w:rsid w:val="00D452BC"/>
    <w:rsid w:val="00D46DC8"/>
    <w:rsid w:val="00D52EFE"/>
    <w:rsid w:val="00D53260"/>
    <w:rsid w:val="00D57A08"/>
    <w:rsid w:val="00D6284D"/>
    <w:rsid w:val="00D63EF6"/>
    <w:rsid w:val="00D70DFB"/>
    <w:rsid w:val="00D74EDA"/>
    <w:rsid w:val="00D7536D"/>
    <w:rsid w:val="00D760B0"/>
    <w:rsid w:val="00D766DF"/>
    <w:rsid w:val="00D77D29"/>
    <w:rsid w:val="00D83D21"/>
    <w:rsid w:val="00D84B58"/>
    <w:rsid w:val="00D91D0F"/>
    <w:rsid w:val="00D925D1"/>
    <w:rsid w:val="00DA0A97"/>
    <w:rsid w:val="00DA35E0"/>
    <w:rsid w:val="00DA39D7"/>
    <w:rsid w:val="00DA4D0F"/>
    <w:rsid w:val="00DC574E"/>
    <w:rsid w:val="00DC5E70"/>
    <w:rsid w:val="00DC744F"/>
    <w:rsid w:val="00DC7FAB"/>
    <w:rsid w:val="00DD18DC"/>
    <w:rsid w:val="00DD6544"/>
    <w:rsid w:val="00DE0EC8"/>
    <w:rsid w:val="00DE217B"/>
    <w:rsid w:val="00DE5952"/>
    <w:rsid w:val="00DF0639"/>
    <w:rsid w:val="00DF12FD"/>
    <w:rsid w:val="00E05704"/>
    <w:rsid w:val="00E057C7"/>
    <w:rsid w:val="00E05C46"/>
    <w:rsid w:val="00E159BA"/>
    <w:rsid w:val="00E171A6"/>
    <w:rsid w:val="00E2060D"/>
    <w:rsid w:val="00E30206"/>
    <w:rsid w:val="00E3144A"/>
    <w:rsid w:val="00E33C1C"/>
    <w:rsid w:val="00E33D2C"/>
    <w:rsid w:val="00E36F33"/>
    <w:rsid w:val="00E37445"/>
    <w:rsid w:val="00E4195D"/>
    <w:rsid w:val="00E443FC"/>
    <w:rsid w:val="00E45FE7"/>
    <w:rsid w:val="00E46ACF"/>
    <w:rsid w:val="00E476B8"/>
    <w:rsid w:val="00E5028B"/>
    <w:rsid w:val="00E506EC"/>
    <w:rsid w:val="00E506F2"/>
    <w:rsid w:val="00E54292"/>
    <w:rsid w:val="00E55BCD"/>
    <w:rsid w:val="00E60BDB"/>
    <w:rsid w:val="00E61E52"/>
    <w:rsid w:val="00E6326B"/>
    <w:rsid w:val="00E67A7C"/>
    <w:rsid w:val="00E73EC4"/>
    <w:rsid w:val="00E74DC7"/>
    <w:rsid w:val="00E75B9D"/>
    <w:rsid w:val="00E76FAB"/>
    <w:rsid w:val="00E77995"/>
    <w:rsid w:val="00E77B33"/>
    <w:rsid w:val="00E83E2E"/>
    <w:rsid w:val="00E84B32"/>
    <w:rsid w:val="00E86311"/>
    <w:rsid w:val="00E87699"/>
    <w:rsid w:val="00E91B82"/>
    <w:rsid w:val="00E9499A"/>
    <w:rsid w:val="00EA0F2C"/>
    <w:rsid w:val="00EA2D83"/>
    <w:rsid w:val="00EA3A28"/>
    <w:rsid w:val="00EA491A"/>
    <w:rsid w:val="00EA6611"/>
    <w:rsid w:val="00EB4B9E"/>
    <w:rsid w:val="00EB5A3B"/>
    <w:rsid w:val="00EB5D75"/>
    <w:rsid w:val="00EB5FC5"/>
    <w:rsid w:val="00EC6DAB"/>
    <w:rsid w:val="00EC6F15"/>
    <w:rsid w:val="00ED0FA1"/>
    <w:rsid w:val="00ED3A7D"/>
    <w:rsid w:val="00EE4802"/>
    <w:rsid w:val="00EE765B"/>
    <w:rsid w:val="00EF2E3A"/>
    <w:rsid w:val="00EF4B31"/>
    <w:rsid w:val="00F02571"/>
    <w:rsid w:val="00F047E2"/>
    <w:rsid w:val="00F07295"/>
    <w:rsid w:val="00F078DC"/>
    <w:rsid w:val="00F10A5D"/>
    <w:rsid w:val="00F12995"/>
    <w:rsid w:val="00F13E86"/>
    <w:rsid w:val="00F156C1"/>
    <w:rsid w:val="00F16A14"/>
    <w:rsid w:val="00F24C35"/>
    <w:rsid w:val="00F25B67"/>
    <w:rsid w:val="00F25B7C"/>
    <w:rsid w:val="00F362C3"/>
    <w:rsid w:val="00F4240B"/>
    <w:rsid w:val="00F47572"/>
    <w:rsid w:val="00F55A31"/>
    <w:rsid w:val="00F56706"/>
    <w:rsid w:val="00F56759"/>
    <w:rsid w:val="00F57B43"/>
    <w:rsid w:val="00F66C66"/>
    <w:rsid w:val="00F677A9"/>
    <w:rsid w:val="00F81094"/>
    <w:rsid w:val="00F84329"/>
    <w:rsid w:val="00F84CF5"/>
    <w:rsid w:val="00F85603"/>
    <w:rsid w:val="00F86DA2"/>
    <w:rsid w:val="00F935BD"/>
    <w:rsid w:val="00F95A35"/>
    <w:rsid w:val="00FA009E"/>
    <w:rsid w:val="00FA087B"/>
    <w:rsid w:val="00FA087E"/>
    <w:rsid w:val="00FA0D32"/>
    <w:rsid w:val="00FA2279"/>
    <w:rsid w:val="00FA2703"/>
    <w:rsid w:val="00FA420B"/>
    <w:rsid w:val="00FB03B3"/>
    <w:rsid w:val="00FB192C"/>
    <w:rsid w:val="00FB7000"/>
    <w:rsid w:val="00FB77E6"/>
    <w:rsid w:val="00FC57F5"/>
    <w:rsid w:val="00FC7076"/>
    <w:rsid w:val="00FD7CFE"/>
    <w:rsid w:val="00FE1337"/>
    <w:rsid w:val="00FE4FD8"/>
    <w:rsid w:val="00FE5599"/>
    <w:rsid w:val="00FE5AD3"/>
    <w:rsid w:val="00FF0C14"/>
    <w:rsid w:val="00FF2CAA"/>
    <w:rsid w:val="00FF3089"/>
    <w:rsid w:val="00FF3B04"/>
    <w:rsid w:val="00FF7D6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53CB"/>
    <w:pPr>
      <w:spacing w:line="260" w:lineRule="atLeast"/>
    </w:pPr>
    <w:rPr>
      <w:sz w:val="22"/>
    </w:rPr>
  </w:style>
  <w:style w:type="paragraph" w:styleId="Heading1">
    <w:name w:val="heading 1"/>
    <w:basedOn w:val="Normal"/>
    <w:next w:val="Normal"/>
    <w:link w:val="Heading1Char"/>
    <w:uiPriority w:val="9"/>
    <w:qFormat/>
    <w:rsid w:val="00685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50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50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50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68501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501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501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501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501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353CB"/>
  </w:style>
  <w:style w:type="paragraph" w:customStyle="1" w:styleId="OPCParaBase">
    <w:name w:val="OPCParaBase"/>
    <w:qFormat/>
    <w:rsid w:val="002353CB"/>
    <w:pPr>
      <w:spacing w:line="260" w:lineRule="atLeast"/>
    </w:pPr>
    <w:rPr>
      <w:rFonts w:eastAsia="Times New Roman" w:cs="Times New Roman"/>
      <w:sz w:val="22"/>
      <w:lang w:eastAsia="en-AU"/>
    </w:rPr>
  </w:style>
  <w:style w:type="paragraph" w:customStyle="1" w:styleId="ShortT">
    <w:name w:val="ShortT"/>
    <w:basedOn w:val="OPCParaBase"/>
    <w:next w:val="Normal"/>
    <w:qFormat/>
    <w:rsid w:val="002353CB"/>
    <w:pPr>
      <w:spacing w:line="240" w:lineRule="auto"/>
    </w:pPr>
    <w:rPr>
      <w:b/>
      <w:sz w:val="40"/>
    </w:rPr>
  </w:style>
  <w:style w:type="paragraph" w:customStyle="1" w:styleId="ActHead1">
    <w:name w:val="ActHead 1"/>
    <w:aliases w:val="c"/>
    <w:basedOn w:val="OPCParaBase"/>
    <w:next w:val="Normal"/>
    <w:qFormat/>
    <w:rsid w:val="002353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53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53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53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53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53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53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53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53C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53CB"/>
  </w:style>
  <w:style w:type="paragraph" w:customStyle="1" w:styleId="Blocks">
    <w:name w:val="Blocks"/>
    <w:aliases w:val="bb"/>
    <w:basedOn w:val="OPCParaBase"/>
    <w:qFormat/>
    <w:rsid w:val="002353CB"/>
    <w:pPr>
      <w:spacing w:line="240" w:lineRule="auto"/>
    </w:pPr>
    <w:rPr>
      <w:sz w:val="24"/>
    </w:rPr>
  </w:style>
  <w:style w:type="paragraph" w:customStyle="1" w:styleId="BoxText">
    <w:name w:val="BoxText"/>
    <w:aliases w:val="bt"/>
    <w:basedOn w:val="OPCParaBase"/>
    <w:qFormat/>
    <w:rsid w:val="002353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53CB"/>
    <w:rPr>
      <w:b/>
    </w:rPr>
  </w:style>
  <w:style w:type="paragraph" w:customStyle="1" w:styleId="BoxHeadItalic">
    <w:name w:val="BoxHeadItalic"/>
    <w:aliases w:val="bhi"/>
    <w:basedOn w:val="BoxText"/>
    <w:next w:val="BoxStep"/>
    <w:qFormat/>
    <w:rsid w:val="002353CB"/>
    <w:rPr>
      <w:i/>
    </w:rPr>
  </w:style>
  <w:style w:type="paragraph" w:customStyle="1" w:styleId="BoxList">
    <w:name w:val="BoxList"/>
    <w:aliases w:val="bl"/>
    <w:basedOn w:val="BoxText"/>
    <w:qFormat/>
    <w:rsid w:val="002353CB"/>
    <w:pPr>
      <w:ind w:left="1559" w:hanging="425"/>
    </w:pPr>
  </w:style>
  <w:style w:type="paragraph" w:customStyle="1" w:styleId="BoxNote">
    <w:name w:val="BoxNote"/>
    <w:aliases w:val="bn"/>
    <w:basedOn w:val="BoxText"/>
    <w:qFormat/>
    <w:rsid w:val="002353CB"/>
    <w:pPr>
      <w:tabs>
        <w:tab w:val="left" w:pos="1985"/>
      </w:tabs>
      <w:spacing w:before="122" w:line="198" w:lineRule="exact"/>
      <w:ind w:left="2948" w:hanging="1814"/>
    </w:pPr>
    <w:rPr>
      <w:sz w:val="18"/>
    </w:rPr>
  </w:style>
  <w:style w:type="paragraph" w:customStyle="1" w:styleId="BoxPara">
    <w:name w:val="BoxPara"/>
    <w:aliases w:val="bp"/>
    <w:basedOn w:val="BoxText"/>
    <w:qFormat/>
    <w:rsid w:val="002353CB"/>
    <w:pPr>
      <w:tabs>
        <w:tab w:val="right" w:pos="2268"/>
      </w:tabs>
      <w:ind w:left="2552" w:hanging="1418"/>
    </w:pPr>
  </w:style>
  <w:style w:type="paragraph" w:customStyle="1" w:styleId="BoxStep">
    <w:name w:val="BoxStep"/>
    <w:aliases w:val="bs"/>
    <w:basedOn w:val="BoxText"/>
    <w:qFormat/>
    <w:rsid w:val="002353CB"/>
    <w:pPr>
      <w:ind w:left="1985" w:hanging="851"/>
    </w:pPr>
  </w:style>
  <w:style w:type="character" w:customStyle="1" w:styleId="CharAmPartNo">
    <w:name w:val="CharAmPartNo"/>
    <w:basedOn w:val="OPCCharBase"/>
    <w:qFormat/>
    <w:rsid w:val="002353CB"/>
  </w:style>
  <w:style w:type="character" w:customStyle="1" w:styleId="CharAmPartText">
    <w:name w:val="CharAmPartText"/>
    <w:basedOn w:val="OPCCharBase"/>
    <w:qFormat/>
    <w:rsid w:val="002353CB"/>
  </w:style>
  <w:style w:type="character" w:customStyle="1" w:styleId="CharAmSchNo">
    <w:name w:val="CharAmSchNo"/>
    <w:basedOn w:val="OPCCharBase"/>
    <w:qFormat/>
    <w:rsid w:val="002353CB"/>
  </w:style>
  <w:style w:type="character" w:customStyle="1" w:styleId="CharAmSchText">
    <w:name w:val="CharAmSchText"/>
    <w:basedOn w:val="OPCCharBase"/>
    <w:qFormat/>
    <w:rsid w:val="002353CB"/>
  </w:style>
  <w:style w:type="character" w:customStyle="1" w:styleId="CharBoldItalic">
    <w:name w:val="CharBoldItalic"/>
    <w:basedOn w:val="OPCCharBase"/>
    <w:uiPriority w:val="1"/>
    <w:qFormat/>
    <w:rsid w:val="002353CB"/>
    <w:rPr>
      <w:b/>
      <w:i/>
    </w:rPr>
  </w:style>
  <w:style w:type="character" w:customStyle="1" w:styleId="CharChapNo">
    <w:name w:val="CharChapNo"/>
    <w:basedOn w:val="OPCCharBase"/>
    <w:uiPriority w:val="1"/>
    <w:qFormat/>
    <w:rsid w:val="002353CB"/>
  </w:style>
  <w:style w:type="character" w:customStyle="1" w:styleId="CharChapText">
    <w:name w:val="CharChapText"/>
    <w:basedOn w:val="OPCCharBase"/>
    <w:uiPriority w:val="1"/>
    <w:qFormat/>
    <w:rsid w:val="002353CB"/>
  </w:style>
  <w:style w:type="character" w:customStyle="1" w:styleId="CharDivNo">
    <w:name w:val="CharDivNo"/>
    <w:basedOn w:val="OPCCharBase"/>
    <w:uiPriority w:val="1"/>
    <w:qFormat/>
    <w:rsid w:val="002353CB"/>
  </w:style>
  <w:style w:type="character" w:customStyle="1" w:styleId="CharDivText">
    <w:name w:val="CharDivText"/>
    <w:basedOn w:val="OPCCharBase"/>
    <w:uiPriority w:val="1"/>
    <w:qFormat/>
    <w:rsid w:val="002353CB"/>
  </w:style>
  <w:style w:type="character" w:customStyle="1" w:styleId="CharItalic">
    <w:name w:val="CharItalic"/>
    <w:basedOn w:val="OPCCharBase"/>
    <w:uiPriority w:val="1"/>
    <w:qFormat/>
    <w:rsid w:val="002353CB"/>
    <w:rPr>
      <w:i/>
    </w:rPr>
  </w:style>
  <w:style w:type="character" w:customStyle="1" w:styleId="CharPartNo">
    <w:name w:val="CharPartNo"/>
    <w:basedOn w:val="OPCCharBase"/>
    <w:uiPriority w:val="1"/>
    <w:qFormat/>
    <w:rsid w:val="002353CB"/>
  </w:style>
  <w:style w:type="character" w:customStyle="1" w:styleId="CharPartText">
    <w:name w:val="CharPartText"/>
    <w:basedOn w:val="OPCCharBase"/>
    <w:uiPriority w:val="1"/>
    <w:qFormat/>
    <w:rsid w:val="002353CB"/>
  </w:style>
  <w:style w:type="character" w:customStyle="1" w:styleId="CharSectno">
    <w:name w:val="CharSectno"/>
    <w:basedOn w:val="OPCCharBase"/>
    <w:qFormat/>
    <w:rsid w:val="002353CB"/>
  </w:style>
  <w:style w:type="character" w:customStyle="1" w:styleId="CharSubdNo">
    <w:name w:val="CharSubdNo"/>
    <w:basedOn w:val="OPCCharBase"/>
    <w:uiPriority w:val="1"/>
    <w:qFormat/>
    <w:rsid w:val="002353CB"/>
  </w:style>
  <w:style w:type="character" w:customStyle="1" w:styleId="CharSubdText">
    <w:name w:val="CharSubdText"/>
    <w:basedOn w:val="OPCCharBase"/>
    <w:uiPriority w:val="1"/>
    <w:qFormat/>
    <w:rsid w:val="002353CB"/>
  </w:style>
  <w:style w:type="paragraph" w:customStyle="1" w:styleId="CTA--">
    <w:name w:val="CTA --"/>
    <w:basedOn w:val="OPCParaBase"/>
    <w:next w:val="Normal"/>
    <w:rsid w:val="002353CB"/>
    <w:pPr>
      <w:spacing w:before="60" w:line="240" w:lineRule="atLeast"/>
      <w:ind w:left="142" w:hanging="142"/>
    </w:pPr>
    <w:rPr>
      <w:sz w:val="20"/>
    </w:rPr>
  </w:style>
  <w:style w:type="paragraph" w:customStyle="1" w:styleId="CTA-">
    <w:name w:val="CTA -"/>
    <w:basedOn w:val="OPCParaBase"/>
    <w:rsid w:val="002353CB"/>
    <w:pPr>
      <w:spacing w:before="60" w:line="240" w:lineRule="atLeast"/>
      <w:ind w:left="85" w:hanging="85"/>
    </w:pPr>
    <w:rPr>
      <w:sz w:val="20"/>
    </w:rPr>
  </w:style>
  <w:style w:type="paragraph" w:customStyle="1" w:styleId="CTA---">
    <w:name w:val="CTA ---"/>
    <w:basedOn w:val="OPCParaBase"/>
    <w:next w:val="Normal"/>
    <w:rsid w:val="002353CB"/>
    <w:pPr>
      <w:spacing w:before="60" w:line="240" w:lineRule="atLeast"/>
      <w:ind w:left="198" w:hanging="198"/>
    </w:pPr>
    <w:rPr>
      <w:sz w:val="20"/>
    </w:rPr>
  </w:style>
  <w:style w:type="paragraph" w:customStyle="1" w:styleId="CTA----">
    <w:name w:val="CTA ----"/>
    <w:basedOn w:val="OPCParaBase"/>
    <w:next w:val="Normal"/>
    <w:rsid w:val="002353CB"/>
    <w:pPr>
      <w:spacing w:before="60" w:line="240" w:lineRule="atLeast"/>
      <w:ind w:left="255" w:hanging="255"/>
    </w:pPr>
    <w:rPr>
      <w:sz w:val="20"/>
    </w:rPr>
  </w:style>
  <w:style w:type="paragraph" w:customStyle="1" w:styleId="CTA1a">
    <w:name w:val="CTA 1(a)"/>
    <w:basedOn w:val="OPCParaBase"/>
    <w:rsid w:val="002353CB"/>
    <w:pPr>
      <w:tabs>
        <w:tab w:val="right" w:pos="414"/>
      </w:tabs>
      <w:spacing w:before="40" w:line="240" w:lineRule="atLeast"/>
      <w:ind w:left="675" w:hanging="675"/>
    </w:pPr>
    <w:rPr>
      <w:sz w:val="20"/>
    </w:rPr>
  </w:style>
  <w:style w:type="paragraph" w:customStyle="1" w:styleId="CTA1ai">
    <w:name w:val="CTA 1(a)(i)"/>
    <w:basedOn w:val="OPCParaBase"/>
    <w:rsid w:val="002353CB"/>
    <w:pPr>
      <w:tabs>
        <w:tab w:val="right" w:pos="1004"/>
      </w:tabs>
      <w:spacing w:before="40" w:line="240" w:lineRule="atLeast"/>
      <w:ind w:left="1253" w:hanging="1253"/>
    </w:pPr>
    <w:rPr>
      <w:sz w:val="20"/>
    </w:rPr>
  </w:style>
  <w:style w:type="paragraph" w:customStyle="1" w:styleId="CTA2a">
    <w:name w:val="CTA 2(a)"/>
    <w:basedOn w:val="OPCParaBase"/>
    <w:rsid w:val="002353CB"/>
    <w:pPr>
      <w:tabs>
        <w:tab w:val="right" w:pos="482"/>
      </w:tabs>
      <w:spacing w:before="40" w:line="240" w:lineRule="atLeast"/>
      <w:ind w:left="748" w:hanging="748"/>
    </w:pPr>
    <w:rPr>
      <w:sz w:val="20"/>
    </w:rPr>
  </w:style>
  <w:style w:type="paragraph" w:customStyle="1" w:styleId="CTA2ai">
    <w:name w:val="CTA 2(a)(i)"/>
    <w:basedOn w:val="OPCParaBase"/>
    <w:rsid w:val="002353CB"/>
    <w:pPr>
      <w:tabs>
        <w:tab w:val="right" w:pos="1089"/>
      </w:tabs>
      <w:spacing w:before="40" w:line="240" w:lineRule="atLeast"/>
      <w:ind w:left="1327" w:hanging="1327"/>
    </w:pPr>
    <w:rPr>
      <w:sz w:val="20"/>
    </w:rPr>
  </w:style>
  <w:style w:type="paragraph" w:customStyle="1" w:styleId="CTA3a">
    <w:name w:val="CTA 3(a)"/>
    <w:basedOn w:val="OPCParaBase"/>
    <w:rsid w:val="002353CB"/>
    <w:pPr>
      <w:tabs>
        <w:tab w:val="right" w:pos="556"/>
      </w:tabs>
      <w:spacing w:before="40" w:line="240" w:lineRule="atLeast"/>
      <w:ind w:left="805" w:hanging="805"/>
    </w:pPr>
    <w:rPr>
      <w:sz w:val="20"/>
    </w:rPr>
  </w:style>
  <w:style w:type="paragraph" w:customStyle="1" w:styleId="CTA3ai">
    <w:name w:val="CTA 3(a)(i)"/>
    <w:basedOn w:val="OPCParaBase"/>
    <w:rsid w:val="002353CB"/>
    <w:pPr>
      <w:tabs>
        <w:tab w:val="right" w:pos="1140"/>
      </w:tabs>
      <w:spacing w:before="40" w:line="240" w:lineRule="atLeast"/>
      <w:ind w:left="1361" w:hanging="1361"/>
    </w:pPr>
    <w:rPr>
      <w:sz w:val="20"/>
    </w:rPr>
  </w:style>
  <w:style w:type="paragraph" w:customStyle="1" w:styleId="CTA4a">
    <w:name w:val="CTA 4(a)"/>
    <w:basedOn w:val="OPCParaBase"/>
    <w:rsid w:val="002353CB"/>
    <w:pPr>
      <w:tabs>
        <w:tab w:val="right" w:pos="624"/>
      </w:tabs>
      <w:spacing w:before="40" w:line="240" w:lineRule="atLeast"/>
      <w:ind w:left="873" w:hanging="873"/>
    </w:pPr>
    <w:rPr>
      <w:sz w:val="20"/>
    </w:rPr>
  </w:style>
  <w:style w:type="paragraph" w:customStyle="1" w:styleId="CTA4ai">
    <w:name w:val="CTA 4(a)(i)"/>
    <w:basedOn w:val="OPCParaBase"/>
    <w:rsid w:val="002353CB"/>
    <w:pPr>
      <w:tabs>
        <w:tab w:val="right" w:pos="1213"/>
      </w:tabs>
      <w:spacing w:before="40" w:line="240" w:lineRule="atLeast"/>
      <w:ind w:left="1452" w:hanging="1452"/>
    </w:pPr>
    <w:rPr>
      <w:sz w:val="20"/>
    </w:rPr>
  </w:style>
  <w:style w:type="paragraph" w:customStyle="1" w:styleId="CTACAPS">
    <w:name w:val="CTA CAPS"/>
    <w:basedOn w:val="OPCParaBase"/>
    <w:rsid w:val="002353CB"/>
    <w:pPr>
      <w:spacing w:before="60" w:line="240" w:lineRule="atLeast"/>
    </w:pPr>
    <w:rPr>
      <w:sz w:val="20"/>
    </w:rPr>
  </w:style>
  <w:style w:type="paragraph" w:customStyle="1" w:styleId="CTAright">
    <w:name w:val="CTA right"/>
    <w:basedOn w:val="OPCParaBase"/>
    <w:rsid w:val="002353CB"/>
    <w:pPr>
      <w:spacing w:before="60" w:line="240" w:lineRule="auto"/>
      <w:jc w:val="right"/>
    </w:pPr>
    <w:rPr>
      <w:sz w:val="20"/>
    </w:rPr>
  </w:style>
  <w:style w:type="paragraph" w:customStyle="1" w:styleId="subsection">
    <w:name w:val="subsection"/>
    <w:aliases w:val="ss"/>
    <w:basedOn w:val="OPCParaBase"/>
    <w:link w:val="subsectionChar"/>
    <w:rsid w:val="002353CB"/>
    <w:pPr>
      <w:tabs>
        <w:tab w:val="right" w:pos="1021"/>
      </w:tabs>
      <w:spacing w:before="180" w:line="240" w:lineRule="auto"/>
      <w:ind w:left="1134" w:hanging="1134"/>
    </w:pPr>
  </w:style>
  <w:style w:type="paragraph" w:customStyle="1" w:styleId="Definition">
    <w:name w:val="Definition"/>
    <w:aliases w:val="dd"/>
    <w:basedOn w:val="OPCParaBase"/>
    <w:rsid w:val="002353CB"/>
    <w:pPr>
      <w:spacing w:before="180" w:line="240" w:lineRule="auto"/>
      <w:ind w:left="1134"/>
    </w:pPr>
  </w:style>
  <w:style w:type="paragraph" w:customStyle="1" w:styleId="ETAsubitem">
    <w:name w:val="ETA(subitem)"/>
    <w:basedOn w:val="OPCParaBase"/>
    <w:rsid w:val="002353CB"/>
    <w:pPr>
      <w:tabs>
        <w:tab w:val="right" w:pos="340"/>
      </w:tabs>
      <w:spacing w:before="60" w:line="240" w:lineRule="auto"/>
      <w:ind w:left="454" w:hanging="454"/>
    </w:pPr>
    <w:rPr>
      <w:sz w:val="20"/>
    </w:rPr>
  </w:style>
  <w:style w:type="paragraph" w:customStyle="1" w:styleId="ETApara">
    <w:name w:val="ETA(para)"/>
    <w:basedOn w:val="OPCParaBase"/>
    <w:rsid w:val="002353CB"/>
    <w:pPr>
      <w:tabs>
        <w:tab w:val="right" w:pos="754"/>
      </w:tabs>
      <w:spacing w:before="60" w:line="240" w:lineRule="auto"/>
      <w:ind w:left="828" w:hanging="828"/>
    </w:pPr>
    <w:rPr>
      <w:sz w:val="20"/>
    </w:rPr>
  </w:style>
  <w:style w:type="paragraph" w:customStyle="1" w:styleId="ETAsubpara">
    <w:name w:val="ETA(subpara)"/>
    <w:basedOn w:val="OPCParaBase"/>
    <w:rsid w:val="002353CB"/>
    <w:pPr>
      <w:tabs>
        <w:tab w:val="right" w:pos="1083"/>
      </w:tabs>
      <w:spacing w:before="60" w:line="240" w:lineRule="auto"/>
      <w:ind w:left="1191" w:hanging="1191"/>
    </w:pPr>
    <w:rPr>
      <w:sz w:val="20"/>
    </w:rPr>
  </w:style>
  <w:style w:type="paragraph" w:customStyle="1" w:styleId="ETAsub-subpara">
    <w:name w:val="ETA(sub-subpara)"/>
    <w:basedOn w:val="OPCParaBase"/>
    <w:rsid w:val="002353CB"/>
    <w:pPr>
      <w:tabs>
        <w:tab w:val="right" w:pos="1412"/>
      </w:tabs>
      <w:spacing w:before="60" w:line="240" w:lineRule="auto"/>
      <w:ind w:left="1525" w:hanging="1525"/>
    </w:pPr>
    <w:rPr>
      <w:sz w:val="20"/>
    </w:rPr>
  </w:style>
  <w:style w:type="paragraph" w:customStyle="1" w:styleId="Formula">
    <w:name w:val="Formula"/>
    <w:basedOn w:val="OPCParaBase"/>
    <w:rsid w:val="002353CB"/>
    <w:pPr>
      <w:spacing w:line="240" w:lineRule="auto"/>
      <w:ind w:left="1134"/>
    </w:pPr>
    <w:rPr>
      <w:sz w:val="20"/>
    </w:rPr>
  </w:style>
  <w:style w:type="paragraph" w:styleId="Header">
    <w:name w:val="header"/>
    <w:basedOn w:val="OPCParaBase"/>
    <w:link w:val="HeaderChar"/>
    <w:unhideWhenUsed/>
    <w:rsid w:val="002353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353CB"/>
    <w:rPr>
      <w:rFonts w:eastAsia="Times New Roman" w:cs="Times New Roman"/>
      <w:sz w:val="16"/>
      <w:lang w:eastAsia="en-AU"/>
    </w:rPr>
  </w:style>
  <w:style w:type="paragraph" w:customStyle="1" w:styleId="House">
    <w:name w:val="House"/>
    <w:basedOn w:val="OPCParaBase"/>
    <w:rsid w:val="002353CB"/>
    <w:pPr>
      <w:spacing w:line="240" w:lineRule="auto"/>
    </w:pPr>
    <w:rPr>
      <w:sz w:val="28"/>
    </w:rPr>
  </w:style>
  <w:style w:type="paragraph" w:customStyle="1" w:styleId="Item">
    <w:name w:val="Item"/>
    <w:aliases w:val="i"/>
    <w:basedOn w:val="OPCParaBase"/>
    <w:next w:val="ItemHead"/>
    <w:rsid w:val="002353CB"/>
    <w:pPr>
      <w:keepLines/>
      <w:spacing w:before="80" w:line="240" w:lineRule="auto"/>
      <w:ind w:left="709"/>
    </w:pPr>
  </w:style>
  <w:style w:type="paragraph" w:customStyle="1" w:styleId="ItemHead">
    <w:name w:val="ItemHead"/>
    <w:aliases w:val="ih"/>
    <w:basedOn w:val="OPCParaBase"/>
    <w:next w:val="Item"/>
    <w:rsid w:val="002353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53CB"/>
    <w:pPr>
      <w:spacing w:line="240" w:lineRule="auto"/>
    </w:pPr>
    <w:rPr>
      <w:b/>
      <w:sz w:val="32"/>
    </w:rPr>
  </w:style>
  <w:style w:type="paragraph" w:customStyle="1" w:styleId="notedraft">
    <w:name w:val="note(draft)"/>
    <w:aliases w:val="nd"/>
    <w:basedOn w:val="OPCParaBase"/>
    <w:rsid w:val="002353CB"/>
    <w:pPr>
      <w:spacing w:before="240" w:line="240" w:lineRule="auto"/>
      <w:ind w:left="284" w:hanging="284"/>
    </w:pPr>
    <w:rPr>
      <w:i/>
      <w:sz w:val="24"/>
    </w:rPr>
  </w:style>
  <w:style w:type="paragraph" w:customStyle="1" w:styleId="notemargin">
    <w:name w:val="note(margin)"/>
    <w:aliases w:val="nm"/>
    <w:basedOn w:val="OPCParaBase"/>
    <w:rsid w:val="002353CB"/>
    <w:pPr>
      <w:tabs>
        <w:tab w:val="left" w:pos="709"/>
      </w:tabs>
      <w:spacing w:before="122" w:line="198" w:lineRule="exact"/>
      <w:ind w:left="709" w:hanging="709"/>
    </w:pPr>
    <w:rPr>
      <w:sz w:val="18"/>
    </w:rPr>
  </w:style>
  <w:style w:type="paragraph" w:customStyle="1" w:styleId="noteToPara">
    <w:name w:val="noteToPara"/>
    <w:aliases w:val="ntp"/>
    <w:basedOn w:val="OPCParaBase"/>
    <w:rsid w:val="002353CB"/>
    <w:pPr>
      <w:spacing w:before="122" w:line="198" w:lineRule="exact"/>
      <w:ind w:left="2353" w:hanging="709"/>
    </w:pPr>
    <w:rPr>
      <w:sz w:val="18"/>
    </w:rPr>
  </w:style>
  <w:style w:type="paragraph" w:customStyle="1" w:styleId="noteParlAmend">
    <w:name w:val="note(ParlAmend)"/>
    <w:aliases w:val="npp"/>
    <w:basedOn w:val="OPCParaBase"/>
    <w:next w:val="ParlAmend"/>
    <w:rsid w:val="002353CB"/>
    <w:pPr>
      <w:spacing w:line="240" w:lineRule="auto"/>
      <w:jc w:val="right"/>
    </w:pPr>
    <w:rPr>
      <w:rFonts w:ascii="Arial" w:hAnsi="Arial"/>
      <w:b/>
      <w:i/>
    </w:rPr>
  </w:style>
  <w:style w:type="paragraph" w:customStyle="1" w:styleId="Page1">
    <w:name w:val="Page1"/>
    <w:basedOn w:val="OPCParaBase"/>
    <w:rsid w:val="002353CB"/>
    <w:pPr>
      <w:spacing w:before="5600" w:line="240" w:lineRule="auto"/>
    </w:pPr>
    <w:rPr>
      <w:b/>
      <w:sz w:val="32"/>
    </w:rPr>
  </w:style>
  <w:style w:type="paragraph" w:customStyle="1" w:styleId="PageBreak">
    <w:name w:val="PageBreak"/>
    <w:aliases w:val="pb"/>
    <w:basedOn w:val="OPCParaBase"/>
    <w:rsid w:val="002353CB"/>
    <w:pPr>
      <w:spacing w:line="240" w:lineRule="auto"/>
    </w:pPr>
    <w:rPr>
      <w:sz w:val="20"/>
    </w:rPr>
  </w:style>
  <w:style w:type="paragraph" w:customStyle="1" w:styleId="paragraphsub">
    <w:name w:val="paragraph(sub)"/>
    <w:aliases w:val="aa"/>
    <w:basedOn w:val="OPCParaBase"/>
    <w:rsid w:val="002353CB"/>
    <w:pPr>
      <w:tabs>
        <w:tab w:val="right" w:pos="1985"/>
      </w:tabs>
      <w:spacing w:before="40" w:line="240" w:lineRule="auto"/>
      <w:ind w:left="2098" w:hanging="2098"/>
    </w:pPr>
  </w:style>
  <w:style w:type="paragraph" w:customStyle="1" w:styleId="paragraphsub-sub">
    <w:name w:val="paragraph(sub-sub)"/>
    <w:aliases w:val="aaa"/>
    <w:basedOn w:val="OPCParaBase"/>
    <w:rsid w:val="002353CB"/>
    <w:pPr>
      <w:tabs>
        <w:tab w:val="right" w:pos="2722"/>
      </w:tabs>
      <w:spacing w:before="40" w:line="240" w:lineRule="auto"/>
      <w:ind w:left="2835" w:hanging="2835"/>
    </w:pPr>
  </w:style>
  <w:style w:type="paragraph" w:customStyle="1" w:styleId="paragraph">
    <w:name w:val="paragraph"/>
    <w:aliases w:val="a"/>
    <w:basedOn w:val="OPCParaBase"/>
    <w:rsid w:val="002353CB"/>
    <w:pPr>
      <w:tabs>
        <w:tab w:val="right" w:pos="1531"/>
      </w:tabs>
      <w:spacing w:before="40" w:line="240" w:lineRule="auto"/>
      <w:ind w:left="1644" w:hanging="1644"/>
    </w:pPr>
  </w:style>
  <w:style w:type="paragraph" w:customStyle="1" w:styleId="ParlAmend">
    <w:name w:val="ParlAmend"/>
    <w:aliases w:val="pp"/>
    <w:basedOn w:val="OPCParaBase"/>
    <w:rsid w:val="002353CB"/>
    <w:pPr>
      <w:spacing w:before="240" w:line="240" w:lineRule="atLeast"/>
      <w:ind w:hanging="567"/>
    </w:pPr>
    <w:rPr>
      <w:sz w:val="24"/>
    </w:rPr>
  </w:style>
  <w:style w:type="paragraph" w:customStyle="1" w:styleId="Penalty">
    <w:name w:val="Penalty"/>
    <w:basedOn w:val="OPCParaBase"/>
    <w:rsid w:val="002353CB"/>
    <w:pPr>
      <w:tabs>
        <w:tab w:val="left" w:pos="2977"/>
      </w:tabs>
      <w:spacing w:before="180" w:line="240" w:lineRule="auto"/>
      <w:ind w:left="1985" w:hanging="851"/>
    </w:pPr>
  </w:style>
  <w:style w:type="paragraph" w:customStyle="1" w:styleId="Portfolio">
    <w:name w:val="Portfolio"/>
    <w:basedOn w:val="OPCParaBase"/>
    <w:rsid w:val="002353CB"/>
    <w:pPr>
      <w:spacing w:line="240" w:lineRule="auto"/>
    </w:pPr>
    <w:rPr>
      <w:i/>
      <w:sz w:val="20"/>
    </w:rPr>
  </w:style>
  <w:style w:type="paragraph" w:customStyle="1" w:styleId="Preamble">
    <w:name w:val="Preamble"/>
    <w:basedOn w:val="OPCParaBase"/>
    <w:next w:val="Normal"/>
    <w:rsid w:val="002353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53CB"/>
    <w:pPr>
      <w:spacing w:line="240" w:lineRule="auto"/>
    </w:pPr>
    <w:rPr>
      <w:i/>
      <w:sz w:val="20"/>
    </w:rPr>
  </w:style>
  <w:style w:type="paragraph" w:customStyle="1" w:styleId="Session">
    <w:name w:val="Session"/>
    <w:basedOn w:val="OPCParaBase"/>
    <w:rsid w:val="002353CB"/>
    <w:pPr>
      <w:spacing w:line="240" w:lineRule="auto"/>
    </w:pPr>
    <w:rPr>
      <w:sz w:val="28"/>
    </w:rPr>
  </w:style>
  <w:style w:type="paragraph" w:customStyle="1" w:styleId="Sponsor">
    <w:name w:val="Sponsor"/>
    <w:basedOn w:val="OPCParaBase"/>
    <w:rsid w:val="002353CB"/>
    <w:pPr>
      <w:spacing w:line="240" w:lineRule="auto"/>
    </w:pPr>
    <w:rPr>
      <w:i/>
    </w:rPr>
  </w:style>
  <w:style w:type="paragraph" w:customStyle="1" w:styleId="Subitem">
    <w:name w:val="Subitem"/>
    <w:aliases w:val="iss"/>
    <w:basedOn w:val="OPCParaBase"/>
    <w:rsid w:val="002353CB"/>
    <w:pPr>
      <w:spacing w:before="180" w:line="240" w:lineRule="auto"/>
      <w:ind w:left="709" w:hanging="709"/>
    </w:pPr>
  </w:style>
  <w:style w:type="paragraph" w:customStyle="1" w:styleId="SubitemHead">
    <w:name w:val="SubitemHead"/>
    <w:aliases w:val="issh"/>
    <w:basedOn w:val="OPCParaBase"/>
    <w:rsid w:val="002353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53CB"/>
    <w:pPr>
      <w:spacing w:before="40" w:line="240" w:lineRule="auto"/>
      <w:ind w:left="1134"/>
    </w:pPr>
  </w:style>
  <w:style w:type="paragraph" w:customStyle="1" w:styleId="SubsectionHead">
    <w:name w:val="SubsectionHead"/>
    <w:aliases w:val="ssh"/>
    <w:basedOn w:val="OPCParaBase"/>
    <w:next w:val="subsection"/>
    <w:rsid w:val="002353CB"/>
    <w:pPr>
      <w:keepNext/>
      <w:keepLines/>
      <w:spacing w:before="240" w:line="240" w:lineRule="auto"/>
      <w:ind w:left="1134"/>
    </w:pPr>
    <w:rPr>
      <w:i/>
    </w:rPr>
  </w:style>
  <w:style w:type="paragraph" w:customStyle="1" w:styleId="Tablea">
    <w:name w:val="Table(a)"/>
    <w:aliases w:val="ta"/>
    <w:basedOn w:val="OPCParaBase"/>
    <w:rsid w:val="002353CB"/>
    <w:pPr>
      <w:spacing w:before="60" w:line="240" w:lineRule="auto"/>
      <w:ind w:left="284" w:hanging="284"/>
    </w:pPr>
    <w:rPr>
      <w:sz w:val="20"/>
    </w:rPr>
  </w:style>
  <w:style w:type="paragraph" w:customStyle="1" w:styleId="TableAA">
    <w:name w:val="Table(AA)"/>
    <w:aliases w:val="taaa"/>
    <w:basedOn w:val="OPCParaBase"/>
    <w:rsid w:val="002353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53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53CB"/>
    <w:pPr>
      <w:spacing w:before="60" w:line="240" w:lineRule="atLeast"/>
    </w:pPr>
    <w:rPr>
      <w:sz w:val="20"/>
    </w:rPr>
  </w:style>
  <w:style w:type="paragraph" w:customStyle="1" w:styleId="TLPBoxTextnote">
    <w:name w:val="TLPBoxText(note"/>
    <w:aliases w:val="right)"/>
    <w:basedOn w:val="OPCParaBase"/>
    <w:rsid w:val="002353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53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53CB"/>
    <w:pPr>
      <w:spacing w:before="122" w:line="198" w:lineRule="exact"/>
      <w:ind w:left="1985" w:hanging="851"/>
      <w:jc w:val="right"/>
    </w:pPr>
    <w:rPr>
      <w:sz w:val="18"/>
    </w:rPr>
  </w:style>
  <w:style w:type="paragraph" w:customStyle="1" w:styleId="TLPTableBullet">
    <w:name w:val="TLPTableBullet"/>
    <w:aliases w:val="ttb"/>
    <w:basedOn w:val="OPCParaBase"/>
    <w:rsid w:val="002353CB"/>
    <w:pPr>
      <w:spacing w:line="240" w:lineRule="exact"/>
      <w:ind w:left="284" w:hanging="284"/>
    </w:pPr>
    <w:rPr>
      <w:sz w:val="20"/>
    </w:rPr>
  </w:style>
  <w:style w:type="paragraph" w:styleId="TOC1">
    <w:name w:val="toc 1"/>
    <w:basedOn w:val="OPCParaBase"/>
    <w:next w:val="Normal"/>
    <w:uiPriority w:val="39"/>
    <w:unhideWhenUsed/>
    <w:rsid w:val="002353C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53C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353C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353C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353C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353C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353C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353C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353C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53CB"/>
    <w:pPr>
      <w:keepLines/>
      <w:spacing w:before="240" w:after="120" w:line="240" w:lineRule="auto"/>
      <w:ind w:left="794"/>
    </w:pPr>
    <w:rPr>
      <w:b/>
      <w:kern w:val="28"/>
      <w:sz w:val="20"/>
    </w:rPr>
  </w:style>
  <w:style w:type="paragraph" w:customStyle="1" w:styleId="TofSectsHeading">
    <w:name w:val="TofSects(Heading)"/>
    <w:basedOn w:val="OPCParaBase"/>
    <w:rsid w:val="002353CB"/>
    <w:pPr>
      <w:spacing w:before="240" w:after="120" w:line="240" w:lineRule="auto"/>
    </w:pPr>
    <w:rPr>
      <w:b/>
      <w:sz w:val="24"/>
    </w:rPr>
  </w:style>
  <w:style w:type="paragraph" w:customStyle="1" w:styleId="TofSectsSection">
    <w:name w:val="TofSects(Section)"/>
    <w:basedOn w:val="OPCParaBase"/>
    <w:rsid w:val="002353CB"/>
    <w:pPr>
      <w:keepLines/>
      <w:spacing w:before="40" w:line="240" w:lineRule="auto"/>
      <w:ind w:left="1588" w:hanging="794"/>
    </w:pPr>
    <w:rPr>
      <w:kern w:val="28"/>
      <w:sz w:val="18"/>
    </w:rPr>
  </w:style>
  <w:style w:type="paragraph" w:customStyle="1" w:styleId="TofSectsSubdiv">
    <w:name w:val="TofSects(Subdiv)"/>
    <w:basedOn w:val="OPCParaBase"/>
    <w:rsid w:val="002353CB"/>
    <w:pPr>
      <w:keepLines/>
      <w:spacing w:before="80" w:line="240" w:lineRule="auto"/>
      <w:ind w:left="1588" w:hanging="794"/>
    </w:pPr>
    <w:rPr>
      <w:kern w:val="28"/>
    </w:rPr>
  </w:style>
  <w:style w:type="paragraph" w:customStyle="1" w:styleId="WRStyle">
    <w:name w:val="WR Style"/>
    <w:aliases w:val="WR"/>
    <w:basedOn w:val="OPCParaBase"/>
    <w:rsid w:val="002353CB"/>
    <w:pPr>
      <w:spacing w:before="240" w:line="240" w:lineRule="auto"/>
      <w:ind w:left="284" w:hanging="284"/>
    </w:pPr>
    <w:rPr>
      <w:b/>
      <w:i/>
      <w:kern w:val="28"/>
      <w:sz w:val="24"/>
    </w:rPr>
  </w:style>
  <w:style w:type="paragraph" w:customStyle="1" w:styleId="notepara">
    <w:name w:val="note(para)"/>
    <w:aliases w:val="na"/>
    <w:basedOn w:val="OPCParaBase"/>
    <w:rsid w:val="002353CB"/>
    <w:pPr>
      <w:spacing w:before="40" w:line="198" w:lineRule="exact"/>
      <w:ind w:left="2354" w:hanging="369"/>
    </w:pPr>
    <w:rPr>
      <w:sz w:val="18"/>
    </w:rPr>
  </w:style>
  <w:style w:type="paragraph" w:styleId="Footer">
    <w:name w:val="footer"/>
    <w:link w:val="FooterChar"/>
    <w:rsid w:val="002353C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353CB"/>
    <w:rPr>
      <w:rFonts w:eastAsia="Times New Roman" w:cs="Times New Roman"/>
      <w:sz w:val="22"/>
      <w:szCs w:val="24"/>
      <w:lang w:eastAsia="en-AU"/>
    </w:rPr>
  </w:style>
  <w:style w:type="character" w:styleId="LineNumber">
    <w:name w:val="line number"/>
    <w:basedOn w:val="OPCCharBase"/>
    <w:uiPriority w:val="99"/>
    <w:semiHidden/>
    <w:unhideWhenUsed/>
    <w:rsid w:val="002353CB"/>
    <w:rPr>
      <w:sz w:val="16"/>
    </w:rPr>
  </w:style>
  <w:style w:type="table" w:customStyle="1" w:styleId="CFlag">
    <w:name w:val="CFlag"/>
    <w:basedOn w:val="TableNormal"/>
    <w:uiPriority w:val="99"/>
    <w:rsid w:val="002353CB"/>
    <w:rPr>
      <w:rFonts w:eastAsia="Times New Roman" w:cs="Times New Roman"/>
      <w:lang w:eastAsia="en-AU"/>
    </w:rPr>
    <w:tblPr/>
  </w:style>
  <w:style w:type="paragraph" w:styleId="BalloonText">
    <w:name w:val="Balloon Text"/>
    <w:basedOn w:val="Normal"/>
    <w:link w:val="BalloonTextChar"/>
    <w:uiPriority w:val="99"/>
    <w:semiHidden/>
    <w:unhideWhenUsed/>
    <w:rsid w:val="002353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3CB"/>
    <w:rPr>
      <w:rFonts w:ascii="Tahoma" w:hAnsi="Tahoma" w:cs="Tahoma"/>
      <w:sz w:val="16"/>
      <w:szCs w:val="16"/>
    </w:rPr>
  </w:style>
  <w:style w:type="character" w:styleId="Hyperlink">
    <w:name w:val="Hyperlink"/>
    <w:basedOn w:val="DefaultParagraphFont"/>
    <w:rsid w:val="002353CB"/>
    <w:rPr>
      <w:color w:val="0000FF"/>
      <w:u w:val="single"/>
    </w:rPr>
  </w:style>
  <w:style w:type="table" w:styleId="TableGrid">
    <w:name w:val="Table Grid"/>
    <w:basedOn w:val="TableNormal"/>
    <w:uiPriority w:val="59"/>
    <w:rsid w:val="00235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353CB"/>
    <w:rPr>
      <w:b/>
      <w:sz w:val="28"/>
      <w:szCs w:val="32"/>
    </w:rPr>
  </w:style>
  <w:style w:type="paragraph" w:customStyle="1" w:styleId="TerritoryT">
    <w:name w:val="TerritoryT"/>
    <w:basedOn w:val="OPCParaBase"/>
    <w:next w:val="Normal"/>
    <w:rsid w:val="002353CB"/>
    <w:rPr>
      <w:b/>
      <w:sz w:val="32"/>
    </w:rPr>
  </w:style>
  <w:style w:type="paragraph" w:customStyle="1" w:styleId="LegislationMadeUnder">
    <w:name w:val="LegislationMadeUnder"/>
    <w:basedOn w:val="OPCParaBase"/>
    <w:next w:val="Normal"/>
    <w:rsid w:val="002353CB"/>
    <w:rPr>
      <w:i/>
      <w:sz w:val="32"/>
      <w:szCs w:val="32"/>
    </w:rPr>
  </w:style>
  <w:style w:type="paragraph" w:customStyle="1" w:styleId="SignCoverPageEnd">
    <w:name w:val="SignCoverPageEnd"/>
    <w:basedOn w:val="OPCParaBase"/>
    <w:next w:val="Normal"/>
    <w:rsid w:val="002353C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353CB"/>
    <w:pPr>
      <w:pBdr>
        <w:top w:val="single" w:sz="4" w:space="1" w:color="auto"/>
      </w:pBdr>
      <w:spacing w:before="360"/>
      <w:ind w:right="397"/>
      <w:jc w:val="both"/>
    </w:pPr>
  </w:style>
  <w:style w:type="paragraph" w:customStyle="1" w:styleId="NotesHeading1">
    <w:name w:val="NotesHeading 1"/>
    <w:basedOn w:val="OPCParaBase"/>
    <w:next w:val="Normal"/>
    <w:rsid w:val="002353CB"/>
    <w:rPr>
      <w:b/>
      <w:sz w:val="28"/>
      <w:szCs w:val="28"/>
    </w:rPr>
  </w:style>
  <w:style w:type="paragraph" w:customStyle="1" w:styleId="NotesHeading2">
    <w:name w:val="NotesHeading 2"/>
    <w:basedOn w:val="OPCParaBase"/>
    <w:next w:val="Normal"/>
    <w:rsid w:val="002353CB"/>
    <w:rPr>
      <w:b/>
      <w:sz w:val="28"/>
      <w:szCs w:val="28"/>
    </w:rPr>
  </w:style>
  <w:style w:type="paragraph" w:customStyle="1" w:styleId="ENotesText">
    <w:name w:val="ENotesText"/>
    <w:basedOn w:val="OPCParaBase"/>
    <w:next w:val="Normal"/>
    <w:rsid w:val="002353CB"/>
  </w:style>
  <w:style w:type="paragraph" w:customStyle="1" w:styleId="CompiledActNo">
    <w:name w:val="CompiledActNo"/>
    <w:basedOn w:val="OPCParaBase"/>
    <w:next w:val="Normal"/>
    <w:rsid w:val="002353CB"/>
    <w:rPr>
      <w:b/>
      <w:sz w:val="24"/>
      <w:szCs w:val="24"/>
    </w:rPr>
  </w:style>
  <w:style w:type="paragraph" w:customStyle="1" w:styleId="CompiledMadeUnder">
    <w:name w:val="CompiledMadeUnder"/>
    <w:basedOn w:val="OPCParaBase"/>
    <w:next w:val="Normal"/>
    <w:rsid w:val="002353CB"/>
    <w:rPr>
      <w:i/>
      <w:sz w:val="24"/>
      <w:szCs w:val="24"/>
    </w:rPr>
  </w:style>
  <w:style w:type="paragraph" w:customStyle="1" w:styleId="Paragraphsub-sub-sub">
    <w:name w:val="Paragraph(sub-sub-sub)"/>
    <w:aliases w:val="aaaa"/>
    <w:basedOn w:val="OPCParaBase"/>
    <w:rsid w:val="002353CB"/>
    <w:pPr>
      <w:tabs>
        <w:tab w:val="right" w:pos="3402"/>
      </w:tabs>
      <w:spacing w:before="40" w:line="240" w:lineRule="auto"/>
      <w:ind w:left="3402" w:hanging="3402"/>
    </w:pPr>
  </w:style>
  <w:style w:type="paragraph" w:customStyle="1" w:styleId="NoteToSubpara">
    <w:name w:val="NoteToSubpara"/>
    <w:aliases w:val="nts"/>
    <w:basedOn w:val="OPCParaBase"/>
    <w:rsid w:val="002353CB"/>
    <w:pPr>
      <w:spacing w:before="40" w:line="198" w:lineRule="exact"/>
      <w:ind w:left="2835" w:hanging="709"/>
    </w:pPr>
    <w:rPr>
      <w:sz w:val="18"/>
    </w:rPr>
  </w:style>
  <w:style w:type="paragraph" w:customStyle="1" w:styleId="EndNotespara">
    <w:name w:val="EndNotes(para)"/>
    <w:aliases w:val="eta"/>
    <w:basedOn w:val="OPCParaBase"/>
    <w:next w:val="Normal"/>
    <w:rsid w:val="002353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53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2353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53C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2353CB"/>
    <w:pPr>
      <w:keepNext/>
      <w:spacing w:before="60" w:line="240" w:lineRule="atLeast"/>
    </w:pPr>
    <w:rPr>
      <w:rFonts w:ascii="Arial" w:hAnsi="Arial"/>
      <w:b/>
      <w:sz w:val="16"/>
    </w:rPr>
  </w:style>
  <w:style w:type="paragraph" w:customStyle="1" w:styleId="ENoteTTi">
    <w:name w:val="ENoteTTi"/>
    <w:aliases w:val="entti"/>
    <w:basedOn w:val="OPCParaBase"/>
    <w:rsid w:val="002353CB"/>
    <w:pPr>
      <w:keepNext/>
      <w:spacing w:before="60" w:line="240" w:lineRule="atLeast"/>
      <w:ind w:left="170"/>
    </w:pPr>
    <w:rPr>
      <w:sz w:val="16"/>
    </w:rPr>
  </w:style>
  <w:style w:type="paragraph" w:customStyle="1" w:styleId="ENotesHeading1">
    <w:name w:val="ENotesHeading 1"/>
    <w:aliases w:val="Enh1"/>
    <w:basedOn w:val="OPCParaBase"/>
    <w:next w:val="Normal"/>
    <w:rsid w:val="002353CB"/>
    <w:pPr>
      <w:spacing w:before="120"/>
      <w:outlineLvl w:val="1"/>
    </w:pPr>
    <w:rPr>
      <w:b/>
      <w:sz w:val="28"/>
      <w:szCs w:val="28"/>
    </w:rPr>
  </w:style>
  <w:style w:type="paragraph" w:customStyle="1" w:styleId="ENotesHeading2">
    <w:name w:val="ENotesHeading 2"/>
    <w:aliases w:val="Enh2"/>
    <w:basedOn w:val="OPCParaBase"/>
    <w:next w:val="Normal"/>
    <w:rsid w:val="002353CB"/>
    <w:pPr>
      <w:spacing w:before="120" w:after="120"/>
      <w:outlineLvl w:val="2"/>
    </w:pPr>
    <w:rPr>
      <w:b/>
      <w:sz w:val="24"/>
      <w:szCs w:val="28"/>
    </w:rPr>
  </w:style>
  <w:style w:type="paragraph" w:customStyle="1" w:styleId="ENoteTTIndentHeading">
    <w:name w:val="ENoteTTIndentHeading"/>
    <w:aliases w:val="enTTHi"/>
    <w:basedOn w:val="OPCParaBase"/>
    <w:rsid w:val="002353C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53CB"/>
    <w:pPr>
      <w:spacing w:before="60" w:line="240" w:lineRule="atLeast"/>
    </w:pPr>
    <w:rPr>
      <w:sz w:val="16"/>
    </w:rPr>
  </w:style>
  <w:style w:type="paragraph" w:customStyle="1" w:styleId="MadeunderText">
    <w:name w:val="MadeunderText"/>
    <w:basedOn w:val="OPCParaBase"/>
    <w:next w:val="CompiledMadeUnder"/>
    <w:rsid w:val="002353CB"/>
    <w:pPr>
      <w:spacing w:before="240"/>
    </w:pPr>
    <w:rPr>
      <w:sz w:val="24"/>
      <w:szCs w:val="24"/>
    </w:rPr>
  </w:style>
  <w:style w:type="paragraph" w:customStyle="1" w:styleId="ENotesHeading3">
    <w:name w:val="ENotesHeading 3"/>
    <w:aliases w:val="Enh3"/>
    <w:basedOn w:val="OPCParaBase"/>
    <w:next w:val="Normal"/>
    <w:rsid w:val="002353CB"/>
    <w:pPr>
      <w:keepNext/>
      <w:spacing w:before="120" w:line="240" w:lineRule="auto"/>
      <w:outlineLvl w:val="4"/>
    </w:pPr>
    <w:rPr>
      <w:b/>
      <w:szCs w:val="24"/>
    </w:rPr>
  </w:style>
  <w:style w:type="character" w:customStyle="1" w:styleId="CharSubPartTextCASA">
    <w:name w:val="CharSubPartText(CASA)"/>
    <w:basedOn w:val="OPCCharBase"/>
    <w:uiPriority w:val="1"/>
    <w:rsid w:val="002353CB"/>
  </w:style>
  <w:style w:type="character" w:customStyle="1" w:styleId="CharSubPartNoCASA">
    <w:name w:val="CharSubPartNo(CASA)"/>
    <w:basedOn w:val="OPCCharBase"/>
    <w:uiPriority w:val="1"/>
    <w:rsid w:val="002353CB"/>
  </w:style>
  <w:style w:type="paragraph" w:customStyle="1" w:styleId="ENoteTTIndentHeadingSub">
    <w:name w:val="ENoteTTIndentHeadingSub"/>
    <w:aliases w:val="enTTHis"/>
    <w:basedOn w:val="OPCParaBase"/>
    <w:rsid w:val="002353CB"/>
    <w:pPr>
      <w:keepNext/>
      <w:spacing w:before="60" w:line="240" w:lineRule="atLeast"/>
      <w:ind w:left="340"/>
    </w:pPr>
    <w:rPr>
      <w:b/>
      <w:sz w:val="16"/>
    </w:rPr>
  </w:style>
  <w:style w:type="paragraph" w:customStyle="1" w:styleId="ENoteTTiSub">
    <w:name w:val="ENoteTTiSub"/>
    <w:aliases w:val="enttis"/>
    <w:basedOn w:val="OPCParaBase"/>
    <w:rsid w:val="002353CB"/>
    <w:pPr>
      <w:keepNext/>
      <w:spacing w:before="60" w:line="240" w:lineRule="atLeast"/>
      <w:ind w:left="340"/>
    </w:pPr>
    <w:rPr>
      <w:sz w:val="16"/>
    </w:rPr>
  </w:style>
  <w:style w:type="paragraph" w:customStyle="1" w:styleId="SubDivisionMigration">
    <w:name w:val="SubDivisionMigration"/>
    <w:aliases w:val="sdm"/>
    <w:basedOn w:val="OPCParaBase"/>
    <w:rsid w:val="002353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53C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353CB"/>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2353C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353CB"/>
    <w:rPr>
      <w:sz w:val="22"/>
    </w:rPr>
  </w:style>
  <w:style w:type="paragraph" w:customStyle="1" w:styleId="SOTextNote">
    <w:name w:val="SO TextNote"/>
    <w:aliases w:val="sont"/>
    <w:basedOn w:val="SOText"/>
    <w:qFormat/>
    <w:rsid w:val="002353CB"/>
    <w:pPr>
      <w:spacing w:before="122" w:line="198" w:lineRule="exact"/>
      <w:ind w:left="1843" w:hanging="709"/>
    </w:pPr>
    <w:rPr>
      <w:sz w:val="18"/>
    </w:rPr>
  </w:style>
  <w:style w:type="paragraph" w:customStyle="1" w:styleId="SOPara">
    <w:name w:val="SO Para"/>
    <w:aliases w:val="soa"/>
    <w:basedOn w:val="SOText"/>
    <w:link w:val="SOParaChar"/>
    <w:qFormat/>
    <w:rsid w:val="002353CB"/>
    <w:pPr>
      <w:tabs>
        <w:tab w:val="right" w:pos="1786"/>
      </w:tabs>
      <w:spacing w:before="40"/>
      <w:ind w:left="2070" w:hanging="936"/>
    </w:pPr>
  </w:style>
  <w:style w:type="character" w:customStyle="1" w:styleId="SOParaChar">
    <w:name w:val="SO Para Char"/>
    <w:aliases w:val="soa Char"/>
    <w:basedOn w:val="DefaultParagraphFont"/>
    <w:link w:val="SOPara"/>
    <w:rsid w:val="002353CB"/>
    <w:rPr>
      <w:sz w:val="22"/>
    </w:rPr>
  </w:style>
  <w:style w:type="paragraph" w:customStyle="1" w:styleId="FileName">
    <w:name w:val="FileName"/>
    <w:basedOn w:val="Normal"/>
    <w:rsid w:val="002353CB"/>
  </w:style>
  <w:style w:type="paragraph" w:customStyle="1" w:styleId="TableHeading">
    <w:name w:val="TableHeading"/>
    <w:aliases w:val="th"/>
    <w:basedOn w:val="OPCParaBase"/>
    <w:next w:val="Tabletext"/>
    <w:rsid w:val="002353CB"/>
    <w:pPr>
      <w:keepNext/>
      <w:spacing w:before="60" w:line="240" w:lineRule="atLeast"/>
    </w:pPr>
    <w:rPr>
      <w:b/>
      <w:sz w:val="20"/>
    </w:rPr>
  </w:style>
  <w:style w:type="paragraph" w:customStyle="1" w:styleId="SOHeadBold">
    <w:name w:val="SO HeadBold"/>
    <w:aliases w:val="sohb"/>
    <w:basedOn w:val="SOText"/>
    <w:next w:val="SOText"/>
    <w:link w:val="SOHeadBoldChar"/>
    <w:qFormat/>
    <w:rsid w:val="002353CB"/>
    <w:rPr>
      <w:b/>
    </w:rPr>
  </w:style>
  <w:style w:type="character" w:customStyle="1" w:styleId="SOHeadBoldChar">
    <w:name w:val="SO HeadBold Char"/>
    <w:aliases w:val="sohb Char"/>
    <w:basedOn w:val="DefaultParagraphFont"/>
    <w:link w:val="SOHeadBold"/>
    <w:rsid w:val="002353CB"/>
    <w:rPr>
      <w:b/>
      <w:sz w:val="22"/>
    </w:rPr>
  </w:style>
  <w:style w:type="paragraph" w:customStyle="1" w:styleId="SOHeadItalic">
    <w:name w:val="SO HeadItalic"/>
    <w:aliases w:val="sohi"/>
    <w:basedOn w:val="SOText"/>
    <w:next w:val="SOText"/>
    <w:link w:val="SOHeadItalicChar"/>
    <w:qFormat/>
    <w:rsid w:val="002353CB"/>
    <w:rPr>
      <w:i/>
    </w:rPr>
  </w:style>
  <w:style w:type="character" w:customStyle="1" w:styleId="SOHeadItalicChar">
    <w:name w:val="SO HeadItalic Char"/>
    <w:aliases w:val="sohi Char"/>
    <w:basedOn w:val="DefaultParagraphFont"/>
    <w:link w:val="SOHeadItalic"/>
    <w:rsid w:val="002353CB"/>
    <w:rPr>
      <w:i/>
      <w:sz w:val="22"/>
    </w:rPr>
  </w:style>
  <w:style w:type="paragraph" w:customStyle="1" w:styleId="SOBullet">
    <w:name w:val="SO Bullet"/>
    <w:aliases w:val="sotb"/>
    <w:basedOn w:val="SOText"/>
    <w:link w:val="SOBulletChar"/>
    <w:qFormat/>
    <w:rsid w:val="002353CB"/>
    <w:pPr>
      <w:ind w:left="1559" w:hanging="425"/>
    </w:pPr>
  </w:style>
  <w:style w:type="character" w:customStyle="1" w:styleId="SOBulletChar">
    <w:name w:val="SO Bullet Char"/>
    <w:aliases w:val="sotb Char"/>
    <w:basedOn w:val="DefaultParagraphFont"/>
    <w:link w:val="SOBullet"/>
    <w:rsid w:val="002353CB"/>
    <w:rPr>
      <w:sz w:val="22"/>
    </w:rPr>
  </w:style>
  <w:style w:type="paragraph" w:customStyle="1" w:styleId="SOBulletNote">
    <w:name w:val="SO BulletNote"/>
    <w:aliases w:val="sonb"/>
    <w:basedOn w:val="SOTextNote"/>
    <w:link w:val="SOBulletNoteChar"/>
    <w:qFormat/>
    <w:rsid w:val="002353CB"/>
    <w:pPr>
      <w:tabs>
        <w:tab w:val="left" w:pos="1560"/>
      </w:tabs>
      <w:ind w:left="2268" w:hanging="1134"/>
    </w:pPr>
  </w:style>
  <w:style w:type="character" w:customStyle="1" w:styleId="SOBulletNoteChar">
    <w:name w:val="SO BulletNote Char"/>
    <w:aliases w:val="sonb Char"/>
    <w:basedOn w:val="DefaultParagraphFont"/>
    <w:link w:val="SOBulletNote"/>
    <w:rsid w:val="002353CB"/>
    <w:rPr>
      <w:sz w:val="18"/>
    </w:rPr>
  </w:style>
  <w:style w:type="paragraph" w:customStyle="1" w:styleId="SOText2">
    <w:name w:val="SO Text2"/>
    <w:aliases w:val="sot2"/>
    <w:basedOn w:val="Normal"/>
    <w:next w:val="SOText"/>
    <w:link w:val="SOText2Char"/>
    <w:rsid w:val="002353C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353CB"/>
    <w:rPr>
      <w:sz w:val="22"/>
    </w:rPr>
  </w:style>
  <w:style w:type="paragraph" w:customStyle="1" w:styleId="SubPartCASA">
    <w:name w:val="SubPart(CASA)"/>
    <w:aliases w:val="csp"/>
    <w:basedOn w:val="OPCParaBase"/>
    <w:next w:val="ActHead3"/>
    <w:rsid w:val="002353C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8501E"/>
    <w:rPr>
      <w:rFonts w:eastAsia="Times New Roman" w:cs="Times New Roman"/>
      <w:sz w:val="22"/>
      <w:lang w:eastAsia="en-AU"/>
    </w:rPr>
  </w:style>
  <w:style w:type="character" w:customStyle="1" w:styleId="Heading1Char">
    <w:name w:val="Heading 1 Char"/>
    <w:basedOn w:val="DefaultParagraphFont"/>
    <w:link w:val="Heading1"/>
    <w:uiPriority w:val="9"/>
    <w:rsid w:val="006850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850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850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850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9"/>
    <w:semiHidden/>
    <w:rsid w:val="006850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850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850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850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8501E"/>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4059D1"/>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53CB"/>
    <w:pPr>
      <w:spacing w:line="260" w:lineRule="atLeast"/>
    </w:pPr>
    <w:rPr>
      <w:sz w:val="22"/>
    </w:rPr>
  </w:style>
  <w:style w:type="paragraph" w:styleId="Heading1">
    <w:name w:val="heading 1"/>
    <w:basedOn w:val="Normal"/>
    <w:next w:val="Normal"/>
    <w:link w:val="Heading1Char"/>
    <w:uiPriority w:val="9"/>
    <w:qFormat/>
    <w:rsid w:val="00685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50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50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50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68501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501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501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501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501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353CB"/>
  </w:style>
  <w:style w:type="paragraph" w:customStyle="1" w:styleId="OPCParaBase">
    <w:name w:val="OPCParaBase"/>
    <w:qFormat/>
    <w:rsid w:val="002353CB"/>
    <w:pPr>
      <w:spacing w:line="260" w:lineRule="atLeast"/>
    </w:pPr>
    <w:rPr>
      <w:rFonts w:eastAsia="Times New Roman" w:cs="Times New Roman"/>
      <w:sz w:val="22"/>
      <w:lang w:eastAsia="en-AU"/>
    </w:rPr>
  </w:style>
  <w:style w:type="paragraph" w:customStyle="1" w:styleId="ShortT">
    <w:name w:val="ShortT"/>
    <w:basedOn w:val="OPCParaBase"/>
    <w:next w:val="Normal"/>
    <w:qFormat/>
    <w:rsid w:val="002353CB"/>
    <w:pPr>
      <w:spacing w:line="240" w:lineRule="auto"/>
    </w:pPr>
    <w:rPr>
      <w:b/>
      <w:sz w:val="40"/>
    </w:rPr>
  </w:style>
  <w:style w:type="paragraph" w:customStyle="1" w:styleId="ActHead1">
    <w:name w:val="ActHead 1"/>
    <w:aliases w:val="c"/>
    <w:basedOn w:val="OPCParaBase"/>
    <w:next w:val="Normal"/>
    <w:qFormat/>
    <w:rsid w:val="002353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53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53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53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53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53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53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53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53C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53CB"/>
  </w:style>
  <w:style w:type="paragraph" w:customStyle="1" w:styleId="Blocks">
    <w:name w:val="Blocks"/>
    <w:aliases w:val="bb"/>
    <w:basedOn w:val="OPCParaBase"/>
    <w:qFormat/>
    <w:rsid w:val="002353CB"/>
    <w:pPr>
      <w:spacing w:line="240" w:lineRule="auto"/>
    </w:pPr>
    <w:rPr>
      <w:sz w:val="24"/>
    </w:rPr>
  </w:style>
  <w:style w:type="paragraph" w:customStyle="1" w:styleId="BoxText">
    <w:name w:val="BoxText"/>
    <w:aliases w:val="bt"/>
    <w:basedOn w:val="OPCParaBase"/>
    <w:qFormat/>
    <w:rsid w:val="002353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53CB"/>
    <w:rPr>
      <w:b/>
    </w:rPr>
  </w:style>
  <w:style w:type="paragraph" w:customStyle="1" w:styleId="BoxHeadItalic">
    <w:name w:val="BoxHeadItalic"/>
    <w:aliases w:val="bhi"/>
    <w:basedOn w:val="BoxText"/>
    <w:next w:val="BoxStep"/>
    <w:qFormat/>
    <w:rsid w:val="002353CB"/>
    <w:rPr>
      <w:i/>
    </w:rPr>
  </w:style>
  <w:style w:type="paragraph" w:customStyle="1" w:styleId="BoxList">
    <w:name w:val="BoxList"/>
    <w:aliases w:val="bl"/>
    <w:basedOn w:val="BoxText"/>
    <w:qFormat/>
    <w:rsid w:val="002353CB"/>
    <w:pPr>
      <w:ind w:left="1559" w:hanging="425"/>
    </w:pPr>
  </w:style>
  <w:style w:type="paragraph" w:customStyle="1" w:styleId="BoxNote">
    <w:name w:val="BoxNote"/>
    <w:aliases w:val="bn"/>
    <w:basedOn w:val="BoxText"/>
    <w:qFormat/>
    <w:rsid w:val="002353CB"/>
    <w:pPr>
      <w:tabs>
        <w:tab w:val="left" w:pos="1985"/>
      </w:tabs>
      <w:spacing w:before="122" w:line="198" w:lineRule="exact"/>
      <w:ind w:left="2948" w:hanging="1814"/>
    </w:pPr>
    <w:rPr>
      <w:sz w:val="18"/>
    </w:rPr>
  </w:style>
  <w:style w:type="paragraph" w:customStyle="1" w:styleId="BoxPara">
    <w:name w:val="BoxPara"/>
    <w:aliases w:val="bp"/>
    <w:basedOn w:val="BoxText"/>
    <w:qFormat/>
    <w:rsid w:val="002353CB"/>
    <w:pPr>
      <w:tabs>
        <w:tab w:val="right" w:pos="2268"/>
      </w:tabs>
      <w:ind w:left="2552" w:hanging="1418"/>
    </w:pPr>
  </w:style>
  <w:style w:type="paragraph" w:customStyle="1" w:styleId="BoxStep">
    <w:name w:val="BoxStep"/>
    <w:aliases w:val="bs"/>
    <w:basedOn w:val="BoxText"/>
    <w:qFormat/>
    <w:rsid w:val="002353CB"/>
    <w:pPr>
      <w:ind w:left="1985" w:hanging="851"/>
    </w:pPr>
  </w:style>
  <w:style w:type="character" w:customStyle="1" w:styleId="CharAmPartNo">
    <w:name w:val="CharAmPartNo"/>
    <w:basedOn w:val="OPCCharBase"/>
    <w:qFormat/>
    <w:rsid w:val="002353CB"/>
  </w:style>
  <w:style w:type="character" w:customStyle="1" w:styleId="CharAmPartText">
    <w:name w:val="CharAmPartText"/>
    <w:basedOn w:val="OPCCharBase"/>
    <w:qFormat/>
    <w:rsid w:val="002353CB"/>
  </w:style>
  <w:style w:type="character" w:customStyle="1" w:styleId="CharAmSchNo">
    <w:name w:val="CharAmSchNo"/>
    <w:basedOn w:val="OPCCharBase"/>
    <w:qFormat/>
    <w:rsid w:val="002353CB"/>
  </w:style>
  <w:style w:type="character" w:customStyle="1" w:styleId="CharAmSchText">
    <w:name w:val="CharAmSchText"/>
    <w:basedOn w:val="OPCCharBase"/>
    <w:qFormat/>
    <w:rsid w:val="002353CB"/>
  </w:style>
  <w:style w:type="character" w:customStyle="1" w:styleId="CharBoldItalic">
    <w:name w:val="CharBoldItalic"/>
    <w:basedOn w:val="OPCCharBase"/>
    <w:uiPriority w:val="1"/>
    <w:qFormat/>
    <w:rsid w:val="002353CB"/>
    <w:rPr>
      <w:b/>
      <w:i/>
    </w:rPr>
  </w:style>
  <w:style w:type="character" w:customStyle="1" w:styleId="CharChapNo">
    <w:name w:val="CharChapNo"/>
    <w:basedOn w:val="OPCCharBase"/>
    <w:uiPriority w:val="1"/>
    <w:qFormat/>
    <w:rsid w:val="002353CB"/>
  </w:style>
  <w:style w:type="character" w:customStyle="1" w:styleId="CharChapText">
    <w:name w:val="CharChapText"/>
    <w:basedOn w:val="OPCCharBase"/>
    <w:uiPriority w:val="1"/>
    <w:qFormat/>
    <w:rsid w:val="002353CB"/>
  </w:style>
  <w:style w:type="character" w:customStyle="1" w:styleId="CharDivNo">
    <w:name w:val="CharDivNo"/>
    <w:basedOn w:val="OPCCharBase"/>
    <w:uiPriority w:val="1"/>
    <w:qFormat/>
    <w:rsid w:val="002353CB"/>
  </w:style>
  <w:style w:type="character" w:customStyle="1" w:styleId="CharDivText">
    <w:name w:val="CharDivText"/>
    <w:basedOn w:val="OPCCharBase"/>
    <w:uiPriority w:val="1"/>
    <w:qFormat/>
    <w:rsid w:val="002353CB"/>
  </w:style>
  <w:style w:type="character" w:customStyle="1" w:styleId="CharItalic">
    <w:name w:val="CharItalic"/>
    <w:basedOn w:val="OPCCharBase"/>
    <w:uiPriority w:val="1"/>
    <w:qFormat/>
    <w:rsid w:val="002353CB"/>
    <w:rPr>
      <w:i/>
    </w:rPr>
  </w:style>
  <w:style w:type="character" w:customStyle="1" w:styleId="CharPartNo">
    <w:name w:val="CharPartNo"/>
    <w:basedOn w:val="OPCCharBase"/>
    <w:uiPriority w:val="1"/>
    <w:qFormat/>
    <w:rsid w:val="002353CB"/>
  </w:style>
  <w:style w:type="character" w:customStyle="1" w:styleId="CharPartText">
    <w:name w:val="CharPartText"/>
    <w:basedOn w:val="OPCCharBase"/>
    <w:uiPriority w:val="1"/>
    <w:qFormat/>
    <w:rsid w:val="002353CB"/>
  </w:style>
  <w:style w:type="character" w:customStyle="1" w:styleId="CharSectno">
    <w:name w:val="CharSectno"/>
    <w:basedOn w:val="OPCCharBase"/>
    <w:qFormat/>
    <w:rsid w:val="002353CB"/>
  </w:style>
  <w:style w:type="character" w:customStyle="1" w:styleId="CharSubdNo">
    <w:name w:val="CharSubdNo"/>
    <w:basedOn w:val="OPCCharBase"/>
    <w:uiPriority w:val="1"/>
    <w:qFormat/>
    <w:rsid w:val="002353CB"/>
  </w:style>
  <w:style w:type="character" w:customStyle="1" w:styleId="CharSubdText">
    <w:name w:val="CharSubdText"/>
    <w:basedOn w:val="OPCCharBase"/>
    <w:uiPriority w:val="1"/>
    <w:qFormat/>
    <w:rsid w:val="002353CB"/>
  </w:style>
  <w:style w:type="paragraph" w:customStyle="1" w:styleId="CTA--">
    <w:name w:val="CTA --"/>
    <w:basedOn w:val="OPCParaBase"/>
    <w:next w:val="Normal"/>
    <w:rsid w:val="002353CB"/>
    <w:pPr>
      <w:spacing w:before="60" w:line="240" w:lineRule="atLeast"/>
      <w:ind w:left="142" w:hanging="142"/>
    </w:pPr>
    <w:rPr>
      <w:sz w:val="20"/>
    </w:rPr>
  </w:style>
  <w:style w:type="paragraph" w:customStyle="1" w:styleId="CTA-">
    <w:name w:val="CTA -"/>
    <w:basedOn w:val="OPCParaBase"/>
    <w:rsid w:val="002353CB"/>
    <w:pPr>
      <w:spacing w:before="60" w:line="240" w:lineRule="atLeast"/>
      <w:ind w:left="85" w:hanging="85"/>
    </w:pPr>
    <w:rPr>
      <w:sz w:val="20"/>
    </w:rPr>
  </w:style>
  <w:style w:type="paragraph" w:customStyle="1" w:styleId="CTA---">
    <w:name w:val="CTA ---"/>
    <w:basedOn w:val="OPCParaBase"/>
    <w:next w:val="Normal"/>
    <w:rsid w:val="002353CB"/>
    <w:pPr>
      <w:spacing w:before="60" w:line="240" w:lineRule="atLeast"/>
      <w:ind w:left="198" w:hanging="198"/>
    </w:pPr>
    <w:rPr>
      <w:sz w:val="20"/>
    </w:rPr>
  </w:style>
  <w:style w:type="paragraph" w:customStyle="1" w:styleId="CTA----">
    <w:name w:val="CTA ----"/>
    <w:basedOn w:val="OPCParaBase"/>
    <w:next w:val="Normal"/>
    <w:rsid w:val="002353CB"/>
    <w:pPr>
      <w:spacing w:before="60" w:line="240" w:lineRule="atLeast"/>
      <w:ind w:left="255" w:hanging="255"/>
    </w:pPr>
    <w:rPr>
      <w:sz w:val="20"/>
    </w:rPr>
  </w:style>
  <w:style w:type="paragraph" w:customStyle="1" w:styleId="CTA1a">
    <w:name w:val="CTA 1(a)"/>
    <w:basedOn w:val="OPCParaBase"/>
    <w:rsid w:val="002353CB"/>
    <w:pPr>
      <w:tabs>
        <w:tab w:val="right" w:pos="414"/>
      </w:tabs>
      <w:spacing w:before="40" w:line="240" w:lineRule="atLeast"/>
      <w:ind w:left="675" w:hanging="675"/>
    </w:pPr>
    <w:rPr>
      <w:sz w:val="20"/>
    </w:rPr>
  </w:style>
  <w:style w:type="paragraph" w:customStyle="1" w:styleId="CTA1ai">
    <w:name w:val="CTA 1(a)(i)"/>
    <w:basedOn w:val="OPCParaBase"/>
    <w:rsid w:val="002353CB"/>
    <w:pPr>
      <w:tabs>
        <w:tab w:val="right" w:pos="1004"/>
      </w:tabs>
      <w:spacing w:before="40" w:line="240" w:lineRule="atLeast"/>
      <w:ind w:left="1253" w:hanging="1253"/>
    </w:pPr>
    <w:rPr>
      <w:sz w:val="20"/>
    </w:rPr>
  </w:style>
  <w:style w:type="paragraph" w:customStyle="1" w:styleId="CTA2a">
    <w:name w:val="CTA 2(a)"/>
    <w:basedOn w:val="OPCParaBase"/>
    <w:rsid w:val="002353CB"/>
    <w:pPr>
      <w:tabs>
        <w:tab w:val="right" w:pos="482"/>
      </w:tabs>
      <w:spacing w:before="40" w:line="240" w:lineRule="atLeast"/>
      <w:ind w:left="748" w:hanging="748"/>
    </w:pPr>
    <w:rPr>
      <w:sz w:val="20"/>
    </w:rPr>
  </w:style>
  <w:style w:type="paragraph" w:customStyle="1" w:styleId="CTA2ai">
    <w:name w:val="CTA 2(a)(i)"/>
    <w:basedOn w:val="OPCParaBase"/>
    <w:rsid w:val="002353CB"/>
    <w:pPr>
      <w:tabs>
        <w:tab w:val="right" w:pos="1089"/>
      </w:tabs>
      <w:spacing w:before="40" w:line="240" w:lineRule="atLeast"/>
      <w:ind w:left="1327" w:hanging="1327"/>
    </w:pPr>
    <w:rPr>
      <w:sz w:val="20"/>
    </w:rPr>
  </w:style>
  <w:style w:type="paragraph" w:customStyle="1" w:styleId="CTA3a">
    <w:name w:val="CTA 3(a)"/>
    <w:basedOn w:val="OPCParaBase"/>
    <w:rsid w:val="002353CB"/>
    <w:pPr>
      <w:tabs>
        <w:tab w:val="right" w:pos="556"/>
      </w:tabs>
      <w:spacing w:before="40" w:line="240" w:lineRule="atLeast"/>
      <w:ind w:left="805" w:hanging="805"/>
    </w:pPr>
    <w:rPr>
      <w:sz w:val="20"/>
    </w:rPr>
  </w:style>
  <w:style w:type="paragraph" w:customStyle="1" w:styleId="CTA3ai">
    <w:name w:val="CTA 3(a)(i)"/>
    <w:basedOn w:val="OPCParaBase"/>
    <w:rsid w:val="002353CB"/>
    <w:pPr>
      <w:tabs>
        <w:tab w:val="right" w:pos="1140"/>
      </w:tabs>
      <w:spacing w:before="40" w:line="240" w:lineRule="atLeast"/>
      <w:ind w:left="1361" w:hanging="1361"/>
    </w:pPr>
    <w:rPr>
      <w:sz w:val="20"/>
    </w:rPr>
  </w:style>
  <w:style w:type="paragraph" w:customStyle="1" w:styleId="CTA4a">
    <w:name w:val="CTA 4(a)"/>
    <w:basedOn w:val="OPCParaBase"/>
    <w:rsid w:val="002353CB"/>
    <w:pPr>
      <w:tabs>
        <w:tab w:val="right" w:pos="624"/>
      </w:tabs>
      <w:spacing w:before="40" w:line="240" w:lineRule="atLeast"/>
      <w:ind w:left="873" w:hanging="873"/>
    </w:pPr>
    <w:rPr>
      <w:sz w:val="20"/>
    </w:rPr>
  </w:style>
  <w:style w:type="paragraph" w:customStyle="1" w:styleId="CTA4ai">
    <w:name w:val="CTA 4(a)(i)"/>
    <w:basedOn w:val="OPCParaBase"/>
    <w:rsid w:val="002353CB"/>
    <w:pPr>
      <w:tabs>
        <w:tab w:val="right" w:pos="1213"/>
      </w:tabs>
      <w:spacing w:before="40" w:line="240" w:lineRule="atLeast"/>
      <w:ind w:left="1452" w:hanging="1452"/>
    </w:pPr>
    <w:rPr>
      <w:sz w:val="20"/>
    </w:rPr>
  </w:style>
  <w:style w:type="paragraph" w:customStyle="1" w:styleId="CTACAPS">
    <w:name w:val="CTA CAPS"/>
    <w:basedOn w:val="OPCParaBase"/>
    <w:rsid w:val="002353CB"/>
    <w:pPr>
      <w:spacing w:before="60" w:line="240" w:lineRule="atLeast"/>
    </w:pPr>
    <w:rPr>
      <w:sz w:val="20"/>
    </w:rPr>
  </w:style>
  <w:style w:type="paragraph" w:customStyle="1" w:styleId="CTAright">
    <w:name w:val="CTA right"/>
    <w:basedOn w:val="OPCParaBase"/>
    <w:rsid w:val="002353CB"/>
    <w:pPr>
      <w:spacing w:before="60" w:line="240" w:lineRule="auto"/>
      <w:jc w:val="right"/>
    </w:pPr>
    <w:rPr>
      <w:sz w:val="20"/>
    </w:rPr>
  </w:style>
  <w:style w:type="paragraph" w:customStyle="1" w:styleId="subsection">
    <w:name w:val="subsection"/>
    <w:aliases w:val="ss"/>
    <w:basedOn w:val="OPCParaBase"/>
    <w:link w:val="subsectionChar"/>
    <w:rsid w:val="002353CB"/>
    <w:pPr>
      <w:tabs>
        <w:tab w:val="right" w:pos="1021"/>
      </w:tabs>
      <w:spacing w:before="180" w:line="240" w:lineRule="auto"/>
      <w:ind w:left="1134" w:hanging="1134"/>
    </w:pPr>
  </w:style>
  <w:style w:type="paragraph" w:customStyle="1" w:styleId="Definition">
    <w:name w:val="Definition"/>
    <w:aliases w:val="dd"/>
    <w:basedOn w:val="OPCParaBase"/>
    <w:rsid w:val="002353CB"/>
    <w:pPr>
      <w:spacing w:before="180" w:line="240" w:lineRule="auto"/>
      <w:ind w:left="1134"/>
    </w:pPr>
  </w:style>
  <w:style w:type="paragraph" w:customStyle="1" w:styleId="ETAsubitem">
    <w:name w:val="ETA(subitem)"/>
    <w:basedOn w:val="OPCParaBase"/>
    <w:rsid w:val="002353CB"/>
    <w:pPr>
      <w:tabs>
        <w:tab w:val="right" w:pos="340"/>
      </w:tabs>
      <w:spacing w:before="60" w:line="240" w:lineRule="auto"/>
      <w:ind w:left="454" w:hanging="454"/>
    </w:pPr>
    <w:rPr>
      <w:sz w:val="20"/>
    </w:rPr>
  </w:style>
  <w:style w:type="paragraph" w:customStyle="1" w:styleId="ETApara">
    <w:name w:val="ETA(para)"/>
    <w:basedOn w:val="OPCParaBase"/>
    <w:rsid w:val="002353CB"/>
    <w:pPr>
      <w:tabs>
        <w:tab w:val="right" w:pos="754"/>
      </w:tabs>
      <w:spacing w:before="60" w:line="240" w:lineRule="auto"/>
      <w:ind w:left="828" w:hanging="828"/>
    </w:pPr>
    <w:rPr>
      <w:sz w:val="20"/>
    </w:rPr>
  </w:style>
  <w:style w:type="paragraph" w:customStyle="1" w:styleId="ETAsubpara">
    <w:name w:val="ETA(subpara)"/>
    <w:basedOn w:val="OPCParaBase"/>
    <w:rsid w:val="002353CB"/>
    <w:pPr>
      <w:tabs>
        <w:tab w:val="right" w:pos="1083"/>
      </w:tabs>
      <w:spacing w:before="60" w:line="240" w:lineRule="auto"/>
      <w:ind w:left="1191" w:hanging="1191"/>
    </w:pPr>
    <w:rPr>
      <w:sz w:val="20"/>
    </w:rPr>
  </w:style>
  <w:style w:type="paragraph" w:customStyle="1" w:styleId="ETAsub-subpara">
    <w:name w:val="ETA(sub-subpara)"/>
    <w:basedOn w:val="OPCParaBase"/>
    <w:rsid w:val="002353CB"/>
    <w:pPr>
      <w:tabs>
        <w:tab w:val="right" w:pos="1412"/>
      </w:tabs>
      <w:spacing w:before="60" w:line="240" w:lineRule="auto"/>
      <w:ind w:left="1525" w:hanging="1525"/>
    </w:pPr>
    <w:rPr>
      <w:sz w:val="20"/>
    </w:rPr>
  </w:style>
  <w:style w:type="paragraph" w:customStyle="1" w:styleId="Formula">
    <w:name w:val="Formula"/>
    <w:basedOn w:val="OPCParaBase"/>
    <w:rsid w:val="002353CB"/>
    <w:pPr>
      <w:spacing w:line="240" w:lineRule="auto"/>
      <w:ind w:left="1134"/>
    </w:pPr>
    <w:rPr>
      <w:sz w:val="20"/>
    </w:rPr>
  </w:style>
  <w:style w:type="paragraph" w:styleId="Header">
    <w:name w:val="header"/>
    <w:basedOn w:val="OPCParaBase"/>
    <w:link w:val="HeaderChar"/>
    <w:unhideWhenUsed/>
    <w:rsid w:val="002353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353CB"/>
    <w:rPr>
      <w:rFonts w:eastAsia="Times New Roman" w:cs="Times New Roman"/>
      <w:sz w:val="16"/>
      <w:lang w:eastAsia="en-AU"/>
    </w:rPr>
  </w:style>
  <w:style w:type="paragraph" w:customStyle="1" w:styleId="House">
    <w:name w:val="House"/>
    <w:basedOn w:val="OPCParaBase"/>
    <w:rsid w:val="002353CB"/>
    <w:pPr>
      <w:spacing w:line="240" w:lineRule="auto"/>
    </w:pPr>
    <w:rPr>
      <w:sz w:val="28"/>
    </w:rPr>
  </w:style>
  <w:style w:type="paragraph" w:customStyle="1" w:styleId="Item">
    <w:name w:val="Item"/>
    <w:aliases w:val="i"/>
    <w:basedOn w:val="OPCParaBase"/>
    <w:next w:val="ItemHead"/>
    <w:rsid w:val="002353CB"/>
    <w:pPr>
      <w:keepLines/>
      <w:spacing w:before="80" w:line="240" w:lineRule="auto"/>
      <w:ind w:left="709"/>
    </w:pPr>
  </w:style>
  <w:style w:type="paragraph" w:customStyle="1" w:styleId="ItemHead">
    <w:name w:val="ItemHead"/>
    <w:aliases w:val="ih"/>
    <w:basedOn w:val="OPCParaBase"/>
    <w:next w:val="Item"/>
    <w:rsid w:val="002353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53CB"/>
    <w:pPr>
      <w:spacing w:line="240" w:lineRule="auto"/>
    </w:pPr>
    <w:rPr>
      <w:b/>
      <w:sz w:val="32"/>
    </w:rPr>
  </w:style>
  <w:style w:type="paragraph" w:customStyle="1" w:styleId="notedraft">
    <w:name w:val="note(draft)"/>
    <w:aliases w:val="nd"/>
    <w:basedOn w:val="OPCParaBase"/>
    <w:rsid w:val="002353CB"/>
    <w:pPr>
      <w:spacing w:before="240" w:line="240" w:lineRule="auto"/>
      <w:ind w:left="284" w:hanging="284"/>
    </w:pPr>
    <w:rPr>
      <w:i/>
      <w:sz w:val="24"/>
    </w:rPr>
  </w:style>
  <w:style w:type="paragraph" w:customStyle="1" w:styleId="notemargin">
    <w:name w:val="note(margin)"/>
    <w:aliases w:val="nm"/>
    <w:basedOn w:val="OPCParaBase"/>
    <w:rsid w:val="002353CB"/>
    <w:pPr>
      <w:tabs>
        <w:tab w:val="left" w:pos="709"/>
      </w:tabs>
      <w:spacing w:before="122" w:line="198" w:lineRule="exact"/>
      <w:ind w:left="709" w:hanging="709"/>
    </w:pPr>
    <w:rPr>
      <w:sz w:val="18"/>
    </w:rPr>
  </w:style>
  <w:style w:type="paragraph" w:customStyle="1" w:styleId="noteToPara">
    <w:name w:val="noteToPara"/>
    <w:aliases w:val="ntp"/>
    <w:basedOn w:val="OPCParaBase"/>
    <w:rsid w:val="002353CB"/>
    <w:pPr>
      <w:spacing w:before="122" w:line="198" w:lineRule="exact"/>
      <w:ind w:left="2353" w:hanging="709"/>
    </w:pPr>
    <w:rPr>
      <w:sz w:val="18"/>
    </w:rPr>
  </w:style>
  <w:style w:type="paragraph" w:customStyle="1" w:styleId="noteParlAmend">
    <w:name w:val="note(ParlAmend)"/>
    <w:aliases w:val="npp"/>
    <w:basedOn w:val="OPCParaBase"/>
    <w:next w:val="ParlAmend"/>
    <w:rsid w:val="002353CB"/>
    <w:pPr>
      <w:spacing w:line="240" w:lineRule="auto"/>
      <w:jc w:val="right"/>
    </w:pPr>
    <w:rPr>
      <w:rFonts w:ascii="Arial" w:hAnsi="Arial"/>
      <w:b/>
      <w:i/>
    </w:rPr>
  </w:style>
  <w:style w:type="paragraph" w:customStyle="1" w:styleId="Page1">
    <w:name w:val="Page1"/>
    <w:basedOn w:val="OPCParaBase"/>
    <w:rsid w:val="002353CB"/>
    <w:pPr>
      <w:spacing w:before="5600" w:line="240" w:lineRule="auto"/>
    </w:pPr>
    <w:rPr>
      <w:b/>
      <w:sz w:val="32"/>
    </w:rPr>
  </w:style>
  <w:style w:type="paragraph" w:customStyle="1" w:styleId="PageBreak">
    <w:name w:val="PageBreak"/>
    <w:aliases w:val="pb"/>
    <w:basedOn w:val="OPCParaBase"/>
    <w:rsid w:val="002353CB"/>
    <w:pPr>
      <w:spacing w:line="240" w:lineRule="auto"/>
    </w:pPr>
    <w:rPr>
      <w:sz w:val="20"/>
    </w:rPr>
  </w:style>
  <w:style w:type="paragraph" w:customStyle="1" w:styleId="paragraphsub">
    <w:name w:val="paragraph(sub)"/>
    <w:aliases w:val="aa"/>
    <w:basedOn w:val="OPCParaBase"/>
    <w:rsid w:val="002353CB"/>
    <w:pPr>
      <w:tabs>
        <w:tab w:val="right" w:pos="1985"/>
      </w:tabs>
      <w:spacing w:before="40" w:line="240" w:lineRule="auto"/>
      <w:ind w:left="2098" w:hanging="2098"/>
    </w:pPr>
  </w:style>
  <w:style w:type="paragraph" w:customStyle="1" w:styleId="paragraphsub-sub">
    <w:name w:val="paragraph(sub-sub)"/>
    <w:aliases w:val="aaa"/>
    <w:basedOn w:val="OPCParaBase"/>
    <w:rsid w:val="002353CB"/>
    <w:pPr>
      <w:tabs>
        <w:tab w:val="right" w:pos="2722"/>
      </w:tabs>
      <w:spacing w:before="40" w:line="240" w:lineRule="auto"/>
      <w:ind w:left="2835" w:hanging="2835"/>
    </w:pPr>
  </w:style>
  <w:style w:type="paragraph" w:customStyle="1" w:styleId="paragraph">
    <w:name w:val="paragraph"/>
    <w:aliases w:val="a"/>
    <w:basedOn w:val="OPCParaBase"/>
    <w:rsid w:val="002353CB"/>
    <w:pPr>
      <w:tabs>
        <w:tab w:val="right" w:pos="1531"/>
      </w:tabs>
      <w:spacing w:before="40" w:line="240" w:lineRule="auto"/>
      <w:ind w:left="1644" w:hanging="1644"/>
    </w:pPr>
  </w:style>
  <w:style w:type="paragraph" w:customStyle="1" w:styleId="ParlAmend">
    <w:name w:val="ParlAmend"/>
    <w:aliases w:val="pp"/>
    <w:basedOn w:val="OPCParaBase"/>
    <w:rsid w:val="002353CB"/>
    <w:pPr>
      <w:spacing w:before="240" w:line="240" w:lineRule="atLeast"/>
      <w:ind w:hanging="567"/>
    </w:pPr>
    <w:rPr>
      <w:sz w:val="24"/>
    </w:rPr>
  </w:style>
  <w:style w:type="paragraph" w:customStyle="1" w:styleId="Penalty">
    <w:name w:val="Penalty"/>
    <w:basedOn w:val="OPCParaBase"/>
    <w:rsid w:val="002353CB"/>
    <w:pPr>
      <w:tabs>
        <w:tab w:val="left" w:pos="2977"/>
      </w:tabs>
      <w:spacing w:before="180" w:line="240" w:lineRule="auto"/>
      <w:ind w:left="1985" w:hanging="851"/>
    </w:pPr>
  </w:style>
  <w:style w:type="paragraph" w:customStyle="1" w:styleId="Portfolio">
    <w:name w:val="Portfolio"/>
    <w:basedOn w:val="OPCParaBase"/>
    <w:rsid w:val="002353CB"/>
    <w:pPr>
      <w:spacing w:line="240" w:lineRule="auto"/>
    </w:pPr>
    <w:rPr>
      <w:i/>
      <w:sz w:val="20"/>
    </w:rPr>
  </w:style>
  <w:style w:type="paragraph" w:customStyle="1" w:styleId="Preamble">
    <w:name w:val="Preamble"/>
    <w:basedOn w:val="OPCParaBase"/>
    <w:next w:val="Normal"/>
    <w:rsid w:val="002353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53CB"/>
    <w:pPr>
      <w:spacing w:line="240" w:lineRule="auto"/>
    </w:pPr>
    <w:rPr>
      <w:i/>
      <w:sz w:val="20"/>
    </w:rPr>
  </w:style>
  <w:style w:type="paragraph" w:customStyle="1" w:styleId="Session">
    <w:name w:val="Session"/>
    <w:basedOn w:val="OPCParaBase"/>
    <w:rsid w:val="002353CB"/>
    <w:pPr>
      <w:spacing w:line="240" w:lineRule="auto"/>
    </w:pPr>
    <w:rPr>
      <w:sz w:val="28"/>
    </w:rPr>
  </w:style>
  <w:style w:type="paragraph" w:customStyle="1" w:styleId="Sponsor">
    <w:name w:val="Sponsor"/>
    <w:basedOn w:val="OPCParaBase"/>
    <w:rsid w:val="002353CB"/>
    <w:pPr>
      <w:spacing w:line="240" w:lineRule="auto"/>
    </w:pPr>
    <w:rPr>
      <w:i/>
    </w:rPr>
  </w:style>
  <w:style w:type="paragraph" w:customStyle="1" w:styleId="Subitem">
    <w:name w:val="Subitem"/>
    <w:aliases w:val="iss"/>
    <w:basedOn w:val="OPCParaBase"/>
    <w:rsid w:val="002353CB"/>
    <w:pPr>
      <w:spacing w:before="180" w:line="240" w:lineRule="auto"/>
      <w:ind w:left="709" w:hanging="709"/>
    </w:pPr>
  </w:style>
  <w:style w:type="paragraph" w:customStyle="1" w:styleId="SubitemHead">
    <w:name w:val="SubitemHead"/>
    <w:aliases w:val="issh"/>
    <w:basedOn w:val="OPCParaBase"/>
    <w:rsid w:val="002353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53CB"/>
    <w:pPr>
      <w:spacing w:before="40" w:line="240" w:lineRule="auto"/>
      <w:ind w:left="1134"/>
    </w:pPr>
  </w:style>
  <w:style w:type="paragraph" w:customStyle="1" w:styleId="SubsectionHead">
    <w:name w:val="SubsectionHead"/>
    <w:aliases w:val="ssh"/>
    <w:basedOn w:val="OPCParaBase"/>
    <w:next w:val="subsection"/>
    <w:rsid w:val="002353CB"/>
    <w:pPr>
      <w:keepNext/>
      <w:keepLines/>
      <w:spacing w:before="240" w:line="240" w:lineRule="auto"/>
      <w:ind w:left="1134"/>
    </w:pPr>
    <w:rPr>
      <w:i/>
    </w:rPr>
  </w:style>
  <w:style w:type="paragraph" w:customStyle="1" w:styleId="Tablea">
    <w:name w:val="Table(a)"/>
    <w:aliases w:val="ta"/>
    <w:basedOn w:val="OPCParaBase"/>
    <w:rsid w:val="002353CB"/>
    <w:pPr>
      <w:spacing w:before="60" w:line="240" w:lineRule="auto"/>
      <w:ind w:left="284" w:hanging="284"/>
    </w:pPr>
    <w:rPr>
      <w:sz w:val="20"/>
    </w:rPr>
  </w:style>
  <w:style w:type="paragraph" w:customStyle="1" w:styleId="TableAA">
    <w:name w:val="Table(AA)"/>
    <w:aliases w:val="taaa"/>
    <w:basedOn w:val="OPCParaBase"/>
    <w:rsid w:val="002353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53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53CB"/>
    <w:pPr>
      <w:spacing w:before="60" w:line="240" w:lineRule="atLeast"/>
    </w:pPr>
    <w:rPr>
      <w:sz w:val="20"/>
    </w:rPr>
  </w:style>
  <w:style w:type="paragraph" w:customStyle="1" w:styleId="TLPBoxTextnote">
    <w:name w:val="TLPBoxText(note"/>
    <w:aliases w:val="right)"/>
    <w:basedOn w:val="OPCParaBase"/>
    <w:rsid w:val="002353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53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53CB"/>
    <w:pPr>
      <w:spacing w:before="122" w:line="198" w:lineRule="exact"/>
      <w:ind w:left="1985" w:hanging="851"/>
      <w:jc w:val="right"/>
    </w:pPr>
    <w:rPr>
      <w:sz w:val="18"/>
    </w:rPr>
  </w:style>
  <w:style w:type="paragraph" w:customStyle="1" w:styleId="TLPTableBullet">
    <w:name w:val="TLPTableBullet"/>
    <w:aliases w:val="ttb"/>
    <w:basedOn w:val="OPCParaBase"/>
    <w:rsid w:val="002353CB"/>
    <w:pPr>
      <w:spacing w:line="240" w:lineRule="exact"/>
      <w:ind w:left="284" w:hanging="284"/>
    </w:pPr>
    <w:rPr>
      <w:sz w:val="20"/>
    </w:rPr>
  </w:style>
  <w:style w:type="paragraph" w:styleId="TOC1">
    <w:name w:val="toc 1"/>
    <w:basedOn w:val="OPCParaBase"/>
    <w:next w:val="Normal"/>
    <w:uiPriority w:val="39"/>
    <w:unhideWhenUsed/>
    <w:rsid w:val="002353C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53C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353C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353C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353C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353C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353C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353C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353C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53CB"/>
    <w:pPr>
      <w:keepLines/>
      <w:spacing w:before="240" w:after="120" w:line="240" w:lineRule="auto"/>
      <w:ind w:left="794"/>
    </w:pPr>
    <w:rPr>
      <w:b/>
      <w:kern w:val="28"/>
      <w:sz w:val="20"/>
    </w:rPr>
  </w:style>
  <w:style w:type="paragraph" w:customStyle="1" w:styleId="TofSectsHeading">
    <w:name w:val="TofSects(Heading)"/>
    <w:basedOn w:val="OPCParaBase"/>
    <w:rsid w:val="002353CB"/>
    <w:pPr>
      <w:spacing w:before="240" w:after="120" w:line="240" w:lineRule="auto"/>
    </w:pPr>
    <w:rPr>
      <w:b/>
      <w:sz w:val="24"/>
    </w:rPr>
  </w:style>
  <w:style w:type="paragraph" w:customStyle="1" w:styleId="TofSectsSection">
    <w:name w:val="TofSects(Section)"/>
    <w:basedOn w:val="OPCParaBase"/>
    <w:rsid w:val="002353CB"/>
    <w:pPr>
      <w:keepLines/>
      <w:spacing w:before="40" w:line="240" w:lineRule="auto"/>
      <w:ind w:left="1588" w:hanging="794"/>
    </w:pPr>
    <w:rPr>
      <w:kern w:val="28"/>
      <w:sz w:val="18"/>
    </w:rPr>
  </w:style>
  <w:style w:type="paragraph" w:customStyle="1" w:styleId="TofSectsSubdiv">
    <w:name w:val="TofSects(Subdiv)"/>
    <w:basedOn w:val="OPCParaBase"/>
    <w:rsid w:val="002353CB"/>
    <w:pPr>
      <w:keepLines/>
      <w:spacing w:before="80" w:line="240" w:lineRule="auto"/>
      <w:ind w:left="1588" w:hanging="794"/>
    </w:pPr>
    <w:rPr>
      <w:kern w:val="28"/>
    </w:rPr>
  </w:style>
  <w:style w:type="paragraph" w:customStyle="1" w:styleId="WRStyle">
    <w:name w:val="WR Style"/>
    <w:aliases w:val="WR"/>
    <w:basedOn w:val="OPCParaBase"/>
    <w:rsid w:val="002353CB"/>
    <w:pPr>
      <w:spacing w:before="240" w:line="240" w:lineRule="auto"/>
      <w:ind w:left="284" w:hanging="284"/>
    </w:pPr>
    <w:rPr>
      <w:b/>
      <w:i/>
      <w:kern w:val="28"/>
      <w:sz w:val="24"/>
    </w:rPr>
  </w:style>
  <w:style w:type="paragraph" w:customStyle="1" w:styleId="notepara">
    <w:name w:val="note(para)"/>
    <w:aliases w:val="na"/>
    <w:basedOn w:val="OPCParaBase"/>
    <w:rsid w:val="002353CB"/>
    <w:pPr>
      <w:spacing w:before="40" w:line="198" w:lineRule="exact"/>
      <w:ind w:left="2354" w:hanging="369"/>
    </w:pPr>
    <w:rPr>
      <w:sz w:val="18"/>
    </w:rPr>
  </w:style>
  <w:style w:type="paragraph" w:styleId="Footer">
    <w:name w:val="footer"/>
    <w:link w:val="FooterChar"/>
    <w:rsid w:val="002353C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353CB"/>
    <w:rPr>
      <w:rFonts w:eastAsia="Times New Roman" w:cs="Times New Roman"/>
      <w:sz w:val="22"/>
      <w:szCs w:val="24"/>
      <w:lang w:eastAsia="en-AU"/>
    </w:rPr>
  </w:style>
  <w:style w:type="character" w:styleId="LineNumber">
    <w:name w:val="line number"/>
    <w:basedOn w:val="OPCCharBase"/>
    <w:uiPriority w:val="99"/>
    <w:semiHidden/>
    <w:unhideWhenUsed/>
    <w:rsid w:val="002353CB"/>
    <w:rPr>
      <w:sz w:val="16"/>
    </w:rPr>
  </w:style>
  <w:style w:type="table" w:customStyle="1" w:styleId="CFlag">
    <w:name w:val="CFlag"/>
    <w:basedOn w:val="TableNormal"/>
    <w:uiPriority w:val="99"/>
    <w:rsid w:val="002353CB"/>
    <w:rPr>
      <w:rFonts w:eastAsia="Times New Roman" w:cs="Times New Roman"/>
      <w:lang w:eastAsia="en-AU"/>
    </w:rPr>
    <w:tblPr/>
  </w:style>
  <w:style w:type="paragraph" w:styleId="BalloonText">
    <w:name w:val="Balloon Text"/>
    <w:basedOn w:val="Normal"/>
    <w:link w:val="BalloonTextChar"/>
    <w:uiPriority w:val="99"/>
    <w:semiHidden/>
    <w:unhideWhenUsed/>
    <w:rsid w:val="002353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3CB"/>
    <w:rPr>
      <w:rFonts w:ascii="Tahoma" w:hAnsi="Tahoma" w:cs="Tahoma"/>
      <w:sz w:val="16"/>
      <w:szCs w:val="16"/>
    </w:rPr>
  </w:style>
  <w:style w:type="character" w:styleId="Hyperlink">
    <w:name w:val="Hyperlink"/>
    <w:basedOn w:val="DefaultParagraphFont"/>
    <w:rsid w:val="002353CB"/>
    <w:rPr>
      <w:color w:val="0000FF"/>
      <w:u w:val="single"/>
    </w:rPr>
  </w:style>
  <w:style w:type="table" w:styleId="TableGrid">
    <w:name w:val="Table Grid"/>
    <w:basedOn w:val="TableNormal"/>
    <w:uiPriority w:val="59"/>
    <w:rsid w:val="00235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353CB"/>
    <w:rPr>
      <w:b/>
      <w:sz w:val="28"/>
      <w:szCs w:val="32"/>
    </w:rPr>
  </w:style>
  <w:style w:type="paragraph" w:customStyle="1" w:styleId="TerritoryT">
    <w:name w:val="TerritoryT"/>
    <w:basedOn w:val="OPCParaBase"/>
    <w:next w:val="Normal"/>
    <w:rsid w:val="002353CB"/>
    <w:rPr>
      <w:b/>
      <w:sz w:val="32"/>
    </w:rPr>
  </w:style>
  <w:style w:type="paragraph" w:customStyle="1" w:styleId="LegislationMadeUnder">
    <w:name w:val="LegislationMadeUnder"/>
    <w:basedOn w:val="OPCParaBase"/>
    <w:next w:val="Normal"/>
    <w:rsid w:val="002353CB"/>
    <w:rPr>
      <w:i/>
      <w:sz w:val="32"/>
      <w:szCs w:val="32"/>
    </w:rPr>
  </w:style>
  <w:style w:type="paragraph" w:customStyle="1" w:styleId="SignCoverPageEnd">
    <w:name w:val="SignCoverPageEnd"/>
    <w:basedOn w:val="OPCParaBase"/>
    <w:next w:val="Normal"/>
    <w:rsid w:val="002353C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353CB"/>
    <w:pPr>
      <w:pBdr>
        <w:top w:val="single" w:sz="4" w:space="1" w:color="auto"/>
      </w:pBdr>
      <w:spacing w:before="360"/>
      <w:ind w:right="397"/>
      <w:jc w:val="both"/>
    </w:pPr>
  </w:style>
  <w:style w:type="paragraph" w:customStyle="1" w:styleId="NotesHeading1">
    <w:name w:val="NotesHeading 1"/>
    <w:basedOn w:val="OPCParaBase"/>
    <w:next w:val="Normal"/>
    <w:rsid w:val="002353CB"/>
    <w:rPr>
      <w:b/>
      <w:sz w:val="28"/>
      <w:szCs w:val="28"/>
    </w:rPr>
  </w:style>
  <w:style w:type="paragraph" w:customStyle="1" w:styleId="NotesHeading2">
    <w:name w:val="NotesHeading 2"/>
    <w:basedOn w:val="OPCParaBase"/>
    <w:next w:val="Normal"/>
    <w:rsid w:val="002353CB"/>
    <w:rPr>
      <w:b/>
      <w:sz w:val="28"/>
      <w:szCs w:val="28"/>
    </w:rPr>
  </w:style>
  <w:style w:type="paragraph" w:customStyle="1" w:styleId="ENotesText">
    <w:name w:val="ENotesText"/>
    <w:basedOn w:val="OPCParaBase"/>
    <w:next w:val="Normal"/>
    <w:rsid w:val="002353CB"/>
  </w:style>
  <w:style w:type="paragraph" w:customStyle="1" w:styleId="CompiledActNo">
    <w:name w:val="CompiledActNo"/>
    <w:basedOn w:val="OPCParaBase"/>
    <w:next w:val="Normal"/>
    <w:rsid w:val="002353CB"/>
    <w:rPr>
      <w:b/>
      <w:sz w:val="24"/>
      <w:szCs w:val="24"/>
    </w:rPr>
  </w:style>
  <w:style w:type="paragraph" w:customStyle="1" w:styleId="CompiledMadeUnder">
    <w:name w:val="CompiledMadeUnder"/>
    <w:basedOn w:val="OPCParaBase"/>
    <w:next w:val="Normal"/>
    <w:rsid w:val="002353CB"/>
    <w:rPr>
      <w:i/>
      <w:sz w:val="24"/>
      <w:szCs w:val="24"/>
    </w:rPr>
  </w:style>
  <w:style w:type="paragraph" w:customStyle="1" w:styleId="Paragraphsub-sub-sub">
    <w:name w:val="Paragraph(sub-sub-sub)"/>
    <w:aliases w:val="aaaa"/>
    <w:basedOn w:val="OPCParaBase"/>
    <w:rsid w:val="002353CB"/>
    <w:pPr>
      <w:tabs>
        <w:tab w:val="right" w:pos="3402"/>
      </w:tabs>
      <w:spacing w:before="40" w:line="240" w:lineRule="auto"/>
      <w:ind w:left="3402" w:hanging="3402"/>
    </w:pPr>
  </w:style>
  <w:style w:type="paragraph" w:customStyle="1" w:styleId="NoteToSubpara">
    <w:name w:val="NoteToSubpara"/>
    <w:aliases w:val="nts"/>
    <w:basedOn w:val="OPCParaBase"/>
    <w:rsid w:val="002353CB"/>
    <w:pPr>
      <w:spacing w:before="40" w:line="198" w:lineRule="exact"/>
      <w:ind w:left="2835" w:hanging="709"/>
    </w:pPr>
    <w:rPr>
      <w:sz w:val="18"/>
    </w:rPr>
  </w:style>
  <w:style w:type="paragraph" w:customStyle="1" w:styleId="EndNotespara">
    <w:name w:val="EndNotes(para)"/>
    <w:aliases w:val="eta"/>
    <w:basedOn w:val="OPCParaBase"/>
    <w:next w:val="Normal"/>
    <w:rsid w:val="002353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53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2353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53C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2353CB"/>
    <w:pPr>
      <w:keepNext/>
      <w:spacing w:before="60" w:line="240" w:lineRule="atLeast"/>
    </w:pPr>
    <w:rPr>
      <w:rFonts w:ascii="Arial" w:hAnsi="Arial"/>
      <w:b/>
      <w:sz w:val="16"/>
    </w:rPr>
  </w:style>
  <w:style w:type="paragraph" w:customStyle="1" w:styleId="ENoteTTi">
    <w:name w:val="ENoteTTi"/>
    <w:aliases w:val="entti"/>
    <w:basedOn w:val="OPCParaBase"/>
    <w:rsid w:val="002353CB"/>
    <w:pPr>
      <w:keepNext/>
      <w:spacing w:before="60" w:line="240" w:lineRule="atLeast"/>
      <w:ind w:left="170"/>
    </w:pPr>
    <w:rPr>
      <w:sz w:val="16"/>
    </w:rPr>
  </w:style>
  <w:style w:type="paragraph" w:customStyle="1" w:styleId="ENotesHeading1">
    <w:name w:val="ENotesHeading 1"/>
    <w:aliases w:val="Enh1"/>
    <w:basedOn w:val="OPCParaBase"/>
    <w:next w:val="Normal"/>
    <w:rsid w:val="002353CB"/>
    <w:pPr>
      <w:spacing w:before="120"/>
      <w:outlineLvl w:val="1"/>
    </w:pPr>
    <w:rPr>
      <w:b/>
      <w:sz w:val="28"/>
      <w:szCs w:val="28"/>
    </w:rPr>
  </w:style>
  <w:style w:type="paragraph" w:customStyle="1" w:styleId="ENotesHeading2">
    <w:name w:val="ENotesHeading 2"/>
    <w:aliases w:val="Enh2"/>
    <w:basedOn w:val="OPCParaBase"/>
    <w:next w:val="Normal"/>
    <w:rsid w:val="002353CB"/>
    <w:pPr>
      <w:spacing w:before="120" w:after="120"/>
      <w:outlineLvl w:val="2"/>
    </w:pPr>
    <w:rPr>
      <w:b/>
      <w:sz w:val="24"/>
      <w:szCs w:val="28"/>
    </w:rPr>
  </w:style>
  <w:style w:type="paragraph" w:customStyle="1" w:styleId="ENoteTTIndentHeading">
    <w:name w:val="ENoteTTIndentHeading"/>
    <w:aliases w:val="enTTHi"/>
    <w:basedOn w:val="OPCParaBase"/>
    <w:rsid w:val="002353C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53CB"/>
    <w:pPr>
      <w:spacing w:before="60" w:line="240" w:lineRule="atLeast"/>
    </w:pPr>
    <w:rPr>
      <w:sz w:val="16"/>
    </w:rPr>
  </w:style>
  <w:style w:type="paragraph" w:customStyle="1" w:styleId="MadeunderText">
    <w:name w:val="MadeunderText"/>
    <w:basedOn w:val="OPCParaBase"/>
    <w:next w:val="CompiledMadeUnder"/>
    <w:rsid w:val="002353CB"/>
    <w:pPr>
      <w:spacing w:before="240"/>
    </w:pPr>
    <w:rPr>
      <w:sz w:val="24"/>
      <w:szCs w:val="24"/>
    </w:rPr>
  </w:style>
  <w:style w:type="paragraph" w:customStyle="1" w:styleId="ENotesHeading3">
    <w:name w:val="ENotesHeading 3"/>
    <w:aliases w:val="Enh3"/>
    <w:basedOn w:val="OPCParaBase"/>
    <w:next w:val="Normal"/>
    <w:rsid w:val="002353CB"/>
    <w:pPr>
      <w:keepNext/>
      <w:spacing w:before="120" w:line="240" w:lineRule="auto"/>
      <w:outlineLvl w:val="4"/>
    </w:pPr>
    <w:rPr>
      <w:b/>
      <w:szCs w:val="24"/>
    </w:rPr>
  </w:style>
  <w:style w:type="character" w:customStyle="1" w:styleId="CharSubPartTextCASA">
    <w:name w:val="CharSubPartText(CASA)"/>
    <w:basedOn w:val="OPCCharBase"/>
    <w:uiPriority w:val="1"/>
    <w:rsid w:val="002353CB"/>
  </w:style>
  <w:style w:type="character" w:customStyle="1" w:styleId="CharSubPartNoCASA">
    <w:name w:val="CharSubPartNo(CASA)"/>
    <w:basedOn w:val="OPCCharBase"/>
    <w:uiPriority w:val="1"/>
    <w:rsid w:val="002353CB"/>
  </w:style>
  <w:style w:type="paragraph" w:customStyle="1" w:styleId="ENoteTTIndentHeadingSub">
    <w:name w:val="ENoteTTIndentHeadingSub"/>
    <w:aliases w:val="enTTHis"/>
    <w:basedOn w:val="OPCParaBase"/>
    <w:rsid w:val="002353CB"/>
    <w:pPr>
      <w:keepNext/>
      <w:spacing w:before="60" w:line="240" w:lineRule="atLeast"/>
      <w:ind w:left="340"/>
    </w:pPr>
    <w:rPr>
      <w:b/>
      <w:sz w:val="16"/>
    </w:rPr>
  </w:style>
  <w:style w:type="paragraph" w:customStyle="1" w:styleId="ENoteTTiSub">
    <w:name w:val="ENoteTTiSub"/>
    <w:aliases w:val="enttis"/>
    <w:basedOn w:val="OPCParaBase"/>
    <w:rsid w:val="002353CB"/>
    <w:pPr>
      <w:keepNext/>
      <w:spacing w:before="60" w:line="240" w:lineRule="atLeast"/>
      <w:ind w:left="340"/>
    </w:pPr>
    <w:rPr>
      <w:sz w:val="16"/>
    </w:rPr>
  </w:style>
  <w:style w:type="paragraph" w:customStyle="1" w:styleId="SubDivisionMigration">
    <w:name w:val="SubDivisionMigration"/>
    <w:aliases w:val="sdm"/>
    <w:basedOn w:val="OPCParaBase"/>
    <w:rsid w:val="002353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53C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353CB"/>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2353C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353CB"/>
    <w:rPr>
      <w:sz w:val="22"/>
    </w:rPr>
  </w:style>
  <w:style w:type="paragraph" w:customStyle="1" w:styleId="SOTextNote">
    <w:name w:val="SO TextNote"/>
    <w:aliases w:val="sont"/>
    <w:basedOn w:val="SOText"/>
    <w:qFormat/>
    <w:rsid w:val="002353CB"/>
    <w:pPr>
      <w:spacing w:before="122" w:line="198" w:lineRule="exact"/>
      <w:ind w:left="1843" w:hanging="709"/>
    </w:pPr>
    <w:rPr>
      <w:sz w:val="18"/>
    </w:rPr>
  </w:style>
  <w:style w:type="paragraph" w:customStyle="1" w:styleId="SOPara">
    <w:name w:val="SO Para"/>
    <w:aliases w:val="soa"/>
    <w:basedOn w:val="SOText"/>
    <w:link w:val="SOParaChar"/>
    <w:qFormat/>
    <w:rsid w:val="002353CB"/>
    <w:pPr>
      <w:tabs>
        <w:tab w:val="right" w:pos="1786"/>
      </w:tabs>
      <w:spacing w:before="40"/>
      <w:ind w:left="2070" w:hanging="936"/>
    </w:pPr>
  </w:style>
  <w:style w:type="character" w:customStyle="1" w:styleId="SOParaChar">
    <w:name w:val="SO Para Char"/>
    <w:aliases w:val="soa Char"/>
    <w:basedOn w:val="DefaultParagraphFont"/>
    <w:link w:val="SOPara"/>
    <w:rsid w:val="002353CB"/>
    <w:rPr>
      <w:sz w:val="22"/>
    </w:rPr>
  </w:style>
  <w:style w:type="paragraph" w:customStyle="1" w:styleId="FileName">
    <w:name w:val="FileName"/>
    <w:basedOn w:val="Normal"/>
    <w:rsid w:val="002353CB"/>
  </w:style>
  <w:style w:type="paragraph" w:customStyle="1" w:styleId="TableHeading">
    <w:name w:val="TableHeading"/>
    <w:aliases w:val="th"/>
    <w:basedOn w:val="OPCParaBase"/>
    <w:next w:val="Tabletext"/>
    <w:rsid w:val="002353CB"/>
    <w:pPr>
      <w:keepNext/>
      <w:spacing w:before="60" w:line="240" w:lineRule="atLeast"/>
    </w:pPr>
    <w:rPr>
      <w:b/>
      <w:sz w:val="20"/>
    </w:rPr>
  </w:style>
  <w:style w:type="paragraph" w:customStyle="1" w:styleId="SOHeadBold">
    <w:name w:val="SO HeadBold"/>
    <w:aliases w:val="sohb"/>
    <w:basedOn w:val="SOText"/>
    <w:next w:val="SOText"/>
    <w:link w:val="SOHeadBoldChar"/>
    <w:qFormat/>
    <w:rsid w:val="002353CB"/>
    <w:rPr>
      <w:b/>
    </w:rPr>
  </w:style>
  <w:style w:type="character" w:customStyle="1" w:styleId="SOHeadBoldChar">
    <w:name w:val="SO HeadBold Char"/>
    <w:aliases w:val="sohb Char"/>
    <w:basedOn w:val="DefaultParagraphFont"/>
    <w:link w:val="SOHeadBold"/>
    <w:rsid w:val="002353CB"/>
    <w:rPr>
      <w:b/>
      <w:sz w:val="22"/>
    </w:rPr>
  </w:style>
  <w:style w:type="paragraph" w:customStyle="1" w:styleId="SOHeadItalic">
    <w:name w:val="SO HeadItalic"/>
    <w:aliases w:val="sohi"/>
    <w:basedOn w:val="SOText"/>
    <w:next w:val="SOText"/>
    <w:link w:val="SOHeadItalicChar"/>
    <w:qFormat/>
    <w:rsid w:val="002353CB"/>
    <w:rPr>
      <w:i/>
    </w:rPr>
  </w:style>
  <w:style w:type="character" w:customStyle="1" w:styleId="SOHeadItalicChar">
    <w:name w:val="SO HeadItalic Char"/>
    <w:aliases w:val="sohi Char"/>
    <w:basedOn w:val="DefaultParagraphFont"/>
    <w:link w:val="SOHeadItalic"/>
    <w:rsid w:val="002353CB"/>
    <w:rPr>
      <w:i/>
      <w:sz w:val="22"/>
    </w:rPr>
  </w:style>
  <w:style w:type="paragraph" w:customStyle="1" w:styleId="SOBullet">
    <w:name w:val="SO Bullet"/>
    <w:aliases w:val="sotb"/>
    <w:basedOn w:val="SOText"/>
    <w:link w:val="SOBulletChar"/>
    <w:qFormat/>
    <w:rsid w:val="002353CB"/>
    <w:pPr>
      <w:ind w:left="1559" w:hanging="425"/>
    </w:pPr>
  </w:style>
  <w:style w:type="character" w:customStyle="1" w:styleId="SOBulletChar">
    <w:name w:val="SO Bullet Char"/>
    <w:aliases w:val="sotb Char"/>
    <w:basedOn w:val="DefaultParagraphFont"/>
    <w:link w:val="SOBullet"/>
    <w:rsid w:val="002353CB"/>
    <w:rPr>
      <w:sz w:val="22"/>
    </w:rPr>
  </w:style>
  <w:style w:type="paragraph" w:customStyle="1" w:styleId="SOBulletNote">
    <w:name w:val="SO BulletNote"/>
    <w:aliases w:val="sonb"/>
    <w:basedOn w:val="SOTextNote"/>
    <w:link w:val="SOBulletNoteChar"/>
    <w:qFormat/>
    <w:rsid w:val="002353CB"/>
    <w:pPr>
      <w:tabs>
        <w:tab w:val="left" w:pos="1560"/>
      </w:tabs>
      <w:ind w:left="2268" w:hanging="1134"/>
    </w:pPr>
  </w:style>
  <w:style w:type="character" w:customStyle="1" w:styleId="SOBulletNoteChar">
    <w:name w:val="SO BulletNote Char"/>
    <w:aliases w:val="sonb Char"/>
    <w:basedOn w:val="DefaultParagraphFont"/>
    <w:link w:val="SOBulletNote"/>
    <w:rsid w:val="002353CB"/>
    <w:rPr>
      <w:sz w:val="18"/>
    </w:rPr>
  </w:style>
  <w:style w:type="paragraph" w:customStyle="1" w:styleId="SOText2">
    <w:name w:val="SO Text2"/>
    <w:aliases w:val="sot2"/>
    <w:basedOn w:val="Normal"/>
    <w:next w:val="SOText"/>
    <w:link w:val="SOText2Char"/>
    <w:rsid w:val="002353C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353CB"/>
    <w:rPr>
      <w:sz w:val="22"/>
    </w:rPr>
  </w:style>
  <w:style w:type="paragraph" w:customStyle="1" w:styleId="SubPartCASA">
    <w:name w:val="SubPart(CASA)"/>
    <w:aliases w:val="csp"/>
    <w:basedOn w:val="OPCParaBase"/>
    <w:next w:val="ActHead3"/>
    <w:rsid w:val="002353C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8501E"/>
    <w:rPr>
      <w:rFonts w:eastAsia="Times New Roman" w:cs="Times New Roman"/>
      <w:sz w:val="22"/>
      <w:lang w:eastAsia="en-AU"/>
    </w:rPr>
  </w:style>
  <w:style w:type="character" w:customStyle="1" w:styleId="Heading1Char">
    <w:name w:val="Heading 1 Char"/>
    <w:basedOn w:val="DefaultParagraphFont"/>
    <w:link w:val="Heading1"/>
    <w:uiPriority w:val="9"/>
    <w:rsid w:val="006850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850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850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850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9"/>
    <w:semiHidden/>
    <w:rsid w:val="006850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850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850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850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8501E"/>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4059D1"/>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6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64</Pages>
  <Words>11016</Words>
  <Characters>62793</Characters>
  <Application>Microsoft Office Word</Application>
  <DocSecurity>4</DocSecurity>
  <PresentationFormat/>
  <Lines>523</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2015-05-30T02:19:00Z</cp:lastPrinted>
  <dcterms:created xsi:type="dcterms:W3CDTF">2016-09-16T02:17:00Z</dcterms:created>
  <dcterms:modified xsi:type="dcterms:W3CDTF">2016-09-16T02:17:00Z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 2015</vt:lpwstr>
  </property>
  <property fmtid="{D5CDD505-2E9C-101B-9397-08002B2CF9AE}" pid="3" name="ShortT">
    <vt:lpwstr>Norfolk Island Continued Laws Amendment Ordinance 2015</vt:lpwstr>
  </property>
  <property fmtid="{D5CDD505-2E9C-101B-9397-08002B2CF9AE}" pid="4" name="Class">
    <vt:lpwstr>Territories - Ordinance</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17 June 2015</vt:lpwstr>
  </property>
  <property fmtid="{D5CDD505-2E9C-101B-9397-08002B2CF9AE}" pid="10" name="Authority">
    <vt:lpwstr/>
  </property>
  <property fmtid="{D5CDD505-2E9C-101B-9397-08002B2CF9AE}" pid="11" name="ID">
    <vt:lpwstr>OPC61292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Jervis Bay Territory Acceptance Act 1915</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17 June 2015</vt:lpwstr>
  </property>
</Properties>
</file>