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AD" w:rsidRPr="0028292D" w:rsidRDefault="00FE5CAD" w:rsidP="002141A1">
      <w:pPr>
        <w:keepNext/>
        <w:keepLines/>
        <w:spacing w:after="0" w:line="240" w:lineRule="auto"/>
        <w:jc w:val="center"/>
        <w:rPr>
          <w:rFonts w:ascii="Times New Roman" w:hAnsi="Times New Roman" w:cs="Times New Roman"/>
          <w:b/>
          <w:sz w:val="24"/>
          <w:szCs w:val="24"/>
          <w:u w:val="single"/>
        </w:rPr>
      </w:pPr>
      <w:r w:rsidRPr="0028292D">
        <w:rPr>
          <w:rFonts w:ascii="Times New Roman" w:hAnsi="Times New Roman" w:cs="Times New Roman"/>
          <w:b/>
          <w:sz w:val="24"/>
          <w:szCs w:val="24"/>
          <w:u w:val="single"/>
        </w:rPr>
        <w:t>EXPLANATORY STATEMENT</w:t>
      </w:r>
    </w:p>
    <w:p w:rsidR="00FE5CAD" w:rsidRPr="0028292D" w:rsidRDefault="00FE5CAD" w:rsidP="002141A1">
      <w:pPr>
        <w:keepNext/>
        <w:keepLines/>
        <w:spacing w:after="0" w:line="240" w:lineRule="auto"/>
        <w:jc w:val="center"/>
        <w:rPr>
          <w:rFonts w:ascii="Times New Roman" w:hAnsi="Times New Roman" w:cs="Times New Roman"/>
          <w:sz w:val="24"/>
          <w:szCs w:val="24"/>
        </w:rPr>
      </w:pPr>
    </w:p>
    <w:p w:rsidR="00FE5CAD" w:rsidRPr="0028292D" w:rsidRDefault="00FE5CAD" w:rsidP="002141A1">
      <w:pPr>
        <w:keepNext/>
        <w:keepLines/>
        <w:spacing w:after="0" w:line="240" w:lineRule="auto"/>
        <w:jc w:val="center"/>
        <w:rPr>
          <w:rFonts w:ascii="Times New Roman" w:hAnsi="Times New Roman" w:cs="Times New Roman"/>
          <w:sz w:val="24"/>
          <w:szCs w:val="24"/>
          <w:u w:val="single"/>
        </w:rPr>
      </w:pPr>
      <w:r w:rsidRPr="0028292D">
        <w:rPr>
          <w:rFonts w:ascii="Times New Roman" w:hAnsi="Times New Roman" w:cs="Times New Roman"/>
          <w:sz w:val="24"/>
          <w:szCs w:val="24"/>
          <w:u w:val="single"/>
        </w:rPr>
        <w:t>Select Legislative Instrument </w:t>
      </w:r>
      <w:r w:rsidR="00E27D89" w:rsidRPr="0028292D">
        <w:rPr>
          <w:rFonts w:ascii="Times New Roman" w:hAnsi="Times New Roman" w:cs="Times New Roman"/>
          <w:sz w:val="24"/>
          <w:szCs w:val="24"/>
          <w:u w:val="single"/>
        </w:rPr>
        <w:t>2015</w:t>
      </w:r>
      <w:r w:rsidRPr="0028292D">
        <w:rPr>
          <w:rFonts w:ascii="Times New Roman" w:hAnsi="Times New Roman" w:cs="Times New Roman"/>
          <w:sz w:val="24"/>
          <w:szCs w:val="24"/>
          <w:u w:val="single"/>
        </w:rPr>
        <w:t xml:space="preserve"> No.</w:t>
      </w:r>
      <w:r w:rsidR="00E274AA" w:rsidRPr="0028292D">
        <w:rPr>
          <w:rFonts w:ascii="Times New Roman" w:hAnsi="Times New Roman" w:cs="Times New Roman"/>
          <w:sz w:val="24"/>
          <w:szCs w:val="24"/>
          <w:u w:val="single"/>
        </w:rPr>
        <w:t> </w:t>
      </w:r>
      <w:r w:rsidR="00224092">
        <w:rPr>
          <w:rFonts w:ascii="Times New Roman" w:hAnsi="Times New Roman" w:cs="Times New Roman"/>
          <w:sz w:val="24"/>
          <w:szCs w:val="24"/>
          <w:u w:val="single"/>
        </w:rPr>
        <w:t>90</w:t>
      </w:r>
      <w:bookmarkStart w:id="0" w:name="_GoBack"/>
      <w:bookmarkEnd w:id="0"/>
    </w:p>
    <w:p w:rsidR="00FE5CAD" w:rsidRPr="0028292D" w:rsidRDefault="00FE5CAD" w:rsidP="002141A1">
      <w:pPr>
        <w:keepNext/>
        <w:keepLines/>
        <w:spacing w:after="0" w:line="240" w:lineRule="auto"/>
        <w:jc w:val="center"/>
        <w:rPr>
          <w:rFonts w:ascii="Times New Roman" w:hAnsi="Times New Roman" w:cs="Times New Roman"/>
          <w:sz w:val="24"/>
          <w:szCs w:val="24"/>
        </w:rPr>
      </w:pPr>
    </w:p>
    <w:p w:rsidR="000B06B5" w:rsidRPr="0028292D" w:rsidRDefault="00FE5CAD" w:rsidP="002141A1">
      <w:pPr>
        <w:keepNext/>
        <w:keepLines/>
        <w:spacing w:after="0" w:line="240" w:lineRule="auto"/>
        <w:jc w:val="center"/>
        <w:rPr>
          <w:rFonts w:ascii="Times New Roman" w:hAnsi="Times New Roman" w:cs="Times New Roman"/>
          <w:sz w:val="24"/>
          <w:szCs w:val="24"/>
        </w:rPr>
      </w:pPr>
      <w:r w:rsidRPr="0028292D">
        <w:rPr>
          <w:rFonts w:ascii="Times New Roman" w:hAnsi="Times New Roman" w:cs="Times New Roman"/>
          <w:sz w:val="24"/>
          <w:szCs w:val="24"/>
        </w:rPr>
        <w:t xml:space="preserve">Issued </w:t>
      </w:r>
      <w:r w:rsidR="000B06B5" w:rsidRPr="0028292D">
        <w:rPr>
          <w:rFonts w:ascii="Times New Roman" w:hAnsi="Times New Roman" w:cs="Times New Roman"/>
          <w:sz w:val="24"/>
          <w:szCs w:val="24"/>
        </w:rPr>
        <w:t xml:space="preserve">under the Authority of </w:t>
      </w:r>
      <w:r w:rsidRPr="0028292D">
        <w:rPr>
          <w:rFonts w:ascii="Times New Roman" w:hAnsi="Times New Roman" w:cs="Times New Roman"/>
          <w:sz w:val="24"/>
          <w:szCs w:val="24"/>
        </w:rPr>
        <w:t xml:space="preserve">the Minister for </w:t>
      </w:r>
    </w:p>
    <w:p w:rsidR="00FE5CAD" w:rsidRPr="0028292D" w:rsidRDefault="00FE5CAD" w:rsidP="002141A1">
      <w:pPr>
        <w:keepNext/>
        <w:keepLines/>
        <w:spacing w:after="0" w:line="240" w:lineRule="auto"/>
        <w:jc w:val="center"/>
        <w:rPr>
          <w:rFonts w:ascii="Times New Roman" w:hAnsi="Times New Roman" w:cs="Times New Roman"/>
          <w:sz w:val="24"/>
          <w:szCs w:val="24"/>
        </w:rPr>
      </w:pPr>
      <w:r w:rsidRPr="0028292D">
        <w:rPr>
          <w:rFonts w:ascii="Times New Roman" w:hAnsi="Times New Roman" w:cs="Times New Roman"/>
          <w:sz w:val="24"/>
          <w:szCs w:val="24"/>
        </w:rPr>
        <w:t>Immigration and Border Protection</w:t>
      </w:r>
    </w:p>
    <w:p w:rsidR="00FE5CAD" w:rsidRPr="0028292D" w:rsidRDefault="00FE5CAD" w:rsidP="002141A1">
      <w:pPr>
        <w:keepNext/>
        <w:keepLines/>
        <w:spacing w:after="0" w:line="240" w:lineRule="auto"/>
        <w:jc w:val="center"/>
        <w:rPr>
          <w:rFonts w:ascii="Times New Roman" w:hAnsi="Times New Roman" w:cs="Times New Roman"/>
          <w:sz w:val="24"/>
          <w:szCs w:val="24"/>
        </w:rPr>
      </w:pPr>
    </w:p>
    <w:p w:rsidR="00FE5CAD" w:rsidRPr="0028292D" w:rsidRDefault="00FE5CAD" w:rsidP="002141A1">
      <w:pPr>
        <w:keepNext/>
        <w:keepLines/>
        <w:spacing w:after="0" w:line="240" w:lineRule="auto"/>
        <w:jc w:val="center"/>
        <w:rPr>
          <w:rFonts w:ascii="Times New Roman" w:hAnsi="Times New Roman" w:cs="Times New Roman"/>
          <w:sz w:val="24"/>
          <w:szCs w:val="24"/>
        </w:rPr>
      </w:pPr>
      <w:r w:rsidRPr="0028292D">
        <w:rPr>
          <w:rFonts w:ascii="Times New Roman" w:hAnsi="Times New Roman" w:cs="Times New Roman"/>
          <w:i/>
          <w:sz w:val="24"/>
          <w:szCs w:val="24"/>
        </w:rPr>
        <w:t>Customs Act 1901</w:t>
      </w:r>
      <w:r w:rsidR="000B06B5" w:rsidRPr="0028292D">
        <w:rPr>
          <w:rFonts w:ascii="Times New Roman" w:hAnsi="Times New Roman" w:cs="Times New Roman"/>
          <w:i/>
          <w:sz w:val="24"/>
          <w:szCs w:val="24"/>
        </w:rPr>
        <w:t xml:space="preserve"> </w:t>
      </w:r>
      <w:r w:rsidR="000B06B5" w:rsidRPr="0028292D">
        <w:rPr>
          <w:rFonts w:ascii="Times New Roman" w:hAnsi="Times New Roman" w:cs="Times New Roman"/>
          <w:sz w:val="24"/>
          <w:szCs w:val="24"/>
        </w:rPr>
        <w:t>and other Acts of the Commonwealth</w:t>
      </w:r>
    </w:p>
    <w:p w:rsidR="00FE5CAD" w:rsidRPr="0028292D" w:rsidRDefault="00FE5CAD" w:rsidP="002141A1">
      <w:pPr>
        <w:keepNext/>
        <w:keepLines/>
        <w:spacing w:after="0" w:line="240" w:lineRule="auto"/>
        <w:jc w:val="center"/>
        <w:rPr>
          <w:rFonts w:ascii="Times New Roman" w:hAnsi="Times New Roman" w:cs="Times New Roman"/>
          <w:sz w:val="24"/>
          <w:szCs w:val="24"/>
        </w:rPr>
      </w:pPr>
    </w:p>
    <w:p w:rsidR="000B06B5" w:rsidRPr="0028292D" w:rsidRDefault="00E27D89" w:rsidP="002141A1">
      <w:pPr>
        <w:keepNext/>
        <w:keepLines/>
        <w:spacing w:after="0" w:line="240" w:lineRule="auto"/>
        <w:jc w:val="center"/>
        <w:rPr>
          <w:rFonts w:ascii="Times New Roman" w:hAnsi="Times New Roman" w:cs="Times New Roman"/>
          <w:i/>
          <w:sz w:val="24"/>
          <w:szCs w:val="24"/>
        </w:rPr>
      </w:pPr>
      <w:r w:rsidRPr="0028292D">
        <w:rPr>
          <w:rFonts w:ascii="Times New Roman" w:hAnsi="Times New Roman" w:cs="Times New Roman"/>
          <w:i/>
          <w:sz w:val="24"/>
          <w:szCs w:val="24"/>
        </w:rPr>
        <w:t>Customs and Other Legislation Amendment (Australian Border</w:t>
      </w:r>
    </w:p>
    <w:p w:rsidR="00FE5CAD" w:rsidRPr="0028292D" w:rsidRDefault="00E27D89" w:rsidP="002141A1">
      <w:pPr>
        <w:keepNext/>
        <w:keepLines/>
        <w:spacing w:after="0" w:line="240" w:lineRule="auto"/>
        <w:jc w:val="center"/>
        <w:rPr>
          <w:rFonts w:ascii="Times New Roman" w:hAnsi="Times New Roman" w:cs="Times New Roman"/>
          <w:i/>
          <w:sz w:val="24"/>
          <w:szCs w:val="24"/>
        </w:rPr>
      </w:pPr>
      <w:r w:rsidRPr="0028292D">
        <w:rPr>
          <w:rFonts w:ascii="Times New Roman" w:hAnsi="Times New Roman" w:cs="Times New Roman"/>
          <w:i/>
          <w:sz w:val="24"/>
          <w:szCs w:val="24"/>
        </w:rPr>
        <w:t xml:space="preserve"> Force)</w:t>
      </w:r>
      <w:r w:rsidR="000B06B5" w:rsidRPr="0028292D">
        <w:rPr>
          <w:rFonts w:ascii="Times New Roman" w:hAnsi="Times New Roman" w:cs="Times New Roman"/>
          <w:i/>
          <w:sz w:val="24"/>
          <w:szCs w:val="24"/>
        </w:rPr>
        <w:t xml:space="preserve"> </w:t>
      </w:r>
      <w:r w:rsidRPr="0028292D">
        <w:rPr>
          <w:rFonts w:ascii="Times New Roman" w:hAnsi="Times New Roman" w:cs="Times New Roman"/>
          <w:i/>
          <w:sz w:val="24"/>
          <w:szCs w:val="24"/>
        </w:rPr>
        <w:t>Regulation 2015</w:t>
      </w:r>
    </w:p>
    <w:p w:rsidR="00F85BA4" w:rsidRPr="0028292D" w:rsidRDefault="00F85BA4" w:rsidP="002141A1">
      <w:pPr>
        <w:keepNext/>
        <w:keepLines/>
        <w:spacing w:after="0" w:line="240" w:lineRule="auto"/>
        <w:jc w:val="center"/>
        <w:rPr>
          <w:rFonts w:ascii="Times New Roman" w:hAnsi="Times New Roman" w:cs="Times New Roman"/>
          <w:sz w:val="24"/>
          <w:szCs w:val="24"/>
        </w:rPr>
      </w:pPr>
    </w:p>
    <w:p w:rsidR="00B16D34" w:rsidRPr="0028292D" w:rsidRDefault="00B16D34" w:rsidP="002141A1">
      <w:pPr>
        <w:keepNext/>
        <w:keepLines/>
        <w:spacing w:after="0" w:line="240" w:lineRule="auto"/>
        <w:jc w:val="center"/>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Section 270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 xml:space="preserve"> (the Customs Act) provides, in part, that the Governor</w:t>
      </w:r>
      <w:r w:rsidRPr="0028292D">
        <w:rPr>
          <w:rFonts w:ascii="Times New Roman" w:hAnsi="Times New Roman" w:cs="Times New Roman"/>
          <w:sz w:val="24"/>
          <w:szCs w:val="24"/>
        </w:rPr>
        <w:noBreakHyphen/>
        <w:t>General may make regulations not inconsistent with the Act prescribing all matters which by the Act are required or permitted to be prescribed or as may be necessary or convenient to be prescribed for giving effect to the Act.</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In addition, the Governor</w:t>
      </w:r>
      <w:r w:rsidRPr="0028292D">
        <w:rPr>
          <w:rFonts w:ascii="Times New Roman" w:hAnsi="Times New Roman" w:cs="Times New Roman"/>
          <w:sz w:val="24"/>
          <w:szCs w:val="24"/>
        </w:rPr>
        <w:noBreakHyphen/>
        <w:t xml:space="preserve">General may also make regulations pursuant to the authorising provisions contained in </w:t>
      </w:r>
      <w:r w:rsidRPr="0028292D">
        <w:rPr>
          <w:rFonts w:ascii="Times New Roman" w:hAnsi="Times New Roman" w:cs="Times New Roman"/>
          <w:sz w:val="24"/>
          <w:szCs w:val="24"/>
          <w:u w:val="single"/>
        </w:rPr>
        <w:t>Attachment A</w:t>
      </w:r>
      <w:r w:rsidRPr="0028292D">
        <w:rPr>
          <w:rFonts w:ascii="Times New Roman" w:hAnsi="Times New Roman" w:cs="Times New Roman"/>
          <w:sz w:val="24"/>
          <w:szCs w:val="24"/>
        </w:rPr>
        <w:t>.</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 </w:t>
      </w:r>
      <w:r w:rsidRPr="0028292D">
        <w:rPr>
          <w:rFonts w:ascii="Times New Roman" w:hAnsi="Times New Roman" w:cs="Times New Roman"/>
          <w:i/>
          <w:sz w:val="24"/>
          <w:szCs w:val="24"/>
        </w:rPr>
        <w:t>Customs and Other Legislation Amendment (Australian Border Force) Regulation 2015</w:t>
      </w:r>
      <w:r w:rsidRPr="0028292D">
        <w:rPr>
          <w:rFonts w:ascii="Times New Roman" w:hAnsi="Times New Roman" w:cs="Times New Roman"/>
          <w:sz w:val="24"/>
          <w:szCs w:val="24"/>
        </w:rPr>
        <w:t xml:space="preserve"> (the Amendment Regulation) is to amend the </w:t>
      </w:r>
      <w:r w:rsidRPr="0028292D">
        <w:rPr>
          <w:rFonts w:ascii="Times New Roman" w:hAnsi="Times New Roman" w:cs="Times New Roman"/>
          <w:i/>
          <w:sz w:val="24"/>
          <w:szCs w:val="24"/>
        </w:rPr>
        <w:t>Customs Regulation 2015</w:t>
      </w:r>
      <w:r w:rsidRPr="002238E1">
        <w:rPr>
          <w:rFonts w:ascii="Times New Roman" w:hAnsi="Times New Roman" w:cs="Times New Roman"/>
          <w:sz w:val="24"/>
          <w:szCs w:val="24"/>
        </w:rPr>
        <w:t xml:space="preserve">, </w:t>
      </w:r>
      <w:r w:rsidR="002238E1">
        <w:rPr>
          <w:rFonts w:ascii="Times New Roman" w:hAnsi="Times New Roman" w:cs="Times New Roman"/>
          <w:sz w:val="24"/>
          <w:szCs w:val="24"/>
        </w:rPr>
        <w:t xml:space="preserve">the </w:t>
      </w:r>
      <w:r w:rsidRPr="0028292D">
        <w:rPr>
          <w:rFonts w:ascii="Times New Roman" w:hAnsi="Times New Roman" w:cs="Times New Roman"/>
          <w:sz w:val="24"/>
          <w:szCs w:val="24"/>
        </w:rPr>
        <w:t xml:space="preserve">other regulations in the Immigration and Border Protection Portfolio, and </w:t>
      </w:r>
      <w:r w:rsidR="002238E1">
        <w:rPr>
          <w:rFonts w:ascii="Times New Roman" w:hAnsi="Times New Roman" w:cs="Times New Roman"/>
          <w:sz w:val="24"/>
          <w:szCs w:val="24"/>
        </w:rPr>
        <w:t xml:space="preserve">the </w:t>
      </w:r>
      <w:r w:rsidRPr="0028292D">
        <w:rPr>
          <w:rFonts w:ascii="Times New Roman" w:hAnsi="Times New Roman" w:cs="Times New Roman"/>
          <w:sz w:val="24"/>
          <w:szCs w:val="24"/>
        </w:rPr>
        <w:t>other Commonwealth Regulations</w:t>
      </w:r>
      <w:r w:rsidR="002238E1">
        <w:rPr>
          <w:rFonts w:ascii="Times New Roman" w:hAnsi="Times New Roman" w:cs="Times New Roman"/>
          <w:sz w:val="24"/>
          <w:szCs w:val="24"/>
        </w:rPr>
        <w:t>,</w:t>
      </w:r>
      <w:r w:rsidRPr="0028292D">
        <w:rPr>
          <w:rFonts w:ascii="Times New Roman" w:hAnsi="Times New Roman" w:cs="Times New Roman"/>
          <w:sz w:val="24"/>
          <w:szCs w:val="24"/>
        </w:rPr>
        <w:t xml:space="preserve"> to give effect to the Government’s decisions to abolish the Australian Customs and Border Protection (the ACBPS) and integrate its functions into the Department of Immigration and Border Protection (the Department), and to establish an Australian Border Force within the Department.</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amendments contained in the Amendment Regulation are a consequence of the amendments made by the </w:t>
      </w:r>
      <w:r w:rsidRPr="0028292D">
        <w:rPr>
          <w:rFonts w:ascii="Times New Roman" w:hAnsi="Times New Roman" w:cs="Times New Roman"/>
          <w:i/>
          <w:sz w:val="24"/>
          <w:szCs w:val="24"/>
        </w:rPr>
        <w:t>Australian Border Force Act 2015</w:t>
      </w:r>
      <w:r w:rsidRPr="0028292D">
        <w:rPr>
          <w:rFonts w:ascii="Times New Roman" w:hAnsi="Times New Roman" w:cs="Times New Roman"/>
          <w:sz w:val="24"/>
          <w:szCs w:val="24"/>
        </w:rPr>
        <w:t xml:space="preserve"> (the Australian Border Force Act) and the </w:t>
      </w:r>
      <w:r w:rsidRPr="0028292D">
        <w:rPr>
          <w:rFonts w:ascii="Times New Roman" w:hAnsi="Times New Roman" w:cs="Times New Roman"/>
          <w:i/>
          <w:sz w:val="24"/>
          <w:szCs w:val="24"/>
        </w:rPr>
        <w:t>Customs and Other Legislation Amendment (Australian Border Force) Act 2015</w:t>
      </w:r>
      <w:r w:rsidRPr="0028292D">
        <w:rPr>
          <w:rFonts w:ascii="Times New Roman" w:hAnsi="Times New Roman" w:cs="Times New Roman"/>
          <w:sz w:val="24"/>
          <w:szCs w:val="24"/>
        </w:rPr>
        <w:t xml:space="preserve"> (the COLA Act).</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Australian Border Force Act establishes the statutory office of the Australian Border Force Commissioner and provides for related matters.  In particular, the Australian Border Force Act provides that a person who holds the office as the Australian Border Force </w:t>
      </w:r>
      <w:r w:rsidR="002238E1">
        <w:rPr>
          <w:rFonts w:ascii="Times New Roman" w:hAnsi="Times New Roman" w:cs="Times New Roman"/>
          <w:sz w:val="24"/>
          <w:szCs w:val="24"/>
        </w:rPr>
        <w:t xml:space="preserve">Commissioner </w:t>
      </w:r>
      <w:r w:rsidRPr="0028292D">
        <w:rPr>
          <w:rFonts w:ascii="Times New Roman" w:hAnsi="Times New Roman" w:cs="Times New Roman"/>
          <w:sz w:val="24"/>
          <w:szCs w:val="24"/>
        </w:rPr>
        <w:t>is also the Comptroller</w:t>
      </w:r>
      <w:r w:rsidRPr="0028292D">
        <w:rPr>
          <w:rFonts w:ascii="Times New Roman" w:hAnsi="Times New Roman" w:cs="Times New Roman"/>
          <w:sz w:val="24"/>
          <w:szCs w:val="24"/>
        </w:rPr>
        <w:noBreakHyphen/>
        <w:t>General of Customs and is to have the general administration of customs related matters.</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COLA Act repeals the </w:t>
      </w:r>
      <w:r w:rsidRPr="0028292D">
        <w:rPr>
          <w:rFonts w:ascii="Times New Roman" w:hAnsi="Times New Roman" w:cs="Times New Roman"/>
          <w:i/>
          <w:sz w:val="24"/>
          <w:szCs w:val="24"/>
        </w:rPr>
        <w:t>Customs Administration Act 1985</w:t>
      </w:r>
      <w:r w:rsidRPr="0028292D">
        <w:rPr>
          <w:rFonts w:ascii="Times New Roman" w:hAnsi="Times New Roman" w:cs="Times New Roman"/>
          <w:sz w:val="24"/>
          <w:szCs w:val="24"/>
        </w:rPr>
        <w:t xml:space="preserve">, which </w:t>
      </w:r>
      <w:r w:rsidR="002238E1">
        <w:rPr>
          <w:rFonts w:ascii="Times New Roman" w:hAnsi="Times New Roman" w:cs="Times New Roman"/>
          <w:sz w:val="24"/>
          <w:szCs w:val="24"/>
        </w:rPr>
        <w:t>provides for</w:t>
      </w:r>
      <w:r w:rsidRPr="0028292D">
        <w:rPr>
          <w:rFonts w:ascii="Times New Roman" w:hAnsi="Times New Roman" w:cs="Times New Roman"/>
          <w:sz w:val="24"/>
          <w:szCs w:val="24"/>
        </w:rPr>
        <w:t xml:space="preserve"> both the ACBPS as a separate statutory authority and the statutory office of the Chief Executive Officer of Customs (the CEO).  The COLA Act also:</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pStyle w:val="ListParagraph"/>
        <w:numPr>
          <w:ilvl w:val="0"/>
          <w:numId w:val="10"/>
        </w:numPr>
        <w:spacing w:before="0"/>
        <w:rPr>
          <w:szCs w:val="24"/>
        </w:rPr>
      </w:pPr>
      <w:r w:rsidRPr="0028292D">
        <w:rPr>
          <w:szCs w:val="24"/>
        </w:rPr>
        <w:t>amends the Customs Act to confer on the Comptroller</w:t>
      </w:r>
      <w:r w:rsidRPr="0028292D">
        <w:rPr>
          <w:szCs w:val="24"/>
        </w:rPr>
        <w:noBreakHyphen/>
        <w:t>General of Customs all of the powers and functions that were conferred on the CEO;</w:t>
      </w:r>
    </w:p>
    <w:p w:rsidR="00FD67FD" w:rsidRPr="0028292D" w:rsidRDefault="00FD67FD" w:rsidP="002141A1">
      <w:pPr>
        <w:pStyle w:val="ListParagraph"/>
        <w:numPr>
          <w:ilvl w:val="0"/>
          <w:numId w:val="10"/>
        </w:numPr>
        <w:spacing w:before="0"/>
        <w:rPr>
          <w:szCs w:val="24"/>
        </w:rPr>
      </w:pPr>
      <w:r w:rsidRPr="0028292D">
        <w:rPr>
          <w:szCs w:val="24"/>
        </w:rPr>
        <w:t>confers on the Comptroller</w:t>
      </w:r>
      <w:r w:rsidRPr="0028292D">
        <w:rPr>
          <w:szCs w:val="24"/>
        </w:rPr>
        <w:noBreakHyphen/>
        <w:t>General of Customs all of the powers and functions related to customs functions that are currently conferred on the CEO under other Commonwealth Acts; and</w:t>
      </w:r>
    </w:p>
    <w:p w:rsidR="00FD67FD" w:rsidRPr="0028292D" w:rsidRDefault="00FD67FD" w:rsidP="002141A1">
      <w:pPr>
        <w:pStyle w:val="ListParagraph"/>
        <w:numPr>
          <w:ilvl w:val="0"/>
          <w:numId w:val="10"/>
        </w:numPr>
        <w:spacing w:before="0"/>
        <w:rPr>
          <w:szCs w:val="24"/>
        </w:rPr>
      </w:pPr>
      <w:r w:rsidRPr="0028292D">
        <w:rPr>
          <w:szCs w:val="24"/>
        </w:rPr>
        <w:lastRenderedPageBreak/>
        <w:t xml:space="preserve">amends all Commonwealth Acts that refer to the ACBPS and replaces these references with references to the Department </w:t>
      </w:r>
      <w:r w:rsidR="002238E1">
        <w:rPr>
          <w:szCs w:val="24"/>
        </w:rPr>
        <w:t>as it</w:t>
      </w:r>
      <w:r w:rsidRPr="0028292D">
        <w:rPr>
          <w:szCs w:val="24"/>
        </w:rPr>
        <w:t xml:space="preserve"> will now perform customs functions.</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2238E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Accordingly, t</w:t>
      </w:r>
      <w:r w:rsidR="00FD67FD" w:rsidRPr="0028292D">
        <w:rPr>
          <w:rFonts w:ascii="Times New Roman" w:hAnsi="Times New Roman" w:cs="Times New Roman"/>
          <w:sz w:val="24"/>
          <w:szCs w:val="24"/>
        </w:rPr>
        <w:t>he Amendment Regulation makes the same amendments to Commonwealth Regulations</w:t>
      </w:r>
      <w:r>
        <w:rPr>
          <w:rFonts w:ascii="Times New Roman" w:hAnsi="Times New Roman" w:cs="Times New Roman"/>
          <w:sz w:val="24"/>
          <w:szCs w:val="24"/>
        </w:rPr>
        <w:t>,</w:t>
      </w:r>
      <w:r w:rsidR="00FD67FD" w:rsidRPr="0028292D">
        <w:rPr>
          <w:rFonts w:ascii="Times New Roman" w:hAnsi="Times New Roman" w:cs="Times New Roman"/>
          <w:sz w:val="24"/>
          <w:szCs w:val="24"/>
        </w:rPr>
        <w:t xml:space="preserve"> made under </w:t>
      </w:r>
      <w:r>
        <w:rPr>
          <w:rFonts w:ascii="Times New Roman" w:hAnsi="Times New Roman" w:cs="Times New Roman"/>
          <w:sz w:val="24"/>
          <w:szCs w:val="24"/>
        </w:rPr>
        <w:t>Commonwealth Acts,</w:t>
      </w:r>
      <w:r w:rsidR="00FD67FD" w:rsidRPr="0028292D">
        <w:rPr>
          <w:rFonts w:ascii="Times New Roman" w:hAnsi="Times New Roman" w:cs="Times New Roman"/>
          <w:sz w:val="24"/>
          <w:szCs w:val="24"/>
        </w:rPr>
        <w:t xml:space="preserve"> </w:t>
      </w:r>
      <w:r w:rsidR="008704EB">
        <w:rPr>
          <w:rFonts w:ascii="Times New Roman" w:hAnsi="Times New Roman" w:cs="Times New Roman"/>
          <w:sz w:val="24"/>
          <w:szCs w:val="24"/>
        </w:rPr>
        <w:t xml:space="preserve">to those </w:t>
      </w:r>
      <w:r w:rsidR="00FD67FD" w:rsidRPr="0028292D">
        <w:rPr>
          <w:rFonts w:ascii="Times New Roman" w:hAnsi="Times New Roman" w:cs="Times New Roman"/>
          <w:sz w:val="24"/>
          <w:szCs w:val="24"/>
        </w:rPr>
        <w:t>that are made by the COLA Act to those Commonwealth Acts.  The Amendment Regulation replaces all references in C</w:t>
      </w:r>
      <w:r w:rsidR="008704EB">
        <w:rPr>
          <w:rFonts w:ascii="Times New Roman" w:hAnsi="Times New Roman" w:cs="Times New Roman"/>
          <w:sz w:val="24"/>
          <w:szCs w:val="24"/>
        </w:rPr>
        <w:t>ommonwealth Regulations to the “CEO” with the “Comptroller</w:t>
      </w:r>
      <w:r w:rsidR="008704EB">
        <w:rPr>
          <w:rFonts w:ascii="Times New Roman" w:hAnsi="Times New Roman" w:cs="Times New Roman"/>
          <w:sz w:val="24"/>
          <w:szCs w:val="24"/>
        </w:rPr>
        <w:noBreakHyphen/>
        <w:t>General of Customs” and references to the “ACBPS” with references to the “</w:t>
      </w:r>
      <w:r w:rsidR="00FD67FD" w:rsidRPr="0028292D">
        <w:rPr>
          <w:rFonts w:ascii="Times New Roman" w:hAnsi="Times New Roman" w:cs="Times New Roman"/>
          <w:sz w:val="24"/>
          <w:szCs w:val="24"/>
        </w:rPr>
        <w:t xml:space="preserve">Department of Immigration and Border </w:t>
      </w:r>
      <w:r w:rsidR="008704EB">
        <w:rPr>
          <w:rFonts w:ascii="Times New Roman" w:hAnsi="Times New Roman" w:cs="Times New Roman"/>
          <w:sz w:val="24"/>
          <w:szCs w:val="24"/>
        </w:rPr>
        <w:t>Protection”</w:t>
      </w:r>
      <w:r w:rsidR="00FD67FD" w:rsidRPr="0028292D">
        <w:rPr>
          <w:rFonts w:ascii="Times New Roman" w:hAnsi="Times New Roman" w:cs="Times New Roman"/>
          <w:sz w:val="24"/>
          <w:szCs w:val="24"/>
        </w:rPr>
        <w:t>.  The Amendment Regulation also makes other minor amendments to the Commonwealth Regulations to reflect the abolition of the ACBPS and the CEO, and removes redundant terms.</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amendments ensure that there is a seamless transfer of functions </w:t>
      </w:r>
      <w:r w:rsidR="008704EB">
        <w:rPr>
          <w:rFonts w:ascii="Times New Roman" w:hAnsi="Times New Roman" w:cs="Times New Roman"/>
          <w:sz w:val="24"/>
          <w:szCs w:val="24"/>
        </w:rPr>
        <w:t xml:space="preserve">and powers </w:t>
      </w:r>
      <w:r w:rsidRPr="0028292D">
        <w:rPr>
          <w:rFonts w:ascii="Times New Roman" w:hAnsi="Times New Roman" w:cs="Times New Roman"/>
          <w:sz w:val="24"/>
          <w:szCs w:val="24"/>
        </w:rPr>
        <w:t>from the ACBPS and the CEO to the Department and the Comptroller</w:t>
      </w:r>
      <w:r w:rsidRPr="0028292D">
        <w:rPr>
          <w:rFonts w:ascii="Times New Roman" w:hAnsi="Times New Roman" w:cs="Times New Roman"/>
          <w:sz w:val="24"/>
          <w:szCs w:val="24"/>
        </w:rPr>
        <w:noBreakHyphen/>
        <w:t xml:space="preserve">General of Customs in both Commonwealth Acts and Regulations.  The amendments do not change the functions performed or the powers exercised in Commonwealth Regulations.  Details of the Amendment Regulation are set out in </w:t>
      </w:r>
      <w:r w:rsidRPr="0028292D">
        <w:rPr>
          <w:rFonts w:ascii="Times New Roman" w:hAnsi="Times New Roman" w:cs="Times New Roman"/>
          <w:sz w:val="24"/>
          <w:szCs w:val="24"/>
          <w:u w:val="single"/>
        </w:rPr>
        <w:t>Attachment B</w:t>
      </w:r>
      <w:r w:rsidRPr="0028292D">
        <w:rPr>
          <w:rFonts w:ascii="Times New Roman" w:hAnsi="Times New Roman" w:cs="Times New Roman"/>
          <w:sz w:val="24"/>
          <w:szCs w:val="24"/>
        </w:rPr>
        <w:t>.</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A Statement of Compatibility with Human Rights has been prepared and completed for the Amendment Regulation and is at </w:t>
      </w:r>
      <w:r w:rsidRPr="0028292D">
        <w:rPr>
          <w:rFonts w:ascii="Times New Roman" w:hAnsi="Times New Roman" w:cs="Times New Roman"/>
          <w:sz w:val="24"/>
          <w:szCs w:val="24"/>
          <w:u w:val="single"/>
        </w:rPr>
        <w:t>Attachment C</w:t>
      </w:r>
      <w:r w:rsidRPr="0028292D">
        <w:rPr>
          <w:rFonts w:ascii="Times New Roman" w:hAnsi="Times New Roman" w:cs="Times New Roman"/>
          <w:sz w:val="24"/>
          <w:szCs w:val="24"/>
        </w:rPr>
        <w:t>.</w:t>
      </w:r>
    </w:p>
    <w:p w:rsidR="00FD67FD" w:rsidRPr="0028292D" w:rsidRDefault="00FD67FD" w:rsidP="002141A1">
      <w:pPr>
        <w:spacing w:after="0" w:line="240" w:lineRule="auto"/>
        <w:rPr>
          <w:rFonts w:ascii="Times New Roman" w:hAnsi="Times New Roman" w:cs="Times New Roman"/>
          <w:sz w:val="24"/>
          <w:szCs w:val="24"/>
        </w:rPr>
      </w:pPr>
    </w:p>
    <w:p w:rsidR="00B16D34" w:rsidRPr="0028292D" w:rsidRDefault="00B16D3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No consultation was undertaken as the Amendment Regulation contains amendments that are minor and machinery in nature, and do not substantially alter existing arrangements.</w:t>
      </w:r>
    </w:p>
    <w:p w:rsidR="00B16D34" w:rsidRPr="0028292D" w:rsidRDefault="00B16D34"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Customs Act and other </w:t>
      </w:r>
      <w:r w:rsidR="00B16D34" w:rsidRPr="0028292D">
        <w:rPr>
          <w:rFonts w:ascii="Times New Roman" w:hAnsi="Times New Roman" w:cs="Times New Roman"/>
          <w:sz w:val="24"/>
          <w:szCs w:val="24"/>
        </w:rPr>
        <w:t xml:space="preserve">Commonwealth </w:t>
      </w:r>
      <w:r w:rsidRPr="0028292D">
        <w:rPr>
          <w:rFonts w:ascii="Times New Roman" w:hAnsi="Times New Roman" w:cs="Times New Roman"/>
          <w:sz w:val="24"/>
          <w:szCs w:val="24"/>
        </w:rPr>
        <w:t xml:space="preserve">Acts do not specify conditions that need to be satisfied before the power to make the </w:t>
      </w:r>
      <w:r w:rsidR="00B16D34" w:rsidRPr="0028292D">
        <w:rPr>
          <w:rFonts w:ascii="Times New Roman" w:hAnsi="Times New Roman" w:cs="Times New Roman"/>
          <w:sz w:val="24"/>
          <w:szCs w:val="24"/>
        </w:rPr>
        <w:t xml:space="preserve">provisions in the </w:t>
      </w:r>
      <w:r w:rsidRPr="0028292D">
        <w:rPr>
          <w:rFonts w:ascii="Times New Roman" w:hAnsi="Times New Roman" w:cs="Times New Roman"/>
          <w:sz w:val="24"/>
          <w:szCs w:val="24"/>
        </w:rPr>
        <w:t>Amendment Regulation may be exercised.</w:t>
      </w:r>
    </w:p>
    <w:p w:rsidR="00B16D34" w:rsidRPr="0028292D" w:rsidRDefault="00B16D34"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Amendment Regulation is a legislative instrument for the purposes of the </w:t>
      </w:r>
      <w:r w:rsidRPr="0028292D">
        <w:rPr>
          <w:rFonts w:ascii="Times New Roman" w:hAnsi="Times New Roman" w:cs="Times New Roman"/>
          <w:i/>
          <w:sz w:val="24"/>
          <w:szCs w:val="24"/>
        </w:rPr>
        <w:t>Legislative Instruments Act 2003</w:t>
      </w:r>
      <w:r w:rsidRPr="0028292D">
        <w:rPr>
          <w:rFonts w:ascii="Times New Roman" w:hAnsi="Times New Roman" w:cs="Times New Roman"/>
          <w:sz w:val="24"/>
          <w:szCs w:val="24"/>
        </w:rPr>
        <w:t>.</w:t>
      </w:r>
    </w:p>
    <w:p w:rsidR="00FD67FD" w:rsidRPr="0028292D" w:rsidRDefault="00FD67FD" w:rsidP="002141A1">
      <w:pPr>
        <w:spacing w:after="0" w:line="240" w:lineRule="auto"/>
        <w:rPr>
          <w:rFonts w:ascii="Times New Roman" w:hAnsi="Times New Roman" w:cs="Times New Roman"/>
          <w:sz w:val="24"/>
          <w:szCs w:val="24"/>
        </w:rPr>
      </w:pPr>
    </w:p>
    <w:p w:rsidR="00FD67FD" w:rsidRPr="0028292D" w:rsidRDefault="00FD67F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commencements dates for the Amendment Regulation are set out in table under section 2 of that Regulation.  Table item 1 provide</w:t>
      </w:r>
      <w:r w:rsidR="008704EB">
        <w:rPr>
          <w:rFonts w:ascii="Times New Roman" w:hAnsi="Times New Roman" w:cs="Times New Roman"/>
          <w:sz w:val="24"/>
          <w:szCs w:val="24"/>
        </w:rPr>
        <w:t>s</w:t>
      </w:r>
      <w:r w:rsidRPr="0028292D">
        <w:rPr>
          <w:rFonts w:ascii="Times New Roman" w:hAnsi="Times New Roman" w:cs="Times New Roman"/>
          <w:sz w:val="24"/>
          <w:szCs w:val="24"/>
        </w:rPr>
        <w:t xml:space="preserve"> that sections 1 to 4 (and anything else in this instrument not elsewhere covered by this table) commences on the date after this instrument is registered, and table item 2 provide</w:t>
      </w:r>
      <w:r w:rsidR="008704EB">
        <w:rPr>
          <w:rFonts w:ascii="Times New Roman" w:hAnsi="Times New Roman" w:cs="Times New Roman"/>
          <w:sz w:val="24"/>
          <w:szCs w:val="24"/>
        </w:rPr>
        <w:t>s</w:t>
      </w:r>
      <w:r w:rsidRPr="0028292D">
        <w:rPr>
          <w:rFonts w:ascii="Times New Roman" w:hAnsi="Times New Roman" w:cs="Times New Roman"/>
          <w:sz w:val="24"/>
          <w:szCs w:val="24"/>
        </w:rPr>
        <w:t xml:space="preserve"> that Schedule 1 and 2 commences at the same time as the Australian Border Force Act, which is 1 July 2015.</w:t>
      </w:r>
    </w:p>
    <w:p w:rsidR="00AC6183" w:rsidRPr="0028292D" w:rsidRDefault="00AC6183" w:rsidP="002141A1">
      <w:pPr>
        <w:spacing w:after="0" w:line="240" w:lineRule="auto"/>
        <w:rPr>
          <w:rFonts w:ascii="Times New Roman" w:hAnsi="Times New Roman" w:cs="Times New Roman"/>
          <w:sz w:val="24"/>
          <w:szCs w:val="24"/>
        </w:rPr>
      </w:pPr>
    </w:p>
    <w:p w:rsidR="005E0724" w:rsidRPr="0028292D" w:rsidRDefault="005E0724" w:rsidP="002141A1">
      <w:pPr>
        <w:spacing w:after="0" w:line="240" w:lineRule="auto"/>
        <w:rPr>
          <w:rFonts w:ascii="Times New Roman" w:hAnsi="Times New Roman" w:cs="Times New Roman"/>
          <w:sz w:val="24"/>
          <w:szCs w:val="24"/>
        </w:rPr>
      </w:pPr>
    </w:p>
    <w:p w:rsidR="005E0724" w:rsidRPr="0028292D" w:rsidRDefault="005E0724" w:rsidP="002141A1">
      <w:pPr>
        <w:spacing w:after="0" w:line="240" w:lineRule="auto"/>
        <w:rPr>
          <w:rFonts w:ascii="Times New Roman" w:hAnsi="Times New Roman" w:cs="Times New Roman"/>
          <w:sz w:val="24"/>
          <w:szCs w:val="24"/>
        </w:rPr>
        <w:sectPr w:rsidR="005E0724" w:rsidRPr="0028292D" w:rsidSect="007678D0">
          <w:headerReference w:type="default" r:id="rId9"/>
          <w:pgSz w:w="11906" w:h="16838"/>
          <w:pgMar w:top="1440" w:right="1440" w:bottom="1440" w:left="1440" w:header="708" w:footer="708" w:gutter="0"/>
          <w:cols w:space="708"/>
          <w:titlePg/>
          <w:docGrid w:linePitch="360"/>
        </w:sectPr>
      </w:pPr>
    </w:p>
    <w:p w:rsidR="0066285A" w:rsidRPr="0028292D" w:rsidRDefault="0066285A" w:rsidP="002141A1">
      <w:pPr>
        <w:keepNext/>
        <w:keepLines/>
        <w:spacing w:after="0" w:line="240" w:lineRule="auto"/>
        <w:jc w:val="right"/>
        <w:rPr>
          <w:rFonts w:ascii="Times New Roman" w:hAnsi="Times New Roman" w:cs="Times New Roman"/>
          <w:b/>
          <w:sz w:val="24"/>
          <w:szCs w:val="24"/>
          <w:u w:val="single"/>
        </w:rPr>
      </w:pPr>
      <w:r w:rsidRPr="0028292D">
        <w:rPr>
          <w:rFonts w:ascii="Times New Roman" w:hAnsi="Times New Roman" w:cs="Times New Roman"/>
          <w:b/>
          <w:sz w:val="24"/>
          <w:szCs w:val="24"/>
          <w:u w:val="single"/>
        </w:rPr>
        <w:lastRenderedPageBreak/>
        <w:t>ATTACHMENT A</w:t>
      </w:r>
    </w:p>
    <w:p w:rsidR="0066285A" w:rsidRPr="0028292D" w:rsidRDefault="0066285A" w:rsidP="002141A1">
      <w:pPr>
        <w:keepNext/>
        <w:keepLines/>
        <w:spacing w:after="0" w:line="240" w:lineRule="auto"/>
        <w:jc w:val="right"/>
        <w:rPr>
          <w:rFonts w:ascii="Times New Roman" w:hAnsi="Times New Roman" w:cs="Times New Roman"/>
          <w:sz w:val="24"/>
          <w:szCs w:val="24"/>
        </w:rPr>
      </w:pPr>
    </w:p>
    <w:p w:rsidR="0066285A" w:rsidRPr="0028292D" w:rsidRDefault="0066285A" w:rsidP="002141A1">
      <w:pPr>
        <w:keepNext/>
        <w:keepLines/>
        <w:spacing w:after="0" w:line="240" w:lineRule="auto"/>
        <w:jc w:val="right"/>
        <w:rPr>
          <w:rFonts w:ascii="Times New Roman" w:hAnsi="Times New Roman" w:cs="Times New Roman"/>
          <w:sz w:val="24"/>
          <w:szCs w:val="24"/>
        </w:rPr>
      </w:pPr>
    </w:p>
    <w:p w:rsidR="0066285A" w:rsidRPr="0028292D" w:rsidRDefault="0066285A" w:rsidP="002141A1">
      <w:pPr>
        <w:keepNext/>
        <w:keepLines/>
        <w:spacing w:after="0" w:line="240" w:lineRule="auto"/>
        <w:jc w:val="center"/>
        <w:rPr>
          <w:rFonts w:ascii="Times New Roman" w:hAnsi="Times New Roman" w:cs="Times New Roman"/>
          <w:b/>
          <w:sz w:val="24"/>
          <w:szCs w:val="24"/>
        </w:rPr>
      </w:pPr>
      <w:r w:rsidRPr="0028292D">
        <w:rPr>
          <w:rFonts w:ascii="Times New Roman" w:hAnsi="Times New Roman" w:cs="Times New Roman"/>
          <w:b/>
          <w:sz w:val="24"/>
          <w:szCs w:val="24"/>
        </w:rPr>
        <w:t>Authori</w:t>
      </w:r>
      <w:r w:rsidR="004F3BB2" w:rsidRPr="0028292D">
        <w:rPr>
          <w:rFonts w:ascii="Times New Roman" w:hAnsi="Times New Roman" w:cs="Times New Roman"/>
          <w:b/>
          <w:sz w:val="24"/>
          <w:szCs w:val="24"/>
        </w:rPr>
        <w:t>sing provisions</w:t>
      </w:r>
    </w:p>
    <w:p w:rsidR="0066285A" w:rsidRPr="0028292D" w:rsidRDefault="0066285A" w:rsidP="002141A1">
      <w:pPr>
        <w:keepNext/>
        <w:keepLines/>
        <w:spacing w:after="0" w:line="240" w:lineRule="auto"/>
        <w:rPr>
          <w:rFonts w:ascii="Times New Roman" w:hAnsi="Times New Roman" w:cs="Times New Roman"/>
          <w:sz w:val="24"/>
          <w:szCs w:val="24"/>
        </w:rPr>
      </w:pPr>
    </w:p>
    <w:p w:rsidR="00F85BA4" w:rsidRPr="0028292D" w:rsidRDefault="00F85BA4"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Regulations may be made pursuant to the following </w:t>
      </w:r>
      <w:r w:rsidR="0012421A" w:rsidRPr="0028292D">
        <w:rPr>
          <w:rFonts w:ascii="Times New Roman" w:hAnsi="Times New Roman" w:cs="Times New Roman"/>
          <w:sz w:val="24"/>
          <w:szCs w:val="24"/>
        </w:rPr>
        <w:t xml:space="preserve">authorising </w:t>
      </w:r>
      <w:r w:rsidRPr="0028292D">
        <w:rPr>
          <w:rFonts w:ascii="Times New Roman" w:hAnsi="Times New Roman" w:cs="Times New Roman"/>
          <w:sz w:val="24"/>
          <w:szCs w:val="24"/>
        </w:rPr>
        <w:t>provisions:</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pStyle w:val="ListParagraph"/>
        <w:keepNext/>
        <w:keepLines/>
        <w:numPr>
          <w:ilvl w:val="0"/>
          <w:numId w:val="3"/>
        </w:numPr>
        <w:spacing w:before="0"/>
        <w:rPr>
          <w:szCs w:val="24"/>
        </w:rPr>
      </w:pPr>
      <w:r w:rsidRPr="0028292D">
        <w:rPr>
          <w:szCs w:val="24"/>
        </w:rPr>
        <w:t>Section 177</w:t>
      </w:r>
      <w:r w:rsidR="009B5AA5" w:rsidRPr="0028292D">
        <w:rPr>
          <w:szCs w:val="24"/>
        </w:rPr>
        <w:noBreakHyphen/>
      </w:r>
      <w:r w:rsidRPr="0028292D">
        <w:rPr>
          <w:szCs w:val="24"/>
        </w:rPr>
        <w:t xml:space="preserve">15 of the </w:t>
      </w:r>
      <w:r w:rsidRPr="0028292D">
        <w:rPr>
          <w:i/>
          <w:szCs w:val="24"/>
        </w:rPr>
        <w:t>A New Tax System (Goods and Services Tax) Act 1999</w:t>
      </w:r>
      <w:r w:rsidR="00EA098A" w:rsidRPr="0028292D">
        <w:rPr>
          <w:szCs w:val="24"/>
        </w:rPr>
        <w:t>, which</w:t>
      </w:r>
      <w:r w:rsidRPr="0028292D">
        <w:rPr>
          <w:szCs w:val="24"/>
        </w:rPr>
        <w:t xml:space="preserve"> provides that the Governor</w:t>
      </w:r>
      <w:r w:rsidRPr="0028292D">
        <w:rPr>
          <w:szCs w:val="24"/>
        </w:rPr>
        <w:noBreakHyphen/>
        <w:t>General may make regulations prescribing matte</w:t>
      </w:r>
      <w:r w:rsidR="00D575FE" w:rsidRPr="0028292D">
        <w:rPr>
          <w:szCs w:val="24"/>
        </w:rPr>
        <w:t>rs required or permitted by [that]</w:t>
      </w:r>
      <w:r w:rsidRPr="0028292D">
        <w:rPr>
          <w:szCs w:val="24"/>
        </w:rPr>
        <w:t xml:space="preserve"> Act to be prescribed, or necessary or convenient to be prescribed for carry</w:t>
      </w:r>
      <w:r w:rsidR="00D575FE" w:rsidRPr="0028292D">
        <w:rPr>
          <w:szCs w:val="24"/>
        </w:rPr>
        <w:t>ing out or giving effect to [that]</w:t>
      </w:r>
      <w:r w:rsidRPr="0028292D">
        <w:rPr>
          <w:szCs w:val="24"/>
        </w:rPr>
        <w:t xml:space="preserve"> Act.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pStyle w:val="ListParagraph"/>
        <w:numPr>
          <w:ilvl w:val="0"/>
          <w:numId w:val="3"/>
        </w:numPr>
        <w:spacing w:before="0"/>
        <w:rPr>
          <w:szCs w:val="24"/>
        </w:rPr>
      </w:pPr>
      <w:r w:rsidRPr="0028292D">
        <w:rPr>
          <w:szCs w:val="24"/>
        </w:rPr>
        <w:t xml:space="preserve">Section 102 of the </w:t>
      </w:r>
      <w:r w:rsidRPr="0028292D">
        <w:rPr>
          <w:i/>
          <w:szCs w:val="24"/>
        </w:rPr>
        <w:t>Australian Postal Corporation Act 1989</w:t>
      </w:r>
      <w:r w:rsidRPr="0028292D">
        <w:rPr>
          <w:szCs w:val="24"/>
        </w:rPr>
        <w:t xml:space="preserve"> </w:t>
      </w:r>
      <w:r w:rsidR="00EA098A" w:rsidRPr="0028292D">
        <w:rPr>
          <w:szCs w:val="24"/>
        </w:rPr>
        <w:t xml:space="preserve">which </w:t>
      </w:r>
      <w:r w:rsidRPr="0028292D">
        <w:rPr>
          <w:szCs w:val="24"/>
        </w:rPr>
        <w:t>provides</w:t>
      </w:r>
      <w:r w:rsidR="00984D6E" w:rsidRPr="0028292D">
        <w:rPr>
          <w:szCs w:val="24"/>
        </w:rPr>
        <w:t>, in part,</w:t>
      </w:r>
      <w:r w:rsidRPr="0028292D">
        <w:rPr>
          <w:szCs w:val="24"/>
        </w:rPr>
        <w:t xml:space="preserve"> that </w:t>
      </w:r>
      <w:r w:rsidR="00984D6E" w:rsidRPr="0028292D">
        <w:rPr>
          <w:szCs w:val="24"/>
        </w:rPr>
        <w:t>the Governor</w:t>
      </w:r>
      <w:r w:rsidR="00984D6E" w:rsidRPr="0028292D">
        <w:rPr>
          <w:szCs w:val="24"/>
        </w:rPr>
        <w:noBreakHyphen/>
        <w:t>General may make regulations, not inconsistent with this Act, prescribing matte</w:t>
      </w:r>
      <w:r w:rsidR="00D575FE" w:rsidRPr="0028292D">
        <w:rPr>
          <w:szCs w:val="24"/>
        </w:rPr>
        <w:t>rs required or permitted by [that]</w:t>
      </w:r>
      <w:r w:rsidR="00984D6E" w:rsidRPr="0028292D">
        <w:rPr>
          <w:szCs w:val="24"/>
        </w:rPr>
        <w:t xml:space="preserve"> Act to be prescribed, or necessary or convenient to be prescribed for carrying out or giving eff</w:t>
      </w:r>
      <w:r w:rsidR="00D575FE" w:rsidRPr="0028292D">
        <w:rPr>
          <w:szCs w:val="24"/>
        </w:rPr>
        <w:t>ect to [that]</w:t>
      </w:r>
      <w:r w:rsidR="00984D6E" w:rsidRPr="0028292D">
        <w:rPr>
          <w:szCs w:val="24"/>
        </w:rPr>
        <w:t xml:space="preserve"> Act.</w:t>
      </w:r>
    </w:p>
    <w:p w:rsidR="00984D6E" w:rsidRPr="0028292D" w:rsidRDefault="00984D6E" w:rsidP="002141A1">
      <w:pPr>
        <w:spacing w:after="0" w:line="240" w:lineRule="auto"/>
        <w:rPr>
          <w:rFonts w:ascii="Times New Roman" w:hAnsi="Times New Roman" w:cs="Times New Roman"/>
          <w:sz w:val="24"/>
          <w:szCs w:val="24"/>
        </w:rPr>
      </w:pPr>
    </w:p>
    <w:p w:rsidR="00984D6E" w:rsidRPr="0028292D" w:rsidRDefault="00984D6E" w:rsidP="002141A1">
      <w:pPr>
        <w:pStyle w:val="ListParagraph"/>
        <w:numPr>
          <w:ilvl w:val="0"/>
          <w:numId w:val="3"/>
        </w:numPr>
        <w:spacing w:before="0"/>
        <w:rPr>
          <w:szCs w:val="24"/>
        </w:rPr>
      </w:pPr>
      <w:r w:rsidRPr="0028292D">
        <w:rPr>
          <w:szCs w:val="24"/>
        </w:rPr>
        <w:t xml:space="preserve">Section 79 of the </w:t>
      </w:r>
      <w:r w:rsidRPr="0028292D">
        <w:rPr>
          <w:i/>
          <w:szCs w:val="24"/>
        </w:rPr>
        <w:t>Australian Sports Anti</w:t>
      </w:r>
      <w:r w:rsidRPr="0028292D">
        <w:rPr>
          <w:i/>
          <w:szCs w:val="24"/>
        </w:rPr>
        <w:noBreakHyphen/>
        <w:t>Doping Authority Act 2006</w:t>
      </w:r>
      <w:r w:rsidR="00EA098A" w:rsidRPr="0028292D">
        <w:rPr>
          <w:szCs w:val="24"/>
        </w:rPr>
        <w:t>, which</w:t>
      </w:r>
      <w:r w:rsidRPr="0028292D">
        <w:rPr>
          <w:szCs w:val="24"/>
        </w:rPr>
        <w:t xml:space="preserve"> provides that the Governor</w:t>
      </w:r>
      <w:r w:rsidRPr="0028292D">
        <w:rPr>
          <w:szCs w:val="24"/>
        </w:rPr>
        <w:noBreakHyphen/>
        <w:t>General may make regulations prescribing matte</w:t>
      </w:r>
      <w:r w:rsidR="00D575FE" w:rsidRPr="0028292D">
        <w:rPr>
          <w:szCs w:val="24"/>
        </w:rPr>
        <w:t>rs required or permitted by [that]</w:t>
      </w:r>
      <w:r w:rsidRPr="0028292D">
        <w:rPr>
          <w:szCs w:val="24"/>
        </w:rPr>
        <w:t xml:space="preserve"> Act to be prescribed, or necessary or convenient to be prescribed for carrying out or giving effect to </w:t>
      </w:r>
      <w:r w:rsidR="00D575FE" w:rsidRPr="0028292D">
        <w:rPr>
          <w:szCs w:val="24"/>
        </w:rPr>
        <w:t>[</w:t>
      </w:r>
      <w:r w:rsidRPr="0028292D">
        <w:rPr>
          <w:szCs w:val="24"/>
        </w:rPr>
        <w:t>th</w:t>
      </w:r>
      <w:r w:rsidR="00D575FE" w:rsidRPr="0028292D">
        <w:rPr>
          <w:szCs w:val="24"/>
        </w:rPr>
        <w:t>at]</w:t>
      </w:r>
      <w:r w:rsidRPr="0028292D">
        <w:rPr>
          <w:szCs w:val="24"/>
        </w:rPr>
        <w:t xml:space="preserve"> Act.</w:t>
      </w:r>
    </w:p>
    <w:p w:rsidR="00984D6E" w:rsidRPr="0028292D" w:rsidRDefault="00984D6E" w:rsidP="002141A1">
      <w:pPr>
        <w:spacing w:after="0" w:line="240" w:lineRule="auto"/>
        <w:rPr>
          <w:rFonts w:ascii="Times New Roman" w:hAnsi="Times New Roman" w:cs="Times New Roman"/>
          <w:sz w:val="24"/>
          <w:szCs w:val="24"/>
        </w:rPr>
      </w:pPr>
    </w:p>
    <w:p w:rsidR="00984D6E" w:rsidRPr="0028292D" w:rsidRDefault="00984D6E" w:rsidP="002141A1">
      <w:pPr>
        <w:pStyle w:val="ListParagraph"/>
        <w:numPr>
          <w:ilvl w:val="0"/>
          <w:numId w:val="3"/>
        </w:numPr>
        <w:spacing w:before="0"/>
        <w:rPr>
          <w:szCs w:val="24"/>
        </w:rPr>
      </w:pPr>
      <w:r w:rsidRPr="0028292D">
        <w:rPr>
          <w:szCs w:val="24"/>
        </w:rPr>
        <w:t>S</w:t>
      </w:r>
      <w:r w:rsidR="00D575FE" w:rsidRPr="0028292D">
        <w:rPr>
          <w:szCs w:val="24"/>
        </w:rPr>
        <w:t>ubs</w:t>
      </w:r>
      <w:r w:rsidRPr="0028292D">
        <w:rPr>
          <w:szCs w:val="24"/>
        </w:rPr>
        <w:t>ection 133</w:t>
      </w:r>
      <w:r w:rsidR="00D575FE" w:rsidRPr="0028292D">
        <w:rPr>
          <w:szCs w:val="24"/>
        </w:rPr>
        <w:t>(1)</w:t>
      </w:r>
      <w:r w:rsidRPr="0028292D">
        <w:rPr>
          <w:szCs w:val="24"/>
        </w:rPr>
        <w:t xml:space="preserve"> of the </w:t>
      </w:r>
      <w:r w:rsidRPr="0028292D">
        <w:rPr>
          <w:i/>
          <w:szCs w:val="24"/>
        </w:rPr>
        <w:t>Aviation Transport Security Act 2004</w:t>
      </w:r>
      <w:r w:rsidR="00D575FE" w:rsidRPr="0028292D">
        <w:rPr>
          <w:szCs w:val="24"/>
        </w:rPr>
        <w:t>,</w:t>
      </w:r>
      <w:r w:rsidRPr="0028292D">
        <w:rPr>
          <w:szCs w:val="24"/>
        </w:rPr>
        <w:t xml:space="preserve"> </w:t>
      </w:r>
      <w:r w:rsidR="00EA098A" w:rsidRPr="0028292D">
        <w:rPr>
          <w:szCs w:val="24"/>
        </w:rPr>
        <w:t xml:space="preserve">which </w:t>
      </w:r>
      <w:r w:rsidRPr="0028292D">
        <w:rPr>
          <w:szCs w:val="24"/>
        </w:rPr>
        <w:t>provides</w:t>
      </w:r>
      <w:r w:rsidR="00D575FE" w:rsidRPr="0028292D">
        <w:rPr>
          <w:szCs w:val="24"/>
        </w:rPr>
        <w:t xml:space="preserve"> </w:t>
      </w:r>
      <w:r w:rsidRPr="0028292D">
        <w:rPr>
          <w:szCs w:val="24"/>
        </w:rPr>
        <w:t>that the Governor</w:t>
      </w:r>
      <w:r w:rsidRPr="0028292D">
        <w:rPr>
          <w:szCs w:val="24"/>
        </w:rPr>
        <w:noBreakHyphen/>
        <w:t>General may make regulations prescribing matte</w:t>
      </w:r>
      <w:r w:rsidR="00D575FE" w:rsidRPr="0028292D">
        <w:rPr>
          <w:szCs w:val="24"/>
        </w:rPr>
        <w:t>rs required or permitted by [that]</w:t>
      </w:r>
      <w:r w:rsidRPr="0028292D">
        <w:rPr>
          <w:szCs w:val="24"/>
        </w:rPr>
        <w:t xml:space="preserve"> Act to be prescribed, or necessary or convenient to be prescribed for carrying out or giving effect to </w:t>
      </w:r>
      <w:r w:rsidR="00D575FE" w:rsidRPr="0028292D">
        <w:rPr>
          <w:szCs w:val="24"/>
        </w:rPr>
        <w:t>[</w:t>
      </w:r>
      <w:r w:rsidRPr="0028292D">
        <w:rPr>
          <w:szCs w:val="24"/>
        </w:rPr>
        <w:t>th</w:t>
      </w:r>
      <w:r w:rsidR="00D575FE" w:rsidRPr="0028292D">
        <w:rPr>
          <w:szCs w:val="24"/>
        </w:rPr>
        <w:t>at]</w:t>
      </w:r>
      <w:r w:rsidRPr="0028292D">
        <w:rPr>
          <w:szCs w:val="24"/>
        </w:rPr>
        <w:t xml:space="preserve"> Act.</w:t>
      </w:r>
    </w:p>
    <w:p w:rsidR="00984D6E" w:rsidRPr="0028292D" w:rsidRDefault="00984D6E" w:rsidP="002141A1">
      <w:pPr>
        <w:spacing w:after="0" w:line="240" w:lineRule="auto"/>
        <w:rPr>
          <w:rFonts w:ascii="Times New Roman" w:hAnsi="Times New Roman" w:cs="Times New Roman"/>
          <w:sz w:val="24"/>
          <w:szCs w:val="24"/>
        </w:rPr>
      </w:pPr>
    </w:p>
    <w:p w:rsidR="00984D6E" w:rsidRPr="0028292D" w:rsidRDefault="00984D6E" w:rsidP="002141A1">
      <w:pPr>
        <w:pStyle w:val="ListParagraph"/>
        <w:numPr>
          <w:ilvl w:val="0"/>
          <w:numId w:val="3"/>
        </w:numPr>
        <w:spacing w:before="0"/>
        <w:rPr>
          <w:szCs w:val="24"/>
        </w:rPr>
      </w:pPr>
      <w:r w:rsidRPr="0028292D">
        <w:rPr>
          <w:szCs w:val="24"/>
        </w:rPr>
        <w:t xml:space="preserve">Section 22 of the </w:t>
      </w:r>
      <w:r w:rsidRPr="0028292D">
        <w:rPr>
          <w:i/>
          <w:szCs w:val="24"/>
        </w:rPr>
        <w:t>Carriage of Goods by Sea Act 1991</w:t>
      </w:r>
      <w:r w:rsidRPr="0028292D">
        <w:rPr>
          <w:szCs w:val="24"/>
        </w:rPr>
        <w:t>, which provides that</w:t>
      </w:r>
      <w:r w:rsidR="00492C9D" w:rsidRPr="0028292D">
        <w:rPr>
          <w:szCs w:val="24"/>
        </w:rPr>
        <w:t xml:space="preserve"> the Governor</w:t>
      </w:r>
      <w:r w:rsidR="00492C9D" w:rsidRPr="0028292D">
        <w:rPr>
          <w:szCs w:val="24"/>
        </w:rPr>
        <w:noBreakHyphen/>
        <w:t>General may make regulations prescribing matte</w:t>
      </w:r>
      <w:r w:rsidR="00D575FE" w:rsidRPr="0028292D">
        <w:rPr>
          <w:szCs w:val="24"/>
        </w:rPr>
        <w:t>rs required or permitted by [that]</w:t>
      </w:r>
      <w:r w:rsidR="00492C9D" w:rsidRPr="0028292D">
        <w:rPr>
          <w:szCs w:val="24"/>
        </w:rPr>
        <w:t xml:space="preserve"> Act to be prescribed, or necessary or convenient to be prescribed for carrying out or giving effect to </w:t>
      </w:r>
      <w:r w:rsidR="00D575FE" w:rsidRPr="0028292D">
        <w:rPr>
          <w:szCs w:val="24"/>
        </w:rPr>
        <w:t>[</w:t>
      </w:r>
      <w:r w:rsidR="00492C9D" w:rsidRPr="0028292D">
        <w:rPr>
          <w:szCs w:val="24"/>
        </w:rPr>
        <w:t>th</w:t>
      </w:r>
      <w:r w:rsidR="00D575FE" w:rsidRPr="0028292D">
        <w:rPr>
          <w:szCs w:val="24"/>
        </w:rPr>
        <w:t>at]</w:t>
      </w:r>
      <w:r w:rsidR="00492C9D" w:rsidRPr="0028292D">
        <w:rPr>
          <w:szCs w:val="24"/>
        </w:rPr>
        <w:t xml:space="preserve"> Act.</w:t>
      </w:r>
    </w:p>
    <w:p w:rsidR="00492C9D" w:rsidRPr="0028292D" w:rsidRDefault="00492C9D" w:rsidP="002141A1">
      <w:pPr>
        <w:spacing w:after="0" w:line="240" w:lineRule="auto"/>
        <w:rPr>
          <w:rFonts w:ascii="Times New Roman" w:hAnsi="Times New Roman" w:cs="Times New Roman"/>
          <w:sz w:val="24"/>
          <w:szCs w:val="24"/>
        </w:rPr>
      </w:pPr>
    </w:p>
    <w:p w:rsidR="00492C9D" w:rsidRPr="0028292D" w:rsidRDefault="00492C9D" w:rsidP="002141A1">
      <w:pPr>
        <w:pStyle w:val="ListParagraph"/>
        <w:numPr>
          <w:ilvl w:val="0"/>
          <w:numId w:val="3"/>
        </w:numPr>
        <w:spacing w:before="0"/>
        <w:rPr>
          <w:szCs w:val="24"/>
        </w:rPr>
      </w:pPr>
      <w:r w:rsidRPr="0028292D">
        <w:rPr>
          <w:szCs w:val="24"/>
        </w:rPr>
        <w:t xml:space="preserve">Section 125 of the </w:t>
      </w:r>
      <w:r w:rsidRPr="0028292D">
        <w:rPr>
          <w:i/>
          <w:szCs w:val="24"/>
        </w:rPr>
        <w:t>Child Support (Registration and Collection) Act 1988</w:t>
      </w:r>
      <w:r w:rsidRPr="0028292D">
        <w:rPr>
          <w:szCs w:val="24"/>
        </w:rPr>
        <w:t xml:space="preserve"> which provides</w:t>
      </w:r>
      <w:r w:rsidR="00D575FE" w:rsidRPr="0028292D">
        <w:rPr>
          <w:szCs w:val="24"/>
        </w:rPr>
        <w:t>, in part,</w:t>
      </w:r>
      <w:r w:rsidRPr="0028292D">
        <w:rPr>
          <w:szCs w:val="24"/>
        </w:rPr>
        <w:t xml:space="preserve"> that the Governor</w:t>
      </w:r>
      <w:r w:rsidRPr="0028292D">
        <w:rPr>
          <w:szCs w:val="24"/>
        </w:rPr>
        <w:noBreakHyphen/>
        <w:t xml:space="preserve">General may make regulations, not inconsistent with </w:t>
      </w:r>
      <w:r w:rsidR="00D575FE" w:rsidRPr="0028292D">
        <w:rPr>
          <w:szCs w:val="24"/>
        </w:rPr>
        <w:t>[</w:t>
      </w:r>
      <w:r w:rsidRPr="0028292D">
        <w:rPr>
          <w:szCs w:val="24"/>
        </w:rPr>
        <w:t>th</w:t>
      </w:r>
      <w:r w:rsidR="00D575FE" w:rsidRPr="0028292D">
        <w:rPr>
          <w:szCs w:val="24"/>
        </w:rPr>
        <w:t>at]</w:t>
      </w:r>
      <w:r w:rsidRPr="0028292D">
        <w:rPr>
          <w:szCs w:val="24"/>
        </w:rPr>
        <w:t xml:space="preserve"> Act, prescribing all matters required or permitted by </w:t>
      </w:r>
      <w:r w:rsidR="00D575FE" w:rsidRPr="0028292D">
        <w:rPr>
          <w:szCs w:val="24"/>
        </w:rPr>
        <w:t>[</w:t>
      </w:r>
      <w:r w:rsidRPr="0028292D">
        <w:rPr>
          <w:szCs w:val="24"/>
        </w:rPr>
        <w:t>th</w:t>
      </w:r>
      <w:r w:rsidR="00D575FE" w:rsidRPr="0028292D">
        <w:rPr>
          <w:szCs w:val="24"/>
        </w:rPr>
        <w:t>at]</w:t>
      </w:r>
      <w:r w:rsidRPr="0028292D">
        <w:rPr>
          <w:szCs w:val="24"/>
        </w:rPr>
        <w:t xml:space="preserve"> Act to be prescribed, or necessary or convenient to be prescribed for carrying out or giving effect to </w:t>
      </w:r>
      <w:r w:rsidR="00D575FE" w:rsidRPr="0028292D">
        <w:rPr>
          <w:szCs w:val="24"/>
        </w:rPr>
        <w:t>[</w:t>
      </w:r>
      <w:r w:rsidRPr="0028292D">
        <w:rPr>
          <w:szCs w:val="24"/>
        </w:rPr>
        <w:t>th</w:t>
      </w:r>
      <w:r w:rsidR="00D575FE" w:rsidRPr="0028292D">
        <w:rPr>
          <w:szCs w:val="24"/>
        </w:rPr>
        <w:t>at]</w:t>
      </w:r>
      <w:r w:rsidRPr="0028292D">
        <w:rPr>
          <w:szCs w:val="24"/>
        </w:rPr>
        <w:t xml:space="preserve"> Act.</w:t>
      </w:r>
    </w:p>
    <w:p w:rsidR="00492C9D" w:rsidRPr="0028292D" w:rsidRDefault="00492C9D" w:rsidP="002141A1">
      <w:pPr>
        <w:spacing w:after="0" w:line="240" w:lineRule="auto"/>
        <w:rPr>
          <w:rFonts w:ascii="Times New Roman" w:hAnsi="Times New Roman" w:cs="Times New Roman"/>
          <w:sz w:val="24"/>
          <w:szCs w:val="24"/>
        </w:rPr>
      </w:pPr>
    </w:p>
    <w:p w:rsidR="00492C9D" w:rsidRPr="0028292D" w:rsidRDefault="00492C9D" w:rsidP="002141A1">
      <w:pPr>
        <w:pStyle w:val="ListParagraph"/>
        <w:numPr>
          <w:ilvl w:val="0"/>
          <w:numId w:val="3"/>
        </w:numPr>
        <w:spacing w:before="0"/>
        <w:rPr>
          <w:szCs w:val="24"/>
        </w:rPr>
      </w:pPr>
      <w:r w:rsidRPr="0028292D">
        <w:rPr>
          <w:szCs w:val="24"/>
        </w:rPr>
        <w:t xml:space="preserve">Subsection 98(1) of the </w:t>
      </w:r>
      <w:r w:rsidRPr="0028292D">
        <w:rPr>
          <w:i/>
          <w:szCs w:val="24"/>
        </w:rPr>
        <w:t>Civil Aviation Act 1988</w:t>
      </w:r>
      <w:r w:rsidRPr="0028292D">
        <w:rPr>
          <w:szCs w:val="24"/>
        </w:rPr>
        <w:t xml:space="preserve"> which provides, in part, that the Governor</w:t>
      </w:r>
      <w:r w:rsidRPr="0028292D">
        <w:rPr>
          <w:szCs w:val="24"/>
        </w:rPr>
        <w:noBreakHyphen/>
        <w:t xml:space="preserve">General may make regulations, not inconsistent with </w:t>
      </w:r>
      <w:r w:rsidR="00D575FE" w:rsidRPr="0028292D">
        <w:rPr>
          <w:szCs w:val="24"/>
        </w:rPr>
        <w:t>[</w:t>
      </w:r>
      <w:r w:rsidRPr="0028292D">
        <w:rPr>
          <w:szCs w:val="24"/>
        </w:rPr>
        <w:t>th</w:t>
      </w:r>
      <w:r w:rsidR="00D575FE" w:rsidRPr="0028292D">
        <w:rPr>
          <w:szCs w:val="24"/>
        </w:rPr>
        <w:t>at]</w:t>
      </w:r>
      <w:r w:rsidRPr="0028292D">
        <w:rPr>
          <w:szCs w:val="24"/>
        </w:rPr>
        <w:t xml:space="preserve"> Act, prescribing matters required or </w:t>
      </w:r>
      <w:r w:rsidR="00D628A3" w:rsidRPr="0028292D">
        <w:rPr>
          <w:szCs w:val="24"/>
        </w:rPr>
        <w:t xml:space="preserve">permitted by </w:t>
      </w:r>
      <w:r w:rsidR="002E6C03" w:rsidRPr="0028292D">
        <w:rPr>
          <w:szCs w:val="24"/>
        </w:rPr>
        <w:t>[</w:t>
      </w:r>
      <w:r w:rsidR="00D628A3" w:rsidRPr="0028292D">
        <w:rPr>
          <w:szCs w:val="24"/>
        </w:rPr>
        <w:t>th</w:t>
      </w:r>
      <w:r w:rsidR="002E6C03" w:rsidRPr="0028292D">
        <w:rPr>
          <w:szCs w:val="24"/>
        </w:rPr>
        <w:t>at]</w:t>
      </w:r>
      <w:r w:rsidR="00D628A3" w:rsidRPr="0028292D">
        <w:rPr>
          <w:szCs w:val="24"/>
        </w:rPr>
        <w:t xml:space="preserve"> Act to be prescribed, or prescribing matters necessary or convenient to be prescribed for carrying out or givi</w:t>
      </w:r>
      <w:r w:rsidR="002E6C03" w:rsidRPr="0028292D">
        <w:rPr>
          <w:szCs w:val="24"/>
        </w:rPr>
        <w:t>ng effect to [that]</w:t>
      </w:r>
      <w:r w:rsidR="00D628A3" w:rsidRPr="0028292D">
        <w:rPr>
          <w:szCs w:val="24"/>
        </w:rPr>
        <w:t xml:space="preserve"> Act.</w:t>
      </w:r>
    </w:p>
    <w:p w:rsidR="00DC4EEC" w:rsidRPr="0028292D" w:rsidRDefault="00DC4EEC" w:rsidP="002141A1">
      <w:pPr>
        <w:spacing w:after="0" w:line="240" w:lineRule="auto"/>
        <w:rPr>
          <w:rFonts w:ascii="Times New Roman" w:hAnsi="Times New Roman" w:cs="Times New Roman"/>
          <w:sz w:val="24"/>
          <w:szCs w:val="24"/>
        </w:rPr>
      </w:pPr>
    </w:p>
    <w:p w:rsidR="00DC4EEC" w:rsidRPr="0028292D" w:rsidRDefault="00DC4EEC" w:rsidP="002141A1">
      <w:pPr>
        <w:pStyle w:val="ListParagraph"/>
        <w:numPr>
          <w:ilvl w:val="0"/>
          <w:numId w:val="3"/>
        </w:numPr>
        <w:spacing w:before="0"/>
        <w:rPr>
          <w:szCs w:val="24"/>
        </w:rPr>
      </w:pPr>
      <w:r w:rsidRPr="0028292D">
        <w:rPr>
          <w:szCs w:val="24"/>
        </w:rPr>
        <w:t xml:space="preserve">Section 395 of the </w:t>
      </w:r>
      <w:r w:rsidR="00EA098A" w:rsidRPr="0028292D">
        <w:rPr>
          <w:i/>
          <w:szCs w:val="24"/>
        </w:rPr>
        <w:t>Commonwealth Electoral Act 1918</w:t>
      </w:r>
      <w:r w:rsidRPr="0028292D">
        <w:rPr>
          <w:szCs w:val="24"/>
        </w:rPr>
        <w:t xml:space="preserve"> which provides, in part, that the Governor</w:t>
      </w:r>
      <w:r w:rsidRPr="0028292D">
        <w:rPr>
          <w:szCs w:val="24"/>
        </w:rPr>
        <w:noBreakHyphen/>
        <w:t xml:space="preserve">General may make regulations not inconsistent with </w:t>
      </w:r>
      <w:r w:rsidR="002E6C03" w:rsidRPr="0028292D">
        <w:rPr>
          <w:szCs w:val="24"/>
        </w:rPr>
        <w:t>[</w:t>
      </w:r>
      <w:r w:rsidRPr="0028292D">
        <w:rPr>
          <w:szCs w:val="24"/>
        </w:rPr>
        <w:t>th</w:t>
      </w:r>
      <w:r w:rsidR="002E6C03" w:rsidRPr="0028292D">
        <w:rPr>
          <w:szCs w:val="24"/>
        </w:rPr>
        <w:t>at]</w:t>
      </w:r>
      <w:r w:rsidRPr="0028292D">
        <w:rPr>
          <w:szCs w:val="24"/>
        </w:rPr>
        <w:t xml:space="preserve"> Act prescribing all matters which by </w:t>
      </w:r>
      <w:r w:rsidR="002E6C03" w:rsidRPr="0028292D">
        <w:rPr>
          <w:szCs w:val="24"/>
        </w:rPr>
        <w:t>[</w:t>
      </w:r>
      <w:r w:rsidRPr="0028292D">
        <w:rPr>
          <w:szCs w:val="24"/>
        </w:rPr>
        <w:t>th</w:t>
      </w:r>
      <w:r w:rsidR="002E6C03" w:rsidRPr="0028292D">
        <w:rPr>
          <w:szCs w:val="24"/>
        </w:rPr>
        <w:t>at]</w:t>
      </w:r>
      <w:r w:rsidRPr="0028292D">
        <w:rPr>
          <w:szCs w:val="24"/>
        </w:rPr>
        <w:t xml:space="preserve"> Act are required or permitted to be prescribed, or which are necessary or convenient to be prescribed for giving effect to </w:t>
      </w:r>
      <w:r w:rsidR="002E6C03" w:rsidRPr="0028292D">
        <w:rPr>
          <w:szCs w:val="24"/>
        </w:rPr>
        <w:t>[</w:t>
      </w:r>
      <w:r w:rsidRPr="0028292D">
        <w:rPr>
          <w:szCs w:val="24"/>
        </w:rPr>
        <w:t>th</w:t>
      </w:r>
      <w:r w:rsidR="002E6C03" w:rsidRPr="0028292D">
        <w:rPr>
          <w:szCs w:val="24"/>
        </w:rPr>
        <w:t>at]</w:t>
      </w:r>
      <w:r w:rsidRPr="0028292D">
        <w:rPr>
          <w:szCs w:val="24"/>
        </w:rPr>
        <w:t xml:space="preserve"> Act.</w:t>
      </w:r>
    </w:p>
    <w:p w:rsidR="00DC4EEC" w:rsidRPr="0028292D" w:rsidRDefault="00DC4EEC" w:rsidP="002141A1">
      <w:pPr>
        <w:spacing w:after="0" w:line="240" w:lineRule="auto"/>
        <w:rPr>
          <w:rFonts w:ascii="Times New Roman" w:hAnsi="Times New Roman" w:cs="Times New Roman"/>
          <w:sz w:val="24"/>
          <w:szCs w:val="24"/>
        </w:rPr>
      </w:pPr>
    </w:p>
    <w:p w:rsidR="00D628A3" w:rsidRPr="0028292D" w:rsidRDefault="00D628A3" w:rsidP="002141A1">
      <w:pPr>
        <w:pStyle w:val="ListParagraph"/>
        <w:numPr>
          <w:ilvl w:val="0"/>
          <w:numId w:val="3"/>
        </w:numPr>
        <w:spacing w:before="0"/>
        <w:rPr>
          <w:szCs w:val="24"/>
        </w:rPr>
      </w:pPr>
      <w:r w:rsidRPr="0028292D">
        <w:rPr>
          <w:szCs w:val="24"/>
        </w:rPr>
        <w:t xml:space="preserve">Subsection 249(1) of the </w:t>
      </w:r>
      <w:r w:rsidRPr="0028292D">
        <w:rPr>
          <w:i/>
          <w:szCs w:val="24"/>
        </w:rPr>
        <w:t>Copyright Act 1968</w:t>
      </w:r>
      <w:r w:rsidRPr="0028292D">
        <w:rPr>
          <w:szCs w:val="24"/>
        </w:rPr>
        <w:t xml:space="preserve"> which provides</w:t>
      </w:r>
      <w:r w:rsidR="002E6C03" w:rsidRPr="0028292D">
        <w:rPr>
          <w:szCs w:val="24"/>
        </w:rPr>
        <w:t>, in part,</w:t>
      </w:r>
      <w:r w:rsidRPr="0028292D">
        <w:rPr>
          <w:szCs w:val="24"/>
        </w:rPr>
        <w:t xml:space="preserve"> that the Governor</w:t>
      </w:r>
      <w:r w:rsidRPr="0028292D">
        <w:rPr>
          <w:szCs w:val="24"/>
        </w:rPr>
        <w:noBreakHyphen/>
        <w:t xml:space="preserve">General may make regulations, not inconsistent with </w:t>
      </w:r>
      <w:r w:rsidR="002E6C03" w:rsidRPr="0028292D">
        <w:rPr>
          <w:szCs w:val="24"/>
        </w:rPr>
        <w:t>[</w:t>
      </w:r>
      <w:r w:rsidRPr="0028292D">
        <w:rPr>
          <w:szCs w:val="24"/>
        </w:rPr>
        <w:t>th</w:t>
      </w:r>
      <w:r w:rsidR="002E6C03" w:rsidRPr="0028292D">
        <w:rPr>
          <w:szCs w:val="24"/>
        </w:rPr>
        <w:t>at]</w:t>
      </w:r>
      <w:r w:rsidRPr="0028292D">
        <w:rPr>
          <w:szCs w:val="24"/>
        </w:rPr>
        <w:t xml:space="preserve"> Act, prescribing </w:t>
      </w:r>
      <w:r w:rsidRPr="0028292D">
        <w:rPr>
          <w:szCs w:val="24"/>
        </w:rPr>
        <w:lastRenderedPageBreak/>
        <w:t xml:space="preserve">all matters that are required or permitted by </w:t>
      </w:r>
      <w:r w:rsidR="002E6C03" w:rsidRPr="0028292D">
        <w:rPr>
          <w:szCs w:val="24"/>
        </w:rPr>
        <w:t>[</w:t>
      </w:r>
      <w:r w:rsidRPr="0028292D">
        <w:rPr>
          <w:szCs w:val="24"/>
        </w:rPr>
        <w:t>th</w:t>
      </w:r>
      <w:r w:rsidR="002E6C03" w:rsidRPr="0028292D">
        <w:rPr>
          <w:szCs w:val="24"/>
        </w:rPr>
        <w:t>at]</w:t>
      </w:r>
      <w:r w:rsidRPr="0028292D">
        <w:rPr>
          <w:szCs w:val="24"/>
        </w:rPr>
        <w:t xml:space="preserve"> Act to be prescribed or are necessary or convenient to be prescribed for carrying out or giving effect to </w:t>
      </w:r>
      <w:r w:rsidR="002E6C03" w:rsidRPr="0028292D">
        <w:rPr>
          <w:szCs w:val="24"/>
        </w:rPr>
        <w:t>[</w:t>
      </w:r>
      <w:r w:rsidRPr="0028292D">
        <w:rPr>
          <w:szCs w:val="24"/>
        </w:rPr>
        <w:t>th</w:t>
      </w:r>
      <w:r w:rsidR="002E6C03" w:rsidRPr="0028292D">
        <w:rPr>
          <w:szCs w:val="24"/>
        </w:rPr>
        <w:t>at]</w:t>
      </w:r>
      <w:r w:rsidRPr="0028292D">
        <w:rPr>
          <w:szCs w:val="24"/>
        </w:rPr>
        <w:t xml:space="preserve"> Act</w:t>
      </w:r>
      <w:r w:rsidR="002E6C03" w:rsidRPr="0028292D">
        <w:rPr>
          <w:szCs w:val="24"/>
        </w:rPr>
        <w:t>.</w:t>
      </w:r>
    </w:p>
    <w:p w:rsidR="00D628A3" w:rsidRPr="0028292D" w:rsidRDefault="00D628A3" w:rsidP="002141A1">
      <w:pPr>
        <w:spacing w:after="0" w:line="240" w:lineRule="auto"/>
        <w:rPr>
          <w:rFonts w:ascii="Times New Roman" w:hAnsi="Times New Roman" w:cs="Times New Roman"/>
          <w:sz w:val="24"/>
          <w:szCs w:val="24"/>
        </w:rPr>
      </w:pPr>
    </w:p>
    <w:p w:rsidR="00D628A3" w:rsidRPr="0028292D" w:rsidRDefault="00D628A3" w:rsidP="002141A1">
      <w:pPr>
        <w:pStyle w:val="ListParagraph"/>
        <w:numPr>
          <w:ilvl w:val="0"/>
          <w:numId w:val="3"/>
        </w:numPr>
        <w:spacing w:before="0"/>
        <w:rPr>
          <w:szCs w:val="24"/>
        </w:rPr>
      </w:pPr>
      <w:r w:rsidRPr="0028292D">
        <w:rPr>
          <w:szCs w:val="24"/>
        </w:rPr>
        <w:t xml:space="preserve">Section 91 of the </w:t>
      </w:r>
      <w:r w:rsidRPr="0028292D">
        <w:rPr>
          <w:i/>
          <w:szCs w:val="24"/>
        </w:rPr>
        <w:t>Crimes Act</w:t>
      </w:r>
      <w:r w:rsidR="00DC4EEC" w:rsidRPr="0028292D">
        <w:rPr>
          <w:i/>
          <w:szCs w:val="24"/>
        </w:rPr>
        <w:t> 1914</w:t>
      </w:r>
      <w:r w:rsidR="00DC4EEC" w:rsidRPr="0028292D">
        <w:rPr>
          <w:szCs w:val="24"/>
        </w:rPr>
        <w:t>, which provides that the Governor</w:t>
      </w:r>
      <w:r w:rsidR="00DC4EEC" w:rsidRPr="0028292D">
        <w:rPr>
          <w:szCs w:val="24"/>
        </w:rPr>
        <w:noBreakHyphen/>
        <w:t xml:space="preserve">General may make regulations, not inconsistent with this Act, prescribing all matters required or permitted by </w:t>
      </w:r>
      <w:r w:rsidR="002E6C03" w:rsidRPr="0028292D">
        <w:rPr>
          <w:szCs w:val="24"/>
        </w:rPr>
        <w:t>[</w:t>
      </w:r>
      <w:r w:rsidR="00DC4EEC" w:rsidRPr="0028292D">
        <w:rPr>
          <w:szCs w:val="24"/>
        </w:rPr>
        <w:t>th</w:t>
      </w:r>
      <w:r w:rsidR="002E6C03" w:rsidRPr="0028292D">
        <w:rPr>
          <w:szCs w:val="24"/>
        </w:rPr>
        <w:t>at]</w:t>
      </w:r>
      <w:r w:rsidR="00DC4EEC" w:rsidRPr="0028292D">
        <w:rPr>
          <w:szCs w:val="24"/>
        </w:rPr>
        <w:t xml:space="preserve"> Act to be prescribed, or necessary or convenient to be prescribed, for carry</w:t>
      </w:r>
      <w:r w:rsidR="002E6C03" w:rsidRPr="0028292D">
        <w:rPr>
          <w:szCs w:val="24"/>
        </w:rPr>
        <w:t>ing out or giving effect to [that]</w:t>
      </w:r>
      <w:r w:rsidR="00DC4EEC" w:rsidRPr="0028292D">
        <w:rPr>
          <w:szCs w:val="24"/>
        </w:rPr>
        <w:t xml:space="preserve"> Act.</w:t>
      </w:r>
    </w:p>
    <w:p w:rsidR="009D686E" w:rsidRPr="0028292D" w:rsidRDefault="009D686E" w:rsidP="002141A1">
      <w:pPr>
        <w:spacing w:after="0" w:line="240" w:lineRule="auto"/>
        <w:rPr>
          <w:rFonts w:ascii="Times New Roman" w:hAnsi="Times New Roman" w:cs="Times New Roman"/>
          <w:sz w:val="24"/>
          <w:szCs w:val="24"/>
        </w:rPr>
      </w:pPr>
    </w:p>
    <w:p w:rsidR="00F85BA4" w:rsidRPr="0028292D" w:rsidRDefault="00F85BA4" w:rsidP="002141A1">
      <w:pPr>
        <w:pStyle w:val="ListParagraph"/>
        <w:numPr>
          <w:ilvl w:val="0"/>
          <w:numId w:val="3"/>
        </w:numPr>
        <w:spacing w:before="0"/>
        <w:rPr>
          <w:szCs w:val="24"/>
        </w:rPr>
      </w:pPr>
      <w:r w:rsidRPr="0028292D">
        <w:rPr>
          <w:szCs w:val="24"/>
        </w:rPr>
        <w:t xml:space="preserve">Subsection 270(1) of the </w:t>
      </w:r>
      <w:r w:rsidRPr="0028292D">
        <w:rPr>
          <w:i/>
          <w:szCs w:val="24"/>
        </w:rPr>
        <w:t>Customs Act 1901</w:t>
      </w:r>
      <w:r w:rsidRPr="0028292D">
        <w:rPr>
          <w:szCs w:val="24"/>
        </w:rPr>
        <w:t xml:space="preserve"> </w:t>
      </w:r>
      <w:r w:rsidR="00EA098A" w:rsidRPr="0028292D">
        <w:rPr>
          <w:szCs w:val="24"/>
        </w:rPr>
        <w:t xml:space="preserve">which </w:t>
      </w:r>
      <w:r w:rsidRPr="0028292D">
        <w:rPr>
          <w:szCs w:val="24"/>
        </w:rPr>
        <w:t>provides, in part, that the Governor</w:t>
      </w:r>
      <w:r w:rsidRPr="0028292D">
        <w:rPr>
          <w:szCs w:val="24"/>
        </w:rPr>
        <w:noBreakHyphen/>
        <w:t xml:space="preserve">General may make regulations, not inconsistent with </w:t>
      </w:r>
      <w:r w:rsidR="002E6C03" w:rsidRPr="0028292D">
        <w:rPr>
          <w:szCs w:val="24"/>
        </w:rPr>
        <w:t>[</w:t>
      </w:r>
      <w:r w:rsidRPr="0028292D">
        <w:rPr>
          <w:szCs w:val="24"/>
        </w:rPr>
        <w:t>th</w:t>
      </w:r>
      <w:r w:rsidR="002E6C03" w:rsidRPr="0028292D">
        <w:rPr>
          <w:szCs w:val="24"/>
        </w:rPr>
        <w:t>at]</w:t>
      </w:r>
      <w:r w:rsidRPr="0028292D">
        <w:rPr>
          <w:szCs w:val="24"/>
        </w:rPr>
        <w:t xml:space="preserve"> Act, prescribing all matters which by </w:t>
      </w:r>
      <w:r w:rsidR="002E6C03" w:rsidRPr="0028292D">
        <w:rPr>
          <w:szCs w:val="24"/>
        </w:rPr>
        <w:t>[</w:t>
      </w:r>
      <w:r w:rsidRPr="0028292D">
        <w:rPr>
          <w:szCs w:val="24"/>
        </w:rPr>
        <w:t>th</w:t>
      </w:r>
      <w:r w:rsidR="002E6C03" w:rsidRPr="0028292D">
        <w:rPr>
          <w:szCs w:val="24"/>
        </w:rPr>
        <w:t>at]</w:t>
      </w:r>
      <w:r w:rsidRPr="0028292D">
        <w:rPr>
          <w:szCs w:val="24"/>
        </w:rPr>
        <w:t xml:space="preserve"> Act are required or permitted to be prescribed or as may be necessary or convenient to be prescribed for giving effect to </w:t>
      </w:r>
      <w:r w:rsidR="002E6C03" w:rsidRPr="0028292D">
        <w:rPr>
          <w:szCs w:val="24"/>
        </w:rPr>
        <w:t>[</w:t>
      </w:r>
      <w:r w:rsidRPr="0028292D">
        <w:rPr>
          <w:szCs w:val="24"/>
        </w:rPr>
        <w:t>th</w:t>
      </w:r>
      <w:r w:rsidR="002E6C03" w:rsidRPr="0028292D">
        <w:rPr>
          <w:szCs w:val="24"/>
        </w:rPr>
        <w:t>at]</w:t>
      </w:r>
      <w:r w:rsidRPr="0028292D">
        <w:rPr>
          <w:szCs w:val="24"/>
        </w:rPr>
        <w:t xml:space="preserve"> Act.</w:t>
      </w:r>
    </w:p>
    <w:p w:rsidR="00DC4EEC" w:rsidRPr="0028292D" w:rsidRDefault="00DC4EEC" w:rsidP="002141A1">
      <w:pPr>
        <w:spacing w:after="0" w:line="240" w:lineRule="auto"/>
        <w:rPr>
          <w:rFonts w:ascii="Times New Roman" w:hAnsi="Times New Roman" w:cs="Times New Roman"/>
          <w:sz w:val="24"/>
          <w:szCs w:val="24"/>
        </w:rPr>
      </w:pPr>
    </w:p>
    <w:p w:rsidR="00F85BA4" w:rsidRPr="0028292D" w:rsidRDefault="00DC4EEC" w:rsidP="002141A1">
      <w:pPr>
        <w:pStyle w:val="ListParagraph"/>
        <w:numPr>
          <w:ilvl w:val="0"/>
          <w:numId w:val="3"/>
        </w:numPr>
        <w:spacing w:before="0"/>
        <w:rPr>
          <w:szCs w:val="24"/>
        </w:rPr>
      </w:pPr>
      <w:r w:rsidRPr="0028292D">
        <w:rPr>
          <w:szCs w:val="24"/>
        </w:rPr>
        <w:t>S</w:t>
      </w:r>
      <w:r w:rsidR="002E6C03" w:rsidRPr="0028292D">
        <w:rPr>
          <w:szCs w:val="24"/>
        </w:rPr>
        <w:t>ubs</w:t>
      </w:r>
      <w:r w:rsidRPr="0028292D">
        <w:rPr>
          <w:szCs w:val="24"/>
        </w:rPr>
        <w:t>ection 520</w:t>
      </w:r>
      <w:r w:rsidR="002E6C03" w:rsidRPr="0028292D">
        <w:rPr>
          <w:szCs w:val="24"/>
        </w:rPr>
        <w:t>(1)</w:t>
      </w:r>
      <w:r w:rsidRPr="0028292D">
        <w:rPr>
          <w:szCs w:val="24"/>
        </w:rPr>
        <w:t xml:space="preserve"> of the </w:t>
      </w:r>
      <w:r w:rsidRPr="0028292D">
        <w:rPr>
          <w:i/>
          <w:szCs w:val="24"/>
        </w:rPr>
        <w:t>Environment Protection and Biodiversity Conservation Act 1999</w:t>
      </w:r>
      <w:r w:rsidRPr="0028292D">
        <w:rPr>
          <w:szCs w:val="24"/>
        </w:rPr>
        <w:t>, which provides that the Governor</w:t>
      </w:r>
      <w:r w:rsidRPr="0028292D">
        <w:rPr>
          <w:szCs w:val="24"/>
        </w:rPr>
        <w:noBreakHyphen/>
        <w:t xml:space="preserve">General may make regulations prescribing all matters required or permitted by </w:t>
      </w:r>
      <w:r w:rsidR="002E6C03" w:rsidRPr="0028292D">
        <w:rPr>
          <w:szCs w:val="24"/>
        </w:rPr>
        <w:t>[</w:t>
      </w:r>
      <w:r w:rsidRPr="0028292D">
        <w:rPr>
          <w:szCs w:val="24"/>
        </w:rPr>
        <w:t>th</w:t>
      </w:r>
      <w:r w:rsidR="002E6C03" w:rsidRPr="0028292D">
        <w:rPr>
          <w:szCs w:val="24"/>
        </w:rPr>
        <w:t>at]</w:t>
      </w:r>
      <w:r w:rsidRPr="0028292D">
        <w:rPr>
          <w:szCs w:val="24"/>
        </w:rPr>
        <w:t xml:space="preserve"> Act to be prescribed, or necessary or convenient to be prescribed for carry</w:t>
      </w:r>
      <w:r w:rsidR="002E6C03" w:rsidRPr="0028292D">
        <w:rPr>
          <w:szCs w:val="24"/>
        </w:rPr>
        <w:t>ing out or giving effect to [that]</w:t>
      </w:r>
      <w:r w:rsidRPr="0028292D">
        <w:rPr>
          <w:szCs w:val="24"/>
        </w:rPr>
        <w:t xml:space="preserve"> Act.</w:t>
      </w:r>
    </w:p>
    <w:p w:rsidR="00DC4EEC" w:rsidRPr="0028292D" w:rsidRDefault="00DC4EEC" w:rsidP="002141A1">
      <w:pPr>
        <w:spacing w:after="0" w:line="240" w:lineRule="auto"/>
        <w:rPr>
          <w:rFonts w:ascii="Times New Roman" w:hAnsi="Times New Roman" w:cs="Times New Roman"/>
          <w:sz w:val="24"/>
          <w:szCs w:val="24"/>
        </w:rPr>
      </w:pPr>
    </w:p>
    <w:p w:rsidR="00DC4EEC" w:rsidRPr="0028292D" w:rsidRDefault="00DC4EEC" w:rsidP="002141A1">
      <w:pPr>
        <w:pStyle w:val="ListParagraph"/>
        <w:numPr>
          <w:ilvl w:val="0"/>
          <w:numId w:val="3"/>
        </w:numPr>
        <w:spacing w:before="0"/>
        <w:rPr>
          <w:szCs w:val="24"/>
        </w:rPr>
      </w:pPr>
      <w:r w:rsidRPr="0028292D">
        <w:rPr>
          <w:szCs w:val="24"/>
        </w:rPr>
        <w:t xml:space="preserve">Section 164 of the </w:t>
      </w:r>
      <w:r w:rsidRPr="0028292D">
        <w:rPr>
          <w:i/>
          <w:szCs w:val="24"/>
        </w:rPr>
        <w:t>Excise Act 1901</w:t>
      </w:r>
      <w:r w:rsidRPr="0028292D">
        <w:rPr>
          <w:szCs w:val="24"/>
        </w:rPr>
        <w:t xml:space="preserve"> which provides</w:t>
      </w:r>
      <w:r w:rsidR="00F77FAD" w:rsidRPr="0028292D">
        <w:rPr>
          <w:szCs w:val="24"/>
        </w:rPr>
        <w:t>, in part,</w:t>
      </w:r>
      <w:r w:rsidRPr="0028292D">
        <w:rPr>
          <w:szCs w:val="24"/>
        </w:rPr>
        <w:t xml:space="preserve"> </w:t>
      </w:r>
      <w:r w:rsidR="002E6C03" w:rsidRPr="0028292D">
        <w:rPr>
          <w:szCs w:val="24"/>
        </w:rPr>
        <w:t xml:space="preserve">that </w:t>
      </w:r>
      <w:r w:rsidRPr="0028292D">
        <w:rPr>
          <w:szCs w:val="24"/>
        </w:rPr>
        <w:t>the Governor</w:t>
      </w:r>
      <w:r w:rsidRPr="0028292D">
        <w:rPr>
          <w:szCs w:val="24"/>
        </w:rPr>
        <w:noBreakHyphen/>
        <w:t>General may make regulation</w:t>
      </w:r>
      <w:r w:rsidR="00F77FAD" w:rsidRPr="0028292D">
        <w:rPr>
          <w:szCs w:val="24"/>
        </w:rPr>
        <w:t>s not inconsistent with [that]</w:t>
      </w:r>
      <w:r w:rsidRPr="0028292D">
        <w:rPr>
          <w:szCs w:val="24"/>
        </w:rPr>
        <w:t xml:space="preserve"> Act prescribing all matters which by </w:t>
      </w:r>
      <w:r w:rsidR="00F77FAD" w:rsidRPr="0028292D">
        <w:rPr>
          <w:szCs w:val="24"/>
        </w:rPr>
        <w:t>[</w:t>
      </w:r>
      <w:r w:rsidRPr="0028292D">
        <w:rPr>
          <w:szCs w:val="24"/>
        </w:rPr>
        <w:t>th</w:t>
      </w:r>
      <w:r w:rsidR="00F77FAD" w:rsidRPr="0028292D">
        <w:rPr>
          <w:szCs w:val="24"/>
        </w:rPr>
        <w:t>at]</w:t>
      </w:r>
      <w:r w:rsidRPr="0028292D">
        <w:rPr>
          <w:szCs w:val="24"/>
        </w:rPr>
        <w:t xml:space="preserve"> Act are required or permitted to be prescribed or as may be necessary or convenient to be pres</w:t>
      </w:r>
      <w:r w:rsidR="00F77FAD" w:rsidRPr="0028292D">
        <w:rPr>
          <w:szCs w:val="24"/>
        </w:rPr>
        <w:t>cribed for giving effect to [that] Act</w:t>
      </w:r>
      <w:r w:rsidRPr="0028292D">
        <w:rPr>
          <w:szCs w:val="24"/>
        </w:rPr>
        <w:t>.</w:t>
      </w:r>
    </w:p>
    <w:p w:rsidR="00DC4EEC" w:rsidRPr="0028292D" w:rsidRDefault="00DC4EEC" w:rsidP="002141A1">
      <w:pPr>
        <w:spacing w:after="0" w:line="240" w:lineRule="auto"/>
        <w:rPr>
          <w:rFonts w:ascii="Times New Roman" w:hAnsi="Times New Roman" w:cs="Times New Roman"/>
          <w:sz w:val="24"/>
          <w:szCs w:val="24"/>
        </w:rPr>
      </w:pPr>
    </w:p>
    <w:p w:rsidR="00DC4EEC" w:rsidRPr="0028292D" w:rsidRDefault="00DC4EEC" w:rsidP="002141A1">
      <w:pPr>
        <w:pStyle w:val="ListParagraph"/>
        <w:numPr>
          <w:ilvl w:val="0"/>
          <w:numId w:val="3"/>
        </w:numPr>
        <w:spacing w:before="0"/>
        <w:rPr>
          <w:szCs w:val="24"/>
        </w:rPr>
      </w:pPr>
      <w:r w:rsidRPr="0028292D">
        <w:rPr>
          <w:szCs w:val="24"/>
        </w:rPr>
        <w:t xml:space="preserve">Section 21 of the </w:t>
      </w:r>
      <w:r w:rsidRPr="0028292D">
        <w:rPr>
          <w:i/>
          <w:szCs w:val="24"/>
        </w:rPr>
        <w:t>Explosives Act 1961</w:t>
      </w:r>
      <w:r w:rsidR="000E05A0" w:rsidRPr="0028292D">
        <w:rPr>
          <w:szCs w:val="24"/>
        </w:rPr>
        <w:t>, which provides that the Governor</w:t>
      </w:r>
      <w:r w:rsidR="000E05A0" w:rsidRPr="0028292D">
        <w:rPr>
          <w:szCs w:val="24"/>
        </w:rPr>
        <w:noBreakHyphen/>
        <w:t>General may make regulat</w:t>
      </w:r>
      <w:r w:rsidR="00F77FAD" w:rsidRPr="0028292D">
        <w:rPr>
          <w:szCs w:val="24"/>
        </w:rPr>
        <w:t>ions, not inconsistent with [that]</w:t>
      </w:r>
      <w:r w:rsidR="000E05A0" w:rsidRPr="0028292D">
        <w:rPr>
          <w:szCs w:val="24"/>
        </w:rPr>
        <w:t xml:space="preserve"> Act, prescribing all matters required or permitted by </w:t>
      </w:r>
      <w:r w:rsidR="00F77FAD" w:rsidRPr="0028292D">
        <w:rPr>
          <w:szCs w:val="24"/>
        </w:rPr>
        <w:t>[</w:t>
      </w:r>
      <w:r w:rsidR="000E05A0" w:rsidRPr="0028292D">
        <w:rPr>
          <w:szCs w:val="24"/>
        </w:rPr>
        <w:t>th</w:t>
      </w:r>
      <w:r w:rsidR="00F77FAD" w:rsidRPr="0028292D">
        <w:rPr>
          <w:szCs w:val="24"/>
        </w:rPr>
        <w:t>at]</w:t>
      </w:r>
      <w:r w:rsidR="000E05A0" w:rsidRPr="0028292D">
        <w:rPr>
          <w:szCs w:val="24"/>
        </w:rPr>
        <w:t xml:space="preserve"> Act to be prescribed, or necessary or convenient to be prescribed for carry</w:t>
      </w:r>
      <w:r w:rsidR="00F77FAD" w:rsidRPr="0028292D">
        <w:rPr>
          <w:szCs w:val="24"/>
        </w:rPr>
        <w:t>ing out or giving effect to [that]</w:t>
      </w:r>
      <w:r w:rsidR="000E05A0" w:rsidRPr="0028292D">
        <w:rPr>
          <w:szCs w:val="24"/>
        </w:rPr>
        <w:t xml:space="preserve"> Act.</w:t>
      </w:r>
    </w:p>
    <w:p w:rsidR="000E05A0" w:rsidRPr="0028292D" w:rsidRDefault="000E05A0" w:rsidP="002141A1">
      <w:pPr>
        <w:spacing w:after="0" w:line="240" w:lineRule="auto"/>
        <w:rPr>
          <w:rFonts w:ascii="Times New Roman" w:hAnsi="Times New Roman" w:cs="Times New Roman"/>
          <w:sz w:val="24"/>
          <w:szCs w:val="24"/>
        </w:rPr>
      </w:pPr>
    </w:p>
    <w:p w:rsidR="000E05A0" w:rsidRPr="0028292D" w:rsidRDefault="000E05A0" w:rsidP="002141A1">
      <w:pPr>
        <w:pStyle w:val="ListParagraph"/>
        <w:numPr>
          <w:ilvl w:val="0"/>
          <w:numId w:val="3"/>
        </w:numPr>
        <w:spacing w:before="0"/>
        <w:rPr>
          <w:szCs w:val="24"/>
        </w:rPr>
      </w:pPr>
      <w:r w:rsidRPr="0028292D">
        <w:rPr>
          <w:szCs w:val="24"/>
        </w:rPr>
        <w:t xml:space="preserve">Subsection 168(1) of the </w:t>
      </w:r>
      <w:r w:rsidRPr="0028292D">
        <w:rPr>
          <w:i/>
          <w:szCs w:val="24"/>
        </w:rPr>
        <w:t>Fisheries Management Act 1991</w:t>
      </w:r>
      <w:r w:rsidRPr="0028292D">
        <w:rPr>
          <w:szCs w:val="24"/>
        </w:rPr>
        <w:t>, which provides that the Governor</w:t>
      </w:r>
      <w:r w:rsidRPr="0028292D">
        <w:rPr>
          <w:szCs w:val="24"/>
        </w:rPr>
        <w:noBreakHyphen/>
        <w:t xml:space="preserve">General may make regulations, not inconsistent with </w:t>
      </w:r>
      <w:r w:rsidR="00F77FAD" w:rsidRPr="0028292D">
        <w:rPr>
          <w:szCs w:val="24"/>
        </w:rPr>
        <w:t>[</w:t>
      </w:r>
      <w:r w:rsidRPr="0028292D">
        <w:rPr>
          <w:szCs w:val="24"/>
        </w:rPr>
        <w:t>th</w:t>
      </w:r>
      <w:r w:rsidR="00F77FAD" w:rsidRPr="0028292D">
        <w:rPr>
          <w:szCs w:val="24"/>
        </w:rPr>
        <w:t>at]</w:t>
      </w:r>
      <w:r w:rsidRPr="0028292D">
        <w:rPr>
          <w:szCs w:val="24"/>
        </w:rPr>
        <w:t xml:space="preserve"> Act, prescribing all matters required or permitted by </w:t>
      </w:r>
      <w:r w:rsidR="00F77FAD" w:rsidRPr="0028292D">
        <w:rPr>
          <w:szCs w:val="24"/>
        </w:rPr>
        <w:t>[</w:t>
      </w:r>
      <w:r w:rsidRPr="0028292D">
        <w:rPr>
          <w:szCs w:val="24"/>
        </w:rPr>
        <w:t>th</w:t>
      </w:r>
      <w:r w:rsidR="00F77FAD" w:rsidRPr="0028292D">
        <w:rPr>
          <w:szCs w:val="24"/>
        </w:rPr>
        <w:t>at]</w:t>
      </w:r>
      <w:r w:rsidRPr="0028292D">
        <w:rPr>
          <w:szCs w:val="24"/>
        </w:rPr>
        <w:t xml:space="preserve"> Act to be prescribed, or necessary or convenient to be prescribed in carrying out or giving effect to </w:t>
      </w:r>
      <w:r w:rsidR="00F77FAD" w:rsidRPr="0028292D">
        <w:rPr>
          <w:szCs w:val="24"/>
        </w:rPr>
        <w:t>[</w:t>
      </w:r>
      <w:r w:rsidRPr="0028292D">
        <w:rPr>
          <w:szCs w:val="24"/>
        </w:rPr>
        <w:t>th</w:t>
      </w:r>
      <w:r w:rsidR="00F77FAD" w:rsidRPr="0028292D">
        <w:rPr>
          <w:szCs w:val="24"/>
        </w:rPr>
        <w:t>at]</w:t>
      </w:r>
      <w:r w:rsidRPr="0028292D">
        <w:rPr>
          <w:szCs w:val="24"/>
        </w:rPr>
        <w:t xml:space="preserve"> Act.</w:t>
      </w:r>
    </w:p>
    <w:p w:rsidR="000E05A0" w:rsidRPr="0028292D" w:rsidRDefault="000E05A0" w:rsidP="002141A1">
      <w:pPr>
        <w:spacing w:after="0" w:line="240" w:lineRule="auto"/>
        <w:rPr>
          <w:rFonts w:ascii="Times New Roman" w:hAnsi="Times New Roman" w:cs="Times New Roman"/>
          <w:sz w:val="24"/>
          <w:szCs w:val="24"/>
        </w:rPr>
      </w:pPr>
    </w:p>
    <w:p w:rsidR="009D686E" w:rsidRPr="0028292D" w:rsidRDefault="000E05A0" w:rsidP="002141A1">
      <w:pPr>
        <w:pStyle w:val="ListParagraph"/>
        <w:numPr>
          <w:ilvl w:val="0"/>
          <w:numId w:val="3"/>
        </w:numPr>
        <w:spacing w:before="0"/>
        <w:rPr>
          <w:szCs w:val="24"/>
        </w:rPr>
      </w:pPr>
      <w:r w:rsidRPr="0028292D">
        <w:rPr>
          <w:szCs w:val="24"/>
        </w:rPr>
        <w:t xml:space="preserve">Subsection 43(1) of the </w:t>
      </w:r>
      <w:r w:rsidRPr="0028292D">
        <w:rPr>
          <w:i/>
          <w:szCs w:val="24"/>
        </w:rPr>
        <w:t>Imported Food Control Act 1992</w:t>
      </w:r>
      <w:r w:rsidRPr="0028292D">
        <w:rPr>
          <w:szCs w:val="24"/>
        </w:rPr>
        <w:t>, which provides that the Governor</w:t>
      </w:r>
      <w:r w:rsidRPr="0028292D">
        <w:rPr>
          <w:szCs w:val="24"/>
        </w:rPr>
        <w:noBreakHyphen/>
        <w:t xml:space="preserve">General may make regulations prescribing matters required or permitted to be prescribed by </w:t>
      </w:r>
      <w:r w:rsidR="00F77FAD" w:rsidRPr="0028292D">
        <w:rPr>
          <w:szCs w:val="24"/>
        </w:rPr>
        <w:t>[</w:t>
      </w:r>
      <w:r w:rsidRPr="0028292D">
        <w:rPr>
          <w:szCs w:val="24"/>
        </w:rPr>
        <w:t>th</w:t>
      </w:r>
      <w:r w:rsidR="00F77FAD" w:rsidRPr="0028292D">
        <w:rPr>
          <w:szCs w:val="24"/>
        </w:rPr>
        <w:t>at]</w:t>
      </w:r>
      <w:r w:rsidRPr="0028292D">
        <w:rPr>
          <w:szCs w:val="24"/>
        </w:rPr>
        <w:t xml:space="preserve"> Act, or necessary or convenient to be prescribed for carrying out or giving effect to </w:t>
      </w:r>
      <w:r w:rsidR="00F77FAD" w:rsidRPr="0028292D">
        <w:rPr>
          <w:szCs w:val="24"/>
        </w:rPr>
        <w:t>[</w:t>
      </w:r>
      <w:r w:rsidRPr="0028292D">
        <w:rPr>
          <w:szCs w:val="24"/>
        </w:rPr>
        <w:t>th</w:t>
      </w:r>
      <w:r w:rsidR="00F77FAD" w:rsidRPr="0028292D">
        <w:rPr>
          <w:szCs w:val="24"/>
        </w:rPr>
        <w:t>at]</w:t>
      </w:r>
      <w:r w:rsidRPr="0028292D">
        <w:rPr>
          <w:szCs w:val="24"/>
        </w:rPr>
        <w:t xml:space="preserve"> Act.</w:t>
      </w:r>
    </w:p>
    <w:p w:rsidR="000E05A0" w:rsidRPr="0028292D" w:rsidRDefault="000E05A0" w:rsidP="002141A1">
      <w:pPr>
        <w:spacing w:after="0" w:line="240" w:lineRule="auto"/>
        <w:rPr>
          <w:rFonts w:ascii="Times New Roman" w:hAnsi="Times New Roman" w:cs="Times New Roman"/>
          <w:sz w:val="24"/>
          <w:szCs w:val="24"/>
        </w:rPr>
      </w:pPr>
    </w:p>
    <w:p w:rsidR="009D686E" w:rsidRPr="0028292D" w:rsidRDefault="000E05A0" w:rsidP="002141A1">
      <w:pPr>
        <w:pStyle w:val="ListParagraph"/>
        <w:numPr>
          <w:ilvl w:val="0"/>
          <w:numId w:val="3"/>
        </w:numPr>
        <w:spacing w:before="0"/>
        <w:rPr>
          <w:szCs w:val="24"/>
        </w:rPr>
      </w:pPr>
      <w:r w:rsidRPr="0028292D">
        <w:rPr>
          <w:szCs w:val="24"/>
        </w:rPr>
        <w:t>S</w:t>
      </w:r>
      <w:r w:rsidR="0045013B" w:rsidRPr="0028292D">
        <w:rPr>
          <w:szCs w:val="24"/>
        </w:rPr>
        <w:t>ubs</w:t>
      </w:r>
      <w:r w:rsidRPr="0028292D">
        <w:rPr>
          <w:szCs w:val="24"/>
        </w:rPr>
        <w:t>ection 224</w:t>
      </w:r>
      <w:r w:rsidR="0045013B" w:rsidRPr="0028292D">
        <w:rPr>
          <w:szCs w:val="24"/>
        </w:rPr>
        <w:t>(1)</w:t>
      </w:r>
      <w:r w:rsidRPr="0028292D">
        <w:rPr>
          <w:szCs w:val="24"/>
        </w:rPr>
        <w:t xml:space="preserve"> of the </w:t>
      </w:r>
      <w:r w:rsidRPr="0028292D">
        <w:rPr>
          <w:i/>
          <w:szCs w:val="24"/>
        </w:rPr>
        <w:t>Law Enforcement Integrity Commissioner Act 2006</w:t>
      </w:r>
      <w:r w:rsidRPr="0028292D">
        <w:rPr>
          <w:szCs w:val="24"/>
        </w:rPr>
        <w:t xml:space="preserve">, which provides </w:t>
      </w:r>
      <w:r w:rsidR="0045013B" w:rsidRPr="0028292D">
        <w:rPr>
          <w:szCs w:val="24"/>
        </w:rPr>
        <w:t>that the Governor</w:t>
      </w:r>
      <w:r w:rsidR="0045013B" w:rsidRPr="0028292D">
        <w:rPr>
          <w:szCs w:val="24"/>
        </w:rPr>
        <w:noBreakHyphen/>
        <w:t xml:space="preserve">General may make regulations prescribing matters required or permitted by </w:t>
      </w:r>
      <w:r w:rsidR="00F77FAD" w:rsidRPr="0028292D">
        <w:rPr>
          <w:szCs w:val="24"/>
        </w:rPr>
        <w:t>[</w:t>
      </w:r>
      <w:r w:rsidR="0045013B" w:rsidRPr="0028292D">
        <w:rPr>
          <w:szCs w:val="24"/>
        </w:rPr>
        <w:t>th</w:t>
      </w:r>
      <w:r w:rsidR="00F77FAD" w:rsidRPr="0028292D">
        <w:rPr>
          <w:szCs w:val="24"/>
        </w:rPr>
        <w:t>at]</w:t>
      </w:r>
      <w:r w:rsidR="0045013B" w:rsidRPr="0028292D">
        <w:rPr>
          <w:szCs w:val="24"/>
        </w:rPr>
        <w:t xml:space="preserve"> Act to be prescribed, or necessary or convenient to be prescribed for carrying out or giving effect to </w:t>
      </w:r>
      <w:r w:rsidR="00F77FAD" w:rsidRPr="0028292D">
        <w:rPr>
          <w:szCs w:val="24"/>
        </w:rPr>
        <w:t>[</w:t>
      </w:r>
      <w:r w:rsidR="0045013B" w:rsidRPr="0028292D">
        <w:rPr>
          <w:szCs w:val="24"/>
        </w:rPr>
        <w:t>th</w:t>
      </w:r>
      <w:r w:rsidR="00F77FAD" w:rsidRPr="0028292D">
        <w:rPr>
          <w:szCs w:val="24"/>
        </w:rPr>
        <w:t>at]</w:t>
      </w:r>
      <w:r w:rsidR="0045013B" w:rsidRPr="0028292D">
        <w:rPr>
          <w:szCs w:val="24"/>
        </w:rPr>
        <w:t xml:space="preserve"> Act.</w:t>
      </w:r>
    </w:p>
    <w:p w:rsidR="0045013B" w:rsidRPr="0028292D" w:rsidRDefault="0045013B" w:rsidP="002141A1">
      <w:pPr>
        <w:spacing w:after="0" w:line="240" w:lineRule="auto"/>
        <w:rPr>
          <w:rFonts w:ascii="Times New Roman" w:hAnsi="Times New Roman" w:cs="Times New Roman"/>
          <w:sz w:val="24"/>
          <w:szCs w:val="24"/>
        </w:rPr>
      </w:pPr>
    </w:p>
    <w:p w:rsidR="0045013B" w:rsidRPr="0028292D" w:rsidRDefault="0045013B" w:rsidP="002141A1">
      <w:pPr>
        <w:pStyle w:val="ListParagraph"/>
        <w:numPr>
          <w:ilvl w:val="0"/>
          <w:numId w:val="3"/>
        </w:numPr>
        <w:spacing w:before="0"/>
        <w:rPr>
          <w:szCs w:val="24"/>
        </w:rPr>
      </w:pPr>
      <w:r w:rsidRPr="0028292D">
        <w:rPr>
          <w:szCs w:val="24"/>
        </w:rPr>
        <w:t xml:space="preserve">Subsection 209(1) of the </w:t>
      </w:r>
      <w:r w:rsidRPr="0028292D">
        <w:rPr>
          <w:i/>
          <w:szCs w:val="24"/>
        </w:rPr>
        <w:t>Maritime Transport and Offshore Facilities Security Act 2003</w:t>
      </w:r>
      <w:r w:rsidRPr="0028292D">
        <w:rPr>
          <w:szCs w:val="24"/>
        </w:rPr>
        <w:t>, which provides that the Governor</w:t>
      </w:r>
      <w:r w:rsidRPr="0028292D">
        <w:rPr>
          <w:szCs w:val="24"/>
        </w:rPr>
        <w:noBreakHyphen/>
        <w:t xml:space="preserve">General may make regulations prescribing matters required or permitted by </w:t>
      </w:r>
      <w:r w:rsidR="00F77FAD" w:rsidRPr="0028292D">
        <w:rPr>
          <w:szCs w:val="24"/>
        </w:rPr>
        <w:t>[</w:t>
      </w:r>
      <w:r w:rsidRPr="0028292D">
        <w:rPr>
          <w:szCs w:val="24"/>
        </w:rPr>
        <w:t>th</w:t>
      </w:r>
      <w:r w:rsidR="00F77FAD" w:rsidRPr="0028292D">
        <w:rPr>
          <w:szCs w:val="24"/>
        </w:rPr>
        <w:t>at]</w:t>
      </w:r>
      <w:r w:rsidRPr="0028292D">
        <w:rPr>
          <w:szCs w:val="24"/>
        </w:rPr>
        <w:t xml:space="preserve"> Act to be prescribed, or necessary or convenient to be prescribed for carrying out or giving effect to </w:t>
      </w:r>
      <w:r w:rsidR="00F77FAD" w:rsidRPr="0028292D">
        <w:rPr>
          <w:szCs w:val="24"/>
        </w:rPr>
        <w:t>[</w:t>
      </w:r>
      <w:r w:rsidRPr="0028292D">
        <w:rPr>
          <w:szCs w:val="24"/>
        </w:rPr>
        <w:t>th</w:t>
      </w:r>
      <w:r w:rsidR="00F77FAD" w:rsidRPr="0028292D">
        <w:rPr>
          <w:szCs w:val="24"/>
        </w:rPr>
        <w:t>at]</w:t>
      </w:r>
      <w:r w:rsidRPr="0028292D">
        <w:rPr>
          <w:szCs w:val="24"/>
        </w:rPr>
        <w:t xml:space="preserve"> Act.</w:t>
      </w:r>
    </w:p>
    <w:p w:rsidR="0045013B" w:rsidRPr="0028292D" w:rsidRDefault="0045013B" w:rsidP="002141A1">
      <w:pPr>
        <w:spacing w:after="0" w:line="240" w:lineRule="auto"/>
        <w:rPr>
          <w:rFonts w:ascii="Times New Roman" w:hAnsi="Times New Roman" w:cs="Times New Roman"/>
          <w:sz w:val="24"/>
          <w:szCs w:val="24"/>
        </w:rPr>
      </w:pPr>
    </w:p>
    <w:p w:rsidR="0045013B" w:rsidRPr="0028292D" w:rsidRDefault="0045013B" w:rsidP="002141A1">
      <w:pPr>
        <w:pStyle w:val="ListParagraph"/>
        <w:numPr>
          <w:ilvl w:val="0"/>
          <w:numId w:val="3"/>
        </w:numPr>
        <w:spacing w:before="0"/>
        <w:rPr>
          <w:szCs w:val="24"/>
        </w:rPr>
      </w:pPr>
      <w:r w:rsidRPr="0028292D">
        <w:rPr>
          <w:szCs w:val="24"/>
        </w:rPr>
        <w:lastRenderedPageBreak/>
        <w:t xml:space="preserve">Subsection 504(1) of the </w:t>
      </w:r>
      <w:r w:rsidRPr="0028292D">
        <w:rPr>
          <w:i/>
          <w:szCs w:val="24"/>
        </w:rPr>
        <w:t>Migration Act 1958</w:t>
      </w:r>
      <w:r w:rsidRPr="0028292D">
        <w:rPr>
          <w:szCs w:val="24"/>
        </w:rPr>
        <w:t xml:space="preserve"> which provides, in part, that the Governor General may make regulations, not inconsistent with </w:t>
      </w:r>
      <w:r w:rsidR="00F77FAD" w:rsidRPr="0028292D">
        <w:rPr>
          <w:szCs w:val="24"/>
        </w:rPr>
        <w:t>[</w:t>
      </w:r>
      <w:r w:rsidRPr="0028292D">
        <w:rPr>
          <w:szCs w:val="24"/>
        </w:rPr>
        <w:t>th</w:t>
      </w:r>
      <w:r w:rsidR="00F77FAD" w:rsidRPr="0028292D">
        <w:rPr>
          <w:szCs w:val="24"/>
        </w:rPr>
        <w:t>at]</w:t>
      </w:r>
      <w:r w:rsidRPr="0028292D">
        <w:rPr>
          <w:szCs w:val="24"/>
        </w:rPr>
        <w:t xml:space="preserve"> Act, prescribing all matters which by </w:t>
      </w:r>
      <w:r w:rsidR="00F77FAD" w:rsidRPr="0028292D">
        <w:rPr>
          <w:szCs w:val="24"/>
        </w:rPr>
        <w:t>[</w:t>
      </w:r>
      <w:r w:rsidRPr="0028292D">
        <w:rPr>
          <w:szCs w:val="24"/>
        </w:rPr>
        <w:t>th</w:t>
      </w:r>
      <w:r w:rsidR="00F77FAD" w:rsidRPr="0028292D">
        <w:rPr>
          <w:szCs w:val="24"/>
        </w:rPr>
        <w:t>at]</w:t>
      </w:r>
      <w:r w:rsidRPr="0028292D">
        <w:rPr>
          <w:szCs w:val="24"/>
        </w:rPr>
        <w:t xml:space="preserve"> Act are required or permitted to be prescribed, or which are necessary or convenient to be prescribed for carrying out o</w:t>
      </w:r>
      <w:r w:rsidR="00F77FAD" w:rsidRPr="0028292D">
        <w:rPr>
          <w:szCs w:val="24"/>
        </w:rPr>
        <w:t>r giving effect to [that]</w:t>
      </w:r>
      <w:r w:rsidRPr="0028292D">
        <w:rPr>
          <w:szCs w:val="24"/>
        </w:rPr>
        <w:t xml:space="preserve"> Act.</w:t>
      </w:r>
    </w:p>
    <w:p w:rsidR="0045013B" w:rsidRPr="0028292D" w:rsidRDefault="0045013B" w:rsidP="002141A1">
      <w:pPr>
        <w:spacing w:after="0" w:line="240" w:lineRule="auto"/>
        <w:rPr>
          <w:rFonts w:ascii="Times New Roman" w:hAnsi="Times New Roman" w:cs="Times New Roman"/>
          <w:sz w:val="24"/>
          <w:szCs w:val="24"/>
        </w:rPr>
      </w:pPr>
    </w:p>
    <w:p w:rsidR="0045013B" w:rsidRPr="0028292D" w:rsidRDefault="0045013B" w:rsidP="002141A1">
      <w:pPr>
        <w:pStyle w:val="ListParagraph"/>
        <w:numPr>
          <w:ilvl w:val="0"/>
          <w:numId w:val="3"/>
        </w:numPr>
        <w:spacing w:before="0"/>
        <w:rPr>
          <w:szCs w:val="24"/>
        </w:rPr>
      </w:pPr>
      <w:r w:rsidRPr="0028292D">
        <w:rPr>
          <w:szCs w:val="24"/>
        </w:rPr>
        <w:t xml:space="preserve">Section 42 of the </w:t>
      </w:r>
      <w:r w:rsidRPr="0028292D">
        <w:rPr>
          <w:i/>
          <w:szCs w:val="24"/>
        </w:rPr>
        <w:t>Motor Vehicle Standards Act 1989</w:t>
      </w:r>
      <w:r w:rsidRPr="0028292D">
        <w:rPr>
          <w:szCs w:val="24"/>
        </w:rPr>
        <w:t xml:space="preserve"> which provides, in part, that the Governor</w:t>
      </w:r>
      <w:r w:rsidRPr="0028292D">
        <w:rPr>
          <w:szCs w:val="24"/>
        </w:rPr>
        <w:noBreakHyphen/>
        <w:t xml:space="preserve">General may make regulations, not inconsistent with </w:t>
      </w:r>
      <w:r w:rsidR="00F77FAD" w:rsidRPr="0028292D">
        <w:rPr>
          <w:szCs w:val="24"/>
        </w:rPr>
        <w:t>[</w:t>
      </w:r>
      <w:r w:rsidRPr="0028292D">
        <w:rPr>
          <w:szCs w:val="24"/>
        </w:rPr>
        <w:t>th</w:t>
      </w:r>
      <w:r w:rsidR="00F77FAD" w:rsidRPr="0028292D">
        <w:rPr>
          <w:szCs w:val="24"/>
        </w:rPr>
        <w:t>at]</w:t>
      </w:r>
      <w:r w:rsidRPr="0028292D">
        <w:rPr>
          <w:szCs w:val="24"/>
        </w:rPr>
        <w:t xml:space="preserve"> Act, prescribing matters required or permitted by </w:t>
      </w:r>
      <w:r w:rsidR="00F77FAD" w:rsidRPr="0028292D">
        <w:rPr>
          <w:szCs w:val="24"/>
        </w:rPr>
        <w:t>[</w:t>
      </w:r>
      <w:r w:rsidRPr="0028292D">
        <w:rPr>
          <w:szCs w:val="24"/>
        </w:rPr>
        <w:t>th</w:t>
      </w:r>
      <w:r w:rsidR="00F77FAD" w:rsidRPr="0028292D">
        <w:rPr>
          <w:szCs w:val="24"/>
        </w:rPr>
        <w:t>at]</w:t>
      </w:r>
      <w:r w:rsidRPr="0028292D">
        <w:rPr>
          <w:szCs w:val="24"/>
        </w:rPr>
        <w:t xml:space="preserve"> Act to be prescribed, or necessary or convenient to be prescribed for carrying out or giving effect to </w:t>
      </w:r>
      <w:r w:rsidR="00F77FAD" w:rsidRPr="0028292D">
        <w:rPr>
          <w:szCs w:val="24"/>
        </w:rPr>
        <w:t>[</w:t>
      </w:r>
      <w:r w:rsidRPr="0028292D">
        <w:rPr>
          <w:szCs w:val="24"/>
        </w:rPr>
        <w:t>th</w:t>
      </w:r>
      <w:r w:rsidR="00F77FAD" w:rsidRPr="0028292D">
        <w:rPr>
          <w:szCs w:val="24"/>
        </w:rPr>
        <w:t>at]</w:t>
      </w:r>
      <w:r w:rsidRPr="0028292D">
        <w:rPr>
          <w:szCs w:val="24"/>
        </w:rPr>
        <w:t xml:space="preserve"> Act.</w:t>
      </w:r>
    </w:p>
    <w:p w:rsidR="0045013B" w:rsidRPr="0028292D" w:rsidRDefault="0045013B" w:rsidP="002141A1">
      <w:pPr>
        <w:spacing w:after="0" w:line="240" w:lineRule="auto"/>
        <w:rPr>
          <w:rFonts w:ascii="Times New Roman" w:hAnsi="Times New Roman" w:cs="Times New Roman"/>
          <w:sz w:val="24"/>
          <w:szCs w:val="24"/>
        </w:rPr>
      </w:pPr>
    </w:p>
    <w:p w:rsidR="0045013B" w:rsidRPr="0028292D" w:rsidRDefault="0045013B" w:rsidP="002141A1">
      <w:pPr>
        <w:pStyle w:val="ListParagraph"/>
        <w:numPr>
          <w:ilvl w:val="0"/>
          <w:numId w:val="3"/>
        </w:numPr>
        <w:spacing w:before="0"/>
        <w:rPr>
          <w:szCs w:val="24"/>
        </w:rPr>
      </w:pPr>
      <w:r w:rsidRPr="0028292D">
        <w:rPr>
          <w:szCs w:val="24"/>
        </w:rPr>
        <w:t xml:space="preserve">Section 95 of the </w:t>
      </w:r>
      <w:r w:rsidRPr="0028292D">
        <w:rPr>
          <w:i/>
          <w:szCs w:val="24"/>
        </w:rPr>
        <w:t>National Health Security Act 2007</w:t>
      </w:r>
      <w:r w:rsidRPr="0028292D">
        <w:rPr>
          <w:szCs w:val="24"/>
        </w:rPr>
        <w:t>, which provides that the Governor</w:t>
      </w:r>
      <w:r w:rsidRPr="0028292D">
        <w:rPr>
          <w:szCs w:val="24"/>
        </w:rPr>
        <w:noBreakHyphen/>
        <w:t>General may make regulations prescribing matters required or permitt</w:t>
      </w:r>
      <w:r w:rsidR="00F77FAD" w:rsidRPr="0028292D">
        <w:rPr>
          <w:szCs w:val="24"/>
        </w:rPr>
        <w:t>ed by [that]</w:t>
      </w:r>
      <w:r w:rsidRPr="0028292D">
        <w:rPr>
          <w:szCs w:val="24"/>
        </w:rPr>
        <w:t xml:space="preserve"> Act to be prescribed, or necessary or convenient to be prescribed for carrying out or giving effect to </w:t>
      </w:r>
      <w:r w:rsidR="00F77FAD" w:rsidRPr="0028292D">
        <w:rPr>
          <w:szCs w:val="24"/>
        </w:rPr>
        <w:t>[</w:t>
      </w:r>
      <w:r w:rsidRPr="0028292D">
        <w:rPr>
          <w:szCs w:val="24"/>
        </w:rPr>
        <w:t>th</w:t>
      </w:r>
      <w:r w:rsidR="00F77FAD" w:rsidRPr="0028292D">
        <w:rPr>
          <w:szCs w:val="24"/>
        </w:rPr>
        <w:t>at]</w:t>
      </w:r>
      <w:r w:rsidRPr="0028292D">
        <w:rPr>
          <w:szCs w:val="24"/>
        </w:rPr>
        <w:t xml:space="preserve"> Act.</w:t>
      </w:r>
    </w:p>
    <w:p w:rsidR="0045013B" w:rsidRPr="0028292D" w:rsidRDefault="0045013B" w:rsidP="002141A1">
      <w:pPr>
        <w:spacing w:after="0" w:line="240" w:lineRule="auto"/>
        <w:rPr>
          <w:rFonts w:ascii="Times New Roman" w:hAnsi="Times New Roman" w:cs="Times New Roman"/>
          <w:sz w:val="24"/>
          <w:szCs w:val="24"/>
        </w:rPr>
      </w:pPr>
    </w:p>
    <w:p w:rsidR="0045013B" w:rsidRPr="0028292D" w:rsidRDefault="0045013B" w:rsidP="002141A1">
      <w:pPr>
        <w:pStyle w:val="ListParagraph"/>
        <w:numPr>
          <w:ilvl w:val="0"/>
          <w:numId w:val="3"/>
        </w:numPr>
        <w:spacing w:before="0"/>
        <w:rPr>
          <w:szCs w:val="24"/>
        </w:rPr>
      </w:pPr>
      <w:r w:rsidRPr="0028292D">
        <w:rPr>
          <w:szCs w:val="24"/>
        </w:rPr>
        <w:t xml:space="preserve">Section 52 of the </w:t>
      </w:r>
      <w:r w:rsidRPr="0028292D">
        <w:rPr>
          <w:i/>
          <w:szCs w:val="24"/>
        </w:rPr>
        <w:t>National Transport Commission Act 2003</w:t>
      </w:r>
      <w:r w:rsidRPr="0028292D">
        <w:rPr>
          <w:szCs w:val="24"/>
        </w:rPr>
        <w:t>, which provides that the Governor</w:t>
      </w:r>
      <w:r w:rsidRPr="0028292D">
        <w:rPr>
          <w:szCs w:val="24"/>
        </w:rPr>
        <w:noBreakHyphen/>
        <w:t xml:space="preserve">General may make regulations, not inconsistent with </w:t>
      </w:r>
      <w:r w:rsidR="00CA226C" w:rsidRPr="0028292D">
        <w:rPr>
          <w:szCs w:val="24"/>
        </w:rPr>
        <w:t>[</w:t>
      </w:r>
      <w:r w:rsidRPr="0028292D">
        <w:rPr>
          <w:szCs w:val="24"/>
        </w:rPr>
        <w:t>th</w:t>
      </w:r>
      <w:r w:rsidR="00CA226C" w:rsidRPr="0028292D">
        <w:rPr>
          <w:szCs w:val="24"/>
        </w:rPr>
        <w:t>at]</w:t>
      </w:r>
      <w:r w:rsidRPr="0028292D">
        <w:rPr>
          <w:szCs w:val="24"/>
        </w:rPr>
        <w:t xml:space="preserve"> Act, prescribing all matters required or permitted by </w:t>
      </w:r>
      <w:r w:rsidR="00CA226C" w:rsidRPr="0028292D">
        <w:rPr>
          <w:szCs w:val="24"/>
        </w:rPr>
        <w:t>[</w:t>
      </w:r>
      <w:r w:rsidRPr="0028292D">
        <w:rPr>
          <w:szCs w:val="24"/>
        </w:rPr>
        <w:t>th</w:t>
      </w:r>
      <w:r w:rsidR="00CA226C" w:rsidRPr="0028292D">
        <w:rPr>
          <w:szCs w:val="24"/>
        </w:rPr>
        <w:t>at]</w:t>
      </w:r>
      <w:r w:rsidRPr="0028292D">
        <w:rPr>
          <w:szCs w:val="24"/>
        </w:rPr>
        <w:t xml:space="preserve"> Act to be prescribed, or necessary or convenient to be prescribed for carrying out or giving effect to </w:t>
      </w:r>
      <w:r w:rsidR="00CA226C" w:rsidRPr="0028292D">
        <w:rPr>
          <w:szCs w:val="24"/>
        </w:rPr>
        <w:t>[</w:t>
      </w:r>
      <w:r w:rsidRPr="0028292D">
        <w:rPr>
          <w:szCs w:val="24"/>
        </w:rPr>
        <w:t>th</w:t>
      </w:r>
      <w:r w:rsidR="00CA226C" w:rsidRPr="0028292D">
        <w:rPr>
          <w:szCs w:val="24"/>
        </w:rPr>
        <w:t>at]</w:t>
      </w:r>
      <w:r w:rsidRPr="0028292D">
        <w:rPr>
          <w:szCs w:val="24"/>
        </w:rPr>
        <w:t xml:space="preserve"> Act.</w:t>
      </w:r>
    </w:p>
    <w:p w:rsidR="00025577" w:rsidRPr="0028292D" w:rsidRDefault="00025577" w:rsidP="002141A1">
      <w:pPr>
        <w:spacing w:after="0" w:line="240" w:lineRule="auto"/>
        <w:rPr>
          <w:rFonts w:ascii="Times New Roman" w:hAnsi="Times New Roman" w:cs="Times New Roman"/>
          <w:sz w:val="24"/>
          <w:szCs w:val="24"/>
        </w:rPr>
      </w:pPr>
    </w:p>
    <w:p w:rsidR="00025577" w:rsidRPr="0028292D" w:rsidRDefault="00025577" w:rsidP="002141A1">
      <w:pPr>
        <w:pStyle w:val="ListParagraph"/>
        <w:numPr>
          <w:ilvl w:val="0"/>
          <w:numId w:val="3"/>
        </w:numPr>
        <w:spacing w:before="0"/>
        <w:rPr>
          <w:szCs w:val="24"/>
        </w:rPr>
      </w:pPr>
      <w:r w:rsidRPr="0028292D">
        <w:rPr>
          <w:szCs w:val="24"/>
        </w:rPr>
        <w:t xml:space="preserve">Subsection 339(1) of the </w:t>
      </w:r>
      <w:r w:rsidRPr="0028292D">
        <w:rPr>
          <w:i/>
          <w:szCs w:val="24"/>
        </w:rPr>
        <w:t>Navigation Act 2012</w:t>
      </w:r>
      <w:r w:rsidRPr="0028292D">
        <w:rPr>
          <w:szCs w:val="24"/>
        </w:rPr>
        <w:t>, which provides that the Governor</w:t>
      </w:r>
      <w:r w:rsidRPr="0028292D">
        <w:rPr>
          <w:szCs w:val="24"/>
        </w:rPr>
        <w:noBreakHyphen/>
        <w:t>General may make regulations prescribing matters required or permitt</w:t>
      </w:r>
      <w:r w:rsidR="00CA226C" w:rsidRPr="0028292D">
        <w:rPr>
          <w:szCs w:val="24"/>
        </w:rPr>
        <w:t>ed by [that]</w:t>
      </w:r>
      <w:r w:rsidRPr="0028292D">
        <w:rPr>
          <w:szCs w:val="24"/>
        </w:rPr>
        <w:t xml:space="preserve"> Act to be prescribed, or necessary or convenient to be prescribed for carrying out or giving effect to </w:t>
      </w:r>
      <w:r w:rsidR="00CA226C" w:rsidRPr="0028292D">
        <w:rPr>
          <w:szCs w:val="24"/>
        </w:rPr>
        <w:t>[</w:t>
      </w:r>
      <w:r w:rsidRPr="0028292D">
        <w:rPr>
          <w:szCs w:val="24"/>
        </w:rPr>
        <w:t>th</w:t>
      </w:r>
      <w:r w:rsidR="00CA226C" w:rsidRPr="0028292D">
        <w:rPr>
          <w:szCs w:val="24"/>
        </w:rPr>
        <w:t>at]</w:t>
      </w:r>
      <w:r w:rsidRPr="0028292D">
        <w:rPr>
          <w:szCs w:val="24"/>
        </w:rPr>
        <w:t xml:space="preserve"> Act.</w:t>
      </w:r>
    </w:p>
    <w:p w:rsidR="00025577" w:rsidRPr="0028292D" w:rsidRDefault="00025577" w:rsidP="002141A1">
      <w:pPr>
        <w:spacing w:after="0" w:line="240" w:lineRule="auto"/>
        <w:rPr>
          <w:rFonts w:ascii="Times New Roman" w:hAnsi="Times New Roman" w:cs="Times New Roman"/>
          <w:sz w:val="24"/>
          <w:szCs w:val="24"/>
        </w:rPr>
      </w:pPr>
    </w:p>
    <w:p w:rsidR="00025577" w:rsidRPr="0028292D" w:rsidRDefault="00025577" w:rsidP="002141A1">
      <w:pPr>
        <w:pStyle w:val="ListParagraph"/>
        <w:numPr>
          <w:ilvl w:val="0"/>
          <w:numId w:val="3"/>
        </w:numPr>
        <w:spacing w:before="0"/>
        <w:rPr>
          <w:szCs w:val="24"/>
        </w:rPr>
      </w:pPr>
      <w:r w:rsidRPr="0028292D">
        <w:rPr>
          <w:szCs w:val="24"/>
        </w:rPr>
        <w:t xml:space="preserve">Section 76 of the </w:t>
      </w:r>
      <w:r w:rsidRPr="0028292D">
        <w:rPr>
          <w:i/>
          <w:szCs w:val="24"/>
        </w:rPr>
        <w:t>Olympic Insignia Protection Act 1987</w:t>
      </w:r>
      <w:r w:rsidRPr="0028292D">
        <w:rPr>
          <w:szCs w:val="24"/>
        </w:rPr>
        <w:t>, which provides that the Governor</w:t>
      </w:r>
      <w:r w:rsidRPr="0028292D">
        <w:rPr>
          <w:szCs w:val="24"/>
        </w:rPr>
        <w:noBreakHyphen/>
        <w:t xml:space="preserve">General may make regulations, not inconsistent with </w:t>
      </w:r>
      <w:r w:rsidR="00CA226C" w:rsidRPr="0028292D">
        <w:rPr>
          <w:szCs w:val="24"/>
        </w:rPr>
        <w:t>[</w:t>
      </w:r>
      <w:r w:rsidRPr="0028292D">
        <w:rPr>
          <w:szCs w:val="24"/>
        </w:rPr>
        <w:t>th</w:t>
      </w:r>
      <w:r w:rsidR="00CA226C" w:rsidRPr="0028292D">
        <w:rPr>
          <w:szCs w:val="24"/>
        </w:rPr>
        <w:t>at]</w:t>
      </w:r>
      <w:r w:rsidRPr="0028292D">
        <w:rPr>
          <w:szCs w:val="24"/>
        </w:rPr>
        <w:t xml:space="preserve"> Act, prescribing matters required or permitted by this Act to be prescribed, or necessary or convenient to be prescribed for carrying out or giving effect to </w:t>
      </w:r>
      <w:r w:rsidR="00CA226C" w:rsidRPr="0028292D">
        <w:rPr>
          <w:szCs w:val="24"/>
        </w:rPr>
        <w:t>[</w:t>
      </w:r>
      <w:r w:rsidRPr="0028292D">
        <w:rPr>
          <w:szCs w:val="24"/>
        </w:rPr>
        <w:t>th</w:t>
      </w:r>
      <w:r w:rsidR="00CA226C" w:rsidRPr="0028292D">
        <w:rPr>
          <w:szCs w:val="24"/>
        </w:rPr>
        <w:t>at]</w:t>
      </w:r>
      <w:r w:rsidRPr="0028292D">
        <w:rPr>
          <w:szCs w:val="24"/>
        </w:rPr>
        <w:t xml:space="preserve"> Act.</w:t>
      </w:r>
    </w:p>
    <w:p w:rsidR="00025577" w:rsidRPr="0028292D" w:rsidRDefault="00025577" w:rsidP="002141A1">
      <w:pPr>
        <w:spacing w:after="0" w:line="240" w:lineRule="auto"/>
        <w:rPr>
          <w:rFonts w:ascii="Times New Roman" w:hAnsi="Times New Roman" w:cs="Times New Roman"/>
          <w:sz w:val="24"/>
          <w:szCs w:val="24"/>
        </w:rPr>
      </w:pPr>
    </w:p>
    <w:p w:rsidR="00025577" w:rsidRPr="0028292D" w:rsidRDefault="00025577" w:rsidP="002141A1">
      <w:pPr>
        <w:pStyle w:val="ListParagraph"/>
        <w:numPr>
          <w:ilvl w:val="0"/>
          <w:numId w:val="3"/>
        </w:numPr>
        <w:spacing w:before="0"/>
        <w:rPr>
          <w:szCs w:val="24"/>
        </w:rPr>
      </w:pPr>
      <w:r w:rsidRPr="0028292D">
        <w:rPr>
          <w:szCs w:val="24"/>
        </w:rPr>
        <w:t xml:space="preserve">Section 13 of the </w:t>
      </w:r>
      <w:r w:rsidRPr="0028292D">
        <w:rPr>
          <w:i/>
          <w:szCs w:val="24"/>
        </w:rPr>
        <w:t>Overseas Missions (Privileges and Immunities) Act 1995</w:t>
      </w:r>
      <w:r w:rsidRPr="0028292D">
        <w:rPr>
          <w:szCs w:val="24"/>
        </w:rPr>
        <w:t>, which provides that the Governor</w:t>
      </w:r>
      <w:r w:rsidRPr="0028292D">
        <w:rPr>
          <w:szCs w:val="24"/>
        </w:rPr>
        <w:noBreakHyphen/>
        <w:t>General may make regulations prescribing matters required or permitt</w:t>
      </w:r>
      <w:r w:rsidR="00CA226C" w:rsidRPr="0028292D">
        <w:rPr>
          <w:szCs w:val="24"/>
        </w:rPr>
        <w:t>ed by [that]</w:t>
      </w:r>
      <w:r w:rsidRPr="0028292D">
        <w:rPr>
          <w:szCs w:val="24"/>
        </w:rPr>
        <w:t xml:space="preserve"> Act to be prescribed, or necessary or convenient to be prescribed for carrying out or giving effect to </w:t>
      </w:r>
      <w:r w:rsidR="00CA226C" w:rsidRPr="0028292D">
        <w:rPr>
          <w:szCs w:val="24"/>
        </w:rPr>
        <w:t>[</w:t>
      </w:r>
      <w:r w:rsidRPr="0028292D">
        <w:rPr>
          <w:szCs w:val="24"/>
        </w:rPr>
        <w:t>th</w:t>
      </w:r>
      <w:r w:rsidR="00CA226C" w:rsidRPr="0028292D">
        <w:rPr>
          <w:szCs w:val="24"/>
        </w:rPr>
        <w:t>at]</w:t>
      </w:r>
      <w:r w:rsidRPr="0028292D">
        <w:rPr>
          <w:szCs w:val="24"/>
        </w:rPr>
        <w:t xml:space="preserve"> Act.</w:t>
      </w:r>
    </w:p>
    <w:p w:rsidR="00025577" w:rsidRPr="0028292D" w:rsidRDefault="00025577" w:rsidP="002141A1">
      <w:pPr>
        <w:spacing w:after="0" w:line="240" w:lineRule="auto"/>
        <w:rPr>
          <w:rFonts w:ascii="Times New Roman" w:hAnsi="Times New Roman" w:cs="Times New Roman"/>
          <w:sz w:val="24"/>
          <w:szCs w:val="24"/>
        </w:rPr>
      </w:pPr>
    </w:p>
    <w:p w:rsidR="00025577" w:rsidRPr="0028292D" w:rsidRDefault="00025577" w:rsidP="002141A1">
      <w:pPr>
        <w:pStyle w:val="ListParagraph"/>
        <w:numPr>
          <w:ilvl w:val="0"/>
          <w:numId w:val="3"/>
        </w:numPr>
        <w:spacing w:before="0"/>
        <w:rPr>
          <w:szCs w:val="24"/>
        </w:rPr>
      </w:pPr>
      <w:r w:rsidRPr="0028292D">
        <w:rPr>
          <w:szCs w:val="24"/>
        </w:rPr>
        <w:t xml:space="preserve">Subsection 30(1) of the </w:t>
      </w:r>
      <w:r w:rsidRPr="0028292D">
        <w:rPr>
          <w:i/>
          <w:szCs w:val="24"/>
        </w:rPr>
        <w:t>Primary Industries Levies and Charges Collection Act 1991</w:t>
      </w:r>
      <w:r w:rsidRPr="0028292D">
        <w:rPr>
          <w:szCs w:val="24"/>
        </w:rPr>
        <w:t>, which provides that the Governor</w:t>
      </w:r>
      <w:r w:rsidRPr="0028292D">
        <w:rPr>
          <w:szCs w:val="24"/>
        </w:rPr>
        <w:noBreakHyphen/>
        <w:t>General may make regulations not inconsistent wit</w:t>
      </w:r>
      <w:r w:rsidR="00CA226C" w:rsidRPr="0028292D">
        <w:rPr>
          <w:szCs w:val="24"/>
        </w:rPr>
        <w:t>h [that]</w:t>
      </w:r>
      <w:r w:rsidRPr="0028292D">
        <w:rPr>
          <w:szCs w:val="24"/>
        </w:rPr>
        <w:t xml:space="preserve"> Act, prescribing matters required or permitt</w:t>
      </w:r>
      <w:r w:rsidR="00CA226C" w:rsidRPr="0028292D">
        <w:rPr>
          <w:szCs w:val="24"/>
        </w:rPr>
        <w:t>ed by [that]</w:t>
      </w:r>
      <w:r w:rsidRPr="0028292D">
        <w:rPr>
          <w:szCs w:val="24"/>
        </w:rPr>
        <w:t xml:space="preserve"> Act to be prescribed, or necessary or convenient to be prescribed for carrying out or giving effect to </w:t>
      </w:r>
      <w:r w:rsidR="00CA226C" w:rsidRPr="0028292D">
        <w:rPr>
          <w:szCs w:val="24"/>
        </w:rPr>
        <w:t>[</w:t>
      </w:r>
      <w:r w:rsidRPr="0028292D">
        <w:rPr>
          <w:szCs w:val="24"/>
        </w:rPr>
        <w:t>th</w:t>
      </w:r>
      <w:r w:rsidR="00CA226C" w:rsidRPr="0028292D">
        <w:rPr>
          <w:szCs w:val="24"/>
        </w:rPr>
        <w:t>at]</w:t>
      </w:r>
      <w:r w:rsidRPr="0028292D">
        <w:rPr>
          <w:szCs w:val="24"/>
        </w:rPr>
        <w:t xml:space="preserve"> Act.</w:t>
      </w:r>
    </w:p>
    <w:p w:rsidR="004A5D24" w:rsidRPr="0028292D" w:rsidRDefault="004A5D24" w:rsidP="002141A1">
      <w:pPr>
        <w:spacing w:after="0" w:line="240" w:lineRule="auto"/>
        <w:rPr>
          <w:rFonts w:ascii="Times New Roman" w:hAnsi="Times New Roman" w:cs="Times New Roman"/>
          <w:sz w:val="24"/>
          <w:szCs w:val="24"/>
        </w:rPr>
      </w:pPr>
    </w:p>
    <w:p w:rsidR="00025577" w:rsidRPr="0028292D" w:rsidRDefault="004A5D24" w:rsidP="002141A1">
      <w:pPr>
        <w:pStyle w:val="ListParagraph"/>
        <w:numPr>
          <w:ilvl w:val="0"/>
          <w:numId w:val="3"/>
        </w:numPr>
        <w:spacing w:before="0"/>
        <w:rPr>
          <w:szCs w:val="24"/>
        </w:rPr>
      </w:pPr>
      <w:r w:rsidRPr="0028292D">
        <w:rPr>
          <w:szCs w:val="24"/>
        </w:rPr>
        <w:t xml:space="preserve">Section 111 of the </w:t>
      </w:r>
      <w:r w:rsidRPr="0028292D">
        <w:rPr>
          <w:i/>
          <w:szCs w:val="24"/>
        </w:rPr>
        <w:t>Product Stewardship Act 2011</w:t>
      </w:r>
      <w:r w:rsidRPr="0028292D">
        <w:rPr>
          <w:szCs w:val="24"/>
        </w:rPr>
        <w:t>, which provides that the Governor</w:t>
      </w:r>
      <w:r w:rsidRPr="0028292D">
        <w:rPr>
          <w:szCs w:val="24"/>
        </w:rPr>
        <w:noBreakHyphen/>
        <w:t xml:space="preserve">General may make regulations prescribing matters required or permitted by </w:t>
      </w:r>
      <w:r w:rsidR="00CA226C" w:rsidRPr="0028292D">
        <w:rPr>
          <w:szCs w:val="24"/>
        </w:rPr>
        <w:t>[</w:t>
      </w:r>
      <w:r w:rsidRPr="0028292D">
        <w:rPr>
          <w:szCs w:val="24"/>
        </w:rPr>
        <w:t>t</w:t>
      </w:r>
      <w:r w:rsidR="00CA226C" w:rsidRPr="0028292D">
        <w:rPr>
          <w:szCs w:val="24"/>
        </w:rPr>
        <w:t>hat]</w:t>
      </w:r>
      <w:r w:rsidRPr="0028292D">
        <w:rPr>
          <w:szCs w:val="24"/>
        </w:rPr>
        <w:t xml:space="preserve"> Act to be prescribed, or necessary or convenient to be prescribed for carry</w:t>
      </w:r>
      <w:r w:rsidR="00CA226C" w:rsidRPr="0028292D">
        <w:rPr>
          <w:szCs w:val="24"/>
        </w:rPr>
        <w:t>ing out or giving effect to [that]</w:t>
      </w:r>
      <w:r w:rsidRPr="0028292D">
        <w:rPr>
          <w:szCs w:val="24"/>
        </w:rPr>
        <w:t xml:space="preserve"> Act.</w:t>
      </w:r>
    </w:p>
    <w:p w:rsidR="004A5D24" w:rsidRPr="0028292D" w:rsidRDefault="004A5D24" w:rsidP="002141A1">
      <w:pPr>
        <w:spacing w:after="0" w:line="240" w:lineRule="auto"/>
        <w:rPr>
          <w:rFonts w:ascii="Times New Roman" w:hAnsi="Times New Roman" w:cs="Times New Roman"/>
          <w:sz w:val="24"/>
          <w:szCs w:val="24"/>
        </w:rPr>
      </w:pPr>
    </w:p>
    <w:p w:rsidR="004A5D24" w:rsidRPr="0028292D" w:rsidRDefault="004A5D24" w:rsidP="002141A1">
      <w:pPr>
        <w:pStyle w:val="ListParagraph"/>
        <w:numPr>
          <w:ilvl w:val="0"/>
          <w:numId w:val="3"/>
        </w:numPr>
        <w:spacing w:before="0"/>
        <w:rPr>
          <w:szCs w:val="24"/>
        </w:rPr>
      </w:pPr>
      <w:r w:rsidRPr="0028292D">
        <w:rPr>
          <w:szCs w:val="24"/>
        </w:rPr>
        <w:t xml:space="preserve">Subsection 79(1) of the </w:t>
      </w:r>
      <w:r w:rsidRPr="0028292D">
        <w:rPr>
          <w:i/>
          <w:szCs w:val="24"/>
        </w:rPr>
        <w:t>Public Service Act 1999</w:t>
      </w:r>
      <w:r w:rsidRPr="0028292D">
        <w:rPr>
          <w:szCs w:val="24"/>
        </w:rPr>
        <w:t>, which provides that the Governor</w:t>
      </w:r>
      <w:r w:rsidRPr="0028292D">
        <w:rPr>
          <w:szCs w:val="24"/>
        </w:rPr>
        <w:noBreakHyphen/>
        <w:t>General may make regulations prescribing matters required or permitt</w:t>
      </w:r>
      <w:r w:rsidR="00CA226C" w:rsidRPr="0028292D">
        <w:rPr>
          <w:szCs w:val="24"/>
        </w:rPr>
        <w:t>ed by [that]</w:t>
      </w:r>
      <w:r w:rsidRPr="0028292D">
        <w:rPr>
          <w:szCs w:val="24"/>
        </w:rPr>
        <w:t xml:space="preserve"> Act to be prescribed, or necessary or convenient to be prescribed for carry</w:t>
      </w:r>
      <w:r w:rsidR="00CA226C" w:rsidRPr="0028292D">
        <w:rPr>
          <w:szCs w:val="24"/>
        </w:rPr>
        <w:t>ing out or giving effect to [that]</w:t>
      </w:r>
      <w:r w:rsidRPr="0028292D">
        <w:rPr>
          <w:szCs w:val="24"/>
        </w:rPr>
        <w:t xml:space="preserve"> Act.</w:t>
      </w:r>
    </w:p>
    <w:p w:rsidR="004A5D24" w:rsidRPr="0028292D" w:rsidRDefault="004A5D24" w:rsidP="002141A1">
      <w:pPr>
        <w:spacing w:after="0" w:line="240" w:lineRule="auto"/>
        <w:rPr>
          <w:rFonts w:ascii="Times New Roman" w:hAnsi="Times New Roman" w:cs="Times New Roman"/>
          <w:sz w:val="24"/>
          <w:szCs w:val="24"/>
        </w:rPr>
      </w:pPr>
    </w:p>
    <w:p w:rsidR="00801385" w:rsidRDefault="00801385" w:rsidP="00801385">
      <w:pPr>
        <w:pStyle w:val="ListParagraph"/>
        <w:numPr>
          <w:ilvl w:val="0"/>
          <w:numId w:val="3"/>
        </w:numPr>
        <w:spacing w:before="0"/>
        <w:rPr>
          <w:szCs w:val="24"/>
        </w:rPr>
      </w:pPr>
      <w:r>
        <w:rPr>
          <w:szCs w:val="24"/>
        </w:rPr>
        <w:t xml:space="preserve">Subsection 87(1) of the </w:t>
      </w:r>
      <w:r w:rsidRPr="00801385">
        <w:rPr>
          <w:i/>
          <w:szCs w:val="24"/>
        </w:rPr>
        <w:t>Quarantine Act 1908</w:t>
      </w:r>
      <w:r>
        <w:rPr>
          <w:szCs w:val="24"/>
        </w:rPr>
        <w:t>, which provides, in part, that the Governor</w:t>
      </w:r>
      <w:r>
        <w:rPr>
          <w:szCs w:val="24"/>
        </w:rPr>
        <w:noBreakHyphen/>
        <w:t xml:space="preserve">General may make </w:t>
      </w:r>
      <w:r w:rsidRPr="00801385">
        <w:rPr>
          <w:szCs w:val="24"/>
        </w:rPr>
        <w:t>regulat</w:t>
      </w:r>
      <w:r>
        <w:rPr>
          <w:szCs w:val="24"/>
        </w:rPr>
        <w:t>ions, not inconsistent with [that]</w:t>
      </w:r>
      <w:r w:rsidRPr="00801385">
        <w:rPr>
          <w:szCs w:val="24"/>
        </w:rPr>
        <w:t xml:space="preserve"> Act, presc</w:t>
      </w:r>
      <w:r>
        <w:rPr>
          <w:szCs w:val="24"/>
        </w:rPr>
        <w:t>ribing all matters which by [that]</w:t>
      </w:r>
      <w:r w:rsidRPr="00801385">
        <w:rPr>
          <w:szCs w:val="24"/>
        </w:rPr>
        <w:t xml:space="preserve"> Act are required or permitted to be prescribed or which are necessary or convenient to be prescribed for carry</w:t>
      </w:r>
      <w:r>
        <w:rPr>
          <w:szCs w:val="24"/>
        </w:rPr>
        <w:t>ing out or giving effect to [that]</w:t>
      </w:r>
      <w:r w:rsidRPr="00801385">
        <w:rPr>
          <w:szCs w:val="24"/>
        </w:rPr>
        <w:t xml:space="preserve"> Act</w:t>
      </w:r>
      <w:r>
        <w:rPr>
          <w:szCs w:val="24"/>
        </w:rPr>
        <w:t>.</w:t>
      </w:r>
    </w:p>
    <w:p w:rsidR="00801385" w:rsidRPr="00801385" w:rsidRDefault="00801385" w:rsidP="00801385">
      <w:pPr>
        <w:pStyle w:val="ListParagraph"/>
        <w:ind w:left="0"/>
        <w:rPr>
          <w:szCs w:val="24"/>
        </w:rPr>
      </w:pPr>
    </w:p>
    <w:p w:rsidR="004A5D24" w:rsidRPr="0028292D" w:rsidRDefault="004A5D24" w:rsidP="002141A1">
      <w:pPr>
        <w:pStyle w:val="ListParagraph"/>
        <w:numPr>
          <w:ilvl w:val="0"/>
          <w:numId w:val="3"/>
        </w:numPr>
        <w:spacing w:before="0"/>
        <w:rPr>
          <w:szCs w:val="24"/>
        </w:rPr>
      </w:pPr>
      <w:r w:rsidRPr="0028292D">
        <w:rPr>
          <w:szCs w:val="24"/>
        </w:rPr>
        <w:t xml:space="preserve">Section 12 of the </w:t>
      </w:r>
      <w:r w:rsidRPr="0028292D">
        <w:rPr>
          <w:i/>
          <w:szCs w:val="24"/>
        </w:rPr>
        <w:t>Quarantine Charges (Imposition</w:t>
      </w:r>
      <w:r w:rsidRPr="0028292D">
        <w:rPr>
          <w:i/>
          <w:szCs w:val="24"/>
        </w:rPr>
        <w:noBreakHyphen/>
        <w:t>Customs) Act 2014</w:t>
      </w:r>
      <w:r w:rsidRPr="0028292D">
        <w:rPr>
          <w:szCs w:val="24"/>
        </w:rPr>
        <w:t>, which provides that the Governor</w:t>
      </w:r>
      <w:r w:rsidRPr="0028292D">
        <w:rPr>
          <w:rFonts w:eastAsia="MS Gothic"/>
          <w:szCs w:val="24"/>
        </w:rPr>
        <w:noBreakHyphen/>
      </w:r>
      <w:r w:rsidRPr="0028292D">
        <w:rPr>
          <w:szCs w:val="24"/>
        </w:rPr>
        <w:t>General may make regulations prescribing matters required or permitt</w:t>
      </w:r>
      <w:r w:rsidR="00CA226C" w:rsidRPr="0028292D">
        <w:rPr>
          <w:szCs w:val="24"/>
        </w:rPr>
        <w:t>ed by [that]</w:t>
      </w:r>
      <w:r w:rsidRPr="0028292D">
        <w:rPr>
          <w:szCs w:val="24"/>
        </w:rPr>
        <w:t xml:space="preserve"> Act to be prescribed, or necessary or convenient to be prescribed for carrying out or giving effect to </w:t>
      </w:r>
      <w:r w:rsidR="00CA226C" w:rsidRPr="0028292D">
        <w:rPr>
          <w:szCs w:val="24"/>
        </w:rPr>
        <w:t>[</w:t>
      </w:r>
      <w:r w:rsidRPr="0028292D">
        <w:rPr>
          <w:szCs w:val="24"/>
        </w:rPr>
        <w:t>th</w:t>
      </w:r>
      <w:r w:rsidR="00CA226C" w:rsidRPr="0028292D">
        <w:rPr>
          <w:szCs w:val="24"/>
        </w:rPr>
        <w:t>at]</w:t>
      </w:r>
      <w:r w:rsidRPr="0028292D">
        <w:rPr>
          <w:szCs w:val="24"/>
        </w:rPr>
        <w:t xml:space="preserve"> Act.</w:t>
      </w:r>
    </w:p>
    <w:p w:rsidR="004A5D24" w:rsidRPr="0028292D" w:rsidRDefault="004A5D24" w:rsidP="002141A1">
      <w:pPr>
        <w:spacing w:after="0" w:line="240" w:lineRule="auto"/>
        <w:rPr>
          <w:rFonts w:ascii="Times New Roman" w:hAnsi="Times New Roman" w:cs="Times New Roman"/>
          <w:sz w:val="24"/>
          <w:szCs w:val="24"/>
        </w:rPr>
      </w:pPr>
    </w:p>
    <w:p w:rsidR="004A5D24" w:rsidRPr="0028292D" w:rsidRDefault="004A5D24" w:rsidP="002141A1">
      <w:pPr>
        <w:pStyle w:val="ListParagraph"/>
        <w:numPr>
          <w:ilvl w:val="0"/>
          <w:numId w:val="3"/>
        </w:numPr>
        <w:spacing w:before="0"/>
        <w:rPr>
          <w:szCs w:val="24"/>
        </w:rPr>
      </w:pPr>
      <w:r w:rsidRPr="0028292D">
        <w:rPr>
          <w:szCs w:val="24"/>
        </w:rPr>
        <w:t xml:space="preserve">Section 18 of the </w:t>
      </w:r>
      <w:r w:rsidRPr="0028292D">
        <w:rPr>
          <w:i/>
          <w:szCs w:val="24"/>
        </w:rPr>
        <w:t>Taxation Administration Act 1953</w:t>
      </w:r>
      <w:r w:rsidRPr="0028292D">
        <w:rPr>
          <w:szCs w:val="24"/>
        </w:rPr>
        <w:t xml:space="preserve"> which provides</w:t>
      </w:r>
      <w:r w:rsidR="00CA226C" w:rsidRPr="0028292D">
        <w:rPr>
          <w:szCs w:val="24"/>
        </w:rPr>
        <w:t>, in part,</w:t>
      </w:r>
      <w:r w:rsidRPr="0028292D">
        <w:rPr>
          <w:szCs w:val="24"/>
        </w:rPr>
        <w:t xml:space="preserve"> that the Governor</w:t>
      </w:r>
      <w:r w:rsidRPr="0028292D">
        <w:rPr>
          <w:szCs w:val="24"/>
        </w:rPr>
        <w:noBreakHyphen/>
        <w:t>General may make regulat</w:t>
      </w:r>
      <w:r w:rsidR="00CA226C" w:rsidRPr="0028292D">
        <w:rPr>
          <w:szCs w:val="24"/>
        </w:rPr>
        <w:t>ions, not inconsistent with [that]</w:t>
      </w:r>
      <w:r w:rsidRPr="0028292D">
        <w:rPr>
          <w:szCs w:val="24"/>
        </w:rPr>
        <w:t xml:space="preserve"> Act, presc</w:t>
      </w:r>
      <w:r w:rsidR="00CA226C" w:rsidRPr="0028292D">
        <w:rPr>
          <w:szCs w:val="24"/>
        </w:rPr>
        <w:t>ribing all matters which by [that]</w:t>
      </w:r>
      <w:r w:rsidRPr="0028292D">
        <w:rPr>
          <w:szCs w:val="24"/>
        </w:rPr>
        <w:t xml:space="preserve"> Act are required or permitted to be prescribed, or which are necessary or convenient to be prescribe</w:t>
      </w:r>
      <w:r w:rsidR="00CA226C" w:rsidRPr="0028292D">
        <w:rPr>
          <w:szCs w:val="24"/>
        </w:rPr>
        <w:t>d for giving effect to [that] Act</w:t>
      </w:r>
      <w:r w:rsidRPr="0028292D">
        <w:rPr>
          <w:szCs w:val="24"/>
        </w:rPr>
        <w:t>.</w:t>
      </w:r>
    </w:p>
    <w:p w:rsidR="00482828" w:rsidRPr="0028292D" w:rsidRDefault="00482828" w:rsidP="002141A1">
      <w:pPr>
        <w:spacing w:after="0" w:line="240" w:lineRule="auto"/>
        <w:rPr>
          <w:rFonts w:ascii="Times New Roman" w:hAnsi="Times New Roman" w:cs="Times New Roman"/>
          <w:sz w:val="24"/>
          <w:szCs w:val="24"/>
        </w:rPr>
      </w:pPr>
    </w:p>
    <w:p w:rsidR="004A5D24" w:rsidRPr="0028292D" w:rsidRDefault="00482828" w:rsidP="002141A1">
      <w:pPr>
        <w:pStyle w:val="ListParagraph"/>
        <w:numPr>
          <w:ilvl w:val="0"/>
          <w:numId w:val="3"/>
        </w:numPr>
        <w:spacing w:before="0"/>
        <w:rPr>
          <w:szCs w:val="24"/>
        </w:rPr>
      </w:pPr>
      <w:r w:rsidRPr="0028292D">
        <w:rPr>
          <w:szCs w:val="24"/>
        </w:rPr>
        <w:t xml:space="preserve">Section 300 of the </w:t>
      </w:r>
      <w:r w:rsidRPr="0028292D">
        <w:rPr>
          <w:i/>
          <w:szCs w:val="24"/>
        </w:rPr>
        <w:t>Telecommunications (Interception and Access) Act 1979</w:t>
      </w:r>
      <w:r w:rsidRPr="0028292D">
        <w:rPr>
          <w:szCs w:val="24"/>
        </w:rPr>
        <w:t>, which provides that the Governor</w:t>
      </w:r>
      <w:r w:rsidRPr="0028292D">
        <w:rPr>
          <w:szCs w:val="24"/>
        </w:rPr>
        <w:noBreakHyphen/>
        <w:t>General may make regulations, not inconsistent with</w:t>
      </w:r>
      <w:r w:rsidR="00CA226C" w:rsidRPr="0028292D">
        <w:rPr>
          <w:szCs w:val="24"/>
        </w:rPr>
        <w:t xml:space="preserve"> [that]</w:t>
      </w:r>
      <w:r w:rsidRPr="0028292D">
        <w:rPr>
          <w:szCs w:val="24"/>
        </w:rPr>
        <w:t xml:space="preserve"> Act, prescribing matters required or permitted by </w:t>
      </w:r>
      <w:r w:rsidR="00CA226C" w:rsidRPr="0028292D">
        <w:rPr>
          <w:szCs w:val="24"/>
        </w:rPr>
        <w:t>[</w:t>
      </w:r>
      <w:r w:rsidRPr="0028292D">
        <w:rPr>
          <w:szCs w:val="24"/>
        </w:rPr>
        <w:t>th</w:t>
      </w:r>
      <w:r w:rsidR="00CA226C" w:rsidRPr="0028292D">
        <w:rPr>
          <w:szCs w:val="24"/>
        </w:rPr>
        <w:t>at]</w:t>
      </w:r>
      <w:r w:rsidRPr="0028292D">
        <w:rPr>
          <w:szCs w:val="24"/>
        </w:rPr>
        <w:t xml:space="preserve"> Act to be prescribed, or necessary or convenient to be prescribed for carrying out or giving effect to </w:t>
      </w:r>
      <w:r w:rsidR="00CA226C" w:rsidRPr="0028292D">
        <w:rPr>
          <w:szCs w:val="24"/>
        </w:rPr>
        <w:t>[</w:t>
      </w:r>
      <w:r w:rsidRPr="0028292D">
        <w:rPr>
          <w:szCs w:val="24"/>
        </w:rPr>
        <w:t>th</w:t>
      </w:r>
      <w:r w:rsidR="00CA226C" w:rsidRPr="0028292D">
        <w:rPr>
          <w:szCs w:val="24"/>
        </w:rPr>
        <w:t>at]</w:t>
      </w:r>
      <w:r w:rsidRPr="0028292D">
        <w:rPr>
          <w:szCs w:val="24"/>
        </w:rPr>
        <w:t xml:space="preserve"> Act.</w:t>
      </w:r>
    </w:p>
    <w:p w:rsidR="00482828" w:rsidRPr="0028292D" w:rsidRDefault="00482828" w:rsidP="002141A1">
      <w:pPr>
        <w:spacing w:after="0" w:line="240" w:lineRule="auto"/>
        <w:rPr>
          <w:rFonts w:ascii="Times New Roman" w:hAnsi="Times New Roman" w:cs="Times New Roman"/>
          <w:sz w:val="24"/>
          <w:szCs w:val="24"/>
        </w:rPr>
      </w:pPr>
    </w:p>
    <w:p w:rsidR="00025577" w:rsidRPr="0028292D" w:rsidRDefault="00482828" w:rsidP="002141A1">
      <w:pPr>
        <w:pStyle w:val="ListParagraph"/>
        <w:numPr>
          <w:ilvl w:val="0"/>
          <w:numId w:val="3"/>
        </w:numPr>
        <w:spacing w:before="0"/>
        <w:rPr>
          <w:szCs w:val="24"/>
        </w:rPr>
      </w:pPr>
      <w:r w:rsidRPr="0028292D">
        <w:rPr>
          <w:szCs w:val="24"/>
        </w:rPr>
        <w:t xml:space="preserve">Subsection 63(1) of the </w:t>
      </w:r>
      <w:r w:rsidRPr="0028292D">
        <w:rPr>
          <w:i/>
          <w:szCs w:val="24"/>
        </w:rPr>
        <w:t>Therapeutic Goods Act 1989</w:t>
      </w:r>
      <w:r w:rsidRPr="0028292D">
        <w:rPr>
          <w:szCs w:val="24"/>
        </w:rPr>
        <w:t>, which provides that the Governor</w:t>
      </w:r>
      <w:r w:rsidRPr="0028292D">
        <w:rPr>
          <w:szCs w:val="24"/>
        </w:rPr>
        <w:noBreakHyphen/>
        <w:t>General may make regulations, not inconsistent with</w:t>
      </w:r>
      <w:r w:rsidR="00CA226C" w:rsidRPr="0028292D">
        <w:rPr>
          <w:szCs w:val="24"/>
        </w:rPr>
        <w:t xml:space="preserve"> [that]</w:t>
      </w:r>
      <w:r w:rsidRPr="0028292D">
        <w:rPr>
          <w:szCs w:val="24"/>
        </w:rPr>
        <w:t xml:space="preserve"> Act, prescribing matters required or permitt</w:t>
      </w:r>
      <w:r w:rsidR="00CA226C" w:rsidRPr="0028292D">
        <w:rPr>
          <w:szCs w:val="24"/>
        </w:rPr>
        <w:t>ed to be prescribed by [that]</w:t>
      </w:r>
      <w:r w:rsidRPr="0028292D">
        <w:rPr>
          <w:szCs w:val="24"/>
        </w:rPr>
        <w:t xml:space="preserve"> Act, or necessary or convenient to be prescribed for carry</w:t>
      </w:r>
      <w:r w:rsidR="00CA226C" w:rsidRPr="0028292D">
        <w:rPr>
          <w:szCs w:val="24"/>
        </w:rPr>
        <w:t>ing out or giving effect to [that]</w:t>
      </w:r>
      <w:r w:rsidRPr="0028292D">
        <w:rPr>
          <w:szCs w:val="24"/>
        </w:rPr>
        <w:t xml:space="preserve"> Act.</w:t>
      </w:r>
    </w:p>
    <w:p w:rsidR="00482828" w:rsidRPr="0028292D" w:rsidRDefault="00482828" w:rsidP="002141A1">
      <w:pPr>
        <w:spacing w:after="0" w:line="240" w:lineRule="auto"/>
        <w:rPr>
          <w:rFonts w:ascii="Times New Roman" w:hAnsi="Times New Roman" w:cs="Times New Roman"/>
          <w:sz w:val="24"/>
          <w:szCs w:val="24"/>
        </w:rPr>
      </w:pPr>
    </w:p>
    <w:p w:rsidR="00482828" w:rsidRPr="0028292D" w:rsidRDefault="00482828" w:rsidP="002141A1">
      <w:pPr>
        <w:pStyle w:val="ListParagraph"/>
        <w:numPr>
          <w:ilvl w:val="0"/>
          <w:numId w:val="3"/>
        </w:numPr>
        <w:spacing w:before="0"/>
        <w:rPr>
          <w:szCs w:val="24"/>
        </w:rPr>
      </w:pPr>
      <w:r w:rsidRPr="0028292D">
        <w:rPr>
          <w:szCs w:val="24"/>
        </w:rPr>
        <w:t xml:space="preserve">Subsection 60(1) of the </w:t>
      </w:r>
      <w:r w:rsidRPr="0028292D">
        <w:rPr>
          <w:i/>
          <w:szCs w:val="24"/>
        </w:rPr>
        <w:t>Torres Strait Fisheries Act 1984</w:t>
      </w:r>
      <w:r w:rsidRPr="0028292D">
        <w:rPr>
          <w:szCs w:val="24"/>
        </w:rPr>
        <w:t xml:space="preserve"> which provides, in part, that the Governor</w:t>
      </w:r>
      <w:r w:rsidRPr="0028292D">
        <w:rPr>
          <w:szCs w:val="24"/>
        </w:rPr>
        <w:noBreakHyphen/>
        <w:t xml:space="preserve">General may make regulations, not inconsistent with </w:t>
      </w:r>
      <w:r w:rsidR="006B1DEF" w:rsidRPr="0028292D">
        <w:rPr>
          <w:szCs w:val="24"/>
        </w:rPr>
        <w:t>[</w:t>
      </w:r>
      <w:r w:rsidRPr="0028292D">
        <w:rPr>
          <w:szCs w:val="24"/>
        </w:rPr>
        <w:t>th</w:t>
      </w:r>
      <w:r w:rsidR="006B1DEF" w:rsidRPr="0028292D">
        <w:rPr>
          <w:szCs w:val="24"/>
        </w:rPr>
        <w:t>at]</w:t>
      </w:r>
      <w:r w:rsidRPr="0028292D">
        <w:rPr>
          <w:szCs w:val="24"/>
        </w:rPr>
        <w:t xml:space="preserve"> Act prescribing matters required or permitted by </w:t>
      </w:r>
      <w:r w:rsidR="006B1DEF" w:rsidRPr="0028292D">
        <w:rPr>
          <w:szCs w:val="24"/>
        </w:rPr>
        <w:t>[</w:t>
      </w:r>
      <w:r w:rsidRPr="0028292D">
        <w:rPr>
          <w:szCs w:val="24"/>
        </w:rPr>
        <w:t>th</w:t>
      </w:r>
      <w:r w:rsidR="006B1DEF" w:rsidRPr="0028292D">
        <w:rPr>
          <w:szCs w:val="24"/>
        </w:rPr>
        <w:t>at]</w:t>
      </w:r>
      <w:r w:rsidRPr="0028292D">
        <w:rPr>
          <w:szCs w:val="24"/>
        </w:rPr>
        <w:t xml:space="preserve"> Act to be prescribed, or prescribing matters necessary or convenient to be prescribed for carry</w:t>
      </w:r>
      <w:r w:rsidR="006B1DEF" w:rsidRPr="0028292D">
        <w:rPr>
          <w:szCs w:val="24"/>
        </w:rPr>
        <w:t>ing out or giving effect to [that]</w:t>
      </w:r>
      <w:r w:rsidRPr="0028292D">
        <w:rPr>
          <w:szCs w:val="24"/>
        </w:rPr>
        <w:t xml:space="preserve"> Act.</w:t>
      </w:r>
    </w:p>
    <w:p w:rsidR="00482828" w:rsidRPr="0028292D" w:rsidRDefault="00482828" w:rsidP="002141A1">
      <w:pPr>
        <w:spacing w:after="0" w:line="240" w:lineRule="auto"/>
        <w:rPr>
          <w:rFonts w:ascii="Times New Roman" w:hAnsi="Times New Roman" w:cs="Times New Roman"/>
          <w:sz w:val="24"/>
          <w:szCs w:val="24"/>
        </w:rPr>
      </w:pPr>
    </w:p>
    <w:p w:rsidR="00482828" w:rsidRPr="0028292D" w:rsidRDefault="00482828" w:rsidP="002141A1">
      <w:pPr>
        <w:pStyle w:val="ListParagraph"/>
        <w:numPr>
          <w:ilvl w:val="0"/>
          <w:numId w:val="3"/>
        </w:numPr>
        <w:spacing w:before="0"/>
        <w:rPr>
          <w:szCs w:val="24"/>
        </w:rPr>
      </w:pPr>
      <w:r w:rsidRPr="0028292D">
        <w:rPr>
          <w:szCs w:val="24"/>
        </w:rPr>
        <w:t xml:space="preserve">Section 231(1) of the </w:t>
      </w:r>
      <w:r w:rsidRPr="0028292D">
        <w:rPr>
          <w:i/>
          <w:szCs w:val="24"/>
        </w:rPr>
        <w:t>Trade Marks Act 1995</w:t>
      </w:r>
      <w:r w:rsidRPr="0028292D">
        <w:rPr>
          <w:szCs w:val="24"/>
        </w:rPr>
        <w:t xml:space="preserve"> which provides</w:t>
      </w:r>
      <w:r w:rsidR="006B1DEF" w:rsidRPr="0028292D">
        <w:rPr>
          <w:szCs w:val="24"/>
        </w:rPr>
        <w:t>, in part,</w:t>
      </w:r>
      <w:r w:rsidRPr="0028292D">
        <w:rPr>
          <w:szCs w:val="24"/>
        </w:rPr>
        <w:t xml:space="preserve"> that the Governor</w:t>
      </w:r>
      <w:r w:rsidRPr="0028292D">
        <w:rPr>
          <w:szCs w:val="24"/>
        </w:rPr>
        <w:noBreakHyphen/>
        <w:t>General may make regulations prescribing matte</w:t>
      </w:r>
      <w:r w:rsidR="006B1DEF" w:rsidRPr="0028292D">
        <w:rPr>
          <w:szCs w:val="24"/>
        </w:rPr>
        <w:t>rs required or permitted by [that]</w:t>
      </w:r>
      <w:r w:rsidRPr="0028292D">
        <w:rPr>
          <w:szCs w:val="24"/>
        </w:rPr>
        <w:t xml:space="preserve"> Act to be prescribed, or prescribing matters necessary or convenient to be prescribed for carry</w:t>
      </w:r>
      <w:r w:rsidR="006B1DEF" w:rsidRPr="0028292D">
        <w:rPr>
          <w:szCs w:val="24"/>
        </w:rPr>
        <w:t>ing out or giving effect to [that]</w:t>
      </w:r>
      <w:r w:rsidRPr="0028292D">
        <w:rPr>
          <w:szCs w:val="24"/>
        </w:rPr>
        <w:t xml:space="preserve"> Act</w:t>
      </w:r>
      <w:r w:rsidR="006B1DEF" w:rsidRPr="0028292D">
        <w:rPr>
          <w:szCs w:val="24"/>
        </w:rPr>
        <w:t>.</w:t>
      </w:r>
    </w:p>
    <w:p w:rsidR="009D686E" w:rsidRPr="0028292D" w:rsidRDefault="009D686E" w:rsidP="002141A1">
      <w:pPr>
        <w:spacing w:after="0" w:line="240" w:lineRule="auto"/>
        <w:rPr>
          <w:rFonts w:ascii="Times New Roman" w:hAnsi="Times New Roman" w:cs="Times New Roman"/>
          <w:sz w:val="24"/>
          <w:szCs w:val="24"/>
        </w:rPr>
      </w:pPr>
    </w:p>
    <w:p w:rsidR="006B1DEF" w:rsidRPr="0028292D" w:rsidRDefault="006B1DEF" w:rsidP="002141A1">
      <w:pPr>
        <w:spacing w:after="0" w:line="240" w:lineRule="auto"/>
        <w:rPr>
          <w:rFonts w:ascii="Times New Roman" w:hAnsi="Times New Roman" w:cs="Times New Roman"/>
          <w:sz w:val="24"/>
          <w:szCs w:val="24"/>
        </w:rPr>
      </w:pPr>
    </w:p>
    <w:p w:rsidR="0066285A" w:rsidRPr="0028292D" w:rsidRDefault="0066285A" w:rsidP="002141A1">
      <w:pPr>
        <w:spacing w:after="0" w:line="240" w:lineRule="auto"/>
        <w:rPr>
          <w:rFonts w:ascii="Times New Roman" w:hAnsi="Times New Roman" w:cs="Times New Roman"/>
          <w:sz w:val="24"/>
          <w:szCs w:val="24"/>
        </w:rPr>
      </w:pPr>
    </w:p>
    <w:p w:rsidR="00DB0D71" w:rsidRPr="0028292D" w:rsidRDefault="00DB0D71" w:rsidP="002141A1">
      <w:pPr>
        <w:spacing w:after="0" w:line="240" w:lineRule="auto"/>
        <w:rPr>
          <w:rFonts w:ascii="Times New Roman" w:hAnsi="Times New Roman" w:cs="Times New Roman"/>
          <w:sz w:val="24"/>
          <w:szCs w:val="24"/>
        </w:rPr>
        <w:sectPr w:rsidR="00DB0D71" w:rsidRPr="0028292D" w:rsidSect="007678D0">
          <w:pgSz w:w="11906" w:h="16838"/>
          <w:pgMar w:top="1440" w:right="1440" w:bottom="1440" w:left="1440" w:header="708" w:footer="708" w:gutter="0"/>
          <w:pgNumType w:start="1"/>
          <w:cols w:space="708"/>
          <w:titlePg/>
          <w:docGrid w:linePitch="360"/>
        </w:sectPr>
      </w:pPr>
    </w:p>
    <w:p w:rsidR="0066285A" w:rsidRPr="0028292D" w:rsidRDefault="0066285A" w:rsidP="002141A1">
      <w:pPr>
        <w:keepNext/>
        <w:keepLines/>
        <w:spacing w:after="0" w:line="240" w:lineRule="auto"/>
        <w:jc w:val="right"/>
        <w:rPr>
          <w:rFonts w:ascii="Times New Roman" w:hAnsi="Times New Roman" w:cs="Times New Roman"/>
          <w:b/>
          <w:sz w:val="24"/>
          <w:szCs w:val="24"/>
          <w:u w:val="single"/>
        </w:rPr>
      </w:pPr>
      <w:r w:rsidRPr="0028292D">
        <w:rPr>
          <w:rFonts w:ascii="Times New Roman" w:hAnsi="Times New Roman" w:cs="Times New Roman"/>
          <w:b/>
          <w:sz w:val="24"/>
          <w:szCs w:val="24"/>
          <w:u w:val="single"/>
        </w:rPr>
        <w:lastRenderedPageBreak/>
        <w:t>ATTACHMENT </w:t>
      </w:r>
      <w:r w:rsidR="00201404" w:rsidRPr="0028292D">
        <w:rPr>
          <w:rFonts w:ascii="Times New Roman" w:hAnsi="Times New Roman" w:cs="Times New Roman"/>
          <w:b/>
          <w:sz w:val="24"/>
          <w:szCs w:val="24"/>
          <w:u w:val="single"/>
        </w:rPr>
        <w:t>B</w:t>
      </w:r>
    </w:p>
    <w:p w:rsidR="0066285A" w:rsidRPr="0028292D" w:rsidRDefault="0066285A" w:rsidP="002141A1">
      <w:pPr>
        <w:keepNext/>
        <w:keepLines/>
        <w:spacing w:after="0" w:line="240" w:lineRule="auto"/>
        <w:rPr>
          <w:rFonts w:ascii="Times New Roman" w:hAnsi="Times New Roman" w:cs="Times New Roman"/>
          <w:sz w:val="24"/>
          <w:szCs w:val="24"/>
        </w:rPr>
      </w:pPr>
    </w:p>
    <w:p w:rsidR="0066285A" w:rsidRPr="0028292D" w:rsidRDefault="0066285A" w:rsidP="002141A1">
      <w:pPr>
        <w:keepNext/>
        <w:keepLines/>
        <w:spacing w:after="0" w:line="240" w:lineRule="auto"/>
        <w:rPr>
          <w:rFonts w:ascii="Times New Roman" w:hAnsi="Times New Roman" w:cs="Times New Roman"/>
          <w:sz w:val="24"/>
          <w:szCs w:val="24"/>
        </w:rPr>
      </w:pPr>
    </w:p>
    <w:p w:rsidR="00A31993" w:rsidRPr="00F949FC" w:rsidRDefault="0066285A" w:rsidP="002141A1">
      <w:pPr>
        <w:keepNext/>
        <w:keepLines/>
        <w:spacing w:after="0" w:line="240" w:lineRule="auto"/>
        <w:rPr>
          <w:rFonts w:ascii="Times New Roman" w:hAnsi="Times New Roman" w:cs="Times New Roman"/>
          <w:b/>
          <w:i/>
          <w:sz w:val="24"/>
          <w:szCs w:val="24"/>
          <w:highlight w:val="yellow"/>
          <w:u w:val="single"/>
        </w:rPr>
      </w:pPr>
      <w:r w:rsidRPr="00F949FC">
        <w:rPr>
          <w:rFonts w:ascii="Times New Roman" w:hAnsi="Times New Roman" w:cs="Times New Roman"/>
          <w:b/>
          <w:sz w:val="24"/>
          <w:szCs w:val="24"/>
          <w:u w:val="single"/>
        </w:rPr>
        <w:t xml:space="preserve">Details of the </w:t>
      </w:r>
      <w:r w:rsidR="00A31993" w:rsidRPr="00F949FC">
        <w:rPr>
          <w:rFonts w:ascii="Times New Roman" w:hAnsi="Times New Roman" w:cs="Times New Roman"/>
          <w:b/>
          <w:i/>
          <w:sz w:val="24"/>
          <w:szCs w:val="24"/>
          <w:u w:val="single"/>
        </w:rPr>
        <w:t>Customs and Other Legislation Amendment (Australian Border Force) Regulation 2015</w:t>
      </w:r>
    </w:p>
    <w:p w:rsidR="00A00134" w:rsidRPr="0028292D" w:rsidRDefault="00A00134" w:rsidP="002141A1">
      <w:pPr>
        <w:keepNext/>
        <w:keepLines/>
        <w:spacing w:after="0" w:line="240" w:lineRule="auto"/>
        <w:rPr>
          <w:rFonts w:ascii="Times New Roman" w:hAnsi="Times New Roman" w:cs="Times New Roman"/>
          <w:sz w:val="24"/>
          <w:szCs w:val="24"/>
        </w:rPr>
      </w:pPr>
    </w:p>
    <w:p w:rsidR="00A00134" w:rsidRPr="0028292D" w:rsidRDefault="00A00134"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Section 1 – Name</w:t>
      </w:r>
    </w:p>
    <w:p w:rsidR="00A00134" w:rsidRPr="0028292D" w:rsidRDefault="00A00134" w:rsidP="002141A1">
      <w:pPr>
        <w:keepNext/>
        <w:keepLines/>
        <w:spacing w:after="0" w:line="240" w:lineRule="auto"/>
        <w:rPr>
          <w:rFonts w:ascii="Times New Roman" w:hAnsi="Times New Roman" w:cs="Times New Roman"/>
          <w:sz w:val="24"/>
          <w:szCs w:val="24"/>
        </w:rPr>
      </w:pPr>
    </w:p>
    <w:p w:rsidR="00A00134" w:rsidRPr="0028292D" w:rsidRDefault="006A06DE" w:rsidP="002141A1">
      <w:pPr>
        <w:keepNext/>
        <w:keepLines/>
        <w:spacing w:after="0" w:line="240" w:lineRule="auto"/>
        <w:rPr>
          <w:rFonts w:ascii="Times New Roman" w:hAnsi="Times New Roman" w:cs="Times New Roman"/>
          <w:i/>
          <w:sz w:val="24"/>
          <w:szCs w:val="24"/>
          <w:highlight w:val="yellow"/>
        </w:rPr>
      </w:pPr>
      <w:r w:rsidRPr="0028292D">
        <w:rPr>
          <w:rFonts w:ascii="Times New Roman" w:hAnsi="Times New Roman" w:cs="Times New Roman"/>
          <w:sz w:val="24"/>
          <w:szCs w:val="24"/>
        </w:rPr>
        <w:t xml:space="preserve">This section provides that the title of the </w:t>
      </w:r>
      <w:r w:rsidR="009A0301" w:rsidRPr="0028292D">
        <w:rPr>
          <w:rFonts w:ascii="Times New Roman" w:hAnsi="Times New Roman" w:cs="Times New Roman"/>
          <w:sz w:val="24"/>
          <w:szCs w:val="24"/>
        </w:rPr>
        <w:t>legislative instrument</w:t>
      </w:r>
      <w:r w:rsidRPr="0028292D">
        <w:rPr>
          <w:rFonts w:ascii="Times New Roman" w:hAnsi="Times New Roman" w:cs="Times New Roman"/>
          <w:sz w:val="24"/>
          <w:szCs w:val="24"/>
        </w:rPr>
        <w:t xml:space="preserve"> is the </w:t>
      </w:r>
      <w:r w:rsidR="00A31993" w:rsidRPr="0028292D">
        <w:rPr>
          <w:rFonts w:ascii="Times New Roman" w:hAnsi="Times New Roman" w:cs="Times New Roman"/>
          <w:i/>
          <w:sz w:val="24"/>
          <w:szCs w:val="24"/>
        </w:rPr>
        <w:t xml:space="preserve">Customs and Other Legislation Amendment (Australian Border Force) Regulation 2015 </w:t>
      </w:r>
      <w:r w:rsidRPr="0028292D">
        <w:rPr>
          <w:rFonts w:ascii="Times New Roman" w:hAnsi="Times New Roman" w:cs="Times New Roman"/>
          <w:sz w:val="24"/>
          <w:szCs w:val="24"/>
        </w:rPr>
        <w:t>(the Amendment Regulation).</w:t>
      </w:r>
    </w:p>
    <w:p w:rsidR="006A06DE" w:rsidRPr="0028292D" w:rsidRDefault="006A06DE" w:rsidP="002141A1">
      <w:pPr>
        <w:spacing w:after="0" w:line="240" w:lineRule="auto"/>
        <w:rPr>
          <w:rFonts w:ascii="Times New Roman" w:hAnsi="Times New Roman" w:cs="Times New Roman"/>
          <w:sz w:val="24"/>
          <w:szCs w:val="24"/>
        </w:rPr>
      </w:pPr>
    </w:p>
    <w:p w:rsidR="006A06DE" w:rsidRPr="0028292D" w:rsidRDefault="006A06D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Section 2 – Commencement</w:t>
      </w:r>
    </w:p>
    <w:p w:rsidR="006A06DE" w:rsidRPr="0028292D" w:rsidRDefault="006A06DE" w:rsidP="002141A1">
      <w:pPr>
        <w:keepNext/>
        <w:keepLines/>
        <w:spacing w:after="0" w:line="240" w:lineRule="auto"/>
        <w:rPr>
          <w:rFonts w:ascii="Times New Roman" w:hAnsi="Times New Roman" w:cs="Times New Roman"/>
          <w:sz w:val="24"/>
          <w:szCs w:val="24"/>
        </w:rPr>
      </w:pPr>
    </w:p>
    <w:p w:rsidR="00A42F9B" w:rsidRPr="0028292D" w:rsidRDefault="007678D0"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section </w:t>
      </w:r>
      <w:r w:rsidR="00A42F9B" w:rsidRPr="0028292D">
        <w:rPr>
          <w:rFonts w:ascii="Times New Roman" w:hAnsi="Times New Roman" w:cs="Times New Roman"/>
          <w:sz w:val="24"/>
          <w:szCs w:val="24"/>
        </w:rPr>
        <w:t>sets out the date</w:t>
      </w:r>
      <w:r w:rsidR="00432518" w:rsidRPr="0028292D">
        <w:rPr>
          <w:rFonts w:ascii="Times New Roman" w:hAnsi="Times New Roman" w:cs="Times New Roman"/>
          <w:sz w:val="24"/>
          <w:szCs w:val="24"/>
        </w:rPr>
        <w:t>,</w:t>
      </w:r>
      <w:r w:rsidR="00A42F9B" w:rsidRPr="0028292D">
        <w:rPr>
          <w:rFonts w:ascii="Times New Roman" w:hAnsi="Times New Roman" w:cs="Times New Roman"/>
          <w:sz w:val="24"/>
          <w:szCs w:val="24"/>
        </w:rPr>
        <w:t xml:space="preserve"> in which item</w:t>
      </w:r>
      <w:r w:rsidR="00432518" w:rsidRPr="0028292D">
        <w:rPr>
          <w:rFonts w:ascii="Times New Roman" w:hAnsi="Times New Roman" w:cs="Times New Roman"/>
          <w:sz w:val="24"/>
          <w:szCs w:val="24"/>
        </w:rPr>
        <w:t>s in the Amendment Regulation are</w:t>
      </w:r>
      <w:r w:rsidR="00A42F9B" w:rsidRPr="0028292D">
        <w:rPr>
          <w:rFonts w:ascii="Times New Roman" w:hAnsi="Times New Roman" w:cs="Times New Roman"/>
          <w:sz w:val="24"/>
          <w:szCs w:val="24"/>
        </w:rPr>
        <w:t xml:space="preserve"> to commence.</w:t>
      </w:r>
    </w:p>
    <w:p w:rsidR="007678D0" w:rsidRPr="0028292D" w:rsidRDefault="007678D0" w:rsidP="002141A1">
      <w:pPr>
        <w:spacing w:after="0" w:line="240" w:lineRule="auto"/>
        <w:rPr>
          <w:rFonts w:ascii="Times New Roman" w:hAnsi="Times New Roman" w:cs="Times New Roman"/>
          <w:sz w:val="24"/>
          <w:szCs w:val="24"/>
        </w:rPr>
      </w:pPr>
    </w:p>
    <w:p w:rsidR="00432518" w:rsidRPr="0028292D" w:rsidRDefault="00432518"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Subsection 2(1) provides that, each provision of this instrument specified in column 1 of the table commences, or is taken to have commenced, in accordance with column 2 of the table, and that any other statement in column 2 has effect according to its terms.  Relevantly, the note under the table explains that this table only relates to the provisions of the Amendment Regulation as originally made and that it will not be amended to deal with any later amendments of that Regulation.</w:t>
      </w:r>
    </w:p>
    <w:p w:rsidR="00432518" w:rsidRPr="0028292D" w:rsidRDefault="00432518" w:rsidP="002141A1">
      <w:pPr>
        <w:spacing w:after="0" w:line="240" w:lineRule="auto"/>
        <w:rPr>
          <w:rFonts w:ascii="Times New Roman" w:hAnsi="Times New Roman" w:cs="Times New Roman"/>
          <w:sz w:val="24"/>
          <w:szCs w:val="24"/>
        </w:rPr>
      </w:pPr>
    </w:p>
    <w:p w:rsidR="00432518" w:rsidRPr="0028292D" w:rsidRDefault="00432518"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Table item 1 of the table under subsection 2(1) provides for sections 1 to 4 and anything in the Amendment Regulation, and not elsewhere covered by this table, to commence on the day after that Regulation is registered.</w:t>
      </w:r>
    </w:p>
    <w:p w:rsidR="00432518" w:rsidRPr="0028292D" w:rsidRDefault="00432518" w:rsidP="002141A1">
      <w:pPr>
        <w:spacing w:after="0" w:line="240" w:lineRule="auto"/>
        <w:rPr>
          <w:rFonts w:ascii="Times New Roman" w:hAnsi="Times New Roman" w:cs="Times New Roman"/>
          <w:sz w:val="24"/>
          <w:szCs w:val="24"/>
        </w:rPr>
      </w:pPr>
    </w:p>
    <w:p w:rsidR="00432518" w:rsidRPr="0028292D" w:rsidRDefault="00432518"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Table item 2 of the table under subsection 2(1) provides for Schedule 1 and 2 to commence at the same time as the </w:t>
      </w:r>
      <w:r w:rsidRPr="0028292D">
        <w:rPr>
          <w:rFonts w:ascii="Times New Roman" w:hAnsi="Times New Roman" w:cs="Times New Roman"/>
          <w:i/>
          <w:sz w:val="24"/>
          <w:szCs w:val="24"/>
        </w:rPr>
        <w:t>Australian Border Force Act 2015</w:t>
      </w:r>
      <w:r w:rsidRPr="0028292D">
        <w:rPr>
          <w:rFonts w:ascii="Times New Roman" w:hAnsi="Times New Roman" w:cs="Times New Roman"/>
          <w:sz w:val="24"/>
          <w:szCs w:val="24"/>
        </w:rPr>
        <w:t xml:space="preserve"> (the Australian Border Force Act) commences.  The Australian Border Force Act commences on 1 July 2015.</w:t>
      </w:r>
    </w:p>
    <w:p w:rsidR="00432518" w:rsidRPr="0028292D" w:rsidRDefault="00432518" w:rsidP="002141A1">
      <w:pPr>
        <w:spacing w:after="0" w:line="240" w:lineRule="auto"/>
        <w:rPr>
          <w:rFonts w:ascii="Times New Roman" w:hAnsi="Times New Roman" w:cs="Times New Roman"/>
          <w:sz w:val="24"/>
          <w:szCs w:val="24"/>
        </w:rPr>
      </w:pPr>
    </w:p>
    <w:p w:rsidR="00432518" w:rsidRPr="0028292D" w:rsidRDefault="00432518"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Subsection 2(2) provides that any information in column 3 of the table is not part of this instrument. Information may be inserted in this column, or information in it may be edited, in any published version of this instrument.</w:t>
      </w:r>
    </w:p>
    <w:p w:rsidR="00432518" w:rsidRPr="0028292D" w:rsidRDefault="00432518" w:rsidP="002141A1">
      <w:pPr>
        <w:spacing w:after="0" w:line="240" w:lineRule="auto"/>
        <w:rPr>
          <w:rFonts w:ascii="Times New Roman" w:hAnsi="Times New Roman" w:cs="Times New Roman"/>
          <w:sz w:val="24"/>
          <w:szCs w:val="24"/>
        </w:rPr>
      </w:pPr>
    </w:p>
    <w:p w:rsidR="007678D0" w:rsidRPr="0028292D" w:rsidRDefault="007678D0"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Section 3 – Authority</w:t>
      </w:r>
    </w:p>
    <w:p w:rsidR="007678D0" w:rsidRPr="0028292D" w:rsidRDefault="007678D0" w:rsidP="002141A1">
      <w:pPr>
        <w:keepNext/>
        <w:keepLines/>
        <w:spacing w:after="0" w:line="240" w:lineRule="auto"/>
        <w:rPr>
          <w:rFonts w:ascii="Times New Roman" w:hAnsi="Times New Roman" w:cs="Times New Roman"/>
          <w:sz w:val="24"/>
          <w:szCs w:val="24"/>
        </w:rPr>
      </w:pPr>
    </w:p>
    <w:p w:rsidR="007678D0" w:rsidRPr="0028292D" w:rsidRDefault="007678D0"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section </w:t>
      </w:r>
      <w:r w:rsidR="0086070E" w:rsidRPr="0028292D">
        <w:rPr>
          <w:rFonts w:ascii="Times New Roman" w:hAnsi="Times New Roman" w:cs="Times New Roman"/>
          <w:sz w:val="24"/>
          <w:szCs w:val="24"/>
        </w:rPr>
        <w:t xml:space="preserve">sets out </w:t>
      </w:r>
      <w:r w:rsidR="000D6DE0">
        <w:rPr>
          <w:rFonts w:ascii="Times New Roman" w:hAnsi="Times New Roman" w:cs="Times New Roman"/>
          <w:sz w:val="24"/>
          <w:szCs w:val="24"/>
        </w:rPr>
        <w:t>the</w:t>
      </w:r>
      <w:r w:rsidR="00E95C9B" w:rsidRPr="0028292D">
        <w:rPr>
          <w:rFonts w:ascii="Times New Roman" w:hAnsi="Times New Roman" w:cs="Times New Roman"/>
          <w:sz w:val="24"/>
          <w:szCs w:val="24"/>
        </w:rPr>
        <w:t xml:space="preserve"> list of </w:t>
      </w:r>
      <w:r w:rsidR="0086070E" w:rsidRPr="0028292D">
        <w:rPr>
          <w:rFonts w:ascii="Times New Roman" w:hAnsi="Times New Roman" w:cs="Times New Roman"/>
          <w:sz w:val="24"/>
          <w:szCs w:val="24"/>
        </w:rPr>
        <w:t xml:space="preserve">Commonwealth Acts </w:t>
      </w:r>
      <w:r w:rsidR="00465793" w:rsidRPr="0028292D">
        <w:rPr>
          <w:rFonts w:ascii="Times New Roman" w:hAnsi="Times New Roman" w:cs="Times New Roman"/>
          <w:sz w:val="24"/>
          <w:szCs w:val="24"/>
        </w:rPr>
        <w:t xml:space="preserve">that authorise the making of the </w:t>
      </w:r>
      <w:r w:rsidR="0086070E" w:rsidRPr="0028292D">
        <w:rPr>
          <w:rFonts w:ascii="Times New Roman" w:hAnsi="Times New Roman" w:cs="Times New Roman"/>
          <w:sz w:val="24"/>
          <w:szCs w:val="24"/>
        </w:rPr>
        <w:t>provisions contained in</w:t>
      </w:r>
      <w:r w:rsidRPr="0028292D">
        <w:rPr>
          <w:rFonts w:ascii="Times New Roman" w:hAnsi="Times New Roman" w:cs="Times New Roman"/>
          <w:sz w:val="24"/>
          <w:szCs w:val="24"/>
        </w:rPr>
        <w:t xml:space="preserve"> the Amendment Regulation.</w:t>
      </w:r>
    </w:p>
    <w:p w:rsidR="007678D0" w:rsidRPr="0028292D" w:rsidRDefault="007678D0" w:rsidP="002141A1">
      <w:pPr>
        <w:spacing w:after="0" w:line="240" w:lineRule="auto"/>
        <w:rPr>
          <w:rFonts w:ascii="Times New Roman" w:hAnsi="Times New Roman" w:cs="Times New Roman"/>
          <w:sz w:val="24"/>
          <w:szCs w:val="24"/>
        </w:rPr>
      </w:pPr>
    </w:p>
    <w:p w:rsidR="007678D0" w:rsidRPr="0028292D" w:rsidRDefault="007678D0"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Section 4 – Schedule(s)</w:t>
      </w:r>
    </w:p>
    <w:p w:rsidR="007678D0" w:rsidRPr="0028292D" w:rsidRDefault="007678D0" w:rsidP="002141A1">
      <w:pPr>
        <w:keepNext/>
        <w:keepLines/>
        <w:spacing w:after="0" w:line="240" w:lineRule="auto"/>
        <w:rPr>
          <w:rFonts w:ascii="Times New Roman" w:hAnsi="Times New Roman" w:cs="Times New Roman"/>
          <w:sz w:val="24"/>
          <w:szCs w:val="24"/>
        </w:rPr>
      </w:pPr>
    </w:p>
    <w:p w:rsidR="007678D0" w:rsidRPr="0028292D" w:rsidRDefault="007678D0"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section provides </w:t>
      </w:r>
      <w:r w:rsidR="00802F78" w:rsidRPr="0028292D">
        <w:rPr>
          <w:rFonts w:ascii="Times New Roman" w:hAnsi="Times New Roman" w:cs="Times New Roman"/>
          <w:sz w:val="24"/>
          <w:szCs w:val="24"/>
        </w:rPr>
        <w:t>that,</w:t>
      </w:r>
      <w:r w:rsidRPr="0028292D">
        <w:rPr>
          <w:rFonts w:ascii="Times New Roman" w:hAnsi="Times New Roman" w:cs="Times New Roman"/>
          <w:sz w:val="24"/>
          <w:szCs w:val="24"/>
        </w:rPr>
        <w:t xml:space="preserve"> each instrument that is specified in a Schedule to this instrument is amended or repealed as set out in the applicable items in the Schedule concerned, and any other item in a Schedule to this instrument ha</w:t>
      </w:r>
      <w:r w:rsidR="00802F78" w:rsidRPr="0028292D">
        <w:rPr>
          <w:rFonts w:ascii="Times New Roman" w:hAnsi="Times New Roman" w:cs="Times New Roman"/>
          <w:sz w:val="24"/>
          <w:szCs w:val="24"/>
        </w:rPr>
        <w:t>s</w:t>
      </w:r>
      <w:r w:rsidRPr="0028292D">
        <w:rPr>
          <w:rFonts w:ascii="Times New Roman" w:hAnsi="Times New Roman" w:cs="Times New Roman"/>
          <w:sz w:val="24"/>
          <w:szCs w:val="24"/>
        </w:rPr>
        <w:t xml:space="preserve"> effect according to its terms.</w:t>
      </w:r>
    </w:p>
    <w:p w:rsidR="007678D0" w:rsidRPr="0028292D" w:rsidRDefault="007678D0" w:rsidP="002141A1">
      <w:pPr>
        <w:spacing w:after="0" w:line="240" w:lineRule="auto"/>
        <w:rPr>
          <w:rFonts w:ascii="Times New Roman" w:hAnsi="Times New Roman" w:cs="Times New Roman"/>
          <w:sz w:val="24"/>
          <w:szCs w:val="24"/>
        </w:rPr>
      </w:pPr>
    </w:p>
    <w:p w:rsidR="007678D0" w:rsidRPr="0028292D" w:rsidRDefault="007678D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this section is to provide for how amendments </w:t>
      </w:r>
      <w:r w:rsidR="00780DF4" w:rsidRPr="0028292D">
        <w:rPr>
          <w:rFonts w:ascii="Times New Roman" w:hAnsi="Times New Roman" w:cs="Times New Roman"/>
          <w:sz w:val="24"/>
          <w:szCs w:val="24"/>
        </w:rPr>
        <w:t xml:space="preserve">and transitional and saving provisions </w:t>
      </w:r>
      <w:r w:rsidRPr="0028292D">
        <w:rPr>
          <w:rFonts w:ascii="Times New Roman" w:hAnsi="Times New Roman" w:cs="Times New Roman"/>
          <w:sz w:val="24"/>
          <w:szCs w:val="24"/>
        </w:rPr>
        <w:t>in this Amendment Regulation are to operate.</w:t>
      </w:r>
    </w:p>
    <w:p w:rsidR="007678D0" w:rsidRPr="0028292D" w:rsidRDefault="007678D0" w:rsidP="002141A1">
      <w:pPr>
        <w:spacing w:after="0" w:line="240" w:lineRule="auto"/>
        <w:rPr>
          <w:rFonts w:ascii="Times New Roman" w:hAnsi="Times New Roman" w:cs="Times New Roman"/>
          <w:sz w:val="24"/>
          <w:szCs w:val="24"/>
        </w:rPr>
      </w:pPr>
    </w:p>
    <w:p w:rsidR="007678D0" w:rsidRPr="0028292D" w:rsidRDefault="000D6A87" w:rsidP="002141A1">
      <w:pPr>
        <w:keepNext/>
        <w:keepLines/>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lastRenderedPageBreak/>
        <w:t>SCHEDULE 1 – AMENDMENTS OF THE CUSTOMS REGULATION 2015</w:t>
      </w:r>
    </w:p>
    <w:p w:rsidR="002234B0" w:rsidRPr="0028292D" w:rsidRDefault="002234B0" w:rsidP="002141A1">
      <w:pPr>
        <w:keepNext/>
        <w:keepLines/>
        <w:spacing w:after="0" w:line="240" w:lineRule="auto"/>
        <w:rPr>
          <w:rFonts w:ascii="Times New Roman" w:hAnsi="Times New Roman" w:cs="Times New Roman"/>
          <w:sz w:val="24"/>
          <w:szCs w:val="24"/>
        </w:rPr>
      </w:pPr>
    </w:p>
    <w:p w:rsidR="005818AD" w:rsidRPr="0028292D" w:rsidRDefault="005818AD"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Schedule provides for consequential amendments to the </w:t>
      </w:r>
      <w:r w:rsidRPr="0028292D">
        <w:rPr>
          <w:rFonts w:ascii="Times New Roman" w:hAnsi="Times New Roman" w:cs="Times New Roman"/>
          <w:i/>
          <w:sz w:val="24"/>
          <w:szCs w:val="24"/>
        </w:rPr>
        <w:t>Customs Regulation 2015</w:t>
      </w:r>
      <w:r w:rsidRPr="0028292D">
        <w:rPr>
          <w:rFonts w:ascii="Times New Roman" w:hAnsi="Times New Roman" w:cs="Times New Roman"/>
          <w:sz w:val="24"/>
          <w:szCs w:val="24"/>
        </w:rPr>
        <w:t xml:space="preserve"> (the Customs Regulation) resulting from the enactment of the Australian Border Force Act and the supporting </w:t>
      </w:r>
      <w:r w:rsidRPr="0028292D">
        <w:rPr>
          <w:rFonts w:ascii="Times New Roman" w:hAnsi="Times New Roman" w:cs="Times New Roman"/>
          <w:i/>
          <w:sz w:val="24"/>
          <w:szCs w:val="24"/>
        </w:rPr>
        <w:t>Customs and Other Legislation Amendment (Australian Border Force) Act 2015</w:t>
      </w:r>
      <w:r w:rsidRPr="0028292D">
        <w:rPr>
          <w:rFonts w:ascii="Times New Roman" w:hAnsi="Times New Roman" w:cs="Times New Roman"/>
          <w:sz w:val="24"/>
          <w:szCs w:val="24"/>
        </w:rPr>
        <w:t xml:space="preserve"> (the COLA Act).</w:t>
      </w:r>
    </w:p>
    <w:p w:rsidR="00DD79CE" w:rsidRPr="0028292D" w:rsidRDefault="00DD79CE" w:rsidP="002141A1">
      <w:pPr>
        <w:spacing w:after="0" w:line="240" w:lineRule="auto"/>
        <w:rPr>
          <w:rFonts w:ascii="Times New Roman" w:hAnsi="Times New Roman" w:cs="Times New Roman"/>
          <w:sz w:val="24"/>
          <w:szCs w:val="24"/>
        </w:rPr>
      </w:pPr>
    </w:p>
    <w:p w:rsidR="004A0176" w:rsidRPr="0028292D" w:rsidRDefault="004A0176" w:rsidP="002141A1">
      <w:pPr>
        <w:spacing w:after="0" w:line="240" w:lineRule="auto"/>
        <w:rPr>
          <w:rFonts w:ascii="Times New Roman" w:hAnsi="Times New Roman" w:cs="Times New Roman"/>
          <w:sz w:val="24"/>
          <w:szCs w:val="24"/>
        </w:rPr>
      </w:pPr>
      <w:r w:rsidRPr="006B7BC8">
        <w:rPr>
          <w:rFonts w:ascii="Times New Roman" w:hAnsi="Times New Roman" w:cs="Times New Roman"/>
          <w:sz w:val="24"/>
          <w:szCs w:val="24"/>
        </w:rPr>
        <w:t xml:space="preserve">The enactment of the Australian Border Force Act and the </w:t>
      </w:r>
      <w:r w:rsidRPr="007C1D9B">
        <w:rPr>
          <w:rFonts w:ascii="Times New Roman" w:hAnsi="Times New Roman" w:cs="Times New Roman"/>
          <w:sz w:val="24"/>
          <w:szCs w:val="24"/>
        </w:rPr>
        <w:t>COLA Act follows the Government’s decision to integrate functions of the Australian Customs and Border Protection Service (the ACBPS) into the Department</w:t>
      </w:r>
      <w:r w:rsidRPr="0028292D">
        <w:rPr>
          <w:rFonts w:ascii="Times New Roman" w:hAnsi="Times New Roman" w:cs="Times New Roman"/>
          <w:sz w:val="24"/>
          <w:szCs w:val="24"/>
        </w:rPr>
        <w:t xml:space="preserve"> of Immigration and Border Protection (the Department), to aboli</w:t>
      </w:r>
      <w:r w:rsidR="000D6DE0">
        <w:rPr>
          <w:rFonts w:ascii="Times New Roman" w:hAnsi="Times New Roman" w:cs="Times New Roman"/>
          <w:sz w:val="24"/>
          <w:szCs w:val="24"/>
        </w:rPr>
        <w:t>sh the ACBPS and to establish the</w:t>
      </w:r>
      <w:r w:rsidRPr="0028292D">
        <w:rPr>
          <w:rFonts w:ascii="Times New Roman" w:hAnsi="Times New Roman" w:cs="Times New Roman"/>
          <w:sz w:val="24"/>
          <w:szCs w:val="24"/>
        </w:rPr>
        <w:t xml:space="preserve"> Australian Border Force.</w:t>
      </w:r>
    </w:p>
    <w:p w:rsidR="004A0176" w:rsidRPr="0028292D" w:rsidRDefault="004A0176" w:rsidP="002141A1">
      <w:pPr>
        <w:spacing w:after="0" w:line="240" w:lineRule="auto"/>
        <w:rPr>
          <w:rFonts w:ascii="Times New Roman" w:hAnsi="Times New Roman" w:cs="Times New Roman"/>
          <w:sz w:val="24"/>
          <w:szCs w:val="24"/>
        </w:rPr>
      </w:pPr>
    </w:p>
    <w:p w:rsidR="004A0176" w:rsidRPr="0028292D" w:rsidRDefault="004A017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Australian Border Force Act gives effect to the Government’s decision by providing for the legislative basis for the </w:t>
      </w:r>
      <w:r w:rsidR="000D6DE0">
        <w:rPr>
          <w:rFonts w:ascii="Times New Roman" w:hAnsi="Times New Roman" w:cs="Times New Roman"/>
          <w:sz w:val="24"/>
          <w:szCs w:val="24"/>
        </w:rPr>
        <w:t xml:space="preserve">standing up of the Australian Border Force within the Department and the </w:t>
      </w:r>
      <w:r w:rsidRPr="0028292D">
        <w:rPr>
          <w:rFonts w:ascii="Times New Roman" w:hAnsi="Times New Roman" w:cs="Times New Roman"/>
          <w:sz w:val="24"/>
          <w:szCs w:val="24"/>
        </w:rPr>
        <w:t>establishment of the statutory office of the Australi</w:t>
      </w:r>
      <w:r w:rsidR="00D13756">
        <w:rPr>
          <w:rFonts w:ascii="Times New Roman" w:hAnsi="Times New Roman" w:cs="Times New Roman"/>
          <w:sz w:val="24"/>
          <w:szCs w:val="24"/>
        </w:rPr>
        <w:t>an Border Force Commissioner.  In particular, t</w:t>
      </w:r>
      <w:r w:rsidRPr="0028292D">
        <w:rPr>
          <w:rFonts w:ascii="Times New Roman" w:hAnsi="Times New Roman" w:cs="Times New Roman"/>
          <w:sz w:val="24"/>
          <w:szCs w:val="24"/>
        </w:rPr>
        <w:t>he Australian Border Force Act provides for the Australian Border Force Commissioner to also be the Comptroller</w:t>
      </w:r>
      <w:r w:rsidRPr="0028292D">
        <w:rPr>
          <w:rFonts w:ascii="Times New Roman" w:hAnsi="Times New Roman" w:cs="Times New Roman"/>
          <w:sz w:val="24"/>
          <w:szCs w:val="24"/>
        </w:rPr>
        <w:noBreakHyphen/>
        <w:t>General of Customs during the period in which he or she is appointed as the Commissioner.</w:t>
      </w:r>
    </w:p>
    <w:p w:rsidR="004A0176" w:rsidRPr="0028292D" w:rsidRDefault="004A0176" w:rsidP="002141A1">
      <w:pPr>
        <w:spacing w:after="0" w:line="240" w:lineRule="auto"/>
        <w:rPr>
          <w:rFonts w:ascii="Times New Roman" w:hAnsi="Times New Roman" w:cs="Times New Roman"/>
          <w:sz w:val="24"/>
          <w:szCs w:val="24"/>
        </w:rPr>
      </w:pPr>
    </w:p>
    <w:p w:rsidR="004A0176" w:rsidRPr="0028292D" w:rsidRDefault="004A017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Similarly, the COLA Act gives effect to the Government’s decision by repealing the </w:t>
      </w:r>
      <w:r w:rsidRPr="0028292D">
        <w:rPr>
          <w:rFonts w:ascii="Times New Roman" w:hAnsi="Times New Roman" w:cs="Times New Roman"/>
          <w:i/>
          <w:sz w:val="24"/>
          <w:szCs w:val="24"/>
        </w:rPr>
        <w:t>Customs Administration Act 1985</w:t>
      </w:r>
      <w:r w:rsidRPr="0028292D">
        <w:rPr>
          <w:rFonts w:ascii="Times New Roman" w:hAnsi="Times New Roman" w:cs="Times New Roman"/>
          <w:sz w:val="24"/>
          <w:szCs w:val="24"/>
        </w:rPr>
        <w:t xml:space="preserve"> (the Customs Administration Act), which establishes the ACBPS as a Statutory Agency and the statutory office of the Chief Executive Officer of Customs (the CEO).  The COLA Act also amends various Commonwealth Acts to confer on the Comptroller</w:t>
      </w:r>
      <w:r w:rsidRPr="0028292D">
        <w:rPr>
          <w:rFonts w:ascii="Times New Roman" w:hAnsi="Times New Roman" w:cs="Times New Roman"/>
          <w:sz w:val="24"/>
          <w:szCs w:val="24"/>
        </w:rPr>
        <w:noBreakHyphen/>
        <w:t>General of Customs all customs related functions and powers that were conferred on the CEO.</w:t>
      </w:r>
    </w:p>
    <w:p w:rsidR="004A0176" w:rsidRPr="0028292D" w:rsidRDefault="004A0176" w:rsidP="002141A1">
      <w:pPr>
        <w:spacing w:after="0" w:line="240" w:lineRule="auto"/>
        <w:rPr>
          <w:rFonts w:ascii="Times New Roman" w:hAnsi="Times New Roman" w:cs="Times New Roman"/>
          <w:sz w:val="24"/>
          <w:szCs w:val="24"/>
        </w:rPr>
      </w:pPr>
    </w:p>
    <w:p w:rsidR="004A0176" w:rsidRPr="0028292D" w:rsidRDefault="004A017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Consistent to the latter amen</w:t>
      </w:r>
      <w:r w:rsidR="00D13756">
        <w:rPr>
          <w:rFonts w:ascii="Times New Roman" w:hAnsi="Times New Roman" w:cs="Times New Roman"/>
          <w:sz w:val="24"/>
          <w:szCs w:val="24"/>
        </w:rPr>
        <w:t>dments made by the COLA Act, this</w:t>
      </w:r>
      <w:r w:rsidRPr="0028292D">
        <w:rPr>
          <w:rFonts w:ascii="Times New Roman" w:hAnsi="Times New Roman" w:cs="Times New Roman"/>
          <w:sz w:val="24"/>
          <w:szCs w:val="24"/>
        </w:rPr>
        <w:t xml:space="preserve"> Schedule makes consequential amendments to the Customs Regulation to ensure that </w:t>
      </w:r>
      <w:r w:rsidR="00D13756">
        <w:rPr>
          <w:rFonts w:ascii="Times New Roman" w:hAnsi="Times New Roman" w:cs="Times New Roman"/>
          <w:sz w:val="24"/>
          <w:szCs w:val="24"/>
        </w:rPr>
        <w:t>relevant</w:t>
      </w:r>
      <w:r w:rsidRPr="0028292D">
        <w:rPr>
          <w:rFonts w:ascii="Times New Roman" w:hAnsi="Times New Roman" w:cs="Times New Roman"/>
          <w:sz w:val="24"/>
          <w:szCs w:val="24"/>
        </w:rPr>
        <w:t xml:space="preserve"> prescribed functions and powers can be exercised and performed by the Australian Border Force Commissioner in his or her capacity as the Comptroller</w:t>
      </w:r>
      <w:r w:rsidRPr="0028292D">
        <w:rPr>
          <w:rFonts w:ascii="Times New Roman" w:hAnsi="Times New Roman" w:cs="Times New Roman"/>
          <w:sz w:val="24"/>
          <w:szCs w:val="24"/>
        </w:rPr>
        <w:noBreakHyphen/>
        <w:t>General of Customs.</w:t>
      </w:r>
    </w:p>
    <w:p w:rsidR="004A0176" w:rsidRPr="0028292D" w:rsidRDefault="004A0176" w:rsidP="002141A1">
      <w:pPr>
        <w:spacing w:after="0" w:line="240" w:lineRule="auto"/>
        <w:rPr>
          <w:rFonts w:ascii="Times New Roman" w:hAnsi="Times New Roman" w:cs="Times New Roman"/>
          <w:sz w:val="24"/>
          <w:szCs w:val="24"/>
        </w:rPr>
      </w:pPr>
    </w:p>
    <w:p w:rsidR="005F4A9F" w:rsidRPr="0028292D" w:rsidRDefault="004A017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Accordingly, as the ACBPS and th</w:t>
      </w:r>
      <w:r w:rsidR="00C40F10" w:rsidRPr="0028292D">
        <w:rPr>
          <w:rFonts w:ascii="Times New Roman" w:hAnsi="Times New Roman" w:cs="Times New Roman"/>
          <w:sz w:val="24"/>
          <w:szCs w:val="24"/>
        </w:rPr>
        <w:t>e statutory office of the CEO are</w:t>
      </w:r>
      <w:r w:rsidRPr="0028292D">
        <w:rPr>
          <w:rFonts w:ascii="Times New Roman" w:hAnsi="Times New Roman" w:cs="Times New Roman"/>
          <w:sz w:val="24"/>
          <w:szCs w:val="24"/>
        </w:rPr>
        <w:t xml:space="preserve"> abolished by operation of Schedule 2 to the COLA Act, all references </w:t>
      </w:r>
      <w:r w:rsidR="00C40F10" w:rsidRPr="0028292D">
        <w:rPr>
          <w:rFonts w:ascii="Times New Roman" w:hAnsi="Times New Roman" w:cs="Times New Roman"/>
          <w:sz w:val="24"/>
          <w:szCs w:val="24"/>
        </w:rPr>
        <w:t xml:space="preserve">to “Customs” </w:t>
      </w:r>
      <w:r w:rsidR="005F4A9F" w:rsidRPr="0028292D">
        <w:rPr>
          <w:rFonts w:ascii="Times New Roman" w:hAnsi="Times New Roman" w:cs="Times New Roman"/>
          <w:sz w:val="24"/>
          <w:szCs w:val="24"/>
        </w:rPr>
        <w:t>and “CEO” in the Customs Regulation are redundant.  The reference to “Customs” is redundant because it is expressed in the Customs Regulation to incorporate the ACBPS.</w:t>
      </w:r>
    </w:p>
    <w:p w:rsidR="004A0176" w:rsidRPr="0028292D" w:rsidRDefault="004A0176" w:rsidP="002141A1">
      <w:pPr>
        <w:spacing w:after="0" w:line="240" w:lineRule="auto"/>
        <w:rPr>
          <w:rFonts w:ascii="Times New Roman" w:hAnsi="Times New Roman" w:cs="Times New Roman"/>
          <w:sz w:val="24"/>
          <w:szCs w:val="24"/>
        </w:rPr>
      </w:pPr>
    </w:p>
    <w:p w:rsidR="004A0176" w:rsidRPr="0028292D" w:rsidRDefault="004A017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Schedule also amends the Customs Regulation to replace those redundant references and expressions with more appropriate references and expressions under the new integrated organisational arrangements.</w:t>
      </w:r>
    </w:p>
    <w:p w:rsidR="00491142" w:rsidRPr="0028292D" w:rsidRDefault="00491142" w:rsidP="002141A1">
      <w:pPr>
        <w:spacing w:after="0" w:line="240" w:lineRule="auto"/>
        <w:rPr>
          <w:rFonts w:ascii="Times New Roman" w:hAnsi="Times New Roman" w:cs="Times New Roman"/>
          <w:sz w:val="24"/>
          <w:szCs w:val="24"/>
        </w:rPr>
      </w:pPr>
    </w:p>
    <w:p w:rsidR="002234B0" w:rsidRPr="0028292D" w:rsidRDefault="002234B0" w:rsidP="002141A1">
      <w:pPr>
        <w:keepNext/>
        <w:keepLines/>
        <w:spacing w:after="0" w:line="240" w:lineRule="auto"/>
        <w:rPr>
          <w:rFonts w:ascii="Times New Roman" w:hAnsi="Times New Roman" w:cs="Times New Roman"/>
          <w:b/>
          <w:sz w:val="24"/>
          <w:szCs w:val="24"/>
        </w:rPr>
      </w:pPr>
      <w:r w:rsidRPr="0028292D">
        <w:rPr>
          <w:rFonts w:ascii="Times New Roman" w:hAnsi="Times New Roman" w:cs="Times New Roman"/>
          <w:b/>
          <w:i/>
          <w:sz w:val="24"/>
          <w:szCs w:val="24"/>
        </w:rPr>
        <w:t>Customs Regulation</w:t>
      </w:r>
      <w:r w:rsidR="00AC6FA6" w:rsidRPr="0028292D">
        <w:rPr>
          <w:rFonts w:ascii="Times New Roman" w:hAnsi="Times New Roman" w:cs="Times New Roman"/>
          <w:b/>
          <w:i/>
          <w:sz w:val="24"/>
          <w:szCs w:val="24"/>
        </w:rPr>
        <w:t> </w:t>
      </w:r>
      <w:r w:rsidRPr="0028292D">
        <w:rPr>
          <w:rFonts w:ascii="Times New Roman" w:hAnsi="Times New Roman" w:cs="Times New Roman"/>
          <w:b/>
          <w:i/>
          <w:sz w:val="24"/>
          <w:szCs w:val="24"/>
        </w:rPr>
        <w:t>2015</w:t>
      </w:r>
    </w:p>
    <w:p w:rsidR="007678D0" w:rsidRPr="0028292D" w:rsidRDefault="007678D0" w:rsidP="002141A1">
      <w:pPr>
        <w:keepNext/>
        <w:keepLines/>
        <w:spacing w:after="0" w:line="240" w:lineRule="auto"/>
        <w:rPr>
          <w:rFonts w:ascii="Times New Roman" w:hAnsi="Times New Roman" w:cs="Times New Roman"/>
          <w:sz w:val="24"/>
          <w:szCs w:val="24"/>
        </w:rPr>
      </w:pPr>
    </w:p>
    <w:p w:rsidR="005818AD" w:rsidRPr="0028292D" w:rsidRDefault="005818AD"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1</w:t>
      </w:r>
    </w:p>
    <w:p w:rsidR="0025531C" w:rsidRPr="0028292D" w:rsidRDefault="0025531C" w:rsidP="002141A1">
      <w:pPr>
        <w:keepNext/>
        <w:keepLines/>
        <w:spacing w:after="0" w:line="240" w:lineRule="auto"/>
        <w:rPr>
          <w:rFonts w:ascii="Times New Roman" w:hAnsi="Times New Roman" w:cs="Times New Roman"/>
          <w:sz w:val="24"/>
          <w:szCs w:val="24"/>
        </w:rPr>
      </w:pPr>
    </w:p>
    <w:p w:rsidR="00A55D49" w:rsidRPr="0028292D" w:rsidRDefault="00E5338C"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Section 4 of</w:t>
      </w:r>
      <w:r w:rsidR="00246EE5" w:rsidRPr="0028292D">
        <w:rPr>
          <w:rFonts w:ascii="Times New Roman" w:hAnsi="Times New Roman" w:cs="Times New Roman"/>
          <w:sz w:val="24"/>
          <w:szCs w:val="24"/>
        </w:rPr>
        <w:t xml:space="preserve"> the Customs Regulation contains</w:t>
      </w:r>
      <w:r w:rsidRPr="0028292D">
        <w:rPr>
          <w:rFonts w:ascii="Times New Roman" w:hAnsi="Times New Roman" w:cs="Times New Roman"/>
          <w:sz w:val="24"/>
          <w:szCs w:val="24"/>
        </w:rPr>
        <w:t xml:space="preserve"> </w:t>
      </w:r>
      <w:r w:rsidR="00246EE5" w:rsidRPr="0028292D">
        <w:rPr>
          <w:rFonts w:ascii="Times New Roman" w:hAnsi="Times New Roman" w:cs="Times New Roman"/>
          <w:sz w:val="24"/>
          <w:szCs w:val="24"/>
        </w:rPr>
        <w:t xml:space="preserve">defined terms and expressions </w:t>
      </w:r>
      <w:r w:rsidRPr="0028292D">
        <w:rPr>
          <w:rFonts w:ascii="Times New Roman" w:hAnsi="Times New Roman" w:cs="Times New Roman"/>
          <w:sz w:val="24"/>
          <w:szCs w:val="24"/>
        </w:rPr>
        <w:t>tha</w:t>
      </w:r>
      <w:r w:rsidR="00246EE5" w:rsidRPr="0028292D">
        <w:rPr>
          <w:rFonts w:ascii="Times New Roman" w:hAnsi="Times New Roman" w:cs="Times New Roman"/>
          <w:sz w:val="24"/>
          <w:szCs w:val="24"/>
        </w:rPr>
        <w:t xml:space="preserve">t are </w:t>
      </w:r>
      <w:r w:rsidR="00A55D49" w:rsidRPr="0028292D">
        <w:rPr>
          <w:rFonts w:ascii="Times New Roman" w:hAnsi="Times New Roman" w:cs="Times New Roman"/>
          <w:sz w:val="24"/>
          <w:szCs w:val="24"/>
        </w:rPr>
        <w:t>used</w:t>
      </w:r>
      <w:r w:rsidR="00246EE5" w:rsidRPr="0028292D">
        <w:rPr>
          <w:rFonts w:ascii="Times New Roman" w:hAnsi="Times New Roman" w:cs="Times New Roman"/>
          <w:sz w:val="24"/>
          <w:szCs w:val="24"/>
        </w:rPr>
        <w:t xml:space="preserve"> throughout </w:t>
      </w:r>
      <w:r w:rsidRPr="0028292D">
        <w:rPr>
          <w:rFonts w:ascii="Times New Roman" w:hAnsi="Times New Roman" w:cs="Times New Roman"/>
          <w:sz w:val="24"/>
          <w:szCs w:val="24"/>
        </w:rPr>
        <w:t>that Regulation.</w:t>
      </w:r>
    </w:p>
    <w:p w:rsidR="00A55D49" w:rsidRPr="0028292D" w:rsidRDefault="00A55D49" w:rsidP="002141A1">
      <w:pPr>
        <w:spacing w:after="0" w:line="240" w:lineRule="auto"/>
        <w:rPr>
          <w:rFonts w:ascii="Times New Roman" w:hAnsi="Times New Roman" w:cs="Times New Roman"/>
          <w:sz w:val="24"/>
          <w:szCs w:val="24"/>
        </w:rPr>
      </w:pPr>
    </w:p>
    <w:p w:rsidR="005818AD" w:rsidRPr="0028292D" w:rsidRDefault="005818A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this amendment is to </w:t>
      </w:r>
      <w:r w:rsidR="00780DF4" w:rsidRPr="0028292D">
        <w:rPr>
          <w:rFonts w:ascii="Times New Roman" w:hAnsi="Times New Roman" w:cs="Times New Roman"/>
          <w:sz w:val="24"/>
          <w:szCs w:val="24"/>
        </w:rPr>
        <w:t>insert a definition of “Au</w:t>
      </w:r>
      <w:r w:rsidR="00A55D49" w:rsidRPr="0028292D">
        <w:rPr>
          <w:rFonts w:ascii="Times New Roman" w:hAnsi="Times New Roman" w:cs="Times New Roman"/>
          <w:sz w:val="24"/>
          <w:szCs w:val="24"/>
        </w:rPr>
        <w:t>stralian Border Force</w:t>
      </w:r>
      <w:r w:rsidR="00780DF4" w:rsidRPr="0028292D">
        <w:rPr>
          <w:rFonts w:ascii="Times New Roman" w:hAnsi="Times New Roman" w:cs="Times New Roman"/>
          <w:sz w:val="24"/>
          <w:szCs w:val="24"/>
        </w:rPr>
        <w:t xml:space="preserve">” for the purposes of the </w:t>
      </w:r>
      <w:r w:rsidR="00A55D49" w:rsidRPr="0028292D">
        <w:rPr>
          <w:rFonts w:ascii="Times New Roman" w:hAnsi="Times New Roman" w:cs="Times New Roman"/>
          <w:sz w:val="24"/>
          <w:szCs w:val="24"/>
        </w:rPr>
        <w:t xml:space="preserve">provisions as amended by </w:t>
      </w:r>
      <w:r w:rsidRPr="0028292D">
        <w:rPr>
          <w:rFonts w:ascii="Times New Roman" w:hAnsi="Times New Roman" w:cs="Times New Roman"/>
          <w:sz w:val="24"/>
          <w:szCs w:val="24"/>
        </w:rPr>
        <w:t>items</w:t>
      </w:r>
      <w:r w:rsidR="00866587" w:rsidRPr="0028292D">
        <w:rPr>
          <w:rFonts w:ascii="Times New Roman" w:hAnsi="Times New Roman" w:cs="Times New Roman"/>
          <w:sz w:val="24"/>
          <w:szCs w:val="24"/>
        </w:rPr>
        <w:t> </w:t>
      </w:r>
      <w:r w:rsidR="00595890" w:rsidRPr="0028292D">
        <w:rPr>
          <w:rFonts w:ascii="Times New Roman" w:hAnsi="Times New Roman" w:cs="Times New Roman"/>
          <w:sz w:val="24"/>
          <w:szCs w:val="24"/>
        </w:rPr>
        <w:t>5 to 10</w:t>
      </w:r>
      <w:r w:rsidR="00866587" w:rsidRPr="0028292D">
        <w:rPr>
          <w:rFonts w:ascii="Times New Roman" w:hAnsi="Times New Roman" w:cs="Times New Roman"/>
          <w:sz w:val="24"/>
          <w:szCs w:val="24"/>
        </w:rPr>
        <w:t xml:space="preserve"> of this Schedule</w:t>
      </w:r>
      <w:r w:rsidRPr="0028292D">
        <w:rPr>
          <w:rFonts w:ascii="Times New Roman" w:hAnsi="Times New Roman" w:cs="Times New Roman"/>
          <w:sz w:val="24"/>
          <w:szCs w:val="24"/>
        </w:rPr>
        <w:t xml:space="preserve"> below</w:t>
      </w:r>
      <w:r w:rsidR="00780DF4" w:rsidRPr="0028292D">
        <w:rPr>
          <w:rFonts w:ascii="Times New Roman" w:hAnsi="Times New Roman" w:cs="Times New Roman"/>
          <w:sz w:val="24"/>
          <w:szCs w:val="24"/>
        </w:rPr>
        <w:t xml:space="preserve">.  The </w:t>
      </w:r>
      <w:r w:rsidR="00780DF4" w:rsidRPr="0028292D">
        <w:rPr>
          <w:rFonts w:ascii="Times New Roman" w:hAnsi="Times New Roman" w:cs="Times New Roman"/>
          <w:sz w:val="24"/>
          <w:szCs w:val="24"/>
        </w:rPr>
        <w:lastRenderedPageBreak/>
        <w:t xml:space="preserve">“Australian Border Force” has the same meaning as in the Australian Border Force </w:t>
      </w:r>
      <w:r w:rsidR="004A0176" w:rsidRPr="0028292D">
        <w:rPr>
          <w:rFonts w:ascii="Times New Roman" w:hAnsi="Times New Roman" w:cs="Times New Roman"/>
          <w:sz w:val="24"/>
          <w:szCs w:val="24"/>
        </w:rPr>
        <w:t xml:space="preserve">Act and means that part of the Department </w:t>
      </w:r>
      <w:r w:rsidR="00780DF4" w:rsidRPr="0028292D">
        <w:rPr>
          <w:rFonts w:ascii="Times New Roman" w:hAnsi="Times New Roman" w:cs="Times New Roman"/>
          <w:sz w:val="24"/>
          <w:szCs w:val="24"/>
        </w:rPr>
        <w:t>known as the Australian Border Force</w:t>
      </w:r>
      <w:r w:rsidRPr="0028292D">
        <w:rPr>
          <w:rFonts w:ascii="Times New Roman" w:hAnsi="Times New Roman" w:cs="Times New Roman"/>
          <w:sz w:val="24"/>
          <w:szCs w:val="24"/>
        </w:rPr>
        <w:t>.</w:t>
      </w:r>
    </w:p>
    <w:p w:rsidR="00AC6FA6" w:rsidRPr="0028292D" w:rsidRDefault="00AC6FA6" w:rsidP="002141A1">
      <w:pPr>
        <w:spacing w:after="0" w:line="240" w:lineRule="auto"/>
        <w:rPr>
          <w:rFonts w:ascii="Times New Roman" w:hAnsi="Times New Roman" w:cs="Times New Roman"/>
          <w:sz w:val="24"/>
          <w:szCs w:val="24"/>
        </w:rPr>
      </w:pPr>
    </w:p>
    <w:p w:rsidR="005818AD" w:rsidRPr="0028292D" w:rsidRDefault="005818AD"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595890" w:rsidRPr="0028292D">
        <w:rPr>
          <w:rFonts w:ascii="Times New Roman" w:hAnsi="Times New Roman" w:cs="Times New Roman"/>
          <w:sz w:val="24"/>
          <w:szCs w:val="24"/>
          <w:u w:val="single"/>
        </w:rPr>
        <w:t xml:space="preserve">2 </w:t>
      </w:r>
      <w:r w:rsidRPr="0028292D">
        <w:rPr>
          <w:rFonts w:ascii="Times New Roman" w:hAnsi="Times New Roman" w:cs="Times New Roman"/>
          <w:sz w:val="24"/>
          <w:szCs w:val="24"/>
          <w:u w:val="single"/>
        </w:rPr>
        <w:t>and </w:t>
      </w:r>
      <w:r w:rsidR="00595890" w:rsidRPr="0028292D">
        <w:rPr>
          <w:rFonts w:ascii="Times New Roman" w:hAnsi="Times New Roman" w:cs="Times New Roman"/>
          <w:sz w:val="24"/>
          <w:szCs w:val="24"/>
          <w:u w:val="single"/>
        </w:rPr>
        <w:t>3</w:t>
      </w:r>
    </w:p>
    <w:p w:rsidR="00660926" w:rsidRPr="0028292D" w:rsidRDefault="00660926" w:rsidP="002141A1">
      <w:pPr>
        <w:keepNext/>
        <w:keepLines/>
        <w:spacing w:after="0" w:line="240" w:lineRule="auto"/>
        <w:rPr>
          <w:rFonts w:ascii="Times New Roman" w:hAnsi="Times New Roman" w:cs="Times New Roman"/>
          <w:sz w:val="24"/>
          <w:szCs w:val="24"/>
        </w:rPr>
      </w:pPr>
    </w:p>
    <w:p w:rsidR="00D25FF5" w:rsidRPr="0028292D" w:rsidRDefault="00D25FF5"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term “customs document” </w:t>
      </w:r>
      <w:r w:rsidR="00F80FE9" w:rsidRPr="0028292D">
        <w:rPr>
          <w:rFonts w:ascii="Times New Roman" w:hAnsi="Times New Roman" w:cs="Times New Roman"/>
          <w:sz w:val="24"/>
          <w:szCs w:val="24"/>
        </w:rPr>
        <w:t xml:space="preserve">in section 4 of the Customs Regulation </w:t>
      </w:r>
      <w:r w:rsidRPr="0028292D">
        <w:rPr>
          <w:rFonts w:ascii="Times New Roman" w:hAnsi="Times New Roman" w:cs="Times New Roman"/>
          <w:sz w:val="24"/>
          <w:szCs w:val="24"/>
        </w:rPr>
        <w:t>is defined to mean a document that are given, issued, or kept by Customs or any officer, or produced or delivered to Customs or any officer.</w:t>
      </w:r>
    </w:p>
    <w:p w:rsidR="0053008D" w:rsidRPr="0028292D" w:rsidRDefault="0053008D" w:rsidP="002141A1">
      <w:pPr>
        <w:spacing w:after="0" w:line="240" w:lineRule="auto"/>
        <w:rPr>
          <w:rFonts w:ascii="Times New Roman" w:hAnsi="Times New Roman" w:cs="Times New Roman"/>
          <w:sz w:val="24"/>
          <w:szCs w:val="24"/>
        </w:rPr>
      </w:pPr>
    </w:p>
    <w:p w:rsidR="004A0176" w:rsidRPr="0028292D" w:rsidRDefault="004A017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amendments is to replace the redundant reference</w:t>
      </w:r>
      <w:r w:rsidR="00C40F10" w:rsidRPr="0028292D">
        <w:rPr>
          <w:rFonts w:ascii="Times New Roman" w:hAnsi="Times New Roman" w:cs="Times New Roman"/>
          <w:sz w:val="24"/>
          <w:szCs w:val="24"/>
        </w:rPr>
        <w:t>s</w:t>
      </w:r>
      <w:r w:rsidRPr="0028292D">
        <w:rPr>
          <w:rFonts w:ascii="Times New Roman" w:hAnsi="Times New Roman" w:cs="Times New Roman"/>
          <w:sz w:val="24"/>
          <w:szCs w:val="24"/>
        </w:rPr>
        <w:t xml:space="preserve"> to “Customs” with </w:t>
      </w:r>
      <w:r w:rsidR="006D76CB" w:rsidRPr="0028292D">
        <w:rPr>
          <w:rFonts w:ascii="Times New Roman" w:hAnsi="Times New Roman" w:cs="Times New Roman"/>
          <w:sz w:val="24"/>
          <w:szCs w:val="24"/>
        </w:rPr>
        <w:t xml:space="preserve">a </w:t>
      </w:r>
      <w:r w:rsidRPr="0028292D">
        <w:rPr>
          <w:rFonts w:ascii="Times New Roman" w:hAnsi="Times New Roman" w:cs="Times New Roman"/>
          <w:sz w:val="24"/>
          <w:szCs w:val="24"/>
        </w:rPr>
        <w:t>reference to “the Department”</w:t>
      </w:r>
      <w:r w:rsidR="002D02BA" w:rsidRPr="0028292D">
        <w:rPr>
          <w:rFonts w:ascii="Times New Roman" w:hAnsi="Times New Roman" w:cs="Times New Roman"/>
          <w:sz w:val="24"/>
          <w:szCs w:val="24"/>
        </w:rPr>
        <w:t xml:space="preserve">.  The reference to “the Department” </w:t>
      </w:r>
      <w:r w:rsidRPr="0028292D">
        <w:rPr>
          <w:rFonts w:ascii="Times New Roman" w:hAnsi="Times New Roman" w:cs="Times New Roman"/>
          <w:sz w:val="24"/>
          <w:szCs w:val="24"/>
        </w:rPr>
        <w:t xml:space="preserve">is </w:t>
      </w:r>
      <w:r w:rsidR="00B60F7E">
        <w:rPr>
          <w:rFonts w:ascii="Times New Roman" w:hAnsi="Times New Roman" w:cs="Times New Roman"/>
          <w:sz w:val="24"/>
          <w:szCs w:val="24"/>
        </w:rPr>
        <w:t>a</w:t>
      </w:r>
      <w:r w:rsidRPr="0028292D">
        <w:rPr>
          <w:rFonts w:ascii="Times New Roman" w:hAnsi="Times New Roman" w:cs="Times New Roman"/>
          <w:sz w:val="24"/>
          <w:szCs w:val="24"/>
        </w:rPr>
        <w:t>ppropriate because the Department adm</w:t>
      </w:r>
      <w:r w:rsidR="00A91996">
        <w:rPr>
          <w:rFonts w:ascii="Times New Roman" w:hAnsi="Times New Roman" w:cs="Times New Roman"/>
          <w:sz w:val="24"/>
          <w:szCs w:val="24"/>
        </w:rPr>
        <w:t>inisters the Customs Regulation</w:t>
      </w:r>
      <w:r w:rsidRPr="0028292D">
        <w:rPr>
          <w:rFonts w:ascii="Times New Roman" w:hAnsi="Times New Roman" w:cs="Times New Roman"/>
          <w:sz w:val="24"/>
          <w:szCs w:val="24"/>
        </w:rPr>
        <w:t>.</w:t>
      </w:r>
    </w:p>
    <w:p w:rsidR="00EA7C49" w:rsidRPr="0028292D" w:rsidRDefault="00EA7C49" w:rsidP="002141A1">
      <w:pPr>
        <w:spacing w:after="0" w:line="240" w:lineRule="auto"/>
        <w:rPr>
          <w:rFonts w:ascii="Times New Roman" w:hAnsi="Times New Roman" w:cs="Times New Roman"/>
          <w:sz w:val="24"/>
          <w:szCs w:val="24"/>
        </w:rPr>
      </w:pPr>
    </w:p>
    <w:p w:rsidR="009E2185" w:rsidRPr="0028292D" w:rsidRDefault="00FE571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w:t>
      </w:r>
      <w:r w:rsidR="009E2185" w:rsidRPr="0028292D">
        <w:rPr>
          <w:rFonts w:ascii="Times New Roman" w:hAnsi="Times New Roman" w:cs="Times New Roman"/>
          <w:sz w:val="24"/>
          <w:szCs w:val="24"/>
        </w:rPr>
        <w:t>he</w:t>
      </w:r>
      <w:r w:rsidR="001C6A4E">
        <w:rPr>
          <w:rFonts w:ascii="Times New Roman" w:hAnsi="Times New Roman" w:cs="Times New Roman"/>
          <w:sz w:val="24"/>
          <w:szCs w:val="24"/>
        </w:rPr>
        <w:t>se</w:t>
      </w:r>
      <w:r w:rsidR="009E2185" w:rsidRPr="0028292D">
        <w:rPr>
          <w:rFonts w:ascii="Times New Roman" w:hAnsi="Times New Roman" w:cs="Times New Roman"/>
          <w:sz w:val="24"/>
          <w:szCs w:val="24"/>
        </w:rPr>
        <w:t xml:space="preserve"> amendments </w:t>
      </w:r>
      <w:r w:rsidR="001C6A4E">
        <w:rPr>
          <w:rFonts w:ascii="Times New Roman" w:hAnsi="Times New Roman" w:cs="Times New Roman"/>
          <w:sz w:val="24"/>
          <w:szCs w:val="24"/>
        </w:rPr>
        <w:t>have</w:t>
      </w:r>
      <w:r w:rsidR="00EB0A23" w:rsidRPr="0028292D">
        <w:rPr>
          <w:rFonts w:ascii="Times New Roman" w:hAnsi="Times New Roman" w:cs="Times New Roman"/>
          <w:sz w:val="24"/>
          <w:szCs w:val="24"/>
        </w:rPr>
        <w:t xml:space="preserve"> the effect of </w:t>
      </w:r>
      <w:r w:rsidR="009E2185" w:rsidRPr="0028292D">
        <w:rPr>
          <w:rFonts w:ascii="Times New Roman" w:hAnsi="Times New Roman" w:cs="Times New Roman"/>
          <w:sz w:val="24"/>
          <w:szCs w:val="24"/>
        </w:rPr>
        <w:t>maintain</w:t>
      </w:r>
      <w:r w:rsidR="00EB0A23" w:rsidRPr="0028292D">
        <w:rPr>
          <w:rFonts w:ascii="Times New Roman" w:hAnsi="Times New Roman" w:cs="Times New Roman"/>
          <w:sz w:val="24"/>
          <w:szCs w:val="24"/>
        </w:rPr>
        <w:t>ing</w:t>
      </w:r>
      <w:r w:rsidR="009E2185" w:rsidRPr="0028292D">
        <w:rPr>
          <w:rFonts w:ascii="Times New Roman" w:hAnsi="Times New Roman" w:cs="Times New Roman"/>
          <w:sz w:val="24"/>
          <w:szCs w:val="24"/>
        </w:rPr>
        <w:t xml:space="preserve"> the scope of the function that is to be performed under the definition “customs documents</w:t>
      </w:r>
      <w:r w:rsidR="00EB0A23" w:rsidRPr="0028292D">
        <w:rPr>
          <w:rFonts w:ascii="Times New Roman" w:hAnsi="Times New Roman" w:cs="Times New Roman"/>
          <w:sz w:val="24"/>
          <w:szCs w:val="24"/>
        </w:rPr>
        <w:t>”</w:t>
      </w:r>
      <w:r w:rsidR="009E2185" w:rsidRPr="0028292D">
        <w:rPr>
          <w:rFonts w:ascii="Times New Roman" w:hAnsi="Times New Roman" w:cs="Times New Roman"/>
          <w:sz w:val="24"/>
          <w:szCs w:val="24"/>
        </w:rPr>
        <w:t xml:space="preserve"> </w:t>
      </w:r>
      <w:r w:rsidR="00EB0A23" w:rsidRPr="0028292D">
        <w:rPr>
          <w:rFonts w:ascii="Times New Roman" w:hAnsi="Times New Roman" w:cs="Times New Roman"/>
          <w:sz w:val="24"/>
          <w:szCs w:val="24"/>
        </w:rPr>
        <w:t xml:space="preserve">because the performance of that function is limited </w:t>
      </w:r>
      <w:r w:rsidR="009E2185" w:rsidRPr="0028292D">
        <w:rPr>
          <w:rFonts w:ascii="Times New Roman" w:hAnsi="Times New Roman" w:cs="Times New Roman"/>
          <w:sz w:val="24"/>
          <w:szCs w:val="24"/>
        </w:rPr>
        <w:t xml:space="preserve">to purposes of the Customs Acts.  The term “Customs Acts” is defined in section 4 of </w:t>
      </w:r>
      <w:r w:rsidR="00472F81" w:rsidRPr="0028292D">
        <w:rPr>
          <w:rFonts w:ascii="Times New Roman" w:hAnsi="Times New Roman" w:cs="Times New Roman"/>
          <w:sz w:val="24"/>
          <w:szCs w:val="24"/>
        </w:rPr>
        <w:t xml:space="preserve">the </w:t>
      </w:r>
      <w:r w:rsidR="00780DF4" w:rsidRPr="0028292D">
        <w:rPr>
          <w:rFonts w:ascii="Times New Roman" w:hAnsi="Times New Roman" w:cs="Times New Roman"/>
          <w:i/>
          <w:sz w:val="24"/>
          <w:szCs w:val="24"/>
        </w:rPr>
        <w:t>Customs Act 1901</w:t>
      </w:r>
      <w:r w:rsidR="00780DF4" w:rsidRPr="0028292D">
        <w:rPr>
          <w:rFonts w:ascii="Times New Roman" w:hAnsi="Times New Roman" w:cs="Times New Roman"/>
          <w:sz w:val="24"/>
          <w:szCs w:val="24"/>
        </w:rPr>
        <w:t xml:space="preserve"> (the Customs Act)</w:t>
      </w:r>
      <w:r w:rsidR="009E2185" w:rsidRPr="0028292D">
        <w:rPr>
          <w:rFonts w:ascii="Times New Roman" w:hAnsi="Times New Roman" w:cs="Times New Roman"/>
          <w:sz w:val="24"/>
          <w:szCs w:val="24"/>
        </w:rPr>
        <w:t>.</w:t>
      </w:r>
    </w:p>
    <w:p w:rsidR="005818AD" w:rsidRPr="0028292D" w:rsidRDefault="005818AD" w:rsidP="002141A1">
      <w:pPr>
        <w:spacing w:after="0" w:line="240" w:lineRule="auto"/>
        <w:rPr>
          <w:rFonts w:ascii="Times New Roman" w:hAnsi="Times New Roman" w:cs="Times New Roman"/>
          <w:sz w:val="24"/>
          <w:szCs w:val="24"/>
          <w:u w:val="single"/>
        </w:rPr>
      </w:pPr>
    </w:p>
    <w:p w:rsidR="005818AD" w:rsidRPr="0028292D" w:rsidRDefault="005818AD"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w:t>
      </w:r>
      <w:r w:rsidR="00DC38D0" w:rsidRPr="0028292D">
        <w:rPr>
          <w:rFonts w:ascii="Times New Roman" w:hAnsi="Times New Roman" w:cs="Times New Roman"/>
          <w:sz w:val="24"/>
          <w:szCs w:val="24"/>
          <w:u w:val="single"/>
        </w:rPr>
        <w:t>4</w:t>
      </w:r>
    </w:p>
    <w:p w:rsidR="005818AD" w:rsidRPr="0028292D" w:rsidRDefault="005818AD" w:rsidP="002141A1">
      <w:pPr>
        <w:keepNext/>
        <w:keepLines/>
        <w:spacing w:after="0" w:line="240" w:lineRule="auto"/>
        <w:rPr>
          <w:rFonts w:ascii="Times New Roman" w:hAnsi="Times New Roman" w:cs="Times New Roman"/>
          <w:sz w:val="24"/>
          <w:szCs w:val="24"/>
        </w:rPr>
      </w:pPr>
    </w:p>
    <w:p w:rsidR="000E0786" w:rsidRPr="0028292D" w:rsidRDefault="0049359A"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w:t>
      </w:r>
      <w:r w:rsidR="00780DF4" w:rsidRPr="0028292D">
        <w:rPr>
          <w:rFonts w:ascii="Times New Roman" w:hAnsi="Times New Roman" w:cs="Times New Roman"/>
          <w:sz w:val="24"/>
          <w:szCs w:val="24"/>
        </w:rPr>
        <w:t>e term “Customs flag” wa</w:t>
      </w:r>
      <w:r w:rsidR="0093051C" w:rsidRPr="0028292D">
        <w:rPr>
          <w:rFonts w:ascii="Times New Roman" w:hAnsi="Times New Roman" w:cs="Times New Roman"/>
          <w:sz w:val="24"/>
          <w:szCs w:val="24"/>
        </w:rPr>
        <w:t>s defin</w:t>
      </w:r>
      <w:r w:rsidR="00B60F7E">
        <w:rPr>
          <w:rFonts w:ascii="Times New Roman" w:hAnsi="Times New Roman" w:cs="Times New Roman"/>
          <w:sz w:val="24"/>
          <w:szCs w:val="24"/>
        </w:rPr>
        <w:t>ed under the Customs Regulation</w:t>
      </w:r>
      <w:r w:rsidR="0093051C" w:rsidRPr="0028292D">
        <w:rPr>
          <w:rFonts w:ascii="Times New Roman" w:hAnsi="Times New Roman" w:cs="Times New Roman"/>
          <w:sz w:val="24"/>
          <w:szCs w:val="24"/>
        </w:rPr>
        <w:t xml:space="preserve"> to be the prescribed flag used by </w:t>
      </w:r>
      <w:r w:rsidR="000650B0" w:rsidRPr="0028292D">
        <w:rPr>
          <w:rFonts w:ascii="Times New Roman" w:hAnsi="Times New Roman" w:cs="Times New Roman"/>
          <w:sz w:val="24"/>
          <w:szCs w:val="24"/>
        </w:rPr>
        <w:t>“Customs”</w:t>
      </w:r>
      <w:r w:rsidR="0093051C" w:rsidRPr="0028292D">
        <w:rPr>
          <w:rFonts w:ascii="Times New Roman" w:hAnsi="Times New Roman" w:cs="Times New Roman"/>
          <w:sz w:val="24"/>
          <w:szCs w:val="24"/>
        </w:rPr>
        <w:t>.</w:t>
      </w:r>
    </w:p>
    <w:p w:rsidR="00B41323" w:rsidRPr="0028292D" w:rsidRDefault="00B41323" w:rsidP="002141A1">
      <w:pPr>
        <w:spacing w:after="0" w:line="240" w:lineRule="auto"/>
        <w:rPr>
          <w:rFonts w:ascii="Times New Roman" w:hAnsi="Times New Roman" w:cs="Times New Roman"/>
          <w:sz w:val="24"/>
          <w:szCs w:val="24"/>
        </w:rPr>
      </w:pPr>
    </w:p>
    <w:p w:rsidR="006B0904" w:rsidRPr="0028292D" w:rsidRDefault="00B4132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With the abolition of the ACBPS, the prescribed flag is to be used by the Australian Border Force under the new integrated </w:t>
      </w:r>
      <w:r w:rsidR="00EC0968" w:rsidRPr="0028292D">
        <w:rPr>
          <w:rFonts w:ascii="Times New Roman" w:hAnsi="Times New Roman" w:cs="Times New Roman"/>
          <w:sz w:val="24"/>
          <w:szCs w:val="24"/>
        </w:rPr>
        <w:t xml:space="preserve">organisational </w:t>
      </w:r>
      <w:r w:rsidRPr="0028292D">
        <w:rPr>
          <w:rFonts w:ascii="Times New Roman" w:hAnsi="Times New Roman" w:cs="Times New Roman"/>
          <w:sz w:val="24"/>
          <w:szCs w:val="24"/>
        </w:rPr>
        <w:t>arran</w:t>
      </w:r>
      <w:r w:rsidR="008C1D24" w:rsidRPr="0028292D">
        <w:rPr>
          <w:rFonts w:ascii="Times New Roman" w:hAnsi="Times New Roman" w:cs="Times New Roman"/>
          <w:sz w:val="24"/>
          <w:szCs w:val="24"/>
        </w:rPr>
        <w:t>gements.  As such, the definition of “Customs flag” is redundant and is repealed.</w:t>
      </w:r>
    </w:p>
    <w:p w:rsidR="006B0904" w:rsidRPr="0028292D" w:rsidRDefault="006B0904" w:rsidP="002141A1">
      <w:pPr>
        <w:spacing w:after="0" w:line="240" w:lineRule="auto"/>
        <w:rPr>
          <w:rFonts w:ascii="Times New Roman" w:hAnsi="Times New Roman" w:cs="Times New Roman"/>
          <w:sz w:val="24"/>
          <w:szCs w:val="24"/>
        </w:rPr>
      </w:pPr>
    </w:p>
    <w:p w:rsidR="008C1D24" w:rsidRPr="0028292D" w:rsidRDefault="00A00F9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repeal of </w:t>
      </w:r>
      <w:r w:rsidR="008C1D24" w:rsidRPr="0028292D">
        <w:rPr>
          <w:rFonts w:ascii="Times New Roman" w:hAnsi="Times New Roman" w:cs="Times New Roman"/>
          <w:sz w:val="24"/>
          <w:szCs w:val="24"/>
        </w:rPr>
        <w:t>this</w:t>
      </w:r>
      <w:r w:rsidRPr="0028292D">
        <w:rPr>
          <w:rFonts w:ascii="Times New Roman" w:hAnsi="Times New Roman" w:cs="Times New Roman"/>
          <w:sz w:val="24"/>
          <w:szCs w:val="24"/>
        </w:rPr>
        <w:t xml:space="preserve"> </w:t>
      </w:r>
      <w:r w:rsidR="008E357F" w:rsidRPr="0028292D">
        <w:rPr>
          <w:rFonts w:ascii="Times New Roman" w:hAnsi="Times New Roman" w:cs="Times New Roman"/>
          <w:sz w:val="24"/>
          <w:szCs w:val="24"/>
        </w:rPr>
        <w:t xml:space="preserve">definition </w:t>
      </w:r>
      <w:r w:rsidRPr="0028292D">
        <w:rPr>
          <w:rFonts w:ascii="Times New Roman" w:hAnsi="Times New Roman" w:cs="Times New Roman"/>
          <w:sz w:val="24"/>
          <w:szCs w:val="24"/>
        </w:rPr>
        <w:t xml:space="preserve">does not </w:t>
      </w:r>
      <w:r w:rsidR="00780DF4" w:rsidRPr="0028292D">
        <w:rPr>
          <w:rFonts w:ascii="Times New Roman" w:hAnsi="Times New Roman" w:cs="Times New Roman"/>
          <w:sz w:val="24"/>
          <w:szCs w:val="24"/>
        </w:rPr>
        <w:t xml:space="preserve">affect the </w:t>
      </w:r>
      <w:r w:rsidRPr="0028292D">
        <w:rPr>
          <w:rFonts w:ascii="Times New Roman" w:hAnsi="Times New Roman" w:cs="Times New Roman"/>
          <w:sz w:val="24"/>
          <w:szCs w:val="24"/>
        </w:rPr>
        <w:t>use of the prescribed flag by the Australian Border Force</w:t>
      </w:r>
      <w:r w:rsidR="008C1D24" w:rsidRPr="0028292D">
        <w:rPr>
          <w:rFonts w:ascii="Times New Roman" w:hAnsi="Times New Roman" w:cs="Times New Roman"/>
          <w:sz w:val="24"/>
          <w:szCs w:val="24"/>
        </w:rPr>
        <w:t xml:space="preserve"> because the Australian Border Force is not a separate entity, but rather a part of the Department (section 4(1) of the Australian Border Force </w:t>
      </w:r>
      <w:r w:rsidR="000E5C7A">
        <w:rPr>
          <w:rFonts w:ascii="Times New Roman" w:hAnsi="Times New Roman" w:cs="Times New Roman"/>
          <w:sz w:val="24"/>
          <w:szCs w:val="24"/>
        </w:rPr>
        <w:t xml:space="preserve">Act </w:t>
      </w:r>
      <w:r w:rsidR="008C1D24" w:rsidRPr="0028292D">
        <w:rPr>
          <w:rFonts w:ascii="Times New Roman" w:hAnsi="Times New Roman" w:cs="Times New Roman"/>
          <w:sz w:val="24"/>
          <w:szCs w:val="24"/>
        </w:rPr>
        <w:t>refers).</w:t>
      </w:r>
    </w:p>
    <w:p w:rsidR="008C1D24" w:rsidRPr="0028292D" w:rsidRDefault="008C1D24" w:rsidP="002141A1">
      <w:pPr>
        <w:spacing w:after="0" w:line="240" w:lineRule="auto"/>
        <w:rPr>
          <w:rFonts w:ascii="Times New Roman" w:hAnsi="Times New Roman" w:cs="Times New Roman"/>
          <w:sz w:val="24"/>
          <w:szCs w:val="24"/>
        </w:rPr>
      </w:pPr>
    </w:p>
    <w:p w:rsidR="005818AD" w:rsidRPr="0028292D" w:rsidRDefault="00D53513"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Accordingly</w:t>
      </w:r>
      <w:r w:rsidR="00A00F97" w:rsidRPr="0028292D">
        <w:rPr>
          <w:rFonts w:ascii="Times New Roman" w:hAnsi="Times New Roman" w:cs="Times New Roman"/>
          <w:sz w:val="24"/>
          <w:szCs w:val="24"/>
        </w:rPr>
        <w:t>, o</w:t>
      </w:r>
      <w:r w:rsidR="00185A6D" w:rsidRPr="0028292D">
        <w:rPr>
          <w:rFonts w:ascii="Times New Roman" w:hAnsi="Times New Roman" w:cs="Times New Roman"/>
          <w:sz w:val="24"/>
          <w:szCs w:val="24"/>
        </w:rPr>
        <w:t>ther provisions in the Customs Regulation relating to the use of the prescribed flag are also amended by items </w:t>
      </w:r>
      <w:r w:rsidR="00DC38D0" w:rsidRPr="0028292D">
        <w:rPr>
          <w:rFonts w:ascii="Times New Roman" w:hAnsi="Times New Roman" w:cs="Times New Roman"/>
          <w:sz w:val="24"/>
          <w:szCs w:val="24"/>
        </w:rPr>
        <w:t>5 to 10</w:t>
      </w:r>
      <w:r w:rsidR="00185A6D" w:rsidRPr="0028292D">
        <w:rPr>
          <w:rFonts w:ascii="Times New Roman" w:hAnsi="Times New Roman" w:cs="Times New Roman"/>
          <w:sz w:val="24"/>
          <w:szCs w:val="24"/>
        </w:rPr>
        <w:t xml:space="preserve"> of this Schedule to reflect the use of that flag by the Australian Border Force.</w:t>
      </w:r>
    </w:p>
    <w:p w:rsidR="005818AD" w:rsidRPr="0028292D" w:rsidRDefault="005818AD" w:rsidP="002141A1">
      <w:pPr>
        <w:spacing w:after="0" w:line="240" w:lineRule="auto"/>
        <w:rPr>
          <w:rFonts w:ascii="Times New Roman" w:hAnsi="Times New Roman" w:cs="Times New Roman"/>
          <w:sz w:val="24"/>
          <w:szCs w:val="24"/>
        </w:rPr>
      </w:pPr>
    </w:p>
    <w:p w:rsidR="005818AD" w:rsidRPr="0028292D" w:rsidRDefault="005818AD"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DC38D0" w:rsidRPr="0028292D">
        <w:rPr>
          <w:rFonts w:ascii="Times New Roman" w:hAnsi="Times New Roman" w:cs="Times New Roman"/>
          <w:sz w:val="24"/>
          <w:szCs w:val="24"/>
          <w:u w:val="single"/>
        </w:rPr>
        <w:t>5 to 10</w:t>
      </w:r>
    </w:p>
    <w:p w:rsidR="005818AD" w:rsidRPr="0028292D" w:rsidRDefault="005818AD" w:rsidP="002141A1">
      <w:pPr>
        <w:keepNext/>
        <w:keepLines/>
        <w:spacing w:after="0" w:line="240" w:lineRule="auto"/>
        <w:rPr>
          <w:rFonts w:ascii="Times New Roman" w:hAnsi="Times New Roman" w:cs="Times New Roman"/>
          <w:sz w:val="24"/>
          <w:szCs w:val="24"/>
        </w:rPr>
      </w:pPr>
    </w:p>
    <w:p w:rsidR="00185A6D" w:rsidRPr="0028292D" w:rsidRDefault="008200F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Section</w:t>
      </w:r>
      <w:r w:rsidR="00B97354" w:rsidRPr="0028292D">
        <w:rPr>
          <w:rFonts w:ascii="Times New Roman" w:hAnsi="Times New Roman" w:cs="Times New Roman"/>
          <w:sz w:val="24"/>
          <w:szCs w:val="24"/>
        </w:rPr>
        <w:t>s</w:t>
      </w:r>
      <w:r w:rsidRPr="0028292D">
        <w:rPr>
          <w:rFonts w:ascii="Times New Roman" w:hAnsi="Times New Roman" w:cs="Times New Roman"/>
          <w:sz w:val="24"/>
          <w:szCs w:val="24"/>
        </w:rPr>
        <w:t xml:space="preserve"> 7 </w:t>
      </w:r>
      <w:r w:rsidR="00B97354" w:rsidRPr="0028292D">
        <w:rPr>
          <w:rFonts w:ascii="Times New Roman" w:hAnsi="Times New Roman" w:cs="Times New Roman"/>
          <w:sz w:val="24"/>
          <w:szCs w:val="24"/>
        </w:rPr>
        <w:t xml:space="preserve">and 8 </w:t>
      </w:r>
      <w:r w:rsidRPr="0028292D">
        <w:rPr>
          <w:rFonts w:ascii="Times New Roman" w:hAnsi="Times New Roman" w:cs="Times New Roman"/>
          <w:sz w:val="24"/>
          <w:szCs w:val="24"/>
        </w:rPr>
        <w:t xml:space="preserve">of </w:t>
      </w:r>
      <w:r w:rsidR="00C02D24" w:rsidRPr="0028292D">
        <w:rPr>
          <w:rFonts w:ascii="Times New Roman" w:hAnsi="Times New Roman" w:cs="Times New Roman"/>
          <w:sz w:val="24"/>
          <w:szCs w:val="24"/>
        </w:rPr>
        <w:t>the Customs Regulation</w:t>
      </w:r>
      <w:r w:rsidR="00C17E83" w:rsidRPr="0028292D">
        <w:rPr>
          <w:rFonts w:ascii="Times New Roman" w:hAnsi="Times New Roman" w:cs="Times New Roman"/>
          <w:sz w:val="24"/>
          <w:szCs w:val="24"/>
        </w:rPr>
        <w:t xml:space="preserve"> </w:t>
      </w:r>
      <w:r w:rsidR="00C213C6" w:rsidRPr="0028292D">
        <w:rPr>
          <w:rFonts w:ascii="Times New Roman" w:hAnsi="Times New Roman" w:cs="Times New Roman"/>
          <w:sz w:val="24"/>
          <w:szCs w:val="24"/>
        </w:rPr>
        <w:t>prescribe</w:t>
      </w:r>
      <w:r w:rsidR="006D7AC8" w:rsidRPr="0028292D">
        <w:rPr>
          <w:rFonts w:ascii="Times New Roman" w:hAnsi="Times New Roman" w:cs="Times New Roman"/>
          <w:sz w:val="24"/>
          <w:szCs w:val="24"/>
        </w:rPr>
        <w:t xml:space="preserve"> the </w:t>
      </w:r>
      <w:r w:rsidR="00B97354" w:rsidRPr="0028292D">
        <w:rPr>
          <w:rFonts w:ascii="Times New Roman" w:hAnsi="Times New Roman" w:cs="Times New Roman"/>
          <w:sz w:val="24"/>
          <w:szCs w:val="24"/>
        </w:rPr>
        <w:t>ensign and insignia displayed on aircrafts</w:t>
      </w:r>
      <w:r w:rsidR="00C03AC1" w:rsidRPr="0028292D">
        <w:rPr>
          <w:rFonts w:ascii="Times New Roman" w:hAnsi="Times New Roman" w:cs="Times New Roman"/>
          <w:sz w:val="24"/>
          <w:szCs w:val="24"/>
        </w:rPr>
        <w:t>,</w:t>
      </w:r>
      <w:r w:rsidR="00B97354" w:rsidRPr="0028292D">
        <w:rPr>
          <w:rFonts w:ascii="Times New Roman" w:hAnsi="Times New Roman" w:cs="Times New Roman"/>
          <w:sz w:val="24"/>
          <w:szCs w:val="24"/>
        </w:rPr>
        <w:t xml:space="preserve"> and ships</w:t>
      </w:r>
      <w:r w:rsidR="00C03AC1" w:rsidRPr="0028292D">
        <w:rPr>
          <w:rFonts w:ascii="Times New Roman" w:hAnsi="Times New Roman" w:cs="Times New Roman"/>
          <w:sz w:val="24"/>
          <w:szCs w:val="24"/>
        </w:rPr>
        <w:t>,</w:t>
      </w:r>
      <w:r w:rsidR="00B97354" w:rsidRPr="0028292D">
        <w:rPr>
          <w:rFonts w:ascii="Times New Roman" w:hAnsi="Times New Roman" w:cs="Times New Roman"/>
          <w:sz w:val="24"/>
          <w:szCs w:val="24"/>
        </w:rPr>
        <w:t xml:space="preserve"> in the service of </w:t>
      </w:r>
      <w:r w:rsidR="00C213C6" w:rsidRPr="0028292D">
        <w:rPr>
          <w:rFonts w:ascii="Times New Roman" w:hAnsi="Times New Roman" w:cs="Times New Roman"/>
          <w:sz w:val="24"/>
          <w:szCs w:val="24"/>
        </w:rPr>
        <w:t>the ACBPS</w:t>
      </w:r>
      <w:r w:rsidR="00C17E83" w:rsidRPr="0028292D">
        <w:rPr>
          <w:rFonts w:ascii="Times New Roman" w:hAnsi="Times New Roman" w:cs="Times New Roman"/>
          <w:sz w:val="24"/>
          <w:szCs w:val="24"/>
        </w:rPr>
        <w:t>, including the</w:t>
      </w:r>
      <w:r w:rsidR="006D7AC8" w:rsidRPr="0028292D">
        <w:rPr>
          <w:rFonts w:ascii="Times New Roman" w:hAnsi="Times New Roman" w:cs="Times New Roman"/>
          <w:sz w:val="24"/>
          <w:szCs w:val="24"/>
        </w:rPr>
        <w:t xml:space="preserve"> Customs flag</w:t>
      </w:r>
      <w:r w:rsidRPr="0028292D">
        <w:rPr>
          <w:rFonts w:ascii="Times New Roman" w:hAnsi="Times New Roman" w:cs="Times New Roman"/>
          <w:sz w:val="24"/>
          <w:szCs w:val="24"/>
        </w:rPr>
        <w:t>.</w:t>
      </w:r>
      <w:r w:rsidR="006D7AC8" w:rsidRPr="0028292D">
        <w:rPr>
          <w:rFonts w:ascii="Times New Roman" w:hAnsi="Times New Roman" w:cs="Times New Roman"/>
          <w:sz w:val="24"/>
          <w:szCs w:val="24"/>
        </w:rPr>
        <w:t xml:space="preserve">  Relevantly, section 11 of the Customs Regulation sets out the design of the prescribed </w:t>
      </w:r>
      <w:r w:rsidR="00C213C6" w:rsidRPr="0028292D">
        <w:rPr>
          <w:rFonts w:ascii="Times New Roman" w:hAnsi="Times New Roman" w:cs="Times New Roman"/>
          <w:sz w:val="24"/>
          <w:szCs w:val="24"/>
        </w:rPr>
        <w:t xml:space="preserve">Customs </w:t>
      </w:r>
      <w:r w:rsidR="006D7AC8" w:rsidRPr="0028292D">
        <w:rPr>
          <w:rFonts w:ascii="Times New Roman" w:hAnsi="Times New Roman" w:cs="Times New Roman"/>
          <w:sz w:val="24"/>
          <w:szCs w:val="24"/>
        </w:rPr>
        <w:t>flag.</w:t>
      </w:r>
    </w:p>
    <w:p w:rsidR="00B97354" w:rsidRPr="0028292D" w:rsidRDefault="00B97354" w:rsidP="002141A1">
      <w:pPr>
        <w:spacing w:after="0" w:line="240" w:lineRule="auto"/>
        <w:rPr>
          <w:rFonts w:ascii="Times New Roman" w:hAnsi="Times New Roman" w:cs="Times New Roman"/>
          <w:sz w:val="24"/>
          <w:szCs w:val="24"/>
        </w:rPr>
      </w:pPr>
    </w:p>
    <w:p w:rsidR="00F8793C" w:rsidRPr="0028292D" w:rsidRDefault="00A00F9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As noted in item </w:t>
      </w:r>
      <w:r w:rsidR="00C03AC1" w:rsidRPr="0028292D">
        <w:rPr>
          <w:rFonts w:ascii="Times New Roman" w:hAnsi="Times New Roman" w:cs="Times New Roman"/>
          <w:sz w:val="24"/>
          <w:szCs w:val="24"/>
        </w:rPr>
        <w:t>4</w:t>
      </w:r>
      <w:r w:rsidR="00C213C6" w:rsidRPr="0028292D">
        <w:rPr>
          <w:rFonts w:ascii="Times New Roman" w:hAnsi="Times New Roman" w:cs="Times New Roman"/>
          <w:sz w:val="24"/>
          <w:szCs w:val="24"/>
        </w:rPr>
        <w:t xml:space="preserve"> above</w:t>
      </w:r>
      <w:r w:rsidRPr="0028292D">
        <w:rPr>
          <w:rFonts w:ascii="Times New Roman" w:hAnsi="Times New Roman" w:cs="Times New Roman"/>
          <w:sz w:val="24"/>
          <w:szCs w:val="24"/>
        </w:rPr>
        <w:t xml:space="preserve">, the Australian Border Force </w:t>
      </w:r>
      <w:r w:rsidR="00F8793C" w:rsidRPr="0028292D">
        <w:rPr>
          <w:rFonts w:ascii="Times New Roman" w:hAnsi="Times New Roman" w:cs="Times New Roman"/>
          <w:sz w:val="24"/>
          <w:szCs w:val="24"/>
        </w:rPr>
        <w:t xml:space="preserve">will, under the new </w:t>
      </w:r>
      <w:r w:rsidR="00EC0968" w:rsidRPr="0028292D">
        <w:rPr>
          <w:rFonts w:ascii="Times New Roman" w:hAnsi="Times New Roman" w:cs="Times New Roman"/>
          <w:sz w:val="24"/>
          <w:szCs w:val="24"/>
        </w:rPr>
        <w:t xml:space="preserve">integrated </w:t>
      </w:r>
      <w:r w:rsidR="00F8793C" w:rsidRPr="0028292D">
        <w:rPr>
          <w:rFonts w:ascii="Times New Roman" w:hAnsi="Times New Roman" w:cs="Times New Roman"/>
          <w:sz w:val="24"/>
          <w:szCs w:val="24"/>
        </w:rPr>
        <w:t>organisational arrangement,</w:t>
      </w:r>
      <w:r w:rsidRPr="0028292D">
        <w:rPr>
          <w:rFonts w:ascii="Times New Roman" w:hAnsi="Times New Roman" w:cs="Times New Roman"/>
          <w:sz w:val="24"/>
          <w:szCs w:val="24"/>
        </w:rPr>
        <w:t xml:space="preserve"> use the prescribed</w:t>
      </w:r>
      <w:r w:rsidR="00F8793C" w:rsidRPr="0028292D">
        <w:rPr>
          <w:rFonts w:ascii="Times New Roman" w:hAnsi="Times New Roman" w:cs="Times New Roman"/>
          <w:sz w:val="24"/>
          <w:szCs w:val="24"/>
        </w:rPr>
        <w:t xml:space="preserve"> flag</w:t>
      </w:r>
      <w:r w:rsidRPr="0028292D">
        <w:rPr>
          <w:rFonts w:ascii="Times New Roman" w:hAnsi="Times New Roman" w:cs="Times New Roman"/>
          <w:sz w:val="24"/>
          <w:szCs w:val="24"/>
        </w:rPr>
        <w:t>.</w:t>
      </w:r>
      <w:r w:rsidR="00F8793C" w:rsidRPr="0028292D">
        <w:rPr>
          <w:rFonts w:ascii="Times New Roman" w:hAnsi="Times New Roman" w:cs="Times New Roman"/>
          <w:sz w:val="24"/>
          <w:szCs w:val="24"/>
        </w:rPr>
        <w:t xml:space="preserve">  The amendments contained in these items are technical </w:t>
      </w:r>
      <w:r w:rsidR="00C03AC1" w:rsidRPr="0028292D">
        <w:rPr>
          <w:rFonts w:ascii="Times New Roman" w:hAnsi="Times New Roman" w:cs="Times New Roman"/>
          <w:sz w:val="24"/>
          <w:szCs w:val="24"/>
        </w:rPr>
        <w:t xml:space="preserve">and are </w:t>
      </w:r>
      <w:r w:rsidR="00F8793C" w:rsidRPr="0028292D">
        <w:rPr>
          <w:rFonts w:ascii="Times New Roman" w:hAnsi="Times New Roman" w:cs="Times New Roman"/>
          <w:sz w:val="24"/>
          <w:szCs w:val="24"/>
        </w:rPr>
        <w:t xml:space="preserve">to reflect the design, and </w:t>
      </w:r>
      <w:r w:rsidR="00653476">
        <w:rPr>
          <w:rFonts w:ascii="Times New Roman" w:hAnsi="Times New Roman" w:cs="Times New Roman"/>
          <w:sz w:val="24"/>
          <w:szCs w:val="24"/>
        </w:rPr>
        <w:t xml:space="preserve">the </w:t>
      </w:r>
      <w:r w:rsidR="00F8793C" w:rsidRPr="0028292D">
        <w:rPr>
          <w:rFonts w:ascii="Times New Roman" w:hAnsi="Times New Roman" w:cs="Times New Roman"/>
          <w:sz w:val="24"/>
          <w:szCs w:val="24"/>
        </w:rPr>
        <w:t>use, of the prescribed flag by the aircrafts and ships in the service of the Australian Border Force.</w:t>
      </w:r>
    </w:p>
    <w:p w:rsidR="00F8793C" w:rsidRPr="0028292D" w:rsidRDefault="00F8793C" w:rsidP="002141A1">
      <w:pPr>
        <w:spacing w:after="0" w:line="240" w:lineRule="auto"/>
        <w:rPr>
          <w:rFonts w:ascii="Times New Roman" w:hAnsi="Times New Roman" w:cs="Times New Roman"/>
          <w:sz w:val="24"/>
          <w:szCs w:val="24"/>
        </w:rPr>
      </w:pPr>
    </w:p>
    <w:p w:rsidR="00F8793C" w:rsidRPr="0028292D" w:rsidRDefault="00F8793C" w:rsidP="002141A1">
      <w:pPr>
        <w:spacing w:after="0" w:line="240" w:lineRule="auto"/>
        <w:rPr>
          <w:rFonts w:ascii="Times New Roman" w:hAnsi="Times New Roman" w:cs="Times New Roman"/>
          <w:sz w:val="24"/>
          <w:szCs w:val="24"/>
        </w:rPr>
      </w:pPr>
      <w:r w:rsidRPr="00653476">
        <w:rPr>
          <w:rFonts w:ascii="Times New Roman" w:hAnsi="Times New Roman" w:cs="Times New Roman"/>
          <w:sz w:val="24"/>
          <w:szCs w:val="24"/>
        </w:rPr>
        <w:t>These amendments do not change the overall design of the prescribe</w:t>
      </w:r>
      <w:r w:rsidR="00C17E83" w:rsidRPr="00653476">
        <w:rPr>
          <w:rFonts w:ascii="Times New Roman" w:hAnsi="Times New Roman" w:cs="Times New Roman"/>
          <w:sz w:val="24"/>
          <w:szCs w:val="24"/>
        </w:rPr>
        <w:t>d</w:t>
      </w:r>
      <w:r w:rsidRPr="00653476">
        <w:rPr>
          <w:rFonts w:ascii="Times New Roman" w:hAnsi="Times New Roman" w:cs="Times New Roman"/>
          <w:sz w:val="24"/>
          <w:szCs w:val="24"/>
        </w:rPr>
        <w:t xml:space="preserve"> flag and are </w:t>
      </w:r>
      <w:r w:rsidR="00C17E83" w:rsidRPr="00653476">
        <w:rPr>
          <w:rFonts w:ascii="Times New Roman" w:hAnsi="Times New Roman" w:cs="Times New Roman"/>
          <w:sz w:val="24"/>
          <w:szCs w:val="24"/>
        </w:rPr>
        <w:t>consequential</w:t>
      </w:r>
      <w:r w:rsidRPr="00653476">
        <w:rPr>
          <w:rFonts w:ascii="Times New Roman" w:hAnsi="Times New Roman" w:cs="Times New Roman"/>
          <w:sz w:val="24"/>
          <w:szCs w:val="24"/>
        </w:rPr>
        <w:t xml:space="preserve"> to the amendments made by item 40 in </w:t>
      </w:r>
      <w:r w:rsidR="00C17E83" w:rsidRPr="00653476">
        <w:rPr>
          <w:rFonts w:ascii="Times New Roman" w:hAnsi="Times New Roman" w:cs="Times New Roman"/>
          <w:sz w:val="24"/>
          <w:szCs w:val="24"/>
        </w:rPr>
        <w:t>Part 1 of the Schedule 1 to the</w:t>
      </w:r>
      <w:r w:rsidRPr="00653476">
        <w:rPr>
          <w:rFonts w:ascii="Times New Roman" w:hAnsi="Times New Roman" w:cs="Times New Roman"/>
          <w:sz w:val="24"/>
          <w:szCs w:val="24"/>
        </w:rPr>
        <w:t xml:space="preserve"> COLA Act.</w:t>
      </w:r>
    </w:p>
    <w:p w:rsidR="005818AD" w:rsidRPr="0028292D" w:rsidRDefault="005818AD" w:rsidP="002141A1">
      <w:pPr>
        <w:spacing w:after="0" w:line="240" w:lineRule="auto"/>
        <w:rPr>
          <w:rFonts w:ascii="Times New Roman" w:hAnsi="Times New Roman" w:cs="Times New Roman"/>
          <w:sz w:val="24"/>
          <w:szCs w:val="24"/>
          <w:u w:val="single"/>
        </w:rPr>
      </w:pPr>
    </w:p>
    <w:p w:rsidR="005818AD" w:rsidRPr="0028292D" w:rsidRDefault="000D4B04"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lastRenderedPageBreak/>
        <w:t>Items 11 to 16</w:t>
      </w:r>
    </w:p>
    <w:p w:rsidR="005818AD" w:rsidRPr="0028292D" w:rsidRDefault="005818AD" w:rsidP="002141A1">
      <w:pPr>
        <w:keepNext/>
        <w:keepLines/>
        <w:spacing w:after="0" w:line="240" w:lineRule="auto"/>
        <w:rPr>
          <w:rFonts w:ascii="Times New Roman" w:hAnsi="Times New Roman" w:cs="Times New Roman"/>
          <w:sz w:val="24"/>
          <w:szCs w:val="24"/>
          <w:u w:val="single"/>
        </w:rPr>
      </w:pPr>
    </w:p>
    <w:p w:rsidR="00C94E6B" w:rsidRPr="0028292D" w:rsidRDefault="00C94E6B"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Subsection 12(1) of the Customs Regulation prescribes the days on which, and the hours on those days between which, officers of Customs are to be available to perform a specified function in every State or Territory or otherwise than in a specified State or Territory.  The table under subsection 12(1) sets out the specified functions that are to be performed by officers of Customs.</w:t>
      </w:r>
    </w:p>
    <w:p w:rsidR="00212F38" w:rsidRPr="0028292D" w:rsidRDefault="00212F38" w:rsidP="002141A1">
      <w:pPr>
        <w:spacing w:after="0" w:line="240" w:lineRule="auto"/>
        <w:rPr>
          <w:rFonts w:ascii="Times New Roman" w:hAnsi="Times New Roman" w:cs="Times New Roman"/>
          <w:sz w:val="24"/>
          <w:szCs w:val="24"/>
        </w:rPr>
      </w:pPr>
    </w:p>
    <w:p w:rsidR="00410227" w:rsidRPr="0028292D" w:rsidRDefault="00FE5710" w:rsidP="002141A1">
      <w:pPr>
        <w:tabs>
          <w:tab w:val="left" w:pos="7088"/>
        </w:tab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w:t>
      </w:r>
      <w:r w:rsidR="00C40F10" w:rsidRPr="0028292D">
        <w:rPr>
          <w:rFonts w:ascii="Times New Roman" w:hAnsi="Times New Roman" w:cs="Times New Roman"/>
          <w:sz w:val="24"/>
          <w:szCs w:val="24"/>
        </w:rPr>
        <w:t xml:space="preserve">the </w:t>
      </w:r>
      <w:r w:rsidRPr="0028292D">
        <w:rPr>
          <w:rFonts w:ascii="Times New Roman" w:hAnsi="Times New Roman" w:cs="Times New Roman"/>
          <w:sz w:val="24"/>
          <w:szCs w:val="24"/>
        </w:rPr>
        <w:t xml:space="preserve">redundant references </w:t>
      </w:r>
      <w:r w:rsidR="00EC0968" w:rsidRPr="0028292D">
        <w:rPr>
          <w:rFonts w:ascii="Times New Roman" w:hAnsi="Times New Roman" w:cs="Times New Roman"/>
          <w:sz w:val="24"/>
          <w:szCs w:val="24"/>
        </w:rPr>
        <w:t xml:space="preserve">to “Customs” </w:t>
      </w:r>
      <w:r w:rsidRPr="0028292D">
        <w:rPr>
          <w:rFonts w:ascii="Times New Roman" w:hAnsi="Times New Roman" w:cs="Times New Roman"/>
          <w:sz w:val="24"/>
          <w:szCs w:val="24"/>
        </w:rPr>
        <w:t>with more appropriate references under the new integrated organisational arrangements</w:t>
      </w:r>
      <w:r w:rsidR="00410227" w:rsidRPr="0028292D">
        <w:rPr>
          <w:rFonts w:ascii="Times New Roman" w:hAnsi="Times New Roman" w:cs="Times New Roman"/>
          <w:sz w:val="24"/>
          <w:szCs w:val="24"/>
        </w:rPr>
        <w:t>, being the Department or an officer of Customs.  These references are more appropriate because they refer to the Agency or person that can perform the relevant function prescribed for the purposes of the Customs Acts.</w:t>
      </w:r>
    </w:p>
    <w:p w:rsidR="00FE5710" w:rsidRPr="0028292D" w:rsidRDefault="00FE5710" w:rsidP="002141A1">
      <w:pPr>
        <w:spacing w:after="0" w:line="240" w:lineRule="auto"/>
        <w:rPr>
          <w:rFonts w:ascii="Times New Roman" w:hAnsi="Times New Roman" w:cs="Times New Roman"/>
          <w:sz w:val="24"/>
          <w:szCs w:val="24"/>
        </w:rPr>
      </w:pPr>
    </w:p>
    <w:p w:rsidR="00FE5710" w:rsidRPr="0028292D" w:rsidRDefault="00FE571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w:t>
      </w:r>
      <w:r w:rsidR="00EC0968" w:rsidRPr="0028292D">
        <w:rPr>
          <w:rFonts w:ascii="Times New Roman" w:hAnsi="Times New Roman" w:cs="Times New Roman"/>
          <w:sz w:val="24"/>
          <w:szCs w:val="24"/>
        </w:rPr>
        <w:t>se</w:t>
      </w:r>
      <w:r w:rsidRPr="0028292D">
        <w:rPr>
          <w:rFonts w:ascii="Times New Roman" w:hAnsi="Times New Roman" w:cs="Times New Roman"/>
          <w:sz w:val="24"/>
          <w:szCs w:val="24"/>
        </w:rPr>
        <w:t xml:space="preserve"> amendments </w:t>
      </w:r>
      <w:r w:rsidR="00EC0968" w:rsidRPr="0028292D">
        <w:rPr>
          <w:rFonts w:ascii="Times New Roman" w:hAnsi="Times New Roman" w:cs="Times New Roman"/>
          <w:sz w:val="24"/>
          <w:szCs w:val="24"/>
        </w:rPr>
        <w:t>have</w:t>
      </w:r>
      <w:r w:rsidRPr="0028292D">
        <w:rPr>
          <w:rFonts w:ascii="Times New Roman" w:hAnsi="Times New Roman" w:cs="Times New Roman"/>
          <w:sz w:val="24"/>
          <w:szCs w:val="24"/>
        </w:rPr>
        <w:t xml:space="preserve"> the effect of maintaining the scope of function</w:t>
      </w:r>
      <w:r w:rsidR="00653476">
        <w:rPr>
          <w:rFonts w:ascii="Times New Roman" w:hAnsi="Times New Roman" w:cs="Times New Roman"/>
          <w:sz w:val="24"/>
          <w:szCs w:val="24"/>
        </w:rPr>
        <w:t>s that are</w:t>
      </w:r>
      <w:r w:rsidRPr="0028292D">
        <w:rPr>
          <w:rFonts w:ascii="Times New Roman" w:hAnsi="Times New Roman" w:cs="Times New Roman"/>
          <w:sz w:val="24"/>
          <w:szCs w:val="24"/>
        </w:rPr>
        <w:t xml:space="preserve"> to be performed because the performance of th</w:t>
      </w:r>
      <w:r w:rsidR="00653476">
        <w:rPr>
          <w:rFonts w:ascii="Times New Roman" w:hAnsi="Times New Roman" w:cs="Times New Roman"/>
          <w:sz w:val="24"/>
          <w:szCs w:val="24"/>
        </w:rPr>
        <w:t xml:space="preserve">ose </w:t>
      </w:r>
      <w:r w:rsidRPr="0028292D">
        <w:rPr>
          <w:rFonts w:ascii="Times New Roman" w:hAnsi="Times New Roman" w:cs="Times New Roman"/>
          <w:sz w:val="24"/>
          <w:szCs w:val="24"/>
        </w:rPr>
        <w:t>function</w:t>
      </w:r>
      <w:r w:rsidR="00653476">
        <w:rPr>
          <w:rFonts w:ascii="Times New Roman" w:hAnsi="Times New Roman" w:cs="Times New Roman"/>
          <w:sz w:val="24"/>
          <w:szCs w:val="24"/>
        </w:rPr>
        <w:t>s</w:t>
      </w:r>
      <w:r w:rsidRPr="0028292D">
        <w:rPr>
          <w:rFonts w:ascii="Times New Roman" w:hAnsi="Times New Roman" w:cs="Times New Roman"/>
          <w:sz w:val="24"/>
          <w:szCs w:val="24"/>
        </w:rPr>
        <w:t xml:space="preserve"> </w:t>
      </w:r>
      <w:r w:rsidR="00653476">
        <w:rPr>
          <w:rFonts w:ascii="Times New Roman" w:hAnsi="Times New Roman" w:cs="Times New Roman"/>
          <w:sz w:val="24"/>
          <w:szCs w:val="24"/>
        </w:rPr>
        <w:t>is</w:t>
      </w:r>
      <w:r w:rsidRPr="0028292D">
        <w:rPr>
          <w:rFonts w:ascii="Times New Roman" w:hAnsi="Times New Roman" w:cs="Times New Roman"/>
          <w:sz w:val="24"/>
          <w:szCs w:val="24"/>
        </w:rPr>
        <w:t xml:space="preserve"> limited to purposes of the Customs Acts.</w:t>
      </w:r>
    </w:p>
    <w:p w:rsidR="00AD6186" w:rsidRPr="0028292D" w:rsidRDefault="00AD6186" w:rsidP="002141A1">
      <w:pPr>
        <w:spacing w:after="0" w:line="240" w:lineRule="auto"/>
        <w:rPr>
          <w:rFonts w:ascii="Times New Roman" w:hAnsi="Times New Roman" w:cs="Times New Roman"/>
          <w:sz w:val="24"/>
          <w:szCs w:val="24"/>
          <w:u w:val="single"/>
        </w:rPr>
      </w:pPr>
    </w:p>
    <w:p w:rsidR="005818AD" w:rsidRPr="0028292D" w:rsidRDefault="005818AD"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E5710" w:rsidRPr="0028292D">
        <w:rPr>
          <w:rFonts w:ascii="Times New Roman" w:hAnsi="Times New Roman" w:cs="Times New Roman"/>
          <w:sz w:val="24"/>
          <w:szCs w:val="24"/>
          <w:u w:val="single"/>
        </w:rPr>
        <w:t>17</w:t>
      </w:r>
      <w:r w:rsidRPr="0028292D">
        <w:rPr>
          <w:rFonts w:ascii="Times New Roman" w:hAnsi="Times New Roman" w:cs="Times New Roman"/>
          <w:sz w:val="24"/>
          <w:szCs w:val="24"/>
          <w:u w:val="single"/>
        </w:rPr>
        <w:t xml:space="preserve"> </w:t>
      </w:r>
      <w:r w:rsidR="004E3204" w:rsidRPr="0028292D">
        <w:rPr>
          <w:rFonts w:ascii="Times New Roman" w:hAnsi="Times New Roman" w:cs="Times New Roman"/>
          <w:sz w:val="24"/>
          <w:szCs w:val="24"/>
          <w:u w:val="single"/>
        </w:rPr>
        <w:t>and </w:t>
      </w:r>
      <w:r w:rsidR="00FE5710" w:rsidRPr="0028292D">
        <w:rPr>
          <w:rFonts w:ascii="Times New Roman" w:hAnsi="Times New Roman" w:cs="Times New Roman"/>
          <w:sz w:val="24"/>
          <w:szCs w:val="24"/>
          <w:u w:val="single"/>
        </w:rPr>
        <w:t>18</w:t>
      </w:r>
    </w:p>
    <w:p w:rsidR="005818AD" w:rsidRPr="0028292D" w:rsidRDefault="005818AD" w:rsidP="002141A1">
      <w:pPr>
        <w:keepNext/>
        <w:keepLines/>
        <w:spacing w:after="0" w:line="240" w:lineRule="auto"/>
        <w:rPr>
          <w:rFonts w:ascii="Times New Roman" w:hAnsi="Times New Roman" w:cs="Times New Roman"/>
          <w:sz w:val="24"/>
          <w:szCs w:val="24"/>
          <w:u w:val="single"/>
        </w:rPr>
      </w:pPr>
    </w:p>
    <w:p w:rsidR="00284BC4" w:rsidRPr="0028292D" w:rsidRDefault="00375B2F"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Subsection 12(2) of the Customs Regulation </w:t>
      </w:r>
      <w:r w:rsidR="005F4A9F" w:rsidRPr="0028292D">
        <w:rPr>
          <w:rFonts w:ascii="Times New Roman" w:hAnsi="Times New Roman" w:cs="Times New Roman"/>
          <w:sz w:val="24"/>
          <w:szCs w:val="24"/>
        </w:rPr>
        <w:t xml:space="preserve">relevantly </w:t>
      </w:r>
      <w:r w:rsidRPr="0028292D">
        <w:rPr>
          <w:rFonts w:ascii="Times New Roman" w:hAnsi="Times New Roman" w:cs="Times New Roman"/>
          <w:sz w:val="24"/>
          <w:szCs w:val="24"/>
        </w:rPr>
        <w:t>defines the term “Customs place”</w:t>
      </w:r>
      <w:r w:rsidR="00243699" w:rsidRPr="0028292D">
        <w:rPr>
          <w:rFonts w:ascii="Times New Roman" w:hAnsi="Times New Roman" w:cs="Times New Roman"/>
          <w:sz w:val="24"/>
          <w:szCs w:val="24"/>
        </w:rPr>
        <w:t xml:space="preserve"> to include</w:t>
      </w:r>
      <w:r w:rsidRPr="0028292D">
        <w:rPr>
          <w:rFonts w:ascii="Times New Roman" w:hAnsi="Times New Roman" w:cs="Times New Roman"/>
          <w:sz w:val="24"/>
          <w:szCs w:val="24"/>
        </w:rPr>
        <w:t xml:space="preserve"> a place owned or occupied by Customs</w:t>
      </w:r>
      <w:r w:rsidR="005F4A9F" w:rsidRPr="0028292D">
        <w:rPr>
          <w:rFonts w:ascii="Times New Roman" w:hAnsi="Times New Roman" w:cs="Times New Roman"/>
          <w:sz w:val="24"/>
          <w:szCs w:val="24"/>
        </w:rPr>
        <w:t>, and</w:t>
      </w:r>
      <w:r w:rsidRPr="0028292D">
        <w:rPr>
          <w:rFonts w:ascii="Times New Roman" w:hAnsi="Times New Roman" w:cs="Times New Roman"/>
          <w:sz w:val="24"/>
          <w:szCs w:val="24"/>
        </w:rPr>
        <w:t xml:space="preserve"> a place that is approved, in writing, by the CEO as a place for the exam</w:t>
      </w:r>
      <w:r w:rsidR="0069113F" w:rsidRPr="0028292D">
        <w:rPr>
          <w:rFonts w:ascii="Times New Roman" w:hAnsi="Times New Roman" w:cs="Times New Roman"/>
          <w:sz w:val="24"/>
          <w:szCs w:val="24"/>
        </w:rPr>
        <w:t>ination of international mail.</w:t>
      </w:r>
    </w:p>
    <w:p w:rsidR="00284BC4" w:rsidRPr="0028292D" w:rsidRDefault="00284BC4" w:rsidP="002141A1">
      <w:pPr>
        <w:spacing w:after="0" w:line="240" w:lineRule="auto"/>
        <w:rPr>
          <w:rFonts w:ascii="Times New Roman" w:hAnsi="Times New Roman" w:cs="Times New Roman"/>
          <w:sz w:val="24"/>
          <w:szCs w:val="24"/>
        </w:rPr>
      </w:pPr>
    </w:p>
    <w:p w:rsidR="006B0904" w:rsidRPr="0028292D" w:rsidRDefault="00E7561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w:t>
      </w:r>
      <w:r w:rsidR="00243699" w:rsidRPr="0028292D">
        <w:rPr>
          <w:rFonts w:ascii="Times New Roman" w:hAnsi="Times New Roman" w:cs="Times New Roman"/>
          <w:sz w:val="24"/>
          <w:szCs w:val="24"/>
        </w:rPr>
        <w:t xml:space="preserve">replace </w:t>
      </w:r>
      <w:r w:rsidR="00C40F10" w:rsidRPr="0028292D">
        <w:rPr>
          <w:rFonts w:ascii="Times New Roman" w:hAnsi="Times New Roman" w:cs="Times New Roman"/>
          <w:sz w:val="24"/>
          <w:szCs w:val="24"/>
        </w:rPr>
        <w:t xml:space="preserve">the </w:t>
      </w:r>
      <w:r w:rsidR="00243699" w:rsidRPr="0028292D">
        <w:rPr>
          <w:rFonts w:ascii="Times New Roman" w:hAnsi="Times New Roman" w:cs="Times New Roman"/>
          <w:sz w:val="24"/>
          <w:szCs w:val="24"/>
        </w:rPr>
        <w:t xml:space="preserve">redundant references to “Customs” and “CEO” with appropriate references that </w:t>
      </w:r>
      <w:r w:rsidR="00CB546E" w:rsidRPr="0028292D">
        <w:rPr>
          <w:rFonts w:ascii="Times New Roman" w:hAnsi="Times New Roman" w:cs="Times New Roman"/>
          <w:sz w:val="24"/>
          <w:szCs w:val="24"/>
        </w:rPr>
        <w:t>reflect the</w:t>
      </w:r>
      <w:r w:rsidRPr="0028292D">
        <w:rPr>
          <w:rFonts w:ascii="Times New Roman" w:hAnsi="Times New Roman" w:cs="Times New Roman"/>
          <w:sz w:val="24"/>
          <w:szCs w:val="24"/>
        </w:rPr>
        <w:t xml:space="preserve"> </w:t>
      </w:r>
      <w:r w:rsidR="00CB546E" w:rsidRPr="0028292D">
        <w:rPr>
          <w:rFonts w:ascii="Times New Roman" w:hAnsi="Times New Roman" w:cs="Times New Roman"/>
          <w:sz w:val="24"/>
          <w:szCs w:val="24"/>
        </w:rPr>
        <w:t xml:space="preserve">new </w:t>
      </w:r>
      <w:r w:rsidR="00FE5710" w:rsidRPr="0028292D">
        <w:rPr>
          <w:rFonts w:ascii="Times New Roman" w:hAnsi="Times New Roman" w:cs="Times New Roman"/>
          <w:sz w:val="24"/>
          <w:szCs w:val="24"/>
        </w:rPr>
        <w:t xml:space="preserve">integrated </w:t>
      </w:r>
      <w:r w:rsidR="00CB546E" w:rsidRPr="0028292D">
        <w:rPr>
          <w:rFonts w:ascii="Times New Roman" w:hAnsi="Times New Roman" w:cs="Times New Roman"/>
          <w:sz w:val="24"/>
          <w:szCs w:val="24"/>
        </w:rPr>
        <w:t>organisational arrangements</w:t>
      </w:r>
      <w:r w:rsidR="00243699" w:rsidRPr="0028292D">
        <w:rPr>
          <w:rFonts w:ascii="Times New Roman" w:hAnsi="Times New Roman" w:cs="Times New Roman"/>
          <w:sz w:val="24"/>
          <w:szCs w:val="24"/>
        </w:rPr>
        <w:t>.</w:t>
      </w:r>
    </w:p>
    <w:p w:rsidR="006B0904" w:rsidRPr="0028292D" w:rsidRDefault="006B0904" w:rsidP="002141A1">
      <w:pPr>
        <w:spacing w:after="0" w:line="240" w:lineRule="auto"/>
        <w:rPr>
          <w:rFonts w:ascii="Times New Roman" w:hAnsi="Times New Roman" w:cs="Times New Roman"/>
          <w:sz w:val="24"/>
          <w:szCs w:val="24"/>
        </w:rPr>
      </w:pPr>
    </w:p>
    <w:p w:rsidR="00CB546E" w:rsidRPr="0028292D" w:rsidRDefault="006B090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In the context of </w:t>
      </w:r>
      <w:r w:rsidR="0051707E" w:rsidRPr="0028292D">
        <w:rPr>
          <w:rFonts w:ascii="Times New Roman" w:hAnsi="Times New Roman" w:cs="Times New Roman"/>
          <w:sz w:val="24"/>
          <w:szCs w:val="24"/>
        </w:rPr>
        <w:t>paragraph</w:t>
      </w:r>
      <w:r w:rsidRPr="0028292D">
        <w:rPr>
          <w:rFonts w:ascii="Times New Roman" w:hAnsi="Times New Roman" w:cs="Times New Roman"/>
          <w:sz w:val="24"/>
          <w:szCs w:val="24"/>
        </w:rPr>
        <w:t> 12(2)</w:t>
      </w:r>
      <w:r w:rsidR="0051707E" w:rsidRPr="0028292D">
        <w:rPr>
          <w:rFonts w:ascii="Times New Roman" w:hAnsi="Times New Roman" w:cs="Times New Roman"/>
          <w:sz w:val="24"/>
          <w:szCs w:val="24"/>
        </w:rPr>
        <w:t>(a)</w:t>
      </w:r>
      <w:r w:rsidRPr="0028292D">
        <w:rPr>
          <w:rFonts w:ascii="Times New Roman" w:hAnsi="Times New Roman" w:cs="Times New Roman"/>
          <w:sz w:val="24"/>
          <w:szCs w:val="24"/>
        </w:rPr>
        <w:t>, the reference to “the Commonwealth for the use of purposes of the Customs Act</w:t>
      </w:r>
      <w:r w:rsidR="00225925" w:rsidRPr="0028292D">
        <w:rPr>
          <w:rFonts w:ascii="Times New Roman" w:hAnsi="Times New Roman" w:cs="Times New Roman"/>
          <w:sz w:val="24"/>
          <w:szCs w:val="24"/>
        </w:rPr>
        <w:t>s” is the appropriate reference</w:t>
      </w:r>
      <w:r w:rsidR="005F4A9F" w:rsidRPr="0028292D">
        <w:rPr>
          <w:rFonts w:ascii="Times New Roman" w:hAnsi="Times New Roman" w:cs="Times New Roman"/>
          <w:sz w:val="24"/>
          <w:szCs w:val="24"/>
        </w:rPr>
        <w:t xml:space="preserve"> because it maintains the use of relevant places by the Department</w:t>
      </w:r>
      <w:r w:rsidR="00225925" w:rsidRPr="0028292D">
        <w:rPr>
          <w:rFonts w:ascii="Times New Roman" w:hAnsi="Times New Roman" w:cs="Times New Roman"/>
          <w:sz w:val="24"/>
          <w:szCs w:val="24"/>
        </w:rPr>
        <w:t>.</w:t>
      </w:r>
    </w:p>
    <w:p w:rsidR="004A2A28" w:rsidRPr="0028292D" w:rsidRDefault="004A2A28" w:rsidP="002141A1">
      <w:pPr>
        <w:spacing w:after="0" w:line="240" w:lineRule="auto"/>
        <w:rPr>
          <w:rFonts w:ascii="Times New Roman" w:hAnsi="Times New Roman" w:cs="Times New Roman"/>
          <w:sz w:val="24"/>
          <w:szCs w:val="24"/>
        </w:rPr>
      </w:pPr>
    </w:p>
    <w:p w:rsidR="0051707E" w:rsidRPr="0028292D" w:rsidRDefault="0024369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In the context of paragraph 12(2)(f), item </w:t>
      </w:r>
      <w:r w:rsidR="0051707E" w:rsidRPr="0028292D">
        <w:rPr>
          <w:rFonts w:ascii="Times New Roman" w:hAnsi="Times New Roman" w:cs="Times New Roman"/>
          <w:sz w:val="24"/>
          <w:szCs w:val="24"/>
        </w:rPr>
        <w:t xml:space="preserve">18 provides for the </w:t>
      </w:r>
      <w:r w:rsidR="00C81B84" w:rsidRPr="0028292D">
        <w:rPr>
          <w:rFonts w:ascii="Times New Roman" w:hAnsi="Times New Roman" w:cs="Times New Roman"/>
          <w:sz w:val="24"/>
          <w:szCs w:val="24"/>
        </w:rPr>
        <w:t>place approved by the Minister for the examination of international mail to be the places specified by the Minister in the instrument in writing under subsection 183UA(2) of the Customs Act.</w:t>
      </w:r>
    </w:p>
    <w:p w:rsidR="004A2A28" w:rsidRPr="0028292D" w:rsidRDefault="004A2A28" w:rsidP="002141A1">
      <w:pPr>
        <w:spacing w:after="0" w:line="240" w:lineRule="auto"/>
        <w:rPr>
          <w:rFonts w:ascii="Times New Roman" w:hAnsi="Times New Roman" w:cs="Times New Roman"/>
          <w:sz w:val="24"/>
          <w:szCs w:val="24"/>
        </w:rPr>
      </w:pPr>
    </w:p>
    <w:p w:rsidR="00F30510" w:rsidRPr="0028292D" w:rsidRDefault="00F833A8"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amendments </w:t>
      </w:r>
      <w:r w:rsidR="004A2A28" w:rsidRPr="0028292D">
        <w:rPr>
          <w:rFonts w:ascii="Times New Roman" w:hAnsi="Times New Roman" w:cs="Times New Roman"/>
          <w:sz w:val="24"/>
          <w:szCs w:val="24"/>
        </w:rPr>
        <w:t xml:space="preserve">do not change the scope of the provisions amended, and </w:t>
      </w:r>
      <w:r w:rsidRPr="0028292D">
        <w:rPr>
          <w:rFonts w:ascii="Times New Roman" w:hAnsi="Times New Roman" w:cs="Times New Roman"/>
          <w:sz w:val="24"/>
          <w:szCs w:val="24"/>
        </w:rPr>
        <w:t>are consistent with the amendments made by items 634, 635 and 638 in Part 1 of Schedule 1 to the COLA Act.</w:t>
      </w:r>
    </w:p>
    <w:p w:rsidR="005818AD" w:rsidRPr="0028292D" w:rsidRDefault="005818AD" w:rsidP="002141A1">
      <w:pPr>
        <w:spacing w:after="0" w:line="240" w:lineRule="auto"/>
        <w:rPr>
          <w:rFonts w:ascii="Times New Roman" w:hAnsi="Times New Roman" w:cs="Times New Roman"/>
          <w:sz w:val="24"/>
          <w:szCs w:val="24"/>
          <w:u w:val="single"/>
        </w:rPr>
      </w:pPr>
    </w:p>
    <w:p w:rsidR="005818AD" w:rsidRPr="0028292D" w:rsidRDefault="00F60367"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19, 24</w:t>
      </w:r>
      <w:r w:rsidR="000158DF" w:rsidRPr="0028292D">
        <w:rPr>
          <w:rFonts w:ascii="Times New Roman" w:hAnsi="Times New Roman" w:cs="Times New Roman"/>
          <w:sz w:val="24"/>
          <w:szCs w:val="24"/>
          <w:u w:val="single"/>
        </w:rPr>
        <w:t xml:space="preserve"> and </w:t>
      </w:r>
      <w:r w:rsidRPr="0028292D">
        <w:rPr>
          <w:rFonts w:ascii="Times New Roman" w:hAnsi="Times New Roman" w:cs="Times New Roman"/>
          <w:sz w:val="24"/>
          <w:szCs w:val="24"/>
          <w:u w:val="single"/>
        </w:rPr>
        <w:t>59</w:t>
      </w:r>
    </w:p>
    <w:p w:rsidR="005818AD" w:rsidRPr="0028292D" w:rsidRDefault="005818AD" w:rsidP="002141A1">
      <w:pPr>
        <w:keepNext/>
        <w:keepLines/>
        <w:spacing w:after="0" w:line="240" w:lineRule="auto"/>
        <w:rPr>
          <w:rFonts w:ascii="Times New Roman" w:hAnsi="Times New Roman" w:cs="Times New Roman"/>
          <w:sz w:val="24"/>
          <w:szCs w:val="24"/>
        </w:rPr>
      </w:pPr>
    </w:p>
    <w:p w:rsidR="0088478D" w:rsidRPr="0028292D" w:rsidRDefault="000158DF"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items </w:t>
      </w:r>
      <w:r w:rsidR="0088478D" w:rsidRPr="0028292D">
        <w:rPr>
          <w:rFonts w:ascii="Times New Roman" w:hAnsi="Times New Roman" w:cs="Times New Roman"/>
          <w:sz w:val="24"/>
          <w:szCs w:val="24"/>
        </w:rPr>
        <w:t>omit references to “Customs” in</w:t>
      </w:r>
      <w:r w:rsidRPr="0028292D">
        <w:rPr>
          <w:rFonts w:ascii="Times New Roman" w:hAnsi="Times New Roman" w:cs="Times New Roman"/>
          <w:sz w:val="24"/>
          <w:szCs w:val="24"/>
        </w:rPr>
        <w:t xml:space="preserve"> subsections 13(4) and 69(1), and paragraph 123(5)(a) of the Customs Regulation</w:t>
      </w:r>
      <w:r w:rsidR="0088478D" w:rsidRPr="0028292D">
        <w:rPr>
          <w:rFonts w:ascii="Times New Roman" w:hAnsi="Times New Roman" w:cs="Times New Roman"/>
          <w:sz w:val="24"/>
          <w:szCs w:val="24"/>
        </w:rPr>
        <w:t xml:space="preserve"> and substitute them with “the Commonwealth”</w:t>
      </w:r>
      <w:r w:rsidRPr="0028292D">
        <w:rPr>
          <w:rFonts w:ascii="Times New Roman" w:hAnsi="Times New Roman" w:cs="Times New Roman"/>
          <w:sz w:val="24"/>
          <w:szCs w:val="24"/>
        </w:rPr>
        <w:t>.</w:t>
      </w:r>
    </w:p>
    <w:p w:rsidR="00922D07" w:rsidRPr="0028292D" w:rsidRDefault="00922D07" w:rsidP="002141A1">
      <w:pPr>
        <w:spacing w:after="0" w:line="240" w:lineRule="auto"/>
        <w:rPr>
          <w:rFonts w:ascii="Times New Roman" w:hAnsi="Times New Roman" w:cs="Times New Roman"/>
          <w:sz w:val="24"/>
          <w:szCs w:val="24"/>
        </w:rPr>
      </w:pPr>
    </w:p>
    <w:p w:rsidR="000D0054" w:rsidRPr="0028292D" w:rsidRDefault="00922D0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the redundant </w:t>
      </w:r>
      <w:r w:rsidR="00C81B84" w:rsidRPr="0028292D">
        <w:rPr>
          <w:rFonts w:ascii="Times New Roman" w:hAnsi="Times New Roman" w:cs="Times New Roman"/>
          <w:sz w:val="24"/>
          <w:szCs w:val="24"/>
        </w:rPr>
        <w:t>references to “</w:t>
      </w:r>
      <w:r w:rsidRPr="0028292D">
        <w:rPr>
          <w:rFonts w:ascii="Times New Roman" w:hAnsi="Times New Roman" w:cs="Times New Roman"/>
          <w:sz w:val="24"/>
          <w:szCs w:val="24"/>
        </w:rPr>
        <w:t>Customs</w:t>
      </w:r>
      <w:r w:rsidR="00C81B84" w:rsidRPr="0028292D">
        <w:rPr>
          <w:rFonts w:ascii="Times New Roman" w:hAnsi="Times New Roman" w:cs="Times New Roman"/>
          <w:sz w:val="24"/>
          <w:szCs w:val="24"/>
        </w:rPr>
        <w:t>”</w:t>
      </w:r>
      <w:r w:rsidRPr="0028292D">
        <w:rPr>
          <w:rFonts w:ascii="Times New Roman" w:hAnsi="Times New Roman" w:cs="Times New Roman"/>
          <w:sz w:val="24"/>
          <w:szCs w:val="24"/>
        </w:rPr>
        <w:t xml:space="preserve"> with </w:t>
      </w:r>
      <w:r w:rsidR="006D76CB" w:rsidRPr="0028292D">
        <w:rPr>
          <w:rFonts w:ascii="Times New Roman" w:hAnsi="Times New Roman" w:cs="Times New Roman"/>
          <w:sz w:val="24"/>
          <w:szCs w:val="24"/>
        </w:rPr>
        <w:t>a</w:t>
      </w:r>
      <w:r w:rsidR="00410227" w:rsidRPr="0028292D">
        <w:rPr>
          <w:rFonts w:ascii="Times New Roman" w:hAnsi="Times New Roman" w:cs="Times New Roman"/>
          <w:sz w:val="24"/>
          <w:szCs w:val="24"/>
        </w:rPr>
        <w:t xml:space="preserve"> reference to “the Commonwealth”, which </w:t>
      </w:r>
      <w:r w:rsidR="0062267B">
        <w:rPr>
          <w:rFonts w:ascii="Times New Roman" w:hAnsi="Times New Roman" w:cs="Times New Roman"/>
          <w:sz w:val="24"/>
          <w:szCs w:val="24"/>
        </w:rPr>
        <w:t xml:space="preserve">is </w:t>
      </w:r>
      <w:r w:rsidR="00410227" w:rsidRPr="0028292D">
        <w:rPr>
          <w:rFonts w:ascii="Times New Roman" w:hAnsi="Times New Roman" w:cs="Times New Roman"/>
          <w:sz w:val="24"/>
          <w:szCs w:val="24"/>
        </w:rPr>
        <w:t xml:space="preserve">more appropriate because </w:t>
      </w:r>
      <w:r w:rsidR="000D0054" w:rsidRPr="0028292D">
        <w:rPr>
          <w:rFonts w:ascii="Times New Roman" w:hAnsi="Times New Roman" w:cs="Times New Roman"/>
          <w:sz w:val="24"/>
          <w:szCs w:val="24"/>
        </w:rPr>
        <w:t>the context in which “Customs” was p</w:t>
      </w:r>
      <w:r w:rsidR="00410227" w:rsidRPr="0028292D">
        <w:rPr>
          <w:rFonts w:ascii="Times New Roman" w:hAnsi="Times New Roman" w:cs="Times New Roman"/>
          <w:sz w:val="24"/>
          <w:szCs w:val="24"/>
        </w:rPr>
        <w:t>reviously expressed relates to</w:t>
      </w:r>
      <w:r w:rsidR="000D0054" w:rsidRPr="0028292D">
        <w:rPr>
          <w:rFonts w:ascii="Times New Roman" w:hAnsi="Times New Roman" w:cs="Times New Roman"/>
          <w:sz w:val="24"/>
          <w:szCs w:val="24"/>
        </w:rPr>
        <w:t xml:space="preserve"> matter</w:t>
      </w:r>
      <w:r w:rsidR="00410227" w:rsidRPr="0028292D">
        <w:rPr>
          <w:rFonts w:ascii="Times New Roman" w:hAnsi="Times New Roman" w:cs="Times New Roman"/>
          <w:sz w:val="24"/>
          <w:szCs w:val="24"/>
        </w:rPr>
        <w:t>s that were</w:t>
      </w:r>
      <w:r w:rsidR="000D0054" w:rsidRPr="0028292D">
        <w:rPr>
          <w:rFonts w:ascii="Times New Roman" w:hAnsi="Times New Roman" w:cs="Times New Roman"/>
          <w:sz w:val="24"/>
          <w:szCs w:val="24"/>
        </w:rPr>
        <w:t xml:space="preserve"> dealt with by the ACBPS on behalf of the Commonwealth.</w:t>
      </w:r>
    </w:p>
    <w:p w:rsidR="000158DF" w:rsidRPr="0028292D" w:rsidRDefault="000158DF" w:rsidP="002141A1">
      <w:pPr>
        <w:spacing w:after="0" w:line="240" w:lineRule="auto"/>
        <w:rPr>
          <w:rFonts w:ascii="Times New Roman" w:hAnsi="Times New Roman" w:cs="Times New Roman"/>
          <w:sz w:val="24"/>
          <w:szCs w:val="24"/>
        </w:rPr>
      </w:pPr>
    </w:p>
    <w:p w:rsidR="000158DF" w:rsidRPr="0028292D" w:rsidRDefault="007A6CCE" w:rsidP="002141A1">
      <w:pPr>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0158DF" w:rsidRPr="0028292D">
        <w:rPr>
          <w:rFonts w:ascii="Times New Roman" w:hAnsi="Times New Roman" w:cs="Times New Roman"/>
          <w:sz w:val="24"/>
          <w:szCs w:val="24"/>
          <w:u w:val="single"/>
        </w:rPr>
        <w:t xml:space="preserve">20, 23, </w:t>
      </w:r>
      <w:r w:rsidRPr="0028292D">
        <w:rPr>
          <w:rFonts w:ascii="Times New Roman" w:hAnsi="Times New Roman" w:cs="Times New Roman"/>
          <w:sz w:val="24"/>
          <w:szCs w:val="24"/>
          <w:u w:val="single"/>
        </w:rPr>
        <w:t>25</w:t>
      </w:r>
      <w:r w:rsidR="000158DF" w:rsidRPr="0028292D">
        <w:rPr>
          <w:rFonts w:ascii="Times New Roman" w:hAnsi="Times New Roman" w:cs="Times New Roman"/>
          <w:sz w:val="24"/>
          <w:szCs w:val="24"/>
          <w:u w:val="single"/>
        </w:rPr>
        <w:t xml:space="preserve">, </w:t>
      </w:r>
      <w:r w:rsidRPr="0028292D">
        <w:rPr>
          <w:rFonts w:ascii="Times New Roman" w:hAnsi="Times New Roman" w:cs="Times New Roman"/>
          <w:sz w:val="24"/>
          <w:szCs w:val="24"/>
          <w:u w:val="single"/>
        </w:rPr>
        <w:t>26</w:t>
      </w:r>
      <w:r w:rsidR="000158DF" w:rsidRPr="0028292D">
        <w:rPr>
          <w:rFonts w:ascii="Times New Roman" w:hAnsi="Times New Roman" w:cs="Times New Roman"/>
          <w:sz w:val="24"/>
          <w:szCs w:val="24"/>
          <w:u w:val="single"/>
        </w:rPr>
        <w:t>, 2</w:t>
      </w:r>
      <w:r w:rsidRPr="0028292D">
        <w:rPr>
          <w:rFonts w:ascii="Times New Roman" w:hAnsi="Times New Roman" w:cs="Times New Roman"/>
          <w:sz w:val="24"/>
          <w:szCs w:val="24"/>
          <w:u w:val="single"/>
        </w:rPr>
        <w:t>8</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30</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31</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33</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39</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40</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42</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46</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47</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48</w:t>
      </w:r>
      <w:r w:rsidR="000158DF" w:rsidRPr="0028292D">
        <w:rPr>
          <w:rFonts w:ascii="Times New Roman" w:hAnsi="Times New Roman" w:cs="Times New Roman"/>
          <w:sz w:val="24"/>
          <w:szCs w:val="24"/>
          <w:u w:val="single"/>
        </w:rPr>
        <w:t xml:space="preserve">, </w:t>
      </w:r>
      <w:r w:rsidR="008647EA" w:rsidRPr="0028292D">
        <w:rPr>
          <w:rFonts w:ascii="Times New Roman" w:hAnsi="Times New Roman" w:cs="Times New Roman"/>
          <w:sz w:val="24"/>
          <w:szCs w:val="24"/>
          <w:u w:val="single"/>
        </w:rPr>
        <w:t xml:space="preserve">54, </w:t>
      </w:r>
      <w:r w:rsidR="004172B1" w:rsidRPr="0028292D">
        <w:rPr>
          <w:rFonts w:ascii="Times New Roman" w:hAnsi="Times New Roman" w:cs="Times New Roman"/>
          <w:sz w:val="24"/>
          <w:szCs w:val="24"/>
          <w:u w:val="single"/>
        </w:rPr>
        <w:t>55</w:t>
      </w:r>
      <w:r w:rsidR="000158DF"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57</w:t>
      </w:r>
      <w:r w:rsidR="00984988" w:rsidRPr="0028292D">
        <w:rPr>
          <w:rFonts w:ascii="Times New Roman" w:hAnsi="Times New Roman" w:cs="Times New Roman"/>
          <w:sz w:val="24"/>
          <w:szCs w:val="24"/>
          <w:u w:val="single"/>
        </w:rPr>
        <w:t xml:space="preserve">, </w:t>
      </w:r>
      <w:r w:rsidR="004172B1" w:rsidRPr="0028292D">
        <w:rPr>
          <w:rFonts w:ascii="Times New Roman" w:hAnsi="Times New Roman" w:cs="Times New Roman"/>
          <w:sz w:val="24"/>
          <w:szCs w:val="24"/>
          <w:u w:val="single"/>
        </w:rPr>
        <w:t>60</w:t>
      </w:r>
      <w:r w:rsidR="0088478D" w:rsidRPr="0028292D">
        <w:rPr>
          <w:rFonts w:ascii="Times New Roman" w:hAnsi="Times New Roman" w:cs="Times New Roman"/>
          <w:sz w:val="24"/>
          <w:szCs w:val="24"/>
          <w:u w:val="single"/>
        </w:rPr>
        <w:t xml:space="preserve"> and </w:t>
      </w:r>
      <w:r w:rsidR="004172B1" w:rsidRPr="0028292D">
        <w:rPr>
          <w:rFonts w:ascii="Times New Roman" w:hAnsi="Times New Roman" w:cs="Times New Roman"/>
          <w:sz w:val="24"/>
          <w:szCs w:val="24"/>
          <w:u w:val="single"/>
        </w:rPr>
        <w:t>62</w:t>
      </w:r>
    </w:p>
    <w:p w:rsidR="00721CB5" w:rsidRPr="0028292D" w:rsidRDefault="00721CB5" w:rsidP="002141A1">
      <w:pPr>
        <w:keepLines/>
        <w:spacing w:after="0" w:line="240" w:lineRule="auto"/>
        <w:rPr>
          <w:rFonts w:ascii="Times New Roman" w:hAnsi="Times New Roman" w:cs="Times New Roman"/>
          <w:sz w:val="24"/>
          <w:szCs w:val="24"/>
        </w:rPr>
      </w:pPr>
    </w:p>
    <w:p w:rsidR="00721CB5" w:rsidRPr="0028292D" w:rsidRDefault="00721CB5" w:rsidP="002141A1">
      <w:pPr>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items omit references to “Customs” in the provisions, under </w:t>
      </w:r>
      <w:r w:rsidRPr="0028292D">
        <w:rPr>
          <w:rFonts w:ascii="Times New Roman" w:hAnsi="Times New Roman" w:cs="Times New Roman"/>
          <w:sz w:val="24"/>
          <w:szCs w:val="24"/>
          <w:u w:val="single"/>
        </w:rPr>
        <w:t>Table A</w:t>
      </w:r>
      <w:r w:rsidRPr="0028292D">
        <w:rPr>
          <w:rFonts w:ascii="Times New Roman" w:hAnsi="Times New Roman" w:cs="Times New Roman"/>
          <w:sz w:val="24"/>
          <w:szCs w:val="24"/>
        </w:rPr>
        <w:t xml:space="preserve">, of the Customs Regulation and </w:t>
      </w:r>
      <w:r w:rsidR="00D525F1" w:rsidRPr="0028292D">
        <w:rPr>
          <w:rFonts w:ascii="Times New Roman" w:hAnsi="Times New Roman" w:cs="Times New Roman"/>
          <w:sz w:val="24"/>
          <w:szCs w:val="24"/>
        </w:rPr>
        <w:t xml:space="preserve">where appropriate </w:t>
      </w:r>
      <w:r w:rsidRPr="0028292D">
        <w:rPr>
          <w:rFonts w:ascii="Times New Roman" w:hAnsi="Times New Roman" w:cs="Times New Roman"/>
          <w:sz w:val="24"/>
          <w:szCs w:val="24"/>
        </w:rPr>
        <w:t>substitute them with “the Department”.</w:t>
      </w:r>
      <w:r w:rsidR="00A82D2F" w:rsidRPr="0028292D">
        <w:rPr>
          <w:rFonts w:ascii="Times New Roman" w:hAnsi="Times New Roman" w:cs="Times New Roman"/>
          <w:sz w:val="24"/>
          <w:szCs w:val="24"/>
        </w:rPr>
        <w:t xml:space="preserve">  Some references are removed because they are no longer necessary.</w:t>
      </w:r>
    </w:p>
    <w:p w:rsidR="00721CB5" w:rsidRPr="0028292D" w:rsidRDefault="00721CB5" w:rsidP="002141A1">
      <w:pPr>
        <w:spacing w:after="0" w:line="240" w:lineRule="auto"/>
        <w:rPr>
          <w:rFonts w:ascii="Times New Roman" w:hAnsi="Times New Roman" w:cs="Times New Roman"/>
          <w:sz w:val="24"/>
          <w:szCs w:val="24"/>
        </w:rPr>
      </w:pPr>
    </w:p>
    <w:p w:rsidR="00721CB5" w:rsidRPr="0028292D" w:rsidRDefault="00721CB5"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Table A</w:t>
      </w:r>
    </w:p>
    <w:p w:rsidR="00CE5458" w:rsidRPr="0028292D" w:rsidRDefault="00CE5458" w:rsidP="002141A1">
      <w:pPr>
        <w:keepNext/>
        <w:keepLine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721CB5" w:rsidRPr="0028292D" w:rsidTr="00721CB5">
        <w:tc>
          <w:tcPr>
            <w:tcW w:w="2310" w:type="dxa"/>
          </w:tcPr>
          <w:p w:rsidR="00721CB5" w:rsidRPr="0028292D" w:rsidRDefault="00721CB5" w:rsidP="002141A1">
            <w:pPr>
              <w:keepNext/>
              <w:keepLines/>
              <w:rPr>
                <w:rFonts w:ascii="Times New Roman" w:hAnsi="Times New Roman" w:cs="Times New Roman"/>
                <w:sz w:val="24"/>
                <w:szCs w:val="24"/>
              </w:rPr>
            </w:pPr>
            <w:r w:rsidRPr="0028292D">
              <w:rPr>
                <w:rFonts w:ascii="Times New Roman" w:hAnsi="Times New Roman" w:cs="Times New Roman"/>
                <w:sz w:val="24"/>
                <w:szCs w:val="24"/>
              </w:rPr>
              <w:t>24(2)</w:t>
            </w:r>
          </w:p>
        </w:tc>
        <w:tc>
          <w:tcPr>
            <w:tcW w:w="2310" w:type="dxa"/>
          </w:tcPr>
          <w:p w:rsidR="00721CB5" w:rsidRPr="0028292D" w:rsidRDefault="00721CB5" w:rsidP="002141A1">
            <w:pPr>
              <w:keepNext/>
              <w:keepLines/>
              <w:rPr>
                <w:rFonts w:ascii="Times New Roman" w:hAnsi="Times New Roman" w:cs="Times New Roman"/>
                <w:sz w:val="24"/>
                <w:szCs w:val="24"/>
              </w:rPr>
            </w:pPr>
            <w:r w:rsidRPr="0028292D">
              <w:rPr>
                <w:rFonts w:ascii="Times New Roman" w:hAnsi="Times New Roman" w:cs="Times New Roman"/>
                <w:sz w:val="24"/>
                <w:szCs w:val="24"/>
              </w:rPr>
              <w:t>59(1)(d)(</w:t>
            </w:r>
            <w:proofErr w:type="spellStart"/>
            <w:r w:rsidRPr="0028292D">
              <w:rPr>
                <w:rFonts w:ascii="Times New Roman" w:hAnsi="Times New Roman" w:cs="Times New Roman"/>
                <w:sz w:val="24"/>
                <w:szCs w:val="24"/>
              </w:rPr>
              <w:t>i</w:t>
            </w:r>
            <w:proofErr w:type="spellEnd"/>
            <w:r w:rsidRPr="0028292D">
              <w:rPr>
                <w:rFonts w:ascii="Times New Roman" w:hAnsi="Times New Roman" w:cs="Times New Roman"/>
                <w:sz w:val="24"/>
                <w:szCs w:val="24"/>
              </w:rPr>
              <w:t>)</w:t>
            </w:r>
          </w:p>
        </w:tc>
        <w:tc>
          <w:tcPr>
            <w:tcW w:w="2311" w:type="dxa"/>
          </w:tcPr>
          <w:p w:rsidR="00721CB5" w:rsidRPr="0028292D" w:rsidRDefault="00721CB5" w:rsidP="002141A1">
            <w:pPr>
              <w:keepNext/>
              <w:keepLines/>
              <w:rPr>
                <w:rFonts w:ascii="Times New Roman" w:hAnsi="Times New Roman" w:cs="Times New Roman"/>
                <w:sz w:val="24"/>
                <w:szCs w:val="24"/>
              </w:rPr>
            </w:pPr>
            <w:r w:rsidRPr="0028292D">
              <w:rPr>
                <w:rFonts w:ascii="Times New Roman" w:hAnsi="Times New Roman" w:cs="Times New Roman"/>
                <w:sz w:val="24"/>
                <w:szCs w:val="24"/>
              </w:rPr>
              <w:t>71 (heading)</w:t>
            </w:r>
          </w:p>
        </w:tc>
        <w:tc>
          <w:tcPr>
            <w:tcW w:w="2311" w:type="dxa"/>
          </w:tcPr>
          <w:p w:rsidR="00721CB5" w:rsidRPr="0028292D" w:rsidRDefault="002974E7" w:rsidP="002141A1">
            <w:pPr>
              <w:keepNext/>
              <w:keepLines/>
              <w:rPr>
                <w:rFonts w:ascii="Times New Roman" w:hAnsi="Times New Roman" w:cs="Times New Roman"/>
                <w:sz w:val="24"/>
                <w:szCs w:val="24"/>
              </w:rPr>
            </w:pPr>
            <w:r w:rsidRPr="0028292D">
              <w:rPr>
                <w:rFonts w:ascii="Times New Roman" w:hAnsi="Times New Roman" w:cs="Times New Roman"/>
                <w:sz w:val="24"/>
                <w:szCs w:val="24"/>
              </w:rPr>
              <w:t>80(5)(b)</w:t>
            </w:r>
          </w:p>
        </w:tc>
      </w:tr>
      <w:tr w:rsidR="00721CB5" w:rsidRPr="0028292D" w:rsidTr="00721CB5">
        <w:tc>
          <w:tcPr>
            <w:tcW w:w="2310" w:type="dxa"/>
          </w:tcPr>
          <w:p w:rsidR="00721CB5" w:rsidRPr="007C1D9B"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82(a)</w:t>
            </w:r>
          </w:p>
        </w:tc>
        <w:tc>
          <w:tcPr>
            <w:tcW w:w="2310" w:type="dxa"/>
          </w:tcPr>
          <w:p w:rsidR="00721CB5" w:rsidRPr="0028292D"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83(2)</w:t>
            </w:r>
          </w:p>
        </w:tc>
        <w:tc>
          <w:tcPr>
            <w:tcW w:w="2311" w:type="dxa"/>
          </w:tcPr>
          <w:p w:rsidR="00721CB5" w:rsidRPr="0028292D"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83(3)</w:t>
            </w:r>
          </w:p>
        </w:tc>
        <w:tc>
          <w:tcPr>
            <w:tcW w:w="2311" w:type="dxa"/>
          </w:tcPr>
          <w:p w:rsidR="00721CB5" w:rsidRPr="0028292D"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83(4)(b)</w:t>
            </w:r>
          </w:p>
        </w:tc>
      </w:tr>
      <w:tr w:rsidR="002974E7" w:rsidRPr="0028292D" w:rsidTr="00721CB5">
        <w:tc>
          <w:tcPr>
            <w:tcW w:w="2310" w:type="dxa"/>
          </w:tcPr>
          <w:p w:rsidR="002974E7" w:rsidRPr="0028292D"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91(2)</w:t>
            </w:r>
          </w:p>
        </w:tc>
        <w:tc>
          <w:tcPr>
            <w:tcW w:w="2310" w:type="dxa"/>
          </w:tcPr>
          <w:p w:rsidR="002974E7" w:rsidRPr="007C1D9B" w:rsidRDefault="002974E7" w:rsidP="002141A1">
            <w:pPr>
              <w:rPr>
                <w:rFonts w:ascii="Times New Roman" w:hAnsi="Times New Roman" w:cs="Times New Roman"/>
                <w:sz w:val="24"/>
                <w:szCs w:val="24"/>
              </w:rPr>
            </w:pPr>
            <w:r w:rsidRPr="007C1D9B">
              <w:rPr>
                <w:rFonts w:ascii="Times New Roman" w:hAnsi="Times New Roman" w:cs="Times New Roman"/>
                <w:sz w:val="24"/>
                <w:szCs w:val="24"/>
              </w:rPr>
              <w:t>91(3)(a)</w:t>
            </w:r>
          </w:p>
        </w:tc>
        <w:tc>
          <w:tcPr>
            <w:tcW w:w="2311" w:type="dxa"/>
          </w:tcPr>
          <w:p w:rsidR="002974E7" w:rsidRPr="0028292D"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91(5)</w:t>
            </w:r>
          </w:p>
        </w:tc>
        <w:tc>
          <w:tcPr>
            <w:tcW w:w="2311" w:type="dxa"/>
          </w:tcPr>
          <w:p w:rsidR="002974E7" w:rsidRPr="0028292D"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107(3) (note)</w:t>
            </w:r>
          </w:p>
        </w:tc>
      </w:tr>
      <w:tr w:rsidR="002974E7" w:rsidRPr="0028292D" w:rsidTr="00721CB5">
        <w:tc>
          <w:tcPr>
            <w:tcW w:w="2310" w:type="dxa"/>
          </w:tcPr>
          <w:p w:rsidR="002974E7" w:rsidRPr="0028292D" w:rsidRDefault="002974E7" w:rsidP="002141A1">
            <w:pPr>
              <w:rPr>
                <w:rFonts w:ascii="Times New Roman" w:hAnsi="Times New Roman" w:cs="Times New Roman"/>
                <w:sz w:val="24"/>
                <w:szCs w:val="24"/>
              </w:rPr>
            </w:pPr>
            <w:r w:rsidRPr="0028292D">
              <w:rPr>
                <w:rFonts w:ascii="Times New Roman" w:hAnsi="Times New Roman" w:cs="Times New Roman"/>
                <w:sz w:val="24"/>
                <w:szCs w:val="24"/>
              </w:rPr>
              <w:t>108 (heading)</w:t>
            </w:r>
          </w:p>
        </w:tc>
        <w:tc>
          <w:tcPr>
            <w:tcW w:w="2310" w:type="dxa"/>
          </w:tcPr>
          <w:p w:rsidR="002974E7" w:rsidRPr="007C1D9B" w:rsidRDefault="002974E7" w:rsidP="002141A1">
            <w:pPr>
              <w:rPr>
                <w:rFonts w:ascii="Times New Roman" w:hAnsi="Times New Roman" w:cs="Times New Roman"/>
                <w:sz w:val="24"/>
                <w:szCs w:val="24"/>
              </w:rPr>
            </w:pPr>
            <w:r w:rsidRPr="007C1D9B">
              <w:rPr>
                <w:rFonts w:ascii="Times New Roman" w:hAnsi="Times New Roman" w:cs="Times New Roman"/>
                <w:sz w:val="24"/>
                <w:szCs w:val="24"/>
              </w:rPr>
              <w:t>108</w:t>
            </w:r>
          </w:p>
        </w:tc>
        <w:tc>
          <w:tcPr>
            <w:tcW w:w="2311" w:type="dxa"/>
          </w:tcPr>
          <w:p w:rsidR="002974E7" w:rsidRPr="0028292D" w:rsidRDefault="008647EA" w:rsidP="002141A1">
            <w:pPr>
              <w:rPr>
                <w:rFonts w:ascii="Times New Roman" w:hAnsi="Times New Roman" w:cs="Times New Roman"/>
                <w:sz w:val="24"/>
                <w:szCs w:val="24"/>
              </w:rPr>
            </w:pPr>
            <w:r w:rsidRPr="0028292D">
              <w:rPr>
                <w:rFonts w:ascii="Times New Roman" w:hAnsi="Times New Roman" w:cs="Times New Roman"/>
                <w:sz w:val="24"/>
                <w:szCs w:val="24"/>
              </w:rPr>
              <w:t>110(1)</w:t>
            </w:r>
          </w:p>
        </w:tc>
        <w:tc>
          <w:tcPr>
            <w:tcW w:w="2311" w:type="dxa"/>
          </w:tcPr>
          <w:p w:rsidR="002974E7" w:rsidRPr="0028292D" w:rsidRDefault="008647EA" w:rsidP="002141A1">
            <w:pPr>
              <w:rPr>
                <w:rFonts w:ascii="Times New Roman" w:hAnsi="Times New Roman" w:cs="Times New Roman"/>
                <w:sz w:val="24"/>
                <w:szCs w:val="24"/>
              </w:rPr>
            </w:pPr>
            <w:r w:rsidRPr="0028292D">
              <w:rPr>
                <w:rFonts w:ascii="Times New Roman" w:hAnsi="Times New Roman" w:cs="Times New Roman"/>
                <w:sz w:val="24"/>
                <w:szCs w:val="24"/>
              </w:rPr>
              <w:t>111(4)(a)</w:t>
            </w:r>
          </w:p>
        </w:tc>
      </w:tr>
      <w:tr w:rsidR="002974E7" w:rsidRPr="0028292D" w:rsidTr="00721CB5">
        <w:tc>
          <w:tcPr>
            <w:tcW w:w="2310" w:type="dxa"/>
          </w:tcPr>
          <w:p w:rsidR="002974E7" w:rsidRPr="007C1D9B" w:rsidRDefault="008647EA" w:rsidP="002141A1">
            <w:pPr>
              <w:rPr>
                <w:rFonts w:ascii="Times New Roman" w:hAnsi="Times New Roman" w:cs="Times New Roman"/>
                <w:sz w:val="24"/>
                <w:szCs w:val="24"/>
              </w:rPr>
            </w:pPr>
            <w:r w:rsidRPr="0028292D">
              <w:rPr>
                <w:rFonts w:ascii="Times New Roman" w:hAnsi="Times New Roman" w:cs="Times New Roman"/>
                <w:sz w:val="24"/>
                <w:szCs w:val="24"/>
              </w:rPr>
              <w:t>123</w:t>
            </w:r>
          </w:p>
        </w:tc>
        <w:tc>
          <w:tcPr>
            <w:tcW w:w="2310" w:type="dxa"/>
          </w:tcPr>
          <w:p w:rsidR="002974E7" w:rsidRPr="0028292D" w:rsidRDefault="008647EA" w:rsidP="002141A1">
            <w:pPr>
              <w:rPr>
                <w:rFonts w:ascii="Times New Roman" w:hAnsi="Times New Roman" w:cs="Times New Roman"/>
                <w:sz w:val="24"/>
                <w:szCs w:val="24"/>
              </w:rPr>
            </w:pPr>
            <w:r w:rsidRPr="0028292D">
              <w:rPr>
                <w:rFonts w:ascii="Times New Roman" w:hAnsi="Times New Roman" w:cs="Times New Roman"/>
                <w:sz w:val="24"/>
                <w:szCs w:val="24"/>
              </w:rPr>
              <w:t>132(b)</w:t>
            </w:r>
          </w:p>
        </w:tc>
        <w:tc>
          <w:tcPr>
            <w:tcW w:w="2311" w:type="dxa"/>
          </w:tcPr>
          <w:p w:rsidR="002974E7" w:rsidRPr="0028292D" w:rsidRDefault="008647EA" w:rsidP="002141A1">
            <w:pPr>
              <w:rPr>
                <w:rFonts w:ascii="Times New Roman" w:hAnsi="Times New Roman" w:cs="Times New Roman"/>
                <w:sz w:val="24"/>
                <w:szCs w:val="24"/>
              </w:rPr>
            </w:pPr>
            <w:r w:rsidRPr="0028292D">
              <w:rPr>
                <w:rFonts w:ascii="Times New Roman" w:hAnsi="Times New Roman" w:cs="Times New Roman"/>
                <w:sz w:val="24"/>
                <w:szCs w:val="24"/>
              </w:rPr>
              <w:t>137(2)(g)(ii)</w:t>
            </w:r>
          </w:p>
        </w:tc>
        <w:tc>
          <w:tcPr>
            <w:tcW w:w="2311" w:type="dxa"/>
          </w:tcPr>
          <w:p w:rsidR="002974E7" w:rsidRPr="0028292D" w:rsidRDefault="002974E7" w:rsidP="002141A1">
            <w:pPr>
              <w:rPr>
                <w:rFonts w:ascii="Times New Roman" w:hAnsi="Times New Roman" w:cs="Times New Roman"/>
                <w:sz w:val="24"/>
                <w:szCs w:val="24"/>
              </w:rPr>
            </w:pPr>
          </w:p>
        </w:tc>
      </w:tr>
    </w:tbl>
    <w:p w:rsidR="004172B1" w:rsidRPr="0028292D" w:rsidRDefault="004172B1" w:rsidP="002141A1">
      <w:pPr>
        <w:spacing w:after="0" w:line="240" w:lineRule="auto"/>
        <w:rPr>
          <w:rFonts w:ascii="Times New Roman" w:hAnsi="Times New Roman" w:cs="Times New Roman"/>
          <w:sz w:val="24"/>
          <w:szCs w:val="24"/>
        </w:rPr>
      </w:pPr>
    </w:p>
    <w:p w:rsidR="006D76CB" w:rsidRPr="0028292D" w:rsidRDefault="006D76CB" w:rsidP="002141A1">
      <w:pPr>
        <w:spacing w:after="0" w:line="240" w:lineRule="auto"/>
        <w:rPr>
          <w:rFonts w:ascii="Times New Roman" w:hAnsi="Times New Roman" w:cs="Times New Roman"/>
          <w:sz w:val="24"/>
          <w:szCs w:val="24"/>
        </w:rPr>
      </w:pPr>
      <w:r w:rsidRPr="007C1D9B">
        <w:rPr>
          <w:rFonts w:ascii="Times New Roman" w:hAnsi="Times New Roman" w:cs="Times New Roman"/>
          <w:sz w:val="24"/>
          <w:szCs w:val="24"/>
        </w:rPr>
        <w:t>Similar to the amendments at item 2 and 3, t</w:t>
      </w:r>
      <w:r w:rsidR="00721CB5" w:rsidRPr="00F438F7">
        <w:rPr>
          <w:rFonts w:ascii="Times New Roman" w:hAnsi="Times New Roman" w:cs="Times New Roman"/>
          <w:sz w:val="24"/>
          <w:szCs w:val="24"/>
        </w:rPr>
        <w:t>he purpose of th</w:t>
      </w:r>
      <w:r w:rsidR="00B70E47" w:rsidRPr="0028292D">
        <w:rPr>
          <w:rFonts w:ascii="Times New Roman" w:hAnsi="Times New Roman" w:cs="Times New Roman"/>
          <w:sz w:val="24"/>
          <w:szCs w:val="24"/>
        </w:rPr>
        <w:t>ese amendments is to replace redundant</w:t>
      </w:r>
      <w:r w:rsidR="00721CB5" w:rsidRPr="0028292D">
        <w:rPr>
          <w:rFonts w:ascii="Times New Roman" w:hAnsi="Times New Roman" w:cs="Times New Roman"/>
          <w:sz w:val="24"/>
          <w:szCs w:val="24"/>
        </w:rPr>
        <w:t xml:space="preserve"> reference</w:t>
      </w:r>
      <w:r w:rsidR="00B272E6" w:rsidRPr="0028292D">
        <w:rPr>
          <w:rFonts w:ascii="Times New Roman" w:hAnsi="Times New Roman" w:cs="Times New Roman"/>
          <w:sz w:val="24"/>
          <w:szCs w:val="24"/>
        </w:rPr>
        <w:t>s</w:t>
      </w:r>
      <w:r w:rsidR="00721CB5" w:rsidRPr="0028292D">
        <w:rPr>
          <w:rFonts w:ascii="Times New Roman" w:hAnsi="Times New Roman" w:cs="Times New Roman"/>
          <w:sz w:val="24"/>
          <w:szCs w:val="24"/>
        </w:rPr>
        <w:t xml:space="preserve"> to “Custom</w:t>
      </w:r>
      <w:r w:rsidR="00410227" w:rsidRPr="0028292D">
        <w:rPr>
          <w:rFonts w:ascii="Times New Roman" w:hAnsi="Times New Roman" w:cs="Times New Roman"/>
          <w:sz w:val="24"/>
          <w:szCs w:val="24"/>
        </w:rPr>
        <w:t xml:space="preserve">s” </w:t>
      </w:r>
      <w:r w:rsidR="00A82D2F" w:rsidRPr="0028292D">
        <w:rPr>
          <w:rFonts w:ascii="Times New Roman" w:hAnsi="Times New Roman" w:cs="Times New Roman"/>
          <w:sz w:val="24"/>
          <w:szCs w:val="24"/>
        </w:rPr>
        <w:t>with a reference to “the Department”</w:t>
      </w:r>
      <w:r w:rsidR="002D02BA" w:rsidRPr="0028292D">
        <w:rPr>
          <w:rFonts w:ascii="Times New Roman" w:hAnsi="Times New Roman" w:cs="Times New Roman"/>
          <w:sz w:val="24"/>
          <w:szCs w:val="24"/>
        </w:rPr>
        <w:t>.  The reference to “the Department”</w:t>
      </w:r>
      <w:r w:rsidR="00A82D2F" w:rsidRPr="0028292D">
        <w:rPr>
          <w:rFonts w:ascii="Times New Roman" w:hAnsi="Times New Roman" w:cs="Times New Roman"/>
          <w:sz w:val="24"/>
          <w:szCs w:val="24"/>
        </w:rPr>
        <w:t xml:space="preserve"> is </w:t>
      </w:r>
      <w:r w:rsidR="002D02BA" w:rsidRPr="0028292D">
        <w:rPr>
          <w:rFonts w:ascii="Times New Roman" w:hAnsi="Times New Roman" w:cs="Times New Roman"/>
          <w:sz w:val="24"/>
          <w:szCs w:val="24"/>
        </w:rPr>
        <w:t>the</w:t>
      </w:r>
      <w:r w:rsidR="00A82D2F" w:rsidRPr="0028292D">
        <w:rPr>
          <w:rFonts w:ascii="Times New Roman" w:hAnsi="Times New Roman" w:cs="Times New Roman"/>
          <w:sz w:val="24"/>
          <w:szCs w:val="24"/>
        </w:rPr>
        <w:t xml:space="preserve"> appropriate </w:t>
      </w:r>
      <w:r w:rsidR="002D02BA" w:rsidRPr="0028292D">
        <w:rPr>
          <w:rFonts w:ascii="Times New Roman" w:hAnsi="Times New Roman" w:cs="Times New Roman"/>
          <w:sz w:val="24"/>
          <w:szCs w:val="24"/>
        </w:rPr>
        <w:t xml:space="preserve">reference </w:t>
      </w:r>
      <w:r w:rsidR="00A82D2F" w:rsidRPr="0028292D">
        <w:rPr>
          <w:rFonts w:ascii="Times New Roman" w:hAnsi="Times New Roman" w:cs="Times New Roman"/>
          <w:sz w:val="24"/>
          <w:szCs w:val="24"/>
        </w:rPr>
        <w:t xml:space="preserve">because the provisions </w:t>
      </w:r>
      <w:r w:rsidR="002D02BA" w:rsidRPr="0028292D">
        <w:rPr>
          <w:rFonts w:ascii="Times New Roman" w:hAnsi="Times New Roman" w:cs="Times New Roman"/>
          <w:sz w:val="24"/>
          <w:szCs w:val="24"/>
        </w:rPr>
        <w:t xml:space="preserve">above </w:t>
      </w:r>
      <w:r w:rsidR="00A82D2F" w:rsidRPr="0028292D">
        <w:rPr>
          <w:rFonts w:ascii="Times New Roman" w:hAnsi="Times New Roman" w:cs="Times New Roman"/>
          <w:sz w:val="24"/>
          <w:szCs w:val="24"/>
        </w:rPr>
        <w:t>relate to matters that are to be dealt with by the Agency that administers the Customs Regulation</w:t>
      </w:r>
      <w:r w:rsidR="002D02BA" w:rsidRPr="0028292D">
        <w:rPr>
          <w:rFonts w:ascii="Times New Roman" w:hAnsi="Times New Roman" w:cs="Times New Roman"/>
          <w:sz w:val="24"/>
          <w:szCs w:val="24"/>
        </w:rPr>
        <w:t>,</w:t>
      </w:r>
      <w:r w:rsidR="00A82D2F" w:rsidRPr="0028292D">
        <w:rPr>
          <w:rFonts w:ascii="Times New Roman" w:hAnsi="Times New Roman" w:cs="Times New Roman"/>
          <w:sz w:val="24"/>
          <w:szCs w:val="24"/>
        </w:rPr>
        <w:t xml:space="preserve"> and the Department is that Agency.</w:t>
      </w:r>
    </w:p>
    <w:p w:rsidR="00721CB5" w:rsidRPr="0028292D" w:rsidRDefault="00721CB5" w:rsidP="002141A1">
      <w:pPr>
        <w:spacing w:after="0" w:line="240" w:lineRule="auto"/>
        <w:rPr>
          <w:rFonts w:ascii="Times New Roman" w:hAnsi="Times New Roman" w:cs="Times New Roman"/>
          <w:sz w:val="24"/>
          <w:szCs w:val="24"/>
        </w:rPr>
      </w:pPr>
    </w:p>
    <w:p w:rsidR="00871630" w:rsidRPr="0028292D" w:rsidRDefault="0087163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These amendments do not change the function</w:t>
      </w:r>
      <w:r w:rsidR="00D13577">
        <w:rPr>
          <w:rFonts w:ascii="Times New Roman" w:hAnsi="Times New Roman" w:cs="Times New Roman"/>
          <w:sz w:val="24"/>
          <w:szCs w:val="24"/>
        </w:rPr>
        <w:t>s</w:t>
      </w:r>
      <w:r w:rsidRPr="0028292D">
        <w:rPr>
          <w:rFonts w:ascii="Times New Roman" w:hAnsi="Times New Roman" w:cs="Times New Roman"/>
          <w:sz w:val="24"/>
          <w:szCs w:val="24"/>
        </w:rPr>
        <w:t xml:space="preserve"> performed or the powers exercised as prescribed in the relevant provision, but operates to enable the Department (or an officer of the Department) to perform those functions or exercise those powers.</w:t>
      </w:r>
    </w:p>
    <w:p w:rsidR="00871630" w:rsidRPr="0028292D" w:rsidRDefault="00871630" w:rsidP="002141A1">
      <w:pPr>
        <w:spacing w:after="0" w:line="240" w:lineRule="auto"/>
        <w:rPr>
          <w:rFonts w:ascii="Times New Roman" w:hAnsi="Times New Roman" w:cs="Times New Roman"/>
          <w:sz w:val="24"/>
          <w:szCs w:val="24"/>
        </w:rPr>
      </w:pPr>
    </w:p>
    <w:p w:rsidR="00721CB5" w:rsidRPr="0028292D" w:rsidRDefault="00721CB5"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These amendments are subsequent to the</w:t>
      </w:r>
      <w:r w:rsidR="00984988" w:rsidRPr="0028292D">
        <w:rPr>
          <w:rFonts w:ascii="Times New Roman" w:hAnsi="Times New Roman" w:cs="Times New Roman"/>
          <w:sz w:val="24"/>
          <w:szCs w:val="24"/>
        </w:rPr>
        <w:t xml:space="preserve"> </w:t>
      </w:r>
      <w:r w:rsidR="00A82D2F" w:rsidRPr="0028292D">
        <w:rPr>
          <w:rFonts w:ascii="Times New Roman" w:hAnsi="Times New Roman" w:cs="Times New Roman"/>
          <w:sz w:val="24"/>
          <w:szCs w:val="24"/>
        </w:rPr>
        <w:t>integration of customs</w:t>
      </w:r>
      <w:r w:rsidR="00B51013" w:rsidRPr="0028292D">
        <w:rPr>
          <w:rFonts w:ascii="Times New Roman" w:hAnsi="Times New Roman" w:cs="Times New Roman"/>
          <w:sz w:val="24"/>
          <w:szCs w:val="24"/>
        </w:rPr>
        <w:t xml:space="preserve"> functions into the </w:t>
      </w:r>
      <w:r w:rsidRPr="0028292D">
        <w:rPr>
          <w:rFonts w:ascii="Times New Roman" w:hAnsi="Times New Roman" w:cs="Times New Roman"/>
          <w:sz w:val="24"/>
          <w:szCs w:val="24"/>
        </w:rPr>
        <w:t>Department</w:t>
      </w:r>
      <w:r w:rsidR="00B51013" w:rsidRPr="0028292D">
        <w:rPr>
          <w:rFonts w:ascii="Times New Roman" w:hAnsi="Times New Roman" w:cs="Times New Roman"/>
          <w:sz w:val="24"/>
          <w:szCs w:val="24"/>
        </w:rPr>
        <w:t>, and</w:t>
      </w:r>
      <w:r w:rsidRPr="0028292D">
        <w:rPr>
          <w:rFonts w:ascii="Times New Roman" w:hAnsi="Times New Roman" w:cs="Times New Roman"/>
          <w:sz w:val="24"/>
          <w:szCs w:val="24"/>
        </w:rPr>
        <w:t xml:space="preserve"> </w:t>
      </w:r>
      <w:r w:rsidR="0002061E" w:rsidRPr="0028292D">
        <w:rPr>
          <w:rFonts w:ascii="Times New Roman" w:hAnsi="Times New Roman" w:cs="Times New Roman"/>
          <w:sz w:val="24"/>
          <w:szCs w:val="24"/>
        </w:rPr>
        <w:t xml:space="preserve">to </w:t>
      </w:r>
      <w:r w:rsidR="006628C8" w:rsidRPr="0028292D">
        <w:rPr>
          <w:rFonts w:ascii="Times New Roman" w:hAnsi="Times New Roman" w:cs="Times New Roman"/>
          <w:sz w:val="24"/>
          <w:szCs w:val="24"/>
        </w:rPr>
        <w:t xml:space="preserve">similar </w:t>
      </w:r>
      <w:r w:rsidRPr="0028292D">
        <w:rPr>
          <w:rFonts w:ascii="Times New Roman" w:hAnsi="Times New Roman" w:cs="Times New Roman"/>
          <w:sz w:val="24"/>
          <w:szCs w:val="24"/>
        </w:rPr>
        <w:t>amendment</w:t>
      </w:r>
      <w:r w:rsidR="00B51013" w:rsidRPr="0028292D">
        <w:rPr>
          <w:rFonts w:ascii="Times New Roman" w:hAnsi="Times New Roman" w:cs="Times New Roman"/>
          <w:sz w:val="24"/>
          <w:szCs w:val="24"/>
        </w:rPr>
        <w:t>s</w:t>
      </w:r>
      <w:r w:rsidRPr="0028292D">
        <w:rPr>
          <w:rFonts w:ascii="Times New Roman" w:hAnsi="Times New Roman" w:cs="Times New Roman"/>
          <w:sz w:val="24"/>
          <w:szCs w:val="24"/>
        </w:rPr>
        <w:t xml:space="preserve"> made by Part</w:t>
      </w:r>
      <w:r w:rsidRPr="0028292D">
        <w:rPr>
          <w:rFonts w:ascii="Times New Roman" w:hAnsi="Times New Roman" w:cs="Times New Roman"/>
          <w:caps/>
          <w:sz w:val="24"/>
          <w:szCs w:val="24"/>
        </w:rPr>
        <w:t xml:space="preserve"> 1 </w:t>
      </w:r>
      <w:r w:rsidRPr="0028292D">
        <w:rPr>
          <w:rFonts w:ascii="Times New Roman" w:hAnsi="Times New Roman" w:cs="Times New Roman"/>
          <w:sz w:val="24"/>
          <w:szCs w:val="24"/>
        </w:rPr>
        <w:t>of Schedule 1 to the COLA Act</w:t>
      </w:r>
      <w:r w:rsidR="006628C8" w:rsidRPr="0028292D">
        <w:rPr>
          <w:rFonts w:ascii="Times New Roman" w:hAnsi="Times New Roman" w:cs="Times New Roman"/>
          <w:sz w:val="24"/>
          <w:szCs w:val="24"/>
        </w:rPr>
        <w:t>.</w:t>
      </w:r>
    </w:p>
    <w:p w:rsidR="00721CB5" w:rsidRPr="0028292D" w:rsidRDefault="00721CB5" w:rsidP="002141A1">
      <w:pPr>
        <w:spacing w:after="0" w:line="240" w:lineRule="auto"/>
        <w:rPr>
          <w:rFonts w:ascii="Times New Roman" w:hAnsi="Times New Roman" w:cs="Times New Roman"/>
          <w:sz w:val="24"/>
          <w:szCs w:val="24"/>
        </w:rPr>
      </w:pPr>
    </w:p>
    <w:p w:rsidR="00C475F9" w:rsidRPr="0028292D" w:rsidRDefault="00DA01A7"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21, 27</w:t>
      </w:r>
      <w:r w:rsidR="00C475F9" w:rsidRPr="0028292D">
        <w:rPr>
          <w:rFonts w:ascii="Times New Roman" w:hAnsi="Times New Roman" w:cs="Times New Roman"/>
          <w:sz w:val="24"/>
          <w:szCs w:val="24"/>
          <w:u w:val="single"/>
        </w:rPr>
        <w:t xml:space="preserve">, </w:t>
      </w:r>
      <w:r w:rsidRPr="0028292D">
        <w:rPr>
          <w:rFonts w:ascii="Times New Roman" w:hAnsi="Times New Roman" w:cs="Times New Roman"/>
          <w:sz w:val="24"/>
          <w:szCs w:val="24"/>
          <w:u w:val="single"/>
        </w:rPr>
        <w:t>29</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34</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35</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36</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37</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41</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49</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56</w:t>
      </w:r>
      <w:r w:rsidR="00C475F9" w:rsidRPr="0028292D">
        <w:rPr>
          <w:rFonts w:ascii="Times New Roman" w:hAnsi="Times New Roman" w:cs="Times New Roman"/>
          <w:sz w:val="24"/>
          <w:szCs w:val="24"/>
          <w:u w:val="single"/>
        </w:rPr>
        <w:t xml:space="preserve">, </w:t>
      </w:r>
      <w:r w:rsidR="001F2405" w:rsidRPr="0028292D">
        <w:rPr>
          <w:rFonts w:ascii="Times New Roman" w:hAnsi="Times New Roman" w:cs="Times New Roman"/>
          <w:sz w:val="24"/>
          <w:szCs w:val="24"/>
          <w:u w:val="single"/>
        </w:rPr>
        <w:t>74</w:t>
      </w:r>
      <w:r w:rsidR="00C475F9" w:rsidRPr="0028292D">
        <w:rPr>
          <w:rFonts w:ascii="Times New Roman" w:hAnsi="Times New Roman" w:cs="Times New Roman"/>
          <w:sz w:val="24"/>
          <w:szCs w:val="24"/>
          <w:u w:val="single"/>
        </w:rPr>
        <w:t xml:space="preserve"> and </w:t>
      </w:r>
      <w:r w:rsidR="001F2405" w:rsidRPr="0028292D">
        <w:rPr>
          <w:rFonts w:ascii="Times New Roman" w:hAnsi="Times New Roman" w:cs="Times New Roman"/>
          <w:sz w:val="24"/>
          <w:szCs w:val="24"/>
          <w:u w:val="single"/>
        </w:rPr>
        <w:t>75</w:t>
      </w:r>
    </w:p>
    <w:p w:rsidR="00C475F9" w:rsidRPr="0028292D" w:rsidRDefault="00C475F9" w:rsidP="002141A1">
      <w:pPr>
        <w:keepNext/>
        <w:keepLines/>
        <w:spacing w:after="0" w:line="240" w:lineRule="auto"/>
        <w:rPr>
          <w:rFonts w:ascii="Times New Roman" w:hAnsi="Times New Roman" w:cs="Times New Roman"/>
          <w:sz w:val="24"/>
          <w:szCs w:val="24"/>
        </w:rPr>
      </w:pPr>
    </w:p>
    <w:p w:rsidR="00C475F9" w:rsidRPr="0028292D" w:rsidRDefault="00C475F9"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items omit references to “Customs” in the provisions, under </w:t>
      </w:r>
      <w:r w:rsidRPr="0028292D">
        <w:rPr>
          <w:rFonts w:ascii="Times New Roman" w:hAnsi="Times New Roman" w:cs="Times New Roman"/>
          <w:sz w:val="24"/>
          <w:szCs w:val="24"/>
          <w:u w:val="single"/>
        </w:rPr>
        <w:t>Table B</w:t>
      </w:r>
      <w:r w:rsidRPr="0028292D">
        <w:rPr>
          <w:rFonts w:ascii="Times New Roman" w:hAnsi="Times New Roman" w:cs="Times New Roman"/>
          <w:sz w:val="24"/>
          <w:szCs w:val="24"/>
        </w:rPr>
        <w:t xml:space="preserve">, of the Customs Regulation and </w:t>
      </w:r>
      <w:r w:rsidR="00984988" w:rsidRPr="0028292D">
        <w:rPr>
          <w:rFonts w:ascii="Times New Roman" w:hAnsi="Times New Roman" w:cs="Times New Roman"/>
          <w:sz w:val="24"/>
          <w:szCs w:val="24"/>
        </w:rPr>
        <w:t>substitute them with</w:t>
      </w:r>
      <w:r w:rsidRPr="0028292D">
        <w:rPr>
          <w:rFonts w:ascii="Times New Roman" w:hAnsi="Times New Roman" w:cs="Times New Roman"/>
          <w:sz w:val="24"/>
          <w:szCs w:val="24"/>
        </w:rPr>
        <w:t xml:space="preserve"> “</w:t>
      </w:r>
      <w:r w:rsidR="00984988" w:rsidRPr="0028292D">
        <w:rPr>
          <w:rFonts w:ascii="Times New Roman" w:hAnsi="Times New Roman" w:cs="Times New Roman"/>
          <w:sz w:val="24"/>
          <w:szCs w:val="24"/>
        </w:rPr>
        <w:t xml:space="preserve">a </w:t>
      </w:r>
      <w:r w:rsidRPr="0028292D">
        <w:rPr>
          <w:rFonts w:ascii="Times New Roman" w:hAnsi="Times New Roman" w:cs="Times New Roman"/>
          <w:sz w:val="24"/>
          <w:szCs w:val="24"/>
        </w:rPr>
        <w:t>Collector”.</w:t>
      </w:r>
    </w:p>
    <w:p w:rsidR="00C475F9" w:rsidRPr="0028292D" w:rsidRDefault="00C475F9" w:rsidP="002141A1">
      <w:pPr>
        <w:spacing w:after="0" w:line="240" w:lineRule="auto"/>
        <w:rPr>
          <w:rFonts w:ascii="Times New Roman" w:hAnsi="Times New Roman" w:cs="Times New Roman"/>
          <w:sz w:val="24"/>
          <w:szCs w:val="24"/>
        </w:rPr>
      </w:pPr>
    </w:p>
    <w:p w:rsidR="00C475F9" w:rsidRPr="0028292D" w:rsidRDefault="00C475F9"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Table B</w:t>
      </w:r>
    </w:p>
    <w:p w:rsidR="00C475F9" w:rsidRPr="0028292D" w:rsidRDefault="00C475F9" w:rsidP="002141A1">
      <w:pPr>
        <w:keepNext/>
        <w:keepLine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C475F9" w:rsidRPr="0028292D" w:rsidTr="0099718A">
        <w:tc>
          <w:tcPr>
            <w:tcW w:w="2310" w:type="dxa"/>
          </w:tcPr>
          <w:p w:rsidR="00C475F9" w:rsidRPr="0028292D" w:rsidRDefault="00C475F9" w:rsidP="002141A1">
            <w:pPr>
              <w:keepNext/>
              <w:keepLines/>
              <w:rPr>
                <w:rFonts w:ascii="Times New Roman" w:hAnsi="Times New Roman" w:cs="Times New Roman"/>
                <w:sz w:val="24"/>
                <w:szCs w:val="24"/>
              </w:rPr>
            </w:pPr>
            <w:r w:rsidRPr="0028292D">
              <w:rPr>
                <w:rFonts w:ascii="Times New Roman" w:hAnsi="Times New Roman" w:cs="Times New Roman"/>
                <w:sz w:val="24"/>
                <w:szCs w:val="24"/>
              </w:rPr>
              <w:t>30</w:t>
            </w:r>
          </w:p>
        </w:tc>
        <w:tc>
          <w:tcPr>
            <w:tcW w:w="2310" w:type="dxa"/>
          </w:tcPr>
          <w:p w:rsidR="00C475F9" w:rsidRPr="0028292D" w:rsidRDefault="00C475F9" w:rsidP="002141A1">
            <w:pPr>
              <w:keepNext/>
              <w:keepLines/>
              <w:rPr>
                <w:rFonts w:ascii="Times New Roman" w:hAnsi="Times New Roman" w:cs="Times New Roman"/>
                <w:sz w:val="24"/>
                <w:szCs w:val="24"/>
              </w:rPr>
            </w:pPr>
            <w:r w:rsidRPr="0028292D">
              <w:rPr>
                <w:rFonts w:ascii="Times New Roman" w:hAnsi="Times New Roman" w:cs="Times New Roman"/>
                <w:sz w:val="24"/>
                <w:szCs w:val="24"/>
              </w:rPr>
              <w:t>31</w:t>
            </w:r>
          </w:p>
        </w:tc>
        <w:tc>
          <w:tcPr>
            <w:tcW w:w="2311" w:type="dxa"/>
          </w:tcPr>
          <w:p w:rsidR="00C475F9" w:rsidRPr="0028292D" w:rsidRDefault="00C475F9" w:rsidP="002141A1">
            <w:pPr>
              <w:keepNext/>
              <w:keepLines/>
              <w:rPr>
                <w:rFonts w:ascii="Times New Roman" w:hAnsi="Times New Roman" w:cs="Times New Roman"/>
                <w:sz w:val="24"/>
                <w:szCs w:val="24"/>
              </w:rPr>
            </w:pPr>
            <w:r w:rsidRPr="0028292D">
              <w:rPr>
                <w:rFonts w:ascii="Times New Roman" w:hAnsi="Times New Roman" w:cs="Times New Roman"/>
                <w:sz w:val="24"/>
                <w:szCs w:val="24"/>
              </w:rPr>
              <w:t>82</w:t>
            </w:r>
          </w:p>
        </w:tc>
        <w:tc>
          <w:tcPr>
            <w:tcW w:w="2311" w:type="dxa"/>
          </w:tcPr>
          <w:p w:rsidR="00C475F9" w:rsidRPr="0028292D" w:rsidRDefault="00C475F9" w:rsidP="002141A1">
            <w:pPr>
              <w:keepNext/>
              <w:keepLines/>
              <w:rPr>
                <w:rFonts w:ascii="Times New Roman" w:hAnsi="Times New Roman" w:cs="Times New Roman"/>
                <w:sz w:val="24"/>
                <w:szCs w:val="24"/>
              </w:rPr>
            </w:pPr>
            <w:r w:rsidRPr="0028292D">
              <w:rPr>
                <w:rFonts w:ascii="Times New Roman" w:hAnsi="Times New Roman" w:cs="Times New Roman"/>
                <w:sz w:val="24"/>
                <w:szCs w:val="24"/>
              </w:rPr>
              <w:t>83(1)</w:t>
            </w:r>
          </w:p>
        </w:tc>
      </w:tr>
      <w:tr w:rsidR="00C475F9" w:rsidRPr="0028292D" w:rsidTr="0099718A">
        <w:tc>
          <w:tcPr>
            <w:tcW w:w="2310"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84(3)(b)</w:t>
            </w:r>
          </w:p>
        </w:tc>
        <w:tc>
          <w:tcPr>
            <w:tcW w:w="2310" w:type="dxa"/>
          </w:tcPr>
          <w:p w:rsidR="00C475F9" w:rsidRPr="0028292D" w:rsidRDefault="00C475F9" w:rsidP="002141A1">
            <w:pPr>
              <w:rPr>
                <w:rFonts w:ascii="Times New Roman" w:hAnsi="Times New Roman" w:cs="Times New Roman"/>
                <w:sz w:val="24"/>
                <w:szCs w:val="24"/>
              </w:rPr>
            </w:pPr>
            <w:r w:rsidRPr="007C1D9B">
              <w:rPr>
                <w:rFonts w:ascii="Times New Roman" w:hAnsi="Times New Roman" w:cs="Times New Roman"/>
                <w:sz w:val="24"/>
                <w:szCs w:val="24"/>
              </w:rPr>
              <w:t>84(3) (table item 1</w:t>
            </w:r>
            <w:r w:rsidR="006A3DB0" w:rsidRPr="00F438F7">
              <w:rPr>
                <w:rFonts w:ascii="Times New Roman" w:hAnsi="Times New Roman" w:cs="Times New Roman"/>
                <w:sz w:val="24"/>
                <w:szCs w:val="24"/>
              </w:rPr>
              <w:t>, column headed “Circumstance”</w:t>
            </w:r>
            <w:r w:rsidRPr="0028292D">
              <w:rPr>
                <w:rFonts w:ascii="Times New Roman" w:hAnsi="Times New Roman" w:cs="Times New Roman"/>
                <w:sz w:val="24"/>
                <w:szCs w:val="24"/>
              </w:rPr>
              <w:t>)</w:t>
            </w:r>
          </w:p>
        </w:tc>
        <w:tc>
          <w:tcPr>
            <w:tcW w:w="2311"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84(3) (table item 2</w:t>
            </w:r>
            <w:r w:rsidR="006A3DB0" w:rsidRPr="0028292D">
              <w:rPr>
                <w:rFonts w:ascii="Times New Roman" w:hAnsi="Times New Roman" w:cs="Times New Roman"/>
                <w:sz w:val="24"/>
                <w:szCs w:val="24"/>
              </w:rPr>
              <w:t>, column headed “Particulars”</w:t>
            </w:r>
            <w:r w:rsidRPr="0028292D">
              <w:rPr>
                <w:rFonts w:ascii="Times New Roman" w:hAnsi="Times New Roman" w:cs="Times New Roman"/>
                <w:sz w:val="24"/>
                <w:szCs w:val="24"/>
              </w:rPr>
              <w:t>)</w:t>
            </w:r>
          </w:p>
        </w:tc>
        <w:tc>
          <w:tcPr>
            <w:tcW w:w="2311"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85(3)(a)</w:t>
            </w:r>
          </w:p>
        </w:tc>
      </w:tr>
      <w:tr w:rsidR="00C475F9" w:rsidRPr="0028292D" w:rsidTr="0099718A">
        <w:tc>
          <w:tcPr>
            <w:tcW w:w="2310"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91(3)(a)</w:t>
            </w:r>
          </w:p>
        </w:tc>
        <w:tc>
          <w:tcPr>
            <w:tcW w:w="2310" w:type="dxa"/>
          </w:tcPr>
          <w:p w:rsidR="00C475F9" w:rsidRPr="007C1D9B" w:rsidRDefault="00C475F9" w:rsidP="002141A1">
            <w:pPr>
              <w:rPr>
                <w:rFonts w:ascii="Times New Roman" w:hAnsi="Times New Roman" w:cs="Times New Roman"/>
                <w:sz w:val="24"/>
                <w:szCs w:val="24"/>
              </w:rPr>
            </w:pPr>
            <w:r w:rsidRPr="007C1D9B">
              <w:rPr>
                <w:rFonts w:ascii="Times New Roman" w:hAnsi="Times New Roman" w:cs="Times New Roman"/>
                <w:sz w:val="24"/>
                <w:szCs w:val="24"/>
              </w:rPr>
              <w:t>91(3)(b)</w:t>
            </w:r>
          </w:p>
        </w:tc>
        <w:tc>
          <w:tcPr>
            <w:tcW w:w="2311"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108</w:t>
            </w:r>
          </w:p>
        </w:tc>
        <w:tc>
          <w:tcPr>
            <w:tcW w:w="2311"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111(4)(b)(ii)</w:t>
            </w:r>
          </w:p>
        </w:tc>
      </w:tr>
      <w:tr w:rsidR="00C475F9" w:rsidRPr="0028292D" w:rsidTr="0099718A">
        <w:tc>
          <w:tcPr>
            <w:tcW w:w="2310"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Clause 1 of Schedule 4 (table item 2</w:t>
            </w:r>
            <w:r w:rsidR="00D05CAC" w:rsidRPr="007C1D9B">
              <w:rPr>
                <w:rFonts w:ascii="Times New Roman" w:hAnsi="Times New Roman" w:cs="Times New Roman"/>
                <w:sz w:val="24"/>
                <w:szCs w:val="24"/>
              </w:rPr>
              <w:t>, column headed “Circumstance”</w:t>
            </w:r>
            <w:r w:rsidRPr="0028292D">
              <w:rPr>
                <w:rFonts w:ascii="Times New Roman" w:hAnsi="Times New Roman" w:cs="Times New Roman"/>
                <w:sz w:val="24"/>
                <w:szCs w:val="24"/>
              </w:rPr>
              <w:t>)</w:t>
            </w:r>
          </w:p>
        </w:tc>
        <w:tc>
          <w:tcPr>
            <w:tcW w:w="2310" w:type="dxa"/>
          </w:tcPr>
          <w:p w:rsidR="00C475F9" w:rsidRPr="0028292D" w:rsidRDefault="00C475F9" w:rsidP="002141A1">
            <w:pPr>
              <w:rPr>
                <w:rFonts w:ascii="Times New Roman" w:hAnsi="Times New Roman" w:cs="Times New Roman"/>
                <w:sz w:val="24"/>
                <w:szCs w:val="24"/>
              </w:rPr>
            </w:pPr>
            <w:r w:rsidRPr="0028292D">
              <w:rPr>
                <w:rFonts w:ascii="Times New Roman" w:hAnsi="Times New Roman" w:cs="Times New Roman"/>
                <w:sz w:val="24"/>
                <w:szCs w:val="24"/>
              </w:rPr>
              <w:t>Clause 1 of Schedule 4 (table item 3</w:t>
            </w:r>
            <w:r w:rsidR="00D05CAC" w:rsidRPr="0028292D">
              <w:rPr>
                <w:rFonts w:ascii="Times New Roman" w:hAnsi="Times New Roman" w:cs="Times New Roman"/>
                <w:sz w:val="24"/>
                <w:szCs w:val="24"/>
              </w:rPr>
              <w:t>, column headed “Particulars”</w:t>
            </w:r>
            <w:r w:rsidRPr="0028292D">
              <w:rPr>
                <w:rFonts w:ascii="Times New Roman" w:hAnsi="Times New Roman" w:cs="Times New Roman"/>
                <w:sz w:val="24"/>
                <w:szCs w:val="24"/>
              </w:rPr>
              <w:t>)</w:t>
            </w:r>
          </w:p>
        </w:tc>
        <w:tc>
          <w:tcPr>
            <w:tcW w:w="2311" w:type="dxa"/>
          </w:tcPr>
          <w:p w:rsidR="00C475F9" w:rsidRPr="0028292D" w:rsidRDefault="00C475F9" w:rsidP="002141A1">
            <w:pPr>
              <w:rPr>
                <w:rFonts w:ascii="Times New Roman" w:hAnsi="Times New Roman" w:cs="Times New Roman"/>
                <w:sz w:val="24"/>
                <w:szCs w:val="24"/>
              </w:rPr>
            </w:pPr>
          </w:p>
        </w:tc>
        <w:tc>
          <w:tcPr>
            <w:tcW w:w="2311" w:type="dxa"/>
          </w:tcPr>
          <w:p w:rsidR="00C475F9" w:rsidRPr="0028292D" w:rsidRDefault="00C475F9" w:rsidP="002141A1">
            <w:pPr>
              <w:rPr>
                <w:rFonts w:ascii="Times New Roman" w:hAnsi="Times New Roman" w:cs="Times New Roman"/>
                <w:sz w:val="24"/>
                <w:szCs w:val="24"/>
              </w:rPr>
            </w:pPr>
          </w:p>
        </w:tc>
      </w:tr>
    </w:tbl>
    <w:p w:rsidR="001F2405" w:rsidRPr="0028292D" w:rsidRDefault="001F2405" w:rsidP="002141A1">
      <w:pPr>
        <w:spacing w:after="0" w:line="240" w:lineRule="auto"/>
        <w:rPr>
          <w:rFonts w:ascii="Times New Roman" w:hAnsi="Times New Roman" w:cs="Times New Roman"/>
          <w:sz w:val="24"/>
          <w:szCs w:val="24"/>
        </w:rPr>
      </w:pPr>
    </w:p>
    <w:p w:rsidR="00C475F9" w:rsidRPr="0028292D" w:rsidRDefault="00C475F9" w:rsidP="002141A1">
      <w:pPr>
        <w:spacing w:after="0" w:line="240" w:lineRule="auto"/>
        <w:rPr>
          <w:rFonts w:ascii="Times New Roman" w:hAnsi="Times New Roman" w:cs="Times New Roman"/>
          <w:sz w:val="24"/>
          <w:szCs w:val="24"/>
        </w:rPr>
      </w:pPr>
      <w:r w:rsidRPr="007C1D9B">
        <w:rPr>
          <w:rFonts w:ascii="Times New Roman" w:hAnsi="Times New Roman" w:cs="Times New Roman"/>
          <w:sz w:val="24"/>
          <w:szCs w:val="24"/>
        </w:rPr>
        <w:t>The purpose of the</w:t>
      </w:r>
      <w:r w:rsidR="00B70E47" w:rsidRPr="00F438F7">
        <w:rPr>
          <w:rFonts w:ascii="Times New Roman" w:hAnsi="Times New Roman" w:cs="Times New Roman"/>
          <w:sz w:val="24"/>
          <w:szCs w:val="24"/>
        </w:rPr>
        <w:t>se amendme</w:t>
      </w:r>
      <w:r w:rsidR="00B70E47" w:rsidRPr="0028292D">
        <w:rPr>
          <w:rFonts w:ascii="Times New Roman" w:hAnsi="Times New Roman" w:cs="Times New Roman"/>
          <w:sz w:val="24"/>
          <w:szCs w:val="24"/>
        </w:rPr>
        <w:t xml:space="preserve">nts is to replace redundant </w:t>
      </w:r>
      <w:r w:rsidRPr="0028292D">
        <w:rPr>
          <w:rFonts w:ascii="Times New Roman" w:hAnsi="Times New Roman" w:cs="Times New Roman"/>
          <w:sz w:val="24"/>
          <w:szCs w:val="24"/>
        </w:rPr>
        <w:t>reference</w:t>
      </w:r>
      <w:r w:rsidR="00B70E47" w:rsidRPr="0028292D">
        <w:rPr>
          <w:rFonts w:ascii="Times New Roman" w:hAnsi="Times New Roman" w:cs="Times New Roman"/>
          <w:sz w:val="24"/>
          <w:szCs w:val="24"/>
        </w:rPr>
        <w:t>s</w:t>
      </w:r>
      <w:r w:rsidRPr="0028292D">
        <w:rPr>
          <w:rFonts w:ascii="Times New Roman" w:hAnsi="Times New Roman" w:cs="Times New Roman"/>
          <w:sz w:val="24"/>
          <w:szCs w:val="24"/>
        </w:rPr>
        <w:t xml:space="preserve"> to “Customs” with a </w:t>
      </w:r>
      <w:r w:rsidR="00C81B84" w:rsidRPr="0028292D">
        <w:rPr>
          <w:rFonts w:ascii="Times New Roman" w:hAnsi="Times New Roman" w:cs="Times New Roman"/>
          <w:sz w:val="24"/>
          <w:szCs w:val="24"/>
        </w:rPr>
        <w:t>reference</w:t>
      </w:r>
      <w:r w:rsidR="00410FAA" w:rsidRPr="0028292D">
        <w:rPr>
          <w:rFonts w:ascii="Times New Roman" w:hAnsi="Times New Roman" w:cs="Times New Roman"/>
          <w:sz w:val="24"/>
          <w:szCs w:val="24"/>
        </w:rPr>
        <w:t xml:space="preserve"> to “Collector”</w:t>
      </w:r>
      <w:r w:rsidR="002D02BA" w:rsidRPr="0028292D">
        <w:rPr>
          <w:rFonts w:ascii="Times New Roman" w:hAnsi="Times New Roman" w:cs="Times New Roman"/>
          <w:sz w:val="24"/>
          <w:szCs w:val="24"/>
        </w:rPr>
        <w:t>.  The reference to “Collector” is the appropriate reference because the Collector is a natural person who can exercise powers and perform functions as prescribed in the provisions above.</w:t>
      </w:r>
    </w:p>
    <w:p w:rsidR="00C475F9" w:rsidRPr="0028292D" w:rsidRDefault="00C475F9" w:rsidP="002141A1">
      <w:pPr>
        <w:spacing w:after="0" w:line="240" w:lineRule="auto"/>
        <w:rPr>
          <w:rFonts w:ascii="Times New Roman" w:hAnsi="Times New Roman" w:cs="Times New Roman"/>
          <w:sz w:val="24"/>
          <w:szCs w:val="24"/>
        </w:rPr>
      </w:pPr>
    </w:p>
    <w:p w:rsidR="00871630" w:rsidRPr="0028292D" w:rsidRDefault="00410FA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w:t>
      </w:r>
      <w:r w:rsidR="00871630" w:rsidRPr="0028292D">
        <w:rPr>
          <w:rFonts w:ascii="Times New Roman" w:hAnsi="Times New Roman" w:cs="Times New Roman"/>
          <w:sz w:val="24"/>
          <w:szCs w:val="24"/>
        </w:rPr>
        <w:t xml:space="preserve"> amendments do not change the function performed or the powers exercised as prescribed in the relevant provision, but operates to enable a Collector to perform those functions or exercise those powers.</w:t>
      </w:r>
    </w:p>
    <w:p w:rsidR="00871630" w:rsidRPr="0028292D" w:rsidRDefault="00871630" w:rsidP="002141A1">
      <w:pPr>
        <w:spacing w:after="0" w:line="240" w:lineRule="auto"/>
        <w:rPr>
          <w:rFonts w:ascii="Times New Roman" w:hAnsi="Times New Roman" w:cs="Times New Roman"/>
          <w:sz w:val="24"/>
          <w:szCs w:val="24"/>
        </w:rPr>
      </w:pPr>
    </w:p>
    <w:p w:rsidR="00C475F9" w:rsidRPr="0028292D" w:rsidRDefault="00C475F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amendments are subsequent to </w:t>
      </w:r>
      <w:r w:rsidR="00984988" w:rsidRPr="0028292D">
        <w:rPr>
          <w:rFonts w:ascii="Times New Roman" w:hAnsi="Times New Roman" w:cs="Times New Roman"/>
          <w:sz w:val="24"/>
          <w:szCs w:val="24"/>
        </w:rPr>
        <w:t xml:space="preserve">the </w:t>
      </w:r>
      <w:r w:rsidR="00685B59" w:rsidRPr="0028292D">
        <w:rPr>
          <w:rFonts w:ascii="Times New Roman" w:hAnsi="Times New Roman" w:cs="Times New Roman"/>
          <w:sz w:val="24"/>
          <w:szCs w:val="24"/>
        </w:rPr>
        <w:t xml:space="preserve">integration of Customs’ functions into the </w:t>
      </w:r>
      <w:r w:rsidRPr="0028292D">
        <w:rPr>
          <w:rFonts w:ascii="Times New Roman" w:hAnsi="Times New Roman" w:cs="Times New Roman"/>
          <w:sz w:val="24"/>
          <w:szCs w:val="24"/>
        </w:rPr>
        <w:t>Department</w:t>
      </w:r>
      <w:r w:rsidR="00685B59" w:rsidRPr="0028292D">
        <w:rPr>
          <w:rFonts w:ascii="Times New Roman" w:hAnsi="Times New Roman" w:cs="Times New Roman"/>
          <w:sz w:val="24"/>
          <w:szCs w:val="24"/>
        </w:rPr>
        <w:t xml:space="preserve">, and </w:t>
      </w:r>
      <w:r w:rsidR="0002061E" w:rsidRPr="0028292D">
        <w:rPr>
          <w:rFonts w:ascii="Times New Roman" w:hAnsi="Times New Roman" w:cs="Times New Roman"/>
          <w:sz w:val="24"/>
          <w:szCs w:val="24"/>
        </w:rPr>
        <w:t xml:space="preserve">to </w:t>
      </w:r>
      <w:r w:rsidR="002D02BA" w:rsidRPr="0028292D">
        <w:rPr>
          <w:rFonts w:ascii="Times New Roman" w:hAnsi="Times New Roman" w:cs="Times New Roman"/>
          <w:sz w:val="24"/>
          <w:szCs w:val="24"/>
        </w:rPr>
        <w:t xml:space="preserve">similar </w:t>
      </w:r>
      <w:r w:rsidRPr="0028292D">
        <w:rPr>
          <w:rFonts w:ascii="Times New Roman" w:hAnsi="Times New Roman" w:cs="Times New Roman"/>
          <w:sz w:val="24"/>
          <w:szCs w:val="24"/>
        </w:rPr>
        <w:t>amendment</w:t>
      </w:r>
      <w:r w:rsidR="00685B59" w:rsidRPr="0028292D">
        <w:rPr>
          <w:rFonts w:ascii="Times New Roman" w:hAnsi="Times New Roman" w:cs="Times New Roman"/>
          <w:sz w:val="24"/>
          <w:szCs w:val="24"/>
        </w:rPr>
        <w:t>s</w:t>
      </w:r>
      <w:r w:rsidRPr="0028292D">
        <w:rPr>
          <w:rFonts w:ascii="Times New Roman" w:hAnsi="Times New Roman" w:cs="Times New Roman"/>
          <w:sz w:val="24"/>
          <w:szCs w:val="24"/>
        </w:rPr>
        <w:t xml:space="preserve"> made by Part</w:t>
      </w:r>
      <w:r w:rsidRPr="0028292D">
        <w:rPr>
          <w:rFonts w:ascii="Times New Roman" w:hAnsi="Times New Roman" w:cs="Times New Roman"/>
          <w:caps/>
          <w:sz w:val="24"/>
          <w:szCs w:val="24"/>
        </w:rPr>
        <w:t xml:space="preserve"> 1 </w:t>
      </w:r>
      <w:r w:rsidRPr="0028292D">
        <w:rPr>
          <w:rFonts w:ascii="Times New Roman" w:hAnsi="Times New Roman" w:cs="Times New Roman"/>
          <w:sz w:val="24"/>
          <w:szCs w:val="24"/>
        </w:rPr>
        <w:t>of Schedule 1 to the COLA Act</w:t>
      </w:r>
      <w:r w:rsidR="002D02BA" w:rsidRPr="0028292D">
        <w:rPr>
          <w:rFonts w:ascii="Times New Roman" w:hAnsi="Times New Roman" w:cs="Times New Roman"/>
          <w:sz w:val="24"/>
          <w:szCs w:val="24"/>
        </w:rPr>
        <w:t>.</w:t>
      </w:r>
    </w:p>
    <w:p w:rsidR="00D05CAC" w:rsidRPr="0028292D" w:rsidRDefault="00D05CAC" w:rsidP="002141A1">
      <w:pPr>
        <w:spacing w:after="0" w:line="240" w:lineRule="auto"/>
        <w:rPr>
          <w:rFonts w:ascii="Times New Roman" w:hAnsi="Times New Roman" w:cs="Times New Roman"/>
          <w:sz w:val="24"/>
          <w:szCs w:val="24"/>
        </w:rPr>
      </w:pPr>
    </w:p>
    <w:p w:rsidR="00D05CAC" w:rsidRPr="0028292D" w:rsidRDefault="00D05CAC"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w:t>
      </w:r>
      <w:r w:rsidR="00410FAA" w:rsidRPr="0028292D">
        <w:rPr>
          <w:rFonts w:ascii="Times New Roman" w:hAnsi="Times New Roman" w:cs="Times New Roman"/>
          <w:sz w:val="24"/>
          <w:szCs w:val="24"/>
          <w:u w:val="single"/>
        </w:rPr>
        <w:t>tem </w:t>
      </w:r>
      <w:r w:rsidRPr="0028292D">
        <w:rPr>
          <w:rFonts w:ascii="Times New Roman" w:hAnsi="Times New Roman" w:cs="Times New Roman"/>
          <w:sz w:val="24"/>
          <w:szCs w:val="24"/>
          <w:u w:val="single"/>
        </w:rPr>
        <w:t>22</w:t>
      </w:r>
    </w:p>
    <w:p w:rsidR="00D05CAC" w:rsidRPr="0028292D" w:rsidRDefault="00D05CAC" w:rsidP="002141A1">
      <w:pPr>
        <w:keepNext/>
        <w:keepLines/>
        <w:spacing w:after="0" w:line="240" w:lineRule="auto"/>
        <w:rPr>
          <w:rFonts w:ascii="Times New Roman" w:hAnsi="Times New Roman" w:cs="Times New Roman"/>
          <w:sz w:val="24"/>
          <w:szCs w:val="24"/>
        </w:rPr>
      </w:pPr>
    </w:p>
    <w:p w:rsidR="00850221" w:rsidRPr="0028292D" w:rsidRDefault="004B2C3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Section 33 of the Customs Regulation concerns the travelling expense</w:t>
      </w:r>
      <w:r w:rsidR="001B376D" w:rsidRPr="0028292D">
        <w:rPr>
          <w:rFonts w:ascii="Times New Roman" w:hAnsi="Times New Roman" w:cs="Times New Roman"/>
          <w:sz w:val="24"/>
          <w:szCs w:val="24"/>
        </w:rPr>
        <w:t xml:space="preserve">s and circumstances for paying those </w:t>
      </w:r>
      <w:r w:rsidRPr="0028292D">
        <w:rPr>
          <w:rFonts w:ascii="Times New Roman" w:hAnsi="Times New Roman" w:cs="Times New Roman"/>
          <w:sz w:val="24"/>
          <w:szCs w:val="24"/>
        </w:rPr>
        <w:t>expenses to a Collector travel</w:t>
      </w:r>
      <w:r w:rsidR="00C81B84" w:rsidRPr="0028292D">
        <w:rPr>
          <w:rFonts w:ascii="Times New Roman" w:hAnsi="Times New Roman" w:cs="Times New Roman"/>
          <w:sz w:val="24"/>
          <w:szCs w:val="24"/>
        </w:rPr>
        <w:t>l</w:t>
      </w:r>
      <w:r w:rsidRPr="0028292D">
        <w:rPr>
          <w:rFonts w:ascii="Times New Roman" w:hAnsi="Times New Roman" w:cs="Times New Roman"/>
          <w:sz w:val="24"/>
          <w:szCs w:val="24"/>
        </w:rPr>
        <w:t>ing to and from a depot</w:t>
      </w:r>
      <w:r w:rsidR="001B376D" w:rsidRPr="0028292D">
        <w:rPr>
          <w:rFonts w:ascii="Times New Roman" w:hAnsi="Times New Roman" w:cs="Times New Roman"/>
          <w:sz w:val="24"/>
          <w:szCs w:val="24"/>
        </w:rPr>
        <w:t xml:space="preserve"> for the purpose of section 77N(3) of the Customs Act</w:t>
      </w:r>
      <w:r w:rsidRPr="0028292D">
        <w:rPr>
          <w:rFonts w:ascii="Times New Roman" w:hAnsi="Times New Roman" w:cs="Times New Roman"/>
          <w:sz w:val="24"/>
          <w:szCs w:val="24"/>
        </w:rPr>
        <w:t>.  In particular, subsection 33(1) clarifies that the travel is for more than 40 kilometres, by the most direct convenience route, from the nearest “Customs office”.</w:t>
      </w:r>
    </w:p>
    <w:p w:rsidR="00850221" w:rsidRPr="0028292D" w:rsidRDefault="00850221" w:rsidP="002141A1">
      <w:pPr>
        <w:spacing w:after="0" w:line="240" w:lineRule="auto"/>
        <w:rPr>
          <w:rFonts w:ascii="Times New Roman" w:hAnsi="Times New Roman" w:cs="Times New Roman"/>
          <w:sz w:val="24"/>
          <w:szCs w:val="24"/>
        </w:rPr>
      </w:pPr>
    </w:p>
    <w:p w:rsidR="004B2C3E" w:rsidRPr="0028292D" w:rsidRDefault="004B2C3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reference to “Customs office” in this context refers to Customs in its capacity as an entity (being the ACBPS) to lease and hold property.  </w:t>
      </w:r>
      <w:r w:rsidR="00200701" w:rsidRPr="0028292D">
        <w:rPr>
          <w:rFonts w:ascii="Times New Roman" w:hAnsi="Times New Roman" w:cs="Times New Roman"/>
          <w:sz w:val="24"/>
          <w:szCs w:val="24"/>
        </w:rPr>
        <w:t>T</w:t>
      </w:r>
      <w:r w:rsidR="00EC3105" w:rsidRPr="0028292D">
        <w:rPr>
          <w:rFonts w:ascii="Times New Roman" w:hAnsi="Times New Roman" w:cs="Times New Roman"/>
          <w:sz w:val="24"/>
          <w:szCs w:val="24"/>
        </w:rPr>
        <w:t>his capacity is no longer appropriate</w:t>
      </w:r>
      <w:r w:rsidR="00200701" w:rsidRPr="0028292D">
        <w:rPr>
          <w:rFonts w:ascii="Times New Roman" w:hAnsi="Times New Roman" w:cs="Times New Roman"/>
          <w:sz w:val="24"/>
          <w:szCs w:val="24"/>
        </w:rPr>
        <w:t xml:space="preserve"> and is replaced with </w:t>
      </w:r>
      <w:r w:rsidR="00D13577">
        <w:rPr>
          <w:rFonts w:ascii="Times New Roman" w:hAnsi="Times New Roman" w:cs="Times New Roman"/>
          <w:sz w:val="24"/>
          <w:szCs w:val="24"/>
        </w:rPr>
        <w:t xml:space="preserve">a </w:t>
      </w:r>
      <w:r w:rsidR="00200701" w:rsidRPr="0028292D">
        <w:rPr>
          <w:rFonts w:ascii="Times New Roman" w:hAnsi="Times New Roman" w:cs="Times New Roman"/>
          <w:sz w:val="24"/>
          <w:szCs w:val="24"/>
        </w:rPr>
        <w:t>“</w:t>
      </w:r>
      <w:r w:rsidR="00D13577">
        <w:rPr>
          <w:rFonts w:ascii="Times New Roman" w:hAnsi="Times New Roman" w:cs="Times New Roman"/>
          <w:sz w:val="24"/>
          <w:szCs w:val="24"/>
        </w:rPr>
        <w:t>place owned and occupied by the Commonwealth for the purposes of the Customs Acts</w:t>
      </w:r>
      <w:r w:rsidR="00200701" w:rsidRPr="0028292D">
        <w:rPr>
          <w:rFonts w:ascii="Times New Roman" w:hAnsi="Times New Roman" w:cs="Times New Roman"/>
          <w:sz w:val="24"/>
          <w:szCs w:val="24"/>
        </w:rPr>
        <w:t>”</w:t>
      </w:r>
      <w:r w:rsidR="00EC3105" w:rsidRPr="0028292D">
        <w:rPr>
          <w:rFonts w:ascii="Times New Roman" w:hAnsi="Times New Roman" w:cs="Times New Roman"/>
          <w:sz w:val="24"/>
          <w:szCs w:val="24"/>
        </w:rPr>
        <w:t>.</w:t>
      </w:r>
    </w:p>
    <w:p w:rsidR="00D05CAC" w:rsidRPr="0028292D" w:rsidRDefault="00D05CAC" w:rsidP="002141A1">
      <w:pPr>
        <w:spacing w:after="0" w:line="240" w:lineRule="auto"/>
        <w:rPr>
          <w:rFonts w:ascii="Times New Roman" w:hAnsi="Times New Roman" w:cs="Times New Roman"/>
          <w:sz w:val="24"/>
          <w:szCs w:val="24"/>
        </w:rPr>
      </w:pPr>
    </w:p>
    <w:p w:rsidR="00D05CAC" w:rsidRPr="0028292D" w:rsidRDefault="00D05CAC"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amendment is subsequent to the </w:t>
      </w:r>
      <w:r w:rsidR="00D13577">
        <w:rPr>
          <w:rFonts w:ascii="Times New Roman" w:hAnsi="Times New Roman" w:cs="Times New Roman"/>
          <w:sz w:val="24"/>
          <w:szCs w:val="24"/>
        </w:rPr>
        <w:t>integration of c</w:t>
      </w:r>
      <w:r w:rsidR="00685B59" w:rsidRPr="0028292D">
        <w:rPr>
          <w:rFonts w:ascii="Times New Roman" w:hAnsi="Times New Roman" w:cs="Times New Roman"/>
          <w:sz w:val="24"/>
          <w:szCs w:val="24"/>
        </w:rPr>
        <w:t xml:space="preserve">ustoms functions into the </w:t>
      </w:r>
      <w:r w:rsidRPr="0028292D">
        <w:rPr>
          <w:rFonts w:ascii="Times New Roman" w:hAnsi="Times New Roman" w:cs="Times New Roman"/>
          <w:sz w:val="24"/>
          <w:szCs w:val="24"/>
        </w:rPr>
        <w:t>Department</w:t>
      </w:r>
      <w:r w:rsidR="00685B59" w:rsidRPr="0028292D">
        <w:rPr>
          <w:rFonts w:ascii="Times New Roman" w:hAnsi="Times New Roman" w:cs="Times New Roman"/>
          <w:sz w:val="24"/>
          <w:szCs w:val="24"/>
        </w:rPr>
        <w:t>,</w:t>
      </w:r>
      <w:r w:rsidRPr="0028292D">
        <w:rPr>
          <w:rFonts w:ascii="Times New Roman" w:hAnsi="Times New Roman" w:cs="Times New Roman"/>
          <w:sz w:val="24"/>
          <w:szCs w:val="24"/>
        </w:rPr>
        <w:t xml:space="preserve"> and </w:t>
      </w:r>
      <w:r w:rsidR="0002061E" w:rsidRPr="0028292D">
        <w:rPr>
          <w:rFonts w:ascii="Times New Roman" w:hAnsi="Times New Roman" w:cs="Times New Roman"/>
          <w:sz w:val="24"/>
          <w:szCs w:val="24"/>
        </w:rPr>
        <w:t xml:space="preserve">to </w:t>
      </w:r>
      <w:r w:rsidRPr="0028292D">
        <w:rPr>
          <w:rFonts w:ascii="Times New Roman" w:hAnsi="Times New Roman" w:cs="Times New Roman"/>
          <w:sz w:val="24"/>
          <w:szCs w:val="24"/>
        </w:rPr>
        <w:t>amendment</w:t>
      </w:r>
      <w:r w:rsidR="00685B59" w:rsidRPr="0028292D">
        <w:rPr>
          <w:rFonts w:ascii="Times New Roman" w:hAnsi="Times New Roman" w:cs="Times New Roman"/>
          <w:sz w:val="24"/>
          <w:szCs w:val="24"/>
        </w:rPr>
        <w:t>s</w:t>
      </w:r>
      <w:r w:rsidRPr="0028292D">
        <w:rPr>
          <w:rFonts w:ascii="Times New Roman" w:hAnsi="Times New Roman" w:cs="Times New Roman"/>
          <w:sz w:val="24"/>
          <w:szCs w:val="24"/>
        </w:rPr>
        <w:t xml:space="preserve"> made by </w:t>
      </w:r>
      <w:r w:rsidR="00984988" w:rsidRPr="0028292D">
        <w:rPr>
          <w:rFonts w:ascii="Times New Roman" w:hAnsi="Times New Roman" w:cs="Times New Roman"/>
          <w:sz w:val="24"/>
          <w:szCs w:val="24"/>
        </w:rPr>
        <w:t xml:space="preserve">item 634 in </w:t>
      </w:r>
      <w:r w:rsidRPr="0028292D">
        <w:rPr>
          <w:rFonts w:ascii="Times New Roman" w:hAnsi="Times New Roman" w:cs="Times New Roman"/>
          <w:sz w:val="24"/>
          <w:szCs w:val="24"/>
        </w:rPr>
        <w:t>Part</w:t>
      </w:r>
      <w:r w:rsidRPr="0028292D">
        <w:rPr>
          <w:rFonts w:ascii="Times New Roman" w:hAnsi="Times New Roman" w:cs="Times New Roman"/>
          <w:caps/>
          <w:sz w:val="24"/>
          <w:szCs w:val="24"/>
        </w:rPr>
        <w:t xml:space="preserve"> 1 </w:t>
      </w:r>
      <w:r w:rsidRPr="0028292D">
        <w:rPr>
          <w:rFonts w:ascii="Times New Roman" w:hAnsi="Times New Roman" w:cs="Times New Roman"/>
          <w:sz w:val="24"/>
          <w:szCs w:val="24"/>
        </w:rPr>
        <w:t>of Schedule 1 to the COLA Act</w:t>
      </w:r>
      <w:r w:rsidR="00200701" w:rsidRPr="0028292D">
        <w:rPr>
          <w:rFonts w:ascii="Times New Roman" w:hAnsi="Times New Roman" w:cs="Times New Roman"/>
          <w:sz w:val="24"/>
          <w:szCs w:val="24"/>
        </w:rPr>
        <w:t>.</w:t>
      </w:r>
    </w:p>
    <w:p w:rsidR="00410FAA" w:rsidRPr="0028292D" w:rsidRDefault="00410FAA" w:rsidP="002141A1">
      <w:pPr>
        <w:spacing w:after="0" w:line="240" w:lineRule="auto"/>
        <w:rPr>
          <w:rFonts w:ascii="Times New Roman" w:hAnsi="Times New Roman" w:cs="Times New Roman"/>
          <w:sz w:val="24"/>
          <w:szCs w:val="24"/>
        </w:rPr>
      </w:pPr>
    </w:p>
    <w:p w:rsidR="00410FAA" w:rsidRPr="0028292D" w:rsidRDefault="00410FAA"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w:t>
      </w:r>
      <w:r w:rsidR="007245F2" w:rsidRPr="0028292D">
        <w:rPr>
          <w:rFonts w:ascii="Times New Roman" w:hAnsi="Times New Roman" w:cs="Times New Roman"/>
          <w:sz w:val="24"/>
          <w:szCs w:val="24"/>
          <w:u w:val="single"/>
        </w:rPr>
        <w:t>32</w:t>
      </w:r>
      <w:r w:rsidR="003C638D" w:rsidRPr="0028292D">
        <w:rPr>
          <w:rFonts w:ascii="Times New Roman" w:hAnsi="Times New Roman" w:cs="Times New Roman"/>
          <w:sz w:val="24"/>
          <w:szCs w:val="24"/>
          <w:u w:val="single"/>
        </w:rPr>
        <w:t>,</w:t>
      </w:r>
      <w:r w:rsidR="007245F2" w:rsidRPr="0028292D">
        <w:rPr>
          <w:rFonts w:ascii="Times New Roman" w:hAnsi="Times New Roman" w:cs="Times New Roman"/>
          <w:sz w:val="24"/>
          <w:szCs w:val="24"/>
          <w:u w:val="single"/>
        </w:rPr>
        <w:t xml:space="preserve"> </w:t>
      </w:r>
      <w:r w:rsidR="003C638D" w:rsidRPr="0028292D">
        <w:rPr>
          <w:rFonts w:ascii="Times New Roman" w:hAnsi="Times New Roman" w:cs="Times New Roman"/>
          <w:sz w:val="24"/>
          <w:szCs w:val="24"/>
          <w:u w:val="single"/>
        </w:rPr>
        <w:t xml:space="preserve">44, 45 </w:t>
      </w:r>
      <w:r w:rsidR="007245F2" w:rsidRPr="0028292D">
        <w:rPr>
          <w:rFonts w:ascii="Times New Roman" w:hAnsi="Times New Roman" w:cs="Times New Roman"/>
          <w:sz w:val="24"/>
          <w:szCs w:val="24"/>
          <w:u w:val="single"/>
        </w:rPr>
        <w:t>and 72</w:t>
      </w:r>
    </w:p>
    <w:p w:rsidR="00410FAA" w:rsidRPr="0028292D" w:rsidRDefault="00410FAA" w:rsidP="002141A1">
      <w:pPr>
        <w:keepNext/>
        <w:keepLines/>
        <w:spacing w:after="0" w:line="240" w:lineRule="auto"/>
        <w:rPr>
          <w:rFonts w:ascii="Times New Roman" w:hAnsi="Times New Roman" w:cs="Times New Roman"/>
          <w:sz w:val="24"/>
          <w:szCs w:val="24"/>
        </w:rPr>
      </w:pPr>
    </w:p>
    <w:p w:rsidR="00410FAA" w:rsidRPr="0028292D" w:rsidRDefault="00410FAA"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These are technical amendment</w:t>
      </w:r>
      <w:r w:rsidR="00200701" w:rsidRPr="0028292D">
        <w:rPr>
          <w:rFonts w:ascii="Times New Roman" w:hAnsi="Times New Roman" w:cs="Times New Roman"/>
          <w:sz w:val="24"/>
          <w:szCs w:val="24"/>
        </w:rPr>
        <w:t>s</w:t>
      </w:r>
      <w:r w:rsidRPr="0028292D">
        <w:rPr>
          <w:rFonts w:ascii="Times New Roman" w:hAnsi="Times New Roman" w:cs="Times New Roman"/>
          <w:sz w:val="24"/>
          <w:szCs w:val="24"/>
        </w:rPr>
        <w:t xml:space="preserve"> to allow for </w:t>
      </w:r>
      <w:r w:rsidR="007245F2" w:rsidRPr="0028292D">
        <w:rPr>
          <w:rFonts w:ascii="Times New Roman" w:hAnsi="Times New Roman" w:cs="Times New Roman"/>
          <w:sz w:val="24"/>
          <w:szCs w:val="24"/>
        </w:rPr>
        <w:t>information to be published on the Department’s website</w:t>
      </w:r>
      <w:r w:rsidR="00B70E47" w:rsidRPr="0028292D">
        <w:rPr>
          <w:rFonts w:ascii="Times New Roman" w:hAnsi="Times New Roman" w:cs="Times New Roman"/>
          <w:sz w:val="24"/>
          <w:szCs w:val="24"/>
        </w:rPr>
        <w:t>, and do not change the scope of the function performed by the Department under the relevant provisions.</w:t>
      </w:r>
    </w:p>
    <w:p w:rsidR="00410FAA" w:rsidRPr="0028292D" w:rsidRDefault="00410FAA" w:rsidP="002141A1">
      <w:pPr>
        <w:spacing w:after="0" w:line="240" w:lineRule="auto"/>
        <w:rPr>
          <w:rFonts w:ascii="Times New Roman" w:hAnsi="Times New Roman" w:cs="Times New Roman"/>
          <w:sz w:val="24"/>
          <w:szCs w:val="24"/>
        </w:rPr>
      </w:pPr>
    </w:p>
    <w:p w:rsidR="007245F2" w:rsidRPr="0028292D" w:rsidRDefault="007245F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Amended paragraph 83(3)(b) of the Customs Regulation operates to enable export entry advice to be given at a place </w:t>
      </w:r>
      <w:r w:rsidR="003C638D" w:rsidRPr="0028292D">
        <w:rPr>
          <w:rFonts w:ascii="Times New Roman" w:hAnsi="Times New Roman" w:cs="Times New Roman"/>
          <w:sz w:val="24"/>
          <w:szCs w:val="24"/>
        </w:rPr>
        <w:t>so allocated</w:t>
      </w:r>
      <w:r w:rsidRPr="0028292D">
        <w:rPr>
          <w:rFonts w:ascii="Times New Roman" w:hAnsi="Times New Roman" w:cs="Times New Roman"/>
          <w:sz w:val="24"/>
          <w:szCs w:val="24"/>
        </w:rPr>
        <w:t xml:space="preserve"> by </w:t>
      </w:r>
      <w:r w:rsidR="00D13577">
        <w:rPr>
          <w:rFonts w:ascii="Times New Roman" w:hAnsi="Times New Roman" w:cs="Times New Roman"/>
          <w:sz w:val="24"/>
          <w:szCs w:val="24"/>
        </w:rPr>
        <w:t xml:space="preserve">a </w:t>
      </w:r>
      <w:r w:rsidRPr="0028292D">
        <w:rPr>
          <w:rFonts w:ascii="Times New Roman" w:hAnsi="Times New Roman" w:cs="Times New Roman"/>
          <w:sz w:val="24"/>
          <w:szCs w:val="24"/>
        </w:rPr>
        <w:t>notice published on the Department’s website.</w:t>
      </w:r>
    </w:p>
    <w:p w:rsidR="009D72B5" w:rsidRPr="0028292D" w:rsidRDefault="009D72B5" w:rsidP="002141A1">
      <w:pPr>
        <w:spacing w:after="0" w:line="240" w:lineRule="auto"/>
        <w:rPr>
          <w:rFonts w:ascii="Times New Roman" w:hAnsi="Times New Roman" w:cs="Times New Roman"/>
          <w:sz w:val="24"/>
          <w:szCs w:val="24"/>
        </w:rPr>
      </w:pPr>
    </w:p>
    <w:p w:rsidR="003C638D" w:rsidRPr="0028292D" w:rsidRDefault="003C638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Amended subparagraph 107(2)(e)(ii) of the Customs Regulation operates to enable applications for a refund, rebate or remission of duty to be left at a place so designated by a notice published on the Department’s website.</w:t>
      </w:r>
    </w:p>
    <w:p w:rsidR="003C638D" w:rsidRPr="0028292D" w:rsidRDefault="003C638D" w:rsidP="002141A1">
      <w:pPr>
        <w:spacing w:after="0" w:line="240" w:lineRule="auto"/>
        <w:rPr>
          <w:rFonts w:ascii="Times New Roman" w:hAnsi="Times New Roman" w:cs="Times New Roman"/>
          <w:sz w:val="24"/>
          <w:szCs w:val="24"/>
        </w:rPr>
      </w:pPr>
    </w:p>
    <w:p w:rsidR="00A7182B" w:rsidRPr="0028292D" w:rsidRDefault="007245F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Amend paragraph 148(1)(b) of the Customs Regulation </w:t>
      </w:r>
      <w:r w:rsidR="003C638D" w:rsidRPr="0028292D">
        <w:rPr>
          <w:rFonts w:ascii="Times New Roman" w:hAnsi="Times New Roman" w:cs="Times New Roman"/>
          <w:sz w:val="24"/>
          <w:szCs w:val="24"/>
        </w:rPr>
        <w:t>operates to enable</w:t>
      </w:r>
      <w:r w:rsidRPr="0028292D">
        <w:rPr>
          <w:rFonts w:ascii="Times New Roman" w:hAnsi="Times New Roman" w:cs="Times New Roman"/>
          <w:sz w:val="24"/>
          <w:szCs w:val="24"/>
        </w:rPr>
        <w:t xml:space="preserve"> a notice of a Collector’s sale to be publishe</w:t>
      </w:r>
      <w:r w:rsidR="00A7182B" w:rsidRPr="0028292D">
        <w:rPr>
          <w:rFonts w:ascii="Times New Roman" w:hAnsi="Times New Roman" w:cs="Times New Roman"/>
          <w:sz w:val="24"/>
          <w:szCs w:val="24"/>
        </w:rPr>
        <w:t>d on the Department’s website.</w:t>
      </w:r>
    </w:p>
    <w:p w:rsidR="00A7182B" w:rsidRPr="0028292D" w:rsidRDefault="00A7182B" w:rsidP="002141A1">
      <w:pPr>
        <w:spacing w:after="0" w:line="240" w:lineRule="auto"/>
        <w:rPr>
          <w:rFonts w:ascii="Times New Roman" w:hAnsi="Times New Roman" w:cs="Times New Roman"/>
          <w:sz w:val="24"/>
          <w:szCs w:val="24"/>
        </w:rPr>
      </w:pPr>
    </w:p>
    <w:p w:rsidR="007245F2" w:rsidRPr="0028292D" w:rsidRDefault="00A7182B"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w:t>
      </w:r>
      <w:r w:rsidR="007245F2" w:rsidRPr="0028292D">
        <w:rPr>
          <w:rFonts w:ascii="Times New Roman" w:hAnsi="Times New Roman" w:cs="Times New Roman"/>
          <w:sz w:val="24"/>
          <w:szCs w:val="24"/>
        </w:rPr>
        <w:t>s</w:t>
      </w:r>
      <w:r w:rsidRPr="0028292D">
        <w:rPr>
          <w:rFonts w:ascii="Times New Roman" w:hAnsi="Times New Roman" w:cs="Times New Roman"/>
          <w:sz w:val="24"/>
          <w:szCs w:val="24"/>
        </w:rPr>
        <w:t>e</w:t>
      </w:r>
      <w:r w:rsidR="007245F2" w:rsidRPr="0028292D">
        <w:rPr>
          <w:rFonts w:ascii="Times New Roman" w:hAnsi="Times New Roman" w:cs="Times New Roman"/>
          <w:sz w:val="24"/>
          <w:szCs w:val="24"/>
        </w:rPr>
        <w:t xml:space="preserve"> amendment</w:t>
      </w:r>
      <w:r w:rsidRPr="0028292D">
        <w:rPr>
          <w:rFonts w:ascii="Times New Roman" w:hAnsi="Times New Roman" w:cs="Times New Roman"/>
          <w:sz w:val="24"/>
          <w:szCs w:val="24"/>
        </w:rPr>
        <w:t>s are</w:t>
      </w:r>
      <w:r w:rsidR="007245F2" w:rsidRPr="0028292D">
        <w:rPr>
          <w:rFonts w:ascii="Times New Roman" w:hAnsi="Times New Roman" w:cs="Times New Roman"/>
          <w:sz w:val="24"/>
          <w:szCs w:val="24"/>
        </w:rPr>
        <w:t xml:space="preserve"> necessary because reference</w:t>
      </w:r>
      <w:r w:rsidRPr="0028292D">
        <w:rPr>
          <w:rFonts w:ascii="Times New Roman" w:hAnsi="Times New Roman" w:cs="Times New Roman"/>
          <w:sz w:val="24"/>
          <w:szCs w:val="24"/>
        </w:rPr>
        <w:t>s</w:t>
      </w:r>
      <w:r w:rsidR="007245F2" w:rsidRPr="0028292D">
        <w:rPr>
          <w:rFonts w:ascii="Times New Roman" w:hAnsi="Times New Roman" w:cs="Times New Roman"/>
          <w:sz w:val="24"/>
          <w:szCs w:val="24"/>
        </w:rPr>
        <w:t xml:space="preserve"> to </w:t>
      </w:r>
      <w:r w:rsidRPr="0028292D">
        <w:rPr>
          <w:rFonts w:ascii="Times New Roman" w:hAnsi="Times New Roman" w:cs="Times New Roman"/>
          <w:sz w:val="24"/>
          <w:szCs w:val="24"/>
        </w:rPr>
        <w:t>“Customs Office” and “Customs House” are</w:t>
      </w:r>
      <w:r w:rsidR="007245F2" w:rsidRPr="0028292D">
        <w:rPr>
          <w:rFonts w:ascii="Times New Roman" w:hAnsi="Times New Roman" w:cs="Times New Roman"/>
          <w:sz w:val="24"/>
          <w:szCs w:val="24"/>
        </w:rPr>
        <w:t xml:space="preserve"> redundant</w:t>
      </w:r>
      <w:r w:rsidRPr="0028292D">
        <w:rPr>
          <w:rFonts w:ascii="Times New Roman" w:hAnsi="Times New Roman" w:cs="Times New Roman"/>
          <w:sz w:val="24"/>
          <w:szCs w:val="24"/>
        </w:rPr>
        <w:t xml:space="preserve"> as a result of the repeal of the Customs Administration Act</w:t>
      </w:r>
      <w:r w:rsidR="007245F2" w:rsidRPr="0028292D">
        <w:rPr>
          <w:rFonts w:ascii="Times New Roman" w:hAnsi="Times New Roman" w:cs="Times New Roman"/>
          <w:sz w:val="24"/>
          <w:szCs w:val="24"/>
        </w:rPr>
        <w:t>.</w:t>
      </w:r>
    </w:p>
    <w:p w:rsidR="00601D74" w:rsidRPr="0028292D" w:rsidRDefault="00601D74" w:rsidP="002141A1">
      <w:pPr>
        <w:spacing w:after="0" w:line="240" w:lineRule="auto"/>
        <w:rPr>
          <w:rFonts w:ascii="Times New Roman" w:hAnsi="Times New Roman" w:cs="Times New Roman"/>
          <w:sz w:val="24"/>
          <w:szCs w:val="24"/>
        </w:rPr>
      </w:pPr>
    </w:p>
    <w:p w:rsidR="00D05CAC" w:rsidRPr="0028292D" w:rsidRDefault="00984988"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9D72B5" w:rsidRPr="0028292D">
        <w:rPr>
          <w:rFonts w:ascii="Times New Roman" w:hAnsi="Times New Roman" w:cs="Times New Roman"/>
          <w:sz w:val="24"/>
          <w:szCs w:val="24"/>
          <w:u w:val="single"/>
        </w:rPr>
        <w:t>38</w:t>
      </w:r>
      <w:r w:rsidRPr="0028292D">
        <w:rPr>
          <w:rFonts w:ascii="Times New Roman" w:hAnsi="Times New Roman" w:cs="Times New Roman"/>
          <w:sz w:val="24"/>
          <w:szCs w:val="24"/>
          <w:u w:val="single"/>
        </w:rPr>
        <w:t xml:space="preserve">, </w:t>
      </w:r>
      <w:r w:rsidR="009D72B5" w:rsidRPr="0028292D">
        <w:rPr>
          <w:rFonts w:ascii="Times New Roman" w:hAnsi="Times New Roman" w:cs="Times New Roman"/>
          <w:sz w:val="24"/>
          <w:szCs w:val="24"/>
          <w:u w:val="single"/>
        </w:rPr>
        <w:t>5</w:t>
      </w:r>
      <w:r w:rsidR="00B70E47" w:rsidRPr="0028292D">
        <w:rPr>
          <w:rFonts w:ascii="Times New Roman" w:hAnsi="Times New Roman" w:cs="Times New Roman"/>
          <w:sz w:val="24"/>
          <w:szCs w:val="24"/>
          <w:u w:val="single"/>
        </w:rPr>
        <w:t xml:space="preserve">0, </w:t>
      </w:r>
      <w:r w:rsidR="00D5316C" w:rsidRPr="0028292D">
        <w:rPr>
          <w:rFonts w:ascii="Times New Roman" w:hAnsi="Times New Roman" w:cs="Times New Roman"/>
          <w:sz w:val="24"/>
          <w:szCs w:val="24"/>
          <w:u w:val="single"/>
        </w:rPr>
        <w:t xml:space="preserve">51, 52, </w:t>
      </w:r>
      <w:r w:rsidR="00B70E47" w:rsidRPr="0028292D">
        <w:rPr>
          <w:rFonts w:ascii="Times New Roman" w:hAnsi="Times New Roman" w:cs="Times New Roman"/>
          <w:sz w:val="24"/>
          <w:szCs w:val="24"/>
          <w:u w:val="single"/>
        </w:rPr>
        <w:t>58</w:t>
      </w:r>
      <w:r w:rsidRPr="0028292D">
        <w:rPr>
          <w:rFonts w:ascii="Times New Roman" w:hAnsi="Times New Roman" w:cs="Times New Roman"/>
          <w:sz w:val="24"/>
          <w:szCs w:val="24"/>
          <w:u w:val="single"/>
        </w:rPr>
        <w:t xml:space="preserve">, </w:t>
      </w:r>
      <w:r w:rsidR="00B70E47" w:rsidRPr="0028292D">
        <w:rPr>
          <w:rFonts w:ascii="Times New Roman" w:hAnsi="Times New Roman" w:cs="Times New Roman"/>
          <w:sz w:val="24"/>
          <w:szCs w:val="24"/>
          <w:u w:val="single"/>
        </w:rPr>
        <w:t>77</w:t>
      </w:r>
      <w:r w:rsidRPr="0028292D">
        <w:rPr>
          <w:rFonts w:ascii="Times New Roman" w:hAnsi="Times New Roman" w:cs="Times New Roman"/>
          <w:sz w:val="24"/>
          <w:szCs w:val="24"/>
          <w:u w:val="single"/>
        </w:rPr>
        <w:t xml:space="preserve">, </w:t>
      </w:r>
      <w:r w:rsidR="00B70E47" w:rsidRPr="0028292D">
        <w:rPr>
          <w:rFonts w:ascii="Times New Roman" w:hAnsi="Times New Roman" w:cs="Times New Roman"/>
          <w:sz w:val="24"/>
          <w:szCs w:val="24"/>
          <w:u w:val="single"/>
        </w:rPr>
        <w:t>78</w:t>
      </w:r>
      <w:r w:rsidRPr="0028292D">
        <w:rPr>
          <w:rFonts w:ascii="Times New Roman" w:hAnsi="Times New Roman" w:cs="Times New Roman"/>
          <w:sz w:val="24"/>
          <w:szCs w:val="24"/>
          <w:u w:val="single"/>
        </w:rPr>
        <w:t xml:space="preserve">, </w:t>
      </w:r>
      <w:r w:rsidR="00B70E47" w:rsidRPr="0028292D">
        <w:rPr>
          <w:rFonts w:ascii="Times New Roman" w:hAnsi="Times New Roman" w:cs="Times New Roman"/>
          <w:sz w:val="24"/>
          <w:szCs w:val="24"/>
          <w:u w:val="single"/>
        </w:rPr>
        <w:t>79</w:t>
      </w:r>
      <w:r w:rsidRPr="0028292D">
        <w:rPr>
          <w:rFonts w:ascii="Times New Roman" w:hAnsi="Times New Roman" w:cs="Times New Roman"/>
          <w:sz w:val="24"/>
          <w:szCs w:val="24"/>
          <w:u w:val="single"/>
        </w:rPr>
        <w:t xml:space="preserve"> and </w:t>
      </w:r>
      <w:r w:rsidR="00B70E47" w:rsidRPr="0028292D">
        <w:rPr>
          <w:rFonts w:ascii="Times New Roman" w:hAnsi="Times New Roman" w:cs="Times New Roman"/>
          <w:sz w:val="24"/>
          <w:szCs w:val="24"/>
          <w:u w:val="single"/>
        </w:rPr>
        <w:t>80</w:t>
      </w:r>
    </w:p>
    <w:p w:rsidR="00D05CAC" w:rsidRPr="0028292D" w:rsidRDefault="00D05CAC" w:rsidP="002141A1">
      <w:pPr>
        <w:keepNext/>
        <w:keepLines/>
        <w:spacing w:after="0" w:line="240" w:lineRule="auto"/>
        <w:rPr>
          <w:rFonts w:ascii="Times New Roman" w:hAnsi="Times New Roman" w:cs="Times New Roman"/>
          <w:sz w:val="24"/>
          <w:szCs w:val="24"/>
        </w:rPr>
      </w:pPr>
    </w:p>
    <w:p w:rsidR="00984988" w:rsidRPr="0028292D" w:rsidRDefault="00984988"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items omit references to “control of Customs” in the provisions, under </w:t>
      </w:r>
      <w:r w:rsidRPr="0028292D">
        <w:rPr>
          <w:rFonts w:ascii="Times New Roman" w:hAnsi="Times New Roman" w:cs="Times New Roman"/>
          <w:sz w:val="24"/>
          <w:szCs w:val="24"/>
          <w:u w:val="single"/>
        </w:rPr>
        <w:t>Table C</w:t>
      </w:r>
      <w:r w:rsidRPr="0028292D">
        <w:rPr>
          <w:rFonts w:ascii="Times New Roman" w:hAnsi="Times New Roman" w:cs="Times New Roman"/>
          <w:sz w:val="24"/>
          <w:szCs w:val="24"/>
        </w:rPr>
        <w:t>, of the Customs Regulation and substitute them with “customs control</w:t>
      </w:r>
      <w:r w:rsidR="003C6CAB" w:rsidRPr="0028292D">
        <w:rPr>
          <w:rFonts w:ascii="Times New Roman" w:hAnsi="Times New Roman" w:cs="Times New Roman"/>
          <w:sz w:val="24"/>
          <w:szCs w:val="24"/>
        </w:rPr>
        <w:t xml:space="preserve"> under the Act</w:t>
      </w:r>
      <w:r w:rsidRPr="0028292D">
        <w:rPr>
          <w:rFonts w:ascii="Times New Roman" w:hAnsi="Times New Roman" w:cs="Times New Roman"/>
          <w:sz w:val="24"/>
          <w:szCs w:val="24"/>
        </w:rPr>
        <w:t>”</w:t>
      </w:r>
      <w:r w:rsidR="003C6CAB" w:rsidRPr="0028292D">
        <w:rPr>
          <w:rFonts w:ascii="Times New Roman" w:hAnsi="Times New Roman" w:cs="Times New Roman"/>
          <w:sz w:val="24"/>
          <w:szCs w:val="24"/>
        </w:rPr>
        <w:t xml:space="preserve"> or a similar reference</w:t>
      </w:r>
      <w:r w:rsidRPr="0028292D">
        <w:rPr>
          <w:rFonts w:ascii="Times New Roman" w:hAnsi="Times New Roman" w:cs="Times New Roman"/>
          <w:sz w:val="24"/>
          <w:szCs w:val="24"/>
        </w:rPr>
        <w:t>.</w:t>
      </w:r>
    </w:p>
    <w:p w:rsidR="00984988" w:rsidRPr="0028292D" w:rsidRDefault="00984988" w:rsidP="002141A1">
      <w:pPr>
        <w:spacing w:after="0" w:line="240" w:lineRule="auto"/>
        <w:rPr>
          <w:rFonts w:ascii="Times New Roman" w:hAnsi="Times New Roman" w:cs="Times New Roman"/>
          <w:sz w:val="24"/>
          <w:szCs w:val="24"/>
        </w:rPr>
      </w:pPr>
    </w:p>
    <w:p w:rsidR="00984988" w:rsidRPr="0028292D" w:rsidRDefault="00984988"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lastRenderedPageBreak/>
        <w:t>Table C</w:t>
      </w:r>
    </w:p>
    <w:p w:rsidR="00984988" w:rsidRPr="0028292D" w:rsidRDefault="00984988" w:rsidP="002141A1">
      <w:pPr>
        <w:keepNext/>
        <w:keepLine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984988" w:rsidRPr="0028292D" w:rsidTr="0099718A">
        <w:tc>
          <w:tcPr>
            <w:tcW w:w="2310" w:type="dxa"/>
          </w:tcPr>
          <w:p w:rsidR="00984988" w:rsidRPr="0028292D" w:rsidRDefault="00433ECB" w:rsidP="002141A1">
            <w:pPr>
              <w:keepNext/>
              <w:keepLines/>
              <w:rPr>
                <w:rFonts w:ascii="Times New Roman" w:hAnsi="Times New Roman" w:cs="Times New Roman"/>
                <w:sz w:val="24"/>
                <w:szCs w:val="24"/>
              </w:rPr>
            </w:pPr>
            <w:r w:rsidRPr="0028292D">
              <w:rPr>
                <w:rFonts w:ascii="Times New Roman" w:hAnsi="Times New Roman" w:cs="Times New Roman"/>
                <w:sz w:val="24"/>
                <w:szCs w:val="24"/>
              </w:rPr>
              <w:t>90(2)(b)</w:t>
            </w:r>
          </w:p>
        </w:tc>
        <w:tc>
          <w:tcPr>
            <w:tcW w:w="2310" w:type="dxa"/>
          </w:tcPr>
          <w:p w:rsidR="00984988" w:rsidRPr="0028292D" w:rsidRDefault="00433ECB" w:rsidP="002141A1">
            <w:pPr>
              <w:keepNext/>
              <w:keepLines/>
              <w:rPr>
                <w:rFonts w:ascii="Times New Roman" w:hAnsi="Times New Roman" w:cs="Times New Roman"/>
                <w:sz w:val="24"/>
                <w:szCs w:val="24"/>
              </w:rPr>
            </w:pPr>
            <w:r w:rsidRPr="0028292D">
              <w:rPr>
                <w:rFonts w:ascii="Times New Roman" w:hAnsi="Times New Roman" w:cs="Times New Roman"/>
                <w:sz w:val="24"/>
                <w:szCs w:val="24"/>
              </w:rPr>
              <w:t>109(1)</w:t>
            </w:r>
          </w:p>
        </w:tc>
        <w:tc>
          <w:tcPr>
            <w:tcW w:w="2311" w:type="dxa"/>
          </w:tcPr>
          <w:p w:rsidR="00984988" w:rsidRPr="0028292D" w:rsidRDefault="00D5316C" w:rsidP="002141A1">
            <w:pPr>
              <w:keepNext/>
              <w:keepLines/>
              <w:rPr>
                <w:rFonts w:ascii="Times New Roman" w:hAnsi="Times New Roman" w:cs="Times New Roman"/>
                <w:sz w:val="24"/>
                <w:szCs w:val="24"/>
              </w:rPr>
            </w:pPr>
            <w:r w:rsidRPr="0028292D">
              <w:rPr>
                <w:rFonts w:ascii="Times New Roman" w:hAnsi="Times New Roman" w:cs="Times New Roman"/>
                <w:sz w:val="24"/>
                <w:szCs w:val="24"/>
              </w:rPr>
              <w:t>109(2) (table items 1 and 2, column headed “Period for making application”</w:t>
            </w:r>
            <w:r w:rsidR="0097584B">
              <w:rPr>
                <w:rFonts w:ascii="Times New Roman" w:hAnsi="Times New Roman" w:cs="Times New Roman"/>
                <w:sz w:val="24"/>
                <w:szCs w:val="24"/>
              </w:rPr>
              <w:t>)</w:t>
            </w:r>
          </w:p>
        </w:tc>
        <w:tc>
          <w:tcPr>
            <w:tcW w:w="2311" w:type="dxa"/>
          </w:tcPr>
          <w:p w:rsidR="00984988" w:rsidRPr="0028292D" w:rsidRDefault="00D5316C" w:rsidP="002141A1">
            <w:pPr>
              <w:keepNext/>
              <w:keepLines/>
              <w:rPr>
                <w:rFonts w:ascii="Times New Roman" w:hAnsi="Times New Roman" w:cs="Times New Roman"/>
                <w:sz w:val="24"/>
                <w:szCs w:val="24"/>
              </w:rPr>
            </w:pPr>
            <w:r w:rsidRPr="0028292D">
              <w:rPr>
                <w:rFonts w:ascii="Times New Roman" w:hAnsi="Times New Roman" w:cs="Times New Roman"/>
                <w:sz w:val="24"/>
                <w:szCs w:val="24"/>
              </w:rPr>
              <w:t>109(3)</w:t>
            </w:r>
          </w:p>
        </w:tc>
      </w:tr>
      <w:tr w:rsidR="00CB0742" w:rsidRPr="0028292D" w:rsidTr="00601D74">
        <w:tc>
          <w:tcPr>
            <w:tcW w:w="2310" w:type="dxa"/>
          </w:tcPr>
          <w:p w:rsidR="00CB0742" w:rsidRPr="0028292D" w:rsidRDefault="00CB0742" w:rsidP="002141A1">
            <w:pPr>
              <w:rPr>
                <w:rFonts w:ascii="Times New Roman" w:hAnsi="Times New Roman" w:cs="Times New Roman"/>
                <w:sz w:val="24"/>
                <w:szCs w:val="24"/>
              </w:rPr>
            </w:pPr>
            <w:r w:rsidRPr="0028292D">
              <w:rPr>
                <w:rFonts w:ascii="Times New Roman" w:hAnsi="Times New Roman" w:cs="Times New Roman"/>
                <w:sz w:val="24"/>
                <w:szCs w:val="24"/>
              </w:rPr>
              <w:t>123(4)</w:t>
            </w:r>
          </w:p>
        </w:tc>
        <w:tc>
          <w:tcPr>
            <w:tcW w:w="2310" w:type="dxa"/>
          </w:tcPr>
          <w:p w:rsidR="00CB0742" w:rsidRPr="007C1D9B" w:rsidRDefault="00CB0742" w:rsidP="002141A1">
            <w:pPr>
              <w:rPr>
                <w:rFonts w:ascii="Times New Roman" w:hAnsi="Times New Roman" w:cs="Times New Roman"/>
                <w:sz w:val="24"/>
                <w:szCs w:val="24"/>
              </w:rPr>
            </w:pPr>
            <w:r w:rsidRPr="007C1D9B">
              <w:rPr>
                <w:rFonts w:ascii="Times New Roman" w:hAnsi="Times New Roman" w:cs="Times New Roman"/>
                <w:sz w:val="24"/>
                <w:szCs w:val="24"/>
              </w:rPr>
              <w:t>Clause 1 of Schedule 6 (table item 1, column headed “Circumstances”, paragraph (b))</w:t>
            </w:r>
          </w:p>
        </w:tc>
        <w:tc>
          <w:tcPr>
            <w:tcW w:w="2311" w:type="dxa"/>
          </w:tcPr>
          <w:p w:rsidR="00CB0742" w:rsidRPr="0028292D" w:rsidRDefault="00CB0742" w:rsidP="002141A1">
            <w:pPr>
              <w:rPr>
                <w:rFonts w:ascii="Times New Roman" w:hAnsi="Times New Roman" w:cs="Times New Roman"/>
                <w:sz w:val="24"/>
                <w:szCs w:val="24"/>
              </w:rPr>
            </w:pPr>
            <w:r w:rsidRPr="0028292D">
              <w:rPr>
                <w:rFonts w:ascii="Times New Roman" w:hAnsi="Times New Roman" w:cs="Times New Roman"/>
                <w:sz w:val="24"/>
                <w:szCs w:val="24"/>
              </w:rPr>
              <w:t>Clause 1 of Schedule 6 (table item 2, column headed “Circumstances”)</w:t>
            </w:r>
          </w:p>
        </w:tc>
        <w:tc>
          <w:tcPr>
            <w:tcW w:w="2311" w:type="dxa"/>
          </w:tcPr>
          <w:p w:rsidR="00CB0742" w:rsidRPr="0028292D" w:rsidRDefault="00CB0742" w:rsidP="002141A1">
            <w:pPr>
              <w:rPr>
                <w:rFonts w:ascii="Times New Roman" w:hAnsi="Times New Roman" w:cs="Times New Roman"/>
                <w:sz w:val="24"/>
                <w:szCs w:val="24"/>
              </w:rPr>
            </w:pPr>
            <w:r w:rsidRPr="0028292D">
              <w:rPr>
                <w:rFonts w:ascii="Times New Roman" w:hAnsi="Times New Roman" w:cs="Times New Roman"/>
                <w:sz w:val="24"/>
                <w:szCs w:val="24"/>
              </w:rPr>
              <w:t>Clause 1 of Schedule 6 (table item 3, column headed “Circum</w:t>
            </w:r>
            <w:r w:rsidR="002448EB" w:rsidRPr="0028292D">
              <w:rPr>
                <w:rFonts w:ascii="Times New Roman" w:hAnsi="Times New Roman" w:cs="Times New Roman"/>
                <w:sz w:val="24"/>
                <w:szCs w:val="24"/>
              </w:rPr>
              <w:t>stances”, paragraph (a)</w:t>
            </w:r>
            <w:r w:rsidRPr="0028292D">
              <w:rPr>
                <w:rFonts w:ascii="Times New Roman" w:hAnsi="Times New Roman" w:cs="Times New Roman"/>
                <w:sz w:val="24"/>
                <w:szCs w:val="24"/>
              </w:rPr>
              <w:t>)</w:t>
            </w:r>
          </w:p>
        </w:tc>
      </w:tr>
      <w:tr w:rsidR="00CB0742" w:rsidRPr="0028292D" w:rsidTr="00601D74">
        <w:tc>
          <w:tcPr>
            <w:tcW w:w="2310" w:type="dxa"/>
          </w:tcPr>
          <w:p w:rsidR="00CB0742" w:rsidRPr="0028292D" w:rsidRDefault="002448EB" w:rsidP="002141A1">
            <w:pPr>
              <w:rPr>
                <w:rFonts w:ascii="Times New Roman" w:hAnsi="Times New Roman" w:cs="Times New Roman"/>
                <w:sz w:val="24"/>
                <w:szCs w:val="24"/>
              </w:rPr>
            </w:pPr>
            <w:r w:rsidRPr="0028292D">
              <w:rPr>
                <w:rFonts w:ascii="Times New Roman" w:hAnsi="Times New Roman" w:cs="Times New Roman"/>
                <w:sz w:val="24"/>
                <w:szCs w:val="24"/>
              </w:rPr>
              <w:t xml:space="preserve">Clause 1 of Schedule 6 (table item 3, column headed </w:t>
            </w:r>
            <w:r w:rsidRPr="007C1D9B">
              <w:rPr>
                <w:rFonts w:ascii="Times New Roman" w:hAnsi="Times New Roman" w:cs="Times New Roman"/>
                <w:sz w:val="24"/>
                <w:szCs w:val="24"/>
              </w:rPr>
              <w:t>“Circumstances”, paragraph (b))</w:t>
            </w:r>
          </w:p>
        </w:tc>
        <w:tc>
          <w:tcPr>
            <w:tcW w:w="2310" w:type="dxa"/>
          </w:tcPr>
          <w:p w:rsidR="00CB0742" w:rsidRPr="0028292D" w:rsidRDefault="002448EB" w:rsidP="002141A1">
            <w:pPr>
              <w:rPr>
                <w:rFonts w:ascii="Times New Roman" w:hAnsi="Times New Roman" w:cs="Times New Roman"/>
                <w:sz w:val="24"/>
                <w:szCs w:val="24"/>
              </w:rPr>
            </w:pPr>
            <w:r w:rsidRPr="0028292D">
              <w:rPr>
                <w:rFonts w:ascii="Times New Roman" w:hAnsi="Times New Roman" w:cs="Times New Roman"/>
                <w:sz w:val="24"/>
                <w:szCs w:val="24"/>
              </w:rPr>
              <w:t>Clause 1 of Schedule 6 (table item 4, column headed “Circumstances”, paragraph (c))</w:t>
            </w:r>
          </w:p>
        </w:tc>
        <w:tc>
          <w:tcPr>
            <w:tcW w:w="2311" w:type="dxa"/>
          </w:tcPr>
          <w:p w:rsidR="00CB0742" w:rsidRPr="0028292D" w:rsidRDefault="00CB0742" w:rsidP="002141A1">
            <w:pPr>
              <w:rPr>
                <w:rFonts w:ascii="Times New Roman" w:hAnsi="Times New Roman" w:cs="Times New Roman"/>
                <w:sz w:val="24"/>
                <w:szCs w:val="24"/>
              </w:rPr>
            </w:pPr>
          </w:p>
        </w:tc>
        <w:tc>
          <w:tcPr>
            <w:tcW w:w="2311" w:type="dxa"/>
          </w:tcPr>
          <w:p w:rsidR="00CB0742" w:rsidRPr="0028292D" w:rsidRDefault="00CB0742" w:rsidP="002141A1">
            <w:pPr>
              <w:rPr>
                <w:rFonts w:ascii="Times New Roman" w:hAnsi="Times New Roman" w:cs="Times New Roman"/>
                <w:sz w:val="24"/>
                <w:szCs w:val="24"/>
              </w:rPr>
            </w:pPr>
          </w:p>
        </w:tc>
      </w:tr>
    </w:tbl>
    <w:p w:rsidR="00B70E47" w:rsidRPr="0028292D" w:rsidRDefault="00B70E47" w:rsidP="002141A1">
      <w:pPr>
        <w:spacing w:after="0" w:line="240" w:lineRule="auto"/>
        <w:rPr>
          <w:rFonts w:ascii="Times New Roman" w:hAnsi="Times New Roman" w:cs="Times New Roman"/>
          <w:sz w:val="24"/>
          <w:szCs w:val="24"/>
        </w:rPr>
      </w:pPr>
    </w:p>
    <w:p w:rsidR="002C20C2" w:rsidRPr="0028292D" w:rsidRDefault="002C20C2" w:rsidP="002141A1">
      <w:pPr>
        <w:spacing w:after="0" w:line="240" w:lineRule="auto"/>
        <w:rPr>
          <w:rFonts w:ascii="Times New Roman" w:hAnsi="Times New Roman" w:cs="Times New Roman"/>
          <w:sz w:val="24"/>
          <w:szCs w:val="24"/>
        </w:rPr>
      </w:pPr>
      <w:r w:rsidRPr="007C1D9B">
        <w:rPr>
          <w:rFonts w:ascii="Times New Roman" w:hAnsi="Times New Roman" w:cs="Times New Roman"/>
          <w:sz w:val="24"/>
          <w:szCs w:val="24"/>
        </w:rPr>
        <w:t>The expression “the control of Customs” refers to the ACBPS established under the Customs Administration Act.  The new terminology will be customs control under the Customs Act.  The circumstances</w:t>
      </w:r>
      <w:r w:rsidRPr="0028292D">
        <w:rPr>
          <w:rFonts w:ascii="Times New Roman" w:hAnsi="Times New Roman" w:cs="Times New Roman"/>
          <w:sz w:val="24"/>
          <w:szCs w:val="24"/>
        </w:rPr>
        <w:t xml:space="preserve"> in which goods are subsect to customs control will still be set out in section 30 of the Customs Act and these circumstances remain unchanged.</w:t>
      </w:r>
    </w:p>
    <w:p w:rsidR="00816302" w:rsidRPr="0028292D" w:rsidRDefault="00816302" w:rsidP="002141A1">
      <w:pPr>
        <w:spacing w:after="0" w:line="240" w:lineRule="auto"/>
        <w:rPr>
          <w:rFonts w:ascii="Times New Roman" w:hAnsi="Times New Roman" w:cs="Times New Roman"/>
          <w:sz w:val="24"/>
          <w:szCs w:val="24"/>
        </w:rPr>
      </w:pPr>
    </w:p>
    <w:p w:rsidR="00984988" w:rsidRPr="0028292D" w:rsidRDefault="00984988"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amendments are subsequent to the </w:t>
      </w:r>
      <w:r w:rsidR="00685B59" w:rsidRPr="0028292D">
        <w:rPr>
          <w:rFonts w:ascii="Times New Roman" w:hAnsi="Times New Roman" w:cs="Times New Roman"/>
          <w:sz w:val="24"/>
          <w:szCs w:val="24"/>
        </w:rPr>
        <w:t xml:space="preserve">integration of Customs’ function into the </w:t>
      </w:r>
      <w:r w:rsidRPr="0028292D">
        <w:rPr>
          <w:rFonts w:ascii="Times New Roman" w:hAnsi="Times New Roman" w:cs="Times New Roman"/>
          <w:sz w:val="24"/>
          <w:szCs w:val="24"/>
        </w:rPr>
        <w:t>Department</w:t>
      </w:r>
      <w:r w:rsidR="00685B59" w:rsidRPr="0028292D">
        <w:rPr>
          <w:rFonts w:ascii="Times New Roman" w:hAnsi="Times New Roman" w:cs="Times New Roman"/>
          <w:sz w:val="24"/>
          <w:szCs w:val="24"/>
        </w:rPr>
        <w:t xml:space="preserve">, and </w:t>
      </w:r>
      <w:r w:rsidR="0002061E" w:rsidRPr="0028292D">
        <w:rPr>
          <w:rFonts w:ascii="Times New Roman" w:hAnsi="Times New Roman" w:cs="Times New Roman"/>
          <w:sz w:val="24"/>
          <w:szCs w:val="24"/>
        </w:rPr>
        <w:t xml:space="preserve">to </w:t>
      </w:r>
      <w:r w:rsidRPr="0028292D">
        <w:rPr>
          <w:rFonts w:ascii="Times New Roman" w:hAnsi="Times New Roman" w:cs="Times New Roman"/>
          <w:sz w:val="24"/>
          <w:szCs w:val="24"/>
        </w:rPr>
        <w:t>amendment</w:t>
      </w:r>
      <w:r w:rsidR="00685B59" w:rsidRPr="0028292D">
        <w:rPr>
          <w:rFonts w:ascii="Times New Roman" w:hAnsi="Times New Roman" w:cs="Times New Roman"/>
          <w:sz w:val="24"/>
          <w:szCs w:val="24"/>
        </w:rPr>
        <w:t>s</w:t>
      </w:r>
      <w:r w:rsidRPr="0028292D">
        <w:rPr>
          <w:rFonts w:ascii="Times New Roman" w:hAnsi="Times New Roman" w:cs="Times New Roman"/>
          <w:sz w:val="24"/>
          <w:szCs w:val="24"/>
        </w:rPr>
        <w:t xml:space="preserve"> made by </w:t>
      </w:r>
      <w:r w:rsidR="00443C34" w:rsidRPr="0028292D">
        <w:rPr>
          <w:rFonts w:ascii="Times New Roman" w:hAnsi="Times New Roman" w:cs="Times New Roman"/>
          <w:sz w:val="24"/>
          <w:szCs w:val="24"/>
        </w:rPr>
        <w:t>items</w:t>
      </w:r>
      <w:r w:rsidR="00433ECB" w:rsidRPr="0028292D">
        <w:rPr>
          <w:rFonts w:ascii="Times New Roman" w:hAnsi="Times New Roman" w:cs="Times New Roman"/>
          <w:sz w:val="24"/>
          <w:szCs w:val="24"/>
        </w:rPr>
        <w:t xml:space="preserve"> </w:t>
      </w:r>
      <w:r w:rsidR="00443C34" w:rsidRPr="0028292D">
        <w:rPr>
          <w:rFonts w:ascii="Times New Roman" w:hAnsi="Times New Roman" w:cs="Times New Roman"/>
          <w:sz w:val="24"/>
          <w:szCs w:val="24"/>
        </w:rPr>
        <w:t xml:space="preserve">in </w:t>
      </w:r>
      <w:r w:rsidRPr="0028292D">
        <w:rPr>
          <w:rFonts w:ascii="Times New Roman" w:hAnsi="Times New Roman" w:cs="Times New Roman"/>
          <w:sz w:val="24"/>
          <w:szCs w:val="24"/>
        </w:rPr>
        <w:t>Part</w:t>
      </w:r>
      <w:r w:rsidRPr="0028292D">
        <w:rPr>
          <w:rFonts w:ascii="Times New Roman" w:hAnsi="Times New Roman" w:cs="Times New Roman"/>
          <w:caps/>
          <w:sz w:val="24"/>
          <w:szCs w:val="24"/>
        </w:rPr>
        <w:t xml:space="preserve"> 1 </w:t>
      </w:r>
      <w:r w:rsidRPr="0028292D">
        <w:rPr>
          <w:rFonts w:ascii="Times New Roman" w:hAnsi="Times New Roman" w:cs="Times New Roman"/>
          <w:sz w:val="24"/>
          <w:szCs w:val="24"/>
        </w:rPr>
        <w:t>of Schedule 1 to the COLA Act.</w:t>
      </w:r>
    </w:p>
    <w:p w:rsidR="007C3563" w:rsidRPr="0028292D" w:rsidRDefault="007C3563" w:rsidP="002141A1">
      <w:pPr>
        <w:spacing w:after="0" w:line="240" w:lineRule="auto"/>
        <w:rPr>
          <w:rFonts w:ascii="Times New Roman" w:hAnsi="Times New Roman" w:cs="Times New Roman"/>
          <w:sz w:val="24"/>
          <w:szCs w:val="24"/>
        </w:rPr>
      </w:pPr>
    </w:p>
    <w:p w:rsidR="00AD5B4E" w:rsidRPr="0028292D" w:rsidRDefault="00AD5B4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43</w:t>
      </w:r>
    </w:p>
    <w:p w:rsidR="00AD5B4E" w:rsidRPr="0028292D" w:rsidRDefault="00AD5B4E" w:rsidP="002141A1">
      <w:pPr>
        <w:keepNext/>
        <w:keepLines/>
        <w:spacing w:after="0" w:line="240" w:lineRule="auto"/>
        <w:rPr>
          <w:rFonts w:ascii="Times New Roman" w:hAnsi="Times New Roman" w:cs="Times New Roman"/>
          <w:sz w:val="24"/>
          <w:szCs w:val="24"/>
        </w:rPr>
      </w:pPr>
    </w:p>
    <w:p w:rsidR="00AD5B4E" w:rsidRPr="0028292D" w:rsidRDefault="00AD5B4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is a technical amendment to ensure the ongoing operation of the requirement in paragraph 92(2)(a) of the Customs Regulation that, shipment of goods in the form of baggage accompanying or intended to accompany a passenger on a ship or aircraft, must be are taken through Customs personally by a passenger on departure from Australia.</w:t>
      </w:r>
    </w:p>
    <w:p w:rsidR="00AD5B4E" w:rsidRPr="0028292D" w:rsidRDefault="00AD5B4E" w:rsidP="002141A1">
      <w:pPr>
        <w:spacing w:after="0" w:line="240" w:lineRule="auto"/>
        <w:rPr>
          <w:rFonts w:ascii="Times New Roman" w:hAnsi="Times New Roman" w:cs="Times New Roman"/>
          <w:sz w:val="24"/>
          <w:szCs w:val="24"/>
        </w:rPr>
      </w:pPr>
    </w:p>
    <w:p w:rsidR="00AD5B4E" w:rsidRPr="0028292D" w:rsidRDefault="00AD5B4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amendment does not change the scope of the requirement under paragraph 92(2)(a), but rather emphasises that the requirement relates to those goods that are carried personally by a passenger on departure from Australia.</w:t>
      </w:r>
    </w:p>
    <w:p w:rsidR="0002061E" w:rsidRPr="0028292D" w:rsidRDefault="0002061E" w:rsidP="002141A1">
      <w:pPr>
        <w:spacing w:after="0" w:line="240" w:lineRule="auto"/>
        <w:rPr>
          <w:rFonts w:ascii="Times New Roman" w:hAnsi="Times New Roman" w:cs="Times New Roman"/>
          <w:sz w:val="24"/>
          <w:szCs w:val="24"/>
        </w:rPr>
      </w:pPr>
    </w:p>
    <w:p w:rsidR="007C3563" w:rsidRPr="0028292D" w:rsidRDefault="007C3563"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C2823" w:rsidRPr="0028292D">
        <w:rPr>
          <w:rFonts w:ascii="Times New Roman" w:hAnsi="Times New Roman" w:cs="Times New Roman"/>
          <w:sz w:val="24"/>
          <w:szCs w:val="24"/>
          <w:u w:val="single"/>
        </w:rPr>
        <w:t>53</w:t>
      </w:r>
      <w:r w:rsidRPr="0028292D">
        <w:rPr>
          <w:rFonts w:ascii="Times New Roman" w:hAnsi="Times New Roman" w:cs="Times New Roman"/>
          <w:sz w:val="24"/>
          <w:szCs w:val="24"/>
          <w:u w:val="single"/>
        </w:rPr>
        <w:t xml:space="preserve">, </w:t>
      </w:r>
      <w:r w:rsidR="00FC2823" w:rsidRPr="0028292D">
        <w:rPr>
          <w:rFonts w:ascii="Times New Roman" w:hAnsi="Times New Roman" w:cs="Times New Roman"/>
          <w:sz w:val="24"/>
          <w:szCs w:val="24"/>
          <w:u w:val="single"/>
        </w:rPr>
        <w:t>61</w:t>
      </w:r>
      <w:r w:rsidR="003633AD" w:rsidRPr="0028292D">
        <w:rPr>
          <w:rFonts w:ascii="Times New Roman" w:hAnsi="Times New Roman" w:cs="Times New Roman"/>
          <w:sz w:val="24"/>
          <w:szCs w:val="24"/>
          <w:u w:val="single"/>
        </w:rPr>
        <w:t xml:space="preserve">, </w:t>
      </w:r>
      <w:r w:rsidR="00FC2823" w:rsidRPr="0028292D">
        <w:rPr>
          <w:rFonts w:ascii="Times New Roman" w:hAnsi="Times New Roman" w:cs="Times New Roman"/>
          <w:sz w:val="24"/>
          <w:szCs w:val="24"/>
          <w:u w:val="single"/>
        </w:rPr>
        <w:t>63</w:t>
      </w:r>
      <w:r w:rsidR="003633AD" w:rsidRPr="0028292D">
        <w:rPr>
          <w:rFonts w:ascii="Times New Roman" w:hAnsi="Times New Roman" w:cs="Times New Roman"/>
          <w:sz w:val="24"/>
          <w:szCs w:val="24"/>
          <w:u w:val="single"/>
        </w:rPr>
        <w:t xml:space="preserve">, </w:t>
      </w:r>
      <w:r w:rsidR="00FC2823" w:rsidRPr="0028292D">
        <w:rPr>
          <w:rFonts w:ascii="Times New Roman" w:hAnsi="Times New Roman" w:cs="Times New Roman"/>
          <w:sz w:val="24"/>
          <w:szCs w:val="24"/>
          <w:u w:val="single"/>
        </w:rPr>
        <w:t>64</w:t>
      </w:r>
      <w:r w:rsidR="003633AD" w:rsidRPr="0028292D">
        <w:rPr>
          <w:rFonts w:ascii="Times New Roman" w:hAnsi="Times New Roman" w:cs="Times New Roman"/>
          <w:sz w:val="24"/>
          <w:szCs w:val="24"/>
          <w:u w:val="single"/>
        </w:rPr>
        <w:t xml:space="preserve">, </w:t>
      </w:r>
      <w:r w:rsidR="00FC2823" w:rsidRPr="0028292D">
        <w:rPr>
          <w:rFonts w:ascii="Times New Roman" w:hAnsi="Times New Roman" w:cs="Times New Roman"/>
          <w:sz w:val="24"/>
          <w:szCs w:val="24"/>
          <w:u w:val="single"/>
        </w:rPr>
        <w:t>65</w:t>
      </w:r>
      <w:r w:rsidR="003633AD" w:rsidRPr="0028292D">
        <w:rPr>
          <w:rFonts w:ascii="Times New Roman" w:hAnsi="Times New Roman" w:cs="Times New Roman"/>
          <w:sz w:val="24"/>
          <w:szCs w:val="24"/>
          <w:u w:val="single"/>
        </w:rPr>
        <w:t xml:space="preserve">, </w:t>
      </w:r>
      <w:r w:rsidR="0079574B" w:rsidRPr="0028292D">
        <w:rPr>
          <w:rFonts w:ascii="Times New Roman" w:hAnsi="Times New Roman" w:cs="Times New Roman"/>
          <w:sz w:val="24"/>
          <w:szCs w:val="24"/>
          <w:u w:val="single"/>
        </w:rPr>
        <w:t>66, 67, 68, 69, 70, 71</w:t>
      </w:r>
      <w:r w:rsidR="003633AD" w:rsidRPr="0028292D">
        <w:rPr>
          <w:rFonts w:ascii="Times New Roman" w:hAnsi="Times New Roman" w:cs="Times New Roman"/>
          <w:sz w:val="24"/>
          <w:szCs w:val="24"/>
          <w:u w:val="single"/>
        </w:rPr>
        <w:t xml:space="preserve"> and </w:t>
      </w:r>
      <w:r w:rsidR="0079574B" w:rsidRPr="0028292D">
        <w:rPr>
          <w:rFonts w:ascii="Times New Roman" w:hAnsi="Times New Roman" w:cs="Times New Roman"/>
          <w:sz w:val="24"/>
          <w:szCs w:val="24"/>
          <w:u w:val="single"/>
        </w:rPr>
        <w:t>76</w:t>
      </w:r>
    </w:p>
    <w:p w:rsidR="003633AD" w:rsidRPr="0028292D" w:rsidRDefault="003633AD" w:rsidP="002141A1">
      <w:pPr>
        <w:keepNext/>
        <w:keepLines/>
        <w:spacing w:after="0" w:line="240" w:lineRule="auto"/>
        <w:rPr>
          <w:rFonts w:ascii="Times New Roman" w:hAnsi="Times New Roman" w:cs="Times New Roman"/>
          <w:sz w:val="24"/>
          <w:szCs w:val="24"/>
        </w:rPr>
      </w:pPr>
    </w:p>
    <w:p w:rsidR="003633AD" w:rsidRPr="0028292D" w:rsidRDefault="003633AD"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items omit references to “CEO” in the provisions, under </w:t>
      </w:r>
      <w:r w:rsidRPr="0028292D">
        <w:rPr>
          <w:rFonts w:ascii="Times New Roman" w:hAnsi="Times New Roman" w:cs="Times New Roman"/>
          <w:sz w:val="24"/>
          <w:szCs w:val="24"/>
          <w:u w:val="single"/>
        </w:rPr>
        <w:t>Table D</w:t>
      </w:r>
      <w:r w:rsidRPr="0028292D">
        <w:rPr>
          <w:rFonts w:ascii="Times New Roman" w:hAnsi="Times New Roman" w:cs="Times New Roman"/>
          <w:sz w:val="24"/>
          <w:szCs w:val="24"/>
        </w:rPr>
        <w:t>, of the Customs Regulation and substitute them with “Comptroller</w:t>
      </w:r>
      <w:r w:rsidRPr="0028292D">
        <w:rPr>
          <w:rFonts w:ascii="Times New Roman" w:hAnsi="Times New Roman" w:cs="Times New Roman"/>
          <w:sz w:val="24"/>
          <w:szCs w:val="24"/>
        </w:rPr>
        <w:noBreakHyphen/>
        <w:t>General of Customs”</w:t>
      </w:r>
      <w:r w:rsidR="00BE7E07" w:rsidRPr="0028292D">
        <w:rPr>
          <w:rFonts w:ascii="Times New Roman" w:hAnsi="Times New Roman" w:cs="Times New Roman"/>
          <w:sz w:val="24"/>
          <w:szCs w:val="24"/>
        </w:rPr>
        <w:t xml:space="preserve"> or a similar reference</w:t>
      </w:r>
      <w:r w:rsidRPr="0028292D">
        <w:rPr>
          <w:rFonts w:ascii="Times New Roman" w:hAnsi="Times New Roman" w:cs="Times New Roman"/>
          <w:sz w:val="24"/>
          <w:szCs w:val="24"/>
        </w:rPr>
        <w:t>.</w:t>
      </w:r>
    </w:p>
    <w:p w:rsidR="003633AD" w:rsidRPr="0028292D" w:rsidRDefault="003633AD" w:rsidP="002141A1">
      <w:pPr>
        <w:spacing w:after="0" w:line="240" w:lineRule="auto"/>
        <w:rPr>
          <w:rFonts w:ascii="Times New Roman" w:hAnsi="Times New Roman" w:cs="Times New Roman"/>
          <w:sz w:val="24"/>
          <w:szCs w:val="24"/>
        </w:rPr>
      </w:pPr>
    </w:p>
    <w:p w:rsidR="003633AD" w:rsidRPr="0028292D" w:rsidRDefault="003633AD"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Table D</w:t>
      </w:r>
    </w:p>
    <w:p w:rsidR="003633AD" w:rsidRPr="0028292D" w:rsidRDefault="003633AD" w:rsidP="002141A1">
      <w:pPr>
        <w:keepNext/>
        <w:keepLines/>
        <w:spacing w:after="0"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3633AD" w:rsidRPr="0028292D" w:rsidTr="0099718A">
        <w:tc>
          <w:tcPr>
            <w:tcW w:w="2310" w:type="dxa"/>
          </w:tcPr>
          <w:p w:rsidR="003633AD" w:rsidRPr="0028292D" w:rsidRDefault="003633AD" w:rsidP="002141A1">
            <w:pPr>
              <w:keepNext/>
              <w:keepLines/>
              <w:rPr>
                <w:rFonts w:ascii="Times New Roman" w:hAnsi="Times New Roman" w:cs="Times New Roman"/>
                <w:sz w:val="24"/>
                <w:szCs w:val="24"/>
              </w:rPr>
            </w:pPr>
            <w:r w:rsidRPr="0028292D">
              <w:rPr>
                <w:rFonts w:ascii="Times New Roman" w:hAnsi="Times New Roman" w:cs="Times New Roman"/>
                <w:sz w:val="24"/>
                <w:szCs w:val="24"/>
              </w:rPr>
              <w:t>109(6)</w:t>
            </w:r>
          </w:p>
        </w:tc>
        <w:tc>
          <w:tcPr>
            <w:tcW w:w="2310" w:type="dxa"/>
          </w:tcPr>
          <w:p w:rsidR="003633AD" w:rsidRPr="0028292D" w:rsidRDefault="003633AD" w:rsidP="002141A1">
            <w:pPr>
              <w:keepNext/>
              <w:keepLines/>
              <w:rPr>
                <w:rFonts w:ascii="Times New Roman" w:hAnsi="Times New Roman" w:cs="Times New Roman"/>
                <w:sz w:val="24"/>
                <w:szCs w:val="24"/>
              </w:rPr>
            </w:pPr>
            <w:r w:rsidRPr="0028292D">
              <w:rPr>
                <w:rFonts w:ascii="Times New Roman" w:hAnsi="Times New Roman" w:cs="Times New Roman"/>
                <w:sz w:val="24"/>
                <w:szCs w:val="24"/>
              </w:rPr>
              <w:t>134(1)(b)</w:t>
            </w:r>
          </w:p>
        </w:tc>
        <w:tc>
          <w:tcPr>
            <w:tcW w:w="2311" w:type="dxa"/>
          </w:tcPr>
          <w:p w:rsidR="003633AD" w:rsidRPr="0028292D" w:rsidRDefault="003633AD" w:rsidP="002141A1">
            <w:pPr>
              <w:keepNext/>
              <w:keepLines/>
              <w:rPr>
                <w:rFonts w:ascii="Times New Roman" w:hAnsi="Times New Roman" w:cs="Times New Roman"/>
                <w:sz w:val="24"/>
                <w:szCs w:val="24"/>
              </w:rPr>
            </w:pPr>
            <w:r w:rsidRPr="0028292D">
              <w:rPr>
                <w:rFonts w:ascii="Times New Roman" w:hAnsi="Times New Roman" w:cs="Times New Roman"/>
                <w:sz w:val="24"/>
                <w:szCs w:val="24"/>
              </w:rPr>
              <w:t>137(3)(b)</w:t>
            </w:r>
          </w:p>
        </w:tc>
        <w:tc>
          <w:tcPr>
            <w:tcW w:w="2311" w:type="dxa"/>
          </w:tcPr>
          <w:p w:rsidR="003633AD" w:rsidRPr="0028292D" w:rsidRDefault="003633AD" w:rsidP="002141A1">
            <w:pPr>
              <w:keepNext/>
              <w:keepLines/>
              <w:rPr>
                <w:rFonts w:ascii="Times New Roman" w:hAnsi="Times New Roman" w:cs="Times New Roman"/>
                <w:sz w:val="24"/>
                <w:szCs w:val="24"/>
              </w:rPr>
            </w:pPr>
            <w:r w:rsidRPr="0028292D">
              <w:rPr>
                <w:rFonts w:ascii="Times New Roman" w:hAnsi="Times New Roman" w:cs="Times New Roman"/>
                <w:sz w:val="24"/>
                <w:szCs w:val="24"/>
              </w:rPr>
              <w:t>137(6)(c)</w:t>
            </w:r>
          </w:p>
        </w:tc>
      </w:tr>
      <w:tr w:rsidR="003633AD" w:rsidRPr="0028292D" w:rsidTr="0099718A">
        <w:tc>
          <w:tcPr>
            <w:tcW w:w="2310" w:type="dxa"/>
          </w:tcPr>
          <w:p w:rsidR="003633AD" w:rsidRPr="0028292D" w:rsidRDefault="003633AD" w:rsidP="002141A1">
            <w:pPr>
              <w:rPr>
                <w:rFonts w:ascii="Times New Roman" w:hAnsi="Times New Roman" w:cs="Times New Roman"/>
                <w:sz w:val="24"/>
                <w:szCs w:val="24"/>
              </w:rPr>
            </w:pPr>
            <w:r w:rsidRPr="0028292D">
              <w:rPr>
                <w:rFonts w:ascii="Times New Roman" w:hAnsi="Times New Roman" w:cs="Times New Roman"/>
                <w:sz w:val="24"/>
                <w:szCs w:val="24"/>
              </w:rPr>
              <w:t>138(4)(b)</w:t>
            </w:r>
          </w:p>
        </w:tc>
        <w:tc>
          <w:tcPr>
            <w:tcW w:w="2310" w:type="dxa"/>
          </w:tcPr>
          <w:p w:rsidR="003633AD" w:rsidRPr="007C1D9B" w:rsidRDefault="003633AD" w:rsidP="002141A1">
            <w:pPr>
              <w:rPr>
                <w:rFonts w:ascii="Times New Roman" w:hAnsi="Times New Roman" w:cs="Times New Roman"/>
                <w:sz w:val="24"/>
                <w:szCs w:val="24"/>
              </w:rPr>
            </w:pPr>
            <w:r w:rsidRPr="007C1D9B">
              <w:rPr>
                <w:rFonts w:ascii="Times New Roman" w:hAnsi="Times New Roman" w:cs="Times New Roman"/>
                <w:sz w:val="24"/>
                <w:szCs w:val="24"/>
              </w:rPr>
              <w:t>139(1)</w:t>
            </w:r>
          </w:p>
        </w:tc>
        <w:tc>
          <w:tcPr>
            <w:tcW w:w="2311" w:type="dxa"/>
          </w:tcPr>
          <w:p w:rsidR="003633AD" w:rsidRPr="0028292D" w:rsidRDefault="003633AD" w:rsidP="002141A1">
            <w:pPr>
              <w:rPr>
                <w:rFonts w:ascii="Times New Roman" w:hAnsi="Times New Roman" w:cs="Times New Roman"/>
                <w:sz w:val="24"/>
                <w:szCs w:val="24"/>
              </w:rPr>
            </w:pPr>
            <w:r w:rsidRPr="0028292D">
              <w:rPr>
                <w:rFonts w:ascii="Times New Roman" w:hAnsi="Times New Roman" w:cs="Times New Roman"/>
                <w:sz w:val="24"/>
                <w:szCs w:val="24"/>
              </w:rPr>
              <w:t>139(2)</w:t>
            </w:r>
          </w:p>
        </w:tc>
        <w:tc>
          <w:tcPr>
            <w:tcW w:w="2311" w:type="dxa"/>
          </w:tcPr>
          <w:p w:rsidR="003633AD" w:rsidRPr="0028292D" w:rsidRDefault="003633AD" w:rsidP="002141A1">
            <w:pPr>
              <w:rPr>
                <w:rFonts w:ascii="Times New Roman" w:hAnsi="Times New Roman" w:cs="Times New Roman"/>
                <w:sz w:val="24"/>
                <w:szCs w:val="24"/>
              </w:rPr>
            </w:pPr>
            <w:r w:rsidRPr="0028292D">
              <w:rPr>
                <w:rFonts w:ascii="Times New Roman" w:hAnsi="Times New Roman" w:cs="Times New Roman"/>
                <w:sz w:val="24"/>
                <w:szCs w:val="24"/>
              </w:rPr>
              <w:t>139(3)</w:t>
            </w:r>
            <w:r w:rsidR="00271F8D" w:rsidRPr="0028292D">
              <w:rPr>
                <w:rFonts w:ascii="Times New Roman" w:hAnsi="Times New Roman" w:cs="Times New Roman"/>
                <w:sz w:val="24"/>
                <w:szCs w:val="24"/>
              </w:rPr>
              <w:t xml:space="preserve"> (heading)</w:t>
            </w:r>
          </w:p>
        </w:tc>
      </w:tr>
      <w:tr w:rsidR="003633AD" w:rsidRPr="0028292D" w:rsidTr="0099718A">
        <w:tc>
          <w:tcPr>
            <w:tcW w:w="2310" w:type="dxa"/>
          </w:tcPr>
          <w:p w:rsidR="003633AD" w:rsidRPr="007C1D9B"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139(3)</w:t>
            </w:r>
          </w:p>
        </w:tc>
        <w:tc>
          <w:tcPr>
            <w:tcW w:w="2310" w:type="dxa"/>
          </w:tcPr>
          <w:p w:rsidR="003633AD"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139(4)</w:t>
            </w:r>
          </w:p>
        </w:tc>
        <w:tc>
          <w:tcPr>
            <w:tcW w:w="2311" w:type="dxa"/>
          </w:tcPr>
          <w:p w:rsidR="003633AD"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139(5)</w:t>
            </w:r>
          </w:p>
        </w:tc>
        <w:tc>
          <w:tcPr>
            <w:tcW w:w="2311" w:type="dxa"/>
          </w:tcPr>
          <w:p w:rsidR="003633AD"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139(5)(b)(ii)</w:t>
            </w:r>
          </w:p>
        </w:tc>
      </w:tr>
      <w:tr w:rsidR="00AC10B9" w:rsidRPr="0028292D" w:rsidTr="0099718A">
        <w:tc>
          <w:tcPr>
            <w:tcW w:w="2310" w:type="dxa"/>
          </w:tcPr>
          <w:p w:rsidR="00AC10B9" w:rsidRPr="007C1D9B"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139(6) (heading)</w:t>
            </w:r>
          </w:p>
        </w:tc>
        <w:tc>
          <w:tcPr>
            <w:tcW w:w="2310" w:type="dxa"/>
          </w:tcPr>
          <w:p w:rsidR="00AC10B9"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139(6)</w:t>
            </w:r>
          </w:p>
        </w:tc>
        <w:tc>
          <w:tcPr>
            <w:tcW w:w="2311" w:type="dxa"/>
          </w:tcPr>
          <w:p w:rsidR="00AC10B9"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140(1)</w:t>
            </w:r>
          </w:p>
        </w:tc>
        <w:tc>
          <w:tcPr>
            <w:tcW w:w="2311" w:type="dxa"/>
          </w:tcPr>
          <w:p w:rsidR="00AC10B9"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140(3)</w:t>
            </w:r>
          </w:p>
        </w:tc>
      </w:tr>
      <w:tr w:rsidR="00AC10B9" w:rsidRPr="0028292D" w:rsidTr="0099718A">
        <w:tc>
          <w:tcPr>
            <w:tcW w:w="2310" w:type="dxa"/>
          </w:tcPr>
          <w:p w:rsidR="00AC10B9" w:rsidRPr="007C1D9B" w:rsidRDefault="0079574B" w:rsidP="002141A1">
            <w:pPr>
              <w:rPr>
                <w:rFonts w:ascii="Times New Roman" w:hAnsi="Times New Roman" w:cs="Times New Roman"/>
                <w:sz w:val="24"/>
                <w:szCs w:val="24"/>
              </w:rPr>
            </w:pPr>
            <w:r w:rsidRPr="0028292D">
              <w:rPr>
                <w:rFonts w:ascii="Times New Roman" w:hAnsi="Times New Roman" w:cs="Times New Roman"/>
                <w:sz w:val="24"/>
                <w:szCs w:val="24"/>
              </w:rPr>
              <w:lastRenderedPageBreak/>
              <w:t>140(4)</w:t>
            </w:r>
          </w:p>
        </w:tc>
        <w:tc>
          <w:tcPr>
            <w:tcW w:w="2310" w:type="dxa"/>
          </w:tcPr>
          <w:p w:rsidR="00AC10B9"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140(7)</w:t>
            </w:r>
          </w:p>
        </w:tc>
        <w:tc>
          <w:tcPr>
            <w:tcW w:w="2311" w:type="dxa"/>
          </w:tcPr>
          <w:p w:rsidR="00AC10B9" w:rsidRPr="0028292D" w:rsidRDefault="0079574B" w:rsidP="002141A1">
            <w:pPr>
              <w:rPr>
                <w:rFonts w:ascii="Times New Roman" w:hAnsi="Times New Roman" w:cs="Times New Roman"/>
                <w:sz w:val="24"/>
                <w:szCs w:val="24"/>
              </w:rPr>
            </w:pPr>
            <w:r w:rsidRPr="0028292D">
              <w:rPr>
                <w:rFonts w:ascii="Times New Roman" w:hAnsi="Times New Roman" w:cs="Times New Roman"/>
                <w:sz w:val="24"/>
                <w:szCs w:val="24"/>
              </w:rPr>
              <w:t>Clause 1 of Schedule 4 (table item 10, column headed “Circumstance”, paragraphs (a) and (b))</w:t>
            </w:r>
          </w:p>
        </w:tc>
        <w:tc>
          <w:tcPr>
            <w:tcW w:w="2311" w:type="dxa"/>
          </w:tcPr>
          <w:p w:rsidR="00AC10B9" w:rsidRPr="0028292D" w:rsidRDefault="00AC10B9" w:rsidP="002141A1">
            <w:pPr>
              <w:rPr>
                <w:rFonts w:ascii="Times New Roman" w:hAnsi="Times New Roman" w:cs="Times New Roman"/>
                <w:sz w:val="24"/>
                <w:szCs w:val="24"/>
              </w:rPr>
            </w:pPr>
          </w:p>
        </w:tc>
      </w:tr>
    </w:tbl>
    <w:p w:rsidR="004E3280" w:rsidRPr="0028292D" w:rsidRDefault="004E3280" w:rsidP="002141A1">
      <w:pPr>
        <w:spacing w:after="0" w:line="240" w:lineRule="auto"/>
        <w:rPr>
          <w:rFonts w:ascii="Times New Roman" w:hAnsi="Times New Roman" w:cs="Times New Roman"/>
          <w:sz w:val="24"/>
          <w:szCs w:val="24"/>
        </w:rPr>
      </w:pPr>
    </w:p>
    <w:p w:rsidR="00601D74" w:rsidRPr="0028292D" w:rsidRDefault="003633AD" w:rsidP="002141A1">
      <w:pPr>
        <w:spacing w:after="0" w:line="240" w:lineRule="auto"/>
        <w:rPr>
          <w:rFonts w:ascii="Times New Roman" w:hAnsi="Times New Roman" w:cs="Times New Roman"/>
          <w:sz w:val="24"/>
          <w:szCs w:val="24"/>
        </w:rPr>
      </w:pPr>
      <w:r w:rsidRPr="007C1D9B">
        <w:rPr>
          <w:rFonts w:ascii="Times New Roman" w:hAnsi="Times New Roman" w:cs="Times New Roman"/>
          <w:sz w:val="24"/>
          <w:szCs w:val="24"/>
        </w:rPr>
        <w:t xml:space="preserve">The purpose of these amendments is to replace </w:t>
      </w:r>
      <w:r w:rsidR="009756BC" w:rsidRPr="00F438F7">
        <w:rPr>
          <w:rFonts w:ascii="Times New Roman" w:hAnsi="Times New Roman" w:cs="Times New Roman"/>
          <w:sz w:val="24"/>
          <w:szCs w:val="24"/>
        </w:rPr>
        <w:t xml:space="preserve">redundant </w:t>
      </w:r>
      <w:r w:rsidRPr="00F438F7">
        <w:rPr>
          <w:rFonts w:ascii="Times New Roman" w:hAnsi="Times New Roman" w:cs="Times New Roman"/>
          <w:sz w:val="24"/>
          <w:szCs w:val="24"/>
        </w:rPr>
        <w:t>reference</w:t>
      </w:r>
      <w:r w:rsidR="006C7E81" w:rsidRPr="00F438F7">
        <w:rPr>
          <w:rFonts w:ascii="Times New Roman" w:hAnsi="Times New Roman" w:cs="Times New Roman"/>
          <w:sz w:val="24"/>
          <w:szCs w:val="24"/>
        </w:rPr>
        <w:t>s</w:t>
      </w:r>
      <w:r w:rsidRPr="0028292D">
        <w:rPr>
          <w:rFonts w:ascii="Times New Roman" w:hAnsi="Times New Roman" w:cs="Times New Roman"/>
          <w:sz w:val="24"/>
          <w:szCs w:val="24"/>
        </w:rPr>
        <w:t xml:space="preserve"> to “CEO” with </w:t>
      </w:r>
      <w:r w:rsidR="00897277">
        <w:rPr>
          <w:rFonts w:ascii="Times New Roman" w:hAnsi="Times New Roman" w:cs="Times New Roman"/>
          <w:sz w:val="24"/>
          <w:szCs w:val="24"/>
        </w:rPr>
        <w:t xml:space="preserve">a </w:t>
      </w:r>
      <w:r w:rsidR="00E17678" w:rsidRPr="0028292D">
        <w:rPr>
          <w:rFonts w:ascii="Times New Roman" w:hAnsi="Times New Roman" w:cs="Times New Roman"/>
          <w:sz w:val="24"/>
          <w:szCs w:val="24"/>
        </w:rPr>
        <w:t xml:space="preserve">reference to “the </w:t>
      </w:r>
      <w:r w:rsidR="00601D74" w:rsidRPr="0028292D">
        <w:rPr>
          <w:rFonts w:ascii="Times New Roman" w:hAnsi="Times New Roman" w:cs="Times New Roman"/>
          <w:sz w:val="24"/>
          <w:szCs w:val="24"/>
        </w:rPr>
        <w:t>Comptroller</w:t>
      </w:r>
      <w:r w:rsidR="00601D74" w:rsidRPr="0028292D">
        <w:rPr>
          <w:rFonts w:ascii="Times New Roman" w:hAnsi="Times New Roman" w:cs="Times New Roman"/>
          <w:sz w:val="24"/>
          <w:szCs w:val="24"/>
        </w:rPr>
        <w:noBreakHyphen/>
        <w:t>General of Customs</w:t>
      </w:r>
      <w:r w:rsidR="00E17678" w:rsidRPr="0028292D">
        <w:rPr>
          <w:rFonts w:ascii="Times New Roman" w:hAnsi="Times New Roman" w:cs="Times New Roman"/>
          <w:sz w:val="24"/>
          <w:szCs w:val="24"/>
        </w:rPr>
        <w:t>”.  The reference to “Comptroller</w:t>
      </w:r>
      <w:r w:rsidR="00E17678" w:rsidRPr="0028292D">
        <w:rPr>
          <w:rFonts w:ascii="Times New Roman" w:hAnsi="Times New Roman" w:cs="Times New Roman"/>
          <w:sz w:val="24"/>
          <w:szCs w:val="24"/>
        </w:rPr>
        <w:noBreakHyphen/>
        <w:t>General of Customs” is the appropriate reference because he or she</w:t>
      </w:r>
      <w:r w:rsidR="00131C20" w:rsidRPr="0028292D">
        <w:rPr>
          <w:rFonts w:ascii="Times New Roman" w:hAnsi="Times New Roman" w:cs="Times New Roman"/>
          <w:sz w:val="24"/>
          <w:szCs w:val="24"/>
        </w:rPr>
        <w:t xml:space="preserve"> has the administration of the Customs Act</w:t>
      </w:r>
      <w:r w:rsidR="00F25698" w:rsidRPr="0028292D">
        <w:rPr>
          <w:rFonts w:ascii="Times New Roman" w:hAnsi="Times New Roman" w:cs="Times New Roman"/>
          <w:sz w:val="24"/>
          <w:szCs w:val="24"/>
        </w:rPr>
        <w:t xml:space="preserve"> (section 7 of the Customs Act refers)</w:t>
      </w:r>
      <w:r w:rsidR="00770E8E" w:rsidRPr="0028292D">
        <w:rPr>
          <w:rFonts w:ascii="Times New Roman" w:hAnsi="Times New Roman" w:cs="Times New Roman"/>
          <w:sz w:val="24"/>
          <w:szCs w:val="24"/>
        </w:rPr>
        <w:t>.</w:t>
      </w:r>
    </w:p>
    <w:p w:rsidR="00601D74" w:rsidRPr="0028292D" w:rsidRDefault="00601D74" w:rsidP="002141A1">
      <w:pPr>
        <w:spacing w:after="0" w:line="240" w:lineRule="auto"/>
        <w:rPr>
          <w:rFonts w:ascii="Times New Roman" w:hAnsi="Times New Roman" w:cs="Times New Roman"/>
          <w:sz w:val="24"/>
          <w:szCs w:val="24"/>
        </w:rPr>
      </w:pPr>
    </w:p>
    <w:p w:rsidR="00AC10B9" w:rsidRPr="0028292D" w:rsidRDefault="00F8280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amendments do not change the scope in which relevant prescribed functions </w:t>
      </w:r>
      <w:r w:rsidR="00897277">
        <w:rPr>
          <w:rFonts w:ascii="Times New Roman" w:hAnsi="Times New Roman" w:cs="Times New Roman"/>
          <w:sz w:val="24"/>
          <w:szCs w:val="24"/>
        </w:rPr>
        <w:t xml:space="preserve">and powers </w:t>
      </w:r>
      <w:r w:rsidRPr="0028292D">
        <w:rPr>
          <w:rFonts w:ascii="Times New Roman" w:hAnsi="Times New Roman" w:cs="Times New Roman"/>
          <w:sz w:val="24"/>
          <w:szCs w:val="24"/>
        </w:rPr>
        <w:t>a</w:t>
      </w:r>
      <w:r w:rsidR="00601D74" w:rsidRPr="0028292D">
        <w:rPr>
          <w:rFonts w:ascii="Times New Roman" w:hAnsi="Times New Roman" w:cs="Times New Roman"/>
          <w:sz w:val="24"/>
          <w:szCs w:val="24"/>
        </w:rPr>
        <w:t xml:space="preserve">re to be performed </w:t>
      </w:r>
      <w:r w:rsidR="00897277">
        <w:rPr>
          <w:rFonts w:ascii="Times New Roman" w:hAnsi="Times New Roman" w:cs="Times New Roman"/>
          <w:sz w:val="24"/>
          <w:szCs w:val="24"/>
        </w:rPr>
        <w:t xml:space="preserve">and exercised, </w:t>
      </w:r>
      <w:r w:rsidR="00601D74" w:rsidRPr="0028292D">
        <w:rPr>
          <w:rFonts w:ascii="Times New Roman" w:hAnsi="Times New Roman" w:cs="Times New Roman"/>
          <w:sz w:val="24"/>
          <w:szCs w:val="24"/>
        </w:rPr>
        <w:t xml:space="preserve">and </w:t>
      </w:r>
      <w:r w:rsidRPr="0028292D">
        <w:rPr>
          <w:rFonts w:ascii="Times New Roman" w:hAnsi="Times New Roman" w:cs="Times New Roman"/>
          <w:sz w:val="24"/>
          <w:szCs w:val="24"/>
        </w:rPr>
        <w:t xml:space="preserve">are subsequent to </w:t>
      </w:r>
      <w:r w:rsidR="00AC10B9" w:rsidRPr="0028292D">
        <w:rPr>
          <w:rFonts w:ascii="Times New Roman" w:hAnsi="Times New Roman" w:cs="Times New Roman"/>
          <w:sz w:val="24"/>
          <w:szCs w:val="24"/>
        </w:rPr>
        <w:t>amendment</w:t>
      </w:r>
      <w:r w:rsidR="006C7E81" w:rsidRPr="0028292D">
        <w:rPr>
          <w:rFonts w:ascii="Times New Roman" w:hAnsi="Times New Roman" w:cs="Times New Roman"/>
          <w:sz w:val="24"/>
          <w:szCs w:val="24"/>
        </w:rPr>
        <w:t>s</w:t>
      </w:r>
      <w:r w:rsidR="00AC10B9" w:rsidRPr="0028292D">
        <w:rPr>
          <w:rFonts w:ascii="Times New Roman" w:hAnsi="Times New Roman" w:cs="Times New Roman"/>
          <w:sz w:val="24"/>
          <w:szCs w:val="24"/>
        </w:rPr>
        <w:t xml:space="preserve"> made by Part</w:t>
      </w:r>
      <w:r w:rsidR="00AC10B9" w:rsidRPr="0028292D">
        <w:rPr>
          <w:rFonts w:ascii="Times New Roman" w:hAnsi="Times New Roman" w:cs="Times New Roman"/>
          <w:caps/>
          <w:sz w:val="24"/>
          <w:szCs w:val="24"/>
        </w:rPr>
        <w:t xml:space="preserve"> 1 </w:t>
      </w:r>
      <w:r w:rsidR="00AC10B9" w:rsidRPr="0028292D">
        <w:rPr>
          <w:rFonts w:ascii="Times New Roman" w:hAnsi="Times New Roman" w:cs="Times New Roman"/>
          <w:sz w:val="24"/>
          <w:szCs w:val="24"/>
        </w:rPr>
        <w:t xml:space="preserve">of Schedule 1 to the COLA Act, in particular items 7, </w:t>
      </w:r>
      <w:r w:rsidR="00F25698" w:rsidRPr="0028292D">
        <w:rPr>
          <w:rFonts w:ascii="Times New Roman" w:hAnsi="Times New Roman" w:cs="Times New Roman"/>
          <w:sz w:val="24"/>
          <w:szCs w:val="24"/>
        </w:rPr>
        <w:t>and </w:t>
      </w:r>
      <w:r w:rsidR="00AC10B9" w:rsidRPr="0028292D">
        <w:rPr>
          <w:rFonts w:ascii="Times New Roman" w:hAnsi="Times New Roman" w:cs="Times New Roman"/>
          <w:sz w:val="24"/>
          <w:szCs w:val="24"/>
        </w:rPr>
        <w:t>26.</w:t>
      </w:r>
    </w:p>
    <w:p w:rsidR="00580C56" w:rsidRPr="0028292D" w:rsidRDefault="00580C56" w:rsidP="002141A1">
      <w:pPr>
        <w:spacing w:after="0" w:line="240" w:lineRule="auto"/>
        <w:rPr>
          <w:rFonts w:ascii="Times New Roman" w:hAnsi="Times New Roman" w:cs="Times New Roman"/>
          <w:sz w:val="24"/>
          <w:szCs w:val="24"/>
        </w:rPr>
      </w:pPr>
    </w:p>
    <w:p w:rsidR="0099718A" w:rsidRPr="0028292D" w:rsidRDefault="00580C56"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w:t>
      </w:r>
      <w:r w:rsidR="00CD6797" w:rsidRPr="0028292D">
        <w:rPr>
          <w:rFonts w:ascii="Times New Roman" w:hAnsi="Times New Roman" w:cs="Times New Roman"/>
          <w:sz w:val="24"/>
          <w:szCs w:val="24"/>
          <w:u w:val="single"/>
        </w:rPr>
        <w:t>73</w:t>
      </w:r>
    </w:p>
    <w:p w:rsidR="0099718A" w:rsidRPr="0028292D" w:rsidRDefault="0099718A" w:rsidP="002141A1">
      <w:pPr>
        <w:keepNext/>
        <w:keepLines/>
        <w:spacing w:after="0" w:line="240" w:lineRule="auto"/>
        <w:rPr>
          <w:rFonts w:ascii="Times New Roman" w:hAnsi="Times New Roman" w:cs="Times New Roman"/>
          <w:sz w:val="24"/>
          <w:szCs w:val="24"/>
        </w:rPr>
      </w:pPr>
    </w:p>
    <w:p w:rsidR="008A3513" w:rsidRPr="0028292D" w:rsidRDefault="00C95147"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w:t>
      </w:r>
      <w:r w:rsidR="008A3513" w:rsidRPr="0028292D">
        <w:rPr>
          <w:rFonts w:ascii="Times New Roman" w:hAnsi="Times New Roman" w:cs="Times New Roman"/>
          <w:sz w:val="24"/>
          <w:szCs w:val="24"/>
        </w:rPr>
        <w:t>e purpose of th</w:t>
      </w:r>
      <w:r w:rsidRPr="0028292D">
        <w:rPr>
          <w:rFonts w:ascii="Times New Roman" w:hAnsi="Times New Roman" w:cs="Times New Roman"/>
          <w:sz w:val="24"/>
          <w:szCs w:val="24"/>
        </w:rPr>
        <w:t xml:space="preserve">is amendment </w:t>
      </w:r>
      <w:r w:rsidR="008A3513" w:rsidRPr="0028292D">
        <w:rPr>
          <w:rFonts w:ascii="Times New Roman" w:hAnsi="Times New Roman" w:cs="Times New Roman"/>
          <w:sz w:val="24"/>
          <w:szCs w:val="24"/>
        </w:rPr>
        <w:t>is to set out the saving, and transitional, provisions required to maintain and ensure that matters administered by Customs as a Statutory Agency, or those matters that were dealt with by the CEO continue</w:t>
      </w:r>
      <w:r w:rsidR="00897277">
        <w:rPr>
          <w:rFonts w:ascii="Times New Roman" w:hAnsi="Times New Roman" w:cs="Times New Roman"/>
          <w:sz w:val="24"/>
          <w:szCs w:val="24"/>
        </w:rPr>
        <w:t>s</w:t>
      </w:r>
      <w:r w:rsidR="008A3513" w:rsidRPr="0028292D">
        <w:rPr>
          <w:rFonts w:ascii="Times New Roman" w:hAnsi="Times New Roman" w:cs="Times New Roman"/>
          <w:sz w:val="24"/>
          <w:szCs w:val="24"/>
        </w:rPr>
        <w:t xml:space="preserve"> in force, or deemed to be dealt with by the Department, a Collector, and the Comptroller</w:t>
      </w:r>
      <w:r w:rsidR="008A3513" w:rsidRPr="0028292D">
        <w:rPr>
          <w:rFonts w:ascii="Times New Roman" w:hAnsi="Times New Roman" w:cs="Times New Roman"/>
          <w:sz w:val="24"/>
          <w:szCs w:val="24"/>
        </w:rPr>
        <w:noBreakHyphen/>
        <w:t xml:space="preserve">General of Customs, on </w:t>
      </w:r>
      <w:r w:rsidR="00897277">
        <w:rPr>
          <w:rFonts w:ascii="Times New Roman" w:hAnsi="Times New Roman" w:cs="Times New Roman"/>
          <w:sz w:val="24"/>
          <w:szCs w:val="24"/>
        </w:rPr>
        <w:t>1 July 2015</w:t>
      </w:r>
      <w:r w:rsidR="008A3513" w:rsidRPr="0028292D">
        <w:rPr>
          <w:rFonts w:ascii="Times New Roman" w:hAnsi="Times New Roman" w:cs="Times New Roman"/>
          <w:sz w:val="24"/>
          <w:szCs w:val="24"/>
        </w:rPr>
        <w:t>.</w:t>
      </w:r>
    </w:p>
    <w:p w:rsidR="00C95147" w:rsidRPr="0028292D" w:rsidRDefault="00C95147" w:rsidP="002141A1">
      <w:pPr>
        <w:spacing w:after="0" w:line="240" w:lineRule="auto"/>
        <w:rPr>
          <w:rFonts w:ascii="Times New Roman" w:hAnsi="Times New Roman" w:cs="Times New Roman"/>
          <w:sz w:val="24"/>
          <w:szCs w:val="24"/>
        </w:rPr>
      </w:pPr>
    </w:p>
    <w:p w:rsidR="00CC476A" w:rsidRPr="0028292D" w:rsidRDefault="008A35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item also contains other transitional provisions to ensure that other amendments made by this Schedule do not affect the continued op</w:t>
      </w:r>
      <w:r w:rsidR="00CC476A" w:rsidRPr="0028292D">
        <w:rPr>
          <w:rFonts w:ascii="Times New Roman" w:hAnsi="Times New Roman" w:cs="Times New Roman"/>
          <w:sz w:val="24"/>
          <w:szCs w:val="24"/>
        </w:rPr>
        <w:t>eration of amended regulations.</w:t>
      </w:r>
    </w:p>
    <w:p w:rsidR="00CC476A" w:rsidRPr="0028292D" w:rsidRDefault="00CC476A" w:rsidP="002141A1">
      <w:pPr>
        <w:spacing w:after="0" w:line="240" w:lineRule="auto"/>
        <w:rPr>
          <w:rFonts w:ascii="Times New Roman" w:hAnsi="Times New Roman" w:cs="Times New Roman"/>
          <w:sz w:val="24"/>
          <w:szCs w:val="24"/>
        </w:rPr>
      </w:pPr>
    </w:p>
    <w:p w:rsidR="0003701A" w:rsidRPr="0028292D" w:rsidRDefault="0003701A" w:rsidP="002141A1">
      <w:pPr>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Example 1:</w:t>
      </w:r>
    </w:p>
    <w:p w:rsidR="0003701A" w:rsidRPr="0028292D" w:rsidRDefault="0003701A" w:rsidP="002141A1">
      <w:pPr>
        <w:spacing w:after="0" w:line="240" w:lineRule="auto"/>
        <w:rPr>
          <w:rFonts w:ascii="Times New Roman" w:hAnsi="Times New Roman" w:cs="Times New Roman"/>
          <w:sz w:val="24"/>
          <w:szCs w:val="24"/>
        </w:rPr>
      </w:pPr>
    </w:p>
    <w:p w:rsidR="0003701A" w:rsidRPr="0028292D" w:rsidRDefault="0003701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New subsection 154(2) provides that the reference in paragraph (f) of the definition of “Customs place” in subsection 12(2) </w:t>
      </w:r>
      <w:r w:rsidR="00897277">
        <w:rPr>
          <w:rFonts w:ascii="Times New Roman" w:hAnsi="Times New Roman" w:cs="Times New Roman"/>
          <w:sz w:val="24"/>
          <w:szCs w:val="24"/>
        </w:rPr>
        <w:t xml:space="preserve">of the Customs Regulation </w:t>
      </w:r>
      <w:r w:rsidRPr="0028292D">
        <w:rPr>
          <w:rFonts w:ascii="Times New Roman" w:hAnsi="Times New Roman" w:cs="Times New Roman"/>
          <w:sz w:val="24"/>
          <w:szCs w:val="24"/>
        </w:rPr>
        <w:t xml:space="preserve">to an instrument under subsection 183UA(2) of the [Customs] Act is a reference to such an instrument in force on or after </w:t>
      </w:r>
      <w:r w:rsidR="006F5BF8">
        <w:rPr>
          <w:rFonts w:ascii="Times New Roman" w:hAnsi="Times New Roman" w:cs="Times New Roman"/>
          <w:sz w:val="24"/>
          <w:szCs w:val="24"/>
        </w:rPr>
        <w:t>1 July 2015</w:t>
      </w:r>
      <w:r w:rsidRPr="0028292D">
        <w:rPr>
          <w:rFonts w:ascii="Times New Roman" w:hAnsi="Times New Roman" w:cs="Times New Roman"/>
          <w:sz w:val="24"/>
          <w:szCs w:val="24"/>
        </w:rPr>
        <w:t xml:space="preserve"> (whether the instrument was made before, on or after that </w:t>
      </w:r>
      <w:r w:rsidR="006F5BF8">
        <w:rPr>
          <w:rFonts w:ascii="Times New Roman" w:hAnsi="Times New Roman" w:cs="Times New Roman"/>
          <w:sz w:val="24"/>
          <w:szCs w:val="24"/>
        </w:rPr>
        <w:t>day</w:t>
      </w:r>
      <w:r w:rsidRPr="0028292D">
        <w:rPr>
          <w:rFonts w:ascii="Times New Roman" w:hAnsi="Times New Roman" w:cs="Times New Roman"/>
          <w:sz w:val="24"/>
          <w:szCs w:val="24"/>
        </w:rPr>
        <w:t>).</w:t>
      </w:r>
    </w:p>
    <w:p w:rsidR="0003701A" w:rsidRPr="0028292D" w:rsidRDefault="0003701A" w:rsidP="002141A1">
      <w:pPr>
        <w:spacing w:after="0" w:line="240" w:lineRule="auto"/>
        <w:rPr>
          <w:rFonts w:ascii="Times New Roman" w:hAnsi="Times New Roman" w:cs="Times New Roman"/>
          <w:sz w:val="24"/>
          <w:szCs w:val="24"/>
        </w:rPr>
      </w:pPr>
    </w:p>
    <w:p w:rsidR="0003701A" w:rsidRPr="0028292D" w:rsidRDefault="0003701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new subsection ensures that the amendments made by items 17 and 18 of Schedule 1 to the Amendment Regulation do not </w:t>
      </w:r>
      <w:r w:rsidR="005F1EC6" w:rsidRPr="0028292D">
        <w:rPr>
          <w:rFonts w:ascii="Times New Roman" w:hAnsi="Times New Roman" w:cs="Times New Roman"/>
          <w:sz w:val="24"/>
          <w:szCs w:val="24"/>
        </w:rPr>
        <w:t>affect the continued operation of amended regulations</w:t>
      </w:r>
      <w:r w:rsidRPr="0028292D">
        <w:rPr>
          <w:rFonts w:ascii="Times New Roman" w:hAnsi="Times New Roman" w:cs="Times New Roman"/>
          <w:sz w:val="24"/>
          <w:szCs w:val="24"/>
        </w:rPr>
        <w:t>.</w:t>
      </w:r>
    </w:p>
    <w:p w:rsidR="0003701A" w:rsidRPr="0028292D" w:rsidRDefault="0003701A" w:rsidP="002141A1">
      <w:pPr>
        <w:spacing w:after="0" w:line="240" w:lineRule="auto"/>
        <w:rPr>
          <w:rFonts w:ascii="Times New Roman" w:hAnsi="Times New Roman" w:cs="Times New Roman"/>
          <w:sz w:val="24"/>
          <w:szCs w:val="24"/>
        </w:rPr>
      </w:pPr>
    </w:p>
    <w:p w:rsidR="0003701A" w:rsidRPr="0028292D" w:rsidRDefault="0003701A" w:rsidP="002141A1">
      <w:pPr>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Example 2:</w:t>
      </w:r>
    </w:p>
    <w:p w:rsidR="0003701A" w:rsidRPr="0028292D" w:rsidRDefault="0003701A" w:rsidP="002141A1">
      <w:pPr>
        <w:spacing w:after="0" w:line="240" w:lineRule="auto"/>
        <w:rPr>
          <w:rFonts w:ascii="Times New Roman" w:hAnsi="Times New Roman" w:cs="Times New Roman"/>
          <w:sz w:val="24"/>
          <w:szCs w:val="24"/>
        </w:rPr>
      </w:pPr>
    </w:p>
    <w:p w:rsidR="0003701A" w:rsidRPr="0028292D" w:rsidRDefault="0003701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New subsection 154(3) provides that an accommodation allowance paid before </w:t>
      </w:r>
      <w:r w:rsidR="006F5BF8">
        <w:rPr>
          <w:rFonts w:ascii="Times New Roman" w:hAnsi="Times New Roman" w:cs="Times New Roman"/>
          <w:sz w:val="24"/>
          <w:szCs w:val="24"/>
        </w:rPr>
        <w:t>1 July 2015</w:t>
      </w:r>
      <w:r w:rsidRPr="0028292D">
        <w:rPr>
          <w:rFonts w:ascii="Times New Roman" w:hAnsi="Times New Roman" w:cs="Times New Roman"/>
          <w:sz w:val="24"/>
          <w:szCs w:val="24"/>
        </w:rPr>
        <w:t xml:space="preserve"> to an officer by Customs as mentioned in subsection 13(4) </w:t>
      </w:r>
      <w:r w:rsidR="00897277">
        <w:rPr>
          <w:rFonts w:ascii="Times New Roman" w:hAnsi="Times New Roman" w:cs="Times New Roman"/>
          <w:sz w:val="24"/>
          <w:szCs w:val="24"/>
        </w:rPr>
        <w:t xml:space="preserve">of the Customs Regulation </w:t>
      </w:r>
      <w:r w:rsidRPr="0028292D">
        <w:rPr>
          <w:rFonts w:ascii="Times New Roman" w:hAnsi="Times New Roman" w:cs="Times New Roman"/>
          <w:sz w:val="24"/>
          <w:szCs w:val="24"/>
        </w:rPr>
        <w:t xml:space="preserve">is taken on and after that </w:t>
      </w:r>
      <w:r w:rsidR="00A33FA1">
        <w:rPr>
          <w:rFonts w:ascii="Times New Roman" w:hAnsi="Times New Roman" w:cs="Times New Roman"/>
          <w:sz w:val="24"/>
          <w:szCs w:val="24"/>
        </w:rPr>
        <w:t>day</w:t>
      </w:r>
      <w:r w:rsidRPr="0028292D">
        <w:rPr>
          <w:rFonts w:ascii="Times New Roman" w:hAnsi="Times New Roman" w:cs="Times New Roman"/>
          <w:sz w:val="24"/>
          <w:szCs w:val="24"/>
        </w:rPr>
        <w:t xml:space="preserve"> to have been an accommodation allowance paid to the officer by the Commonwealth.</w:t>
      </w:r>
    </w:p>
    <w:p w:rsidR="0003701A" w:rsidRPr="0028292D" w:rsidRDefault="0003701A" w:rsidP="002141A1">
      <w:pPr>
        <w:spacing w:after="0" w:line="240" w:lineRule="auto"/>
        <w:rPr>
          <w:rFonts w:ascii="Times New Roman" w:hAnsi="Times New Roman" w:cs="Times New Roman"/>
          <w:sz w:val="24"/>
          <w:szCs w:val="24"/>
        </w:rPr>
      </w:pPr>
    </w:p>
    <w:p w:rsidR="00580C56" w:rsidRPr="0028292D" w:rsidRDefault="0003701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ACBPS as established by section 4 of the Customs Administration Act previously paid accommodation allowance on behalf of the Commonwealth to officer of Customs whose performance of duties engaged the operation of section 13 of the Customs Regulation.  The new subsection enables relevant payments to be paid on and after 1 July 2015 by the Department</w:t>
      </w:r>
      <w:r w:rsidR="00897277">
        <w:rPr>
          <w:rFonts w:ascii="Times New Roman" w:hAnsi="Times New Roman" w:cs="Times New Roman"/>
          <w:sz w:val="24"/>
          <w:szCs w:val="24"/>
        </w:rPr>
        <w:t xml:space="preserve"> on behalf of the Commonwealth</w:t>
      </w:r>
      <w:r w:rsidRPr="0028292D">
        <w:rPr>
          <w:rFonts w:ascii="Times New Roman" w:hAnsi="Times New Roman" w:cs="Times New Roman"/>
          <w:sz w:val="24"/>
          <w:szCs w:val="24"/>
        </w:rPr>
        <w:t>.</w:t>
      </w:r>
      <w:r w:rsidR="000D6A87" w:rsidRPr="0028292D">
        <w:rPr>
          <w:rFonts w:ascii="Times New Roman" w:hAnsi="Times New Roman" w:cs="Times New Roman"/>
          <w:b/>
          <w:sz w:val="24"/>
          <w:szCs w:val="24"/>
        </w:rPr>
        <w:br w:type="page"/>
      </w:r>
      <w:r w:rsidR="000D6A87" w:rsidRPr="0028292D">
        <w:rPr>
          <w:rFonts w:ascii="Times New Roman" w:hAnsi="Times New Roman" w:cs="Times New Roman"/>
          <w:b/>
          <w:sz w:val="24"/>
          <w:szCs w:val="24"/>
        </w:rPr>
        <w:lastRenderedPageBreak/>
        <w:t>SCHEDULE 2</w:t>
      </w:r>
      <w:r w:rsidR="000D6A87" w:rsidRPr="0028292D">
        <w:rPr>
          <w:rFonts w:ascii="Times New Roman" w:hAnsi="Times New Roman" w:cs="Times New Roman"/>
          <w:b/>
          <w:sz w:val="24"/>
          <w:szCs w:val="24"/>
        </w:rPr>
        <w:noBreakHyphen/>
        <w:t>AMENDMENTS OF OTHER REGULATIONS</w:t>
      </w:r>
    </w:p>
    <w:p w:rsidR="00580C56" w:rsidRPr="0028292D" w:rsidRDefault="00580C56" w:rsidP="002141A1">
      <w:pPr>
        <w:keepNext/>
        <w:keepLines/>
        <w:spacing w:after="0" w:line="240" w:lineRule="auto"/>
        <w:rPr>
          <w:rFonts w:ascii="Times New Roman" w:hAnsi="Times New Roman" w:cs="Times New Roman"/>
          <w:sz w:val="24"/>
          <w:szCs w:val="24"/>
        </w:rPr>
      </w:pPr>
    </w:p>
    <w:p w:rsidR="00C120E8" w:rsidRPr="00AA4D33" w:rsidRDefault="00C120E8"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Schedule provides for consequential amendments to various subordinate legislation of the Commonwealth resulting from the enactment of the Australian Border Force Act and the supporting the COLA Act.</w:t>
      </w:r>
    </w:p>
    <w:p w:rsidR="00580C56" w:rsidRPr="00AA4D33" w:rsidRDefault="00580C56" w:rsidP="002141A1">
      <w:pPr>
        <w:spacing w:after="0" w:line="240" w:lineRule="auto"/>
        <w:rPr>
          <w:rFonts w:ascii="Times New Roman" w:hAnsi="Times New Roman" w:cs="Times New Roman"/>
          <w:sz w:val="24"/>
          <w:szCs w:val="24"/>
        </w:rPr>
      </w:pPr>
    </w:p>
    <w:p w:rsidR="000A45F4" w:rsidRPr="0028292D" w:rsidRDefault="000A45F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Similar to the amendments made by Schedule 1 above, Schedule</w:t>
      </w:r>
      <w:r w:rsidR="008F7796">
        <w:rPr>
          <w:rFonts w:ascii="Times New Roman" w:hAnsi="Times New Roman" w:cs="Times New Roman"/>
          <w:sz w:val="24"/>
          <w:szCs w:val="24"/>
        </w:rPr>
        <w:t> </w:t>
      </w:r>
      <w:r w:rsidR="005F1EC6">
        <w:rPr>
          <w:rFonts w:ascii="Times New Roman" w:hAnsi="Times New Roman" w:cs="Times New Roman"/>
          <w:sz w:val="24"/>
          <w:szCs w:val="24"/>
        </w:rPr>
        <w:t>2</w:t>
      </w:r>
      <w:r w:rsidRPr="0028292D">
        <w:rPr>
          <w:rFonts w:ascii="Times New Roman" w:hAnsi="Times New Roman" w:cs="Times New Roman"/>
          <w:sz w:val="24"/>
          <w:szCs w:val="24"/>
        </w:rPr>
        <w:t xml:space="preserve"> amends various Commonweal</w:t>
      </w:r>
      <w:r w:rsidR="005F1EC6">
        <w:rPr>
          <w:rFonts w:ascii="Times New Roman" w:hAnsi="Times New Roman" w:cs="Times New Roman"/>
          <w:sz w:val="24"/>
          <w:szCs w:val="24"/>
        </w:rPr>
        <w:t>th</w:t>
      </w:r>
      <w:r w:rsidRPr="0028292D">
        <w:rPr>
          <w:rFonts w:ascii="Times New Roman" w:hAnsi="Times New Roman" w:cs="Times New Roman"/>
          <w:sz w:val="24"/>
          <w:szCs w:val="24"/>
        </w:rPr>
        <w:t xml:space="preserve"> Regulations to enable the Comptroller</w:t>
      </w:r>
      <w:r w:rsidRPr="0028292D">
        <w:rPr>
          <w:rFonts w:ascii="Times New Roman" w:hAnsi="Times New Roman" w:cs="Times New Roman"/>
          <w:sz w:val="24"/>
          <w:szCs w:val="24"/>
        </w:rPr>
        <w:noBreakHyphen/>
        <w:t>General of Customs to exercise customs related powers and perform</w:t>
      </w:r>
      <w:r w:rsidR="005F1EC6">
        <w:rPr>
          <w:rFonts w:ascii="Times New Roman" w:hAnsi="Times New Roman" w:cs="Times New Roman"/>
          <w:sz w:val="24"/>
          <w:szCs w:val="24"/>
        </w:rPr>
        <w:t xml:space="preserve"> customs</w:t>
      </w:r>
      <w:r w:rsidRPr="0028292D">
        <w:rPr>
          <w:rFonts w:ascii="Times New Roman" w:hAnsi="Times New Roman" w:cs="Times New Roman"/>
          <w:sz w:val="24"/>
          <w:szCs w:val="24"/>
        </w:rPr>
        <w:t xml:space="preserve"> related functions under those Regulations.</w:t>
      </w:r>
    </w:p>
    <w:p w:rsidR="000A45F4" w:rsidRPr="0028292D" w:rsidRDefault="000A45F4" w:rsidP="002141A1">
      <w:pPr>
        <w:spacing w:after="0" w:line="240" w:lineRule="auto"/>
        <w:rPr>
          <w:rFonts w:ascii="Times New Roman" w:hAnsi="Times New Roman" w:cs="Times New Roman"/>
          <w:sz w:val="24"/>
          <w:szCs w:val="24"/>
        </w:rPr>
      </w:pPr>
    </w:p>
    <w:p w:rsidR="004A66E3" w:rsidRPr="0028292D" w:rsidRDefault="004A66E3" w:rsidP="002141A1">
      <w:pPr>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A New Tax System (Goods and Services Tax) Regulations 1999</w:t>
      </w:r>
    </w:p>
    <w:p w:rsidR="004A66E3" w:rsidRPr="0028292D" w:rsidRDefault="004A66E3" w:rsidP="002141A1">
      <w:pPr>
        <w:spacing w:after="0" w:line="240" w:lineRule="auto"/>
        <w:rPr>
          <w:rFonts w:ascii="Times New Roman" w:hAnsi="Times New Roman" w:cs="Times New Roman"/>
          <w:sz w:val="24"/>
          <w:szCs w:val="24"/>
        </w:rPr>
      </w:pPr>
    </w:p>
    <w:p w:rsidR="00580C56" w:rsidRPr="0028292D" w:rsidRDefault="00C120E8" w:rsidP="002141A1">
      <w:pPr>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w:t>
      </w:r>
      <w:r w:rsidR="00D87626" w:rsidRPr="0028292D">
        <w:rPr>
          <w:rFonts w:ascii="Times New Roman" w:hAnsi="Times New Roman" w:cs="Times New Roman"/>
          <w:sz w:val="24"/>
          <w:szCs w:val="24"/>
          <w:u w:val="single"/>
        </w:rPr>
        <w:t>s 1</w:t>
      </w:r>
      <w:r w:rsidR="004A66E3" w:rsidRPr="0028292D">
        <w:rPr>
          <w:rFonts w:ascii="Times New Roman" w:hAnsi="Times New Roman" w:cs="Times New Roman"/>
          <w:sz w:val="24"/>
          <w:szCs w:val="24"/>
          <w:u w:val="single"/>
        </w:rPr>
        <w:t>1</w:t>
      </w:r>
      <w:r w:rsidR="005F3C7C" w:rsidRPr="0028292D">
        <w:rPr>
          <w:rFonts w:ascii="Times New Roman" w:hAnsi="Times New Roman" w:cs="Times New Roman"/>
          <w:sz w:val="24"/>
          <w:szCs w:val="24"/>
          <w:u w:val="single"/>
        </w:rPr>
        <w:t xml:space="preserve"> to </w:t>
      </w:r>
      <w:r w:rsidR="00D87626" w:rsidRPr="0028292D">
        <w:rPr>
          <w:rFonts w:ascii="Times New Roman" w:hAnsi="Times New Roman" w:cs="Times New Roman"/>
          <w:sz w:val="24"/>
          <w:szCs w:val="24"/>
          <w:u w:val="single"/>
        </w:rPr>
        <w:t>21</w:t>
      </w:r>
    </w:p>
    <w:p w:rsidR="00580C56" w:rsidRPr="0028292D" w:rsidRDefault="00580C56" w:rsidP="002141A1">
      <w:pPr>
        <w:spacing w:after="0" w:line="240" w:lineRule="auto"/>
        <w:rPr>
          <w:rFonts w:ascii="Times New Roman" w:hAnsi="Times New Roman" w:cs="Times New Roman"/>
          <w:sz w:val="24"/>
          <w:szCs w:val="24"/>
        </w:rPr>
      </w:pPr>
    </w:p>
    <w:p w:rsidR="004A66E3" w:rsidRPr="0028292D" w:rsidRDefault="004A66E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 xml:space="preserve">amended by </w:t>
      </w:r>
      <w:r w:rsidR="00235EC6" w:rsidRPr="0028292D">
        <w:rPr>
          <w:rFonts w:ascii="Times New Roman" w:hAnsi="Times New Roman" w:cs="Times New Roman"/>
          <w:sz w:val="24"/>
          <w:szCs w:val="24"/>
        </w:rPr>
        <w:t>items</w:t>
      </w:r>
      <w:r w:rsidR="00CD37AD" w:rsidRPr="0028292D">
        <w:rPr>
          <w:rFonts w:ascii="Times New Roman" w:hAnsi="Times New Roman" w:cs="Times New Roman"/>
          <w:sz w:val="24"/>
          <w:szCs w:val="24"/>
        </w:rPr>
        <w:t> 1 to 19 and 21</w:t>
      </w:r>
      <w:r w:rsidR="00235EC6" w:rsidRPr="0028292D">
        <w:rPr>
          <w:rFonts w:ascii="Times New Roman" w:hAnsi="Times New Roman" w:cs="Times New Roman"/>
          <w:sz w:val="24"/>
          <w:szCs w:val="24"/>
        </w:rPr>
        <w:t xml:space="preserve"> contain </w:t>
      </w:r>
      <w:r w:rsidRPr="0028292D">
        <w:rPr>
          <w:rFonts w:ascii="Times New Roman" w:hAnsi="Times New Roman" w:cs="Times New Roman"/>
          <w:sz w:val="24"/>
          <w:szCs w:val="24"/>
        </w:rPr>
        <w:t xml:space="preserve">references to </w:t>
      </w:r>
      <w:r w:rsidR="004E31D0">
        <w:rPr>
          <w:rFonts w:ascii="Times New Roman" w:hAnsi="Times New Roman" w:cs="Times New Roman"/>
          <w:sz w:val="24"/>
          <w:szCs w:val="24"/>
        </w:rPr>
        <w:t>c</w:t>
      </w:r>
      <w:r w:rsidRPr="0028292D">
        <w:rPr>
          <w:rFonts w:ascii="Times New Roman" w:hAnsi="Times New Roman" w:cs="Times New Roman"/>
          <w:sz w:val="24"/>
          <w:szCs w:val="24"/>
        </w:rPr>
        <w:t xml:space="preserve">ustoms related terms in the </w:t>
      </w:r>
      <w:r w:rsidR="0048570A" w:rsidRPr="0028292D">
        <w:rPr>
          <w:rFonts w:ascii="Times New Roman" w:hAnsi="Times New Roman" w:cs="Times New Roman"/>
          <w:i/>
          <w:sz w:val="24"/>
          <w:szCs w:val="24"/>
        </w:rPr>
        <w:t>A </w:t>
      </w:r>
      <w:r w:rsidRPr="0028292D">
        <w:rPr>
          <w:rFonts w:ascii="Times New Roman" w:hAnsi="Times New Roman" w:cs="Times New Roman"/>
          <w:i/>
          <w:sz w:val="24"/>
          <w:szCs w:val="24"/>
        </w:rPr>
        <w:t>New Tax System (Goods and Services Tax) Regulations 1999</w:t>
      </w:r>
      <w:r w:rsidRPr="0028292D">
        <w:rPr>
          <w:rFonts w:ascii="Times New Roman" w:hAnsi="Times New Roman" w:cs="Times New Roman"/>
          <w:sz w:val="24"/>
          <w:szCs w:val="24"/>
        </w:rPr>
        <w:t xml:space="preserve"> (the Goods and Services </w:t>
      </w:r>
      <w:r w:rsidR="005F3C7C" w:rsidRPr="0028292D">
        <w:rPr>
          <w:rFonts w:ascii="Times New Roman" w:hAnsi="Times New Roman" w:cs="Times New Roman"/>
          <w:sz w:val="24"/>
          <w:szCs w:val="24"/>
        </w:rPr>
        <w:t xml:space="preserve">Tax </w:t>
      </w:r>
      <w:r w:rsidRPr="0028292D">
        <w:rPr>
          <w:rFonts w:ascii="Times New Roman" w:hAnsi="Times New Roman" w:cs="Times New Roman"/>
          <w:sz w:val="24"/>
          <w:szCs w:val="24"/>
        </w:rPr>
        <w:t>Regulations).</w:t>
      </w:r>
    </w:p>
    <w:p w:rsidR="00B63159" w:rsidRPr="0028292D" w:rsidRDefault="00B63159" w:rsidP="002141A1">
      <w:pPr>
        <w:spacing w:after="0" w:line="240" w:lineRule="auto"/>
        <w:rPr>
          <w:rFonts w:ascii="Times New Roman" w:hAnsi="Times New Roman" w:cs="Times New Roman"/>
          <w:sz w:val="24"/>
          <w:szCs w:val="24"/>
        </w:rPr>
      </w:pPr>
    </w:p>
    <w:p w:rsidR="00B63159" w:rsidRPr="0028292D" w:rsidRDefault="00B6315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w:t>
      </w:r>
      <w:r w:rsidR="006C10E6" w:rsidRPr="0028292D">
        <w:rPr>
          <w:rFonts w:ascii="Times New Roman" w:hAnsi="Times New Roman" w:cs="Times New Roman"/>
          <w:sz w:val="24"/>
          <w:szCs w:val="24"/>
        </w:rPr>
        <w:t xml:space="preserve">e purpose of these amendments </w:t>
      </w:r>
      <w:r w:rsidR="00D84094" w:rsidRPr="0028292D">
        <w:rPr>
          <w:rFonts w:ascii="Times New Roman" w:hAnsi="Times New Roman" w:cs="Times New Roman"/>
          <w:sz w:val="24"/>
          <w:szCs w:val="24"/>
        </w:rPr>
        <w:t>is</w:t>
      </w:r>
      <w:r w:rsidR="00B14B90" w:rsidRPr="0028292D">
        <w:rPr>
          <w:rFonts w:ascii="Times New Roman" w:hAnsi="Times New Roman" w:cs="Times New Roman"/>
          <w:sz w:val="24"/>
          <w:szCs w:val="24"/>
        </w:rPr>
        <w:t xml:space="preserve"> to replace </w:t>
      </w:r>
      <w:r w:rsidR="00D87626" w:rsidRPr="0028292D">
        <w:rPr>
          <w:rFonts w:ascii="Times New Roman" w:hAnsi="Times New Roman" w:cs="Times New Roman"/>
          <w:sz w:val="24"/>
          <w:szCs w:val="24"/>
        </w:rPr>
        <w:t xml:space="preserve">redundant </w:t>
      </w:r>
      <w:r w:rsidR="004E31D0">
        <w:rPr>
          <w:rFonts w:ascii="Times New Roman" w:hAnsi="Times New Roman" w:cs="Times New Roman"/>
          <w:sz w:val="24"/>
          <w:szCs w:val="24"/>
        </w:rPr>
        <w:t>c</w:t>
      </w:r>
      <w:r w:rsidRPr="0028292D">
        <w:rPr>
          <w:rFonts w:ascii="Times New Roman" w:hAnsi="Times New Roman" w:cs="Times New Roman"/>
          <w:sz w:val="24"/>
          <w:szCs w:val="24"/>
        </w:rPr>
        <w:t xml:space="preserve">ustoms related terms </w:t>
      </w:r>
      <w:r w:rsidR="002C1265" w:rsidRPr="0028292D">
        <w:rPr>
          <w:rFonts w:ascii="Times New Roman" w:hAnsi="Times New Roman" w:cs="Times New Roman"/>
          <w:sz w:val="24"/>
          <w:szCs w:val="24"/>
        </w:rPr>
        <w:t>in the Goods and Services Tax Regulations</w:t>
      </w:r>
      <w:r w:rsidRPr="0028292D">
        <w:rPr>
          <w:rFonts w:ascii="Times New Roman" w:hAnsi="Times New Roman" w:cs="Times New Roman"/>
          <w:sz w:val="24"/>
          <w:szCs w:val="24"/>
        </w:rPr>
        <w:t>.</w:t>
      </w:r>
    </w:p>
    <w:p w:rsidR="007D3A3B" w:rsidRPr="0028292D" w:rsidRDefault="007D3A3B" w:rsidP="002141A1">
      <w:pPr>
        <w:spacing w:after="0" w:line="240" w:lineRule="auto"/>
        <w:rPr>
          <w:rFonts w:ascii="Times New Roman" w:hAnsi="Times New Roman" w:cs="Times New Roman"/>
          <w:sz w:val="24"/>
          <w:szCs w:val="24"/>
        </w:rPr>
      </w:pPr>
    </w:p>
    <w:p w:rsidR="00B63159" w:rsidRPr="0028292D" w:rsidRDefault="00B6315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EF7E31" w:rsidRPr="0028292D">
        <w:rPr>
          <w:rFonts w:ascii="Times New Roman" w:hAnsi="Times New Roman" w:cs="Times New Roman"/>
          <w:sz w:val="24"/>
          <w:szCs w:val="24"/>
        </w:rPr>
        <w:t>11</w:t>
      </w:r>
      <w:r w:rsidRPr="0028292D">
        <w:rPr>
          <w:rFonts w:ascii="Times New Roman" w:hAnsi="Times New Roman" w:cs="Times New Roman"/>
          <w:sz w:val="24"/>
          <w:szCs w:val="24"/>
        </w:rPr>
        <w:t xml:space="preserve"> </w:t>
      </w:r>
      <w:r w:rsidR="005F3C7C" w:rsidRPr="0028292D">
        <w:rPr>
          <w:rFonts w:ascii="Times New Roman" w:hAnsi="Times New Roman" w:cs="Times New Roman"/>
          <w:sz w:val="24"/>
          <w:szCs w:val="24"/>
        </w:rPr>
        <w:t>repeals the heading of regulation 33</w:t>
      </w:r>
      <w:r w:rsidR="00FD2783" w:rsidRPr="0028292D">
        <w:rPr>
          <w:rFonts w:ascii="Times New Roman" w:hAnsi="Times New Roman" w:cs="Times New Roman"/>
          <w:sz w:val="24"/>
          <w:szCs w:val="24"/>
        </w:rPr>
        <w:noBreakHyphen/>
      </w:r>
      <w:r w:rsidR="005F3C7C" w:rsidRPr="0028292D">
        <w:rPr>
          <w:rFonts w:ascii="Times New Roman" w:hAnsi="Times New Roman" w:cs="Times New Roman"/>
          <w:sz w:val="24"/>
          <w:szCs w:val="24"/>
        </w:rPr>
        <w:t>15.06 in the Goods and Services Tax Regulations and substitutes with a new heading</w:t>
      </w:r>
      <w:r w:rsidR="008F7796">
        <w:rPr>
          <w:rFonts w:ascii="Times New Roman" w:hAnsi="Times New Roman" w:cs="Times New Roman"/>
          <w:sz w:val="24"/>
          <w:szCs w:val="24"/>
        </w:rPr>
        <w:t xml:space="preserve"> that</w:t>
      </w:r>
      <w:r w:rsidR="005F3C7C" w:rsidRPr="0028292D">
        <w:rPr>
          <w:rFonts w:ascii="Times New Roman" w:hAnsi="Times New Roman" w:cs="Times New Roman"/>
          <w:sz w:val="24"/>
          <w:szCs w:val="24"/>
        </w:rPr>
        <w:t xml:space="preserve"> does not refer to “Customs”.</w:t>
      </w:r>
    </w:p>
    <w:p w:rsidR="005F3C7C" w:rsidRPr="0028292D" w:rsidRDefault="005F3C7C" w:rsidP="002141A1">
      <w:pPr>
        <w:spacing w:after="0" w:line="240" w:lineRule="auto"/>
        <w:rPr>
          <w:rFonts w:ascii="Times New Roman" w:hAnsi="Times New Roman" w:cs="Times New Roman"/>
          <w:sz w:val="24"/>
          <w:szCs w:val="24"/>
        </w:rPr>
      </w:pPr>
    </w:p>
    <w:p w:rsidR="005F3C7C" w:rsidRPr="0028292D" w:rsidRDefault="006C10E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EF7E31" w:rsidRPr="0028292D">
        <w:rPr>
          <w:rFonts w:ascii="Times New Roman" w:hAnsi="Times New Roman" w:cs="Times New Roman"/>
          <w:sz w:val="24"/>
          <w:szCs w:val="24"/>
        </w:rPr>
        <w:t>2</w:t>
      </w:r>
      <w:r w:rsidRPr="0028292D">
        <w:rPr>
          <w:rFonts w:ascii="Times New Roman" w:hAnsi="Times New Roman" w:cs="Times New Roman"/>
          <w:sz w:val="24"/>
          <w:szCs w:val="24"/>
        </w:rPr>
        <w:t xml:space="preserve"> to </w:t>
      </w:r>
      <w:r w:rsidR="00EF7E31" w:rsidRPr="0028292D">
        <w:rPr>
          <w:rFonts w:ascii="Times New Roman" w:hAnsi="Times New Roman" w:cs="Times New Roman"/>
          <w:sz w:val="24"/>
          <w:szCs w:val="24"/>
        </w:rPr>
        <w:t>9</w:t>
      </w:r>
      <w:r w:rsidR="005F3C7C" w:rsidRPr="0028292D">
        <w:rPr>
          <w:rFonts w:ascii="Times New Roman" w:hAnsi="Times New Roman" w:cs="Times New Roman"/>
          <w:sz w:val="24"/>
          <w:szCs w:val="24"/>
        </w:rPr>
        <w:t xml:space="preserve"> </w:t>
      </w:r>
      <w:r w:rsidR="000A45F4" w:rsidRPr="0028292D">
        <w:rPr>
          <w:rFonts w:ascii="Times New Roman" w:hAnsi="Times New Roman" w:cs="Times New Roman"/>
          <w:sz w:val="24"/>
          <w:szCs w:val="24"/>
        </w:rPr>
        <w:t xml:space="preserve">substitute </w:t>
      </w:r>
      <w:r w:rsidR="005F3C7C" w:rsidRPr="0028292D">
        <w:rPr>
          <w:rFonts w:ascii="Times New Roman" w:hAnsi="Times New Roman" w:cs="Times New Roman"/>
          <w:sz w:val="24"/>
          <w:szCs w:val="24"/>
        </w:rPr>
        <w:t xml:space="preserve">references to “Chief Executive Officer” and “Chief Executive Officer of Customs” in the </w:t>
      </w:r>
      <w:r w:rsidR="008071D2" w:rsidRPr="0028292D">
        <w:rPr>
          <w:rFonts w:ascii="Times New Roman" w:hAnsi="Times New Roman" w:cs="Times New Roman"/>
          <w:sz w:val="24"/>
          <w:szCs w:val="24"/>
        </w:rPr>
        <w:t>relevant provisions</w:t>
      </w:r>
      <w:r w:rsidR="005F3C7C" w:rsidRPr="0028292D">
        <w:rPr>
          <w:rFonts w:ascii="Times New Roman" w:hAnsi="Times New Roman" w:cs="Times New Roman"/>
          <w:sz w:val="24"/>
          <w:szCs w:val="24"/>
        </w:rPr>
        <w:t xml:space="preserve"> with “Comptroller</w:t>
      </w:r>
      <w:r w:rsidR="005F3C7C" w:rsidRPr="0028292D">
        <w:rPr>
          <w:rFonts w:ascii="Times New Roman" w:hAnsi="Times New Roman" w:cs="Times New Roman"/>
          <w:sz w:val="24"/>
          <w:szCs w:val="24"/>
        </w:rPr>
        <w:noBreakHyphen/>
        <w:t xml:space="preserve">General of Customs”.  The new </w:t>
      </w:r>
      <w:r w:rsidR="00B309DB" w:rsidRPr="0028292D">
        <w:rPr>
          <w:rFonts w:ascii="Times New Roman" w:hAnsi="Times New Roman" w:cs="Times New Roman"/>
          <w:sz w:val="24"/>
          <w:szCs w:val="24"/>
        </w:rPr>
        <w:t>definition</w:t>
      </w:r>
      <w:r w:rsidR="005F3C7C" w:rsidRPr="0028292D">
        <w:rPr>
          <w:rFonts w:ascii="Times New Roman" w:hAnsi="Times New Roman" w:cs="Times New Roman"/>
          <w:sz w:val="24"/>
          <w:szCs w:val="24"/>
        </w:rPr>
        <w:t xml:space="preserve"> </w:t>
      </w:r>
      <w:r w:rsidR="000A45F4" w:rsidRPr="0028292D">
        <w:rPr>
          <w:rFonts w:ascii="Times New Roman" w:hAnsi="Times New Roman" w:cs="Times New Roman"/>
          <w:sz w:val="24"/>
          <w:szCs w:val="24"/>
        </w:rPr>
        <w:t xml:space="preserve">of </w:t>
      </w:r>
      <w:r w:rsidR="005F3C7C" w:rsidRPr="0028292D">
        <w:rPr>
          <w:rFonts w:ascii="Times New Roman" w:hAnsi="Times New Roman" w:cs="Times New Roman"/>
          <w:sz w:val="24"/>
          <w:szCs w:val="24"/>
        </w:rPr>
        <w:t>“Comptroller</w:t>
      </w:r>
      <w:r w:rsidR="005F3C7C" w:rsidRPr="0028292D">
        <w:rPr>
          <w:rFonts w:ascii="Times New Roman" w:hAnsi="Times New Roman" w:cs="Times New Roman"/>
          <w:sz w:val="24"/>
          <w:szCs w:val="24"/>
        </w:rPr>
        <w:noBreakHyphen/>
        <w:t xml:space="preserve">General of Customs” is inserted </w:t>
      </w:r>
      <w:r w:rsidR="00EF7E31" w:rsidRPr="0028292D">
        <w:rPr>
          <w:rFonts w:ascii="Times New Roman" w:hAnsi="Times New Roman" w:cs="Times New Roman"/>
          <w:sz w:val="24"/>
          <w:szCs w:val="24"/>
        </w:rPr>
        <w:t>into the Goods and Services Tax Regulations by item 21</w:t>
      </w:r>
      <w:r w:rsidR="005F3C7C" w:rsidRPr="0028292D">
        <w:rPr>
          <w:rFonts w:ascii="Times New Roman" w:hAnsi="Times New Roman" w:cs="Times New Roman"/>
          <w:sz w:val="24"/>
          <w:szCs w:val="24"/>
        </w:rPr>
        <w:t xml:space="preserve"> below.</w:t>
      </w:r>
    </w:p>
    <w:p w:rsidR="00FD2783" w:rsidRPr="0028292D" w:rsidRDefault="00FD2783" w:rsidP="002141A1">
      <w:pPr>
        <w:spacing w:after="0" w:line="240" w:lineRule="auto"/>
        <w:rPr>
          <w:rFonts w:ascii="Times New Roman" w:hAnsi="Times New Roman" w:cs="Times New Roman"/>
          <w:sz w:val="24"/>
          <w:szCs w:val="24"/>
        </w:rPr>
      </w:pPr>
    </w:p>
    <w:p w:rsidR="00FD2783" w:rsidRPr="0028292D" w:rsidRDefault="000A45F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w:t>
      </w:r>
      <w:r w:rsidR="00FD2783" w:rsidRPr="0028292D">
        <w:rPr>
          <w:rFonts w:ascii="Times New Roman" w:hAnsi="Times New Roman" w:cs="Times New Roman"/>
          <w:sz w:val="24"/>
          <w:szCs w:val="24"/>
        </w:rPr>
        <w:t xml:space="preserve">hese amendments </w:t>
      </w:r>
      <w:r w:rsidR="00297A55" w:rsidRPr="0028292D">
        <w:rPr>
          <w:rFonts w:ascii="Times New Roman" w:hAnsi="Times New Roman" w:cs="Times New Roman"/>
          <w:sz w:val="24"/>
          <w:szCs w:val="24"/>
        </w:rPr>
        <w:t xml:space="preserve">do not change the scope of the customs related functions and powers </w:t>
      </w:r>
      <w:r w:rsidRPr="0028292D">
        <w:rPr>
          <w:rFonts w:ascii="Times New Roman" w:hAnsi="Times New Roman" w:cs="Times New Roman"/>
          <w:sz w:val="24"/>
          <w:szCs w:val="24"/>
        </w:rPr>
        <w:t>prescribed in the</w:t>
      </w:r>
      <w:r w:rsidR="00FD2783" w:rsidRPr="0028292D">
        <w:rPr>
          <w:rFonts w:ascii="Times New Roman" w:hAnsi="Times New Roman" w:cs="Times New Roman"/>
          <w:sz w:val="24"/>
          <w:szCs w:val="24"/>
        </w:rPr>
        <w:t xml:space="preserve"> Goods and Services Tax Regulations, but </w:t>
      </w:r>
      <w:r w:rsidRPr="0028292D">
        <w:rPr>
          <w:rFonts w:ascii="Times New Roman" w:hAnsi="Times New Roman" w:cs="Times New Roman"/>
          <w:sz w:val="24"/>
          <w:szCs w:val="24"/>
        </w:rPr>
        <w:t>rather have the effect of enabling</w:t>
      </w:r>
      <w:r w:rsidR="00297A55" w:rsidRPr="0028292D">
        <w:rPr>
          <w:rFonts w:ascii="Times New Roman" w:hAnsi="Times New Roman" w:cs="Times New Roman"/>
          <w:sz w:val="24"/>
          <w:szCs w:val="24"/>
        </w:rPr>
        <w:t xml:space="preserve"> the Comptroller</w:t>
      </w:r>
      <w:r w:rsidR="00297A55" w:rsidRPr="0028292D">
        <w:rPr>
          <w:rFonts w:ascii="Times New Roman" w:hAnsi="Times New Roman" w:cs="Times New Roman"/>
          <w:sz w:val="24"/>
          <w:szCs w:val="24"/>
        </w:rPr>
        <w:noBreakHyphen/>
        <w:t>General of Customs to</w:t>
      </w:r>
      <w:r w:rsidR="00FD2783" w:rsidRPr="0028292D">
        <w:rPr>
          <w:rFonts w:ascii="Times New Roman" w:hAnsi="Times New Roman" w:cs="Times New Roman"/>
          <w:sz w:val="24"/>
          <w:szCs w:val="24"/>
        </w:rPr>
        <w:t xml:space="preserve"> perform those funct</w:t>
      </w:r>
      <w:r w:rsidRPr="0028292D">
        <w:rPr>
          <w:rFonts w:ascii="Times New Roman" w:hAnsi="Times New Roman" w:cs="Times New Roman"/>
          <w:sz w:val="24"/>
          <w:szCs w:val="24"/>
        </w:rPr>
        <w:t xml:space="preserve">ions and exercise </w:t>
      </w:r>
      <w:r w:rsidR="00FD2783" w:rsidRPr="0028292D">
        <w:rPr>
          <w:rFonts w:ascii="Times New Roman" w:hAnsi="Times New Roman" w:cs="Times New Roman"/>
          <w:sz w:val="24"/>
          <w:szCs w:val="24"/>
        </w:rPr>
        <w:t>those powers</w:t>
      </w:r>
      <w:r w:rsidRPr="0028292D">
        <w:rPr>
          <w:rFonts w:ascii="Times New Roman" w:hAnsi="Times New Roman" w:cs="Times New Roman"/>
          <w:sz w:val="24"/>
          <w:szCs w:val="24"/>
        </w:rPr>
        <w:t xml:space="preserve"> so prescribed</w:t>
      </w:r>
      <w:r w:rsidR="00FD2783" w:rsidRPr="0028292D">
        <w:rPr>
          <w:rFonts w:ascii="Times New Roman" w:hAnsi="Times New Roman" w:cs="Times New Roman"/>
          <w:sz w:val="24"/>
          <w:szCs w:val="24"/>
        </w:rPr>
        <w:t>.</w:t>
      </w:r>
    </w:p>
    <w:p w:rsidR="00FD2783" w:rsidRPr="0028292D" w:rsidRDefault="00FD2783" w:rsidP="002141A1">
      <w:pPr>
        <w:spacing w:after="0" w:line="240" w:lineRule="auto"/>
        <w:rPr>
          <w:rFonts w:ascii="Times New Roman" w:hAnsi="Times New Roman" w:cs="Times New Roman"/>
          <w:sz w:val="24"/>
          <w:szCs w:val="24"/>
        </w:rPr>
      </w:pPr>
    </w:p>
    <w:p w:rsidR="000A45F4" w:rsidRPr="0028292D" w:rsidRDefault="000A45F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10 repeals clause 2 of Schedule 5 to the Goods and Services Tax Regulations and substitutes a new clause.  The new clause will provide for the seal</w:t>
      </w:r>
      <w:r w:rsidR="005F1EC6">
        <w:rPr>
          <w:rFonts w:ascii="Times New Roman" w:hAnsi="Times New Roman" w:cs="Times New Roman"/>
          <w:sz w:val="24"/>
          <w:szCs w:val="24"/>
        </w:rPr>
        <w:t>ed</w:t>
      </w:r>
      <w:r w:rsidRPr="0028292D">
        <w:rPr>
          <w:rFonts w:ascii="Times New Roman" w:hAnsi="Times New Roman" w:cs="Times New Roman"/>
          <w:sz w:val="24"/>
          <w:szCs w:val="24"/>
        </w:rPr>
        <w:t xml:space="preserve"> bag arrangement to be administered by the Australian Taxation Office and the Department, instead of the ACBPS.  The arrangement will apply on 1 July 2015 (see item 20 below).</w:t>
      </w:r>
    </w:p>
    <w:p w:rsidR="004254AB" w:rsidRPr="0028292D" w:rsidRDefault="004254AB" w:rsidP="002141A1">
      <w:pPr>
        <w:spacing w:after="0" w:line="240" w:lineRule="auto"/>
        <w:rPr>
          <w:rFonts w:ascii="Times New Roman" w:hAnsi="Times New Roman" w:cs="Times New Roman"/>
          <w:sz w:val="24"/>
          <w:szCs w:val="24"/>
        </w:rPr>
      </w:pPr>
    </w:p>
    <w:p w:rsidR="002A1809" w:rsidRPr="0028292D" w:rsidRDefault="002A180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Items 11 to 14 and 16 to 19 omit references to “Customs barrier” in relevant provisions and substitute them with “customs barrier”.  These are technical amendments so that “customs” is expressed as </w:t>
      </w:r>
      <w:r w:rsidR="008071D2" w:rsidRPr="0028292D">
        <w:rPr>
          <w:rFonts w:ascii="Times New Roman" w:hAnsi="Times New Roman" w:cs="Times New Roman"/>
          <w:sz w:val="24"/>
          <w:szCs w:val="24"/>
        </w:rPr>
        <w:t>the customs function</w:t>
      </w:r>
      <w:r w:rsidRPr="0028292D">
        <w:rPr>
          <w:rFonts w:ascii="Times New Roman" w:hAnsi="Times New Roman" w:cs="Times New Roman"/>
          <w:sz w:val="24"/>
          <w:szCs w:val="24"/>
        </w:rPr>
        <w:t xml:space="preserve">, and do not change the scope of the functions </w:t>
      </w:r>
      <w:r w:rsidR="008F7796">
        <w:rPr>
          <w:rFonts w:ascii="Times New Roman" w:hAnsi="Times New Roman" w:cs="Times New Roman"/>
          <w:sz w:val="24"/>
          <w:szCs w:val="24"/>
        </w:rPr>
        <w:t xml:space="preserve">and powers </w:t>
      </w:r>
      <w:r w:rsidRPr="0028292D">
        <w:rPr>
          <w:rFonts w:ascii="Times New Roman" w:hAnsi="Times New Roman" w:cs="Times New Roman"/>
          <w:sz w:val="24"/>
          <w:szCs w:val="24"/>
        </w:rPr>
        <w:t>prescribed in those provisions.</w:t>
      </w:r>
    </w:p>
    <w:p w:rsidR="00EF7E31" w:rsidRPr="0028292D" w:rsidRDefault="00EF7E31" w:rsidP="002141A1">
      <w:pPr>
        <w:spacing w:after="0" w:line="240" w:lineRule="auto"/>
        <w:rPr>
          <w:rFonts w:ascii="Times New Roman" w:hAnsi="Times New Roman" w:cs="Times New Roman"/>
          <w:sz w:val="24"/>
          <w:szCs w:val="24"/>
        </w:rPr>
      </w:pPr>
    </w:p>
    <w:p w:rsidR="002A1809" w:rsidRPr="0028292D" w:rsidRDefault="002A180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15 amends the relevant provision Schedule 5 so that a passenger c</w:t>
      </w:r>
      <w:r w:rsidR="008F7796">
        <w:rPr>
          <w:rFonts w:ascii="Times New Roman" w:hAnsi="Times New Roman" w:cs="Times New Roman"/>
          <w:sz w:val="24"/>
          <w:szCs w:val="24"/>
        </w:rPr>
        <w:t>an</w:t>
      </w:r>
      <w:r w:rsidRPr="0028292D">
        <w:rPr>
          <w:rFonts w:ascii="Times New Roman" w:hAnsi="Times New Roman" w:cs="Times New Roman"/>
          <w:sz w:val="24"/>
          <w:szCs w:val="24"/>
        </w:rPr>
        <w:t xml:space="preserve"> present himself or herself to a natural person to satisfy the requirements set out in that provision.</w:t>
      </w:r>
    </w:p>
    <w:p w:rsidR="004928C7" w:rsidRPr="0028292D" w:rsidRDefault="004928C7" w:rsidP="002141A1">
      <w:pPr>
        <w:spacing w:after="0" w:line="240" w:lineRule="auto"/>
        <w:rPr>
          <w:rFonts w:ascii="Times New Roman" w:hAnsi="Times New Roman" w:cs="Times New Roman"/>
          <w:sz w:val="24"/>
          <w:szCs w:val="24"/>
        </w:rPr>
      </w:pPr>
    </w:p>
    <w:p w:rsidR="001E31BB" w:rsidRPr="0028292D" w:rsidRDefault="00FD278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C457CB" w:rsidRPr="0028292D">
        <w:rPr>
          <w:rFonts w:ascii="Times New Roman" w:hAnsi="Times New Roman" w:cs="Times New Roman"/>
          <w:sz w:val="24"/>
          <w:szCs w:val="24"/>
        </w:rPr>
        <w:t>20</w:t>
      </w:r>
      <w:r w:rsidR="008F7796">
        <w:rPr>
          <w:rFonts w:ascii="Times New Roman" w:hAnsi="Times New Roman" w:cs="Times New Roman"/>
          <w:sz w:val="24"/>
          <w:szCs w:val="24"/>
        </w:rPr>
        <w:t xml:space="preserve"> inserts saving</w:t>
      </w:r>
      <w:r w:rsidRPr="0028292D">
        <w:rPr>
          <w:rFonts w:ascii="Times New Roman" w:hAnsi="Times New Roman" w:cs="Times New Roman"/>
          <w:sz w:val="24"/>
          <w:szCs w:val="24"/>
        </w:rPr>
        <w:t xml:space="preserve">, and transitional, provisions into Schedule 15 of the Goods and Services Tax Regulations.  The purpose and effect of these provisions is to ensure that arrangements agreed </w:t>
      </w:r>
      <w:r w:rsidR="00082F06" w:rsidRPr="0028292D">
        <w:rPr>
          <w:rFonts w:ascii="Times New Roman" w:hAnsi="Times New Roman" w:cs="Times New Roman"/>
          <w:sz w:val="24"/>
          <w:szCs w:val="24"/>
        </w:rPr>
        <w:t xml:space="preserve">to </w:t>
      </w:r>
      <w:r w:rsidRPr="0028292D">
        <w:rPr>
          <w:rFonts w:ascii="Times New Roman" w:hAnsi="Times New Roman" w:cs="Times New Roman"/>
          <w:sz w:val="24"/>
          <w:szCs w:val="24"/>
        </w:rPr>
        <w:t>by</w:t>
      </w:r>
      <w:r w:rsidR="00CD7CBD" w:rsidRPr="0028292D">
        <w:rPr>
          <w:rFonts w:ascii="Times New Roman" w:hAnsi="Times New Roman" w:cs="Times New Roman"/>
          <w:sz w:val="24"/>
          <w:szCs w:val="24"/>
        </w:rPr>
        <w:t xml:space="preserve"> the Chief Executive Officer of Customs</w:t>
      </w:r>
      <w:r w:rsidR="00125204" w:rsidRPr="0028292D">
        <w:rPr>
          <w:rFonts w:ascii="Times New Roman" w:hAnsi="Times New Roman" w:cs="Times New Roman"/>
          <w:sz w:val="24"/>
          <w:szCs w:val="24"/>
        </w:rPr>
        <w:t xml:space="preserve">, and authorisations in </w:t>
      </w:r>
      <w:r w:rsidR="00125204" w:rsidRPr="0028292D">
        <w:rPr>
          <w:rFonts w:ascii="Times New Roman" w:hAnsi="Times New Roman" w:cs="Times New Roman"/>
          <w:sz w:val="24"/>
          <w:szCs w:val="24"/>
        </w:rPr>
        <w:lastRenderedPageBreak/>
        <w:t>force</w:t>
      </w:r>
      <w:r w:rsidR="00CD7CBD" w:rsidRPr="0028292D">
        <w:rPr>
          <w:rFonts w:ascii="Times New Roman" w:hAnsi="Times New Roman" w:cs="Times New Roman"/>
          <w:sz w:val="24"/>
          <w:szCs w:val="24"/>
        </w:rPr>
        <w:t xml:space="preserve"> before </w:t>
      </w:r>
      <w:r w:rsidR="008F7796">
        <w:rPr>
          <w:rFonts w:ascii="Times New Roman" w:hAnsi="Times New Roman" w:cs="Times New Roman"/>
          <w:sz w:val="24"/>
          <w:szCs w:val="24"/>
        </w:rPr>
        <w:t>1 July 2015</w:t>
      </w:r>
      <w:r w:rsidR="00CD7CBD" w:rsidRPr="0028292D">
        <w:rPr>
          <w:rFonts w:ascii="Times New Roman" w:hAnsi="Times New Roman" w:cs="Times New Roman"/>
          <w:sz w:val="24"/>
          <w:szCs w:val="24"/>
        </w:rPr>
        <w:t xml:space="preserve"> continues in force after </w:t>
      </w:r>
      <w:r w:rsidR="008F7796">
        <w:rPr>
          <w:rFonts w:ascii="Times New Roman" w:hAnsi="Times New Roman" w:cs="Times New Roman"/>
          <w:sz w:val="24"/>
          <w:szCs w:val="24"/>
        </w:rPr>
        <w:t>that day,</w:t>
      </w:r>
      <w:r w:rsidRPr="0028292D">
        <w:rPr>
          <w:rFonts w:ascii="Times New Roman" w:hAnsi="Times New Roman" w:cs="Times New Roman"/>
          <w:sz w:val="24"/>
          <w:szCs w:val="24"/>
        </w:rPr>
        <w:t xml:space="preserve"> </w:t>
      </w:r>
      <w:r w:rsidR="00CD7CBD" w:rsidRPr="0028292D">
        <w:rPr>
          <w:rFonts w:ascii="Times New Roman" w:hAnsi="Times New Roman" w:cs="Times New Roman"/>
          <w:sz w:val="24"/>
          <w:szCs w:val="24"/>
        </w:rPr>
        <w:t xml:space="preserve">and also </w:t>
      </w:r>
      <w:r w:rsidR="001E31BB" w:rsidRPr="0028292D">
        <w:rPr>
          <w:rFonts w:ascii="Times New Roman" w:hAnsi="Times New Roman" w:cs="Times New Roman"/>
          <w:sz w:val="24"/>
          <w:szCs w:val="24"/>
        </w:rPr>
        <w:t xml:space="preserve">for </w:t>
      </w:r>
      <w:r w:rsidR="00082F06" w:rsidRPr="0028292D">
        <w:rPr>
          <w:rFonts w:ascii="Times New Roman" w:hAnsi="Times New Roman" w:cs="Times New Roman"/>
          <w:sz w:val="24"/>
          <w:szCs w:val="24"/>
        </w:rPr>
        <w:t xml:space="preserve">other </w:t>
      </w:r>
      <w:r w:rsidR="001E31BB" w:rsidRPr="0028292D">
        <w:rPr>
          <w:rFonts w:ascii="Times New Roman" w:hAnsi="Times New Roman" w:cs="Times New Roman"/>
          <w:sz w:val="24"/>
          <w:szCs w:val="24"/>
        </w:rPr>
        <w:t>ongoing matters to be transitioned from the Chief Executive Officer of Customs (or a person authorised by the Chief Executive Officer) to the Comptroller</w:t>
      </w:r>
      <w:r w:rsidR="001E31BB" w:rsidRPr="0028292D">
        <w:rPr>
          <w:rFonts w:ascii="Times New Roman" w:hAnsi="Times New Roman" w:cs="Times New Roman"/>
          <w:sz w:val="24"/>
          <w:szCs w:val="24"/>
        </w:rPr>
        <w:noBreakHyphen/>
        <w:t>General of Customs (or a person authorised by the Comptroller</w:t>
      </w:r>
      <w:r w:rsidR="001E31BB" w:rsidRPr="0028292D">
        <w:rPr>
          <w:rFonts w:ascii="Times New Roman" w:hAnsi="Times New Roman" w:cs="Times New Roman"/>
          <w:sz w:val="24"/>
          <w:szCs w:val="24"/>
        </w:rPr>
        <w:noBreakHyphen/>
        <w:t xml:space="preserve">General), after </w:t>
      </w:r>
      <w:r w:rsidR="00FE31E8" w:rsidRPr="0028292D">
        <w:rPr>
          <w:rFonts w:ascii="Times New Roman" w:hAnsi="Times New Roman" w:cs="Times New Roman"/>
          <w:sz w:val="24"/>
          <w:szCs w:val="24"/>
        </w:rPr>
        <w:t xml:space="preserve">the </w:t>
      </w:r>
      <w:r w:rsidR="001E31BB" w:rsidRPr="0028292D">
        <w:rPr>
          <w:rFonts w:ascii="Times New Roman" w:hAnsi="Times New Roman" w:cs="Times New Roman"/>
          <w:sz w:val="24"/>
          <w:szCs w:val="24"/>
        </w:rPr>
        <w:t>commencement</w:t>
      </w:r>
      <w:r w:rsidR="00082F06" w:rsidRPr="0028292D">
        <w:rPr>
          <w:rFonts w:ascii="Times New Roman" w:hAnsi="Times New Roman" w:cs="Times New Roman"/>
          <w:sz w:val="24"/>
          <w:szCs w:val="24"/>
        </w:rPr>
        <w:t xml:space="preserve"> of th</w:t>
      </w:r>
      <w:r w:rsidR="00FE31E8" w:rsidRPr="0028292D">
        <w:rPr>
          <w:rFonts w:ascii="Times New Roman" w:hAnsi="Times New Roman" w:cs="Times New Roman"/>
          <w:sz w:val="24"/>
          <w:szCs w:val="24"/>
        </w:rPr>
        <w:t>e</w:t>
      </w:r>
      <w:r w:rsidR="00FE0DCA" w:rsidRPr="0028292D">
        <w:rPr>
          <w:rFonts w:ascii="Times New Roman" w:hAnsi="Times New Roman" w:cs="Times New Roman"/>
          <w:sz w:val="24"/>
          <w:szCs w:val="24"/>
        </w:rPr>
        <w:t xml:space="preserve"> s</w:t>
      </w:r>
      <w:r w:rsidR="00082F06" w:rsidRPr="0028292D">
        <w:rPr>
          <w:rFonts w:ascii="Times New Roman" w:hAnsi="Times New Roman" w:cs="Times New Roman"/>
          <w:sz w:val="24"/>
          <w:szCs w:val="24"/>
        </w:rPr>
        <w:t>e</w:t>
      </w:r>
      <w:r w:rsidR="00FE0DCA" w:rsidRPr="0028292D">
        <w:rPr>
          <w:rFonts w:ascii="Times New Roman" w:hAnsi="Times New Roman" w:cs="Times New Roman"/>
          <w:sz w:val="24"/>
          <w:szCs w:val="24"/>
        </w:rPr>
        <w:t>ction</w:t>
      </w:r>
      <w:r w:rsidR="00973965" w:rsidRPr="0028292D">
        <w:rPr>
          <w:rFonts w:ascii="Times New Roman" w:hAnsi="Times New Roman" w:cs="Times New Roman"/>
          <w:sz w:val="24"/>
          <w:szCs w:val="24"/>
        </w:rPr>
        <w:t>s as inserted by this item into the Goods and Services Tax Regulations</w:t>
      </w:r>
      <w:r w:rsidR="001E31BB" w:rsidRPr="0028292D">
        <w:rPr>
          <w:rFonts w:ascii="Times New Roman" w:hAnsi="Times New Roman" w:cs="Times New Roman"/>
          <w:sz w:val="24"/>
          <w:szCs w:val="24"/>
        </w:rPr>
        <w:t>.</w:t>
      </w:r>
    </w:p>
    <w:p w:rsidR="00FD2783" w:rsidRPr="0028292D" w:rsidRDefault="00FD2783" w:rsidP="002141A1">
      <w:pPr>
        <w:spacing w:after="0" w:line="240" w:lineRule="auto"/>
        <w:rPr>
          <w:rFonts w:ascii="Times New Roman" w:hAnsi="Times New Roman" w:cs="Times New Roman"/>
          <w:sz w:val="24"/>
          <w:szCs w:val="24"/>
        </w:rPr>
      </w:pPr>
    </w:p>
    <w:p w:rsidR="00CD7CBD" w:rsidRPr="0028292D" w:rsidRDefault="00CD7CBD"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C457CB" w:rsidRPr="0028292D">
        <w:rPr>
          <w:rFonts w:ascii="Times New Roman" w:hAnsi="Times New Roman" w:cs="Times New Roman"/>
          <w:sz w:val="24"/>
          <w:szCs w:val="24"/>
        </w:rPr>
        <w:t>21</w:t>
      </w:r>
      <w:r w:rsidR="001E31BB" w:rsidRPr="0028292D">
        <w:rPr>
          <w:rFonts w:ascii="Times New Roman" w:hAnsi="Times New Roman" w:cs="Times New Roman"/>
          <w:sz w:val="24"/>
          <w:szCs w:val="24"/>
        </w:rPr>
        <w:t xml:space="preserve"> </w:t>
      </w:r>
      <w:r w:rsidR="00441815" w:rsidRPr="0028292D">
        <w:rPr>
          <w:rFonts w:ascii="Times New Roman" w:hAnsi="Times New Roman" w:cs="Times New Roman"/>
          <w:sz w:val="24"/>
          <w:szCs w:val="24"/>
        </w:rPr>
        <w:t xml:space="preserve">inserts a new definition of </w:t>
      </w:r>
      <w:r w:rsidR="001E31BB" w:rsidRPr="0028292D">
        <w:rPr>
          <w:rFonts w:ascii="Times New Roman" w:hAnsi="Times New Roman" w:cs="Times New Roman"/>
          <w:sz w:val="24"/>
          <w:szCs w:val="24"/>
        </w:rPr>
        <w:t>“Comptroller</w:t>
      </w:r>
      <w:r w:rsidR="001E31BB" w:rsidRPr="0028292D">
        <w:rPr>
          <w:rFonts w:ascii="Times New Roman" w:hAnsi="Times New Roman" w:cs="Times New Roman"/>
          <w:sz w:val="24"/>
          <w:szCs w:val="24"/>
        </w:rPr>
        <w:noBreakHyphen/>
        <w:t>General of Customs” in</w:t>
      </w:r>
      <w:r w:rsidR="00441815" w:rsidRPr="0028292D">
        <w:rPr>
          <w:rFonts w:ascii="Times New Roman" w:hAnsi="Times New Roman" w:cs="Times New Roman"/>
          <w:sz w:val="24"/>
          <w:szCs w:val="24"/>
        </w:rPr>
        <w:t>to</w:t>
      </w:r>
      <w:r w:rsidR="001E31BB" w:rsidRPr="0028292D">
        <w:rPr>
          <w:rFonts w:ascii="Times New Roman" w:hAnsi="Times New Roman" w:cs="Times New Roman"/>
          <w:sz w:val="24"/>
          <w:szCs w:val="24"/>
        </w:rPr>
        <w:t xml:space="preserve"> the Dictionary of the Goods and Services Tax Regulation</w:t>
      </w:r>
      <w:r w:rsidR="00441815" w:rsidRPr="0028292D">
        <w:rPr>
          <w:rFonts w:ascii="Times New Roman" w:hAnsi="Times New Roman" w:cs="Times New Roman"/>
          <w:sz w:val="24"/>
          <w:szCs w:val="24"/>
        </w:rPr>
        <w:t xml:space="preserve"> for the purposes of</w:t>
      </w:r>
      <w:r w:rsidR="001E31BB" w:rsidRPr="0028292D">
        <w:rPr>
          <w:rFonts w:ascii="Times New Roman" w:hAnsi="Times New Roman" w:cs="Times New Roman"/>
          <w:sz w:val="24"/>
          <w:szCs w:val="24"/>
        </w:rPr>
        <w:t xml:space="preserve"> the provisions </w:t>
      </w:r>
      <w:r w:rsidR="00441815" w:rsidRPr="0028292D">
        <w:rPr>
          <w:rFonts w:ascii="Times New Roman" w:hAnsi="Times New Roman" w:cs="Times New Roman"/>
          <w:sz w:val="24"/>
          <w:szCs w:val="24"/>
        </w:rPr>
        <w:t xml:space="preserve">as </w:t>
      </w:r>
      <w:r w:rsidR="001E31BB" w:rsidRPr="0028292D">
        <w:rPr>
          <w:rFonts w:ascii="Times New Roman" w:hAnsi="Times New Roman" w:cs="Times New Roman"/>
          <w:sz w:val="24"/>
          <w:szCs w:val="24"/>
        </w:rPr>
        <w:t>amended by items </w:t>
      </w:r>
      <w:r w:rsidR="00973965" w:rsidRPr="0028292D">
        <w:rPr>
          <w:rFonts w:ascii="Times New Roman" w:hAnsi="Times New Roman" w:cs="Times New Roman"/>
          <w:sz w:val="24"/>
          <w:szCs w:val="24"/>
        </w:rPr>
        <w:t>2</w:t>
      </w:r>
      <w:r w:rsidR="001E31BB" w:rsidRPr="0028292D">
        <w:rPr>
          <w:rFonts w:ascii="Times New Roman" w:hAnsi="Times New Roman" w:cs="Times New Roman"/>
          <w:sz w:val="24"/>
          <w:szCs w:val="24"/>
        </w:rPr>
        <w:t xml:space="preserve"> to </w:t>
      </w:r>
      <w:r w:rsidR="00973965" w:rsidRPr="0028292D">
        <w:rPr>
          <w:rFonts w:ascii="Times New Roman" w:hAnsi="Times New Roman" w:cs="Times New Roman"/>
          <w:sz w:val="24"/>
          <w:szCs w:val="24"/>
        </w:rPr>
        <w:t>9</w:t>
      </w:r>
      <w:r w:rsidR="001E31BB" w:rsidRPr="0028292D">
        <w:rPr>
          <w:rFonts w:ascii="Times New Roman" w:hAnsi="Times New Roman" w:cs="Times New Roman"/>
          <w:sz w:val="24"/>
          <w:szCs w:val="24"/>
        </w:rPr>
        <w:t>.</w:t>
      </w:r>
    </w:p>
    <w:p w:rsidR="00D66555" w:rsidRPr="0028292D" w:rsidRDefault="00D66555" w:rsidP="002141A1">
      <w:pPr>
        <w:spacing w:after="0" w:line="240" w:lineRule="auto"/>
        <w:rPr>
          <w:rFonts w:ascii="Times New Roman" w:hAnsi="Times New Roman" w:cs="Times New Roman"/>
          <w:sz w:val="24"/>
          <w:szCs w:val="24"/>
        </w:rPr>
      </w:pPr>
    </w:p>
    <w:p w:rsidR="001E31BB" w:rsidRPr="0028292D" w:rsidRDefault="001E31BB"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Australian Postal Corporation Regulations 1996</w:t>
      </w:r>
    </w:p>
    <w:p w:rsidR="001E31BB" w:rsidRPr="0028292D" w:rsidRDefault="001E31BB" w:rsidP="002141A1">
      <w:pPr>
        <w:keepNext/>
        <w:keepLines/>
        <w:spacing w:after="0" w:line="240" w:lineRule="auto"/>
        <w:rPr>
          <w:rFonts w:ascii="Times New Roman" w:hAnsi="Times New Roman" w:cs="Times New Roman"/>
          <w:sz w:val="24"/>
          <w:szCs w:val="24"/>
        </w:rPr>
      </w:pPr>
    </w:p>
    <w:p w:rsidR="001E31BB" w:rsidRPr="0028292D" w:rsidRDefault="00161903"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48570A" w:rsidRPr="0028292D">
        <w:rPr>
          <w:rFonts w:ascii="Times New Roman" w:hAnsi="Times New Roman" w:cs="Times New Roman"/>
          <w:sz w:val="24"/>
          <w:szCs w:val="24"/>
          <w:u w:val="single"/>
        </w:rPr>
        <w:t>22</w:t>
      </w:r>
      <w:r w:rsidRPr="0028292D">
        <w:rPr>
          <w:rFonts w:ascii="Times New Roman" w:hAnsi="Times New Roman" w:cs="Times New Roman"/>
          <w:sz w:val="24"/>
          <w:szCs w:val="24"/>
          <w:u w:val="single"/>
        </w:rPr>
        <w:t xml:space="preserve"> to </w:t>
      </w:r>
      <w:r w:rsidR="0048570A" w:rsidRPr="0028292D">
        <w:rPr>
          <w:rFonts w:ascii="Times New Roman" w:hAnsi="Times New Roman" w:cs="Times New Roman"/>
          <w:sz w:val="24"/>
          <w:szCs w:val="24"/>
          <w:u w:val="single"/>
        </w:rPr>
        <w:t>30</w:t>
      </w:r>
    </w:p>
    <w:p w:rsidR="00161903" w:rsidRPr="0028292D" w:rsidRDefault="00161903" w:rsidP="002141A1">
      <w:pPr>
        <w:keepNext/>
        <w:keepLines/>
        <w:spacing w:after="0" w:line="240" w:lineRule="auto"/>
        <w:rPr>
          <w:rFonts w:ascii="Times New Roman" w:hAnsi="Times New Roman" w:cs="Times New Roman"/>
          <w:sz w:val="24"/>
          <w:szCs w:val="24"/>
        </w:rPr>
      </w:pPr>
    </w:p>
    <w:p w:rsidR="00B3625C" w:rsidRPr="0028292D" w:rsidRDefault="00B3625C"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 these</w:t>
      </w:r>
      <w:r w:rsidR="00235EC6" w:rsidRPr="0028292D">
        <w:rPr>
          <w:rFonts w:ascii="Times New Roman" w:hAnsi="Times New Roman" w:cs="Times New Roman"/>
          <w:sz w:val="24"/>
          <w:szCs w:val="24"/>
        </w:rPr>
        <w:t xml:space="preserve"> items contain </w:t>
      </w:r>
      <w:r w:rsidRPr="0028292D">
        <w:rPr>
          <w:rFonts w:ascii="Times New Roman" w:hAnsi="Times New Roman" w:cs="Times New Roman"/>
          <w:sz w:val="24"/>
          <w:szCs w:val="24"/>
        </w:rPr>
        <w:t xml:space="preserve">references to </w:t>
      </w:r>
      <w:r w:rsidR="005F1EC6">
        <w:rPr>
          <w:rFonts w:ascii="Times New Roman" w:hAnsi="Times New Roman" w:cs="Times New Roman"/>
          <w:sz w:val="24"/>
          <w:szCs w:val="24"/>
        </w:rPr>
        <w:t>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Australian Postal Corporation Regulations 1996</w:t>
      </w:r>
      <w:r w:rsidRPr="0028292D">
        <w:rPr>
          <w:rFonts w:ascii="Times New Roman" w:hAnsi="Times New Roman" w:cs="Times New Roman"/>
          <w:sz w:val="24"/>
          <w:szCs w:val="24"/>
        </w:rPr>
        <w:t xml:space="preserve"> (the Australian Postal Corporation Regulations).</w:t>
      </w:r>
    </w:p>
    <w:p w:rsidR="00B3625C" w:rsidRPr="0028292D" w:rsidRDefault="00B3625C" w:rsidP="002141A1">
      <w:pPr>
        <w:spacing w:after="0" w:line="240" w:lineRule="auto"/>
        <w:rPr>
          <w:rFonts w:ascii="Times New Roman" w:hAnsi="Times New Roman" w:cs="Times New Roman"/>
          <w:sz w:val="24"/>
          <w:szCs w:val="24"/>
        </w:rPr>
      </w:pPr>
    </w:p>
    <w:p w:rsidR="00477C92" w:rsidRPr="0028292D" w:rsidRDefault="00B3625C"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w:t>
      </w:r>
      <w:r w:rsidR="006C10E6" w:rsidRPr="0028292D">
        <w:rPr>
          <w:rFonts w:ascii="Times New Roman" w:hAnsi="Times New Roman" w:cs="Times New Roman"/>
          <w:sz w:val="24"/>
          <w:szCs w:val="24"/>
        </w:rPr>
        <w:t xml:space="preserve">e purpose of these amendments </w:t>
      </w:r>
      <w:r w:rsidR="00D84094" w:rsidRPr="0028292D">
        <w:rPr>
          <w:rFonts w:ascii="Times New Roman" w:hAnsi="Times New Roman" w:cs="Times New Roman"/>
          <w:sz w:val="24"/>
          <w:szCs w:val="24"/>
        </w:rPr>
        <w:t>is</w:t>
      </w:r>
      <w:r w:rsidR="00B14B90" w:rsidRPr="0028292D">
        <w:rPr>
          <w:rFonts w:ascii="Times New Roman" w:hAnsi="Times New Roman" w:cs="Times New Roman"/>
          <w:sz w:val="24"/>
          <w:szCs w:val="24"/>
        </w:rPr>
        <w:t xml:space="preserve"> to replace </w:t>
      </w:r>
      <w:r w:rsidR="00AD101E" w:rsidRPr="0028292D">
        <w:rPr>
          <w:rFonts w:ascii="Times New Roman" w:hAnsi="Times New Roman" w:cs="Times New Roman"/>
          <w:sz w:val="24"/>
          <w:szCs w:val="24"/>
        </w:rPr>
        <w:t xml:space="preserve">redundant </w:t>
      </w:r>
      <w:r w:rsidR="005F1EC6">
        <w:rPr>
          <w:rFonts w:ascii="Times New Roman" w:hAnsi="Times New Roman" w:cs="Times New Roman"/>
          <w:sz w:val="24"/>
          <w:szCs w:val="24"/>
        </w:rPr>
        <w:t>c</w:t>
      </w:r>
      <w:r w:rsidRPr="0028292D">
        <w:rPr>
          <w:rFonts w:ascii="Times New Roman" w:hAnsi="Times New Roman" w:cs="Times New Roman"/>
          <w:sz w:val="24"/>
          <w:szCs w:val="24"/>
        </w:rPr>
        <w:t xml:space="preserve">ustoms related terms </w:t>
      </w:r>
      <w:r w:rsidR="00FE0DCA" w:rsidRPr="0028292D">
        <w:rPr>
          <w:rFonts w:ascii="Times New Roman" w:hAnsi="Times New Roman" w:cs="Times New Roman"/>
          <w:sz w:val="24"/>
          <w:szCs w:val="24"/>
        </w:rPr>
        <w:t xml:space="preserve">in the Australian Postal Corporation Regulations </w:t>
      </w:r>
      <w:r w:rsidRPr="0028292D">
        <w:rPr>
          <w:rFonts w:ascii="Times New Roman" w:hAnsi="Times New Roman" w:cs="Times New Roman"/>
          <w:sz w:val="24"/>
          <w:szCs w:val="24"/>
        </w:rPr>
        <w:t>with term</w:t>
      </w:r>
      <w:r w:rsidR="006C10E6" w:rsidRPr="0028292D">
        <w:rPr>
          <w:rFonts w:ascii="Times New Roman" w:hAnsi="Times New Roman" w:cs="Times New Roman"/>
          <w:sz w:val="24"/>
          <w:szCs w:val="24"/>
        </w:rPr>
        <w:t xml:space="preserve">s, which </w:t>
      </w:r>
      <w:r w:rsidR="0048570A" w:rsidRPr="0028292D">
        <w:rPr>
          <w:rFonts w:ascii="Times New Roman" w:hAnsi="Times New Roman" w:cs="Times New Roman"/>
          <w:sz w:val="24"/>
          <w:szCs w:val="24"/>
        </w:rPr>
        <w:t>are</w:t>
      </w:r>
      <w:r w:rsidR="00477C92" w:rsidRPr="0028292D">
        <w:rPr>
          <w:rFonts w:ascii="Times New Roman" w:hAnsi="Times New Roman" w:cs="Times New Roman"/>
          <w:sz w:val="24"/>
          <w:szCs w:val="24"/>
        </w:rPr>
        <w:t xml:space="preserve"> </w:t>
      </w:r>
      <w:r w:rsidR="00D84094" w:rsidRPr="0028292D">
        <w:rPr>
          <w:rFonts w:ascii="Times New Roman" w:hAnsi="Times New Roman" w:cs="Times New Roman"/>
          <w:sz w:val="24"/>
          <w:szCs w:val="24"/>
        </w:rPr>
        <w:t xml:space="preserve">consistent with </w:t>
      </w:r>
      <w:r w:rsidR="00477C92" w:rsidRPr="0028292D">
        <w:rPr>
          <w:rFonts w:ascii="Times New Roman" w:hAnsi="Times New Roman" w:cs="Times New Roman"/>
          <w:sz w:val="24"/>
          <w:szCs w:val="24"/>
        </w:rPr>
        <w:t xml:space="preserve">the term </w:t>
      </w:r>
      <w:r w:rsidR="00186F5E" w:rsidRPr="0028292D">
        <w:rPr>
          <w:rFonts w:ascii="Times New Roman" w:hAnsi="Times New Roman" w:cs="Times New Roman"/>
          <w:sz w:val="24"/>
          <w:szCs w:val="24"/>
        </w:rPr>
        <w:t xml:space="preserve">that </w:t>
      </w:r>
      <w:r w:rsidR="00477C92" w:rsidRPr="0028292D">
        <w:rPr>
          <w:rFonts w:ascii="Times New Roman" w:hAnsi="Times New Roman" w:cs="Times New Roman"/>
          <w:sz w:val="24"/>
          <w:szCs w:val="24"/>
        </w:rPr>
        <w:t xml:space="preserve">is expressed in section 90E of the </w:t>
      </w:r>
      <w:r w:rsidR="00477C92" w:rsidRPr="0028292D">
        <w:rPr>
          <w:rFonts w:ascii="Times New Roman" w:hAnsi="Times New Roman" w:cs="Times New Roman"/>
          <w:i/>
          <w:sz w:val="24"/>
          <w:szCs w:val="24"/>
        </w:rPr>
        <w:t>Australian Postal Corporation Act 1989</w:t>
      </w:r>
      <w:r w:rsidR="00477C92" w:rsidRPr="0028292D">
        <w:rPr>
          <w:rFonts w:ascii="Times New Roman" w:hAnsi="Times New Roman" w:cs="Times New Roman"/>
          <w:sz w:val="24"/>
          <w:szCs w:val="24"/>
        </w:rPr>
        <w:t>.</w:t>
      </w:r>
    </w:p>
    <w:p w:rsidR="00477C92" w:rsidRPr="0028292D" w:rsidRDefault="00477C92" w:rsidP="002141A1">
      <w:pPr>
        <w:spacing w:after="0" w:line="240" w:lineRule="auto"/>
        <w:rPr>
          <w:rFonts w:ascii="Times New Roman" w:hAnsi="Times New Roman" w:cs="Times New Roman"/>
          <w:sz w:val="24"/>
          <w:szCs w:val="24"/>
        </w:rPr>
      </w:pPr>
    </w:p>
    <w:p w:rsidR="00B3625C" w:rsidRPr="0028292D" w:rsidRDefault="00D8409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amendments in items </w:t>
      </w:r>
      <w:r w:rsidR="0048570A" w:rsidRPr="0028292D">
        <w:rPr>
          <w:rFonts w:ascii="Times New Roman" w:hAnsi="Times New Roman" w:cs="Times New Roman"/>
          <w:sz w:val="24"/>
          <w:szCs w:val="24"/>
        </w:rPr>
        <w:t>22</w:t>
      </w:r>
      <w:r w:rsidRPr="0028292D">
        <w:rPr>
          <w:rFonts w:ascii="Times New Roman" w:hAnsi="Times New Roman" w:cs="Times New Roman"/>
          <w:sz w:val="24"/>
          <w:szCs w:val="24"/>
        </w:rPr>
        <w:t xml:space="preserve"> to </w:t>
      </w:r>
      <w:r w:rsidR="0048570A" w:rsidRPr="0028292D">
        <w:rPr>
          <w:rFonts w:ascii="Times New Roman" w:hAnsi="Times New Roman" w:cs="Times New Roman"/>
          <w:sz w:val="24"/>
          <w:szCs w:val="24"/>
        </w:rPr>
        <w:t>26</w:t>
      </w:r>
      <w:r w:rsidRPr="0028292D">
        <w:rPr>
          <w:rFonts w:ascii="Times New Roman" w:hAnsi="Times New Roman" w:cs="Times New Roman"/>
          <w:sz w:val="24"/>
          <w:szCs w:val="24"/>
        </w:rPr>
        <w:t xml:space="preserve"> and </w:t>
      </w:r>
      <w:r w:rsidR="0048570A" w:rsidRPr="0028292D">
        <w:rPr>
          <w:rFonts w:ascii="Times New Roman" w:hAnsi="Times New Roman" w:cs="Times New Roman"/>
          <w:sz w:val="24"/>
          <w:szCs w:val="24"/>
        </w:rPr>
        <w:t>28</w:t>
      </w:r>
      <w:r w:rsidRPr="0028292D">
        <w:rPr>
          <w:rFonts w:ascii="Times New Roman" w:hAnsi="Times New Roman" w:cs="Times New Roman"/>
          <w:sz w:val="24"/>
          <w:szCs w:val="24"/>
        </w:rPr>
        <w:t xml:space="preserve"> to </w:t>
      </w:r>
      <w:r w:rsidR="0048570A" w:rsidRPr="0028292D">
        <w:rPr>
          <w:rFonts w:ascii="Times New Roman" w:hAnsi="Times New Roman" w:cs="Times New Roman"/>
          <w:sz w:val="24"/>
          <w:szCs w:val="24"/>
        </w:rPr>
        <w:t>30</w:t>
      </w:r>
      <w:r w:rsidRPr="0028292D">
        <w:rPr>
          <w:rFonts w:ascii="Times New Roman" w:hAnsi="Times New Roman" w:cs="Times New Roman"/>
          <w:sz w:val="24"/>
          <w:szCs w:val="24"/>
        </w:rPr>
        <w:t xml:space="preserve"> are </w:t>
      </w:r>
      <w:r w:rsidR="0048570A" w:rsidRPr="0028292D">
        <w:rPr>
          <w:rFonts w:ascii="Times New Roman" w:hAnsi="Times New Roman" w:cs="Times New Roman"/>
          <w:sz w:val="24"/>
          <w:szCs w:val="24"/>
        </w:rPr>
        <w:t>consequent</w:t>
      </w:r>
      <w:r w:rsidRPr="0028292D">
        <w:rPr>
          <w:rFonts w:ascii="Times New Roman" w:hAnsi="Times New Roman" w:cs="Times New Roman"/>
          <w:sz w:val="24"/>
          <w:szCs w:val="24"/>
        </w:rPr>
        <w:t xml:space="preserve"> to th</w:t>
      </w:r>
      <w:r w:rsidR="00477C92" w:rsidRPr="0028292D">
        <w:rPr>
          <w:rFonts w:ascii="Times New Roman" w:hAnsi="Times New Roman" w:cs="Times New Roman"/>
          <w:sz w:val="24"/>
          <w:szCs w:val="24"/>
        </w:rPr>
        <w:t>os</w:t>
      </w:r>
      <w:r w:rsidRPr="0028292D">
        <w:rPr>
          <w:rFonts w:ascii="Times New Roman" w:hAnsi="Times New Roman" w:cs="Times New Roman"/>
          <w:sz w:val="24"/>
          <w:szCs w:val="24"/>
        </w:rPr>
        <w:t>e amendments made by item</w:t>
      </w:r>
      <w:r w:rsidR="00477C92" w:rsidRPr="0028292D">
        <w:rPr>
          <w:rFonts w:ascii="Times New Roman" w:hAnsi="Times New Roman" w:cs="Times New Roman"/>
          <w:sz w:val="24"/>
          <w:szCs w:val="24"/>
        </w:rPr>
        <w:t>s</w:t>
      </w:r>
      <w:r w:rsidRPr="0028292D">
        <w:rPr>
          <w:rFonts w:ascii="Times New Roman" w:hAnsi="Times New Roman" w:cs="Times New Roman"/>
          <w:sz w:val="24"/>
          <w:szCs w:val="24"/>
        </w:rPr>
        <w:t> </w:t>
      </w:r>
      <w:r w:rsidR="00477C92" w:rsidRPr="0028292D">
        <w:rPr>
          <w:rFonts w:ascii="Times New Roman" w:hAnsi="Times New Roman" w:cs="Times New Roman"/>
          <w:sz w:val="24"/>
          <w:szCs w:val="24"/>
        </w:rPr>
        <w:t>13, 15, 17, 18, 19 and 20 of Schedule 5 to the COLA Act, which in effect expresses “customs</w:t>
      </w:r>
      <w:r w:rsidR="008F7796">
        <w:rPr>
          <w:rFonts w:ascii="Times New Roman" w:hAnsi="Times New Roman" w:cs="Times New Roman"/>
          <w:sz w:val="24"/>
          <w:szCs w:val="24"/>
        </w:rPr>
        <w:t xml:space="preserve"> officer</w:t>
      </w:r>
      <w:r w:rsidR="00477C92" w:rsidRPr="0028292D">
        <w:rPr>
          <w:rFonts w:ascii="Times New Roman" w:hAnsi="Times New Roman" w:cs="Times New Roman"/>
          <w:sz w:val="24"/>
          <w:szCs w:val="24"/>
        </w:rPr>
        <w:t>” as a</w:t>
      </w:r>
      <w:r w:rsidR="008F7796">
        <w:rPr>
          <w:rFonts w:ascii="Times New Roman" w:hAnsi="Times New Roman" w:cs="Times New Roman"/>
          <w:sz w:val="24"/>
          <w:szCs w:val="24"/>
        </w:rPr>
        <w:t>n officer exercising customs functions or performing customs functions</w:t>
      </w:r>
      <w:r w:rsidR="00477C92" w:rsidRPr="0028292D">
        <w:rPr>
          <w:rFonts w:ascii="Times New Roman" w:hAnsi="Times New Roman" w:cs="Times New Roman"/>
          <w:sz w:val="24"/>
          <w:szCs w:val="24"/>
        </w:rPr>
        <w:t>.</w:t>
      </w:r>
    </w:p>
    <w:p w:rsidR="00161903" w:rsidRPr="0028292D" w:rsidRDefault="00161903" w:rsidP="002141A1">
      <w:pPr>
        <w:spacing w:after="0" w:line="240" w:lineRule="auto"/>
        <w:rPr>
          <w:rFonts w:ascii="Times New Roman" w:hAnsi="Times New Roman" w:cs="Times New Roman"/>
          <w:sz w:val="24"/>
          <w:szCs w:val="24"/>
        </w:rPr>
      </w:pPr>
    </w:p>
    <w:p w:rsidR="00161903" w:rsidRPr="0028292D" w:rsidRDefault="00477C9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48570A" w:rsidRPr="0028292D">
        <w:rPr>
          <w:rFonts w:ascii="Times New Roman" w:hAnsi="Times New Roman" w:cs="Times New Roman"/>
          <w:sz w:val="24"/>
          <w:szCs w:val="24"/>
        </w:rPr>
        <w:t>27</w:t>
      </w:r>
      <w:r w:rsidRPr="0028292D">
        <w:rPr>
          <w:rFonts w:ascii="Times New Roman" w:hAnsi="Times New Roman" w:cs="Times New Roman"/>
          <w:sz w:val="24"/>
          <w:szCs w:val="24"/>
        </w:rPr>
        <w:t xml:space="preserve"> is a technical amendment to reflect the repeal of the Customs Administration Act by Schedule 2 of the COLA Act and the resulting abolition of the ACBPS.</w:t>
      </w:r>
    </w:p>
    <w:p w:rsidR="00477C92" w:rsidRPr="0028292D" w:rsidRDefault="00477C92" w:rsidP="002141A1">
      <w:pPr>
        <w:spacing w:after="0" w:line="240" w:lineRule="auto"/>
        <w:rPr>
          <w:rFonts w:ascii="Times New Roman" w:hAnsi="Times New Roman" w:cs="Times New Roman"/>
          <w:sz w:val="24"/>
          <w:szCs w:val="24"/>
        </w:rPr>
      </w:pPr>
    </w:p>
    <w:p w:rsidR="00477C92" w:rsidRPr="0028292D" w:rsidRDefault="00477C92"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Australian Sports Anti</w:t>
      </w:r>
      <w:r w:rsidRPr="0028292D">
        <w:rPr>
          <w:rFonts w:ascii="Times New Roman" w:hAnsi="Times New Roman" w:cs="Times New Roman"/>
          <w:b/>
          <w:i/>
          <w:sz w:val="24"/>
          <w:szCs w:val="24"/>
        </w:rPr>
        <w:noBreakHyphen/>
        <w:t>Doping Authority Regulations 2006</w:t>
      </w:r>
    </w:p>
    <w:p w:rsidR="00477C92" w:rsidRPr="0028292D" w:rsidRDefault="00477C92" w:rsidP="002141A1">
      <w:pPr>
        <w:keepNext/>
        <w:keepLines/>
        <w:spacing w:after="0" w:line="240" w:lineRule="auto"/>
        <w:rPr>
          <w:rFonts w:ascii="Times New Roman" w:hAnsi="Times New Roman" w:cs="Times New Roman"/>
          <w:sz w:val="24"/>
          <w:szCs w:val="24"/>
        </w:rPr>
      </w:pPr>
    </w:p>
    <w:p w:rsidR="00477C92" w:rsidRPr="0028292D" w:rsidRDefault="004A629A"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86E02" w:rsidRPr="0028292D">
        <w:rPr>
          <w:rFonts w:ascii="Times New Roman" w:hAnsi="Times New Roman" w:cs="Times New Roman"/>
          <w:sz w:val="24"/>
          <w:szCs w:val="24"/>
          <w:u w:val="single"/>
        </w:rPr>
        <w:t>31</w:t>
      </w:r>
      <w:r w:rsidRPr="0028292D">
        <w:rPr>
          <w:rFonts w:ascii="Times New Roman" w:hAnsi="Times New Roman" w:cs="Times New Roman"/>
          <w:sz w:val="24"/>
          <w:szCs w:val="24"/>
          <w:u w:val="single"/>
        </w:rPr>
        <w:t xml:space="preserve"> and </w:t>
      </w:r>
      <w:r w:rsidR="00F86E02" w:rsidRPr="0028292D">
        <w:rPr>
          <w:rFonts w:ascii="Times New Roman" w:hAnsi="Times New Roman" w:cs="Times New Roman"/>
          <w:sz w:val="24"/>
          <w:szCs w:val="24"/>
          <w:u w:val="single"/>
        </w:rPr>
        <w:t>32</w:t>
      </w:r>
    </w:p>
    <w:p w:rsidR="00477C92" w:rsidRPr="0028292D" w:rsidRDefault="00477C92" w:rsidP="002141A1">
      <w:pPr>
        <w:keepNext/>
        <w:keepLines/>
        <w:spacing w:after="0" w:line="240" w:lineRule="auto"/>
        <w:rPr>
          <w:rFonts w:ascii="Times New Roman" w:hAnsi="Times New Roman" w:cs="Times New Roman"/>
          <w:sz w:val="24"/>
          <w:szCs w:val="24"/>
        </w:rPr>
      </w:pPr>
    </w:p>
    <w:p w:rsidR="004A629A" w:rsidRPr="0028292D" w:rsidRDefault="004A629A"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reference to “Australian Customs Service” in paragraph 4.21(2)(c) of Schedule 1 to the </w:t>
      </w:r>
      <w:r w:rsidRPr="0028292D">
        <w:rPr>
          <w:rFonts w:ascii="Times New Roman" w:hAnsi="Times New Roman" w:cs="Times New Roman"/>
          <w:i/>
          <w:sz w:val="24"/>
          <w:szCs w:val="24"/>
        </w:rPr>
        <w:t>Australian Sports Anti</w:t>
      </w:r>
      <w:r w:rsidRPr="0028292D">
        <w:rPr>
          <w:rFonts w:ascii="Times New Roman" w:hAnsi="Times New Roman" w:cs="Times New Roman"/>
          <w:i/>
          <w:sz w:val="24"/>
          <w:szCs w:val="24"/>
        </w:rPr>
        <w:noBreakHyphen/>
        <w:t>Doping Authority Regulations 2006</w:t>
      </w:r>
      <w:r w:rsidRPr="0028292D">
        <w:rPr>
          <w:rFonts w:ascii="Times New Roman" w:hAnsi="Times New Roman" w:cs="Times New Roman"/>
          <w:sz w:val="24"/>
          <w:szCs w:val="24"/>
        </w:rPr>
        <w:t xml:space="preserve"> is </w:t>
      </w:r>
      <w:r w:rsidR="00F86E02" w:rsidRPr="0028292D">
        <w:rPr>
          <w:rFonts w:ascii="Times New Roman" w:hAnsi="Times New Roman" w:cs="Times New Roman"/>
          <w:sz w:val="24"/>
          <w:szCs w:val="24"/>
        </w:rPr>
        <w:t>redundant</w:t>
      </w:r>
      <w:r w:rsidR="00697312" w:rsidRPr="0028292D">
        <w:rPr>
          <w:rFonts w:ascii="Times New Roman" w:hAnsi="Times New Roman" w:cs="Times New Roman"/>
          <w:sz w:val="24"/>
          <w:szCs w:val="24"/>
        </w:rPr>
        <w:t>.</w:t>
      </w:r>
    </w:p>
    <w:p w:rsidR="004A629A" w:rsidRPr="0028292D" w:rsidRDefault="004A629A" w:rsidP="002141A1">
      <w:pPr>
        <w:spacing w:after="0" w:line="240" w:lineRule="auto"/>
        <w:rPr>
          <w:rFonts w:ascii="Times New Roman" w:hAnsi="Times New Roman" w:cs="Times New Roman"/>
          <w:sz w:val="24"/>
          <w:szCs w:val="24"/>
        </w:rPr>
      </w:pPr>
    </w:p>
    <w:p w:rsidR="004A629A" w:rsidRPr="0028292D" w:rsidRDefault="0069731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item </w:t>
      </w:r>
      <w:r w:rsidR="00F86E02" w:rsidRPr="0028292D">
        <w:rPr>
          <w:rFonts w:ascii="Times New Roman" w:hAnsi="Times New Roman" w:cs="Times New Roman"/>
          <w:sz w:val="24"/>
          <w:szCs w:val="24"/>
        </w:rPr>
        <w:t>32</w:t>
      </w:r>
      <w:r w:rsidRPr="0028292D">
        <w:rPr>
          <w:rFonts w:ascii="Times New Roman" w:hAnsi="Times New Roman" w:cs="Times New Roman"/>
          <w:sz w:val="24"/>
          <w:szCs w:val="24"/>
        </w:rPr>
        <w:t xml:space="preserve"> is to replace the reference </w:t>
      </w:r>
      <w:r w:rsidR="00F86E02" w:rsidRPr="0028292D">
        <w:rPr>
          <w:rFonts w:ascii="Times New Roman" w:hAnsi="Times New Roman" w:cs="Times New Roman"/>
          <w:sz w:val="24"/>
          <w:szCs w:val="24"/>
        </w:rPr>
        <w:t xml:space="preserve">to “Customs” with </w:t>
      </w:r>
      <w:r w:rsidRPr="0028292D">
        <w:rPr>
          <w:rFonts w:ascii="Times New Roman" w:hAnsi="Times New Roman" w:cs="Times New Roman"/>
          <w:sz w:val="24"/>
          <w:szCs w:val="24"/>
        </w:rPr>
        <w:t xml:space="preserve">“Department administered by the Minister administering Part XII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w:t>
      </w:r>
      <w:r w:rsidR="00F86E02" w:rsidRPr="0028292D">
        <w:rPr>
          <w:rFonts w:ascii="Times New Roman" w:hAnsi="Times New Roman" w:cs="Times New Roman"/>
          <w:sz w:val="24"/>
          <w:szCs w:val="24"/>
        </w:rPr>
        <w:t>.  The new reference</w:t>
      </w:r>
      <w:r w:rsidRPr="0028292D">
        <w:rPr>
          <w:rFonts w:ascii="Times New Roman" w:hAnsi="Times New Roman" w:cs="Times New Roman"/>
          <w:sz w:val="24"/>
          <w:szCs w:val="24"/>
        </w:rPr>
        <w:t xml:space="preserve"> distinguish</w:t>
      </w:r>
      <w:r w:rsidR="00356ED0">
        <w:rPr>
          <w:rFonts w:ascii="Times New Roman" w:hAnsi="Times New Roman" w:cs="Times New Roman"/>
          <w:sz w:val="24"/>
          <w:szCs w:val="24"/>
        </w:rPr>
        <w:t>es</w:t>
      </w:r>
      <w:r w:rsidRPr="0028292D">
        <w:rPr>
          <w:rFonts w:ascii="Times New Roman" w:hAnsi="Times New Roman" w:cs="Times New Roman"/>
          <w:sz w:val="24"/>
          <w:szCs w:val="24"/>
        </w:rPr>
        <w:t xml:space="preserve"> the Department from the Department of Industry and Science, which administers parts of the Customs Act.</w:t>
      </w:r>
    </w:p>
    <w:p w:rsidR="00697312" w:rsidRPr="0028292D" w:rsidRDefault="00697312" w:rsidP="002141A1">
      <w:pPr>
        <w:spacing w:after="0" w:line="240" w:lineRule="auto"/>
        <w:rPr>
          <w:rFonts w:ascii="Times New Roman" w:hAnsi="Times New Roman" w:cs="Times New Roman"/>
          <w:sz w:val="24"/>
          <w:szCs w:val="24"/>
        </w:rPr>
      </w:pPr>
    </w:p>
    <w:p w:rsidR="00697312" w:rsidRPr="0028292D" w:rsidRDefault="0069731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Relevantly, item </w:t>
      </w:r>
      <w:r w:rsidR="00F86E02" w:rsidRPr="0028292D">
        <w:rPr>
          <w:rFonts w:ascii="Times New Roman" w:hAnsi="Times New Roman" w:cs="Times New Roman"/>
          <w:sz w:val="24"/>
          <w:szCs w:val="24"/>
        </w:rPr>
        <w:t>31</w:t>
      </w:r>
      <w:r w:rsidRPr="0028292D">
        <w:rPr>
          <w:rFonts w:ascii="Times New Roman" w:hAnsi="Times New Roman" w:cs="Times New Roman"/>
          <w:sz w:val="24"/>
          <w:szCs w:val="24"/>
        </w:rPr>
        <w:t xml:space="preserve"> provides a </w:t>
      </w:r>
      <w:r w:rsidR="000F0F95" w:rsidRPr="0028292D">
        <w:rPr>
          <w:rFonts w:ascii="Times New Roman" w:hAnsi="Times New Roman" w:cs="Times New Roman"/>
          <w:sz w:val="24"/>
          <w:szCs w:val="24"/>
        </w:rPr>
        <w:t xml:space="preserve">transitional </w:t>
      </w:r>
      <w:r w:rsidR="009A1350" w:rsidRPr="0028292D">
        <w:rPr>
          <w:rFonts w:ascii="Times New Roman" w:hAnsi="Times New Roman" w:cs="Times New Roman"/>
          <w:sz w:val="24"/>
          <w:szCs w:val="24"/>
        </w:rPr>
        <w:t>provision for information, documents or things disclosed</w:t>
      </w:r>
      <w:r w:rsidR="008977E2" w:rsidRPr="0028292D">
        <w:rPr>
          <w:rFonts w:ascii="Times New Roman" w:hAnsi="Times New Roman" w:cs="Times New Roman"/>
          <w:sz w:val="24"/>
          <w:szCs w:val="24"/>
        </w:rPr>
        <w:t xml:space="preserve"> to the Australian Customs Services </w:t>
      </w:r>
      <w:r w:rsidR="00A33FA1">
        <w:rPr>
          <w:rFonts w:ascii="Times New Roman" w:hAnsi="Times New Roman" w:cs="Times New Roman"/>
          <w:sz w:val="24"/>
          <w:szCs w:val="24"/>
        </w:rPr>
        <w:t>under subclause 4.21(2) of Schedule 1 before 1 July 2015</w:t>
      </w:r>
      <w:r w:rsidR="008977E2" w:rsidRPr="0028292D">
        <w:rPr>
          <w:rFonts w:ascii="Times New Roman" w:hAnsi="Times New Roman" w:cs="Times New Roman"/>
          <w:sz w:val="24"/>
          <w:szCs w:val="24"/>
        </w:rPr>
        <w:t xml:space="preserve"> are taken </w:t>
      </w:r>
      <w:r w:rsidR="00A33FA1">
        <w:rPr>
          <w:rFonts w:ascii="Times New Roman" w:hAnsi="Times New Roman" w:cs="Times New Roman"/>
          <w:sz w:val="24"/>
          <w:szCs w:val="24"/>
        </w:rPr>
        <w:t xml:space="preserve">and after that day to have been information, documents or things disclosed to the </w:t>
      </w:r>
      <w:r w:rsidR="008977E2" w:rsidRPr="0028292D">
        <w:rPr>
          <w:rFonts w:ascii="Times New Roman" w:hAnsi="Times New Roman" w:cs="Times New Roman"/>
          <w:sz w:val="24"/>
          <w:szCs w:val="24"/>
        </w:rPr>
        <w:t>Department administered by the Minister administering Part XII of the Customs Act.</w:t>
      </w:r>
    </w:p>
    <w:p w:rsidR="004A629A" w:rsidRPr="0028292D" w:rsidRDefault="004A629A" w:rsidP="002141A1">
      <w:pPr>
        <w:spacing w:after="0" w:line="240" w:lineRule="auto"/>
        <w:rPr>
          <w:rFonts w:ascii="Times New Roman" w:hAnsi="Times New Roman" w:cs="Times New Roman"/>
          <w:sz w:val="24"/>
          <w:szCs w:val="24"/>
        </w:rPr>
      </w:pPr>
    </w:p>
    <w:p w:rsidR="0051795F" w:rsidRPr="0028292D" w:rsidRDefault="0051795F"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lastRenderedPageBreak/>
        <w:t>Aviation Transport Security Regulations 2005</w:t>
      </w:r>
    </w:p>
    <w:p w:rsidR="0051795F" w:rsidRPr="0028292D" w:rsidRDefault="0051795F" w:rsidP="002141A1">
      <w:pPr>
        <w:keepNext/>
        <w:keepLines/>
        <w:spacing w:after="0" w:line="240" w:lineRule="auto"/>
        <w:rPr>
          <w:rFonts w:ascii="Times New Roman" w:hAnsi="Times New Roman" w:cs="Times New Roman"/>
          <w:sz w:val="24"/>
          <w:szCs w:val="24"/>
        </w:rPr>
      </w:pPr>
    </w:p>
    <w:p w:rsidR="0051795F" w:rsidRPr="0028292D" w:rsidRDefault="0051795F"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CD37AD" w:rsidRPr="0028292D">
        <w:rPr>
          <w:rFonts w:ascii="Times New Roman" w:hAnsi="Times New Roman" w:cs="Times New Roman"/>
          <w:sz w:val="24"/>
          <w:szCs w:val="24"/>
          <w:u w:val="single"/>
        </w:rPr>
        <w:t>33</w:t>
      </w:r>
      <w:r w:rsidRPr="0028292D">
        <w:rPr>
          <w:rFonts w:ascii="Times New Roman" w:hAnsi="Times New Roman" w:cs="Times New Roman"/>
          <w:sz w:val="24"/>
          <w:szCs w:val="24"/>
          <w:u w:val="single"/>
        </w:rPr>
        <w:t xml:space="preserve"> to </w:t>
      </w:r>
      <w:r w:rsidR="00CD37AD" w:rsidRPr="0028292D">
        <w:rPr>
          <w:rFonts w:ascii="Times New Roman" w:hAnsi="Times New Roman" w:cs="Times New Roman"/>
          <w:sz w:val="24"/>
          <w:szCs w:val="24"/>
          <w:u w:val="single"/>
        </w:rPr>
        <w:t>71</w:t>
      </w:r>
    </w:p>
    <w:p w:rsidR="0051795F" w:rsidRPr="0028292D" w:rsidRDefault="0051795F" w:rsidP="002141A1">
      <w:pPr>
        <w:keepNext/>
        <w:keepLines/>
        <w:spacing w:after="0" w:line="240" w:lineRule="auto"/>
        <w:rPr>
          <w:rFonts w:ascii="Times New Roman" w:hAnsi="Times New Roman" w:cs="Times New Roman"/>
          <w:sz w:val="24"/>
          <w:szCs w:val="24"/>
        </w:rPr>
      </w:pPr>
    </w:p>
    <w:p w:rsidR="00702A91" w:rsidRPr="0028292D" w:rsidRDefault="00702A91"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00235EC6" w:rsidRPr="0028292D">
        <w:rPr>
          <w:rFonts w:ascii="Times New Roman" w:hAnsi="Times New Roman" w:cs="Times New Roman"/>
          <w:sz w:val="24"/>
          <w:szCs w:val="24"/>
        </w:rPr>
        <w:t>items</w:t>
      </w:r>
      <w:r w:rsidR="00CD37AD" w:rsidRPr="0028292D">
        <w:rPr>
          <w:rFonts w:ascii="Times New Roman" w:hAnsi="Times New Roman" w:cs="Times New Roman"/>
          <w:sz w:val="24"/>
          <w:szCs w:val="24"/>
        </w:rPr>
        <w:t> 33 to 70</w:t>
      </w:r>
      <w:r w:rsidR="00235EC6" w:rsidRPr="0028292D">
        <w:rPr>
          <w:rFonts w:ascii="Times New Roman" w:hAnsi="Times New Roman" w:cs="Times New Roman"/>
          <w:sz w:val="24"/>
          <w:szCs w:val="24"/>
        </w:rPr>
        <w:t xml:space="preserve"> contain </w:t>
      </w:r>
      <w:r w:rsidR="004E31D0">
        <w:rPr>
          <w:rFonts w:ascii="Times New Roman" w:hAnsi="Times New Roman" w:cs="Times New Roman"/>
          <w:sz w:val="24"/>
          <w:szCs w:val="24"/>
        </w:rPr>
        <w:t>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Aviation Transport Security Regulations 2005</w:t>
      </w:r>
      <w:r w:rsidRPr="0028292D">
        <w:rPr>
          <w:rFonts w:ascii="Times New Roman" w:hAnsi="Times New Roman" w:cs="Times New Roman"/>
          <w:sz w:val="24"/>
          <w:szCs w:val="24"/>
        </w:rPr>
        <w:t xml:space="preserve"> (the Aviation Transport Security Regulations).</w:t>
      </w:r>
    </w:p>
    <w:p w:rsidR="00702A91" w:rsidRPr="0028292D" w:rsidRDefault="00702A91" w:rsidP="002141A1">
      <w:pPr>
        <w:spacing w:after="0" w:line="240" w:lineRule="auto"/>
        <w:rPr>
          <w:rFonts w:ascii="Times New Roman" w:hAnsi="Times New Roman" w:cs="Times New Roman"/>
          <w:sz w:val="24"/>
          <w:szCs w:val="24"/>
        </w:rPr>
      </w:pPr>
    </w:p>
    <w:p w:rsidR="00B14B90" w:rsidRPr="0028292D" w:rsidRDefault="00B14B9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w:t>
      </w:r>
      <w:r w:rsidR="00031252">
        <w:rPr>
          <w:rFonts w:ascii="Times New Roman" w:hAnsi="Times New Roman" w:cs="Times New Roman"/>
          <w:sz w:val="24"/>
          <w:szCs w:val="24"/>
        </w:rPr>
        <w:t>e amendments is to replace redundant</w:t>
      </w:r>
      <w:r w:rsidR="004E31D0">
        <w:rPr>
          <w:rFonts w:ascii="Times New Roman" w:hAnsi="Times New Roman" w:cs="Times New Roman"/>
          <w:sz w:val="24"/>
          <w:szCs w:val="24"/>
        </w:rPr>
        <w:t xml:space="preserve"> c</w:t>
      </w:r>
      <w:r w:rsidRPr="0028292D">
        <w:rPr>
          <w:rFonts w:ascii="Times New Roman" w:hAnsi="Times New Roman" w:cs="Times New Roman"/>
          <w:sz w:val="24"/>
          <w:szCs w:val="24"/>
        </w:rPr>
        <w:t xml:space="preserve">ustoms related terms </w:t>
      </w:r>
      <w:r w:rsidR="00CD2C03" w:rsidRPr="0028292D">
        <w:rPr>
          <w:rFonts w:ascii="Times New Roman" w:hAnsi="Times New Roman" w:cs="Times New Roman"/>
          <w:sz w:val="24"/>
          <w:szCs w:val="24"/>
        </w:rPr>
        <w:t>in the Aviation Transport Security Regulations</w:t>
      </w:r>
      <w:r w:rsidRPr="0028292D">
        <w:rPr>
          <w:rFonts w:ascii="Times New Roman" w:hAnsi="Times New Roman" w:cs="Times New Roman"/>
          <w:sz w:val="24"/>
          <w:szCs w:val="24"/>
        </w:rPr>
        <w:t>.</w:t>
      </w:r>
    </w:p>
    <w:p w:rsidR="00702A91" w:rsidRPr="0028292D" w:rsidRDefault="00702A91" w:rsidP="002141A1">
      <w:pPr>
        <w:spacing w:after="0" w:line="240" w:lineRule="auto"/>
        <w:rPr>
          <w:rFonts w:ascii="Times New Roman" w:hAnsi="Times New Roman" w:cs="Times New Roman"/>
          <w:sz w:val="24"/>
          <w:szCs w:val="24"/>
        </w:rPr>
      </w:pPr>
    </w:p>
    <w:p w:rsidR="00702A91" w:rsidRPr="0028292D" w:rsidRDefault="003120E1"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CD37AD" w:rsidRPr="0028292D">
        <w:rPr>
          <w:rFonts w:ascii="Times New Roman" w:hAnsi="Times New Roman" w:cs="Times New Roman"/>
          <w:sz w:val="24"/>
          <w:szCs w:val="24"/>
        </w:rPr>
        <w:t>33</w:t>
      </w:r>
      <w:r w:rsidRPr="0028292D">
        <w:rPr>
          <w:rFonts w:ascii="Times New Roman" w:hAnsi="Times New Roman" w:cs="Times New Roman"/>
          <w:sz w:val="24"/>
          <w:szCs w:val="24"/>
        </w:rPr>
        <w:t xml:space="preserve"> </w:t>
      </w:r>
      <w:r w:rsidR="002C1265" w:rsidRPr="0028292D">
        <w:rPr>
          <w:rFonts w:ascii="Times New Roman" w:hAnsi="Times New Roman" w:cs="Times New Roman"/>
          <w:sz w:val="24"/>
          <w:szCs w:val="24"/>
        </w:rPr>
        <w:t>re</w:t>
      </w:r>
      <w:r w:rsidR="00CD37AD" w:rsidRPr="0028292D">
        <w:rPr>
          <w:rFonts w:ascii="Times New Roman" w:hAnsi="Times New Roman" w:cs="Times New Roman"/>
          <w:sz w:val="24"/>
          <w:szCs w:val="24"/>
        </w:rPr>
        <w:t>peal</w:t>
      </w:r>
      <w:r w:rsidR="002C1265" w:rsidRPr="0028292D">
        <w:rPr>
          <w:rFonts w:ascii="Times New Roman" w:hAnsi="Times New Roman" w:cs="Times New Roman"/>
          <w:sz w:val="24"/>
          <w:szCs w:val="24"/>
        </w:rPr>
        <w:t xml:space="preserve">s </w:t>
      </w:r>
      <w:r w:rsidRPr="0028292D">
        <w:rPr>
          <w:rFonts w:ascii="Times New Roman" w:hAnsi="Times New Roman" w:cs="Times New Roman"/>
          <w:sz w:val="24"/>
          <w:szCs w:val="24"/>
        </w:rPr>
        <w:t xml:space="preserve">the definition of </w:t>
      </w:r>
      <w:r w:rsidR="00CD37AD" w:rsidRPr="0028292D">
        <w:rPr>
          <w:rFonts w:ascii="Times New Roman" w:hAnsi="Times New Roman" w:cs="Times New Roman"/>
          <w:sz w:val="24"/>
          <w:szCs w:val="24"/>
        </w:rPr>
        <w:t>“</w:t>
      </w:r>
      <w:r w:rsidRPr="0028292D">
        <w:rPr>
          <w:rFonts w:ascii="Times New Roman" w:hAnsi="Times New Roman" w:cs="Times New Roman"/>
          <w:sz w:val="24"/>
          <w:szCs w:val="24"/>
        </w:rPr>
        <w:t>Customs and Border Protection</w:t>
      </w:r>
      <w:r w:rsidR="00CD37AD" w:rsidRPr="0028292D">
        <w:rPr>
          <w:rFonts w:ascii="Times New Roman" w:hAnsi="Times New Roman" w:cs="Times New Roman"/>
          <w:sz w:val="24"/>
          <w:szCs w:val="24"/>
        </w:rPr>
        <w:t>”</w:t>
      </w:r>
      <w:r w:rsidRPr="0028292D">
        <w:rPr>
          <w:rFonts w:ascii="Times New Roman" w:hAnsi="Times New Roman" w:cs="Times New Roman"/>
          <w:sz w:val="24"/>
          <w:szCs w:val="24"/>
        </w:rPr>
        <w:t xml:space="preserve"> in regulation 1.03 of the Aviation Transport Security Regulations</w:t>
      </w:r>
      <w:r w:rsidR="00CD37AD" w:rsidRPr="0028292D">
        <w:rPr>
          <w:rFonts w:ascii="Times New Roman" w:hAnsi="Times New Roman" w:cs="Times New Roman"/>
          <w:sz w:val="24"/>
          <w:szCs w:val="24"/>
        </w:rPr>
        <w:t>.</w:t>
      </w:r>
    </w:p>
    <w:p w:rsidR="0051795F" w:rsidRPr="0028292D" w:rsidRDefault="0051795F" w:rsidP="002141A1">
      <w:pPr>
        <w:spacing w:after="0" w:line="240" w:lineRule="auto"/>
        <w:rPr>
          <w:rFonts w:ascii="Times New Roman" w:hAnsi="Times New Roman" w:cs="Times New Roman"/>
          <w:sz w:val="24"/>
          <w:szCs w:val="24"/>
        </w:rPr>
      </w:pPr>
    </w:p>
    <w:p w:rsidR="00DC0514" w:rsidRPr="0028292D" w:rsidRDefault="003120E1"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BC28F1" w:rsidRPr="0028292D">
        <w:rPr>
          <w:rFonts w:ascii="Times New Roman" w:hAnsi="Times New Roman" w:cs="Times New Roman"/>
          <w:sz w:val="24"/>
          <w:szCs w:val="24"/>
        </w:rPr>
        <w:t>34</w:t>
      </w:r>
      <w:r w:rsidRPr="0028292D">
        <w:rPr>
          <w:rFonts w:ascii="Times New Roman" w:hAnsi="Times New Roman" w:cs="Times New Roman"/>
          <w:sz w:val="24"/>
          <w:szCs w:val="24"/>
        </w:rPr>
        <w:t xml:space="preserve"> </w:t>
      </w:r>
      <w:r w:rsidR="00DC0514" w:rsidRPr="0028292D">
        <w:rPr>
          <w:rFonts w:ascii="Times New Roman" w:hAnsi="Times New Roman" w:cs="Times New Roman"/>
          <w:sz w:val="24"/>
          <w:szCs w:val="24"/>
        </w:rPr>
        <w:t>and </w:t>
      </w:r>
      <w:r w:rsidR="00BC28F1" w:rsidRPr="0028292D">
        <w:rPr>
          <w:rFonts w:ascii="Times New Roman" w:hAnsi="Times New Roman" w:cs="Times New Roman"/>
          <w:sz w:val="24"/>
          <w:szCs w:val="24"/>
        </w:rPr>
        <w:t>35</w:t>
      </w:r>
      <w:r w:rsidR="00DC0514" w:rsidRPr="0028292D">
        <w:rPr>
          <w:rFonts w:ascii="Times New Roman" w:hAnsi="Times New Roman" w:cs="Times New Roman"/>
          <w:sz w:val="24"/>
          <w:szCs w:val="24"/>
        </w:rPr>
        <w:t xml:space="preserve"> </w:t>
      </w:r>
      <w:r w:rsidR="00D66589" w:rsidRPr="0028292D">
        <w:rPr>
          <w:rFonts w:ascii="Times New Roman" w:hAnsi="Times New Roman" w:cs="Times New Roman"/>
          <w:sz w:val="24"/>
          <w:szCs w:val="24"/>
        </w:rPr>
        <w:t xml:space="preserve">are </w:t>
      </w:r>
      <w:r w:rsidR="00DC0514" w:rsidRPr="0028292D">
        <w:rPr>
          <w:rFonts w:ascii="Times New Roman" w:hAnsi="Times New Roman" w:cs="Times New Roman"/>
          <w:sz w:val="24"/>
          <w:szCs w:val="24"/>
        </w:rPr>
        <w:t>technical amendment</w:t>
      </w:r>
      <w:r w:rsidR="00D66589" w:rsidRPr="0028292D">
        <w:rPr>
          <w:rFonts w:ascii="Times New Roman" w:hAnsi="Times New Roman" w:cs="Times New Roman"/>
          <w:sz w:val="24"/>
          <w:szCs w:val="24"/>
        </w:rPr>
        <w:t>s</w:t>
      </w:r>
      <w:r w:rsidR="00DC0514" w:rsidRPr="0028292D">
        <w:rPr>
          <w:rFonts w:ascii="Times New Roman" w:hAnsi="Times New Roman" w:cs="Times New Roman"/>
          <w:sz w:val="24"/>
          <w:szCs w:val="24"/>
        </w:rPr>
        <w:t xml:space="preserve"> to reflect the new definition of “officer of Customs” in the Customs Act which, amongst other cohorts, also includes the combined APS employees in the Department after the in</w:t>
      </w:r>
      <w:r w:rsidR="00D76FB8" w:rsidRPr="0028292D">
        <w:rPr>
          <w:rFonts w:ascii="Times New Roman" w:hAnsi="Times New Roman" w:cs="Times New Roman"/>
          <w:sz w:val="24"/>
          <w:szCs w:val="24"/>
        </w:rPr>
        <w:t xml:space="preserve">tegration </w:t>
      </w:r>
      <w:r w:rsidR="00DC0514" w:rsidRPr="0028292D">
        <w:rPr>
          <w:rFonts w:ascii="Times New Roman" w:hAnsi="Times New Roman" w:cs="Times New Roman"/>
          <w:sz w:val="24"/>
          <w:szCs w:val="24"/>
        </w:rPr>
        <w:t>of the ACBPS.</w:t>
      </w:r>
      <w:r w:rsidR="00D01420" w:rsidRPr="0028292D">
        <w:rPr>
          <w:rFonts w:ascii="Times New Roman" w:hAnsi="Times New Roman" w:cs="Times New Roman"/>
          <w:sz w:val="24"/>
          <w:szCs w:val="24"/>
        </w:rPr>
        <w:t xml:space="preserve">  Amendments contained in i</w:t>
      </w:r>
      <w:r w:rsidR="00DC0514" w:rsidRPr="0028292D">
        <w:rPr>
          <w:rFonts w:ascii="Times New Roman" w:hAnsi="Times New Roman" w:cs="Times New Roman"/>
          <w:sz w:val="24"/>
          <w:szCs w:val="24"/>
        </w:rPr>
        <w:t>tems </w:t>
      </w:r>
      <w:r w:rsidR="00BC28F1" w:rsidRPr="0028292D">
        <w:rPr>
          <w:rFonts w:ascii="Times New Roman" w:hAnsi="Times New Roman" w:cs="Times New Roman"/>
          <w:sz w:val="24"/>
          <w:szCs w:val="24"/>
        </w:rPr>
        <w:t>36</w:t>
      </w:r>
      <w:r w:rsidR="00DC0514" w:rsidRPr="0028292D">
        <w:rPr>
          <w:rFonts w:ascii="Times New Roman" w:hAnsi="Times New Roman" w:cs="Times New Roman"/>
          <w:sz w:val="24"/>
          <w:szCs w:val="24"/>
        </w:rPr>
        <w:t xml:space="preserve"> to </w:t>
      </w:r>
      <w:r w:rsidR="00BC28F1" w:rsidRPr="0028292D">
        <w:rPr>
          <w:rFonts w:ascii="Times New Roman" w:hAnsi="Times New Roman" w:cs="Times New Roman"/>
          <w:sz w:val="24"/>
          <w:szCs w:val="24"/>
        </w:rPr>
        <w:t>42</w:t>
      </w:r>
      <w:r w:rsidR="00DC0514" w:rsidRPr="0028292D">
        <w:rPr>
          <w:rFonts w:ascii="Times New Roman" w:hAnsi="Times New Roman" w:cs="Times New Roman"/>
          <w:sz w:val="24"/>
          <w:szCs w:val="24"/>
        </w:rPr>
        <w:t xml:space="preserve"> </w:t>
      </w:r>
      <w:r w:rsidR="00D01420" w:rsidRPr="0028292D">
        <w:rPr>
          <w:rFonts w:ascii="Times New Roman" w:hAnsi="Times New Roman" w:cs="Times New Roman"/>
          <w:sz w:val="24"/>
          <w:szCs w:val="24"/>
        </w:rPr>
        <w:t>are subsequent to those made by items </w:t>
      </w:r>
      <w:r w:rsidR="00BC28F1" w:rsidRPr="0028292D">
        <w:rPr>
          <w:rFonts w:ascii="Times New Roman" w:hAnsi="Times New Roman" w:cs="Times New Roman"/>
          <w:sz w:val="24"/>
          <w:szCs w:val="24"/>
        </w:rPr>
        <w:t xml:space="preserve">34 </w:t>
      </w:r>
      <w:r w:rsidR="00D01420" w:rsidRPr="0028292D">
        <w:rPr>
          <w:rFonts w:ascii="Times New Roman" w:hAnsi="Times New Roman" w:cs="Times New Roman"/>
          <w:sz w:val="24"/>
          <w:szCs w:val="24"/>
        </w:rPr>
        <w:t>and </w:t>
      </w:r>
      <w:r w:rsidR="00BC28F1" w:rsidRPr="0028292D">
        <w:rPr>
          <w:rFonts w:ascii="Times New Roman" w:hAnsi="Times New Roman" w:cs="Times New Roman"/>
          <w:sz w:val="24"/>
          <w:szCs w:val="24"/>
        </w:rPr>
        <w:t>35</w:t>
      </w:r>
      <w:r w:rsidR="00D01420" w:rsidRPr="0028292D">
        <w:rPr>
          <w:rFonts w:ascii="Times New Roman" w:hAnsi="Times New Roman" w:cs="Times New Roman"/>
          <w:sz w:val="24"/>
          <w:szCs w:val="24"/>
        </w:rPr>
        <w:t>.</w:t>
      </w:r>
    </w:p>
    <w:p w:rsidR="00D01420" w:rsidRPr="0028292D" w:rsidRDefault="00D01420" w:rsidP="002141A1">
      <w:pPr>
        <w:spacing w:after="0" w:line="240" w:lineRule="auto"/>
        <w:rPr>
          <w:rFonts w:ascii="Times New Roman" w:hAnsi="Times New Roman" w:cs="Times New Roman"/>
          <w:sz w:val="24"/>
          <w:szCs w:val="24"/>
        </w:rPr>
      </w:pPr>
    </w:p>
    <w:p w:rsidR="00D01420" w:rsidRPr="0028292D" w:rsidRDefault="00BC28F1"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43</w:t>
      </w:r>
      <w:r w:rsidR="004F046D" w:rsidRPr="0028292D">
        <w:rPr>
          <w:rFonts w:ascii="Times New Roman" w:hAnsi="Times New Roman" w:cs="Times New Roman"/>
          <w:sz w:val="24"/>
          <w:szCs w:val="24"/>
        </w:rPr>
        <w:t xml:space="preserve"> inserts a new definition of “Comptroller</w:t>
      </w:r>
      <w:r w:rsidR="004F046D" w:rsidRPr="0028292D">
        <w:rPr>
          <w:rFonts w:ascii="Times New Roman" w:hAnsi="Times New Roman" w:cs="Times New Roman"/>
          <w:sz w:val="24"/>
          <w:szCs w:val="24"/>
        </w:rPr>
        <w:noBreakHyphen/>
        <w:t xml:space="preserve">General of Customs” into </w:t>
      </w:r>
      <w:r w:rsidR="00A36B32" w:rsidRPr="0028292D">
        <w:rPr>
          <w:rFonts w:ascii="Times New Roman" w:hAnsi="Times New Roman" w:cs="Times New Roman"/>
          <w:sz w:val="24"/>
          <w:szCs w:val="24"/>
        </w:rPr>
        <w:t>subregulation 6.01</w:t>
      </w:r>
      <w:r w:rsidR="009838F9" w:rsidRPr="0028292D">
        <w:rPr>
          <w:rFonts w:ascii="Times New Roman" w:hAnsi="Times New Roman" w:cs="Times New Roman"/>
          <w:sz w:val="24"/>
          <w:szCs w:val="24"/>
        </w:rPr>
        <w:t>(1)</w:t>
      </w:r>
      <w:r w:rsidR="00A36B32" w:rsidRPr="0028292D">
        <w:rPr>
          <w:rFonts w:ascii="Times New Roman" w:hAnsi="Times New Roman" w:cs="Times New Roman"/>
          <w:sz w:val="24"/>
          <w:szCs w:val="24"/>
        </w:rPr>
        <w:t xml:space="preserve"> of the Aviation Transport Security Regulations because the Comptroller</w:t>
      </w:r>
      <w:r w:rsidR="00A36B32" w:rsidRPr="0028292D">
        <w:rPr>
          <w:rFonts w:ascii="Times New Roman" w:hAnsi="Times New Roman" w:cs="Times New Roman"/>
          <w:sz w:val="24"/>
          <w:szCs w:val="24"/>
        </w:rPr>
        <w:noBreakHyphen/>
        <w:t xml:space="preserve">General of Customs has, under amended section 7 of the Customs Act, general administration of that Act.  This </w:t>
      </w:r>
      <w:r w:rsidR="0071243C" w:rsidRPr="0028292D">
        <w:rPr>
          <w:rFonts w:ascii="Times New Roman" w:hAnsi="Times New Roman" w:cs="Times New Roman"/>
          <w:sz w:val="24"/>
          <w:szCs w:val="24"/>
        </w:rPr>
        <w:t>amendment is necessary to supp</w:t>
      </w:r>
      <w:r w:rsidR="008E7F2C" w:rsidRPr="0028292D">
        <w:rPr>
          <w:rFonts w:ascii="Times New Roman" w:hAnsi="Times New Roman" w:cs="Times New Roman"/>
          <w:sz w:val="24"/>
          <w:szCs w:val="24"/>
        </w:rPr>
        <w:t>ort the amendments in items 44</w:t>
      </w:r>
      <w:r w:rsidR="0071243C" w:rsidRPr="0028292D">
        <w:rPr>
          <w:rFonts w:ascii="Times New Roman" w:hAnsi="Times New Roman" w:cs="Times New Roman"/>
          <w:sz w:val="24"/>
          <w:szCs w:val="24"/>
        </w:rPr>
        <w:t xml:space="preserve"> to </w:t>
      </w:r>
      <w:r w:rsidR="00437937" w:rsidRPr="0028292D">
        <w:rPr>
          <w:rFonts w:ascii="Times New Roman" w:hAnsi="Times New Roman" w:cs="Times New Roman"/>
          <w:sz w:val="24"/>
          <w:szCs w:val="24"/>
        </w:rPr>
        <w:t>70</w:t>
      </w:r>
      <w:r w:rsidR="0071243C" w:rsidRPr="0028292D">
        <w:rPr>
          <w:rFonts w:ascii="Times New Roman" w:hAnsi="Times New Roman" w:cs="Times New Roman"/>
          <w:sz w:val="24"/>
          <w:szCs w:val="24"/>
        </w:rPr>
        <w:t xml:space="preserve"> below.</w:t>
      </w:r>
    </w:p>
    <w:p w:rsidR="0071243C" w:rsidRPr="0028292D" w:rsidRDefault="0071243C" w:rsidP="002141A1">
      <w:pPr>
        <w:spacing w:after="0" w:line="240" w:lineRule="auto"/>
        <w:rPr>
          <w:rFonts w:ascii="Times New Roman" w:hAnsi="Times New Roman" w:cs="Times New Roman"/>
          <w:sz w:val="24"/>
          <w:szCs w:val="24"/>
        </w:rPr>
      </w:pPr>
    </w:p>
    <w:p w:rsidR="00C44F28" w:rsidRPr="0028292D" w:rsidRDefault="0043793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44</w:t>
      </w:r>
      <w:r w:rsidR="00BC28F1" w:rsidRPr="0028292D">
        <w:rPr>
          <w:rFonts w:ascii="Times New Roman" w:hAnsi="Times New Roman" w:cs="Times New Roman"/>
          <w:sz w:val="24"/>
          <w:szCs w:val="24"/>
        </w:rPr>
        <w:t xml:space="preserve"> to </w:t>
      </w:r>
      <w:r w:rsidRPr="0028292D">
        <w:rPr>
          <w:rFonts w:ascii="Times New Roman" w:hAnsi="Times New Roman" w:cs="Times New Roman"/>
          <w:sz w:val="24"/>
          <w:szCs w:val="24"/>
        </w:rPr>
        <w:t>70</w:t>
      </w:r>
      <w:r w:rsidR="0071243C" w:rsidRPr="0028292D">
        <w:rPr>
          <w:rFonts w:ascii="Times New Roman" w:hAnsi="Times New Roman" w:cs="Times New Roman"/>
          <w:sz w:val="24"/>
          <w:szCs w:val="24"/>
        </w:rPr>
        <w:t xml:space="preserve"> omit references to “Customs and Border Protection” in </w:t>
      </w:r>
      <w:r w:rsidR="009838F9" w:rsidRPr="0028292D">
        <w:rPr>
          <w:rFonts w:ascii="Times New Roman" w:hAnsi="Times New Roman" w:cs="Times New Roman"/>
          <w:sz w:val="24"/>
          <w:szCs w:val="24"/>
        </w:rPr>
        <w:t xml:space="preserve">the </w:t>
      </w:r>
      <w:r w:rsidR="0071243C" w:rsidRPr="0028292D">
        <w:rPr>
          <w:rFonts w:ascii="Times New Roman" w:hAnsi="Times New Roman" w:cs="Times New Roman"/>
          <w:sz w:val="24"/>
          <w:szCs w:val="24"/>
        </w:rPr>
        <w:t xml:space="preserve">relevant provisions </w:t>
      </w:r>
      <w:r w:rsidR="008071D2" w:rsidRPr="0028292D">
        <w:rPr>
          <w:rFonts w:ascii="Times New Roman" w:hAnsi="Times New Roman" w:cs="Times New Roman"/>
          <w:sz w:val="24"/>
          <w:szCs w:val="24"/>
        </w:rPr>
        <w:t>of</w:t>
      </w:r>
      <w:r w:rsidR="009838F9" w:rsidRPr="0028292D">
        <w:rPr>
          <w:rFonts w:ascii="Times New Roman" w:hAnsi="Times New Roman" w:cs="Times New Roman"/>
          <w:sz w:val="24"/>
          <w:szCs w:val="24"/>
        </w:rPr>
        <w:t xml:space="preserve"> </w:t>
      </w:r>
      <w:r w:rsidR="0071243C" w:rsidRPr="0028292D">
        <w:rPr>
          <w:rFonts w:ascii="Times New Roman" w:hAnsi="Times New Roman" w:cs="Times New Roman"/>
          <w:sz w:val="24"/>
          <w:szCs w:val="24"/>
        </w:rPr>
        <w:t>the Aviation Transport Security Regulations and substitutes them with “Comptroller</w:t>
      </w:r>
      <w:r w:rsidR="0071243C" w:rsidRPr="0028292D">
        <w:rPr>
          <w:rFonts w:ascii="Times New Roman" w:hAnsi="Times New Roman" w:cs="Times New Roman"/>
          <w:sz w:val="24"/>
          <w:szCs w:val="24"/>
        </w:rPr>
        <w:noBreakHyphen/>
        <w:t>General of Customs”</w:t>
      </w:r>
      <w:r w:rsidRPr="0028292D">
        <w:rPr>
          <w:rFonts w:ascii="Times New Roman" w:hAnsi="Times New Roman" w:cs="Times New Roman"/>
          <w:sz w:val="24"/>
          <w:szCs w:val="24"/>
        </w:rPr>
        <w:t xml:space="preserve">.  </w:t>
      </w:r>
      <w:r w:rsidR="00BA1602">
        <w:rPr>
          <w:rFonts w:ascii="Times New Roman" w:hAnsi="Times New Roman" w:cs="Times New Roman"/>
          <w:sz w:val="24"/>
          <w:szCs w:val="24"/>
        </w:rPr>
        <w:t>In effect, t</w:t>
      </w:r>
      <w:r w:rsidR="00C44F28" w:rsidRPr="0028292D">
        <w:rPr>
          <w:rFonts w:ascii="Times New Roman" w:hAnsi="Times New Roman" w:cs="Times New Roman"/>
          <w:sz w:val="24"/>
          <w:szCs w:val="24"/>
        </w:rPr>
        <w:t xml:space="preserve">hese amendments </w:t>
      </w:r>
      <w:r w:rsidR="00BA1602">
        <w:rPr>
          <w:rFonts w:ascii="Times New Roman" w:hAnsi="Times New Roman" w:cs="Times New Roman"/>
          <w:sz w:val="24"/>
          <w:szCs w:val="24"/>
        </w:rPr>
        <w:t xml:space="preserve">replaces the “Customs and Border Protection” with </w:t>
      </w:r>
      <w:r w:rsidRPr="0028292D">
        <w:rPr>
          <w:rFonts w:ascii="Times New Roman" w:hAnsi="Times New Roman" w:cs="Times New Roman"/>
          <w:sz w:val="24"/>
          <w:szCs w:val="24"/>
        </w:rPr>
        <w:t xml:space="preserve">the </w:t>
      </w:r>
      <w:r w:rsidR="00BA1602">
        <w:rPr>
          <w:rFonts w:ascii="Times New Roman" w:hAnsi="Times New Roman" w:cs="Times New Roman"/>
          <w:sz w:val="24"/>
          <w:szCs w:val="24"/>
        </w:rPr>
        <w:t>“</w:t>
      </w:r>
      <w:r w:rsidRPr="0028292D">
        <w:rPr>
          <w:rFonts w:ascii="Times New Roman" w:hAnsi="Times New Roman" w:cs="Times New Roman"/>
          <w:sz w:val="24"/>
          <w:szCs w:val="24"/>
        </w:rPr>
        <w:t>Comptroller</w:t>
      </w:r>
      <w:r w:rsidRPr="0028292D">
        <w:rPr>
          <w:rFonts w:ascii="Times New Roman" w:hAnsi="Times New Roman" w:cs="Times New Roman"/>
          <w:sz w:val="24"/>
          <w:szCs w:val="24"/>
        </w:rPr>
        <w:noBreakHyphen/>
        <w:t>General of Customs</w:t>
      </w:r>
      <w:r w:rsidR="00BA1602">
        <w:rPr>
          <w:rFonts w:ascii="Times New Roman" w:hAnsi="Times New Roman" w:cs="Times New Roman"/>
          <w:sz w:val="24"/>
          <w:szCs w:val="24"/>
        </w:rPr>
        <w:t>”</w:t>
      </w:r>
      <w:r w:rsidRPr="0028292D">
        <w:rPr>
          <w:rFonts w:ascii="Times New Roman" w:hAnsi="Times New Roman" w:cs="Times New Roman"/>
          <w:sz w:val="24"/>
          <w:szCs w:val="24"/>
        </w:rPr>
        <w:t xml:space="preserve"> </w:t>
      </w:r>
      <w:r w:rsidR="00BA1602">
        <w:rPr>
          <w:rFonts w:ascii="Times New Roman" w:hAnsi="Times New Roman" w:cs="Times New Roman"/>
          <w:sz w:val="24"/>
          <w:szCs w:val="24"/>
        </w:rPr>
        <w:t>as an</w:t>
      </w:r>
      <w:r w:rsidRPr="0028292D">
        <w:rPr>
          <w:rFonts w:ascii="Times New Roman" w:hAnsi="Times New Roman" w:cs="Times New Roman"/>
          <w:sz w:val="24"/>
          <w:szCs w:val="24"/>
        </w:rPr>
        <w:t xml:space="preserve"> issuing authority of Aviation Security Identification Cards</w:t>
      </w:r>
      <w:r w:rsidR="003946C4" w:rsidRPr="0028292D">
        <w:rPr>
          <w:rFonts w:ascii="Times New Roman" w:hAnsi="Times New Roman" w:cs="Times New Roman"/>
          <w:sz w:val="24"/>
          <w:szCs w:val="24"/>
        </w:rPr>
        <w:t xml:space="preserve"> (ASICs)</w:t>
      </w:r>
      <w:r w:rsidR="00C44F28" w:rsidRPr="0028292D">
        <w:rPr>
          <w:rFonts w:ascii="Times New Roman" w:hAnsi="Times New Roman" w:cs="Times New Roman"/>
          <w:sz w:val="24"/>
          <w:szCs w:val="24"/>
        </w:rPr>
        <w:t>.</w:t>
      </w:r>
    </w:p>
    <w:p w:rsidR="00C44F28" w:rsidRPr="0028292D" w:rsidRDefault="00C44F28" w:rsidP="002141A1">
      <w:pPr>
        <w:spacing w:after="0" w:line="240" w:lineRule="auto"/>
        <w:rPr>
          <w:rFonts w:ascii="Times New Roman" w:hAnsi="Times New Roman" w:cs="Times New Roman"/>
          <w:sz w:val="24"/>
          <w:szCs w:val="24"/>
        </w:rPr>
      </w:pPr>
    </w:p>
    <w:p w:rsidR="0071243C" w:rsidRPr="0028292D" w:rsidRDefault="0043793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w:t>
      </w:r>
      <w:r w:rsidR="00C44F28" w:rsidRPr="0028292D">
        <w:rPr>
          <w:rFonts w:ascii="Times New Roman" w:hAnsi="Times New Roman" w:cs="Times New Roman"/>
          <w:sz w:val="24"/>
          <w:szCs w:val="24"/>
        </w:rPr>
        <w:t>he</w:t>
      </w:r>
      <w:r w:rsidR="009838F9" w:rsidRPr="0028292D">
        <w:rPr>
          <w:rFonts w:ascii="Times New Roman" w:hAnsi="Times New Roman" w:cs="Times New Roman"/>
          <w:sz w:val="24"/>
          <w:szCs w:val="24"/>
        </w:rPr>
        <w:t>se</w:t>
      </w:r>
      <w:r w:rsidR="00C44F28" w:rsidRPr="0028292D">
        <w:rPr>
          <w:rFonts w:ascii="Times New Roman" w:hAnsi="Times New Roman" w:cs="Times New Roman"/>
          <w:sz w:val="24"/>
          <w:szCs w:val="24"/>
        </w:rPr>
        <w:t xml:space="preserve"> amendment</w:t>
      </w:r>
      <w:r w:rsidR="00AC5A00" w:rsidRPr="0028292D">
        <w:rPr>
          <w:rFonts w:ascii="Times New Roman" w:hAnsi="Times New Roman" w:cs="Times New Roman"/>
          <w:sz w:val="24"/>
          <w:szCs w:val="24"/>
        </w:rPr>
        <w:t xml:space="preserve">s </w:t>
      </w:r>
      <w:r w:rsidR="00C737A9" w:rsidRPr="0028292D">
        <w:rPr>
          <w:rFonts w:ascii="Times New Roman" w:hAnsi="Times New Roman" w:cs="Times New Roman"/>
          <w:sz w:val="24"/>
          <w:szCs w:val="24"/>
        </w:rPr>
        <w:t xml:space="preserve">do not change the scope of the </w:t>
      </w:r>
      <w:r w:rsidR="00AC5A00" w:rsidRPr="0028292D">
        <w:rPr>
          <w:rFonts w:ascii="Times New Roman" w:hAnsi="Times New Roman" w:cs="Times New Roman"/>
          <w:sz w:val="24"/>
          <w:szCs w:val="24"/>
        </w:rPr>
        <w:t>functions</w:t>
      </w:r>
      <w:r w:rsidR="00C737A9" w:rsidRPr="0028292D">
        <w:rPr>
          <w:rFonts w:ascii="Times New Roman" w:hAnsi="Times New Roman" w:cs="Times New Roman"/>
          <w:sz w:val="24"/>
          <w:szCs w:val="24"/>
        </w:rPr>
        <w:t>,</w:t>
      </w:r>
      <w:r w:rsidR="00AC5A00" w:rsidRPr="0028292D">
        <w:rPr>
          <w:rFonts w:ascii="Times New Roman" w:hAnsi="Times New Roman" w:cs="Times New Roman"/>
          <w:sz w:val="24"/>
          <w:szCs w:val="24"/>
        </w:rPr>
        <w:t xml:space="preserve"> and </w:t>
      </w:r>
      <w:r w:rsidR="009838F9" w:rsidRPr="0028292D">
        <w:rPr>
          <w:rFonts w:ascii="Times New Roman" w:hAnsi="Times New Roman" w:cs="Times New Roman"/>
          <w:sz w:val="24"/>
          <w:szCs w:val="24"/>
        </w:rPr>
        <w:t>powers</w:t>
      </w:r>
      <w:r w:rsidR="00C737A9" w:rsidRPr="0028292D">
        <w:rPr>
          <w:rFonts w:ascii="Times New Roman" w:hAnsi="Times New Roman" w:cs="Times New Roman"/>
          <w:sz w:val="24"/>
          <w:szCs w:val="24"/>
        </w:rPr>
        <w:t>,</w:t>
      </w:r>
      <w:r w:rsidR="009838F9" w:rsidRPr="0028292D">
        <w:rPr>
          <w:rFonts w:ascii="Times New Roman" w:hAnsi="Times New Roman" w:cs="Times New Roman"/>
          <w:sz w:val="24"/>
          <w:szCs w:val="24"/>
        </w:rPr>
        <w:t xml:space="preserve"> </w:t>
      </w:r>
      <w:r w:rsidR="00AC5A00" w:rsidRPr="0028292D">
        <w:rPr>
          <w:rFonts w:ascii="Times New Roman" w:hAnsi="Times New Roman" w:cs="Times New Roman"/>
          <w:sz w:val="24"/>
          <w:szCs w:val="24"/>
        </w:rPr>
        <w:t xml:space="preserve">prescribed in the relevant provisions, but </w:t>
      </w:r>
      <w:r w:rsidR="001D3B22">
        <w:rPr>
          <w:rFonts w:ascii="Times New Roman" w:hAnsi="Times New Roman" w:cs="Times New Roman"/>
          <w:sz w:val="24"/>
          <w:szCs w:val="24"/>
        </w:rPr>
        <w:t>enable</w:t>
      </w:r>
      <w:r w:rsidR="00C44F28" w:rsidRPr="0028292D">
        <w:rPr>
          <w:rFonts w:ascii="Times New Roman" w:hAnsi="Times New Roman" w:cs="Times New Roman"/>
          <w:sz w:val="24"/>
          <w:szCs w:val="24"/>
        </w:rPr>
        <w:t xml:space="preserve"> the Comptroller</w:t>
      </w:r>
      <w:r w:rsidR="00C44F28" w:rsidRPr="0028292D">
        <w:rPr>
          <w:rFonts w:ascii="Times New Roman" w:hAnsi="Times New Roman" w:cs="Times New Roman"/>
          <w:sz w:val="24"/>
          <w:szCs w:val="24"/>
        </w:rPr>
        <w:noBreakHyphen/>
        <w:t xml:space="preserve">General of Customs to exercise </w:t>
      </w:r>
      <w:r w:rsidR="00BA1602">
        <w:rPr>
          <w:rFonts w:ascii="Times New Roman" w:hAnsi="Times New Roman" w:cs="Times New Roman"/>
          <w:sz w:val="24"/>
          <w:szCs w:val="24"/>
        </w:rPr>
        <w:t xml:space="preserve">those </w:t>
      </w:r>
      <w:r w:rsidR="00C44F28" w:rsidRPr="0028292D">
        <w:rPr>
          <w:rFonts w:ascii="Times New Roman" w:hAnsi="Times New Roman" w:cs="Times New Roman"/>
          <w:sz w:val="24"/>
          <w:szCs w:val="24"/>
        </w:rPr>
        <w:t xml:space="preserve">powers and perform </w:t>
      </w:r>
      <w:r w:rsidR="00BA1602">
        <w:rPr>
          <w:rFonts w:ascii="Times New Roman" w:hAnsi="Times New Roman" w:cs="Times New Roman"/>
          <w:sz w:val="24"/>
          <w:szCs w:val="24"/>
        </w:rPr>
        <w:t xml:space="preserve">those </w:t>
      </w:r>
      <w:r w:rsidR="00C44F28" w:rsidRPr="0028292D">
        <w:rPr>
          <w:rFonts w:ascii="Times New Roman" w:hAnsi="Times New Roman" w:cs="Times New Roman"/>
          <w:sz w:val="24"/>
          <w:szCs w:val="24"/>
        </w:rPr>
        <w:t>functions.</w:t>
      </w:r>
    </w:p>
    <w:p w:rsidR="00C44F28" w:rsidRPr="0028292D" w:rsidRDefault="00C44F28" w:rsidP="002141A1">
      <w:pPr>
        <w:spacing w:after="0" w:line="240" w:lineRule="auto"/>
        <w:rPr>
          <w:rFonts w:ascii="Times New Roman" w:hAnsi="Times New Roman" w:cs="Times New Roman"/>
          <w:sz w:val="24"/>
          <w:szCs w:val="24"/>
        </w:rPr>
      </w:pPr>
    </w:p>
    <w:p w:rsidR="00A33FA1" w:rsidRDefault="00AC5A0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437937" w:rsidRPr="0028292D">
        <w:rPr>
          <w:rFonts w:ascii="Times New Roman" w:hAnsi="Times New Roman" w:cs="Times New Roman"/>
          <w:sz w:val="24"/>
          <w:szCs w:val="24"/>
        </w:rPr>
        <w:t>71</w:t>
      </w:r>
      <w:r w:rsidRPr="0028292D">
        <w:rPr>
          <w:rFonts w:ascii="Times New Roman" w:hAnsi="Times New Roman" w:cs="Times New Roman"/>
          <w:sz w:val="24"/>
          <w:szCs w:val="24"/>
        </w:rPr>
        <w:t xml:space="preserve"> inserts a </w:t>
      </w:r>
      <w:r w:rsidR="00437937" w:rsidRPr="0028292D">
        <w:rPr>
          <w:rFonts w:ascii="Times New Roman" w:hAnsi="Times New Roman" w:cs="Times New Roman"/>
          <w:sz w:val="24"/>
          <w:szCs w:val="24"/>
        </w:rPr>
        <w:t>transitional</w:t>
      </w:r>
      <w:r w:rsidRPr="0028292D">
        <w:rPr>
          <w:rFonts w:ascii="Times New Roman" w:hAnsi="Times New Roman" w:cs="Times New Roman"/>
          <w:sz w:val="24"/>
          <w:szCs w:val="24"/>
        </w:rPr>
        <w:t xml:space="preserve"> provision into the Aviation Transport Security Regulations </w:t>
      </w:r>
      <w:r w:rsidR="00A33FA1">
        <w:rPr>
          <w:rFonts w:ascii="Times New Roman" w:hAnsi="Times New Roman" w:cs="Times New Roman"/>
          <w:sz w:val="24"/>
          <w:szCs w:val="24"/>
        </w:rPr>
        <w:t>such that:</w:t>
      </w:r>
    </w:p>
    <w:p w:rsidR="00A33FA1" w:rsidRDefault="00A33FA1" w:rsidP="002141A1">
      <w:pPr>
        <w:spacing w:after="0" w:line="240" w:lineRule="auto"/>
        <w:rPr>
          <w:rFonts w:ascii="Times New Roman" w:hAnsi="Times New Roman" w:cs="Times New Roman"/>
          <w:sz w:val="24"/>
          <w:szCs w:val="24"/>
        </w:rPr>
      </w:pPr>
    </w:p>
    <w:p w:rsidR="00A33FA1" w:rsidRPr="00A33FA1" w:rsidRDefault="00A33FA1" w:rsidP="002141A1">
      <w:pPr>
        <w:pStyle w:val="ListParagraph"/>
        <w:numPr>
          <w:ilvl w:val="0"/>
          <w:numId w:val="13"/>
        </w:numPr>
        <w:spacing w:before="0"/>
        <w:rPr>
          <w:szCs w:val="24"/>
        </w:rPr>
      </w:pPr>
      <w:r w:rsidRPr="00A33FA1">
        <w:rPr>
          <w:szCs w:val="24"/>
        </w:rPr>
        <w:t>a thing done by, or in relation to, the Australian Customs and Border Protection Service under these Regulations b</w:t>
      </w:r>
      <w:r>
        <w:rPr>
          <w:szCs w:val="24"/>
        </w:rPr>
        <w:t>efore 1 July </w:t>
      </w:r>
      <w:r w:rsidRPr="00A33FA1">
        <w:rPr>
          <w:szCs w:val="24"/>
        </w:rPr>
        <w:t>2015 has effect on and after that day as if it had been done by, or in relation to, the</w:t>
      </w:r>
      <w:r>
        <w:rPr>
          <w:szCs w:val="24"/>
        </w:rPr>
        <w:t xml:space="preserve"> Comptroller</w:t>
      </w:r>
      <w:r>
        <w:rPr>
          <w:szCs w:val="24"/>
        </w:rPr>
        <w:noBreakHyphen/>
        <w:t>General of Customs; and</w:t>
      </w:r>
    </w:p>
    <w:p w:rsidR="00A33FA1" w:rsidRPr="00A33FA1" w:rsidRDefault="00A33FA1" w:rsidP="002141A1">
      <w:pPr>
        <w:pStyle w:val="ListParagraph"/>
        <w:numPr>
          <w:ilvl w:val="0"/>
          <w:numId w:val="13"/>
        </w:numPr>
        <w:spacing w:before="0"/>
        <w:rPr>
          <w:szCs w:val="24"/>
        </w:rPr>
      </w:pPr>
      <w:r w:rsidRPr="00A33FA1">
        <w:rPr>
          <w:szCs w:val="24"/>
        </w:rPr>
        <w:t>w</w:t>
      </w:r>
      <w:r>
        <w:rPr>
          <w:szCs w:val="24"/>
        </w:rPr>
        <w:t xml:space="preserve">ithout limiting </w:t>
      </w:r>
      <w:proofErr w:type="spellStart"/>
      <w:r>
        <w:rPr>
          <w:szCs w:val="24"/>
        </w:rPr>
        <w:t>subregulation</w:t>
      </w:r>
      <w:proofErr w:type="spellEnd"/>
      <w:r>
        <w:rPr>
          <w:szCs w:val="24"/>
        </w:rPr>
        <w:t> 10.01</w:t>
      </w:r>
      <w:r w:rsidRPr="00A33FA1">
        <w:rPr>
          <w:szCs w:val="24"/>
        </w:rPr>
        <w:t xml:space="preserve">(1), if an </w:t>
      </w:r>
      <w:proofErr w:type="spellStart"/>
      <w:r w:rsidRPr="00A33FA1">
        <w:rPr>
          <w:szCs w:val="24"/>
        </w:rPr>
        <w:t>ASIC</w:t>
      </w:r>
      <w:proofErr w:type="spellEnd"/>
      <w:r w:rsidRPr="00A33FA1">
        <w:rPr>
          <w:szCs w:val="24"/>
        </w:rPr>
        <w:t xml:space="preserve"> program was in force in relation to the Australian Customs and Border Protecti</w:t>
      </w:r>
      <w:r>
        <w:rPr>
          <w:szCs w:val="24"/>
        </w:rPr>
        <w:t>on Service immediately before 1 July </w:t>
      </w:r>
      <w:r w:rsidRPr="00A33FA1">
        <w:rPr>
          <w:szCs w:val="24"/>
        </w:rPr>
        <w:t xml:space="preserve">2015, then, on and after that day, the program is taken to be in force in relation to the Department administered by </w:t>
      </w:r>
      <w:r>
        <w:rPr>
          <w:szCs w:val="24"/>
        </w:rPr>
        <w:t xml:space="preserve">the Minister administering Part XII of the </w:t>
      </w:r>
      <w:r w:rsidRPr="00A33FA1">
        <w:rPr>
          <w:i/>
          <w:szCs w:val="24"/>
        </w:rPr>
        <w:t>Customs Act 1901</w:t>
      </w:r>
      <w:r w:rsidRPr="00A33FA1">
        <w:rPr>
          <w:szCs w:val="24"/>
        </w:rPr>
        <w:t>.</w:t>
      </w:r>
    </w:p>
    <w:p w:rsidR="00A33FA1" w:rsidRPr="007C1D9B" w:rsidRDefault="00A33FA1" w:rsidP="002141A1">
      <w:pPr>
        <w:spacing w:after="0" w:line="240" w:lineRule="auto"/>
        <w:rPr>
          <w:rFonts w:ascii="Times New Roman" w:hAnsi="Times New Roman" w:cs="Times New Roman"/>
          <w:sz w:val="24"/>
          <w:szCs w:val="24"/>
        </w:rPr>
      </w:pPr>
    </w:p>
    <w:p w:rsidR="00AC5A00" w:rsidRPr="0028292D" w:rsidRDefault="0058685F"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lastRenderedPageBreak/>
        <w:t>Carriage of Goods by Sea Regulations 1998</w:t>
      </w:r>
    </w:p>
    <w:p w:rsidR="0058685F" w:rsidRPr="0028292D" w:rsidRDefault="0058685F" w:rsidP="002141A1">
      <w:pPr>
        <w:keepNext/>
        <w:keepLines/>
        <w:spacing w:after="0" w:line="240" w:lineRule="auto"/>
        <w:rPr>
          <w:rFonts w:ascii="Times New Roman" w:hAnsi="Times New Roman" w:cs="Times New Roman"/>
          <w:sz w:val="24"/>
          <w:szCs w:val="24"/>
        </w:rPr>
      </w:pPr>
    </w:p>
    <w:p w:rsidR="002063BD" w:rsidRPr="0028292D" w:rsidRDefault="00E34383"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72</w:t>
      </w:r>
    </w:p>
    <w:p w:rsidR="002063BD" w:rsidRPr="0028292D" w:rsidRDefault="002063BD" w:rsidP="002141A1">
      <w:pPr>
        <w:keepNext/>
        <w:keepLines/>
        <w:spacing w:after="0" w:line="240" w:lineRule="auto"/>
        <w:rPr>
          <w:rFonts w:ascii="Times New Roman" w:hAnsi="Times New Roman" w:cs="Times New Roman"/>
          <w:sz w:val="24"/>
          <w:szCs w:val="24"/>
        </w:rPr>
      </w:pPr>
    </w:p>
    <w:p w:rsidR="0070035B" w:rsidRPr="0028292D" w:rsidRDefault="009E352B"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item omits the reference to the term “Chief Executive Officer of Customs” in paragraph 4(a) of Article 1 in the Schedule of modification to the </w:t>
      </w:r>
      <w:r w:rsidRPr="0028292D">
        <w:rPr>
          <w:rFonts w:ascii="Times New Roman" w:hAnsi="Times New Roman" w:cs="Times New Roman"/>
          <w:i/>
          <w:sz w:val="24"/>
          <w:szCs w:val="24"/>
        </w:rPr>
        <w:t>Carriage of Goods by Sea Regulations 1998</w:t>
      </w:r>
      <w:r w:rsidRPr="0028292D">
        <w:rPr>
          <w:rFonts w:ascii="Times New Roman" w:hAnsi="Times New Roman" w:cs="Times New Roman"/>
          <w:sz w:val="24"/>
          <w:szCs w:val="24"/>
        </w:rPr>
        <w:t xml:space="preserve"> (which amends the </w:t>
      </w:r>
      <w:r w:rsidRPr="0028292D">
        <w:rPr>
          <w:rFonts w:ascii="Times New Roman" w:hAnsi="Times New Roman" w:cs="Times New Roman"/>
          <w:i/>
          <w:sz w:val="24"/>
          <w:szCs w:val="24"/>
        </w:rPr>
        <w:t>Carriage of Goods by Sea Act 1991</w:t>
      </w:r>
      <w:r w:rsidRPr="0028292D">
        <w:rPr>
          <w:rFonts w:ascii="Times New Roman" w:hAnsi="Times New Roman" w:cs="Times New Roman"/>
          <w:sz w:val="24"/>
          <w:szCs w:val="24"/>
        </w:rPr>
        <w:t>) and substitutes with “Comptroller</w:t>
      </w:r>
      <w:r w:rsidRPr="0028292D">
        <w:rPr>
          <w:rFonts w:ascii="Times New Roman" w:hAnsi="Times New Roman" w:cs="Times New Roman"/>
          <w:sz w:val="24"/>
          <w:szCs w:val="24"/>
        </w:rPr>
        <w:noBreakHyphen/>
        <w:t>General of Customs”.</w:t>
      </w:r>
    </w:p>
    <w:p w:rsidR="0058685F" w:rsidRPr="007C1D9B" w:rsidRDefault="0058685F" w:rsidP="002141A1">
      <w:pPr>
        <w:spacing w:after="0" w:line="240" w:lineRule="auto"/>
        <w:rPr>
          <w:rFonts w:ascii="Times New Roman" w:hAnsi="Times New Roman" w:cs="Times New Roman"/>
          <w:sz w:val="24"/>
          <w:szCs w:val="24"/>
        </w:rPr>
      </w:pPr>
    </w:p>
    <w:p w:rsidR="0058685F" w:rsidRPr="0028292D" w:rsidRDefault="00250AED"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Child Support (R</w:t>
      </w:r>
      <w:r w:rsidR="002063BD" w:rsidRPr="0028292D">
        <w:rPr>
          <w:rFonts w:ascii="Times New Roman" w:hAnsi="Times New Roman" w:cs="Times New Roman"/>
          <w:b/>
          <w:i/>
          <w:sz w:val="24"/>
          <w:szCs w:val="24"/>
        </w:rPr>
        <w:t>egistration and Collection) Regulations 1988</w:t>
      </w:r>
    </w:p>
    <w:p w:rsidR="0058685F" w:rsidRPr="0028292D" w:rsidRDefault="0058685F" w:rsidP="002141A1">
      <w:pPr>
        <w:keepNext/>
        <w:keepLines/>
        <w:spacing w:after="0" w:line="240" w:lineRule="auto"/>
        <w:rPr>
          <w:rFonts w:ascii="Times New Roman" w:hAnsi="Times New Roman" w:cs="Times New Roman"/>
          <w:sz w:val="24"/>
          <w:szCs w:val="24"/>
        </w:rPr>
      </w:pPr>
    </w:p>
    <w:p w:rsidR="002063BD" w:rsidRPr="0028292D" w:rsidRDefault="008E34D3"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73</w:t>
      </w:r>
    </w:p>
    <w:p w:rsidR="002063BD" w:rsidRPr="0028292D" w:rsidRDefault="002063BD" w:rsidP="002141A1">
      <w:pPr>
        <w:keepNext/>
        <w:keepLines/>
        <w:spacing w:after="0" w:line="240" w:lineRule="auto"/>
        <w:rPr>
          <w:rFonts w:ascii="Times New Roman" w:hAnsi="Times New Roman" w:cs="Times New Roman"/>
          <w:sz w:val="24"/>
          <w:szCs w:val="24"/>
        </w:rPr>
      </w:pPr>
    </w:p>
    <w:p w:rsidR="0070035B" w:rsidRPr="0028292D" w:rsidRDefault="009E352B"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item repeals and substitutes paragraph 5F(a) of the </w:t>
      </w:r>
      <w:r w:rsidRPr="0028292D">
        <w:rPr>
          <w:rFonts w:ascii="Times New Roman" w:hAnsi="Times New Roman" w:cs="Times New Roman"/>
          <w:i/>
          <w:sz w:val="24"/>
          <w:szCs w:val="24"/>
        </w:rPr>
        <w:t>Child Support (Registration and Collection) Regulation 1988</w:t>
      </w:r>
      <w:r w:rsidRPr="0028292D">
        <w:rPr>
          <w:rFonts w:ascii="Times New Roman" w:hAnsi="Times New Roman" w:cs="Times New Roman"/>
          <w:sz w:val="24"/>
          <w:szCs w:val="24"/>
        </w:rPr>
        <w:t>.  The substituted provision refer</w:t>
      </w:r>
      <w:r w:rsidR="00B13463">
        <w:rPr>
          <w:rFonts w:ascii="Times New Roman" w:hAnsi="Times New Roman" w:cs="Times New Roman"/>
          <w:sz w:val="24"/>
          <w:szCs w:val="24"/>
        </w:rPr>
        <w:t>s</w:t>
      </w:r>
      <w:r w:rsidRPr="0028292D">
        <w:rPr>
          <w:rFonts w:ascii="Times New Roman" w:hAnsi="Times New Roman" w:cs="Times New Roman"/>
          <w:sz w:val="24"/>
          <w:szCs w:val="24"/>
        </w:rPr>
        <w:t xml:space="preserve"> to the “Comptroller</w:t>
      </w:r>
      <w:r w:rsidRPr="0028292D">
        <w:rPr>
          <w:rFonts w:ascii="Times New Roman" w:hAnsi="Times New Roman" w:cs="Times New Roman"/>
          <w:sz w:val="24"/>
          <w:szCs w:val="24"/>
        </w:rPr>
        <w:noBreakHyphen/>
        <w:t xml:space="preserve">General of Customs (within the meaning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 instead of the “Chief Executive Officer of Customs”.</w:t>
      </w:r>
    </w:p>
    <w:p w:rsidR="0070035B" w:rsidRPr="007C1D9B" w:rsidRDefault="0070035B" w:rsidP="002141A1">
      <w:pPr>
        <w:spacing w:after="0" w:line="240" w:lineRule="auto"/>
        <w:rPr>
          <w:rFonts w:ascii="Times New Roman" w:hAnsi="Times New Roman" w:cs="Times New Roman"/>
          <w:sz w:val="24"/>
          <w:szCs w:val="24"/>
        </w:rPr>
      </w:pPr>
    </w:p>
    <w:p w:rsidR="002063BD" w:rsidRPr="0028292D" w:rsidRDefault="005E1F25"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Civil Aviation Safety Regulations 1998</w:t>
      </w:r>
    </w:p>
    <w:p w:rsidR="002063BD" w:rsidRPr="0028292D" w:rsidRDefault="002063BD" w:rsidP="002141A1">
      <w:pPr>
        <w:keepNext/>
        <w:keepLines/>
        <w:spacing w:after="0" w:line="240" w:lineRule="auto"/>
        <w:rPr>
          <w:rFonts w:ascii="Times New Roman" w:hAnsi="Times New Roman" w:cs="Times New Roman"/>
          <w:sz w:val="24"/>
          <w:szCs w:val="24"/>
        </w:rPr>
      </w:pPr>
    </w:p>
    <w:p w:rsidR="002063BD" w:rsidRPr="0028292D" w:rsidRDefault="0070035B"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74</w:t>
      </w:r>
    </w:p>
    <w:p w:rsidR="005E1F25" w:rsidRPr="0028292D" w:rsidRDefault="005E1F25" w:rsidP="002141A1">
      <w:pPr>
        <w:keepNext/>
        <w:keepLines/>
        <w:spacing w:after="0" w:line="240" w:lineRule="auto"/>
        <w:rPr>
          <w:rFonts w:ascii="Times New Roman" w:hAnsi="Times New Roman" w:cs="Times New Roman"/>
          <w:sz w:val="24"/>
          <w:szCs w:val="24"/>
        </w:rPr>
      </w:pPr>
    </w:p>
    <w:p w:rsidR="005A4936" w:rsidRPr="0028292D" w:rsidRDefault="009E352B"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item repeals and substitutes paragraph 92.160(2)(b) of the </w:t>
      </w:r>
      <w:r w:rsidRPr="0028292D">
        <w:rPr>
          <w:rFonts w:ascii="Times New Roman" w:hAnsi="Times New Roman" w:cs="Times New Roman"/>
          <w:i/>
          <w:sz w:val="24"/>
          <w:szCs w:val="24"/>
        </w:rPr>
        <w:t>Civil Aviation Safety Regulations 1998</w:t>
      </w:r>
      <w:r w:rsidRPr="0028292D">
        <w:rPr>
          <w:rFonts w:ascii="Times New Roman" w:hAnsi="Times New Roman" w:cs="Times New Roman"/>
          <w:sz w:val="24"/>
          <w:szCs w:val="24"/>
        </w:rPr>
        <w:t>.  The substituted provision refer</w:t>
      </w:r>
      <w:r w:rsidR="00B13463">
        <w:rPr>
          <w:rFonts w:ascii="Times New Roman" w:hAnsi="Times New Roman" w:cs="Times New Roman"/>
          <w:sz w:val="24"/>
          <w:szCs w:val="24"/>
        </w:rPr>
        <w:t>s</w:t>
      </w:r>
      <w:r w:rsidRPr="0028292D">
        <w:rPr>
          <w:rFonts w:ascii="Times New Roman" w:hAnsi="Times New Roman" w:cs="Times New Roman"/>
          <w:sz w:val="24"/>
          <w:szCs w:val="24"/>
        </w:rPr>
        <w:t xml:space="preserve"> to the “Australian Border Force (within the meaning of the </w:t>
      </w:r>
      <w:r w:rsidRPr="0028292D">
        <w:rPr>
          <w:rFonts w:ascii="Times New Roman" w:hAnsi="Times New Roman" w:cs="Times New Roman"/>
          <w:i/>
          <w:sz w:val="24"/>
          <w:szCs w:val="24"/>
        </w:rPr>
        <w:t>Australian Border Force Act 2015</w:t>
      </w:r>
      <w:r w:rsidRPr="0028292D">
        <w:rPr>
          <w:rFonts w:ascii="Times New Roman" w:hAnsi="Times New Roman" w:cs="Times New Roman"/>
          <w:sz w:val="24"/>
          <w:szCs w:val="24"/>
        </w:rPr>
        <w:t xml:space="preserve">)” instead of the “Australian </w:t>
      </w:r>
      <w:r w:rsidR="001D3B22">
        <w:rPr>
          <w:rFonts w:ascii="Times New Roman" w:hAnsi="Times New Roman" w:cs="Times New Roman"/>
          <w:sz w:val="24"/>
          <w:szCs w:val="24"/>
        </w:rPr>
        <w:t>Customs Service</w:t>
      </w:r>
      <w:r w:rsidRPr="0028292D">
        <w:rPr>
          <w:rFonts w:ascii="Times New Roman" w:hAnsi="Times New Roman" w:cs="Times New Roman"/>
          <w:sz w:val="24"/>
          <w:szCs w:val="24"/>
        </w:rPr>
        <w:t>”.</w:t>
      </w:r>
    </w:p>
    <w:p w:rsidR="005A4936" w:rsidRPr="007C1D9B" w:rsidRDefault="005A4936" w:rsidP="002141A1">
      <w:pPr>
        <w:spacing w:after="0" w:line="240" w:lineRule="auto"/>
        <w:rPr>
          <w:rFonts w:ascii="Times New Roman" w:hAnsi="Times New Roman" w:cs="Times New Roman"/>
          <w:sz w:val="24"/>
          <w:szCs w:val="24"/>
        </w:rPr>
      </w:pPr>
    </w:p>
    <w:p w:rsidR="005E1F25" w:rsidRPr="0028292D" w:rsidRDefault="00D948CD"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Copyright Regulations 1969</w:t>
      </w:r>
    </w:p>
    <w:p w:rsidR="005E1F25" w:rsidRPr="0028292D" w:rsidRDefault="005E1F25" w:rsidP="002141A1">
      <w:pPr>
        <w:keepNext/>
        <w:keepLines/>
        <w:spacing w:after="0" w:line="240" w:lineRule="auto"/>
        <w:rPr>
          <w:rFonts w:ascii="Times New Roman" w:hAnsi="Times New Roman" w:cs="Times New Roman"/>
          <w:sz w:val="24"/>
          <w:szCs w:val="24"/>
        </w:rPr>
      </w:pPr>
    </w:p>
    <w:p w:rsidR="00D948CD" w:rsidRPr="0028292D" w:rsidRDefault="00D948CD"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5A4936" w:rsidRPr="0028292D">
        <w:rPr>
          <w:rFonts w:ascii="Times New Roman" w:hAnsi="Times New Roman" w:cs="Times New Roman"/>
          <w:sz w:val="24"/>
          <w:szCs w:val="24"/>
          <w:u w:val="single"/>
        </w:rPr>
        <w:t>75</w:t>
      </w:r>
      <w:r w:rsidRPr="0028292D">
        <w:rPr>
          <w:rFonts w:ascii="Times New Roman" w:hAnsi="Times New Roman" w:cs="Times New Roman"/>
          <w:sz w:val="24"/>
          <w:szCs w:val="24"/>
          <w:u w:val="single"/>
        </w:rPr>
        <w:t xml:space="preserve"> to </w:t>
      </w:r>
      <w:r w:rsidR="007B0275">
        <w:rPr>
          <w:rFonts w:ascii="Times New Roman" w:hAnsi="Times New Roman" w:cs="Times New Roman"/>
          <w:sz w:val="24"/>
          <w:szCs w:val="24"/>
          <w:u w:val="single"/>
        </w:rPr>
        <w:t>79</w:t>
      </w:r>
    </w:p>
    <w:p w:rsidR="00D948CD" w:rsidRPr="0028292D" w:rsidRDefault="00D948CD" w:rsidP="002141A1">
      <w:pPr>
        <w:keepNext/>
        <w:keepLines/>
        <w:spacing w:after="0" w:line="240" w:lineRule="auto"/>
        <w:rPr>
          <w:rFonts w:ascii="Times New Roman" w:hAnsi="Times New Roman" w:cs="Times New Roman"/>
          <w:sz w:val="24"/>
          <w:szCs w:val="24"/>
        </w:rPr>
      </w:pPr>
    </w:p>
    <w:p w:rsidR="00EB7328" w:rsidRPr="0028292D" w:rsidRDefault="00EB7328"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00235EC6" w:rsidRPr="0028292D">
        <w:rPr>
          <w:rFonts w:ascii="Times New Roman" w:hAnsi="Times New Roman" w:cs="Times New Roman"/>
          <w:sz w:val="24"/>
          <w:szCs w:val="24"/>
        </w:rPr>
        <w:t>items</w:t>
      </w:r>
      <w:r w:rsidR="005A4936" w:rsidRPr="0028292D">
        <w:rPr>
          <w:rFonts w:ascii="Times New Roman" w:hAnsi="Times New Roman" w:cs="Times New Roman"/>
          <w:sz w:val="24"/>
          <w:szCs w:val="24"/>
        </w:rPr>
        <w:t> 75 to 77</w:t>
      </w:r>
      <w:r w:rsidR="00235EC6" w:rsidRPr="0028292D">
        <w:rPr>
          <w:rFonts w:ascii="Times New Roman" w:hAnsi="Times New Roman" w:cs="Times New Roman"/>
          <w:sz w:val="24"/>
          <w:szCs w:val="24"/>
        </w:rPr>
        <w:t xml:space="preserve"> contain </w:t>
      </w:r>
      <w:r w:rsidR="004E31D0">
        <w:rPr>
          <w:rFonts w:ascii="Times New Roman" w:hAnsi="Times New Roman" w:cs="Times New Roman"/>
          <w:sz w:val="24"/>
          <w:szCs w:val="24"/>
        </w:rPr>
        <w:t>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Copyright Regulations 1969</w:t>
      </w:r>
      <w:r w:rsidRPr="0028292D">
        <w:rPr>
          <w:rFonts w:ascii="Times New Roman" w:hAnsi="Times New Roman" w:cs="Times New Roman"/>
          <w:sz w:val="24"/>
          <w:szCs w:val="24"/>
        </w:rPr>
        <w:t xml:space="preserve"> (the Copyright Regulations).</w:t>
      </w:r>
    </w:p>
    <w:p w:rsidR="00EB7328" w:rsidRPr="0028292D" w:rsidRDefault="00EB7328" w:rsidP="002141A1">
      <w:pPr>
        <w:spacing w:after="0" w:line="240" w:lineRule="auto"/>
        <w:rPr>
          <w:rFonts w:ascii="Times New Roman" w:hAnsi="Times New Roman" w:cs="Times New Roman"/>
          <w:sz w:val="24"/>
          <w:szCs w:val="24"/>
        </w:rPr>
      </w:pPr>
    </w:p>
    <w:p w:rsidR="007D177A" w:rsidRPr="0028292D" w:rsidRDefault="007D177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w:t>
      </w:r>
      <w:r w:rsidR="005A4936" w:rsidRPr="0028292D">
        <w:rPr>
          <w:rFonts w:ascii="Times New Roman" w:hAnsi="Times New Roman" w:cs="Times New Roman"/>
          <w:sz w:val="24"/>
          <w:szCs w:val="24"/>
        </w:rPr>
        <w:t xml:space="preserve">all references to “the CEO” </w:t>
      </w:r>
      <w:r w:rsidR="008071D2" w:rsidRPr="0028292D">
        <w:rPr>
          <w:rFonts w:ascii="Times New Roman" w:hAnsi="Times New Roman" w:cs="Times New Roman"/>
          <w:sz w:val="24"/>
          <w:szCs w:val="24"/>
        </w:rPr>
        <w:t xml:space="preserve">in the Copyright Regulations </w:t>
      </w:r>
      <w:r w:rsidR="005A4936" w:rsidRPr="0028292D">
        <w:rPr>
          <w:rFonts w:ascii="Times New Roman" w:hAnsi="Times New Roman" w:cs="Times New Roman"/>
          <w:sz w:val="24"/>
          <w:szCs w:val="24"/>
        </w:rPr>
        <w:t>with the “Comptroller</w:t>
      </w:r>
      <w:r w:rsidR="005A4936" w:rsidRPr="0028292D">
        <w:rPr>
          <w:rFonts w:ascii="Times New Roman" w:hAnsi="Times New Roman" w:cs="Times New Roman"/>
          <w:sz w:val="24"/>
          <w:szCs w:val="24"/>
        </w:rPr>
        <w:noBreakHyphen/>
        <w:t>General of Customs”</w:t>
      </w:r>
      <w:r w:rsidRPr="0028292D">
        <w:rPr>
          <w:rFonts w:ascii="Times New Roman" w:hAnsi="Times New Roman" w:cs="Times New Roman"/>
          <w:sz w:val="24"/>
          <w:szCs w:val="24"/>
        </w:rPr>
        <w:t>.</w:t>
      </w:r>
    </w:p>
    <w:p w:rsidR="007D177A" w:rsidRPr="0028292D" w:rsidRDefault="007D177A" w:rsidP="002141A1">
      <w:pPr>
        <w:spacing w:after="0" w:line="240" w:lineRule="auto"/>
        <w:rPr>
          <w:rFonts w:ascii="Times New Roman" w:hAnsi="Times New Roman" w:cs="Times New Roman"/>
          <w:sz w:val="24"/>
          <w:szCs w:val="24"/>
        </w:rPr>
      </w:pPr>
    </w:p>
    <w:p w:rsidR="007D177A" w:rsidRPr="0028292D" w:rsidRDefault="007D177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5A4936" w:rsidRPr="0028292D">
        <w:rPr>
          <w:rFonts w:ascii="Times New Roman" w:hAnsi="Times New Roman" w:cs="Times New Roman"/>
          <w:sz w:val="24"/>
          <w:szCs w:val="24"/>
        </w:rPr>
        <w:t>75</w:t>
      </w:r>
      <w:r w:rsidRPr="0028292D">
        <w:rPr>
          <w:rFonts w:ascii="Times New Roman" w:hAnsi="Times New Roman" w:cs="Times New Roman"/>
          <w:sz w:val="24"/>
          <w:szCs w:val="24"/>
        </w:rPr>
        <w:t xml:space="preserve"> and </w:t>
      </w:r>
      <w:r w:rsidR="005A4936" w:rsidRPr="0028292D">
        <w:rPr>
          <w:rFonts w:ascii="Times New Roman" w:hAnsi="Times New Roman" w:cs="Times New Roman"/>
          <w:sz w:val="24"/>
          <w:szCs w:val="24"/>
        </w:rPr>
        <w:t>77</w:t>
      </w:r>
      <w:r w:rsidRPr="0028292D">
        <w:rPr>
          <w:rFonts w:ascii="Times New Roman" w:hAnsi="Times New Roman" w:cs="Times New Roman"/>
          <w:sz w:val="24"/>
          <w:szCs w:val="24"/>
        </w:rPr>
        <w:t xml:space="preserve"> </w:t>
      </w:r>
      <w:r w:rsidR="005A4936" w:rsidRPr="0028292D">
        <w:rPr>
          <w:rFonts w:ascii="Times New Roman" w:hAnsi="Times New Roman" w:cs="Times New Roman"/>
          <w:sz w:val="24"/>
          <w:szCs w:val="24"/>
        </w:rPr>
        <w:t xml:space="preserve">omit references </w:t>
      </w:r>
      <w:r w:rsidRPr="0028292D">
        <w:rPr>
          <w:rFonts w:ascii="Times New Roman" w:hAnsi="Times New Roman" w:cs="Times New Roman"/>
          <w:sz w:val="24"/>
          <w:szCs w:val="24"/>
        </w:rPr>
        <w:t>to “CEO” in the relevant provision</w:t>
      </w:r>
      <w:r w:rsidR="00FE112A" w:rsidRPr="0028292D">
        <w:rPr>
          <w:rFonts w:ascii="Times New Roman" w:hAnsi="Times New Roman" w:cs="Times New Roman"/>
          <w:sz w:val="24"/>
          <w:szCs w:val="24"/>
        </w:rPr>
        <w:t>s</w:t>
      </w:r>
      <w:r w:rsidRPr="0028292D">
        <w:rPr>
          <w:rFonts w:ascii="Times New Roman" w:hAnsi="Times New Roman" w:cs="Times New Roman"/>
          <w:sz w:val="24"/>
          <w:szCs w:val="24"/>
        </w:rPr>
        <w:t xml:space="preserve"> </w:t>
      </w:r>
      <w:r w:rsidR="008071D2" w:rsidRPr="0028292D">
        <w:rPr>
          <w:rFonts w:ascii="Times New Roman" w:hAnsi="Times New Roman" w:cs="Times New Roman"/>
          <w:sz w:val="24"/>
          <w:szCs w:val="24"/>
        </w:rPr>
        <w:t xml:space="preserve">of the Copyright Regulations </w:t>
      </w:r>
      <w:r w:rsidR="00B84BF0" w:rsidRPr="0028292D">
        <w:rPr>
          <w:rFonts w:ascii="Times New Roman" w:hAnsi="Times New Roman" w:cs="Times New Roman"/>
          <w:sz w:val="24"/>
          <w:szCs w:val="24"/>
        </w:rPr>
        <w:t xml:space="preserve">and substitute </w:t>
      </w:r>
      <w:r w:rsidRPr="0028292D">
        <w:rPr>
          <w:rFonts w:ascii="Times New Roman" w:hAnsi="Times New Roman" w:cs="Times New Roman"/>
          <w:sz w:val="24"/>
          <w:szCs w:val="24"/>
        </w:rPr>
        <w:t>with “Comptroller</w:t>
      </w:r>
      <w:r w:rsidRPr="0028292D">
        <w:rPr>
          <w:rFonts w:ascii="Times New Roman" w:hAnsi="Times New Roman" w:cs="Times New Roman"/>
          <w:sz w:val="24"/>
          <w:szCs w:val="24"/>
        </w:rPr>
        <w:noBreakHyphen/>
        <w:t>General of Customs”</w:t>
      </w:r>
      <w:r w:rsidR="005A4936" w:rsidRPr="0028292D">
        <w:rPr>
          <w:rFonts w:ascii="Times New Roman" w:hAnsi="Times New Roman" w:cs="Times New Roman"/>
          <w:sz w:val="24"/>
          <w:szCs w:val="24"/>
        </w:rPr>
        <w:t xml:space="preserve">. </w:t>
      </w:r>
      <w:r w:rsidRPr="0028292D">
        <w:rPr>
          <w:rFonts w:ascii="Times New Roman" w:hAnsi="Times New Roman" w:cs="Times New Roman"/>
          <w:sz w:val="24"/>
          <w:szCs w:val="24"/>
        </w:rPr>
        <w:t xml:space="preserve"> </w:t>
      </w:r>
      <w:r w:rsidR="005A4936" w:rsidRPr="0028292D">
        <w:rPr>
          <w:rFonts w:ascii="Times New Roman" w:hAnsi="Times New Roman" w:cs="Times New Roman"/>
          <w:sz w:val="24"/>
          <w:szCs w:val="24"/>
        </w:rPr>
        <w:t>In addition, i</w:t>
      </w:r>
      <w:r w:rsidRPr="0028292D">
        <w:rPr>
          <w:rFonts w:ascii="Times New Roman" w:hAnsi="Times New Roman" w:cs="Times New Roman"/>
          <w:sz w:val="24"/>
          <w:szCs w:val="24"/>
        </w:rPr>
        <w:t>tem </w:t>
      </w:r>
      <w:r w:rsidR="005A4936" w:rsidRPr="0028292D">
        <w:rPr>
          <w:rFonts w:ascii="Times New Roman" w:hAnsi="Times New Roman" w:cs="Times New Roman"/>
          <w:sz w:val="24"/>
          <w:szCs w:val="24"/>
        </w:rPr>
        <w:t>76</w:t>
      </w:r>
      <w:r w:rsidRPr="0028292D">
        <w:rPr>
          <w:rFonts w:ascii="Times New Roman" w:hAnsi="Times New Roman" w:cs="Times New Roman"/>
          <w:sz w:val="24"/>
          <w:szCs w:val="24"/>
        </w:rPr>
        <w:t xml:space="preserve"> repeals the note under subregulation 21(2) of the Copyright Regulations as it is redundant.</w:t>
      </w:r>
    </w:p>
    <w:p w:rsidR="00D948CD" w:rsidRPr="0028292D" w:rsidRDefault="00D948CD" w:rsidP="002141A1">
      <w:pPr>
        <w:spacing w:after="0" w:line="240" w:lineRule="auto"/>
        <w:rPr>
          <w:rFonts w:ascii="Times New Roman" w:hAnsi="Times New Roman" w:cs="Times New Roman"/>
          <w:sz w:val="24"/>
          <w:szCs w:val="24"/>
        </w:rPr>
      </w:pPr>
    </w:p>
    <w:p w:rsidR="007B0275" w:rsidRDefault="007D177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w:t>
      </w:r>
      <w:r w:rsidR="007B0275">
        <w:rPr>
          <w:rFonts w:ascii="Times New Roman" w:hAnsi="Times New Roman" w:cs="Times New Roman"/>
          <w:sz w:val="24"/>
          <w:szCs w:val="24"/>
        </w:rPr>
        <w:t>s</w:t>
      </w:r>
      <w:r w:rsidRPr="0028292D">
        <w:rPr>
          <w:rFonts w:ascii="Times New Roman" w:hAnsi="Times New Roman" w:cs="Times New Roman"/>
          <w:sz w:val="24"/>
          <w:szCs w:val="24"/>
        </w:rPr>
        <w:t> </w:t>
      </w:r>
      <w:r w:rsidR="00B84BF0" w:rsidRPr="0028292D">
        <w:rPr>
          <w:rFonts w:ascii="Times New Roman" w:hAnsi="Times New Roman" w:cs="Times New Roman"/>
          <w:sz w:val="24"/>
          <w:szCs w:val="24"/>
        </w:rPr>
        <w:t>78</w:t>
      </w:r>
      <w:r w:rsidRPr="0028292D">
        <w:rPr>
          <w:rFonts w:ascii="Times New Roman" w:hAnsi="Times New Roman" w:cs="Times New Roman"/>
          <w:sz w:val="24"/>
          <w:szCs w:val="24"/>
        </w:rPr>
        <w:t xml:space="preserve"> </w:t>
      </w:r>
      <w:r w:rsidR="007B0275">
        <w:rPr>
          <w:rFonts w:ascii="Times New Roman" w:hAnsi="Times New Roman" w:cs="Times New Roman"/>
          <w:sz w:val="24"/>
          <w:szCs w:val="24"/>
        </w:rPr>
        <w:t>and 79</w:t>
      </w:r>
      <w:r w:rsidR="00B13463">
        <w:rPr>
          <w:rFonts w:ascii="Times New Roman" w:hAnsi="Times New Roman" w:cs="Times New Roman"/>
          <w:sz w:val="24"/>
          <w:szCs w:val="24"/>
        </w:rPr>
        <w:t>,</w:t>
      </w:r>
      <w:r w:rsidR="007B0275">
        <w:rPr>
          <w:rFonts w:ascii="Times New Roman" w:hAnsi="Times New Roman" w:cs="Times New Roman"/>
          <w:sz w:val="24"/>
          <w:szCs w:val="24"/>
        </w:rPr>
        <w:t xml:space="preserve"> together</w:t>
      </w:r>
      <w:r w:rsidR="00B13463">
        <w:rPr>
          <w:rFonts w:ascii="Times New Roman" w:hAnsi="Times New Roman" w:cs="Times New Roman"/>
          <w:sz w:val="24"/>
          <w:szCs w:val="24"/>
        </w:rPr>
        <w:t>,</w:t>
      </w:r>
      <w:r w:rsidR="007B0275">
        <w:rPr>
          <w:rFonts w:ascii="Times New Roman" w:hAnsi="Times New Roman" w:cs="Times New Roman"/>
          <w:sz w:val="24"/>
          <w:szCs w:val="24"/>
        </w:rPr>
        <w:t xml:space="preserve"> provide for</w:t>
      </w:r>
      <w:r w:rsidRPr="0028292D">
        <w:rPr>
          <w:rFonts w:ascii="Times New Roman" w:hAnsi="Times New Roman" w:cs="Times New Roman"/>
          <w:sz w:val="24"/>
          <w:szCs w:val="24"/>
        </w:rPr>
        <w:t xml:space="preserve"> a transitional provision </w:t>
      </w:r>
      <w:r w:rsidR="007B0275">
        <w:rPr>
          <w:rFonts w:ascii="Times New Roman" w:hAnsi="Times New Roman" w:cs="Times New Roman"/>
          <w:sz w:val="24"/>
          <w:szCs w:val="24"/>
        </w:rPr>
        <w:t>such that:</w:t>
      </w:r>
    </w:p>
    <w:p w:rsidR="007B0275" w:rsidRDefault="007B0275" w:rsidP="002141A1">
      <w:pPr>
        <w:spacing w:after="0" w:line="240" w:lineRule="auto"/>
        <w:rPr>
          <w:rFonts w:ascii="Times New Roman" w:hAnsi="Times New Roman" w:cs="Times New Roman"/>
          <w:sz w:val="24"/>
          <w:szCs w:val="24"/>
        </w:rPr>
      </w:pPr>
    </w:p>
    <w:p w:rsidR="007B0275" w:rsidRPr="007B0275" w:rsidRDefault="007B0275" w:rsidP="002141A1">
      <w:pPr>
        <w:pStyle w:val="ListParagraph"/>
        <w:numPr>
          <w:ilvl w:val="0"/>
          <w:numId w:val="14"/>
        </w:numPr>
        <w:spacing w:before="0"/>
        <w:rPr>
          <w:szCs w:val="24"/>
        </w:rPr>
      </w:pPr>
      <w:r w:rsidRPr="007B0275">
        <w:rPr>
          <w:szCs w:val="24"/>
        </w:rPr>
        <w:t xml:space="preserve">a direction given by the </w:t>
      </w:r>
      <w:proofErr w:type="spellStart"/>
      <w:r w:rsidRPr="007B0275">
        <w:rPr>
          <w:szCs w:val="24"/>
        </w:rPr>
        <w:t>CEO</w:t>
      </w:r>
      <w:proofErr w:type="spellEnd"/>
      <w:r w:rsidRPr="007B0275">
        <w:rPr>
          <w:szCs w:val="24"/>
        </w:rPr>
        <w:t xml:space="preserve"> un</w:t>
      </w:r>
      <w:r>
        <w:rPr>
          <w:szCs w:val="24"/>
        </w:rPr>
        <w:t xml:space="preserve">der </w:t>
      </w:r>
      <w:proofErr w:type="spellStart"/>
      <w:r>
        <w:rPr>
          <w:szCs w:val="24"/>
        </w:rPr>
        <w:t>subregulation</w:t>
      </w:r>
      <w:proofErr w:type="spellEnd"/>
      <w:r>
        <w:rPr>
          <w:szCs w:val="24"/>
        </w:rPr>
        <w:t> </w:t>
      </w:r>
      <w:r w:rsidRPr="007B0275">
        <w:rPr>
          <w:szCs w:val="24"/>
        </w:rPr>
        <w:t xml:space="preserve">21(1) and in </w:t>
      </w:r>
      <w:r>
        <w:rPr>
          <w:szCs w:val="24"/>
        </w:rPr>
        <w:t>force immediately before 1 July </w:t>
      </w:r>
      <w:r w:rsidRPr="007B0275">
        <w:rPr>
          <w:szCs w:val="24"/>
        </w:rPr>
        <w:t xml:space="preserve">2015 continues in force on and after that day under that </w:t>
      </w:r>
      <w:proofErr w:type="spellStart"/>
      <w:r w:rsidRPr="007B0275">
        <w:rPr>
          <w:szCs w:val="24"/>
        </w:rPr>
        <w:t>subregulation</w:t>
      </w:r>
      <w:proofErr w:type="spellEnd"/>
      <w:r w:rsidRPr="007B0275">
        <w:rPr>
          <w:szCs w:val="24"/>
        </w:rPr>
        <w:t xml:space="preserve"> as if it ha</w:t>
      </w:r>
      <w:r>
        <w:rPr>
          <w:szCs w:val="24"/>
        </w:rPr>
        <w:t>d been given by the Comptroller</w:t>
      </w:r>
      <w:r>
        <w:rPr>
          <w:szCs w:val="24"/>
        </w:rPr>
        <w:noBreakHyphen/>
        <w:t>General of Customs; and</w:t>
      </w:r>
    </w:p>
    <w:p w:rsidR="00D948CD" w:rsidRPr="007B0275" w:rsidRDefault="007B0275" w:rsidP="002141A1">
      <w:pPr>
        <w:pStyle w:val="ListParagraph"/>
        <w:numPr>
          <w:ilvl w:val="0"/>
          <w:numId w:val="14"/>
        </w:numPr>
        <w:spacing w:before="0"/>
        <w:rPr>
          <w:szCs w:val="24"/>
        </w:rPr>
      </w:pPr>
      <w:r w:rsidRPr="007B0275">
        <w:rPr>
          <w:szCs w:val="24"/>
        </w:rPr>
        <w:t>an instrume</w:t>
      </w:r>
      <w:r>
        <w:rPr>
          <w:szCs w:val="24"/>
        </w:rPr>
        <w:t xml:space="preserve">nt in force under </w:t>
      </w:r>
      <w:proofErr w:type="spellStart"/>
      <w:r>
        <w:rPr>
          <w:szCs w:val="24"/>
        </w:rPr>
        <w:t>subregulation</w:t>
      </w:r>
      <w:proofErr w:type="spellEnd"/>
      <w:r>
        <w:rPr>
          <w:szCs w:val="24"/>
        </w:rPr>
        <w:t> </w:t>
      </w:r>
      <w:r w:rsidRPr="007B0275">
        <w:rPr>
          <w:szCs w:val="24"/>
        </w:rPr>
        <w:t>22B(1) imme</w:t>
      </w:r>
      <w:r>
        <w:rPr>
          <w:szCs w:val="24"/>
        </w:rPr>
        <w:t>diately before 1 July </w:t>
      </w:r>
      <w:r w:rsidRPr="007B0275">
        <w:rPr>
          <w:szCs w:val="24"/>
        </w:rPr>
        <w:t>2015 has effect on and after that day as if it were a</w:t>
      </w:r>
      <w:r>
        <w:rPr>
          <w:szCs w:val="24"/>
        </w:rPr>
        <w:t>n instrument of the Comptroller</w:t>
      </w:r>
      <w:r>
        <w:rPr>
          <w:szCs w:val="24"/>
        </w:rPr>
        <w:noBreakHyphen/>
      </w:r>
      <w:r w:rsidRPr="007B0275">
        <w:rPr>
          <w:szCs w:val="24"/>
        </w:rPr>
        <w:t xml:space="preserve">General of Customs in force under that </w:t>
      </w:r>
      <w:proofErr w:type="spellStart"/>
      <w:r w:rsidRPr="007B0275">
        <w:rPr>
          <w:szCs w:val="24"/>
        </w:rPr>
        <w:t>subregulation</w:t>
      </w:r>
      <w:proofErr w:type="spellEnd"/>
      <w:r w:rsidRPr="007B0275">
        <w:rPr>
          <w:szCs w:val="24"/>
        </w:rPr>
        <w:t>.</w:t>
      </w:r>
      <w:r w:rsidR="00813D62" w:rsidRPr="007B0275">
        <w:rPr>
          <w:szCs w:val="24"/>
        </w:rPr>
        <w:t xml:space="preserve"> </w:t>
      </w:r>
    </w:p>
    <w:p w:rsidR="00CD2700" w:rsidRPr="0028292D" w:rsidRDefault="00CD2700" w:rsidP="002141A1">
      <w:pPr>
        <w:spacing w:after="0" w:line="240" w:lineRule="auto"/>
        <w:rPr>
          <w:rFonts w:ascii="Times New Roman" w:hAnsi="Times New Roman" w:cs="Times New Roman"/>
          <w:sz w:val="24"/>
          <w:szCs w:val="24"/>
        </w:rPr>
      </w:pPr>
    </w:p>
    <w:p w:rsidR="00CD2700" w:rsidRPr="0028292D" w:rsidRDefault="00330C33"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lastRenderedPageBreak/>
        <w:t>Crimes Regulations 1990</w:t>
      </w:r>
    </w:p>
    <w:p w:rsidR="00CD2700" w:rsidRPr="0028292D" w:rsidRDefault="00CD2700" w:rsidP="002141A1">
      <w:pPr>
        <w:keepNext/>
        <w:keepLines/>
        <w:spacing w:after="0" w:line="240" w:lineRule="auto"/>
        <w:rPr>
          <w:rFonts w:ascii="Times New Roman" w:hAnsi="Times New Roman" w:cs="Times New Roman"/>
          <w:sz w:val="24"/>
          <w:szCs w:val="24"/>
        </w:rPr>
      </w:pPr>
    </w:p>
    <w:p w:rsidR="00D948CD" w:rsidRPr="0028292D" w:rsidRDefault="00330C33"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 </w:t>
      </w:r>
      <w:r w:rsidR="002141A1">
        <w:rPr>
          <w:rFonts w:ascii="Times New Roman" w:hAnsi="Times New Roman" w:cs="Times New Roman"/>
          <w:sz w:val="24"/>
          <w:szCs w:val="24"/>
          <w:u w:val="single"/>
        </w:rPr>
        <w:t>80</w:t>
      </w:r>
    </w:p>
    <w:p w:rsidR="00330C33" w:rsidRPr="0028292D" w:rsidRDefault="00330C33" w:rsidP="002141A1">
      <w:pPr>
        <w:keepNext/>
        <w:keepLines/>
        <w:spacing w:after="0" w:line="240" w:lineRule="auto"/>
        <w:rPr>
          <w:rFonts w:ascii="Times New Roman" w:hAnsi="Times New Roman" w:cs="Times New Roman"/>
          <w:sz w:val="24"/>
          <w:szCs w:val="24"/>
        </w:rPr>
      </w:pPr>
    </w:p>
    <w:p w:rsidR="009E352B" w:rsidRPr="0028292D" w:rsidRDefault="009E352B"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item repeals and substitutes the cell at column 2 of table item 4 in Schedule 4 to the </w:t>
      </w:r>
      <w:r w:rsidRPr="0028292D">
        <w:rPr>
          <w:rFonts w:ascii="Times New Roman" w:hAnsi="Times New Roman" w:cs="Times New Roman"/>
          <w:i/>
          <w:sz w:val="24"/>
          <w:szCs w:val="24"/>
        </w:rPr>
        <w:t>Crimes Regulations 1990</w:t>
      </w:r>
      <w:r w:rsidRPr="0028292D">
        <w:rPr>
          <w:rFonts w:ascii="Times New Roman" w:hAnsi="Times New Roman" w:cs="Times New Roman"/>
          <w:sz w:val="24"/>
          <w:szCs w:val="24"/>
        </w:rPr>
        <w:t xml:space="preserve">.  The substituted </w:t>
      </w:r>
      <w:r w:rsidR="00B13463">
        <w:rPr>
          <w:rFonts w:ascii="Times New Roman" w:hAnsi="Times New Roman" w:cs="Times New Roman"/>
          <w:sz w:val="24"/>
          <w:szCs w:val="24"/>
        </w:rPr>
        <w:t>cell refers to the</w:t>
      </w:r>
      <w:r w:rsidRPr="0028292D">
        <w:rPr>
          <w:rFonts w:ascii="Times New Roman" w:hAnsi="Times New Roman" w:cs="Times New Roman"/>
          <w:sz w:val="24"/>
          <w:szCs w:val="24"/>
        </w:rPr>
        <w:t xml:space="preserve"> “Australian Border Force Commissioner (within the meaning of the </w:t>
      </w:r>
      <w:r w:rsidRPr="0028292D">
        <w:rPr>
          <w:rFonts w:ascii="Times New Roman" w:hAnsi="Times New Roman" w:cs="Times New Roman"/>
          <w:i/>
          <w:sz w:val="24"/>
          <w:szCs w:val="24"/>
        </w:rPr>
        <w:t>Australian Border Force Act 2015</w:t>
      </w:r>
      <w:r w:rsidRPr="0028292D">
        <w:rPr>
          <w:rFonts w:ascii="Times New Roman" w:hAnsi="Times New Roman" w:cs="Times New Roman"/>
          <w:sz w:val="24"/>
          <w:szCs w:val="24"/>
        </w:rPr>
        <w:t xml:space="preserve">) or the Secretary of the Department administered by the Minister administering Part XII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 xml:space="preserve">” </w:t>
      </w:r>
      <w:r w:rsidR="00B13463">
        <w:rPr>
          <w:rFonts w:ascii="Times New Roman" w:hAnsi="Times New Roman" w:cs="Times New Roman"/>
          <w:sz w:val="24"/>
          <w:szCs w:val="24"/>
        </w:rPr>
        <w:t xml:space="preserve">to be </w:t>
      </w:r>
      <w:r w:rsidRPr="0028292D">
        <w:rPr>
          <w:rFonts w:ascii="Times New Roman" w:hAnsi="Times New Roman" w:cs="Times New Roman"/>
          <w:sz w:val="24"/>
          <w:szCs w:val="24"/>
        </w:rPr>
        <w:t>instead of “the Australian Customs Service”.</w:t>
      </w:r>
    </w:p>
    <w:p w:rsidR="006E4F90" w:rsidRPr="0028292D" w:rsidRDefault="006E4F90" w:rsidP="002141A1">
      <w:pPr>
        <w:spacing w:after="0" w:line="240" w:lineRule="auto"/>
        <w:rPr>
          <w:rFonts w:ascii="Times New Roman" w:hAnsi="Times New Roman" w:cs="Times New Roman"/>
          <w:sz w:val="24"/>
          <w:szCs w:val="24"/>
        </w:rPr>
      </w:pPr>
    </w:p>
    <w:p w:rsidR="00330C33" w:rsidRPr="0028292D" w:rsidRDefault="00B84BF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w:t>
      </w:r>
      <w:r w:rsidR="003350B9" w:rsidRPr="0028292D">
        <w:rPr>
          <w:rFonts w:ascii="Times New Roman" w:hAnsi="Times New Roman" w:cs="Times New Roman"/>
          <w:sz w:val="24"/>
          <w:szCs w:val="24"/>
        </w:rPr>
        <w:t>n this context</w:t>
      </w:r>
      <w:r w:rsidR="00AD101E" w:rsidRPr="0028292D">
        <w:rPr>
          <w:rFonts w:ascii="Times New Roman" w:hAnsi="Times New Roman" w:cs="Times New Roman"/>
          <w:sz w:val="24"/>
          <w:szCs w:val="24"/>
        </w:rPr>
        <w:t xml:space="preserve">, it is appropriate to refer to </w:t>
      </w:r>
      <w:r w:rsidR="003350B9" w:rsidRPr="0028292D">
        <w:rPr>
          <w:rFonts w:ascii="Times New Roman" w:hAnsi="Times New Roman" w:cs="Times New Roman"/>
          <w:sz w:val="24"/>
          <w:szCs w:val="24"/>
        </w:rPr>
        <w:t>a natural person who will be able to perform relevant functions</w:t>
      </w:r>
      <w:r w:rsidR="00C238E7" w:rsidRPr="0028292D">
        <w:rPr>
          <w:rFonts w:ascii="Times New Roman" w:hAnsi="Times New Roman" w:cs="Times New Roman"/>
          <w:sz w:val="24"/>
          <w:szCs w:val="24"/>
        </w:rPr>
        <w:t xml:space="preserve"> prescribed</w:t>
      </w:r>
      <w:r w:rsidR="00AD101E" w:rsidRPr="0028292D">
        <w:rPr>
          <w:rFonts w:ascii="Times New Roman" w:hAnsi="Times New Roman" w:cs="Times New Roman"/>
          <w:sz w:val="24"/>
          <w:szCs w:val="24"/>
        </w:rPr>
        <w:t>,</w:t>
      </w:r>
      <w:r w:rsidR="003350B9" w:rsidRPr="0028292D">
        <w:rPr>
          <w:rFonts w:ascii="Times New Roman" w:hAnsi="Times New Roman" w:cs="Times New Roman"/>
          <w:sz w:val="24"/>
          <w:szCs w:val="24"/>
        </w:rPr>
        <w:t xml:space="preserve"> being the “Australian Border Force Commissioner” </w:t>
      </w:r>
      <w:r w:rsidR="0083043B" w:rsidRPr="0028292D">
        <w:rPr>
          <w:rFonts w:ascii="Times New Roman" w:hAnsi="Times New Roman" w:cs="Times New Roman"/>
          <w:sz w:val="24"/>
          <w:szCs w:val="24"/>
        </w:rPr>
        <w:t xml:space="preserve">or </w:t>
      </w:r>
      <w:r w:rsidR="003350B9" w:rsidRPr="0028292D">
        <w:rPr>
          <w:rFonts w:ascii="Times New Roman" w:hAnsi="Times New Roman" w:cs="Times New Roman"/>
          <w:sz w:val="24"/>
          <w:szCs w:val="24"/>
        </w:rPr>
        <w:t xml:space="preserve">the “Secretary of the Department administered by the Minister administering Part XII of the </w:t>
      </w:r>
      <w:r w:rsidR="003350B9" w:rsidRPr="0028292D">
        <w:rPr>
          <w:rFonts w:ascii="Times New Roman" w:hAnsi="Times New Roman" w:cs="Times New Roman"/>
          <w:i/>
          <w:sz w:val="24"/>
          <w:szCs w:val="24"/>
        </w:rPr>
        <w:t>Customs Act 1901</w:t>
      </w:r>
      <w:r w:rsidR="003350B9" w:rsidRPr="0028292D">
        <w:rPr>
          <w:rFonts w:ascii="Times New Roman" w:hAnsi="Times New Roman" w:cs="Times New Roman"/>
          <w:sz w:val="24"/>
          <w:szCs w:val="24"/>
        </w:rPr>
        <w:t xml:space="preserve">”.  </w:t>
      </w:r>
      <w:r w:rsidR="006E4F90" w:rsidRPr="0028292D">
        <w:rPr>
          <w:rFonts w:ascii="Times New Roman" w:hAnsi="Times New Roman" w:cs="Times New Roman"/>
          <w:sz w:val="24"/>
          <w:szCs w:val="24"/>
        </w:rPr>
        <w:t>T</w:t>
      </w:r>
      <w:r w:rsidR="00CD4861" w:rsidRPr="0028292D">
        <w:rPr>
          <w:rFonts w:ascii="Times New Roman" w:hAnsi="Times New Roman" w:cs="Times New Roman"/>
          <w:sz w:val="24"/>
          <w:szCs w:val="24"/>
        </w:rPr>
        <w:t>h</w:t>
      </w:r>
      <w:r w:rsidR="006E4F90" w:rsidRPr="0028292D">
        <w:rPr>
          <w:rFonts w:ascii="Times New Roman" w:hAnsi="Times New Roman" w:cs="Times New Roman"/>
          <w:sz w:val="24"/>
          <w:szCs w:val="24"/>
        </w:rPr>
        <w:t xml:space="preserve">is </w:t>
      </w:r>
      <w:r w:rsidR="00CD4861" w:rsidRPr="0028292D">
        <w:rPr>
          <w:rFonts w:ascii="Times New Roman" w:hAnsi="Times New Roman" w:cs="Times New Roman"/>
          <w:sz w:val="24"/>
          <w:szCs w:val="24"/>
        </w:rPr>
        <w:t xml:space="preserve">reference </w:t>
      </w:r>
      <w:r w:rsidR="006E4F90" w:rsidRPr="0028292D">
        <w:rPr>
          <w:rFonts w:ascii="Times New Roman" w:hAnsi="Times New Roman" w:cs="Times New Roman"/>
          <w:sz w:val="24"/>
          <w:szCs w:val="24"/>
        </w:rPr>
        <w:t xml:space="preserve">is necessary </w:t>
      </w:r>
      <w:r w:rsidR="00CD4861" w:rsidRPr="0028292D">
        <w:rPr>
          <w:rFonts w:ascii="Times New Roman" w:hAnsi="Times New Roman" w:cs="Times New Roman"/>
          <w:sz w:val="24"/>
          <w:szCs w:val="24"/>
        </w:rPr>
        <w:t xml:space="preserve">to distinguish the Department from the Department </w:t>
      </w:r>
      <w:r w:rsidR="000D05AA" w:rsidRPr="0028292D">
        <w:rPr>
          <w:rFonts w:ascii="Times New Roman" w:hAnsi="Times New Roman" w:cs="Times New Roman"/>
          <w:sz w:val="24"/>
          <w:szCs w:val="24"/>
        </w:rPr>
        <w:t>of Industry and Science, which administers parts of the Customs Act.</w:t>
      </w:r>
    </w:p>
    <w:p w:rsidR="00330C33" w:rsidRPr="0028292D" w:rsidRDefault="00330C33" w:rsidP="002141A1">
      <w:pPr>
        <w:spacing w:after="0" w:line="240" w:lineRule="auto"/>
        <w:rPr>
          <w:rFonts w:ascii="Times New Roman" w:hAnsi="Times New Roman" w:cs="Times New Roman"/>
          <w:sz w:val="24"/>
          <w:szCs w:val="24"/>
        </w:rPr>
      </w:pPr>
    </w:p>
    <w:p w:rsidR="00330C33" w:rsidRPr="0028292D" w:rsidRDefault="000D05AA"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Customs (International Obligations) Regulation 2015</w:t>
      </w:r>
    </w:p>
    <w:p w:rsidR="00330C33" w:rsidRPr="0028292D" w:rsidRDefault="00330C33" w:rsidP="002141A1">
      <w:pPr>
        <w:keepNext/>
        <w:keepLines/>
        <w:spacing w:after="0" w:line="240" w:lineRule="auto"/>
        <w:rPr>
          <w:rFonts w:ascii="Times New Roman" w:hAnsi="Times New Roman" w:cs="Times New Roman"/>
          <w:sz w:val="24"/>
          <w:szCs w:val="24"/>
        </w:rPr>
      </w:pPr>
    </w:p>
    <w:p w:rsidR="000D05AA" w:rsidRPr="0028292D" w:rsidRDefault="00235EC6"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141A1">
        <w:rPr>
          <w:rFonts w:ascii="Times New Roman" w:hAnsi="Times New Roman" w:cs="Times New Roman"/>
          <w:sz w:val="24"/>
          <w:szCs w:val="24"/>
          <w:u w:val="single"/>
        </w:rPr>
        <w:t>81</w:t>
      </w:r>
      <w:r w:rsidRPr="0028292D">
        <w:rPr>
          <w:rFonts w:ascii="Times New Roman" w:hAnsi="Times New Roman" w:cs="Times New Roman"/>
          <w:sz w:val="24"/>
          <w:szCs w:val="24"/>
          <w:u w:val="single"/>
        </w:rPr>
        <w:t xml:space="preserve"> to </w:t>
      </w:r>
      <w:r w:rsidR="002141A1">
        <w:rPr>
          <w:rFonts w:ascii="Times New Roman" w:hAnsi="Times New Roman" w:cs="Times New Roman"/>
          <w:sz w:val="24"/>
          <w:szCs w:val="24"/>
          <w:u w:val="single"/>
        </w:rPr>
        <w:t>90</w:t>
      </w:r>
    </w:p>
    <w:p w:rsidR="000D05AA" w:rsidRPr="0028292D" w:rsidRDefault="000D05AA" w:rsidP="002141A1">
      <w:pPr>
        <w:keepNext/>
        <w:keepLines/>
        <w:spacing w:after="0" w:line="240" w:lineRule="auto"/>
        <w:rPr>
          <w:rFonts w:ascii="Times New Roman" w:hAnsi="Times New Roman" w:cs="Times New Roman"/>
          <w:sz w:val="24"/>
          <w:szCs w:val="24"/>
        </w:rPr>
      </w:pPr>
    </w:p>
    <w:p w:rsidR="00235EC6" w:rsidRPr="0028292D" w:rsidRDefault="00235EC6"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items</w:t>
      </w:r>
      <w:r w:rsidR="002141A1">
        <w:rPr>
          <w:rFonts w:ascii="Times New Roman" w:hAnsi="Times New Roman" w:cs="Times New Roman"/>
          <w:sz w:val="24"/>
          <w:szCs w:val="24"/>
        </w:rPr>
        <w:t> 81 to 89</w:t>
      </w:r>
      <w:r w:rsidR="004E31D0">
        <w:rPr>
          <w:rFonts w:ascii="Times New Roman" w:hAnsi="Times New Roman" w:cs="Times New Roman"/>
          <w:sz w:val="24"/>
          <w:szCs w:val="24"/>
        </w:rPr>
        <w:t xml:space="preserve">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Customs (International Obligations) Regulation 2015</w:t>
      </w:r>
      <w:r w:rsidRPr="0028292D">
        <w:rPr>
          <w:rFonts w:ascii="Times New Roman" w:hAnsi="Times New Roman" w:cs="Times New Roman"/>
          <w:sz w:val="24"/>
          <w:szCs w:val="24"/>
        </w:rPr>
        <w:t xml:space="preserve"> (the Customs International Obligation Regulation).</w:t>
      </w:r>
    </w:p>
    <w:p w:rsidR="00235EC6" w:rsidRPr="0028292D" w:rsidRDefault="00235EC6" w:rsidP="002141A1">
      <w:pPr>
        <w:spacing w:after="0" w:line="240" w:lineRule="auto"/>
        <w:rPr>
          <w:rFonts w:ascii="Times New Roman" w:hAnsi="Times New Roman" w:cs="Times New Roman"/>
          <w:sz w:val="24"/>
          <w:szCs w:val="24"/>
        </w:rPr>
      </w:pPr>
    </w:p>
    <w:p w:rsidR="00235EC6" w:rsidRPr="0028292D" w:rsidRDefault="00235EC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w:t>
      </w:r>
      <w:r w:rsidR="00AD101E" w:rsidRPr="0028292D">
        <w:rPr>
          <w:rFonts w:ascii="Times New Roman" w:hAnsi="Times New Roman" w:cs="Times New Roman"/>
          <w:sz w:val="24"/>
          <w:szCs w:val="24"/>
        </w:rPr>
        <w:t xml:space="preserve">redundant </w:t>
      </w:r>
      <w:r w:rsidR="004E31D0">
        <w:rPr>
          <w:rFonts w:ascii="Times New Roman" w:hAnsi="Times New Roman" w:cs="Times New Roman"/>
          <w:sz w:val="24"/>
          <w:szCs w:val="24"/>
        </w:rPr>
        <w:t>c</w:t>
      </w:r>
      <w:r w:rsidRPr="0028292D">
        <w:rPr>
          <w:rFonts w:ascii="Times New Roman" w:hAnsi="Times New Roman" w:cs="Times New Roman"/>
          <w:sz w:val="24"/>
          <w:szCs w:val="24"/>
        </w:rPr>
        <w:t xml:space="preserve">ustoms related terms </w:t>
      </w:r>
      <w:r w:rsidR="00CD2C03" w:rsidRPr="0028292D">
        <w:rPr>
          <w:rFonts w:ascii="Times New Roman" w:hAnsi="Times New Roman" w:cs="Times New Roman"/>
          <w:sz w:val="24"/>
          <w:szCs w:val="24"/>
        </w:rPr>
        <w:t>in the Customs International Obligation Regulation</w:t>
      </w:r>
      <w:r w:rsidRPr="0028292D">
        <w:rPr>
          <w:rFonts w:ascii="Times New Roman" w:hAnsi="Times New Roman" w:cs="Times New Roman"/>
          <w:sz w:val="24"/>
          <w:szCs w:val="24"/>
        </w:rPr>
        <w:t>.</w:t>
      </w:r>
    </w:p>
    <w:p w:rsidR="000D05AA" w:rsidRPr="0028292D" w:rsidRDefault="000D05AA" w:rsidP="002141A1">
      <w:pPr>
        <w:spacing w:after="0" w:line="240" w:lineRule="auto"/>
        <w:rPr>
          <w:rFonts w:ascii="Times New Roman" w:hAnsi="Times New Roman" w:cs="Times New Roman"/>
          <w:sz w:val="24"/>
          <w:szCs w:val="24"/>
        </w:rPr>
      </w:pPr>
    </w:p>
    <w:p w:rsidR="00235EC6" w:rsidRPr="0028292D" w:rsidRDefault="00B71005"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2141A1">
        <w:rPr>
          <w:rFonts w:ascii="Times New Roman" w:hAnsi="Times New Roman" w:cs="Times New Roman"/>
          <w:sz w:val="24"/>
          <w:szCs w:val="24"/>
        </w:rPr>
        <w:t>81</w:t>
      </w:r>
      <w:r w:rsidRPr="0028292D">
        <w:rPr>
          <w:rFonts w:ascii="Times New Roman" w:hAnsi="Times New Roman" w:cs="Times New Roman"/>
          <w:sz w:val="24"/>
          <w:szCs w:val="24"/>
        </w:rPr>
        <w:t xml:space="preserve"> and </w:t>
      </w:r>
      <w:r w:rsidR="002141A1">
        <w:rPr>
          <w:rFonts w:ascii="Times New Roman" w:hAnsi="Times New Roman" w:cs="Times New Roman"/>
          <w:sz w:val="24"/>
          <w:szCs w:val="24"/>
        </w:rPr>
        <w:t>82</w:t>
      </w:r>
      <w:r w:rsidRPr="0028292D">
        <w:rPr>
          <w:rFonts w:ascii="Times New Roman" w:hAnsi="Times New Roman" w:cs="Times New Roman"/>
          <w:sz w:val="24"/>
          <w:szCs w:val="24"/>
        </w:rPr>
        <w:t xml:space="preserve"> </w:t>
      </w:r>
      <w:r w:rsidR="00031252">
        <w:rPr>
          <w:rFonts w:ascii="Times New Roman" w:hAnsi="Times New Roman" w:cs="Times New Roman"/>
          <w:sz w:val="24"/>
          <w:szCs w:val="24"/>
        </w:rPr>
        <w:t>contain</w:t>
      </w:r>
      <w:r w:rsidR="003768C4" w:rsidRPr="0028292D">
        <w:rPr>
          <w:rFonts w:ascii="Times New Roman" w:hAnsi="Times New Roman" w:cs="Times New Roman"/>
          <w:sz w:val="24"/>
          <w:szCs w:val="24"/>
        </w:rPr>
        <w:t xml:space="preserve"> amendments that replaces the reference to “Customs office” for the purpose of allowing </w:t>
      </w:r>
      <w:r w:rsidRPr="0028292D">
        <w:rPr>
          <w:rFonts w:ascii="Times New Roman" w:hAnsi="Times New Roman" w:cs="Times New Roman"/>
          <w:sz w:val="24"/>
          <w:szCs w:val="24"/>
        </w:rPr>
        <w:t>application</w:t>
      </w:r>
      <w:r w:rsidR="00963778" w:rsidRPr="0028292D">
        <w:rPr>
          <w:rFonts w:ascii="Times New Roman" w:hAnsi="Times New Roman" w:cs="Times New Roman"/>
          <w:sz w:val="24"/>
          <w:szCs w:val="24"/>
        </w:rPr>
        <w:t>s</w:t>
      </w:r>
      <w:r w:rsidRPr="0028292D">
        <w:rPr>
          <w:rFonts w:ascii="Times New Roman" w:hAnsi="Times New Roman" w:cs="Times New Roman"/>
          <w:sz w:val="24"/>
          <w:szCs w:val="24"/>
        </w:rPr>
        <w:t xml:space="preserve"> for refund, rebate or other remission of duty under the Customs International Obligations Regulation to be left at a place designated for </w:t>
      </w:r>
      <w:r w:rsidR="00963778" w:rsidRPr="0028292D">
        <w:rPr>
          <w:rFonts w:ascii="Times New Roman" w:hAnsi="Times New Roman" w:cs="Times New Roman"/>
          <w:sz w:val="24"/>
          <w:szCs w:val="24"/>
        </w:rPr>
        <w:t xml:space="preserve">the </w:t>
      </w:r>
      <w:r w:rsidRPr="0028292D">
        <w:rPr>
          <w:rFonts w:ascii="Times New Roman" w:hAnsi="Times New Roman" w:cs="Times New Roman"/>
          <w:sz w:val="24"/>
          <w:szCs w:val="24"/>
        </w:rPr>
        <w:t>lodgement of applications for these matters by notice published on the Department’</w:t>
      </w:r>
      <w:r w:rsidR="003768C4" w:rsidRPr="0028292D">
        <w:rPr>
          <w:rFonts w:ascii="Times New Roman" w:hAnsi="Times New Roman" w:cs="Times New Roman"/>
          <w:sz w:val="24"/>
          <w:szCs w:val="24"/>
        </w:rPr>
        <w:t>s website.</w:t>
      </w:r>
    </w:p>
    <w:p w:rsidR="00235EC6" w:rsidRPr="0028292D" w:rsidRDefault="00235EC6" w:rsidP="002141A1">
      <w:pPr>
        <w:spacing w:after="0" w:line="240" w:lineRule="auto"/>
        <w:rPr>
          <w:rFonts w:ascii="Times New Roman" w:hAnsi="Times New Roman" w:cs="Times New Roman"/>
          <w:sz w:val="24"/>
          <w:szCs w:val="24"/>
        </w:rPr>
      </w:pPr>
    </w:p>
    <w:p w:rsidR="00235EC6" w:rsidRPr="0028292D" w:rsidRDefault="00FA1778"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2141A1">
        <w:rPr>
          <w:rFonts w:ascii="Times New Roman" w:hAnsi="Times New Roman" w:cs="Times New Roman"/>
          <w:sz w:val="24"/>
          <w:szCs w:val="24"/>
        </w:rPr>
        <w:t>83</w:t>
      </w:r>
      <w:r w:rsidRPr="0028292D">
        <w:rPr>
          <w:rFonts w:ascii="Times New Roman" w:hAnsi="Times New Roman" w:cs="Times New Roman"/>
          <w:sz w:val="24"/>
          <w:szCs w:val="24"/>
        </w:rPr>
        <w:t xml:space="preserve"> to </w:t>
      </w:r>
      <w:r w:rsidR="002141A1">
        <w:rPr>
          <w:rFonts w:ascii="Times New Roman" w:hAnsi="Times New Roman" w:cs="Times New Roman"/>
          <w:sz w:val="24"/>
          <w:szCs w:val="24"/>
        </w:rPr>
        <w:t>85</w:t>
      </w:r>
      <w:r w:rsidR="00031252">
        <w:rPr>
          <w:rFonts w:ascii="Times New Roman" w:hAnsi="Times New Roman" w:cs="Times New Roman"/>
          <w:sz w:val="24"/>
          <w:szCs w:val="24"/>
        </w:rPr>
        <w:t xml:space="preserve"> substitute</w:t>
      </w:r>
      <w:r w:rsidR="00031184" w:rsidRPr="0028292D">
        <w:rPr>
          <w:rFonts w:ascii="Times New Roman" w:hAnsi="Times New Roman" w:cs="Times New Roman"/>
          <w:sz w:val="24"/>
          <w:szCs w:val="24"/>
        </w:rPr>
        <w:t xml:space="preserve"> references to “Customs” </w:t>
      </w:r>
      <w:r w:rsidR="00B51013" w:rsidRPr="0028292D">
        <w:rPr>
          <w:rFonts w:ascii="Times New Roman" w:hAnsi="Times New Roman" w:cs="Times New Roman"/>
          <w:sz w:val="24"/>
          <w:szCs w:val="24"/>
        </w:rPr>
        <w:t xml:space="preserve">in the relevant provisions </w:t>
      </w:r>
      <w:r w:rsidR="008071D2" w:rsidRPr="0028292D">
        <w:rPr>
          <w:rFonts w:ascii="Times New Roman" w:hAnsi="Times New Roman" w:cs="Times New Roman"/>
          <w:sz w:val="24"/>
          <w:szCs w:val="24"/>
        </w:rPr>
        <w:t xml:space="preserve">of the Customs International Obligation Regulation </w:t>
      </w:r>
      <w:r w:rsidRPr="0028292D">
        <w:rPr>
          <w:rFonts w:ascii="Times New Roman" w:hAnsi="Times New Roman" w:cs="Times New Roman"/>
          <w:sz w:val="24"/>
          <w:szCs w:val="24"/>
        </w:rPr>
        <w:t xml:space="preserve">with </w:t>
      </w:r>
      <w:r w:rsidR="00B51013" w:rsidRPr="0028292D">
        <w:rPr>
          <w:rFonts w:ascii="Times New Roman" w:hAnsi="Times New Roman" w:cs="Times New Roman"/>
          <w:sz w:val="24"/>
          <w:szCs w:val="24"/>
        </w:rPr>
        <w:t>“</w:t>
      </w:r>
      <w:r w:rsidRPr="0028292D">
        <w:rPr>
          <w:rFonts w:ascii="Times New Roman" w:hAnsi="Times New Roman" w:cs="Times New Roman"/>
          <w:sz w:val="24"/>
          <w:szCs w:val="24"/>
        </w:rPr>
        <w:t>the Department</w:t>
      </w:r>
      <w:r w:rsidR="00B51013" w:rsidRPr="0028292D">
        <w:rPr>
          <w:rFonts w:ascii="Times New Roman" w:hAnsi="Times New Roman" w:cs="Times New Roman"/>
          <w:sz w:val="24"/>
          <w:szCs w:val="24"/>
        </w:rPr>
        <w:t xml:space="preserve">”.  The purpose of these amendments is to reflect the integration of </w:t>
      </w:r>
      <w:r w:rsidR="00963778" w:rsidRPr="0028292D">
        <w:rPr>
          <w:rFonts w:ascii="Times New Roman" w:hAnsi="Times New Roman" w:cs="Times New Roman"/>
          <w:sz w:val="24"/>
          <w:szCs w:val="24"/>
        </w:rPr>
        <w:t xml:space="preserve">the </w:t>
      </w:r>
      <w:r w:rsidR="00B51013" w:rsidRPr="0028292D">
        <w:rPr>
          <w:rFonts w:ascii="Times New Roman" w:hAnsi="Times New Roman" w:cs="Times New Roman"/>
          <w:sz w:val="24"/>
          <w:szCs w:val="24"/>
        </w:rPr>
        <w:t>relevant functions into the Department.</w:t>
      </w:r>
    </w:p>
    <w:p w:rsidR="00235EC6" w:rsidRPr="0028292D" w:rsidRDefault="00235EC6" w:rsidP="002141A1">
      <w:pPr>
        <w:spacing w:after="0" w:line="240" w:lineRule="auto"/>
        <w:rPr>
          <w:rFonts w:ascii="Times New Roman" w:hAnsi="Times New Roman" w:cs="Times New Roman"/>
          <w:sz w:val="24"/>
          <w:szCs w:val="24"/>
        </w:rPr>
      </w:pPr>
    </w:p>
    <w:p w:rsidR="00235EC6" w:rsidRPr="0028292D" w:rsidRDefault="00D973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Similarly, i</w:t>
      </w:r>
      <w:r w:rsidR="00B51013" w:rsidRPr="0028292D">
        <w:rPr>
          <w:rFonts w:ascii="Times New Roman" w:hAnsi="Times New Roman" w:cs="Times New Roman"/>
          <w:sz w:val="24"/>
          <w:szCs w:val="24"/>
        </w:rPr>
        <w:t>tem </w:t>
      </w:r>
      <w:r w:rsidR="002141A1">
        <w:rPr>
          <w:rFonts w:ascii="Times New Roman" w:hAnsi="Times New Roman" w:cs="Times New Roman"/>
          <w:sz w:val="24"/>
          <w:szCs w:val="24"/>
        </w:rPr>
        <w:t>86</w:t>
      </w:r>
      <w:r w:rsidR="00401B58" w:rsidRPr="0028292D">
        <w:rPr>
          <w:rFonts w:ascii="Times New Roman" w:hAnsi="Times New Roman" w:cs="Times New Roman"/>
          <w:sz w:val="24"/>
          <w:szCs w:val="24"/>
        </w:rPr>
        <w:t xml:space="preserve"> </w:t>
      </w:r>
      <w:r w:rsidR="00031184" w:rsidRPr="0028292D">
        <w:rPr>
          <w:rFonts w:ascii="Times New Roman" w:hAnsi="Times New Roman" w:cs="Times New Roman"/>
          <w:sz w:val="24"/>
          <w:szCs w:val="24"/>
        </w:rPr>
        <w:t>omits a</w:t>
      </w:r>
      <w:r w:rsidR="00401B58" w:rsidRPr="0028292D">
        <w:rPr>
          <w:rFonts w:ascii="Times New Roman" w:hAnsi="Times New Roman" w:cs="Times New Roman"/>
          <w:sz w:val="24"/>
          <w:szCs w:val="24"/>
        </w:rPr>
        <w:t xml:space="preserve"> reference to “Customs” in section 27 of the Customs International Obligation Regulation </w:t>
      </w:r>
      <w:r w:rsidR="00031184" w:rsidRPr="0028292D">
        <w:rPr>
          <w:rFonts w:ascii="Times New Roman" w:hAnsi="Times New Roman" w:cs="Times New Roman"/>
          <w:sz w:val="24"/>
          <w:szCs w:val="24"/>
        </w:rPr>
        <w:t xml:space="preserve">and substitutes </w:t>
      </w:r>
      <w:r w:rsidR="00401B58" w:rsidRPr="0028292D">
        <w:rPr>
          <w:rFonts w:ascii="Times New Roman" w:hAnsi="Times New Roman" w:cs="Times New Roman"/>
          <w:sz w:val="24"/>
          <w:szCs w:val="24"/>
        </w:rPr>
        <w:t xml:space="preserve">with a more appropriate </w:t>
      </w:r>
      <w:r w:rsidR="00031184" w:rsidRPr="0028292D">
        <w:rPr>
          <w:rFonts w:ascii="Times New Roman" w:hAnsi="Times New Roman" w:cs="Times New Roman"/>
          <w:sz w:val="24"/>
          <w:szCs w:val="24"/>
        </w:rPr>
        <w:t>reference to “a Collector”</w:t>
      </w:r>
      <w:r w:rsidR="00401B58" w:rsidRPr="0028292D">
        <w:rPr>
          <w:rFonts w:ascii="Times New Roman" w:hAnsi="Times New Roman" w:cs="Times New Roman"/>
          <w:sz w:val="24"/>
          <w:szCs w:val="24"/>
        </w:rPr>
        <w:t xml:space="preserve"> whom can perform the relevant function and transmit electronic messages to applicants.  The term “Collector” is defined in amended </w:t>
      </w:r>
      <w:r w:rsidRPr="0028292D">
        <w:rPr>
          <w:rFonts w:ascii="Times New Roman" w:hAnsi="Times New Roman" w:cs="Times New Roman"/>
          <w:sz w:val="24"/>
          <w:szCs w:val="24"/>
        </w:rPr>
        <w:t>section 8 of the Customs Act.</w:t>
      </w:r>
    </w:p>
    <w:p w:rsidR="00235EC6" w:rsidRPr="0028292D" w:rsidRDefault="00235EC6" w:rsidP="002141A1">
      <w:pPr>
        <w:spacing w:after="0" w:line="240" w:lineRule="auto"/>
        <w:rPr>
          <w:rFonts w:ascii="Times New Roman" w:hAnsi="Times New Roman" w:cs="Times New Roman"/>
          <w:sz w:val="24"/>
          <w:szCs w:val="24"/>
        </w:rPr>
      </w:pPr>
    </w:p>
    <w:p w:rsidR="00235EC6" w:rsidRPr="006227AC" w:rsidRDefault="00D973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141A1">
        <w:rPr>
          <w:rFonts w:ascii="Times New Roman" w:hAnsi="Times New Roman" w:cs="Times New Roman"/>
          <w:sz w:val="24"/>
          <w:szCs w:val="24"/>
        </w:rPr>
        <w:t>87</w:t>
      </w:r>
      <w:r w:rsidRPr="0028292D">
        <w:rPr>
          <w:rFonts w:ascii="Times New Roman" w:hAnsi="Times New Roman" w:cs="Times New Roman"/>
          <w:sz w:val="24"/>
          <w:szCs w:val="24"/>
        </w:rPr>
        <w:t xml:space="preserve"> </w:t>
      </w:r>
      <w:r w:rsidR="00031184" w:rsidRPr="0028292D">
        <w:rPr>
          <w:rFonts w:ascii="Times New Roman" w:hAnsi="Times New Roman" w:cs="Times New Roman"/>
          <w:sz w:val="24"/>
          <w:szCs w:val="24"/>
        </w:rPr>
        <w:t xml:space="preserve">amends subsection 28(1) of the Customs International Obligation Regulation so that the </w:t>
      </w:r>
      <w:r w:rsidRPr="0028292D">
        <w:rPr>
          <w:rFonts w:ascii="Times New Roman" w:hAnsi="Times New Roman" w:cs="Times New Roman"/>
          <w:sz w:val="24"/>
          <w:szCs w:val="24"/>
        </w:rPr>
        <w:t xml:space="preserve">relevant “control” </w:t>
      </w:r>
      <w:r w:rsidR="00031184" w:rsidRPr="0028292D">
        <w:rPr>
          <w:rFonts w:ascii="Times New Roman" w:hAnsi="Times New Roman" w:cs="Times New Roman"/>
          <w:sz w:val="24"/>
          <w:szCs w:val="24"/>
        </w:rPr>
        <w:t xml:space="preserve">is expressed </w:t>
      </w:r>
      <w:r w:rsidR="00C238E7" w:rsidRPr="0028292D">
        <w:rPr>
          <w:rFonts w:ascii="Times New Roman" w:hAnsi="Times New Roman" w:cs="Times New Roman"/>
          <w:sz w:val="24"/>
          <w:szCs w:val="24"/>
        </w:rPr>
        <w:t xml:space="preserve">as </w:t>
      </w:r>
      <w:r w:rsidR="00031252">
        <w:rPr>
          <w:rFonts w:ascii="Times New Roman" w:hAnsi="Times New Roman" w:cs="Times New Roman"/>
          <w:sz w:val="24"/>
          <w:szCs w:val="24"/>
        </w:rPr>
        <w:t>a</w:t>
      </w:r>
      <w:r w:rsidR="006227AC">
        <w:rPr>
          <w:rFonts w:ascii="Times New Roman" w:hAnsi="Times New Roman" w:cs="Times New Roman"/>
          <w:sz w:val="24"/>
          <w:szCs w:val="24"/>
        </w:rPr>
        <w:t xml:space="preserve"> customs function</w:t>
      </w:r>
      <w:r w:rsidR="00031184" w:rsidRPr="006227AC">
        <w:rPr>
          <w:rFonts w:ascii="Times New Roman" w:hAnsi="Times New Roman" w:cs="Times New Roman"/>
          <w:sz w:val="24"/>
          <w:szCs w:val="24"/>
        </w:rPr>
        <w:t>.</w:t>
      </w:r>
      <w:r w:rsidR="005F444F" w:rsidRPr="006227AC">
        <w:rPr>
          <w:rFonts w:ascii="Times New Roman" w:hAnsi="Times New Roman" w:cs="Times New Roman"/>
          <w:sz w:val="24"/>
          <w:szCs w:val="24"/>
        </w:rPr>
        <w:t xml:space="preserve">  The expression “customs control” is consistent with similar amendments </w:t>
      </w:r>
      <w:r w:rsidR="00031252">
        <w:rPr>
          <w:rFonts w:ascii="Times New Roman" w:hAnsi="Times New Roman" w:cs="Times New Roman"/>
          <w:sz w:val="24"/>
          <w:szCs w:val="24"/>
        </w:rPr>
        <w:t>made by</w:t>
      </w:r>
      <w:r w:rsidR="005F444F" w:rsidRPr="006227AC">
        <w:rPr>
          <w:rFonts w:ascii="Times New Roman" w:hAnsi="Times New Roman" w:cs="Times New Roman"/>
          <w:sz w:val="24"/>
          <w:szCs w:val="24"/>
        </w:rPr>
        <w:t xml:space="preserve"> the COLA Act.</w:t>
      </w:r>
    </w:p>
    <w:p w:rsidR="00235EC6" w:rsidRPr="0028292D" w:rsidRDefault="00235EC6" w:rsidP="002141A1">
      <w:pPr>
        <w:spacing w:after="0" w:line="240" w:lineRule="auto"/>
        <w:rPr>
          <w:rFonts w:ascii="Times New Roman" w:hAnsi="Times New Roman" w:cs="Times New Roman"/>
          <w:sz w:val="24"/>
          <w:szCs w:val="24"/>
        </w:rPr>
      </w:pPr>
    </w:p>
    <w:p w:rsidR="000D05AA" w:rsidRPr="0028292D" w:rsidRDefault="00D973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141A1">
        <w:rPr>
          <w:rFonts w:ascii="Times New Roman" w:hAnsi="Times New Roman" w:cs="Times New Roman"/>
          <w:sz w:val="24"/>
          <w:szCs w:val="24"/>
        </w:rPr>
        <w:t>88</w:t>
      </w:r>
      <w:r w:rsidRPr="0028292D">
        <w:rPr>
          <w:rFonts w:ascii="Times New Roman" w:hAnsi="Times New Roman" w:cs="Times New Roman"/>
          <w:sz w:val="24"/>
          <w:szCs w:val="24"/>
        </w:rPr>
        <w:t xml:space="preserve"> </w:t>
      </w:r>
      <w:r w:rsidR="00031184" w:rsidRPr="0028292D">
        <w:rPr>
          <w:rFonts w:ascii="Times New Roman" w:hAnsi="Times New Roman" w:cs="Times New Roman"/>
          <w:sz w:val="24"/>
          <w:szCs w:val="24"/>
        </w:rPr>
        <w:t>omits the reference to “CEO” in subsection 28(3) of the Customs International Obligation Regulation and substitutes with</w:t>
      </w:r>
      <w:r w:rsidR="009137DB" w:rsidRPr="0028292D">
        <w:rPr>
          <w:rFonts w:ascii="Times New Roman" w:hAnsi="Times New Roman" w:cs="Times New Roman"/>
          <w:sz w:val="24"/>
          <w:szCs w:val="24"/>
        </w:rPr>
        <w:t xml:space="preserve"> “Comptroller</w:t>
      </w:r>
      <w:r w:rsidR="009137DB" w:rsidRPr="0028292D">
        <w:rPr>
          <w:rFonts w:ascii="Times New Roman" w:hAnsi="Times New Roman" w:cs="Times New Roman"/>
          <w:sz w:val="24"/>
          <w:szCs w:val="24"/>
        </w:rPr>
        <w:noBreakHyphen/>
        <w:t>General of Customs”</w:t>
      </w:r>
      <w:r w:rsidRPr="0028292D">
        <w:rPr>
          <w:rFonts w:ascii="Times New Roman" w:hAnsi="Times New Roman" w:cs="Times New Roman"/>
          <w:sz w:val="24"/>
          <w:szCs w:val="24"/>
        </w:rPr>
        <w:t>.</w:t>
      </w:r>
    </w:p>
    <w:p w:rsidR="000D05AA" w:rsidRPr="0028292D" w:rsidRDefault="000D05AA" w:rsidP="002141A1">
      <w:pPr>
        <w:spacing w:after="0" w:line="240" w:lineRule="auto"/>
        <w:rPr>
          <w:rFonts w:ascii="Times New Roman" w:hAnsi="Times New Roman" w:cs="Times New Roman"/>
          <w:sz w:val="24"/>
          <w:szCs w:val="24"/>
        </w:rPr>
      </w:pPr>
    </w:p>
    <w:p w:rsidR="000D05AA" w:rsidRPr="0028292D" w:rsidRDefault="00D973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141A1">
        <w:rPr>
          <w:rFonts w:ascii="Times New Roman" w:hAnsi="Times New Roman" w:cs="Times New Roman"/>
          <w:sz w:val="24"/>
          <w:szCs w:val="24"/>
        </w:rPr>
        <w:t>89</w:t>
      </w:r>
      <w:r w:rsidRPr="0028292D">
        <w:rPr>
          <w:rFonts w:ascii="Times New Roman" w:hAnsi="Times New Roman" w:cs="Times New Roman"/>
          <w:sz w:val="24"/>
          <w:szCs w:val="24"/>
        </w:rPr>
        <w:t xml:space="preserve"> is a technical amendment </w:t>
      </w:r>
      <w:r w:rsidR="00EA15FD" w:rsidRPr="0028292D">
        <w:rPr>
          <w:rFonts w:ascii="Times New Roman" w:hAnsi="Times New Roman" w:cs="Times New Roman"/>
          <w:sz w:val="24"/>
          <w:szCs w:val="24"/>
        </w:rPr>
        <w:t xml:space="preserve">and </w:t>
      </w:r>
      <w:r w:rsidR="00031252">
        <w:rPr>
          <w:rFonts w:ascii="Times New Roman" w:hAnsi="Times New Roman" w:cs="Times New Roman"/>
          <w:sz w:val="24"/>
          <w:szCs w:val="24"/>
        </w:rPr>
        <w:t>is</w:t>
      </w:r>
      <w:r w:rsidR="00110FAE" w:rsidRPr="0028292D">
        <w:rPr>
          <w:rFonts w:ascii="Times New Roman" w:hAnsi="Times New Roman" w:cs="Times New Roman"/>
          <w:sz w:val="24"/>
          <w:szCs w:val="24"/>
        </w:rPr>
        <w:t xml:space="preserve"> consistent with the am</w:t>
      </w:r>
      <w:r w:rsidRPr="0028292D">
        <w:rPr>
          <w:rFonts w:ascii="Times New Roman" w:hAnsi="Times New Roman" w:cs="Times New Roman"/>
          <w:sz w:val="24"/>
          <w:szCs w:val="24"/>
        </w:rPr>
        <w:t xml:space="preserve">endment made by </w:t>
      </w:r>
      <w:r w:rsidR="00110FAE" w:rsidRPr="0028292D">
        <w:rPr>
          <w:rFonts w:ascii="Times New Roman" w:hAnsi="Times New Roman" w:cs="Times New Roman"/>
          <w:sz w:val="24"/>
          <w:szCs w:val="24"/>
        </w:rPr>
        <w:t>item 582 in Part 1 of Schedule 1 to the COLA Act.</w:t>
      </w:r>
    </w:p>
    <w:p w:rsidR="00110FAE" w:rsidRPr="0028292D" w:rsidRDefault="00110FAE" w:rsidP="002141A1">
      <w:pPr>
        <w:spacing w:after="0" w:line="240" w:lineRule="auto"/>
        <w:rPr>
          <w:rFonts w:ascii="Times New Roman" w:hAnsi="Times New Roman" w:cs="Times New Roman"/>
          <w:sz w:val="24"/>
          <w:szCs w:val="24"/>
        </w:rPr>
      </w:pPr>
    </w:p>
    <w:p w:rsidR="002141A1" w:rsidRDefault="00110FA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141A1">
        <w:rPr>
          <w:rFonts w:ascii="Times New Roman" w:hAnsi="Times New Roman" w:cs="Times New Roman"/>
          <w:sz w:val="24"/>
          <w:szCs w:val="24"/>
        </w:rPr>
        <w:t>90</w:t>
      </w:r>
      <w:r w:rsidRPr="0028292D">
        <w:rPr>
          <w:rFonts w:ascii="Times New Roman" w:hAnsi="Times New Roman" w:cs="Times New Roman"/>
          <w:sz w:val="24"/>
          <w:szCs w:val="24"/>
        </w:rPr>
        <w:t xml:space="preserve"> inserts a transitional provision into the Customs International Obligations Regulation s</w:t>
      </w:r>
      <w:r w:rsidR="002141A1">
        <w:rPr>
          <w:rFonts w:ascii="Times New Roman" w:hAnsi="Times New Roman" w:cs="Times New Roman"/>
          <w:sz w:val="24"/>
          <w:szCs w:val="24"/>
        </w:rPr>
        <w:t>uch</w:t>
      </w:r>
      <w:r w:rsidRPr="0028292D">
        <w:rPr>
          <w:rFonts w:ascii="Times New Roman" w:hAnsi="Times New Roman" w:cs="Times New Roman"/>
          <w:sz w:val="24"/>
          <w:szCs w:val="24"/>
        </w:rPr>
        <w:t xml:space="preserve"> that</w:t>
      </w:r>
      <w:r w:rsidR="002141A1">
        <w:rPr>
          <w:rFonts w:ascii="Times New Roman" w:hAnsi="Times New Roman" w:cs="Times New Roman"/>
          <w:sz w:val="24"/>
          <w:szCs w:val="24"/>
        </w:rPr>
        <w:t>:</w:t>
      </w:r>
    </w:p>
    <w:p w:rsidR="002141A1" w:rsidRDefault="002141A1" w:rsidP="002141A1">
      <w:pPr>
        <w:spacing w:after="0" w:line="240" w:lineRule="auto"/>
        <w:rPr>
          <w:rFonts w:ascii="Times New Roman" w:hAnsi="Times New Roman" w:cs="Times New Roman"/>
          <w:sz w:val="24"/>
          <w:szCs w:val="24"/>
        </w:rPr>
      </w:pPr>
    </w:p>
    <w:p w:rsidR="002141A1" w:rsidRPr="002141A1" w:rsidRDefault="002141A1" w:rsidP="002141A1">
      <w:pPr>
        <w:pStyle w:val="ListParagraph"/>
        <w:numPr>
          <w:ilvl w:val="0"/>
          <w:numId w:val="15"/>
        </w:numPr>
        <w:spacing w:before="0"/>
        <w:rPr>
          <w:szCs w:val="24"/>
        </w:rPr>
      </w:pPr>
      <w:r w:rsidRPr="002141A1">
        <w:rPr>
          <w:szCs w:val="24"/>
        </w:rPr>
        <w:t xml:space="preserve">an application left in accordance with subparagraph 26(2)(e)(ii) before 1 July 2015 is taken on and after that day to have been an application left in accordance with that subparagraph as amended by the </w:t>
      </w:r>
      <w:r w:rsidRPr="002141A1">
        <w:rPr>
          <w:i/>
          <w:szCs w:val="24"/>
        </w:rPr>
        <w:t>Customs and Other Legislation Amendment (Australian Border Force) Regulation 2015</w:t>
      </w:r>
      <w:r w:rsidRPr="002141A1">
        <w:rPr>
          <w:szCs w:val="24"/>
        </w:rPr>
        <w:t>; and</w:t>
      </w:r>
    </w:p>
    <w:p w:rsidR="00110FAE" w:rsidRPr="002141A1" w:rsidRDefault="002141A1" w:rsidP="002141A1">
      <w:pPr>
        <w:pStyle w:val="ListParagraph"/>
        <w:numPr>
          <w:ilvl w:val="0"/>
          <w:numId w:val="15"/>
        </w:numPr>
        <w:spacing w:before="0"/>
        <w:rPr>
          <w:szCs w:val="24"/>
        </w:rPr>
      </w:pPr>
      <w:r w:rsidRPr="002141A1">
        <w:rPr>
          <w:szCs w:val="24"/>
        </w:rPr>
        <w:t>an electronic message transmitted by Customs before 1 July 2015 as mentioned in section 27 is taken on and after that day to have been an electronic message transmitted by a Collector.</w:t>
      </w:r>
    </w:p>
    <w:p w:rsidR="00110FAE" w:rsidRPr="0028292D" w:rsidRDefault="00110FAE" w:rsidP="002141A1">
      <w:pPr>
        <w:spacing w:after="0" w:line="240" w:lineRule="auto"/>
        <w:rPr>
          <w:rFonts w:ascii="Times New Roman" w:hAnsi="Times New Roman" w:cs="Times New Roman"/>
          <w:sz w:val="24"/>
          <w:szCs w:val="24"/>
        </w:rPr>
      </w:pPr>
    </w:p>
    <w:p w:rsidR="00110FAE" w:rsidRPr="0028292D" w:rsidRDefault="00110FA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Customs (Prohibited Exports) Regulations 1958</w:t>
      </w:r>
    </w:p>
    <w:p w:rsidR="00110FAE" w:rsidRPr="0028292D" w:rsidRDefault="00110FAE" w:rsidP="002141A1">
      <w:pPr>
        <w:keepNext/>
        <w:keepLines/>
        <w:spacing w:after="0" w:line="240" w:lineRule="auto"/>
        <w:rPr>
          <w:rFonts w:ascii="Times New Roman" w:hAnsi="Times New Roman" w:cs="Times New Roman"/>
          <w:sz w:val="24"/>
          <w:szCs w:val="24"/>
        </w:rPr>
      </w:pPr>
    </w:p>
    <w:p w:rsidR="00110FAE" w:rsidRPr="0028292D" w:rsidRDefault="00580272"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141A1">
        <w:rPr>
          <w:rFonts w:ascii="Times New Roman" w:hAnsi="Times New Roman" w:cs="Times New Roman"/>
          <w:sz w:val="24"/>
          <w:szCs w:val="24"/>
          <w:u w:val="single"/>
        </w:rPr>
        <w:t>91</w:t>
      </w:r>
      <w:r w:rsidRPr="0028292D">
        <w:rPr>
          <w:rFonts w:ascii="Times New Roman" w:hAnsi="Times New Roman" w:cs="Times New Roman"/>
          <w:sz w:val="24"/>
          <w:szCs w:val="24"/>
          <w:u w:val="single"/>
        </w:rPr>
        <w:t xml:space="preserve"> to </w:t>
      </w:r>
      <w:r w:rsidR="002141A1">
        <w:rPr>
          <w:rFonts w:ascii="Times New Roman" w:hAnsi="Times New Roman" w:cs="Times New Roman"/>
          <w:sz w:val="24"/>
          <w:szCs w:val="24"/>
          <w:u w:val="single"/>
        </w:rPr>
        <w:t>94</w:t>
      </w:r>
    </w:p>
    <w:p w:rsidR="00110FAE" w:rsidRPr="0028292D" w:rsidRDefault="00110FAE" w:rsidP="002141A1">
      <w:pPr>
        <w:keepNext/>
        <w:keepLines/>
        <w:spacing w:after="0" w:line="240" w:lineRule="auto"/>
        <w:rPr>
          <w:rFonts w:ascii="Times New Roman" w:hAnsi="Times New Roman" w:cs="Times New Roman"/>
          <w:sz w:val="24"/>
          <w:szCs w:val="24"/>
        </w:rPr>
      </w:pPr>
    </w:p>
    <w:p w:rsidR="00580272" w:rsidRPr="0028292D" w:rsidRDefault="00580272"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002141A1">
        <w:rPr>
          <w:rFonts w:ascii="Times New Roman" w:hAnsi="Times New Roman" w:cs="Times New Roman"/>
          <w:sz w:val="24"/>
          <w:szCs w:val="24"/>
        </w:rPr>
        <w:t>items 91 to 93</w:t>
      </w:r>
      <w:r w:rsidR="00EA15FD" w:rsidRPr="0028292D">
        <w:rPr>
          <w:rFonts w:ascii="Times New Roman" w:hAnsi="Times New Roman" w:cs="Times New Roman"/>
          <w:sz w:val="24"/>
          <w:szCs w:val="24"/>
        </w:rPr>
        <w:t xml:space="preserve"> </w:t>
      </w:r>
      <w:r w:rsidR="004E31D0">
        <w:rPr>
          <w:rFonts w:ascii="Times New Roman" w:hAnsi="Times New Roman" w:cs="Times New Roman"/>
          <w:sz w:val="24"/>
          <w:szCs w:val="24"/>
        </w:rPr>
        <w:t>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Customs (Prohibited Exports) Regulations 1958</w:t>
      </w:r>
      <w:r w:rsidRPr="0028292D">
        <w:rPr>
          <w:rFonts w:ascii="Times New Roman" w:hAnsi="Times New Roman" w:cs="Times New Roman"/>
          <w:sz w:val="24"/>
          <w:szCs w:val="24"/>
        </w:rPr>
        <w:t xml:space="preserve"> (the Customs Prohibited Exports Regulations).</w:t>
      </w:r>
    </w:p>
    <w:p w:rsidR="00580272" w:rsidRPr="0028292D" w:rsidRDefault="00580272" w:rsidP="002141A1">
      <w:pPr>
        <w:spacing w:after="0" w:line="240" w:lineRule="auto"/>
        <w:rPr>
          <w:rFonts w:ascii="Times New Roman" w:hAnsi="Times New Roman" w:cs="Times New Roman"/>
          <w:sz w:val="24"/>
          <w:szCs w:val="24"/>
        </w:rPr>
      </w:pPr>
    </w:p>
    <w:p w:rsidR="00580272" w:rsidRPr="0028292D" w:rsidRDefault="0058027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w:t>
      </w:r>
      <w:r w:rsidR="00AD101E" w:rsidRPr="0028292D">
        <w:rPr>
          <w:rFonts w:ascii="Times New Roman" w:hAnsi="Times New Roman" w:cs="Times New Roman"/>
          <w:sz w:val="24"/>
          <w:szCs w:val="24"/>
        </w:rPr>
        <w:t xml:space="preserve">redundant </w:t>
      </w:r>
      <w:r w:rsidR="004E31D0">
        <w:rPr>
          <w:rFonts w:ascii="Times New Roman" w:hAnsi="Times New Roman" w:cs="Times New Roman"/>
          <w:sz w:val="24"/>
          <w:szCs w:val="24"/>
        </w:rPr>
        <w:t>c</w:t>
      </w:r>
      <w:r w:rsidRPr="0028292D">
        <w:rPr>
          <w:rFonts w:ascii="Times New Roman" w:hAnsi="Times New Roman" w:cs="Times New Roman"/>
          <w:sz w:val="24"/>
          <w:szCs w:val="24"/>
        </w:rPr>
        <w:t xml:space="preserve">ustoms related terms </w:t>
      </w:r>
      <w:r w:rsidR="00CD2C03" w:rsidRPr="0028292D">
        <w:rPr>
          <w:rFonts w:ascii="Times New Roman" w:hAnsi="Times New Roman" w:cs="Times New Roman"/>
          <w:sz w:val="24"/>
          <w:szCs w:val="24"/>
        </w:rPr>
        <w:t>in the Customs Prohibited Exports Regulations</w:t>
      </w:r>
      <w:r w:rsidRPr="0028292D">
        <w:rPr>
          <w:rFonts w:ascii="Times New Roman" w:hAnsi="Times New Roman" w:cs="Times New Roman"/>
          <w:sz w:val="24"/>
          <w:szCs w:val="24"/>
        </w:rPr>
        <w:t>.</w:t>
      </w:r>
    </w:p>
    <w:p w:rsidR="00110FAE" w:rsidRPr="0028292D" w:rsidRDefault="00110FAE" w:rsidP="002141A1">
      <w:pPr>
        <w:spacing w:after="0" w:line="240" w:lineRule="auto"/>
        <w:rPr>
          <w:rFonts w:ascii="Times New Roman" w:hAnsi="Times New Roman" w:cs="Times New Roman"/>
          <w:sz w:val="24"/>
          <w:szCs w:val="24"/>
        </w:rPr>
      </w:pPr>
    </w:p>
    <w:p w:rsidR="00580272" w:rsidRPr="0028292D" w:rsidRDefault="0058027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2141A1">
        <w:rPr>
          <w:rFonts w:ascii="Times New Roman" w:hAnsi="Times New Roman" w:cs="Times New Roman"/>
          <w:sz w:val="24"/>
          <w:szCs w:val="24"/>
        </w:rPr>
        <w:t>91</w:t>
      </w:r>
      <w:r w:rsidRPr="0028292D">
        <w:rPr>
          <w:rFonts w:ascii="Times New Roman" w:hAnsi="Times New Roman" w:cs="Times New Roman"/>
          <w:sz w:val="24"/>
          <w:szCs w:val="24"/>
        </w:rPr>
        <w:t xml:space="preserve"> to </w:t>
      </w:r>
      <w:r w:rsidR="002141A1">
        <w:rPr>
          <w:rFonts w:ascii="Times New Roman" w:hAnsi="Times New Roman" w:cs="Times New Roman"/>
          <w:sz w:val="24"/>
          <w:szCs w:val="24"/>
        </w:rPr>
        <w:t>93</w:t>
      </w:r>
      <w:r w:rsidRPr="0028292D">
        <w:rPr>
          <w:rFonts w:ascii="Times New Roman" w:hAnsi="Times New Roman" w:cs="Times New Roman"/>
          <w:sz w:val="24"/>
          <w:szCs w:val="24"/>
        </w:rPr>
        <w:t xml:space="preserve"> </w:t>
      </w:r>
      <w:r w:rsidR="00EA15FD" w:rsidRPr="0028292D">
        <w:rPr>
          <w:rFonts w:ascii="Times New Roman" w:hAnsi="Times New Roman" w:cs="Times New Roman"/>
          <w:sz w:val="24"/>
          <w:szCs w:val="24"/>
        </w:rPr>
        <w:t xml:space="preserve">substitute </w:t>
      </w:r>
      <w:r w:rsidRPr="0028292D">
        <w:rPr>
          <w:rFonts w:ascii="Times New Roman" w:hAnsi="Times New Roman" w:cs="Times New Roman"/>
          <w:sz w:val="24"/>
          <w:szCs w:val="24"/>
        </w:rPr>
        <w:t>reference</w:t>
      </w:r>
      <w:r w:rsidR="00C773AA" w:rsidRPr="0028292D">
        <w:rPr>
          <w:rFonts w:ascii="Times New Roman" w:hAnsi="Times New Roman" w:cs="Times New Roman"/>
          <w:sz w:val="24"/>
          <w:szCs w:val="24"/>
        </w:rPr>
        <w:t>s</w:t>
      </w:r>
      <w:r w:rsidRPr="0028292D">
        <w:rPr>
          <w:rFonts w:ascii="Times New Roman" w:hAnsi="Times New Roman" w:cs="Times New Roman"/>
          <w:sz w:val="24"/>
          <w:szCs w:val="24"/>
        </w:rPr>
        <w:t xml:space="preserve"> to “CEO” in the relevant provisions </w:t>
      </w:r>
      <w:r w:rsidR="008071D2" w:rsidRPr="0028292D">
        <w:rPr>
          <w:rFonts w:ascii="Times New Roman" w:hAnsi="Times New Roman" w:cs="Times New Roman"/>
          <w:sz w:val="24"/>
          <w:szCs w:val="24"/>
        </w:rPr>
        <w:t xml:space="preserve">of the Customs Prohibited Exports Regulations </w:t>
      </w:r>
      <w:r w:rsidRPr="0028292D">
        <w:rPr>
          <w:rFonts w:ascii="Times New Roman" w:hAnsi="Times New Roman" w:cs="Times New Roman"/>
          <w:sz w:val="24"/>
          <w:szCs w:val="24"/>
        </w:rPr>
        <w:t>with “Comptroller</w:t>
      </w:r>
      <w:r w:rsidRPr="0028292D">
        <w:rPr>
          <w:rFonts w:ascii="Times New Roman" w:hAnsi="Times New Roman" w:cs="Times New Roman"/>
          <w:sz w:val="24"/>
          <w:szCs w:val="24"/>
        </w:rPr>
        <w:noBreakHyphen/>
        <w:t>General of Customs”.</w:t>
      </w:r>
    </w:p>
    <w:p w:rsidR="00580272" w:rsidRPr="0028292D" w:rsidRDefault="00580272" w:rsidP="002141A1">
      <w:pPr>
        <w:spacing w:after="0" w:line="240" w:lineRule="auto"/>
        <w:rPr>
          <w:rFonts w:ascii="Times New Roman" w:hAnsi="Times New Roman" w:cs="Times New Roman"/>
          <w:sz w:val="24"/>
          <w:szCs w:val="24"/>
        </w:rPr>
      </w:pPr>
    </w:p>
    <w:p w:rsidR="002141A1" w:rsidRDefault="0058027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141A1">
        <w:rPr>
          <w:rFonts w:ascii="Times New Roman" w:hAnsi="Times New Roman" w:cs="Times New Roman"/>
          <w:sz w:val="24"/>
          <w:szCs w:val="24"/>
        </w:rPr>
        <w:t>94</w:t>
      </w:r>
      <w:r w:rsidRPr="0028292D">
        <w:rPr>
          <w:rFonts w:ascii="Times New Roman" w:hAnsi="Times New Roman" w:cs="Times New Roman"/>
          <w:sz w:val="24"/>
          <w:szCs w:val="24"/>
        </w:rPr>
        <w:t xml:space="preserve"> inserts a transitional provision into the Customs Prohibited Exports Regulati</w:t>
      </w:r>
      <w:r w:rsidR="002141A1">
        <w:rPr>
          <w:rFonts w:ascii="Times New Roman" w:hAnsi="Times New Roman" w:cs="Times New Roman"/>
          <w:sz w:val="24"/>
          <w:szCs w:val="24"/>
        </w:rPr>
        <w:t>ons such</w:t>
      </w:r>
      <w:r w:rsidRPr="0028292D">
        <w:rPr>
          <w:rFonts w:ascii="Times New Roman" w:hAnsi="Times New Roman" w:cs="Times New Roman"/>
          <w:sz w:val="24"/>
          <w:szCs w:val="24"/>
        </w:rPr>
        <w:t xml:space="preserve"> that</w:t>
      </w:r>
      <w:r w:rsidR="002141A1">
        <w:rPr>
          <w:rFonts w:ascii="Times New Roman" w:hAnsi="Times New Roman" w:cs="Times New Roman"/>
          <w:sz w:val="24"/>
          <w:szCs w:val="24"/>
        </w:rPr>
        <w:t>:</w:t>
      </w:r>
    </w:p>
    <w:p w:rsidR="002141A1" w:rsidRDefault="002141A1" w:rsidP="002141A1">
      <w:pPr>
        <w:spacing w:after="0" w:line="240" w:lineRule="auto"/>
        <w:rPr>
          <w:rFonts w:ascii="Times New Roman" w:hAnsi="Times New Roman" w:cs="Times New Roman"/>
          <w:sz w:val="24"/>
          <w:szCs w:val="24"/>
        </w:rPr>
      </w:pPr>
    </w:p>
    <w:p w:rsidR="002141A1" w:rsidRPr="002141A1" w:rsidRDefault="002141A1" w:rsidP="002141A1">
      <w:pPr>
        <w:pStyle w:val="ListParagraph"/>
        <w:numPr>
          <w:ilvl w:val="0"/>
          <w:numId w:val="16"/>
        </w:numPr>
        <w:spacing w:before="0"/>
        <w:rPr>
          <w:szCs w:val="24"/>
        </w:rPr>
      </w:pPr>
      <w:r w:rsidRPr="002141A1">
        <w:rPr>
          <w:szCs w:val="24"/>
        </w:rPr>
        <w:t>t</w:t>
      </w:r>
      <w:r>
        <w:rPr>
          <w:szCs w:val="24"/>
        </w:rPr>
        <w:t>he amendment of regulation </w:t>
      </w:r>
      <w:r w:rsidRPr="002141A1">
        <w:rPr>
          <w:szCs w:val="24"/>
        </w:rPr>
        <w:t xml:space="preserve">10B made by the </w:t>
      </w:r>
      <w:r w:rsidRPr="002141A1">
        <w:rPr>
          <w:i/>
          <w:szCs w:val="24"/>
        </w:rPr>
        <w:t xml:space="preserve">Customs and Other Legislation Amendment (Australian Border Force) Regulation 2015 </w:t>
      </w:r>
      <w:r w:rsidRPr="002141A1">
        <w:rPr>
          <w:szCs w:val="24"/>
        </w:rPr>
        <w:t xml:space="preserve">applies in relation to licences granted under regulation 10A </w:t>
      </w:r>
      <w:r>
        <w:rPr>
          <w:szCs w:val="24"/>
        </w:rPr>
        <w:t>before, on or after 1 July </w:t>
      </w:r>
      <w:r w:rsidRPr="002141A1">
        <w:rPr>
          <w:szCs w:val="24"/>
        </w:rPr>
        <w:t>2015; and</w:t>
      </w:r>
    </w:p>
    <w:p w:rsidR="00B268F2" w:rsidRPr="002141A1" w:rsidRDefault="002141A1" w:rsidP="002141A1">
      <w:pPr>
        <w:pStyle w:val="ListParagraph"/>
        <w:numPr>
          <w:ilvl w:val="0"/>
          <w:numId w:val="16"/>
        </w:numPr>
        <w:spacing w:before="0"/>
        <w:rPr>
          <w:szCs w:val="24"/>
        </w:rPr>
      </w:pPr>
      <w:r w:rsidRPr="002141A1">
        <w:rPr>
          <w:szCs w:val="24"/>
        </w:rPr>
        <w:t>a requiremen</w:t>
      </w:r>
      <w:r>
        <w:rPr>
          <w:szCs w:val="24"/>
        </w:rPr>
        <w:t>t made by the CEO before 1 July 2015 as mentioned in paragraph 10B(1)(c) or </w:t>
      </w:r>
      <w:r w:rsidRPr="002141A1">
        <w:rPr>
          <w:szCs w:val="24"/>
        </w:rPr>
        <w:t>(e) that had not been complied with before that day is taken on and after that day to have been a requ</w:t>
      </w:r>
      <w:r>
        <w:rPr>
          <w:szCs w:val="24"/>
        </w:rPr>
        <w:t>irement made by the Comptroller</w:t>
      </w:r>
      <w:r>
        <w:rPr>
          <w:szCs w:val="24"/>
        </w:rPr>
        <w:noBreakHyphen/>
      </w:r>
      <w:r w:rsidRPr="002141A1">
        <w:rPr>
          <w:szCs w:val="24"/>
        </w:rPr>
        <w:t>General of Customs.</w:t>
      </w:r>
    </w:p>
    <w:p w:rsidR="002141A1" w:rsidRPr="0028292D" w:rsidRDefault="002141A1" w:rsidP="002141A1">
      <w:pPr>
        <w:spacing w:after="0" w:line="240" w:lineRule="auto"/>
        <w:rPr>
          <w:rFonts w:ascii="Times New Roman" w:hAnsi="Times New Roman" w:cs="Times New Roman"/>
          <w:sz w:val="24"/>
          <w:szCs w:val="24"/>
        </w:rPr>
      </w:pPr>
    </w:p>
    <w:p w:rsidR="00B268F2" w:rsidRPr="0028292D" w:rsidRDefault="00B268F2"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Customs (Prohibited Imports) Regulations 1956</w:t>
      </w:r>
    </w:p>
    <w:p w:rsidR="00B268F2" w:rsidRPr="0028292D" w:rsidRDefault="00B268F2" w:rsidP="002141A1">
      <w:pPr>
        <w:keepNext/>
        <w:keepLines/>
        <w:spacing w:after="0" w:line="240" w:lineRule="auto"/>
        <w:rPr>
          <w:rFonts w:ascii="Times New Roman" w:hAnsi="Times New Roman" w:cs="Times New Roman"/>
          <w:sz w:val="24"/>
          <w:szCs w:val="24"/>
        </w:rPr>
      </w:pPr>
    </w:p>
    <w:p w:rsidR="00B268F2" w:rsidRPr="0028292D" w:rsidRDefault="00FD3A74"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141A1">
        <w:rPr>
          <w:rFonts w:ascii="Times New Roman" w:hAnsi="Times New Roman" w:cs="Times New Roman"/>
          <w:sz w:val="24"/>
          <w:szCs w:val="24"/>
          <w:u w:val="single"/>
        </w:rPr>
        <w:t>95</w:t>
      </w:r>
      <w:r w:rsidRPr="0028292D">
        <w:rPr>
          <w:rFonts w:ascii="Times New Roman" w:hAnsi="Times New Roman" w:cs="Times New Roman"/>
          <w:sz w:val="24"/>
          <w:szCs w:val="24"/>
          <w:u w:val="single"/>
        </w:rPr>
        <w:t xml:space="preserve"> to </w:t>
      </w:r>
      <w:r w:rsidR="002141A1">
        <w:rPr>
          <w:rFonts w:ascii="Times New Roman" w:hAnsi="Times New Roman" w:cs="Times New Roman"/>
          <w:sz w:val="24"/>
          <w:szCs w:val="24"/>
          <w:u w:val="single"/>
        </w:rPr>
        <w:t>101</w:t>
      </w:r>
    </w:p>
    <w:p w:rsidR="00B268F2" w:rsidRPr="0028292D" w:rsidRDefault="00B268F2" w:rsidP="002141A1">
      <w:pPr>
        <w:keepNext/>
        <w:keepLines/>
        <w:spacing w:after="0" w:line="240" w:lineRule="auto"/>
        <w:rPr>
          <w:rFonts w:ascii="Times New Roman" w:hAnsi="Times New Roman" w:cs="Times New Roman"/>
          <w:sz w:val="24"/>
          <w:szCs w:val="24"/>
        </w:rPr>
      </w:pPr>
    </w:p>
    <w:p w:rsidR="00FD3A74" w:rsidRPr="0028292D" w:rsidRDefault="00FD3A74"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items</w:t>
      </w:r>
      <w:r w:rsidR="002141A1">
        <w:rPr>
          <w:rFonts w:ascii="Times New Roman" w:hAnsi="Times New Roman" w:cs="Times New Roman"/>
          <w:sz w:val="24"/>
          <w:szCs w:val="24"/>
        </w:rPr>
        <w:t> 95 to 98, 100 and 101</w:t>
      </w:r>
      <w:r w:rsidR="004E31D0">
        <w:rPr>
          <w:rFonts w:ascii="Times New Roman" w:hAnsi="Times New Roman" w:cs="Times New Roman"/>
          <w:sz w:val="24"/>
          <w:szCs w:val="24"/>
        </w:rPr>
        <w:t xml:space="preserve">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Customs (Prohibited Imports) Regulations 1956</w:t>
      </w:r>
      <w:r w:rsidRPr="0028292D">
        <w:rPr>
          <w:rFonts w:ascii="Times New Roman" w:hAnsi="Times New Roman" w:cs="Times New Roman"/>
          <w:sz w:val="24"/>
          <w:szCs w:val="24"/>
        </w:rPr>
        <w:t xml:space="preserve"> (the Customs Prohibited Imports Regulations).</w:t>
      </w:r>
    </w:p>
    <w:p w:rsidR="00FD3A74" w:rsidRPr="0028292D" w:rsidRDefault="00FD3A74" w:rsidP="002141A1">
      <w:pPr>
        <w:spacing w:after="0" w:line="240" w:lineRule="auto"/>
        <w:rPr>
          <w:rFonts w:ascii="Times New Roman" w:hAnsi="Times New Roman" w:cs="Times New Roman"/>
          <w:sz w:val="24"/>
          <w:szCs w:val="24"/>
        </w:rPr>
      </w:pPr>
    </w:p>
    <w:p w:rsidR="00FD3A74" w:rsidRPr="0028292D" w:rsidRDefault="00FD3A7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w:t>
      </w:r>
      <w:r w:rsidR="00031252">
        <w:rPr>
          <w:rFonts w:ascii="Times New Roman" w:hAnsi="Times New Roman" w:cs="Times New Roman"/>
          <w:sz w:val="24"/>
          <w:szCs w:val="24"/>
        </w:rPr>
        <w:t xml:space="preserve">se amendments is to replace </w:t>
      </w:r>
      <w:r w:rsidR="00AD101E" w:rsidRPr="0028292D">
        <w:rPr>
          <w:rFonts w:ascii="Times New Roman" w:hAnsi="Times New Roman" w:cs="Times New Roman"/>
          <w:sz w:val="24"/>
          <w:szCs w:val="24"/>
        </w:rPr>
        <w:t xml:space="preserve">redundant </w:t>
      </w:r>
      <w:r w:rsidR="004E31D0">
        <w:rPr>
          <w:rFonts w:ascii="Times New Roman" w:hAnsi="Times New Roman" w:cs="Times New Roman"/>
          <w:sz w:val="24"/>
          <w:szCs w:val="24"/>
        </w:rPr>
        <w:t>c</w:t>
      </w:r>
      <w:r w:rsidRPr="0028292D">
        <w:rPr>
          <w:rFonts w:ascii="Times New Roman" w:hAnsi="Times New Roman" w:cs="Times New Roman"/>
          <w:sz w:val="24"/>
          <w:szCs w:val="24"/>
        </w:rPr>
        <w:t xml:space="preserve">ustoms related terms </w:t>
      </w:r>
      <w:r w:rsidR="00CD2C03" w:rsidRPr="0028292D">
        <w:rPr>
          <w:rFonts w:ascii="Times New Roman" w:hAnsi="Times New Roman" w:cs="Times New Roman"/>
          <w:sz w:val="24"/>
          <w:szCs w:val="24"/>
        </w:rPr>
        <w:t>in the Customs Prohibited Imports Regulations</w:t>
      </w:r>
      <w:r w:rsidRPr="0028292D">
        <w:rPr>
          <w:rFonts w:ascii="Times New Roman" w:hAnsi="Times New Roman" w:cs="Times New Roman"/>
          <w:sz w:val="24"/>
          <w:szCs w:val="24"/>
        </w:rPr>
        <w:t>.</w:t>
      </w:r>
    </w:p>
    <w:p w:rsidR="00580272" w:rsidRPr="0028292D" w:rsidRDefault="00580272" w:rsidP="002141A1">
      <w:pPr>
        <w:spacing w:after="0" w:line="240" w:lineRule="auto"/>
        <w:rPr>
          <w:rFonts w:ascii="Times New Roman" w:hAnsi="Times New Roman" w:cs="Times New Roman"/>
          <w:sz w:val="24"/>
          <w:szCs w:val="24"/>
        </w:rPr>
      </w:pPr>
    </w:p>
    <w:p w:rsidR="00FD3A74" w:rsidRPr="0028292D" w:rsidRDefault="00FD3A7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2141A1">
        <w:rPr>
          <w:rFonts w:ascii="Times New Roman" w:hAnsi="Times New Roman" w:cs="Times New Roman"/>
          <w:sz w:val="24"/>
          <w:szCs w:val="24"/>
        </w:rPr>
        <w:t>95</w:t>
      </w:r>
      <w:r w:rsidRPr="0028292D">
        <w:rPr>
          <w:rFonts w:ascii="Times New Roman" w:hAnsi="Times New Roman" w:cs="Times New Roman"/>
          <w:sz w:val="24"/>
          <w:szCs w:val="24"/>
        </w:rPr>
        <w:t xml:space="preserve">, </w:t>
      </w:r>
      <w:r w:rsidR="002141A1">
        <w:rPr>
          <w:rFonts w:ascii="Times New Roman" w:hAnsi="Times New Roman" w:cs="Times New Roman"/>
          <w:sz w:val="24"/>
          <w:szCs w:val="24"/>
        </w:rPr>
        <w:t>98</w:t>
      </w:r>
      <w:r w:rsidRPr="0028292D">
        <w:rPr>
          <w:rFonts w:ascii="Times New Roman" w:hAnsi="Times New Roman" w:cs="Times New Roman"/>
          <w:sz w:val="24"/>
          <w:szCs w:val="24"/>
        </w:rPr>
        <w:t xml:space="preserve">, </w:t>
      </w:r>
      <w:r w:rsidR="002141A1">
        <w:rPr>
          <w:rFonts w:ascii="Times New Roman" w:hAnsi="Times New Roman" w:cs="Times New Roman"/>
          <w:sz w:val="24"/>
          <w:szCs w:val="24"/>
        </w:rPr>
        <w:t>100</w:t>
      </w:r>
      <w:r w:rsidRPr="0028292D">
        <w:rPr>
          <w:rFonts w:ascii="Times New Roman" w:hAnsi="Times New Roman" w:cs="Times New Roman"/>
          <w:sz w:val="24"/>
          <w:szCs w:val="24"/>
        </w:rPr>
        <w:t xml:space="preserve"> and </w:t>
      </w:r>
      <w:r w:rsidR="002141A1">
        <w:rPr>
          <w:rFonts w:ascii="Times New Roman" w:hAnsi="Times New Roman" w:cs="Times New Roman"/>
          <w:sz w:val="24"/>
          <w:szCs w:val="24"/>
        </w:rPr>
        <w:t>101</w:t>
      </w:r>
      <w:r w:rsidR="00EA15FD" w:rsidRPr="0028292D">
        <w:rPr>
          <w:rFonts w:ascii="Times New Roman" w:hAnsi="Times New Roman" w:cs="Times New Roman"/>
          <w:sz w:val="24"/>
          <w:szCs w:val="24"/>
        </w:rPr>
        <w:t xml:space="preserve"> omit references to “CEO” in the relevant provisions and substitute with</w:t>
      </w:r>
      <w:r w:rsidRPr="0028292D">
        <w:rPr>
          <w:rFonts w:ascii="Times New Roman" w:hAnsi="Times New Roman" w:cs="Times New Roman"/>
          <w:sz w:val="24"/>
          <w:szCs w:val="24"/>
        </w:rPr>
        <w:t xml:space="preserve"> “Comptroller</w:t>
      </w:r>
      <w:r w:rsidRPr="0028292D">
        <w:rPr>
          <w:rFonts w:ascii="Times New Roman" w:hAnsi="Times New Roman" w:cs="Times New Roman"/>
          <w:sz w:val="24"/>
          <w:szCs w:val="24"/>
        </w:rPr>
        <w:noBreakHyphen/>
        <w:t>General of Customs”.</w:t>
      </w:r>
    </w:p>
    <w:p w:rsidR="00FD3A74" w:rsidRPr="0028292D" w:rsidRDefault="00FD3A74" w:rsidP="002141A1">
      <w:pPr>
        <w:spacing w:after="0" w:line="240" w:lineRule="auto"/>
        <w:rPr>
          <w:rFonts w:ascii="Times New Roman" w:hAnsi="Times New Roman" w:cs="Times New Roman"/>
          <w:sz w:val="24"/>
          <w:szCs w:val="24"/>
        </w:rPr>
      </w:pPr>
    </w:p>
    <w:p w:rsidR="003B4D51" w:rsidRPr="0028292D" w:rsidRDefault="005F444F"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2141A1">
        <w:rPr>
          <w:rFonts w:ascii="Times New Roman" w:hAnsi="Times New Roman" w:cs="Times New Roman"/>
          <w:sz w:val="24"/>
          <w:szCs w:val="24"/>
        </w:rPr>
        <w:t>96</w:t>
      </w:r>
      <w:r w:rsidRPr="0028292D">
        <w:rPr>
          <w:rFonts w:ascii="Times New Roman" w:hAnsi="Times New Roman" w:cs="Times New Roman"/>
          <w:sz w:val="24"/>
          <w:szCs w:val="24"/>
        </w:rPr>
        <w:t xml:space="preserve"> and </w:t>
      </w:r>
      <w:r w:rsidR="002141A1">
        <w:rPr>
          <w:rFonts w:ascii="Times New Roman" w:hAnsi="Times New Roman" w:cs="Times New Roman"/>
          <w:sz w:val="24"/>
          <w:szCs w:val="24"/>
        </w:rPr>
        <w:t>97</w:t>
      </w:r>
      <w:r w:rsidRPr="0028292D">
        <w:rPr>
          <w:rFonts w:ascii="Times New Roman" w:hAnsi="Times New Roman" w:cs="Times New Roman"/>
          <w:sz w:val="24"/>
          <w:szCs w:val="24"/>
        </w:rPr>
        <w:t xml:space="preserve"> </w:t>
      </w:r>
      <w:r w:rsidR="003B4D51" w:rsidRPr="0028292D">
        <w:rPr>
          <w:rFonts w:ascii="Times New Roman" w:hAnsi="Times New Roman" w:cs="Times New Roman"/>
          <w:sz w:val="24"/>
          <w:szCs w:val="24"/>
        </w:rPr>
        <w:t>amend</w:t>
      </w:r>
      <w:r w:rsidR="00972BFD" w:rsidRPr="0028292D">
        <w:rPr>
          <w:rFonts w:ascii="Times New Roman" w:hAnsi="Times New Roman" w:cs="Times New Roman"/>
          <w:sz w:val="24"/>
          <w:szCs w:val="24"/>
        </w:rPr>
        <w:t xml:space="preserve"> </w:t>
      </w:r>
      <w:proofErr w:type="spellStart"/>
      <w:r w:rsidR="00972BFD" w:rsidRPr="0028292D">
        <w:rPr>
          <w:rFonts w:ascii="Times New Roman" w:hAnsi="Times New Roman" w:cs="Times New Roman"/>
          <w:sz w:val="24"/>
          <w:szCs w:val="24"/>
        </w:rPr>
        <w:t>subregulations</w:t>
      </w:r>
      <w:proofErr w:type="spellEnd"/>
      <w:r w:rsidR="00972BFD" w:rsidRPr="0028292D">
        <w:rPr>
          <w:rFonts w:ascii="Times New Roman" w:hAnsi="Times New Roman" w:cs="Times New Roman"/>
          <w:sz w:val="24"/>
          <w:szCs w:val="24"/>
        </w:rPr>
        <w:t> 4B</w:t>
      </w:r>
      <w:r w:rsidR="003B4D51" w:rsidRPr="0028292D">
        <w:rPr>
          <w:rFonts w:ascii="Times New Roman" w:hAnsi="Times New Roman" w:cs="Times New Roman"/>
          <w:sz w:val="24"/>
          <w:szCs w:val="24"/>
        </w:rPr>
        <w:t xml:space="preserve">(2) and 4BA(1) of the Customs Prohibited Imports Regulations so that the relevant “control” is expressed as </w:t>
      </w:r>
      <w:r w:rsidR="00031252">
        <w:rPr>
          <w:rFonts w:ascii="Times New Roman" w:hAnsi="Times New Roman" w:cs="Times New Roman"/>
          <w:sz w:val="24"/>
          <w:szCs w:val="24"/>
        </w:rPr>
        <w:t>a</w:t>
      </w:r>
      <w:r w:rsidR="008071D2" w:rsidRPr="0028292D">
        <w:rPr>
          <w:rFonts w:ascii="Times New Roman" w:hAnsi="Times New Roman" w:cs="Times New Roman"/>
          <w:sz w:val="24"/>
          <w:szCs w:val="24"/>
        </w:rPr>
        <w:t xml:space="preserve"> customs function</w:t>
      </w:r>
      <w:r w:rsidR="003B4D51" w:rsidRPr="0028292D">
        <w:rPr>
          <w:rFonts w:ascii="Times New Roman" w:hAnsi="Times New Roman" w:cs="Times New Roman"/>
          <w:sz w:val="24"/>
          <w:szCs w:val="24"/>
        </w:rPr>
        <w:t>.  The expression “customs control” is consi</w:t>
      </w:r>
      <w:r w:rsidR="00031252">
        <w:rPr>
          <w:rFonts w:ascii="Times New Roman" w:hAnsi="Times New Roman" w:cs="Times New Roman"/>
          <w:sz w:val="24"/>
          <w:szCs w:val="24"/>
        </w:rPr>
        <w:t>stent with similar amendments made by</w:t>
      </w:r>
      <w:r w:rsidR="003B4D51" w:rsidRPr="0028292D">
        <w:rPr>
          <w:rFonts w:ascii="Times New Roman" w:hAnsi="Times New Roman" w:cs="Times New Roman"/>
          <w:sz w:val="24"/>
          <w:szCs w:val="24"/>
        </w:rPr>
        <w:t xml:space="preserve"> the COLA Act.</w:t>
      </w:r>
    </w:p>
    <w:p w:rsidR="00FD3A74" w:rsidRPr="0028292D" w:rsidRDefault="00FD3A74" w:rsidP="002141A1">
      <w:pPr>
        <w:spacing w:after="0" w:line="240" w:lineRule="auto"/>
        <w:rPr>
          <w:rFonts w:ascii="Times New Roman" w:hAnsi="Times New Roman" w:cs="Times New Roman"/>
          <w:sz w:val="24"/>
          <w:szCs w:val="24"/>
        </w:rPr>
      </w:pPr>
    </w:p>
    <w:p w:rsidR="005F444F" w:rsidRPr="0028292D" w:rsidRDefault="002141A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99</w:t>
      </w:r>
      <w:r w:rsidR="002413D9" w:rsidRPr="0028292D">
        <w:rPr>
          <w:rFonts w:ascii="Times New Roman" w:hAnsi="Times New Roman" w:cs="Times New Roman"/>
          <w:sz w:val="24"/>
          <w:szCs w:val="24"/>
        </w:rPr>
        <w:t xml:space="preserve"> inserts a transitional provision into the Customs Prohibited Imports Regulations </w:t>
      </w:r>
      <w:r w:rsidR="000C6E0F" w:rsidRPr="0028292D">
        <w:rPr>
          <w:rFonts w:ascii="Times New Roman" w:hAnsi="Times New Roman" w:cs="Times New Roman"/>
          <w:sz w:val="24"/>
          <w:szCs w:val="24"/>
        </w:rPr>
        <w:t>such that:</w:t>
      </w:r>
    </w:p>
    <w:p w:rsidR="005F444F" w:rsidRDefault="005F444F" w:rsidP="002141A1">
      <w:pPr>
        <w:spacing w:after="0" w:line="240" w:lineRule="auto"/>
        <w:rPr>
          <w:rFonts w:ascii="Times New Roman" w:hAnsi="Times New Roman" w:cs="Times New Roman"/>
          <w:sz w:val="24"/>
          <w:szCs w:val="24"/>
        </w:rPr>
      </w:pPr>
    </w:p>
    <w:p w:rsidR="00045043" w:rsidRPr="00045043" w:rsidRDefault="00045043" w:rsidP="00045043">
      <w:pPr>
        <w:pStyle w:val="ListParagraph"/>
        <w:numPr>
          <w:ilvl w:val="0"/>
          <w:numId w:val="17"/>
        </w:numPr>
        <w:spacing w:before="0"/>
        <w:ind w:left="714" w:hanging="357"/>
        <w:rPr>
          <w:szCs w:val="24"/>
        </w:rPr>
      </w:pPr>
      <w:r w:rsidRPr="00045043">
        <w:rPr>
          <w:szCs w:val="24"/>
        </w:rPr>
        <w:t xml:space="preserve">the amendment of regulation 5 made by the </w:t>
      </w:r>
      <w:r w:rsidRPr="00045043">
        <w:rPr>
          <w:i/>
          <w:szCs w:val="24"/>
        </w:rPr>
        <w:t>Customs and Other Legislation Amendment (Australian Border Force) Regulation 2015</w:t>
      </w:r>
      <w:r w:rsidRPr="00045043">
        <w:rPr>
          <w:szCs w:val="24"/>
        </w:rPr>
        <w:t xml:space="preserve"> applies in relation to licences granted under regulation 5 before, on or after 1 July 2015;</w:t>
      </w:r>
    </w:p>
    <w:p w:rsidR="00045043" w:rsidRPr="00045043" w:rsidRDefault="00045043" w:rsidP="00045043">
      <w:pPr>
        <w:pStyle w:val="ListParagraph"/>
        <w:numPr>
          <w:ilvl w:val="0"/>
          <w:numId w:val="17"/>
        </w:numPr>
        <w:spacing w:before="0"/>
        <w:ind w:left="714" w:hanging="357"/>
        <w:rPr>
          <w:szCs w:val="24"/>
        </w:rPr>
      </w:pPr>
      <w:r w:rsidRPr="00045043">
        <w:rPr>
          <w:szCs w:val="24"/>
        </w:rPr>
        <w:t>a direction given by the CEO under paragraph 5(9)(b) and in force immediately before 1 July 2015 continues in force on and after that day under that paragraph as if it had been given by the Comptroller</w:t>
      </w:r>
      <w:r w:rsidRPr="00045043">
        <w:rPr>
          <w:szCs w:val="24"/>
        </w:rPr>
        <w:noBreakHyphen/>
        <w:t>General of Customs;</w:t>
      </w:r>
    </w:p>
    <w:p w:rsidR="00045043" w:rsidRPr="00045043" w:rsidRDefault="00045043" w:rsidP="00045043">
      <w:pPr>
        <w:pStyle w:val="ListParagraph"/>
        <w:numPr>
          <w:ilvl w:val="0"/>
          <w:numId w:val="17"/>
        </w:numPr>
        <w:spacing w:before="0"/>
        <w:ind w:left="714" w:hanging="357"/>
        <w:rPr>
          <w:szCs w:val="24"/>
        </w:rPr>
      </w:pPr>
      <w:r w:rsidRPr="00045043">
        <w:rPr>
          <w:szCs w:val="24"/>
        </w:rPr>
        <w:t>a requirement made by the CEO before 1 July 2015 as mentioned in paragraph 5(9)(e) that had not been complied with before that day is taken on and after that day to have been a requirement made by the Comptroller</w:t>
      </w:r>
      <w:r w:rsidRPr="00045043">
        <w:rPr>
          <w:szCs w:val="24"/>
        </w:rPr>
        <w:noBreakHyphen/>
        <w:t>General of Customs;</w:t>
      </w:r>
    </w:p>
    <w:p w:rsidR="00045043" w:rsidRPr="00045043" w:rsidRDefault="00045043" w:rsidP="00045043">
      <w:pPr>
        <w:pStyle w:val="ListParagraph"/>
        <w:numPr>
          <w:ilvl w:val="0"/>
          <w:numId w:val="17"/>
        </w:numPr>
        <w:spacing w:before="0"/>
        <w:ind w:left="714" w:hanging="357"/>
        <w:rPr>
          <w:szCs w:val="24"/>
        </w:rPr>
      </w:pPr>
      <w:r w:rsidRPr="00045043">
        <w:rPr>
          <w:szCs w:val="24"/>
        </w:rPr>
        <w:t xml:space="preserve">an application under </w:t>
      </w:r>
      <w:proofErr w:type="spellStart"/>
      <w:r w:rsidRPr="00045043">
        <w:rPr>
          <w:szCs w:val="24"/>
        </w:rPr>
        <w:t>subitem</w:t>
      </w:r>
      <w:proofErr w:type="spellEnd"/>
      <w:r w:rsidRPr="00045043">
        <w:rPr>
          <w:szCs w:val="24"/>
        </w:rPr>
        <w:t> 5.8 of Part 3 of Schedule 6 that is pending immediately before 1 July 2015 is taken on and after that day to be an application to the Comptroller</w:t>
      </w:r>
      <w:r w:rsidRPr="00045043">
        <w:rPr>
          <w:szCs w:val="24"/>
        </w:rPr>
        <w:noBreakHyphen/>
        <w:t>General of Customs;</w:t>
      </w:r>
    </w:p>
    <w:p w:rsidR="00045043" w:rsidRPr="00045043" w:rsidRDefault="00045043" w:rsidP="00045043">
      <w:pPr>
        <w:pStyle w:val="ListParagraph"/>
        <w:numPr>
          <w:ilvl w:val="0"/>
          <w:numId w:val="17"/>
        </w:numPr>
        <w:spacing w:before="0"/>
        <w:ind w:left="714" w:hanging="357"/>
        <w:rPr>
          <w:szCs w:val="24"/>
        </w:rPr>
      </w:pPr>
      <w:r w:rsidRPr="00045043">
        <w:rPr>
          <w:szCs w:val="24"/>
        </w:rPr>
        <w:t xml:space="preserve">a certificate issued by the </w:t>
      </w:r>
      <w:proofErr w:type="spellStart"/>
      <w:r w:rsidRPr="00045043">
        <w:rPr>
          <w:szCs w:val="24"/>
        </w:rPr>
        <w:t>CEO</w:t>
      </w:r>
      <w:proofErr w:type="spellEnd"/>
      <w:r w:rsidRPr="00045043">
        <w:rPr>
          <w:szCs w:val="24"/>
        </w:rPr>
        <w:t xml:space="preserve"> under </w:t>
      </w:r>
      <w:proofErr w:type="spellStart"/>
      <w:r w:rsidRPr="00045043">
        <w:rPr>
          <w:szCs w:val="24"/>
        </w:rPr>
        <w:t>subitem</w:t>
      </w:r>
      <w:proofErr w:type="spellEnd"/>
      <w:r w:rsidRPr="00045043">
        <w:rPr>
          <w:szCs w:val="24"/>
        </w:rPr>
        <w:t xml:space="preserve"> 5.10 of Part 3 of Schedule 6 and in force immediately before 1 July 2015 continues in force on and after that day under that </w:t>
      </w:r>
      <w:proofErr w:type="spellStart"/>
      <w:r w:rsidRPr="00045043">
        <w:rPr>
          <w:szCs w:val="24"/>
        </w:rPr>
        <w:t>subitem</w:t>
      </w:r>
      <w:proofErr w:type="spellEnd"/>
      <w:r w:rsidRPr="00045043">
        <w:rPr>
          <w:szCs w:val="24"/>
        </w:rPr>
        <w:t xml:space="preserve"> as if it had been issued by the Comptroller</w:t>
      </w:r>
      <w:r w:rsidRPr="00045043">
        <w:rPr>
          <w:szCs w:val="24"/>
        </w:rPr>
        <w:noBreakHyphen/>
        <w:t>General of Customs; and</w:t>
      </w:r>
    </w:p>
    <w:p w:rsidR="00045043" w:rsidRPr="00045043" w:rsidRDefault="00045043" w:rsidP="00045043">
      <w:pPr>
        <w:pStyle w:val="ListParagraph"/>
        <w:numPr>
          <w:ilvl w:val="0"/>
          <w:numId w:val="17"/>
        </w:numPr>
        <w:spacing w:before="0"/>
        <w:ind w:left="714" w:hanging="357"/>
        <w:rPr>
          <w:szCs w:val="24"/>
        </w:rPr>
      </w:pPr>
      <w:r w:rsidRPr="00045043">
        <w:rPr>
          <w:szCs w:val="24"/>
        </w:rPr>
        <w:t xml:space="preserve">if before 1 July 2015 a person had informed the CEO of a change in the person’s circumstances as mentioned in </w:t>
      </w:r>
      <w:proofErr w:type="spellStart"/>
      <w:r w:rsidRPr="00045043">
        <w:rPr>
          <w:szCs w:val="24"/>
        </w:rPr>
        <w:t>subitem</w:t>
      </w:r>
      <w:proofErr w:type="spellEnd"/>
      <w:r w:rsidRPr="00045043">
        <w:rPr>
          <w:szCs w:val="24"/>
        </w:rPr>
        <w:t> 5.11 of Part 3 of Schedule 6, then on and after that day the person is taken to have informed the Comptroller</w:t>
      </w:r>
      <w:r w:rsidRPr="00045043">
        <w:rPr>
          <w:szCs w:val="24"/>
        </w:rPr>
        <w:noBreakHyphen/>
        <w:t>General of Customs of the change.</w:t>
      </w:r>
    </w:p>
    <w:p w:rsidR="000C6E0F" w:rsidRPr="0028292D" w:rsidRDefault="000C6E0F" w:rsidP="002141A1">
      <w:pPr>
        <w:spacing w:after="0" w:line="240" w:lineRule="auto"/>
        <w:rPr>
          <w:rFonts w:ascii="Times New Roman" w:hAnsi="Times New Roman" w:cs="Times New Roman"/>
          <w:sz w:val="24"/>
          <w:szCs w:val="24"/>
        </w:rPr>
      </w:pPr>
    </w:p>
    <w:p w:rsidR="000C6E0F" w:rsidRPr="0028292D" w:rsidRDefault="00CE46F3"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Electoral and Referendum Regulations 1940</w:t>
      </w:r>
    </w:p>
    <w:p w:rsidR="00CE46F3" w:rsidRPr="0028292D" w:rsidRDefault="00CE46F3" w:rsidP="002141A1">
      <w:pPr>
        <w:keepNext/>
        <w:keepLines/>
        <w:spacing w:after="0" w:line="240" w:lineRule="auto"/>
        <w:rPr>
          <w:rFonts w:ascii="Times New Roman" w:hAnsi="Times New Roman" w:cs="Times New Roman"/>
          <w:sz w:val="24"/>
          <w:szCs w:val="24"/>
        </w:rPr>
      </w:pPr>
    </w:p>
    <w:p w:rsidR="00CE46F3" w:rsidRPr="0028292D" w:rsidRDefault="00CE46F3"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u w:val="single"/>
        </w:rPr>
        <w:t>Items </w:t>
      </w:r>
      <w:r w:rsidR="00FF2BC2">
        <w:rPr>
          <w:rFonts w:ascii="Times New Roman" w:hAnsi="Times New Roman" w:cs="Times New Roman"/>
          <w:sz w:val="24"/>
          <w:szCs w:val="24"/>
          <w:u w:val="single"/>
        </w:rPr>
        <w:t>102</w:t>
      </w:r>
      <w:r w:rsidRPr="0028292D">
        <w:rPr>
          <w:rFonts w:ascii="Times New Roman" w:hAnsi="Times New Roman" w:cs="Times New Roman"/>
          <w:sz w:val="24"/>
          <w:szCs w:val="24"/>
          <w:u w:val="single"/>
        </w:rPr>
        <w:t xml:space="preserve"> and </w:t>
      </w:r>
      <w:r w:rsidR="00A72776" w:rsidRPr="0028292D">
        <w:rPr>
          <w:rFonts w:ascii="Times New Roman" w:hAnsi="Times New Roman" w:cs="Times New Roman"/>
          <w:sz w:val="24"/>
          <w:szCs w:val="24"/>
          <w:u w:val="single"/>
        </w:rPr>
        <w:t>10</w:t>
      </w:r>
      <w:r w:rsidR="00FF2BC2">
        <w:rPr>
          <w:rFonts w:ascii="Times New Roman" w:hAnsi="Times New Roman" w:cs="Times New Roman"/>
          <w:sz w:val="24"/>
          <w:szCs w:val="24"/>
          <w:u w:val="single"/>
        </w:rPr>
        <w:t>3</w:t>
      </w:r>
    </w:p>
    <w:p w:rsidR="00CE46F3" w:rsidRPr="0028292D" w:rsidRDefault="00CE46F3" w:rsidP="002141A1">
      <w:pPr>
        <w:keepNext/>
        <w:keepLines/>
        <w:spacing w:after="0" w:line="240" w:lineRule="auto"/>
        <w:rPr>
          <w:rFonts w:ascii="Times New Roman" w:hAnsi="Times New Roman" w:cs="Times New Roman"/>
          <w:sz w:val="24"/>
          <w:szCs w:val="24"/>
        </w:rPr>
      </w:pPr>
    </w:p>
    <w:p w:rsidR="00CE46F3" w:rsidRPr="0028292D" w:rsidRDefault="00AB72A7"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are technical amendments </w:t>
      </w:r>
      <w:r w:rsidR="009A53D0" w:rsidRPr="0028292D">
        <w:rPr>
          <w:rFonts w:ascii="Times New Roman" w:hAnsi="Times New Roman" w:cs="Times New Roman"/>
          <w:sz w:val="24"/>
          <w:szCs w:val="24"/>
        </w:rPr>
        <w:t>to reflect the inte</w:t>
      </w:r>
      <w:r w:rsidR="004E31D0">
        <w:rPr>
          <w:rFonts w:ascii="Times New Roman" w:hAnsi="Times New Roman" w:cs="Times New Roman"/>
          <w:sz w:val="24"/>
          <w:szCs w:val="24"/>
        </w:rPr>
        <w:t>gration of customs</w:t>
      </w:r>
      <w:r w:rsidR="009A53D0" w:rsidRPr="0028292D">
        <w:rPr>
          <w:rFonts w:ascii="Times New Roman" w:hAnsi="Times New Roman" w:cs="Times New Roman"/>
          <w:sz w:val="24"/>
          <w:szCs w:val="24"/>
        </w:rPr>
        <w:t xml:space="preserve"> function</w:t>
      </w:r>
      <w:r w:rsidR="00110764">
        <w:rPr>
          <w:rFonts w:ascii="Times New Roman" w:hAnsi="Times New Roman" w:cs="Times New Roman"/>
          <w:sz w:val="24"/>
          <w:szCs w:val="24"/>
        </w:rPr>
        <w:t>s</w:t>
      </w:r>
      <w:r w:rsidR="009A53D0" w:rsidRPr="0028292D">
        <w:rPr>
          <w:rFonts w:ascii="Times New Roman" w:hAnsi="Times New Roman" w:cs="Times New Roman"/>
          <w:sz w:val="24"/>
          <w:szCs w:val="24"/>
        </w:rPr>
        <w:t xml:space="preserve"> into the Department and</w:t>
      </w:r>
      <w:r w:rsidR="00DF350E" w:rsidRPr="0028292D">
        <w:rPr>
          <w:rFonts w:ascii="Times New Roman" w:hAnsi="Times New Roman" w:cs="Times New Roman"/>
          <w:sz w:val="24"/>
          <w:szCs w:val="24"/>
        </w:rPr>
        <w:t xml:space="preserve"> do not change the scope and the purposes</w:t>
      </w:r>
      <w:r w:rsidR="009A53D0" w:rsidRPr="0028292D">
        <w:rPr>
          <w:rFonts w:ascii="Times New Roman" w:hAnsi="Times New Roman" w:cs="Times New Roman"/>
          <w:sz w:val="24"/>
          <w:szCs w:val="24"/>
        </w:rPr>
        <w:t xml:space="preserve"> in which the information on the rolls given to the </w:t>
      </w:r>
      <w:r w:rsidR="00C019EA">
        <w:rPr>
          <w:rFonts w:ascii="Times New Roman" w:hAnsi="Times New Roman" w:cs="Times New Roman"/>
          <w:sz w:val="24"/>
          <w:szCs w:val="24"/>
        </w:rPr>
        <w:t xml:space="preserve">Secretary of the </w:t>
      </w:r>
      <w:r w:rsidR="009A53D0" w:rsidRPr="0028292D">
        <w:rPr>
          <w:rFonts w:ascii="Times New Roman" w:hAnsi="Times New Roman" w:cs="Times New Roman"/>
          <w:sz w:val="24"/>
          <w:szCs w:val="24"/>
        </w:rPr>
        <w:t xml:space="preserve">integrated Department, as the prescribed authority, may </w:t>
      </w:r>
      <w:r w:rsidR="00FC1993" w:rsidRPr="0028292D">
        <w:rPr>
          <w:rFonts w:ascii="Times New Roman" w:hAnsi="Times New Roman" w:cs="Times New Roman"/>
          <w:sz w:val="24"/>
          <w:szCs w:val="24"/>
        </w:rPr>
        <w:t xml:space="preserve">be </w:t>
      </w:r>
      <w:r w:rsidR="009A53D0" w:rsidRPr="0028292D">
        <w:rPr>
          <w:rFonts w:ascii="Times New Roman" w:hAnsi="Times New Roman" w:cs="Times New Roman"/>
          <w:sz w:val="24"/>
          <w:szCs w:val="24"/>
        </w:rPr>
        <w:t>use</w:t>
      </w:r>
      <w:r w:rsidR="00FC1993" w:rsidRPr="0028292D">
        <w:rPr>
          <w:rFonts w:ascii="Times New Roman" w:hAnsi="Times New Roman" w:cs="Times New Roman"/>
          <w:sz w:val="24"/>
          <w:szCs w:val="24"/>
        </w:rPr>
        <w:t>d</w:t>
      </w:r>
      <w:r w:rsidR="009A53D0" w:rsidRPr="0028292D">
        <w:rPr>
          <w:rFonts w:ascii="Times New Roman" w:hAnsi="Times New Roman" w:cs="Times New Roman"/>
          <w:sz w:val="24"/>
          <w:szCs w:val="24"/>
        </w:rPr>
        <w:t>.</w:t>
      </w:r>
    </w:p>
    <w:p w:rsidR="00CE46F3" w:rsidRPr="0028292D" w:rsidRDefault="00CE46F3" w:rsidP="002141A1">
      <w:pPr>
        <w:spacing w:after="0" w:line="240" w:lineRule="auto"/>
        <w:rPr>
          <w:rFonts w:ascii="Times New Roman" w:hAnsi="Times New Roman" w:cs="Times New Roman"/>
          <w:sz w:val="24"/>
          <w:szCs w:val="24"/>
        </w:rPr>
      </w:pPr>
    </w:p>
    <w:p w:rsidR="009A53D0" w:rsidRPr="0028292D" w:rsidRDefault="00A7277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Electoral Commissioner may now disclose </w:t>
      </w:r>
      <w:r w:rsidR="009A53D0" w:rsidRPr="0028292D">
        <w:rPr>
          <w:rFonts w:ascii="Times New Roman" w:hAnsi="Times New Roman" w:cs="Times New Roman"/>
          <w:sz w:val="24"/>
          <w:szCs w:val="24"/>
        </w:rPr>
        <w:t xml:space="preserve">information on the rolls </w:t>
      </w:r>
      <w:r w:rsidRPr="0028292D">
        <w:rPr>
          <w:rFonts w:ascii="Times New Roman" w:hAnsi="Times New Roman" w:cs="Times New Roman"/>
          <w:sz w:val="24"/>
          <w:szCs w:val="24"/>
        </w:rPr>
        <w:t xml:space="preserve">to </w:t>
      </w:r>
      <w:r w:rsidR="009A53D0" w:rsidRPr="0028292D">
        <w:rPr>
          <w:rFonts w:ascii="Times New Roman" w:hAnsi="Times New Roman" w:cs="Times New Roman"/>
          <w:sz w:val="24"/>
          <w:szCs w:val="24"/>
        </w:rPr>
        <w:t xml:space="preserve">the Secretary to check the accuracy of other information which is received by the Department or a Collector (within the meaning of the </w:t>
      </w:r>
      <w:r w:rsidR="009A53D0" w:rsidRPr="0028292D">
        <w:rPr>
          <w:rFonts w:ascii="Times New Roman" w:hAnsi="Times New Roman" w:cs="Times New Roman"/>
          <w:i/>
          <w:sz w:val="24"/>
          <w:szCs w:val="24"/>
        </w:rPr>
        <w:t>Customs Act 1901</w:t>
      </w:r>
      <w:r w:rsidR="009A53D0" w:rsidRPr="0028292D">
        <w:rPr>
          <w:rFonts w:ascii="Times New Roman" w:hAnsi="Times New Roman" w:cs="Times New Roman"/>
          <w:sz w:val="24"/>
          <w:szCs w:val="24"/>
        </w:rPr>
        <w:t>).</w:t>
      </w:r>
    </w:p>
    <w:p w:rsidR="009A53D0" w:rsidRPr="0028292D" w:rsidRDefault="009A53D0"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Environment Protection and Biodiversity Conservation Regulations 2000</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F2BC2">
        <w:rPr>
          <w:rFonts w:ascii="Times New Roman" w:hAnsi="Times New Roman" w:cs="Times New Roman"/>
          <w:sz w:val="24"/>
          <w:szCs w:val="24"/>
          <w:u w:val="single"/>
        </w:rPr>
        <w:t>104</w:t>
      </w:r>
      <w:r w:rsidRPr="0028292D">
        <w:rPr>
          <w:rFonts w:ascii="Times New Roman" w:hAnsi="Times New Roman" w:cs="Times New Roman"/>
          <w:sz w:val="24"/>
          <w:szCs w:val="24"/>
          <w:u w:val="single"/>
        </w:rPr>
        <w:t xml:space="preserve"> to </w:t>
      </w:r>
      <w:r w:rsidR="00FF2BC2">
        <w:rPr>
          <w:rFonts w:ascii="Times New Roman" w:hAnsi="Times New Roman" w:cs="Times New Roman"/>
          <w:sz w:val="24"/>
          <w:szCs w:val="24"/>
          <w:u w:val="single"/>
        </w:rPr>
        <w:t>107</w:t>
      </w:r>
    </w:p>
    <w:p w:rsidR="009D686E" w:rsidRPr="0028292D" w:rsidRDefault="009D686E" w:rsidP="002141A1">
      <w:pPr>
        <w:keepNext/>
        <w:keepLines/>
        <w:spacing w:after="0" w:line="240" w:lineRule="auto"/>
        <w:rPr>
          <w:rFonts w:ascii="Times New Roman" w:hAnsi="Times New Roman" w:cs="Times New Roman"/>
          <w:sz w:val="24"/>
          <w:szCs w:val="24"/>
          <w:u w:val="single"/>
        </w:rPr>
      </w:pPr>
    </w:p>
    <w:p w:rsidR="00AB493C"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the</w:t>
      </w:r>
      <w:r w:rsidR="004E31D0">
        <w:rPr>
          <w:rFonts w:ascii="Times New Roman" w:hAnsi="Times New Roman" w:cs="Times New Roman"/>
          <w:sz w:val="24"/>
          <w:szCs w:val="24"/>
        </w:rPr>
        <w:t>se items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Environment Protection and Biodiversity Conservation Regulations 2000</w:t>
      </w:r>
      <w:r w:rsidR="00AB493C" w:rsidRPr="0028292D">
        <w:rPr>
          <w:rFonts w:ascii="Times New Roman" w:hAnsi="Times New Roman" w:cs="Times New Roman"/>
          <w:sz w:val="24"/>
          <w:szCs w:val="24"/>
        </w:rPr>
        <w:t xml:space="preserve"> (the EPBC Regulation)</w:t>
      </w:r>
      <w:r w:rsidRPr="0028292D">
        <w:rPr>
          <w:rFonts w:ascii="Times New Roman" w:hAnsi="Times New Roman" w:cs="Times New Roman"/>
          <w:sz w:val="24"/>
          <w:szCs w:val="24"/>
        </w:rPr>
        <w:t>.</w:t>
      </w:r>
    </w:p>
    <w:p w:rsidR="00AB493C" w:rsidRPr="0028292D" w:rsidRDefault="00AB493C"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w:t>
      </w:r>
      <w:r w:rsidR="00952787" w:rsidRPr="0028292D">
        <w:rPr>
          <w:rFonts w:ascii="Times New Roman" w:hAnsi="Times New Roman" w:cs="Times New Roman"/>
          <w:sz w:val="24"/>
          <w:szCs w:val="24"/>
        </w:rPr>
        <w:t xml:space="preserve">redundant </w:t>
      </w:r>
      <w:r w:rsidRPr="0028292D">
        <w:rPr>
          <w:rFonts w:ascii="Times New Roman" w:hAnsi="Times New Roman" w:cs="Times New Roman"/>
          <w:sz w:val="24"/>
          <w:szCs w:val="24"/>
        </w:rPr>
        <w:t xml:space="preserve">references </w:t>
      </w:r>
      <w:r w:rsidR="00952787" w:rsidRPr="0028292D">
        <w:rPr>
          <w:rFonts w:ascii="Times New Roman" w:hAnsi="Times New Roman" w:cs="Times New Roman"/>
          <w:sz w:val="24"/>
          <w:szCs w:val="24"/>
        </w:rPr>
        <w:t>in the EPBC Regulation</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FF2BC2">
        <w:rPr>
          <w:rFonts w:ascii="Times New Roman" w:hAnsi="Times New Roman" w:cs="Times New Roman"/>
          <w:sz w:val="24"/>
          <w:szCs w:val="24"/>
        </w:rPr>
        <w:t>104</w:t>
      </w:r>
      <w:r w:rsidRPr="0028292D">
        <w:rPr>
          <w:rFonts w:ascii="Times New Roman" w:hAnsi="Times New Roman" w:cs="Times New Roman"/>
          <w:sz w:val="24"/>
          <w:szCs w:val="24"/>
        </w:rPr>
        <w:t xml:space="preserve"> </w:t>
      </w:r>
      <w:r w:rsidR="00F74165" w:rsidRPr="0028292D">
        <w:rPr>
          <w:rFonts w:ascii="Times New Roman" w:hAnsi="Times New Roman" w:cs="Times New Roman"/>
          <w:sz w:val="24"/>
          <w:szCs w:val="24"/>
        </w:rPr>
        <w:t>and</w:t>
      </w:r>
      <w:r w:rsidRPr="0028292D">
        <w:rPr>
          <w:rFonts w:ascii="Times New Roman" w:hAnsi="Times New Roman" w:cs="Times New Roman"/>
          <w:sz w:val="24"/>
          <w:szCs w:val="24"/>
        </w:rPr>
        <w:t> </w:t>
      </w:r>
      <w:r w:rsidR="00FF2BC2">
        <w:rPr>
          <w:rFonts w:ascii="Times New Roman" w:hAnsi="Times New Roman" w:cs="Times New Roman"/>
          <w:sz w:val="24"/>
          <w:szCs w:val="24"/>
        </w:rPr>
        <w:t>105</w:t>
      </w:r>
      <w:r w:rsidRPr="0028292D">
        <w:rPr>
          <w:rFonts w:ascii="Times New Roman" w:hAnsi="Times New Roman" w:cs="Times New Roman"/>
          <w:sz w:val="24"/>
          <w:szCs w:val="24"/>
        </w:rPr>
        <w:t xml:space="preserve"> </w:t>
      </w:r>
      <w:r w:rsidR="00EA5544" w:rsidRPr="0028292D">
        <w:rPr>
          <w:rFonts w:ascii="Times New Roman" w:hAnsi="Times New Roman" w:cs="Times New Roman"/>
          <w:sz w:val="24"/>
          <w:szCs w:val="24"/>
        </w:rPr>
        <w:t xml:space="preserve">omit references </w:t>
      </w:r>
      <w:r w:rsidRPr="0028292D">
        <w:rPr>
          <w:rFonts w:ascii="Times New Roman" w:hAnsi="Times New Roman" w:cs="Times New Roman"/>
          <w:sz w:val="24"/>
          <w:szCs w:val="24"/>
        </w:rPr>
        <w:t xml:space="preserve">to “a Customs Officer” </w:t>
      </w:r>
      <w:r w:rsidR="00EA5544" w:rsidRPr="0028292D">
        <w:rPr>
          <w:rFonts w:ascii="Times New Roman" w:hAnsi="Times New Roman" w:cs="Times New Roman"/>
          <w:sz w:val="24"/>
          <w:szCs w:val="24"/>
        </w:rPr>
        <w:t>in the relevant provisions with</w:t>
      </w:r>
      <w:r w:rsidR="00E16D40" w:rsidRPr="0028292D">
        <w:rPr>
          <w:rFonts w:ascii="Times New Roman" w:hAnsi="Times New Roman" w:cs="Times New Roman"/>
          <w:sz w:val="24"/>
          <w:szCs w:val="24"/>
        </w:rPr>
        <w:t xml:space="preserve"> </w:t>
      </w:r>
      <w:r w:rsidRPr="0028292D">
        <w:rPr>
          <w:rFonts w:ascii="Times New Roman" w:hAnsi="Times New Roman" w:cs="Times New Roman"/>
          <w:sz w:val="24"/>
          <w:szCs w:val="24"/>
        </w:rPr>
        <w:t xml:space="preserve">“an officer of Customs”. </w:t>
      </w:r>
      <w:r w:rsidR="00707415" w:rsidRPr="0028292D">
        <w:rPr>
          <w:rFonts w:ascii="Times New Roman" w:hAnsi="Times New Roman" w:cs="Times New Roman"/>
          <w:sz w:val="24"/>
          <w:szCs w:val="24"/>
        </w:rPr>
        <w:t xml:space="preserve"> </w:t>
      </w:r>
      <w:r w:rsidR="00EA5544" w:rsidRPr="0028292D">
        <w:rPr>
          <w:rFonts w:ascii="Times New Roman" w:hAnsi="Times New Roman" w:cs="Times New Roman"/>
          <w:sz w:val="24"/>
          <w:szCs w:val="24"/>
        </w:rPr>
        <w:t>T</w:t>
      </w:r>
      <w:r w:rsidRPr="0028292D">
        <w:rPr>
          <w:rFonts w:ascii="Times New Roman" w:hAnsi="Times New Roman" w:cs="Times New Roman"/>
          <w:sz w:val="24"/>
          <w:szCs w:val="24"/>
        </w:rPr>
        <w:t xml:space="preserve">hese amendments </w:t>
      </w:r>
      <w:r w:rsidR="00707415" w:rsidRPr="0028292D">
        <w:rPr>
          <w:rFonts w:ascii="Times New Roman" w:hAnsi="Times New Roman" w:cs="Times New Roman"/>
          <w:sz w:val="24"/>
          <w:szCs w:val="24"/>
        </w:rPr>
        <w:t xml:space="preserve">do not change the scope </w:t>
      </w:r>
      <w:r w:rsidRPr="0028292D">
        <w:rPr>
          <w:rFonts w:ascii="Times New Roman" w:hAnsi="Times New Roman" w:cs="Times New Roman"/>
          <w:sz w:val="24"/>
          <w:szCs w:val="24"/>
        </w:rPr>
        <w:t xml:space="preserve">of the </w:t>
      </w:r>
      <w:r w:rsidR="00707415" w:rsidRPr="0028292D">
        <w:rPr>
          <w:rFonts w:ascii="Times New Roman" w:hAnsi="Times New Roman" w:cs="Times New Roman"/>
          <w:sz w:val="24"/>
          <w:szCs w:val="24"/>
        </w:rPr>
        <w:t xml:space="preserve">prescribed </w:t>
      </w:r>
      <w:r w:rsidRPr="0028292D">
        <w:rPr>
          <w:rFonts w:ascii="Times New Roman" w:hAnsi="Times New Roman" w:cs="Times New Roman"/>
          <w:sz w:val="24"/>
          <w:szCs w:val="24"/>
        </w:rPr>
        <w:t xml:space="preserve">functions and powers being exercised or performed under regulation 12.61 of this regulation, </w:t>
      </w:r>
      <w:r w:rsidR="00707415" w:rsidRPr="0028292D">
        <w:rPr>
          <w:rFonts w:ascii="Times New Roman" w:hAnsi="Times New Roman" w:cs="Times New Roman"/>
          <w:sz w:val="24"/>
          <w:szCs w:val="24"/>
        </w:rPr>
        <w:t xml:space="preserve">but enable </w:t>
      </w:r>
      <w:r w:rsidRPr="0028292D">
        <w:rPr>
          <w:rFonts w:ascii="Times New Roman" w:hAnsi="Times New Roman" w:cs="Times New Roman"/>
          <w:sz w:val="24"/>
          <w:szCs w:val="24"/>
        </w:rPr>
        <w:t xml:space="preserve">those functions or powers to be performed or exercised by an </w:t>
      </w:r>
      <w:r w:rsidR="00E16D40" w:rsidRPr="0028292D">
        <w:rPr>
          <w:rFonts w:ascii="Times New Roman" w:hAnsi="Times New Roman" w:cs="Times New Roman"/>
          <w:sz w:val="24"/>
          <w:szCs w:val="24"/>
        </w:rPr>
        <w:t>“</w:t>
      </w:r>
      <w:r w:rsidRPr="0028292D">
        <w:rPr>
          <w:rFonts w:ascii="Times New Roman" w:hAnsi="Times New Roman" w:cs="Times New Roman"/>
          <w:sz w:val="24"/>
          <w:szCs w:val="24"/>
        </w:rPr>
        <w:t>officer of Customs</w:t>
      </w:r>
      <w:r w:rsidR="00E16D40" w:rsidRPr="0028292D">
        <w:rPr>
          <w:rFonts w:ascii="Times New Roman" w:hAnsi="Times New Roman" w:cs="Times New Roman"/>
          <w:sz w:val="24"/>
          <w:szCs w:val="24"/>
        </w:rPr>
        <w:t>”</w:t>
      </w:r>
      <w:r w:rsidR="00707415" w:rsidRPr="0028292D">
        <w:rPr>
          <w:rFonts w:ascii="Times New Roman" w:hAnsi="Times New Roman" w:cs="Times New Roman"/>
          <w:sz w:val="24"/>
          <w:szCs w:val="24"/>
        </w:rPr>
        <w:t xml:space="preserve"> as amended by item 14 in Part 1 of Schedule 1 to the COLA Act</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E16D40" w:rsidRPr="0028292D" w:rsidRDefault="00EA554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1</w:t>
      </w:r>
      <w:r w:rsidR="00FF2BC2">
        <w:rPr>
          <w:rFonts w:ascii="Times New Roman" w:hAnsi="Times New Roman" w:cs="Times New Roman"/>
          <w:sz w:val="24"/>
          <w:szCs w:val="24"/>
        </w:rPr>
        <w:t>06</w:t>
      </w:r>
      <w:r w:rsidR="009D686E" w:rsidRPr="0028292D">
        <w:rPr>
          <w:rFonts w:ascii="Times New Roman" w:hAnsi="Times New Roman" w:cs="Times New Roman"/>
          <w:sz w:val="24"/>
          <w:szCs w:val="24"/>
        </w:rPr>
        <w:t xml:space="preserve"> </w:t>
      </w:r>
      <w:r w:rsidR="00F74165" w:rsidRPr="0028292D">
        <w:rPr>
          <w:rFonts w:ascii="Times New Roman" w:hAnsi="Times New Roman" w:cs="Times New Roman"/>
          <w:sz w:val="24"/>
          <w:szCs w:val="24"/>
        </w:rPr>
        <w:t>and</w:t>
      </w:r>
      <w:r w:rsidR="00707415" w:rsidRPr="0028292D">
        <w:rPr>
          <w:rFonts w:ascii="Times New Roman" w:hAnsi="Times New Roman" w:cs="Times New Roman"/>
          <w:sz w:val="24"/>
          <w:szCs w:val="24"/>
        </w:rPr>
        <w:t> </w:t>
      </w:r>
      <w:r w:rsidR="00FF2BC2">
        <w:rPr>
          <w:rFonts w:ascii="Times New Roman" w:hAnsi="Times New Roman" w:cs="Times New Roman"/>
          <w:sz w:val="24"/>
          <w:szCs w:val="24"/>
        </w:rPr>
        <w:t>107</w:t>
      </w:r>
      <w:r w:rsidR="009D686E" w:rsidRPr="0028292D">
        <w:rPr>
          <w:rFonts w:ascii="Times New Roman" w:hAnsi="Times New Roman" w:cs="Times New Roman"/>
          <w:sz w:val="24"/>
          <w:szCs w:val="24"/>
        </w:rPr>
        <w:t xml:space="preserve"> </w:t>
      </w:r>
      <w:r w:rsidR="00FF2BC2">
        <w:rPr>
          <w:rFonts w:ascii="Times New Roman" w:hAnsi="Times New Roman" w:cs="Times New Roman"/>
          <w:sz w:val="24"/>
          <w:szCs w:val="24"/>
        </w:rPr>
        <w:t>remove</w:t>
      </w:r>
      <w:r w:rsidR="00E16D40" w:rsidRPr="0028292D">
        <w:rPr>
          <w:rFonts w:ascii="Times New Roman" w:hAnsi="Times New Roman" w:cs="Times New Roman"/>
          <w:sz w:val="24"/>
          <w:szCs w:val="24"/>
        </w:rPr>
        <w:t xml:space="preserve"> the </w:t>
      </w:r>
      <w:r w:rsidR="00031252">
        <w:rPr>
          <w:rFonts w:ascii="Times New Roman" w:hAnsi="Times New Roman" w:cs="Times New Roman"/>
          <w:sz w:val="24"/>
          <w:szCs w:val="24"/>
        </w:rPr>
        <w:t>“</w:t>
      </w:r>
      <w:r w:rsidR="00E16D40" w:rsidRPr="0028292D">
        <w:rPr>
          <w:rFonts w:ascii="Times New Roman" w:hAnsi="Times New Roman" w:cs="Times New Roman"/>
          <w:sz w:val="24"/>
          <w:szCs w:val="24"/>
        </w:rPr>
        <w:t>Australian Customs Service</w:t>
      </w:r>
      <w:r w:rsidR="00031252">
        <w:rPr>
          <w:rFonts w:ascii="Times New Roman" w:hAnsi="Times New Roman" w:cs="Times New Roman"/>
          <w:sz w:val="24"/>
          <w:szCs w:val="24"/>
        </w:rPr>
        <w:t>”</w:t>
      </w:r>
      <w:r w:rsidR="00E16D40" w:rsidRPr="0028292D">
        <w:rPr>
          <w:rFonts w:ascii="Times New Roman" w:hAnsi="Times New Roman" w:cs="Times New Roman"/>
          <w:sz w:val="24"/>
          <w:szCs w:val="24"/>
        </w:rPr>
        <w:t xml:space="preserve"> and the </w:t>
      </w:r>
      <w:r w:rsidR="00031252">
        <w:rPr>
          <w:rFonts w:ascii="Times New Roman" w:hAnsi="Times New Roman" w:cs="Times New Roman"/>
          <w:sz w:val="24"/>
          <w:szCs w:val="24"/>
        </w:rPr>
        <w:t>“</w:t>
      </w:r>
      <w:r w:rsidR="00E16D40" w:rsidRPr="0028292D">
        <w:rPr>
          <w:rFonts w:ascii="Times New Roman" w:hAnsi="Times New Roman" w:cs="Times New Roman"/>
          <w:sz w:val="24"/>
          <w:szCs w:val="24"/>
        </w:rPr>
        <w:t>ACBPS</w:t>
      </w:r>
      <w:r w:rsidR="00031252">
        <w:rPr>
          <w:rFonts w:ascii="Times New Roman" w:hAnsi="Times New Roman" w:cs="Times New Roman"/>
          <w:sz w:val="24"/>
          <w:szCs w:val="24"/>
        </w:rPr>
        <w:t>”</w:t>
      </w:r>
      <w:r w:rsidR="00E16D40" w:rsidRPr="0028292D">
        <w:rPr>
          <w:rFonts w:ascii="Times New Roman" w:hAnsi="Times New Roman" w:cs="Times New Roman"/>
          <w:sz w:val="24"/>
          <w:szCs w:val="24"/>
        </w:rPr>
        <w:t xml:space="preserve"> as </w:t>
      </w:r>
      <w:r w:rsidR="00952787" w:rsidRPr="0028292D">
        <w:rPr>
          <w:rFonts w:ascii="Times New Roman" w:hAnsi="Times New Roman" w:cs="Times New Roman"/>
          <w:sz w:val="24"/>
          <w:szCs w:val="24"/>
        </w:rPr>
        <w:t>an Agency</w:t>
      </w:r>
      <w:r w:rsidR="00E16D40" w:rsidRPr="0028292D">
        <w:rPr>
          <w:rFonts w:ascii="Times New Roman" w:hAnsi="Times New Roman" w:cs="Times New Roman"/>
          <w:sz w:val="24"/>
          <w:szCs w:val="24"/>
        </w:rPr>
        <w:t xml:space="preserve"> and </w:t>
      </w:r>
      <w:r w:rsidR="00952787" w:rsidRPr="0028292D">
        <w:rPr>
          <w:rFonts w:ascii="Times New Roman" w:hAnsi="Times New Roman" w:cs="Times New Roman"/>
          <w:sz w:val="24"/>
          <w:szCs w:val="24"/>
        </w:rPr>
        <w:t>body</w:t>
      </w:r>
      <w:r w:rsidR="00E16D40" w:rsidRPr="0028292D">
        <w:rPr>
          <w:rFonts w:ascii="Times New Roman" w:hAnsi="Times New Roman" w:cs="Times New Roman"/>
          <w:sz w:val="24"/>
          <w:szCs w:val="24"/>
        </w:rPr>
        <w:t xml:space="preserve"> that identifying information may be disclosed to</w:t>
      </w:r>
      <w:r w:rsidR="00952787" w:rsidRPr="0028292D">
        <w:rPr>
          <w:rFonts w:ascii="Times New Roman" w:hAnsi="Times New Roman" w:cs="Times New Roman"/>
          <w:sz w:val="24"/>
          <w:szCs w:val="24"/>
        </w:rPr>
        <w:t>.</w:t>
      </w:r>
      <w:r w:rsidR="00E16D40" w:rsidRPr="0028292D">
        <w:rPr>
          <w:rFonts w:ascii="Times New Roman" w:hAnsi="Times New Roman" w:cs="Times New Roman"/>
          <w:sz w:val="24"/>
          <w:szCs w:val="24"/>
        </w:rPr>
        <w:t xml:space="preserve"> </w:t>
      </w:r>
      <w:r w:rsidR="00952787" w:rsidRPr="0028292D">
        <w:rPr>
          <w:rFonts w:ascii="Times New Roman" w:hAnsi="Times New Roman" w:cs="Times New Roman"/>
          <w:sz w:val="24"/>
          <w:szCs w:val="24"/>
        </w:rPr>
        <w:t xml:space="preserve"> No further amendments are required because the Department is already provided in the relevant provisions.</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Excise Regulation 2015</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F2BC2">
        <w:rPr>
          <w:rFonts w:ascii="Times New Roman" w:hAnsi="Times New Roman" w:cs="Times New Roman"/>
          <w:sz w:val="24"/>
          <w:szCs w:val="24"/>
          <w:u w:val="single"/>
        </w:rPr>
        <w:t>108</w:t>
      </w:r>
      <w:r w:rsidR="00C76CAF" w:rsidRPr="0028292D">
        <w:rPr>
          <w:rFonts w:ascii="Times New Roman" w:hAnsi="Times New Roman" w:cs="Times New Roman"/>
          <w:sz w:val="24"/>
          <w:szCs w:val="24"/>
          <w:u w:val="single"/>
        </w:rPr>
        <w:t xml:space="preserve"> and</w:t>
      </w:r>
      <w:r w:rsidR="00CD2C03" w:rsidRPr="0028292D">
        <w:rPr>
          <w:rFonts w:ascii="Times New Roman" w:hAnsi="Times New Roman" w:cs="Times New Roman"/>
          <w:sz w:val="24"/>
          <w:szCs w:val="24"/>
          <w:u w:val="single"/>
        </w:rPr>
        <w:t> </w:t>
      </w:r>
      <w:r w:rsidR="00FF2BC2">
        <w:rPr>
          <w:rFonts w:ascii="Times New Roman" w:hAnsi="Times New Roman" w:cs="Times New Roman"/>
          <w:sz w:val="24"/>
          <w:szCs w:val="24"/>
          <w:u w:val="single"/>
        </w:rPr>
        <w:t>109</w:t>
      </w:r>
    </w:p>
    <w:p w:rsidR="009D686E" w:rsidRPr="0028292D" w:rsidRDefault="009D686E" w:rsidP="002141A1">
      <w:pPr>
        <w:keepNext/>
        <w:keepLines/>
        <w:spacing w:after="0" w:line="240" w:lineRule="auto"/>
        <w:rPr>
          <w:rFonts w:ascii="Times New Roman" w:hAnsi="Times New Roman" w:cs="Times New Roman"/>
          <w:sz w:val="24"/>
          <w:szCs w:val="24"/>
        </w:rPr>
      </w:pPr>
    </w:p>
    <w:p w:rsidR="00952787" w:rsidRPr="0028292D" w:rsidRDefault="00952787"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the</w:t>
      </w:r>
      <w:r w:rsidR="004E31D0">
        <w:rPr>
          <w:rFonts w:ascii="Times New Roman" w:hAnsi="Times New Roman" w:cs="Times New Roman"/>
          <w:sz w:val="24"/>
          <w:szCs w:val="24"/>
        </w:rPr>
        <w:t>se items contain references to c</w:t>
      </w:r>
      <w:r w:rsidRPr="0028292D">
        <w:rPr>
          <w:rFonts w:ascii="Times New Roman" w:hAnsi="Times New Roman" w:cs="Times New Roman"/>
          <w:sz w:val="24"/>
          <w:szCs w:val="24"/>
        </w:rPr>
        <w:t xml:space="preserve">ustoms related terms in the </w:t>
      </w:r>
      <w:r w:rsidR="00AD101E" w:rsidRPr="0028292D">
        <w:rPr>
          <w:rFonts w:ascii="Times New Roman" w:hAnsi="Times New Roman" w:cs="Times New Roman"/>
          <w:i/>
          <w:sz w:val="24"/>
          <w:szCs w:val="24"/>
        </w:rPr>
        <w:t>Excise Regulation 2015</w:t>
      </w:r>
      <w:r w:rsidR="00AD101E" w:rsidRPr="0028292D">
        <w:rPr>
          <w:rFonts w:ascii="Times New Roman" w:hAnsi="Times New Roman" w:cs="Times New Roman"/>
          <w:sz w:val="24"/>
          <w:szCs w:val="24"/>
        </w:rPr>
        <w:t xml:space="preserve"> </w:t>
      </w:r>
      <w:r w:rsidRPr="0028292D">
        <w:rPr>
          <w:rFonts w:ascii="Times New Roman" w:hAnsi="Times New Roman" w:cs="Times New Roman"/>
          <w:sz w:val="24"/>
          <w:szCs w:val="24"/>
        </w:rPr>
        <w:t xml:space="preserve">(the </w:t>
      </w:r>
      <w:r w:rsidR="00AD101E" w:rsidRPr="0028292D">
        <w:rPr>
          <w:rFonts w:ascii="Times New Roman" w:hAnsi="Times New Roman" w:cs="Times New Roman"/>
          <w:sz w:val="24"/>
          <w:szCs w:val="24"/>
        </w:rPr>
        <w:t>Excise Regulation</w:t>
      </w:r>
      <w:r w:rsidRPr="0028292D">
        <w:rPr>
          <w:rFonts w:ascii="Times New Roman" w:hAnsi="Times New Roman" w:cs="Times New Roman"/>
          <w:sz w:val="24"/>
          <w:szCs w:val="24"/>
        </w:rPr>
        <w:t>).</w:t>
      </w:r>
    </w:p>
    <w:p w:rsidR="00952787" w:rsidRPr="0028292D" w:rsidRDefault="00952787" w:rsidP="002141A1">
      <w:pPr>
        <w:spacing w:after="0" w:line="240" w:lineRule="auto"/>
        <w:rPr>
          <w:rFonts w:ascii="Times New Roman" w:hAnsi="Times New Roman" w:cs="Times New Roman"/>
          <w:sz w:val="24"/>
          <w:szCs w:val="24"/>
        </w:rPr>
      </w:pPr>
    </w:p>
    <w:p w:rsidR="00952787" w:rsidRPr="0028292D" w:rsidRDefault="0095278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w:t>
      </w:r>
      <w:r w:rsidR="00AD101E" w:rsidRPr="0028292D">
        <w:rPr>
          <w:rFonts w:ascii="Times New Roman" w:hAnsi="Times New Roman" w:cs="Times New Roman"/>
          <w:sz w:val="24"/>
          <w:szCs w:val="24"/>
        </w:rPr>
        <w:t>men</w:t>
      </w:r>
      <w:r w:rsidR="004E31D0">
        <w:rPr>
          <w:rFonts w:ascii="Times New Roman" w:hAnsi="Times New Roman" w:cs="Times New Roman"/>
          <w:sz w:val="24"/>
          <w:szCs w:val="24"/>
        </w:rPr>
        <w:t>ts is to replace redundant c</w:t>
      </w:r>
      <w:r w:rsidR="00AD101E" w:rsidRPr="0028292D">
        <w:rPr>
          <w:rFonts w:ascii="Times New Roman" w:hAnsi="Times New Roman" w:cs="Times New Roman"/>
          <w:sz w:val="24"/>
          <w:szCs w:val="24"/>
        </w:rPr>
        <w:t>ustoms</w:t>
      </w:r>
      <w:r w:rsidRPr="0028292D">
        <w:rPr>
          <w:rFonts w:ascii="Times New Roman" w:hAnsi="Times New Roman" w:cs="Times New Roman"/>
          <w:sz w:val="24"/>
          <w:szCs w:val="24"/>
        </w:rPr>
        <w:t xml:space="preserve"> related terms </w:t>
      </w:r>
      <w:r w:rsidR="00CD2C03" w:rsidRPr="0028292D">
        <w:rPr>
          <w:rFonts w:ascii="Times New Roman" w:hAnsi="Times New Roman" w:cs="Times New Roman"/>
          <w:sz w:val="24"/>
          <w:szCs w:val="24"/>
        </w:rPr>
        <w:t>in the Excise Regulation</w:t>
      </w:r>
      <w:r w:rsidRPr="0028292D">
        <w:rPr>
          <w:rFonts w:ascii="Times New Roman" w:hAnsi="Times New Roman" w:cs="Times New Roman"/>
          <w:sz w:val="24"/>
          <w:szCs w:val="24"/>
        </w:rPr>
        <w:t>.</w:t>
      </w:r>
    </w:p>
    <w:p w:rsidR="00952787" w:rsidRPr="0028292D" w:rsidRDefault="00952787" w:rsidP="002141A1">
      <w:pPr>
        <w:spacing w:after="0" w:line="240" w:lineRule="auto"/>
        <w:rPr>
          <w:rFonts w:ascii="Times New Roman" w:hAnsi="Times New Roman" w:cs="Times New Roman"/>
          <w:sz w:val="24"/>
          <w:szCs w:val="24"/>
        </w:rPr>
      </w:pPr>
    </w:p>
    <w:p w:rsidR="00AD101E" w:rsidRPr="0028292D" w:rsidRDefault="00AD101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108</w:t>
      </w:r>
      <w:r w:rsidRPr="0028292D">
        <w:rPr>
          <w:rFonts w:ascii="Times New Roman" w:hAnsi="Times New Roman" w:cs="Times New Roman"/>
          <w:sz w:val="24"/>
          <w:szCs w:val="24"/>
        </w:rPr>
        <w:t xml:space="preserve"> </w:t>
      </w:r>
      <w:r w:rsidR="006358F3" w:rsidRPr="0028292D">
        <w:rPr>
          <w:rFonts w:ascii="Times New Roman" w:hAnsi="Times New Roman" w:cs="Times New Roman"/>
          <w:sz w:val="24"/>
          <w:szCs w:val="24"/>
        </w:rPr>
        <w:t>omits the reference to</w:t>
      </w:r>
      <w:r w:rsidR="00A75BE6" w:rsidRPr="0028292D">
        <w:rPr>
          <w:rFonts w:ascii="Times New Roman" w:hAnsi="Times New Roman" w:cs="Times New Roman"/>
          <w:sz w:val="24"/>
          <w:szCs w:val="24"/>
        </w:rPr>
        <w:t xml:space="preserve"> </w:t>
      </w:r>
      <w:r w:rsidR="006358F3" w:rsidRPr="0028292D">
        <w:rPr>
          <w:rFonts w:ascii="Times New Roman" w:hAnsi="Times New Roman" w:cs="Times New Roman"/>
          <w:sz w:val="24"/>
          <w:szCs w:val="24"/>
        </w:rPr>
        <w:t xml:space="preserve">“Customs” in </w:t>
      </w:r>
      <w:r w:rsidR="00A75BE6" w:rsidRPr="0028292D">
        <w:rPr>
          <w:rFonts w:ascii="Times New Roman" w:hAnsi="Times New Roman" w:cs="Times New Roman"/>
          <w:sz w:val="24"/>
          <w:szCs w:val="24"/>
        </w:rPr>
        <w:t>subparagraph 47(1)(d)(</w:t>
      </w:r>
      <w:proofErr w:type="spellStart"/>
      <w:r w:rsidR="00A75BE6" w:rsidRPr="0028292D">
        <w:rPr>
          <w:rFonts w:ascii="Times New Roman" w:hAnsi="Times New Roman" w:cs="Times New Roman"/>
          <w:sz w:val="24"/>
          <w:szCs w:val="24"/>
        </w:rPr>
        <w:t>i</w:t>
      </w:r>
      <w:proofErr w:type="spellEnd"/>
      <w:r w:rsidR="00A75BE6" w:rsidRPr="0028292D">
        <w:rPr>
          <w:rFonts w:ascii="Times New Roman" w:hAnsi="Times New Roman" w:cs="Times New Roman"/>
          <w:sz w:val="24"/>
          <w:szCs w:val="24"/>
        </w:rPr>
        <w:t xml:space="preserve">) </w:t>
      </w:r>
      <w:r w:rsidR="006358F3" w:rsidRPr="0028292D">
        <w:rPr>
          <w:rFonts w:ascii="Times New Roman" w:hAnsi="Times New Roman" w:cs="Times New Roman"/>
          <w:sz w:val="24"/>
          <w:szCs w:val="24"/>
        </w:rPr>
        <w:t xml:space="preserve">of the Excise Regulation </w:t>
      </w:r>
      <w:r w:rsidR="00A75BE6" w:rsidRPr="0028292D">
        <w:rPr>
          <w:rFonts w:ascii="Times New Roman" w:hAnsi="Times New Roman" w:cs="Times New Roman"/>
          <w:sz w:val="24"/>
          <w:szCs w:val="24"/>
        </w:rPr>
        <w:t>with “</w:t>
      </w:r>
      <w:r w:rsidRPr="0028292D">
        <w:rPr>
          <w:rFonts w:ascii="Times New Roman" w:hAnsi="Times New Roman" w:cs="Times New Roman"/>
          <w:sz w:val="24"/>
          <w:szCs w:val="24"/>
        </w:rPr>
        <w:t xml:space="preserve">the Department administered by the Minister administering Part XII of the </w:t>
      </w:r>
      <w:r w:rsidRPr="0028292D">
        <w:rPr>
          <w:rFonts w:ascii="Times New Roman" w:hAnsi="Times New Roman" w:cs="Times New Roman"/>
          <w:i/>
          <w:sz w:val="24"/>
          <w:szCs w:val="24"/>
        </w:rPr>
        <w:t>Customs Act 1901</w:t>
      </w:r>
      <w:r w:rsidR="00A75BE6" w:rsidRPr="0028292D">
        <w:rPr>
          <w:rFonts w:ascii="Times New Roman" w:hAnsi="Times New Roman" w:cs="Times New Roman"/>
          <w:sz w:val="24"/>
          <w:szCs w:val="24"/>
        </w:rPr>
        <w:t xml:space="preserve">”.  This </w:t>
      </w:r>
      <w:r w:rsidRPr="0028292D">
        <w:rPr>
          <w:rFonts w:ascii="Times New Roman" w:hAnsi="Times New Roman" w:cs="Times New Roman"/>
          <w:sz w:val="24"/>
          <w:szCs w:val="24"/>
        </w:rPr>
        <w:t>reference is to distinguish the Department from the Department of Industry and Science, which administers parts of the Customs Act.</w:t>
      </w:r>
    </w:p>
    <w:p w:rsidR="00952787" w:rsidRPr="0028292D" w:rsidRDefault="00952787" w:rsidP="002141A1">
      <w:pPr>
        <w:spacing w:after="0" w:line="240" w:lineRule="auto"/>
        <w:rPr>
          <w:rFonts w:ascii="Times New Roman" w:hAnsi="Times New Roman" w:cs="Times New Roman"/>
          <w:sz w:val="24"/>
          <w:szCs w:val="24"/>
        </w:rPr>
      </w:pPr>
    </w:p>
    <w:p w:rsidR="00952787" w:rsidRPr="0028292D" w:rsidRDefault="00A75BE6"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109</w:t>
      </w:r>
      <w:r w:rsidRPr="0028292D">
        <w:rPr>
          <w:rFonts w:ascii="Times New Roman" w:hAnsi="Times New Roman" w:cs="Times New Roman"/>
          <w:sz w:val="24"/>
          <w:szCs w:val="24"/>
        </w:rPr>
        <w:t xml:space="preserve"> amends table item 7 in the table under clause 2 of Schedule 1 to the Excise Regulation so that the reference to “customs” is expressed as a</w:t>
      </w:r>
      <w:r w:rsidR="006358F3" w:rsidRPr="0028292D">
        <w:rPr>
          <w:rFonts w:ascii="Times New Roman" w:hAnsi="Times New Roman" w:cs="Times New Roman"/>
          <w:sz w:val="24"/>
          <w:szCs w:val="24"/>
        </w:rPr>
        <w:t xml:space="preserve"> reference to </w:t>
      </w:r>
      <w:r w:rsidR="009D23C7" w:rsidRPr="0028292D">
        <w:rPr>
          <w:rFonts w:ascii="Times New Roman" w:hAnsi="Times New Roman" w:cs="Times New Roman"/>
          <w:sz w:val="24"/>
          <w:szCs w:val="24"/>
        </w:rPr>
        <w:t>the</w:t>
      </w:r>
      <w:r w:rsidR="006358F3" w:rsidRPr="0028292D">
        <w:rPr>
          <w:rFonts w:ascii="Times New Roman" w:hAnsi="Times New Roman" w:cs="Times New Roman"/>
          <w:sz w:val="24"/>
          <w:szCs w:val="24"/>
        </w:rPr>
        <w:t xml:space="preserve"> customs function</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Explosives Transport Regulations 2002</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F2BC2">
        <w:rPr>
          <w:rFonts w:ascii="Times New Roman" w:hAnsi="Times New Roman" w:cs="Times New Roman"/>
          <w:sz w:val="24"/>
          <w:szCs w:val="24"/>
          <w:u w:val="single"/>
        </w:rPr>
        <w:t>110</w:t>
      </w:r>
      <w:r w:rsidRPr="0028292D">
        <w:rPr>
          <w:rFonts w:ascii="Times New Roman" w:hAnsi="Times New Roman" w:cs="Times New Roman"/>
          <w:sz w:val="24"/>
          <w:szCs w:val="24"/>
          <w:u w:val="single"/>
        </w:rPr>
        <w:t xml:space="preserve"> to </w:t>
      </w:r>
      <w:r w:rsidR="00FF2BC2">
        <w:rPr>
          <w:rFonts w:ascii="Times New Roman" w:hAnsi="Times New Roman" w:cs="Times New Roman"/>
          <w:sz w:val="24"/>
          <w:szCs w:val="24"/>
          <w:u w:val="single"/>
        </w:rPr>
        <w:t>115</w:t>
      </w:r>
    </w:p>
    <w:p w:rsidR="009D686E" w:rsidRPr="0028292D" w:rsidRDefault="009D686E" w:rsidP="002141A1">
      <w:pPr>
        <w:keepNext/>
        <w:keepLines/>
        <w:spacing w:after="0" w:line="240" w:lineRule="auto"/>
        <w:rPr>
          <w:rFonts w:ascii="Times New Roman" w:hAnsi="Times New Roman" w:cs="Times New Roman"/>
          <w:sz w:val="24"/>
          <w:szCs w:val="24"/>
        </w:rPr>
      </w:pPr>
    </w:p>
    <w:p w:rsidR="00CD2C03"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items</w:t>
      </w:r>
      <w:r w:rsidR="00FF2BC2">
        <w:rPr>
          <w:rFonts w:ascii="Times New Roman" w:hAnsi="Times New Roman" w:cs="Times New Roman"/>
          <w:sz w:val="24"/>
          <w:szCs w:val="24"/>
        </w:rPr>
        <w:t> 110 to 114</w:t>
      </w:r>
      <w:r w:rsidR="004E31D0">
        <w:rPr>
          <w:rFonts w:ascii="Times New Roman" w:hAnsi="Times New Roman" w:cs="Times New Roman"/>
          <w:sz w:val="24"/>
          <w:szCs w:val="24"/>
        </w:rPr>
        <w:t xml:space="preserve">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Explosive Transport Regulations 2002</w:t>
      </w:r>
      <w:r w:rsidR="00CD2C03" w:rsidRPr="0028292D">
        <w:rPr>
          <w:rFonts w:ascii="Times New Roman" w:hAnsi="Times New Roman" w:cs="Times New Roman"/>
          <w:sz w:val="24"/>
          <w:szCs w:val="24"/>
        </w:rPr>
        <w:t xml:space="preserve"> (the Explosives Transport Regulations)</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w:t>
      </w:r>
      <w:r w:rsidR="00132A06">
        <w:rPr>
          <w:rFonts w:ascii="Times New Roman" w:hAnsi="Times New Roman" w:cs="Times New Roman"/>
          <w:sz w:val="24"/>
          <w:szCs w:val="24"/>
        </w:rPr>
        <w:t>redundant</w:t>
      </w:r>
      <w:r w:rsidRPr="0028292D">
        <w:rPr>
          <w:rFonts w:ascii="Times New Roman" w:hAnsi="Times New Roman" w:cs="Times New Roman"/>
          <w:sz w:val="24"/>
          <w:szCs w:val="24"/>
        </w:rPr>
        <w:t xml:space="preserve"> customs related terms </w:t>
      </w:r>
      <w:r w:rsidR="00216C00" w:rsidRPr="0028292D">
        <w:rPr>
          <w:rFonts w:ascii="Times New Roman" w:hAnsi="Times New Roman" w:cs="Times New Roman"/>
          <w:sz w:val="24"/>
          <w:szCs w:val="24"/>
        </w:rPr>
        <w:t>in the E</w:t>
      </w:r>
      <w:r w:rsidR="006358F3" w:rsidRPr="0028292D">
        <w:rPr>
          <w:rFonts w:ascii="Times New Roman" w:hAnsi="Times New Roman" w:cs="Times New Roman"/>
          <w:sz w:val="24"/>
          <w:szCs w:val="24"/>
        </w:rPr>
        <w:t>xplosives Transport Regulations</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110</w:t>
      </w:r>
      <w:r w:rsidRPr="0028292D">
        <w:rPr>
          <w:rFonts w:ascii="Times New Roman" w:hAnsi="Times New Roman" w:cs="Times New Roman"/>
          <w:sz w:val="24"/>
          <w:szCs w:val="24"/>
        </w:rPr>
        <w:t xml:space="preserve"> </w:t>
      </w:r>
      <w:r w:rsidR="00216C00" w:rsidRPr="0028292D">
        <w:rPr>
          <w:rFonts w:ascii="Times New Roman" w:hAnsi="Times New Roman" w:cs="Times New Roman"/>
          <w:sz w:val="24"/>
          <w:szCs w:val="24"/>
        </w:rPr>
        <w:t>amends</w:t>
      </w:r>
      <w:r w:rsidRPr="0028292D">
        <w:rPr>
          <w:rFonts w:ascii="Times New Roman" w:hAnsi="Times New Roman" w:cs="Times New Roman"/>
          <w:sz w:val="24"/>
          <w:szCs w:val="24"/>
        </w:rPr>
        <w:t xml:space="preserve"> paragraph 9(1)(f) of th</w:t>
      </w:r>
      <w:r w:rsidR="00216C00" w:rsidRPr="0028292D">
        <w:rPr>
          <w:rFonts w:ascii="Times New Roman" w:hAnsi="Times New Roman" w:cs="Times New Roman"/>
          <w:sz w:val="24"/>
          <w:szCs w:val="24"/>
        </w:rPr>
        <w:t xml:space="preserve">e Explosives Transport Regulations to express “customs” as a </w:t>
      </w:r>
      <w:r w:rsidR="009D23C7" w:rsidRPr="0028292D">
        <w:rPr>
          <w:rFonts w:ascii="Times New Roman" w:hAnsi="Times New Roman" w:cs="Times New Roman"/>
          <w:sz w:val="24"/>
          <w:szCs w:val="24"/>
        </w:rPr>
        <w:t>reference to the customs function</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216C00"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w:t>
      </w:r>
      <w:r w:rsidR="00216C00" w:rsidRPr="0028292D">
        <w:rPr>
          <w:rFonts w:ascii="Times New Roman" w:hAnsi="Times New Roman" w:cs="Times New Roman"/>
          <w:sz w:val="24"/>
          <w:szCs w:val="24"/>
        </w:rPr>
        <w:t>s</w:t>
      </w:r>
      <w:r w:rsidRPr="0028292D">
        <w:rPr>
          <w:rFonts w:ascii="Times New Roman" w:hAnsi="Times New Roman" w:cs="Times New Roman"/>
          <w:sz w:val="24"/>
          <w:szCs w:val="24"/>
        </w:rPr>
        <w:t> </w:t>
      </w:r>
      <w:r w:rsidR="00FF2BC2">
        <w:rPr>
          <w:rFonts w:ascii="Times New Roman" w:hAnsi="Times New Roman" w:cs="Times New Roman"/>
          <w:sz w:val="24"/>
          <w:szCs w:val="24"/>
        </w:rPr>
        <w:t>111</w:t>
      </w:r>
      <w:r w:rsidR="007D1D63" w:rsidRPr="0028292D">
        <w:rPr>
          <w:rFonts w:ascii="Times New Roman" w:hAnsi="Times New Roman" w:cs="Times New Roman"/>
          <w:sz w:val="24"/>
          <w:szCs w:val="24"/>
        </w:rPr>
        <w:t xml:space="preserve"> and </w:t>
      </w:r>
      <w:r w:rsidR="00FF2BC2">
        <w:rPr>
          <w:rFonts w:ascii="Times New Roman" w:hAnsi="Times New Roman" w:cs="Times New Roman"/>
          <w:sz w:val="24"/>
          <w:szCs w:val="24"/>
        </w:rPr>
        <w:t>112</w:t>
      </w:r>
      <w:r w:rsidR="00216C00" w:rsidRPr="0028292D">
        <w:rPr>
          <w:rFonts w:ascii="Times New Roman" w:hAnsi="Times New Roman" w:cs="Times New Roman"/>
          <w:sz w:val="24"/>
          <w:szCs w:val="24"/>
        </w:rPr>
        <w:t xml:space="preserve"> amends the definition of “Commonwealth agency” </w:t>
      </w:r>
      <w:r w:rsidR="00BB2489" w:rsidRPr="0028292D">
        <w:rPr>
          <w:rFonts w:ascii="Times New Roman" w:hAnsi="Times New Roman" w:cs="Times New Roman"/>
          <w:sz w:val="24"/>
          <w:szCs w:val="24"/>
        </w:rPr>
        <w:t xml:space="preserve">under subsection 26(3) of the Explosives Transport Regulations </w:t>
      </w:r>
      <w:r w:rsidR="00216C00" w:rsidRPr="0028292D">
        <w:rPr>
          <w:rFonts w:ascii="Times New Roman" w:hAnsi="Times New Roman" w:cs="Times New Roman"/>
          <w:sz w:val="24"/>
          <w:szCs w:val="24"/>
        </w:rPr>
        <w:t xml:space="preserve">to </w:t>
      </w:r>
      <w:r w:rsidR="008071D2" w:rsidRPr="0028292D">
        <w:rPr>
          <w:rFonts w:ascii="Times New Roman" w:hAnsi="Times New Roman" w:cs="Times New Roman"/>
          <w:sz w:val="24"/>
          <w:szCs w:val="24"/>
        </w:rPr>
        <w:t xml:space="preserve">repeal paragraph (a), which </w:t>
      </w:r>
      <w:r w:rsidR="00260E84" w:rsidRPr="0028292D">
        <w:rPr>
          <w:rFonts w:ascii="Times New Roman" w:hAnsi="Times New Roman" w:cs="Times New Roman"/>
          <w:sz w:val="24"/>
          <w:szCs w:val="24"/>
        </w:rPr>
        <w:t>refers to “Australian Customs and Border Protection Service”</w:t>
      </w:r>
      <w:r w:rsidR="00216C00" w:rsidRPr="0028292D">
        <w:rPr>
          <w:rFonts w:ascii="Times New Roman" w:hAnsi="Times New Roman" w:cs="Times New Roman"/>
          <w:sz w:val="24"/>
          <w:szCs w:val="24"/>
        </w:rPr>
        <w:t xml:space="preserve"> </w:t>
      </w:r>
      <w:r w:rsidR="00260E84" w:rsidRPr="0028292D">
        <w:rPr>
          <w:rFonts w:ascii="Times New Roman" w:hAnsi="Times New Roman" w:cs="Times New Roman"/>
          <w:sz w:val="24"/>
          <w:szCs w:val="24"/>
        </w:rPr>
        <w:t>and inserts a new paragraph (ca), which refers to</w:t>
      </w:r>
      <w:r w:rsidR="00216C00" w:rsidRPr="0028292D">
        <w:rPr>
          <w:rFonts w:ascii="Times New Roman" w:hAnsi="Times New Roman" w:cs="Times New Roman"/>
          <w:sz w:val="24"/>
          <w:szCs w:val="24"/>
        </w:rPr>
        <w:t xml:space="preserve"> “the Department administered by the Minister administering Part XII of the </w:t>
      </w:r>
      <w:r w:rsidR="00216C00" w:rsidRPr="0028292D">
        <w:rPr>
          <w:rFonts w:ascii="Times New Roman" w:hAnsi="Times New Roman" w:cs="Times New Roman"/>
          <w:i/>
          <w:sz w:val="24"/>
          <w:szCs w:val="24"/>
        </w:rPr>
        <w:t>Customs Act 1901</w:t>
      </w:r>
      <w:r w:rsidR="00216C00" w:rsidRPr="0028292D">
        <w:rPr>
          <w:rFonts w:ascii="Times New Roman" w:hAnsi="Times New Roman" w:cs="Times New Roman"/>
          <w:sz w:val="24"/>
          <w:szCs w:val="24"/>
        </w:rPr>
        <w:t>”.  The use of this reference is to distinguish the Department from the Department of Industry and Science, which administers parts of the Customs Act.</w:t>
      </w:r>
    </w:p>
    <w:p w:rsidR="00216C00" w:rsidRPr="0028292D" w:rsidRDefault="00216C00"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lastRenderedPageBreak/>
        <w:t xml:space="preserve">Similarly, </w:t>
      </w:r>
      <w:r w:rsidR="00216C00" w:rsidRPr="0028292D">
        <w:rPr>
          <w:rFonts w:ascii="Times New Roman" w:hAnsi="Times New Roman" w:cs="Times New Roman"/>
          <w:sz w:val="24"/>
          <w:szCs w:val="24"/>
        </w:rPr>
        <w:t>i</w:t>
      </w:r>
      <w:r w:rsidRPr="0028292D">
        <w:rPr>
          <w:rFonts w:ascii="Times New Roman" w:hAnsi="Times New Roman" w:cs="Times New Roman"/>
          <w:sz w:val="24"/>
          <w:szCs w:val="24"/>
        </w:rPr>
        <w:t>tem</w:t>
      </w:r>
      <w:r w:rsidR="00216C00" w:rsidRPr="0028292D">
        <w:rPr>
          <w:rFonts w:ascii="Times New Roman" w:hAnsi="Times New Roman" w:cs="Times New Roman"/>
          <w:sz w:val="24"/>
          <w:szCs w:val="24"/>
        </w:rPr>
        <w:t>s</w:t>
      </w:r>
      <w:r w:rsidRPr="0028292D">
        <w:rPr>
          <w:rFonts w:ascii="Times New Roman" w:hAnsi="Times New Roman" w:cs="Times New Roman"/>
          <w:sz w:val="24"/>
          <w:szCs w:val="24"/>
        </w:rPr>
        <w:t> </w:t>
      </w:r>
      <w:r w:rsidR="00FF2BC2">
        <w:rPr>
          <w:rFonts w:ascii="Times New Roman" w:hAnsi="Times New Roman" w:cs="Times New Roman"/>
          <w:sz w:val="24"/>
          <w:szCs w:val="24"/>
        </w:rPr>
        <w:t>113</w:t>
      </w:r>
      <w:r w:rsidRPr="0028292D">
        <w:rPr>
          <w:rFonts w:ascii="Times New Roman" w:hAnsi="Times New Roman" w:cs="Times New Roman"/>
          <w:sz w:val="24"/>
          <w:szCs w:val="24"/>
        </w:rPr>
        <w:t xml:space="preserve"> </w:t>
      </w:r>
      <w:r w:rsidR="00216C00" w:rsidRPr="0028292D">
        <w:rPr>
          <w:rFonts w:ascii="Times New Roman" w:hAnsi="Times New Roman" w:cs="Times New Roman"/>
          <w:sz w:val="24"/>
          <w:szCs w:val="24"/>
        </w:rPr>
        <w:t>and </w:t>
      </w:r>
      <w:r w:rsidR="00FF2BC2">
        <w:rPr>
          <w:rFonts w:ascii="Times New Roman" w:hAnsi="Times New Roman" w:cs="Times New Roman"/>
          <w:sz w:val="24"/>
          <w:szCs w:val="24"/>
        </w:rPr>
        <w:t>114</w:t>
      </w:r>
      <w:r w:rsidR="00FB23C8" w:rsidRPr="0028292D">
        <w:rPr>
          <w:rFonts w:ascii="Times New Roman" w:hAnsi="Times New Roman" w:cs="Times New Roman"/>
          <w:sz w:val="24"/>
          <w:szCs w:val="24"/>
        </w:rPr>
        <w:t xml:space="preserve"> </w:t>
      </w:r>
      <w:r w:rsidR="00216C00" w:rsidRPr="0028292D">
        <w:rPr>
          <w:rFonts w:ascii="Times New Roman" w:hAnsi="Times New Roman" w:cs="Times New Roman"/>
          <w:sz w:val="24"/>
          <w:szCs w:val="24"/>
        </w:rPr>
        <w:t xml:space="preserve">amends note 3 under subsection 27(2) </w:t>
      </w:r>
      <w:r w:rsidR="00BB2489" w:rsidRPr="0028292D">
        <w:rPr>
          <w:rFonts w:ascii="Times New Roman" w:hAnsi="Times New Roman" w:cs="Times New Roman"/>
          <w:sz w:val="24"/>
          <w:szCs w:val="24"/>
        </w:rPr>
        <w:t>of the Explosives Transport Regulations</w:t>
      </w:r>
      <w:r w:rsidR="00216C00" w:rsidRPr="0028292D">
        <w:rPr>
          <w:rFonts w:ascii="Times New Roman" w:hAnsi="Times New Roman" w:cs="Times New Roman"/>
          <w:sz w:val="24"/>
          <w:szCs w:val="24"/>
        </w:rPr>
        <w:t xml:space="preserve"> </w:t>
      </w:r>
      <w:r w:rsidR="00BB2489" w:rsidRPr="0028292D">
        <w:rPr>
          <w:rFonts w:ascii="Times New Roman" w:hAnsi="Times New Roman" w:cs="Times New Roman"/>
          <w:sz w:val="24"/>
          <w:szCs w:val="24"/>
        </w:rPr>
        <w:t xml:space="preserve">to </w:t>
      </w:r>
      <w:r w:rsidR="00260E84" w:rsidRPr="0028292D">
        <w:rPr>
          <w:rFonts w:ascii="Times New Roman" w:hAnsi="Times New Roman" w:cs="Times New Roman"/>
          <w:sz w:val="24"/>
          <w:szCs w:val="24"/>
        </w:rPr>
        <w:t>omit the reference to “Australian Customs and Border Protection Service” and insert a reference to</w:t>
      </w:r>
      <w:r w:rsidRPr="0028292D">
        <w:rPr>
          <w:rFonts w:ascii="Times New Roman" w:hAnsi="Times New Roman" w:cs="Times New Roman"/>
          <w:sz w:val="24"/>
          <w:szCs w:val="24"/>
        </w:rPr>
        <w:t xml:space="preserve"> “the Department administered by the Minister administering Part XII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115</w:t>
      </w:r>
      <w:r w:rsidRPr="0028292D">
        <w:rPr>
          <w:rFonts w:ascii="Times New Roman" w:hAnsi="Times New Roman" w:cs="Times New Roman"/>
          <w:sz w:val="24"/>
          <w:szCs w:val="24"/>
        </w:rPr>
        <w:t xml:space="preserve"> inserts a transitional provision </w:t>
      </w:r>
      <w:r w:rsidR="00FB23C8" w:rsidRPr="0028292D">
        <w:rPr>
          <w:rFonts w:ascii="Times New Roman" w:hAnsi="Times New Roman" w:cs="Times New Roman"/>
          <w:sz w:val="24"/>
          <w:szCs w:val="24"/>
        </w:rPr>
        <w:t>after Part 5 of the Explosive Transport Regulations</w:t>
      </w:r>
      <w:r w:rsidRPr="0028292D">
        <w:rPr>
          <w:rFonts w:ascii="Times New Roman" w:hAnsi="Times New Roman" w:cs="Times New Roman"/>
          <w:sz w:val="24"/>
          <w:szCs w:val="24"/>
        </w:rPr>
        <w:t xml:space="preserve"> </w:t>
      </w:r>
      <w:r w:rsidR="00260E84" w:rsidRPr="0028292D">
        <w:rPr>
          <w:rFonts w:ascii="Times New Roman" w:hAnsi="Times New Roman" w:cs="Times New Roman"/>
          <w:sz w:val="24"/>
          <w:szCs w:val="24"/>
        </w:rPr>
        <w:t>so that</w:t>
      </w:r>
      <w:r w:rsidRPr="0028292D">
        <w:rPr>
          <w:rFonts w:ascii="Times New Roman" w:hAnsi="Times New Roman" w:cs="Times New Roman"/>
          <w:sz w:val="24"/>
          <w:szCs w:val="24"/>
        </w:rPr>
        <w:t xml:space="preserve"> </w:t>
      </w:r>
      <w:r w:rsidR="00FF2BC2">
        <w:rPr>
          <w:rFonts w:ascii="Times New Roman" w:hAnsi="Times New Roman" w:cs="Times New Roman"/>
          <w:sz w:val="24"/>
          <w:szCs w:val="24"/>
        </w:rPr>
        <w:t xml:space="preserve">an </w:t>
      </w:r>
      <w:r w:rsidRPr="0028292D">
        <w:rPr>
          <w:rFonts w:ascii="Times New Roman" w:hAnsi="Times New Roman" w:cs="Times New Roman"/>
          <w:sz w:val="24"/>
          <w:szCs w:val="24"/>
        </w:rPr>
        <w:t xml:space="preserve">approved security plan </w:t>
      </w:r>
      <w:r w:rsidR="00260E84" w:rsidRPr="0028292D">
        <w:rPr>
          <w:rFonts w:ascii="Times New Roman" w:hAnsi="Times New Roman" w:cs="Times New Roman"/>
          <w:sz w:val="24"/>
          <w:szCs w:val="24"/>
        </w:rPr>
        <w:t xml:space="preserve">of </w:t>
      </w:r>
      <w:r w:rsidR="00FF2BC2">
        <w:rPr>
          <w:rFonts w:ascii="Times New Roman" w:hAnsi="Times New Roman" w:cs="Times New Roman"/>
          <w:sz w:val="24"/>
          <w:szCs w:val="24"/>
        </w:rPr>
        <w:t xml:space="preserve">the Australian </w:t>
      </w:r>
      <w:r w:rsidR="00260E84" w:rsidRPr="0028292D">
        <w:rPr>
          <w:rFonts w:ascii="Times New Roman" w:hAnsi="Times New Roman" w:cs="Times New Roman"/>
          <w:sz w:val="24"/>
          <w:szCs w:val="24"/>
        </w:rPr>
        <w:t xml:space="preserve">Customs </w:t>
      </w:r>
      <w:r w:rsidR="00FF2BC2">
        <w:rPr>
          <w:rFonts w:ascii="Times New Roman" w:hAnsi="Times New Roman" w:cs="Times New Roman"/>
          <w:sz w:val="24"/>
          <w:szCs w:val="24"/>
        </w:rPr>
        <w:t xml:space="preserve">and Border Protection Service that was </w:t>
      </w:r>
      <w:r w:rsidR="00BB2489" w:rsidRPr="0028292D">
        <w:rPr>
          <w:rFonts w:ascii="Times New Roman" w:hAnsi="Times New Roman" w:cs="Times New Roman"/>
          <w:sz w:val="24"/>
          <w:szCs w:val="24"/>
        </w:rPr>
        <w:t xml:space="preserve">in force </w:t>
      </w:r>
      <w:r w:rsidR="00FF2BC2">
        <w:rPr>
          <w:rFonts w:ascii="Times New Roman" w:hAnsi="Times New Roman" w:cs="Times New Roman"/>
          <w:sz w:val="24"/>
          <w:szCs w:val="24"/>
        </w:rPr>
        <w:t xml:space="preserve">under regulation 26 immediately before 1 July 2015 continues </w:t>
      </w:r>
      <w:r w:rsidR="00BB2489" w:rsidRPr="0028292D">
        <w:rPr>
          <w:rFonts w:ascii="Times New Roman" w:hAnsi="Times New Roman" w:cs="Times New Roman"/>
          <w:sz w:val="24"/>
          <w:szCs w:val="24"/>
        </w:rPr>
        <w:t xml:space="preserve">in force </w:t>
      </w:r>
      <w:r w:rsidR="00FF2BC2">
        <w:rPr>
          <w:rFonts w:ascii="Times New Roman" w:hAnsi="Times New Roman" w:cs="Times New Roman"/>
          <w:sz w:val="24"/>
          <w:szCs w:val="24"/>
        </w:rPr>
        <w:t>on and after that day</w:t>
      </w:r>
      <w:r w:rsidR="00BB2489" w:rsidRPr="0028292D">
        <w:rPr>
          <w:rFonts w:ascii="Times New Roman" w:hAnsi="Times New Roman" w:cs="Times New Roman"/>
          <w:sz w:val="24"/>
          <w:szCs w:val="24"/>
        </w:rPr>
        <w:t xml:space="preserve"> as if it were </w:t>
      </w:r>
      <w:r w:rsidR="00FF2BC2">
        <w:rPr>
          <w:rFonts w:ascii="Times New Roman" w:hAnsi="Times New Roman" w:cs="Times New Roman"/>
          <w:sz w:val="24"/>
          <w:szCs w:val="24"/>
        </w:rPr>
        <w:t xml:space="preserve">an </w:t>
      </w:r>
      <w:r w:rsidR="00BB2489" w:rsidRPr="0028292D">
        <w:rPr>
          <w:rFonts w:ascii="Times New Roman" w:hAnsi="Times New Roman" w:cs="Times New Roman"/>
          <w:sz w:val="24"/>
          <w:szCs w:val="24"/>
        </w:rPr>
        <w:t xml:space="preserve">approved </w:t>
      </w:r>
      <w:r w:rsidR="00FF2BC2">
        <w:rPr>
          <w:rFonts w:ascii="Times New Roman" w:hAnsi="Times New Roman" w:cs="Times New Roman"/>
          <w:sz w:val="24"/>
          <w:szCs w:val="24"/>
        </w:rPr>
        <w:t xml:space="preserve">security plan of the </w:t>
      </w:r>
      <w:r w:rsidRPr="0028292D">
        <w:rPr>
          <w:rFonts w:ascii="Times New Roman" w:hAnsi="Times New Roman" w:cs="Times New Roman"/>
          <w:sz w:val="24"/>
          <w:szCs w:val="24"/>
        </w:rPr>
        <w:t>Department administered by the Minister administeri</w:t>
      </w:r>
      <w:r w:rsidR="00260E84" w:rsidRPr="0028292D">
        <w:rPr>
          <w:rFonts w:ascii="Times New Roman" w:hAnsi="Times New Roman" w:cs="Times New Roman"/>
          <w:sz w:val="24"/>
          <w:szCs w:val="24"/>
        </w:rPr>
        <w:t>ng Part XII of the Customs Act.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Fisheries Management Regulations 1992</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F2BC2">
        <w:rPr>
          <w:rFonts w:ascii="Times New Roman" w:hAnsi="Times New Roman" w:cs="Times New Roman"/>
          <w:sz w:val="24"/>
          <w:szCs w:val="24"/>
          <w:u w:val="single"/>
        </w:rPr>
        <w:t>116</w:t>
      </w:r>
      <w:r w:rsidRPr="0028292D">
        <w:rPr>
          <w:rFonts w:ascii="Times New Roman" w:hAnsi="Times New Roman" w:cs="Times New Roman"/>
          <w:sz w:val="24"/>
          <w:szCs w:val="24"/>
          <w:u w:val="single"/>
        </w:rPr>
        <w:t xml:space="preserve"> to </w:t>
      </w:r>
      <w:r w:rsidR="00FF2BC2">
        <w:rPr>
          <w:rFonts w:ascii="Times New Roman" w:hAnsi="Times New Roman" w:cs="Times New Roman"/>
          <w:sz w:val="24"/>
          <w:szCs w:val="24"/>
          <w:u w:val="single"/>
        </w:rPr>
        <w:t>118</w:t>
      </w:r>
    </w:p>
    <w:p w:rsidR="009D686E" w:rsidRPr="0028292D" w:rsidRDefault="009D686E" w:rsidP="002141A1">
      <w:pPr>
        <w:keepNext/>
        <w:keepLines/>
        <w:spacing w:after="0" w:line="240" w:lineRule="auto"/>
        <w:rPr>
          <w:rFonts w:ascii="Times New Roman" w:hAnsi="Times New Roman" w:cs="Times New Roman"/>
          <w:sz w:val="24"/>
          <w:szCs w:val="24"/>
        </w:rPr>
      </w:pPr>
    </w:p>
    <w:p w:rsidR="008345AE" w:rsidRPr="0028292D" w:rsidRDefault="008345A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the</w:t>
      </w:r>
      <w:r w:rsidR="004E31D0">
        <w:rPr>
          <w:rFonts w:ascii="Times New Roman" w:hAnsi="Times New Roman" w:cs="Times New Roman"/>
          <w:sz w:val="24"/>
          <w:szCs w:val="24"/>
        </w:rPr>
        <w:t>se items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Fisheries Management Regulations 1992</w:t>
      </w:r>
      <w:r w:rsidRPr="0028292D">
        <w:rPr>
          <w:rFonts w:ascii="Times New Roman" w:hAnsi="Times New Roman" w:cs="Times New Roman"/>
          <w:sz w:val="24"/>
          <w:szCs w:val="24"/>
        </w:rPr>
        <w:t xml:space="preserve"> (the Fisheries Management Regulations).</w:t>
      </w:r>
    </w:p>
    <w:p w:rsidR="008345AE" w:rsidRPr="0028292D" w:rsidRDefault="008345AE" w:rsidP="002141A1">
      <w:pPr>
        <w:spacing w:after="0" w:line="240" w:lineRule="auto"/>
        <w:rPr>
          <w:rFonts w:ascii="Times New Roman" w:hAnsi="Times New Roman" w:cs="Times New Roman"/>
          <w:sz w:val="24"/>
          <w:szCs w:val="24"/>
        </w:rPr>
      </w:pPr>
    </w:p>
    <w:p w:rsidR="008345AE" w:rsidRPr="0028292D" w:rsidRDefault="008345A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w:t>
      </w:r>
      <w:r w:rsidR="00132A06">
        <w:rPr>
          <w:rFonts w:ascii="Times New Roman" w:hAnsi="Times New Roman" w:cs="Times New Roman"/>
          <w:sz w:val="24"/>
          <w:szCs w:val="24"/>
        </w:rPr>
        <w:t>redundant</w:t>
      </w:r>
      <w:r w:rsidRPr="0028292D">
        <w:rPr>
          <w:rFonts w:ascii="Times New Roman" w:hAnsi="Times New Roman" w:cs="Times New Roman"/>
          <w:sz w:val="24"/>
          <w:szCs w:val="24"/>
        </w:rPr>
        <w:t xml:space="preserve"> </w:t>
      </w:r>
      <w:r w:rsidR="008A1DD9">
        <w:rPr>
          <w:rFonts w:ascii="Times New Roman" w:hAnsi="Times New Roman" w:cs="Times New Roman"/>
          <w:sz w:val="24"/>
          <w:szCs w:val="24"/>
        </w:rPr>
        <w:t>c</w:t>
      </w:r>
      <w:r w:rsidRPr="0028292D">
        <w:rPr>
          <w:rFonts w:ascii="Times New Roman" w:hAnsi="Times New Roman" w:cs="Times New Roman"/>
          <w:sz w:val="24"/>
          <w:szCs w:val="24"/>
        </w:rPr>
        <w:t>ustoms related terms in the Fisheries Management Regulations.</w:t>
      </w:r>
    </w:p>
    <w:p w:rsidR="008345AE" w:rsidRPr="0028292D" w:rsidRDefault="008345AE" w:rsidP="002141A1">
      <w:pPr>
        <w:spacing w:after="0" w:line="240" w:lineRule="auto"/>
        <w:rPr>
          <w:rFonts w:ascii="Times New Roman" w:hAnsi="Times New Roman" w:cs="Times New Roman"/>
          <w:sz w:val="24"/>
          <w:szCs w:val="24"/>
        </w:rPr>
      </w:pPr>
    </w:p>
    <w:p w:rsidR="00EE6863" w:rsidRPr="0028292D" w:rsidRDefault="00EE686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FF2BC2">
        <w:rPr>
          <w:rFonts w:ascii="Times New Roman" w:hAnsi="Times New Roman" w:cs="Times New Roman"/>
          <w:sz w:val="24"/>
          <w:szCs w:val="24"/>
        </w:rPr>
        <w:t>116</w:t>
      </w:r>
      <w:r w:rsidRPr="0028292D">
        <w:rPr>
          <w:rFonts w:ascii="Times New Roman" w:hAnsi="Times New Roman" w:cs="Times New Roman"/>
          <w:sz w:val="24"/>
          <w:szCs w:val="24"/>
        </w:rPr>
        <w:t xml:space="preserve"> and </w:t>
      </w:r>
      <w:r w:rsidR="00FF2BC2">
        <w:rPr>
          <w:rFonts w:ascii="Times New Roman" w:hAnsi="Times New Roman" w:cs="Times New Roman"/>
          <w:sz w:val="24"/>
          <w:szCs w:val="24"/>
        </w:rPr>
        <w:t>118</w:t>
      </w:r>
      <w:r w:rsidRPr="0028292D">
        <w:rPr>
          <w:rFonts w:ascii="Times New Roman" w:hAnsi="Times New Roman" w:cs="Times New Roman"/>
          <w:sz w:val="24"/>
          <w:szCs w:val="24"/>
        </w:rPr>
        <w:t xml:space="preserve"> </w:t>
      </w:r>
      <w:r w:rsidR="00260E84" w:rsidRPr="0028292D">
        <w:rPr>
          <w:rFonts w:ascii="Times New Roman" w:hAnsi="Times New Roman" w:cs="Times New Roman"/>
          <w:sz w:val="24"/>
          <w:szCs w:val="24"/>
        </w:rPr>
        <w:t xml:space="preserve">repeal and substitutes </w:t>
      </w:r>
      <w:r w:rsidR="008345AE" w:rsidRPr="0028292D">
        <w:rPr>
          <w:rFonts w:ascii="Times New Roman" w:hAnsi="Times New Roman" w:cs="Times New Roman"/>
          <w:sz w:val="24"/>
          <w:szCs w:val="24"/>
        </w:rPr>
        <w:t>paragraph</w:t>
      </w:r>
      <w:r w:rsidR="00260E84" w:rsidRPr="0028292D">
        <w:rPr>
          <w:rFonts w:ascii="Times New Roman" w:hAnsi="Times New Roman" w:cs="Times New Roman"/>
          <w:sz w:val="24"/>
          <w:szCs w:val="24"/>
        </w:rPr>
        <w:t>s 19J(b) and 19M(b) of</w:t>
      </w:r>
      <w:r w:rsidR="008345AE" w:rsidRPr="0028292D">
        <w:rPr>
          <w:rFonts w:ascii="Times New Roman" w:hAnsi="Times New Roman" w:cs="Times New Roman"/>
          <w:sz w:val="24"/>
          <w:szCs w:val="24"/>
        </w:rPr>
        <w:t xml:space="preserve"> the Fisheries Management Regulations</w:t>
      </w:r>
      <w:r w:rsidR="00260E84" w:rsidRPr="0028292D">
        <w:rPr>
          <w:rFonts w:ascii="Times New Roman" w:hAnsi="Times New Roman" w:cs="Times New Roman"/>
          <w:sz w:val="24"/>
          <w:szCs w:val="24"/>
        </w:rPr>
        <w:t>.  The new substituted paragraphs refer to the</w:t>
      </w:r>
      <w:r w:rsidR="008345AE" w:rsidRPr="0028292D">
        <w:rPr>
          <w:rFonts w:ascii="Times New Roman" w:hAnsi="Times New Roman" w:cs="Times New Roman"/>
          <w:sz w:val="24"/>
          <w:szCs w:val="24"/>
        </w:rPr>
        <w:t xml:space="preserve"> “Department administered by the Minister administering Part XII of the </w:t>
      </w:r>
      <w:r w:rsidR="008345AE" w:rsidRPr="0028292D">
        <w:rPr>
          <w:rFonts w:ascii="Times New Roman" w:hAnsi="Times New Roman" w:cs="Times New Roman"/>
          <w:i/>
          <w:sz w:val="24"/>
          <w:szCs w:val="24"/>
        </w:rPr>
        <w:t>Customs Act 1901</w:t>
      </w:r>
      <w:r w:rsidR="008345AE" w:rsidRPr="0028292D">
        <w:rPr>
          <w:rFonts w:ascii="Times New Roman" w:hAnsi="Times New Roman" w:cs="Times New Roman"/>
          <w:sz w:val="24"/>
          <w:szCs w:val="24"/>
        </w:rPr>
        <w:t>”</w:t>
      </w:r>
      <w:r w:rsidR="00260E84" w:rsidRPr="0028292D">
        <w:rPr>
          <w:rFonts w:ascii="Times New Roman" w:hAnsi="Times New Roman" w:cs="Times New Roman"/>
          <w:sz w:val="24"/>
          <w:szCs w:val="24"/>
        </w:rPr>
        <w:t xml:space="preserve"> instead of the “Australian Customs Service”</w:t>
      </w:r>
      <w:r w:rsidRPr="0028292D">
        <w:rPr>
          <w:rFonts w:ascii="Times New Roman" w:hAnsi="Times New Roman" w:cs="Times New Roman"/>
          <w:sz w:val="24"/>
          <w:szCs w:val="24"/>
        </w:rPr>
        <w:t>.</w:t>
      </w:r>
      <w:r w:rsidR="008345AE" w:rsidRPr="0028292D">
        <w:rPr>
          <w:rFonts w:ascii="Times New Roman" w:hAnsi="Times New Roman" w:cs="Times New Roman"/>
          <w:sz w:val="24"/>
          <w:szCs w:val="24"/>
        </w:rPr>
        <w:t xml:space="preserve">  This reference is to distinguish the Department from the Department of Industry and Science, which administers parts of the Customs Act.</w:t>
      </w:r>
    </w:p>
    <w:p w:rsidR="00EE6863" w:rsidRPr="0028292D" w:rsidRDefault="00EE6863" w:rsidP="002141A1">
      <w:pPr>
        <w:spacing w:after="0" w:line="240" w:lineRule="auto"/>
        <w:rPr>
          <w:rFonts w:ascii="Times New Roman" w:hAnsi="Times New Roman" w:cs="Times New Roman"/>
          <w:sz w:val="24"/>
          <w:szCs w:val="24"/>
        </w:rPr>
      </w:pPr>
    </w:p>
    <w:p w:rsidR="00EE6863" w:rsidRPr="0028292D" w:rsidRDefault="00FF2BC2"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117</w:t>
      </w:r>
      <w:r w:rsidR="008345AE" w:rsidRPr="0028292D">
        <w:rPr>
          <w:rFonts w:ascii="Times New Roman" w:hAnsi="Times New Roman" w:cs="Times New Roman"/>
          <w:sz w:val="24"/>
          <w:szCs w:val="24"/>
        </w:rPr>
        <w:t xml:space="preserve"> </w:t>
      </w:r>
      <w:r w:rsidR="00260E84" w:rsidRPr="0028292D">
        <w:rPr>
          <w:rFonts w:ascii="Times New Roman" w:hAnsi="Times New Roman" w:cs="Times New Roman"/>
          <w:sz w:val="24"/>
          <w:szCs w:val="24"/>
        </w:rPr>
        <w:t>repeals table item 3</w:t>
      </w:r>
      <w:r w:rsidR="008345AE" w:rsidRPr="0028292D">
        <w:rPr>
          <w:rFonts w:ascii="Times New Roman" w:hAnsi="Times New Roman" w:cs="Times New Roman"/>
          <w:sz w:val="24"/>
          <w:szCs w:val="24"/>
        </w:rPr>
        <w:t xml:space="preserve"> in the table under section 19K of the Fisheries Management Regulations and does not replace it with another body because the Department is already listed in that table.</w:t>
      </w:r>
    </w:p>
    <w:p w:rsidR="006E4F90" w:rsidRPr="0028292D" w:rsidRDefault="006E4F90" w:rsidP="002141A1">
      <w:pPr>
        <w:spacing w:after="0" w:line="240" w:lineRule="auto"/>
        <w:rPr>
          <w:rFonts w:ascii="Times New Roman" w:hAnsi="Times New Roman" w:cs="Times New Roman"/>
          <w:sz w:val="24"/>
          <w:szCs w:val="24"/>
        </w:rPr>
      </w:pPr>
    </w:p>
    <w:p w:rsidR="008345AE" w:rsidRPr="0028292D" w:rsidRDefault="008345A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These amendments do not change the scope </w:t>
      </w:r>
      <w:r w:rsidR="006E4F90" w:rsidRPr="0028292D">
        <w:rPr>
          <w:rFonts w:ascii="Times New Roman" w:hAnsi="Times New Roman" w:cs="Times New Roman"/>
          <w:sz w:val="24"/>
          <w:szCs w:val="24"/>
        </w:rPr>
        <w:t>of the relevant provisions.</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Hong Kong Economic and Trade Office (Privileges and Immunities) Regulation 1996</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F2BC2">
        <w:rPr>
          <w:rFonts w:ascii="Times New Roman" w:hAnsi="Times New Roman" w:cs="Times New Roman"/>
          <w:sz w:val="24"/>
          <w:szCs w:val="24"/>
          <w:u w:val="single"/>
        </w:rPr>
        <w:t>119</w:t>
      </w:r>
      <w:r w:rsidRPr="0028292D">
        <w:rPr>
          <w:rFonts w:ascii="Times New Roman" w:hAnsi="Times New Roman" w:cs="Times New Roman"/>
          <w:sz w:val="24"/>
          <w:szCs w:val="24"/>
          <w:u w:val="single"/>
        </w:rPr>
        <w:t xml:space="preserve"> </w:t>
      </w:r>
      <w:r w:rsidR="00ED5256" w:rsidRPr="0028292D">
        <w:rPr>
          <w:rFonts w:ascii="Times New Roman" w:hAnsi="Times New Roman" w:cs="Times New Roman"/>
          <w:sz w:val="24"/>
          <w:szCs w:val="24"/>
          <w:u w:val="single"/>
        </w:rPr>
        <w:t>and</w:t>
      </w:r>
      <w:r w:rsidRPr="0028292D">
        <w:rPr>
          <w:rFonts w:ascii="Times New Roman" w:hAnsi="Times New Roman" w:cs="Times New Roman"/>
          <w:sz w:val="24"/>
          <w:szCs w:val="24"/>
          <w:u w:val="single"/>
        </w:rPr>
        <w:t> </w:t>
      </w:r>
      <w:r w:rsidR="00FF2BC2">
        <w:rPr>
          <w:rFonts w:ascii="Times New Roman" w:hAnsi="Times New Roman" w:cs="Times New Roman"/>
          <w:sz w:val="24"/>
          <w:szCs w:val="24"/>
          <w:u w:val="single"/>
        </w:rPr>
        <w:t>120</w:t>
      </w:r>
    </w:p>
    <w:p w:rsidR="009D686E" w:rsidRPr="0028292D" w:rsidRDefault="009D686E" w:rsidP="002141A1">
      <w:pPr>
        <w:keepNext/>
        <w:keepLines/>
        <w:spacing w:after="0" w:line="240" w:lineRule="auto"/>
        <w:rPr>
          <w:rFonts w:ascii="Times New Roman" w:hAnsi="Times New Roman" w:cs="Times New Roman"/>
          <w:sz w:val="24"/>
          <w:szCs w:val="24"/>
        </w:rPr>
      </w:pPr>
    </w:p>
    <w:p w:rsidR="006E4F90" w:rsidRPr="0028292D" w:rsidRDefault="00ED5256"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w:t>
      </w:r>
      <w:r w:rsidR="009D686E" w:rsidRPr="0028292D">
        <w:rPr>
          <w:rFonts w:ascii="Times New Roman" w:hAnsi="Times New Roman" w:cs="Times New Roman"/>
          <w:sz w:val="24"/>
          <w:szCs w:val="24"/>
        </w:rPr>
        <w:t xml:space="preserve">he </w:t>
      </w:r>
      <w:r w:rsidR="009D686E" w:rsidRPr="0028292D">
        <w:rPr>
          <w:rFonts w:ascii="Times New Roman" w:hAnsi="Times New Roman" w:cs="Times New Roman"/>
          <w:i/>
          <w:sz w:val="24"/>
          <w:szCs w:val="24"/>
        </w:rPr>
        <w:t>Hong Kong Economic and Trade Office (Privileges and Immunities) Regulations 1996</w:t>
      </w:r>
      <w:r w:rsidR="006E4F90" w:rsidRPr="0028292D">
        <w:rPr>
          <w:rFonts w:ascii="Times New Roman" w:hAnsi="Times New Roman" w:cs="Times New Roman"/>
          <w:sz w:val="24"/>
          <w:szCs w:val="24"/>
        </w:rPr>
        <w:t xml:space="preserve"> (the HKETO Regulation)</w:t>
      </w:r>
      <w:r w:rsidRPr="0028292D">
        <w:rPr>
          <w:rFonts w:ascii="Times New Roman" w:hAnsi="Times New Roman" w:cs="Times New Roman"/>
          <w:sz w:val="24"/>
          <w:szCs w:val="24"/>
        </w:rPr>
        <w:t xml:space="preserve"> contain references to “Customs”, which </w:t>
      </w:r>
      <w:r w:rsidR="008A1DD9">
        <w:rPr>
          <w:rFonts w:ascii="Times New Roman" w:hAnsi="Times New Roman" w:cs="Times New Roman"/>
          <w:sz w:val="24"/>
          <w:szCs w:val="24"/>
        </w:rPr>
        <w:t>are now</w:t>
      </w:r>
      <w:r w:rsidRPr="0028292D">
        <w:rPr>
          <w:rFonts w:ascii="Times New Roman" w:hAnsi="Times New Roman" w:cs="Times New Roman"/>
          <w:sz w:val="24"/>
          <w:szCs w:val="24"/>
        </w:rPr>
        <w:t xml:space="preserve"> redundant</w:t>
      </w:r>
      <w:r w:rsidR="008A1DD9">
        <w:rPr>
          <w:rFonts w:ascii="Times New Roman" w:hAnsi="Times New Roman" w:cs="Times New Roman"/>
          <w:sz w:val="24"/>
          <w:szCs w:val="24"/>
        </w:rPr>
        <w:t>.</w:t>
      </w:r>
      <w:r w:rsidRPr="0028292D">
        <w:rPr>
          <w:rFonts w:ascii="Times New Roman" w:hAnsi="Times New Roman" w:cs="Times New Roman"/>
          <w:sz w:val="24"/>
          <w:szCs w:val="24"/>
        </w:rPr>
        <w:t xml:space="preserve"> </w:t>
      </w:r>
    </w:p>
    <w:p w:rsidR="005F7024" w:rsidRPr="0028292D" w:rsidRDefault="005F7024" w:rsidP="002141A1">
      <w:pPr>
        <w:spacing w:after="0" w:line="240" w:lineRule="auto"/>
        <w:rPr>
          <w:rFonts w:ascii="Times New Roman" w:hAnsi="Times New Roman" w:cs="Times New Roman"/>
          <w:sz w:val="24"/>
          <w:szCs w:val="24"/>
        </w:rPr>
      </w:pPr>
    </w:p>
    <w:p w:rsidR="005F7024" w:rsidRPr="0028292D" w:rsidRDefault="005F702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119</w:t>
      </w:r>
      <w:r w:rsidRPr="0028292D">
        <w:rPr>
          <w:rFonts w:ascii="Times New Roman" w:hAnsi="Times New Roman" w:cs="Times New Roman"/>
          <w:sz w:val="24"/>
          <w:szCs w:val="24"/>
        </w:rPr>
        <w:t xml:space="preserve"> </w:t>
      </w:r>
      <w:r w:rsidR="00F535D5" w:rsidRPr="0028292D">
        <w:rPr>
          <w:rFonts w:ascii="Times New Roman" w:hAnsi="Times New Roman" w:cs="Times New Roman"/>
          <w:sz w:val="24"/>
          <w:szCs w:val="24"/>
        </w:rPr>
        <w:t>omits the reference to “Minister responsible for Customs” in the definition of authorised person under subsection 2(1) of the HKETO Regulation  and substitute with</w:t>
      </w:r>
      <w:r w:rsidRPr="0028292D">
        <w:rPr>
          <w:rFonts w:ascii="Times New Roman" w:hAnsi="Times New Roman" w:cs="Times New Roman"/>
          <w:sz w:val="24"/>
          <w:szCs w:val="24"/>
        </w:rPr>
        <w:t xml:space="preserve"> “Minister administering Part XII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w:t>
      </w:r>
      <w:r w:rsidR="000428D0" w:rsidRPr="0028292D">
        <w:rPr>
          <w:rFonts w:ascii="Times New Roman" w:hAnsi="Times New Roman" w:cs="Times New Roman"/>
          <w:sz w:val="24"/>
          <w:szCs w:val="24"/>
        </w:rPr>
        <w:t>.  This reference is necessary to distinguish the Department from the Department of Industry and Science, which administers parts of the Customs Act.</w:t>
      </w:r>
    </w:p>
    <w:p w:rsidR="005F7024" w:rsidRPr="0028292D" w:rsidRDefault="005F7024" w:rsidP="002141A1">
      <w:pPr>
        <w:spacing w:after="0" w:line="240" w:lineRule="auto"/>
        <w:rPr>
          <w:rFonts w:ascii="Times New Roman" w:hAnsi="Times New Roman" w:cs="Times New Roman"/>
          <w:sz w:val="24"/>
          <w:szCs w:val="24"/>
        </w:rPr>
      </w:pPr>
    </w:p>
    <w:p w:rsidR="00FF2BC2" w:rsidRDefault="000428D0"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120</w:t>
      </w:r>
      <w:r w:rsidRPr="0028292D">
        <w:rPr>
          <w:rFonts w:ascii="Times New Roman" w:hAnsi="Times New Roman" w:cs="Times New Roman"/>
          <w:sz w:val="24"/>
          <w:szCs w:val="24"/>
        </w:rPr>
        <w:t xml:space="preserve"> inserts a saving provision and a transitional provis</w:t>
      </w:r>
      <w:r w:rsidR="00FF2BC2">
        <w:rPr>
          <w:rFonts w:ascii="Times New Roman" w:hAnsi="Times New Roman" w:cs="Times New Roman"/>
          <w:sz w:val="24"/>
          <w:szCs w:val="24"/>
        </w:rPr>
        <w:t>ion into the HKETO Regulation such</w:t>
      </w:r>
      <w:r w:rsidRPr="0028292D">
        <w:rPr>
          <w:rFonts w:ascii="Times New Roman" w:hAnsi="Times New Roman" w:cs="Times New Roman"/>
          <w:sz w:val="24"/>
          <w:szCs w:val="24"/>
        </w:rPr>
        <w:t xml:space="preserve"> that</w:t>
      </w:r>
      <w:r w:rsidR="00FF2BC2">
        <w:rPr>
          <w:rFonts w:ascii="Times New Roman" w:hAnsi="Times New Roman" w:cs="Times New Roman"/>
          <w:sz w:val="24"/>
          <w:szCs w:val="24"/>
        </w:rPr>
        <w:t>:</w:t>
      </w:r>
    </w:p>
    <w:p w:rsidR="00FF2BC2" w:rsidRDefault="00FF2BC2" w:rsidP="002141A1">
      <w:pPr>
        <w:spacing w:after="0" w:line="240" w:lineRule="auto"/>
        <w:rPr>
          <w:rFonts w:ascii="Times New Roman" w:hAnsi="Times New Roman" w:cs="Times New Roman"/>
          <w:sz w:val="24"/>
          <w:szCs w:val="24"/>
        </w:rPr>
      </w:pPr>
    </w:p>
    <w:p w:rsidR="00FF2BC2" w:rsidRPr="00FF2BC2" w:rsidRDefault="00FF2BC2" w:rsidP="00FF2BC2">
      <w:pPr>
        <w:pStyle w:val="ListParagraph"/>
        <w:numPr>
          <w:ilvl w:val="0"/>
          <w:numId w:val="18"/>
        </w:numPr>
        <w:spacing w:before="0"/>
        <w:ind w:left="714" w:hanging="357"/>
        <w:rPr>
          <w:szCs w:val="24"/>
        </w:rPr>
      </w:pPr>
      <w:r w:rsidRPr="00FF2BC2">
        <w:rPr>
          <w:szCs w:val="24"/>
        </w:rPr>
        <w:lastRenderedPageBreak/>
        <w:t xml:space="preserve">the amendments of these Regulations made by the </w:t>
      </w:r>
      <w:r w:rsidRPr="00FF2BC2">
        <w:rPr>
          <w:i/>
          <w:szCs w:val="24"/>
        </w:rPr>
        <w:t>Customs and Other Legislation Amendment (Australian Border Force) Regulation 2015</w:t>
      </w:r>
      <w:r w:rsidRPr="00FF2BC2">
        <w:rPr>
          <w:szCs w:val="24"/>
        </w:rPr>
        <w:t xml:space="preserve"> do not affect the validity of </w:t>
      </w:r>
      <w:proofErr w:type="spellStart"/>
      <w:r w:rsidRPr="00FF2BC2">
        <w:rPr>
          <w:szCs w:val="24"/>
        </w:rPr>
        <w:t>any thing</w:t>
      </w:r>
      <w:proofErr w:type="spellEnd"/>
      <w:r w:rsidRPr="00FF2BC2">
        <w:rPr>
          <w:szCs w:val="24"/>
        </w:rPr>
        <w:t xml:space="preserve"> done by an authorised person under these Regulations before 1 July 2015; and</w:t>
      </w:r>
    </w:p>
    <w:p w:rsidR="000428D0" w:rsidRPr="00FF2BC2" w:rsidRDefault="00FF2BC2" w:rsidP="00FF2BC2">
      <w:pPr>
        <w:pStyle w:val="ListParagraph"/>
        <w:numPr>
          <w:ilvl w:val="0"/>
          <w:numId w:val="18"/>
        </w:numPr>
        <w:spacing w:before="0"/>
        <w:ind w:left="714" w:hanging="357"/>
        <w:rPr>
          <w:szCs w:val="24"/>
        </w:rPr>
      </w:pPr>
      <w:r w:rsidRPr="00FF2BC2">
        <w:rPr>
          <w:szCs w:val="24"/>
        </w:rPr>
        <w:t xml:space="preserve">an authorisation in force under paragraph (b) of the definition of authorised person in </w:t>
      </w:r>
      <w:proofErr w:type="spellStart"/>
      <w:r w:rsidRPr="00FF2BC2">
        <w:rPr>
          <w:szCs w:val="24"/>
        </w:rPr>
        <w:t>subregulation</w:t>
      </w:r>
      <w:proofErr w:type="spellEnd"/>
      <w:r w:rsidRPr="00FF2BC2">
        <w:rPr>
          <w:szCs w:val="24"/>
        </w:rPr>
        <w:t xml:space="preserve"> 2(1) immediately before 1 July 2015 continues in force on and after that day as if it were an authorisation by the Minister administering Part XII of the </w:t>
      </w:r>
      <w:r w:rsidRPr="00FF2BC2">
        <w:rPr>
          <w:i/>
          <w:szCs w:val="24"/>
        </w:rPr>
        <w:t>Customs Act 1901</w:t>
      </w:r>
      <w:r w:rsidRPr="00FF2BC2">
        <w:rPr>
          <w:szCs w:val="24"/>
        </w:rPr>
        <w:t>.</w:t>
      </w:r>
    </w:p>
    <w:p w:rsidR="009D686E" w:rsidRPr="0028292D" w:rsidRDefault="009D686E" w:rsidP="002141A1">
      <w:pPr>
        <w:spacing w:after="0" w:line="240" w:lineRule="auto"/>
        <w:rPr>
          <w:rFonts w:ascii="Times New Roman" w:hAnsi="Times New Roman" w:cs="Times New Roman"/>
          <w:sz w:val="24"/>
          <w:szCs w:val="24"/>
          <w:highlight w:val="yellow"/>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Imported Food Control Regulations 1993</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FF2BC2">
        <w:rPr>
          <w:rFonts w:ascii="Times New Roman" w:hAnsi="Times New Roman" w:cs="Times New Roman"/>
          <w:sz w:val="24"/>
          <w:szCs w:val="24"/>
          <w:u w:val="single"/>
        </w:rPr>
        <w:t>121 and 122</w:t>
      </w:r>
    </w:p>
    <w:p w:rsidR="009D686E" w:rsidRPr="0028292D" w:rsidRDefault="009D686E" w:rsidP="002141A1">
      <w:pPr>
        <w:keepNext/>
        <w:keepLines/>
        <w:spacing w:after="0" w:line="240" w:lineRule="auto"/>
        <w:rPr>
          <w:rFonts w:ascii="Times New Roman" w:hAnsi="Times New Roman" w:cs="Times New Roman"/>
          <w:sz w:val="24"/>
          <w:szCs w:val="24"/>
        </w:rPr>
      </w:pPr>
    </w:p>
    <w:p w:rsidR="00883A00"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the</w:t>
      </w:r>
      <w:r w:rsidR="004E31D0">
        <w:rPr>
          <w:rFonts w:ascii="Times New Roman" w:hAnsi="Times New Roman" w:cs="Times New Roman"/>
          <w:sz w:val="24"/>
          <w:szCs w:val="24"/>
        </w:rPr>
        <w:t>se items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Imported Food Control Regulations</w:t>
      </w:r>
      <w:r w:rsidR="00883A00" w:rsidRPr="0028292D">
        <w:rPr>
          <w:rFonts w:ascii="Times New Roman" w:hAnsi="Times New Roman" w:cs="Times New Roman"/>
          <w:i/>
          <w:sz w:val="24"/>
          <w:szCs w:val="24"/>
        </w:rPr>
        <w:t> </w:t>
      </w:r>
      <w:r w:rsidRPr="0028292D">
        <w:rPr>
          <w:rFonts w:ascii="Times New Roman" w:hAnsi="Times New Roman" w:cs="Times New Roman"/>
          <w:i/>
          <w:sz w:val="24"/>
          <w:szCs w:val="24"/>
        </w:rPr>
        <w:t>1993</w:t>
      </w:r>
      <w:r w:rsidR="00883A00" w:rsidRPr="0028292D">
        <w:rPr>
          <w:rFonts w:ascii="Times New Roman" w:hAnsi="Times New Roman" w:cs="Times New Roman"/>
          <w:sz w:val="24"/>
          <w:szCs w:val="24"/>
        </w:rPr>
        <w:t xml:space="preserve"> (the Imported Food Control Regulations)</w:t>
      </w:r>
      <w:r w:rsidRPr="0028292D">
        <w:rPr>
          <w:rFonts w:ascii="Times New Roman" w:hAnsi="Times New Roman" w:cs="Times New Roman"/>
          <w:sz w:val="24"/>
          <w:szCs w:val="24"/>
        </w:rPr>
        <w:t>.</w:t>
      </w:r>
    </w:p>
    <w:p w:rsidR="005B3C13" w:rsidRPr="0028292D" w:rsidRDefault="005B3C13" w:rsidP="002141A1">
      <w:pPr>
        <w:spacing w:after="0" w:line="240" w:lineRule="auto"/>
        <w:rPr>
          <w:rFonts w:ascii="Times New Roman" w:hAnsi="Times New Roman" w:cs="Times New Roman"/>
          <w:sz w:val="24"/>
          <w:szCs w:val="24"/>
        </w:rPr>
      </w:pPr>
    </w:p>
    <w:p w:rsidR="005B3C13" w:rsidRPr="0028292D" w:rsidRDefault="005B3C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purpose of these amendments is to replace redundant </w:t>
      </w:r>
      <w:r w:rsidR="008A1DD9">
        <w:rPr>
          <w:rFonts w:ascii="Times New Roman" w:hAnsi="Times New Roman" w:cs="Times New Roman"/>
          <w:sz w:val="24"/>
          <w:szCs w:val="24"/>
        </w:rPr>
        <w:t>c</w:t>
      </w:r>
      <w:r w:rsidRPr="0028292D">
        <w:rPr>
          <w:rFonts w:ascii="Times New Roman" w:hAnsi="Times New Roman" w:cs="Times New Roman"/>
          <w:sz w:val="24"/>
          <w:szCs w:val="24"/>
        </w:rPr>
        <w:t>ustoms related terms in the Imported Food Control Regulations.</w:t>
      </w:r>
    </w:p>
    <w:p w:rsidR="00883A00" w:rsidRPr="0028292D" w:rsidRDefault="00883A00" w:rsidP="002141A1">
      <w:pPr>
        <w:spacing w:after="0" w:line="240" w:lineRule="auto"/>
        <w:rPr>
          <w:rFonts w:ascii="Times New Roman" w:hAnsi="Times New Roman" w:cs="Times New Roman"/>
          <w:sz w:val="24"/>
          <w:szCs w:val="24"/>
        </w:rPr>
      </w:pPr>
    </w:p>
    <w:p w:rsidR="005B3C13" w:rsidRPr="0028292D" w:rsidRDefault="005B3C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121</w:t>
      </w:r>
      <w:r w:rsidR="00F018EB" w:rsidRPr="0028292D">
        <w:rPr>
          <w:rFonts w:ascii="Times New Roman" w:hAnsi="Times New Roman" w:cs="Times New Roman"/>
          <w:sz w:val="24"/>
          <w:szCs w:val="24"/>
        </w:rPr>
        <w:t xml:space="preserve"> </w:t>
      </w:r>
      <w:r w:rsidRPr="0028292D">
        <w:rPr>
          <w:rFonts w:ascii="Times New Roman" w:hAnsi="Times New Roman" w:cs="Times New Roman"/>
          <w:sz w:val="24"/>
          <w:szCs w:val="24"/>
        </w:rPr>
        <w:t>repeals the definition of “Customs” in subregulation 3(1) of the Imported Food Control Regulations.</w:t>
      </w:r>
    </w:p>
    <w:p w:rsidR="005B3C13" w:rsidRPr="0028292D" w:rsidRDefault="005B3C13" w:rsidP="002141A1">
      <w:pPr>
        <w:spacing w:after="0" w:line="240" w:lineRule="auto"/>
        <w:rPr>
          <w:rFonts w:ascii="Times New Roman" w:hAnsi="Times New Roman" w:cs="Times New Roman"/>
          <w:sz w:val="24"/>
          <w:szCs w:val="24"/>
        </w:rPr>
      </w:pPr>
    </w:p>
    <w:p w:rsidR="009D686E" w:rsidRPr="0028292D" w:rsidRDefault="005B3C1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FF2BC2">
        <w:rPr>
          <w:rFonts w:ascii="Times New Roman" w:hAnsi="Times New Roman" w:cs="Times New Roman"/>
          <w:sz w:val="24"/>
          <w:szCs w:val="24"/>
        </w:rPr>
        <w:t>122</w:t>
      </w:r>
      <w:r w:rsidRPr="0028292D">
        <w:rPr>
          <w:rFonts w:ascii="Times New Roman" w:hAnsi="Times New Roman" w:cs="Times New Roman"/>
          <w:sz w:val="24"/>
          <w:szCs w:val="24"/>
        </w:rPr>
        <w:t xml:space="preserve"> </w:t>
      </w:r>
      <w:r w:rsidR="00F018EB" w:rsidRPr="0028292D">
        <w:rPr>
          <w:rFonts w:ascii="Times New Roman" w:hAnsi="Times New Roman" w:cs="Times New Roman"/>
          <w:sz w:val="24"/>
          <w:szCs w:val="24"/>
        </w:rPr>
        <w:t>omit references</w:t>
      </w:r>
      <w:r w:rsidRPr="0028292D">
        <w:rPr>
          <w:rFonts w:ascii="Times New Roman" w:hAnsi="Times New Roman" w:cs="Times New Roman"/>
          <w:sz w:val="24"/>
          <w:szCs w:val="24"/>
        </w:rPr>
        <w:t xml:space="preserve"> to “Customs” </w:t>
      </w:r>
      <w:r w:rsidR="00F018EB" w:rsidRPr="0028292D">
        <w:rPr>
          <w:rFonts w:ascii="Times New Roman" w:hAnsi="Times New Roman" w:cs="Times New Roman"/>
          <w:sz w:val="24"/>
          <w:szCs w:val="24"/>
        </w:rPr>
        <w:t xml:space="preserve">in the relevant provisions of the Imported Food Control Regulations and substitutes </w:t>
      </w:r>
      <w:r w:rsidRPr="0028292D">
        <w:rPr>
          <w:rFonts w:ascii="Times New Roman" w:hAnsi="Times New Roman" w:cs="Times New Roman"/>
          <w:sz w:val="24"/>
          <w:szCs w:val="24"/>
        </w:rPr>
        <w:t xml:space="preserve">with </w:t>
      </w:r>
      <w:r w:rsidR="00F018EB" w:rsidRPr="0028292D">
        <w:rPr>
          <w:rFonts w:ascii="Times New Roman" w:hAnsi="Times New Roman" w:cs="Times New Roman"/>
          <w:sz w:val="24"/>
          <w:szCs w:val="24"/>
        </w:rPr>
        <w:t>“</w:t>
      </w:r>
      <w:r w:rsidRPr="0028292D">
        <w:rPr>
          <w:rFonts w:ascii="Times New Roman" w:hAnsi="Times New Roman" w:cs="Times New Roman"/>
          <w:sz w:val="24"/>
          <w:szCs w:val="24"/>
        </w:rPr>
        <w:t>an officer of Customs</w:t>
      </w:r>
      <w:r w:rsidR="00F018EB" w:rsidRPr="0028292D">
        <w:rPr>
          <w:rFonts w:ascii="Times New Roman" w:hAnsi="Times New Roman" w:cs="Times New Roman"/>
          <w:sz w:val="24"/>
          <w:szCs w:val="24"/>
        </w:rPr>
        <w:t>”</w:t>
      </w:r>
      <w:r w:rsidRPr="0028292D">
        <w:rPr>
          <w:rFonts w:ascii="Times New Roman" w:hAnsi="Times New Roman" w:cs="Times New Roman"/>
          <w:sz w:val="24"/>
          <w:szCs w:val="24"/>
        </w:rPr>
        <w:t xml:space="preserve">.  </w:t>
      </w:r>
      <w:r w:rsidR="00080641" w:rsidRPr="0028292D">
        <w:rPr>
          <w:rFonts w:ascii="Times New Roman" w:hAnsi="Times New Roman" w:cs="Times New Roman"/>
          <w:sz w:val="24"/>
          <w:szCs w:val="24"/>
        </w:rPr>
        <w:t>This is because the reference to “Customs” in section 14 of the Imported Food Control Regulations concerns a function that is performed automatically by a Customs computer and section 126H of the Customs Act deems the obligation to provide information in accordance with section 14 of the Imported Food Control Regulations to have been done by an officer of Customs.  This amendment does not change the scope of the relevant function.</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Law Enforcement Integrity Commissioner Regulations 2006</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B3BC1">
        <w:rPr>
          <w:rFonts w:ascii="Times New Roman" w:hAnsi="Times New Roman" w:cs="Times New Roman"/>
          <w:sz w:val="24"/>
          <w:szCs w:val="24"/>
          <w:u w:val="single"/>
        </w:rPr>
        <w:t>123</w:t>
      </w:r>
      <w:r w:rsidRPr="0028292D">
        <w:rPr>
          <w:rFonts w:ascii="Times New Roman" w:hAnsi="Times New Roman" w:cs="Times New Roman"/>
          <w:sz w:val="24"/>
          <w:szCs w:val="24"/>
          <w:u w:val="single"/>
        </w:rPr>
        <w:t xml:space="preserve"> to </w:t>
      </w:r>
      <w:r w:rsidR="002B3BC1">
        <w:rPr>
          <w:rFonts w:ascii="Times New Roman" w:hAnsi="Times New Roman" w:cs="Times New Roman"/>
          <w:sz w:val="24"/>
          <w:szCs w:val="24"/>
          <w:u w:val="single"/>
        </w:rPr>
        <w:t>126</w:t>
      </w:r>
    </w:p>
    <w:p w:rsidR="009D686E" w:rsidRPr="0028292D" w:rsidRDefault="009D686E" w:rsidP="002141A1">
      <w:pPr>
        <w:keepNext/>
        <w:keepLines/>
        <w:spacing w:after="0" w:line="240" w:lineRule="auto"/>
        <w:rPr>
          <w:rFonts w:ascii="Times New Roman" w:hAnsi="Times New Roman" w:cs="Times New Roman"/>
          <w:sz w:val="24"/>
          <w:szCs w:val="24"/>
        </w:rPr>
      </w:pPr>
    </w:p>
    <w:p w:rsidR="007D1D63"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Pr="0028292D">
        <w:rPr>
          <w:rFonts w:ascii="Times New Roman" w:hAnsi="Times New Roman" w:cs="Times New Roman"/>
          <w:sz w:val="24"/>
          <w:szCs w:val="24"/>
        </w:rPr>
        <w:t xml:space="preserve"> the</w:t>
      </w:r>
      <w:r w:rsidR="004E31D0">
        <w:rPr>
          <w:rFonts w:ascii="Times New Roman" w:hAnsi="Times New Roman" w:cs="Times New Roman"/>
          <w:sz w:val="24"/>
          <w:szCs w:val="24"/>
        </w:rPr>
        <w:t>se items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Law Enforcement Integrity Commissioner Regulations</w:t>
      </w:r>
      <w:r w:rsidR="007D1D63" w:rsidRPr="0028292D">
        <w:rPr>
          <w:rFonts w:ascii="Times New Roman" w:hAnsi="Times New Roman" w:cs="Times New Roman"/>
          <w:i/>
          <w:sz w:val="24"/>
          <w:szCs w:val="24"/>
        </w:rPr>
        <w:t> </w:t>
      </w:r>
      <w:r w:rsidRPr="0028292D">
        <w:rPr>
          <w:rFonts w:ascii="Times New Roman" w:hAnsi="Times New Roman" w:cs="Times New Roman"/>
          <w:i/>
          <w:sz w:val="24"/>
          <w:szCs w:val="24"/>
        </w:rPr>
        <w:t>2006</w:t>
      </w:r>
      <w:r w:rsidR="007D1D63" w:rsidRPr="0028292D">
        <w:rPr>
          <w:rFonts w:ascii="Times New Roman" w:hAnsi="Times New Roman" w:cs="Times New Roman"/>
          <w:sz w:val="24"/>
          <w:szCs w:val="24"/>
        </w:rPr>
        <w:t xml:space="preserve"> (the LEIC Regulation</w:t>
      </w:r>
      <w:r w:rsidR="00D45537" w:rsidRPr="0028292D">
        <w:rPr>
          <w:rFonts w:ascii="Times New Roman" w:hAnsi="Times New Roman" w:cs="Times New Roman"/>
          <w:sz w:val="24"/>
          <w:szCs w:val="24"/>
        </w:rPr>
        <w:t>s</w:t>
      </w:r>
      <w:r w:rsidR="007D1D63" w:rsidRPr="0028292D">
        <w:rPr>
          <w:rFonts w:ascii="Times New Roman" w:hAnsi="Times New Roman" w:cs="Times New Roman"/>
          <w:sz w:val="24"/>
          <w:szCs w:val="24"/>
        </w:rPr>
        <w:t>)</w:t>
      </w:r>
      <w:r w:rsidRPr="0028292D">
        <w:rPr>
          <w:rFonts w:ascii="Times New Roman" w:hAnsi="Times New Roman" w:cs="Times New Roman"/>
          <w:sz w:val="24"/>
          <w:szCs w:val="24"/>
        </w:rPr>
        <w:t>.</w:t>
      </w:r>
    </w:p>
    <w:p w:rsidR="007D1D63" w:rsidRPr="0028292D" w:rsidRDefault="007D1D63" w:rsidP="002141A1">
      <w:pPr>
        <w:spacing w:after="0" w:line="240" w:lineRule="auto"/>
        <w:rPr>
          <w:rFonts w:ascii="Times New Roman" w:hAnsi="Times New Roman" w:cs="Times New Roman"/>
          <w:sz w:val="24"/>
          <w:szCs w:val="24"/>
        </w:rPr>
      </w:pPr>
    </w:p>
    <w:p w:rsidR="007D1D63" w:rsidRPr="0028292D" w:rsidRDefault="007D1D6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w:t>
      </w:r>
      <w:r w:rsidR="004E31D0">
        <w:rPr>
          <w:rFonts w:ascii="Times New Roman" w:hAnsi="Times New Roman" w:cs="Times New Roman"/>
          <w:sz w:val="24"/>
          <w:szCs w:val="24"/>
        </w:rPr>
        <w:t>ts is to replace redundant c</w:t>
      </w:r>
      <w:r w:rsidRPr="0028292D">
        <w:rPr>
          <w:rFonts w:ascii="Times New Roman" w:hAnsi="Times New Roman" w:cs="Times New Roman"/>
          <w:sz w:val="24"/>
          <w:szCs w:val="24"/>
        </w:rPr>
        <w:t>ustoms related terms in the LEIC Regulation</w:t>
      </w:r>
      <w:r w:rsidR="00D45537" w:rsidRPr="0028292D">
        <w:rPr>
          <w:rFonts w:ascii="Times New Roman" w:hAnsi="Times New Roman" w:cs="Times New Roman"/>
          <w:sz w:val="24"/>
          <w:szCs w:val="24"/>
        </w:rPr>
        <w:t>s</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2B3BC1">
        <w:rPr>
          <w:rFonts w:ascii="Times New Roman" w:hAnsi="Times New Roman" w:cs="Times New Roman"/>
          <w:sz w:val="24"/>
          <w:szCs w:val="24"/>
        </w:rPr>
        <w:t>123</w:t>
      </w:r>
      <w:r w:rsidRPr="0028292D">
        <w:rPr>
          <w:rFonts w:ascii="Times New Roman" w:hAnsi="Times New Roman" w:cs="Times New Roman"/>
          <w:sz w:val="24"/>
          <w:szCs w:val="24"/>
        </w:rPr>
        <w:t>,</w:t>
      </w:r>
      <w:r w:rsidR="002B3BC1">
        <w:rPr>
          <w:rFonts w:ascii="Times New Roman" w:hAnsi="Times New Roman" w:cs="Times New Roman"/>
          <w:sz w:val="24"/>
          <w:szCs w:val="24"/>
        </w:rPr>
        <w:t xml:space="preserve"> 124</w:t>
      </w:r>
      <w:r w:rsidRPr="0028292D">
        <w:rPr>
          <w:rFonts w:ascii="Times New Roman" w:hAnsi="Times New Roman" w:cs="Times New Roman"/>
          <w:sz w:val="24"/>
          <w:szCs w:val="24"/>
        </w:rPr>
        <w:t xml:space="preserve"> and </w:t>
      </w:r>
      <w:r w:rsidR="002B3BC1">
        <w:rPr>
          <w:rFonts w:ascii="Times New Roman" w:hAnsi="Times New Roman" w:cs="Times New Roman"/>
          <w:sz w:val="24"/>
          <w:szCs w:val="24"/>
        </w:rPr>
        <w:t>126</w:t>
      </w:r>
      <w:r w:rsidRPr="0028292D">
        <w:rPr>
          <w:rFonts w:ascii="Times New Roman" w:hAnsi="Times New Roman" w:cs="Times New Roman"/>
          <w:sz w:val="24"/>
          <w:szCs w:val="24"/>
        </w:rPr>
        <w:t xml:space="preserve"> repeal regulations 3, 4, 6, and 9 of the </w:t>
      </w:r>
      <w:r w:rsidR="007D1D63" w:rsidRPr="0028292D">
        <w:rPr>
          <w:rFonts w:ascii="Times New Roman" w:hAnsi="Times New Roman" w:cs="Times New Roman"/>
          <w:sz w:val="24"/>
          <w:szCs w:val="24"/>
        </w:rPr>
        <w:t>LEIC Regulation</w:t>
      </w:r>
      <w:r w:rsidR="00D205D0" w:rsidRPr="0028292D">
        <w:rPr>
          <w:rFonts w:ascii="Times New Roman" w:hAnsi="Times New Roman" w:cs="Times New Roman"/>
          <w:sz w:val="24"/>
          <w:szCs w:val="24"/>
        </w:rPr>
        <w:t>s</w:t>
      </w:r>
      <w:r w:rsidRPr="0028292D">
        <w:rPr>
          <w:rFonts w:ascii="Times New Roman" w:hAnsi="Times New Roman" w:cs="Times New Roman"/>
          <w:i/>
          <w:sz w:val="24"/>
          <w:szCs w:val="24"/>
        </w:rPr>
        <w:t xml:space="preserve"> </w:t>
      </w:r>
      <w:r w:rsidR="00D45537" w:rsidRPr="0028292D">
        <w:rPr>
          <w:rFonts w:ascii="Times New Roman" w:hAnsi="Times New Roman" w:cs="Times New Roman"/>
          <w:sz w:val="24"/>
          <w:szCs w:val="24"/>
        </w:rPr>
        <w:t xml:space="preserve">because </w:t>
      </w:r>
      <w:r w:rsidRPr="0028292D">
        <w:rPr>
          <w:rFonts w:ascii="Times New Roman" w:hAnsi="Times New Roman" w:cs="Times New Roman"/>
          <w:sz w:val="24"/>
          <w:szCs w:val="24"/>
        </w:rPr>
        <w:t xml:space="preserve">these provisions </w:t>
      </w:r>
      <w:r w:rsidR="003B01DB" w:rsidRPr="0028292D">
        <w:rPr>
          <w:rFonts w:ascii="Times New Roman" w:hAnsi="Times New Roman" w:cs="Times New Roman"/>
          <w:sz w:val="24"/>
          <w:szCs w:val="24"/>
        </w:rPr>
        <w:t xml:space="preserve">refer </w:t>
      </w:r>
      <w:r w:rsidRPr="0028292D">
        <w:rPr>
          <w:rFonts w:ascii="Times New Roman" w:hAnsi="Times New Roman" w:cs="Times New Roman"/>
          <w:sz w:val="24"/>
          <w:szCs w:val="24"/>
        </w:rPr>
        <w:t xml:space="preserve">to </w:t>
      </w:r>
      <w:r w:rsidR="00D45537" w:rsidRPr="0028292D">
        <w:rPr>
          <w:rFonts w:ascii="Times New Roman" w:hAnsi="Times New Roman" w:cs="Times New Roman"/>
          <w:sz w:val="24"/>
          <w:szCs w:val="24"/>
        </w:rPr>
        <w:t xml:space="preserve">the </w:t>
      </w:r>
      <w:r w:rsidRPr="0028292D">
        <w:rPr>
          <w:rFonts w:ascii="Times New Roman" w:hAnsi="Times New Roman" w:cs="Times New Roman"/>
          <w:sz w:val="24"/>
          <w:szCs w:val="24"/>
        </w:rPr>
        <w:t xml:space="preserve">ACBPS </w:t>
      </w:r>
      <w:r w:rsidR="00D45537" w:rsidRPr="0028292D">
        <w:rPr>
          <w:rFonts w:ascii="Times New Roman" w:hAnsi="Times New Roman" w:cs="Times New Roman"/>
          <w:sz w:val="24"/>
          <w:szCs w:val="24"/>
        </w:rPr>
        <w:t>and the statutory</w:t>
      </w:r>
      <w:r w:rsidRPr="0028292D">
        <w:rPr>
          <w:rFonts w:ascii="Times New Roman" w:hAnsi="Times New Roman" w:cs="Times New Roman"/>
          <w:sz w:val="24"/>
          <w:szCs w:val="24"/>
        </w:rPr>
        <w:t xml:space="preserve"> </w:t>
      </w:r>
      <w:r w:rsidR="003B01DB" w:rsidRPr="0028292D">
        <w:rPr>
          <w:rFonts w:ascii="Times New Roman" w:hAnsi="Times New Roman" w:cs="Times New Roman"/>
          <w:sz w:val="24"/>
          <w:szCs w:val="24"/>
        </w:rPr>
        <w:t xml:space="preserve">office of the </w:t>
      </w:r>
      <w:r w:rsidRPr="0028292D">
        <w:rPr>
          <w:rFonts w:ascii="Times New Roman" w:hAnsi="Times New Roman" w:cs="Times New Roman"/>
          <w:sz w:val="24"/>
          <w:szCs w:val="24"/>
        </w:rPr>
        <w:t>CEO of Customs.</w:t>
      </w:r>
    </w:p>
    <w:p w:rsidR="009D686E" w:rsidRPr="0028292D" w:rsidRDefault="009D686E" w:rsidP="002141A1">
      <w:pPr>
        <w:spacing w:after="0" w:line="240" w:lineRule="auto"/>
        <w:rPr>
          <w:rFonts w:ascii="Times New Roman" w:hAnsi="Times New Roman" w:cs="Times New Roman"/>
          <w:sz w:val="24"/>
          <w:szCs w:val="24"/>
        </w:rPr>
      </w:pPr>
    </w:p>
    <w:p w:rsidR="009D686E" w:rsidRPr="00D90D48" w:rsidRDefault="002B3BC1" w:rsidP="002141A1">
      <w:pPr>
        <w:spacing w:after="0" w:line="240" w:lineRule="auto"/>
        <w:rPr>
          <w:rFonts w:ascii="Times New Roman" w:hAnsi="Times New Roman" w:cs="Times New Roman"/>
          <w:b/>
          <w:sz w:val="24"/>
          <w:szCs w:val="24"/>
        </w:rPr>
      </w:pPr>
      <w:r>
        <w:rPr>
          <w:rFonts w:ascii="Times New Roman" w:hAnsi="Times New Roman" w:cs="Times New Roman"/>
          <w:sz w:val="24"/>
          <w:szCs w:val="24"/>
        </w:rPr>
        <w:t>Item 125</w:t>
      </w:r>
      <w:r w:rsidR="009D686E" w:rsidRPr="0028292D">
        <w:rPr>
          <w:rFonts w:ascii="Times New Roman" w:hAnsi="Times New Roman" w:cs="Times New Roman"/>
          <w:sz w:val="24"/>
          <w:szCs w:val="24"/>
        </w:rPr>
        <w:t xml:space="preserve"> </w:t>
      </w:r>
      <w:r w:rsidR="00D205D0" w:rsidRPr="0028292D">
        <w:rPr>
          <w:rFonts w:ascii="Times New Roman" w:hAnsi="Times New Roman" w:cs="Times New Roman"/>
          <w:sz w:val="24"/>
          <w:szCs w:val="24"/>
        </w:rPr>
        <w:t>omits the refe</w:t>
      </w:r>
      <w:r w:rsidR="009D686E" w:rsidRPr="0028292D">
        <w:rPr>
          <w:rFonts w:ascii="Times New Roman" w:hAnsi="Times New Roman" w:cs="Times New Roman"/>
          <w:sz w:val="24"/>
          <w:szCs w:val="24"/>
        </w:rPr>
        <w:t xml:space="preserve">rence </w:t>
      </w:r>
      <w:r w:rsidR="00B32216" w:rsidRPr="0028292D">
        <w:rPr>
          <w:rFonts w:ascii="Times New Roman" w:hAnsi="Times New Roman" w:cs="Times New Roman"/>
          <w:sz w:val="24"/>
          <w:szCs w:val="24"/>
        </w:rPr>
        <w:t xml:space="preserve">to </w:t>
      </w:r>
      <w:r w:rsidR="009D686E" w:rsidRPr="0028292D">
        <w:rPr>
          <w:rFonts w:ascii="Times New Roman" w:hAnsi="Times New Roman" w:cs="Times New Roman"/>
          <w:sz w:val="24"/>
          <w:szCs w:val="24"/>
        </w:rPr>
        <w:t xml:space="preserve">“ACBPS” </w:t>
      </w:r>
      <w:r w:rsidR="00D205D0" w:rsidRPr="0028292D">
        <w:rPr>
          <w:rFonts w:ascii="Times New Roman" w:hAnsi="Times New Roman" w:cs="Times New Roman"/>
          <w:sz w:val="24"/>
          <w:szCs w:val="24"/>
        </w:rPr>
        <w:t xml:space="preserve">in the definition of “Integrated Cargo System” under </w:t>
      </w:r>
      <w:proofErr w:type="spellStart"/>
      <w:r w:rsidR="00D205D0" w:rsidRPr="0028292D">
        <w:rPr>
          <w:rFonts w:ascii="Times New Roman" w:hAnsi="Times New Roman" w:cs="Times New Roman"/>
          <w:sz w:val="24"/>
          <w:szCs w:val="24"/>
        </w:rPr>
        <w:t>subregulation</w:t>
      </w:r>
      <w:proofErr w:type="spellEnd"/>
      <w:r w:rsidR="00D205D0" w:rsidRPr="0028292D">
        <w:rPr>
          <w:rFonts w:ascii="Times New Roman" w:hAnsi="Times New Roman" w:cs="Times New Roman"/>
          <w:sz w:val="24"/>
          <w:szCs w:val="24"/>
        </w:rPr>
        <w:t xml:space="preserve"> 8(2) of the </w:t>
      </w:r>
      <w:proofErr w:type="spellStart"/>
      <w:r w:rsidR="00D205D0" w:rsidRPr="0028292D">
        <w:rPr>
          <w:rFonts w:ascii="Times New Roman" w:hAnsi="Times New Roman" w:cs="Times New Roman"/>
          <w:sz w:val="24"/>
          <w:szCs w:val="24"/>
        </w:rPr>
        <w:t>LEIC</w:t>
      </w:r>
      <w:proofErr w:type="spellEnd"/>
      <w:r w:rsidR="00D205D0" w:rsidRPr="0028292D">
        <w:rPr>
          <w:rFonts w:ascii="Times New Roman" w:hAnsi="Times New Roman" w:cs="Times New Roman"/>
          <w:sz w:val="24"/>
          <w:szCs w:val="24"/>
        </w:rPr>
        <w:t xml:space="preserve"> Regulations and substitutes </w:t>
      </w:r>
      <w:r w:rsidR="009D686E" w:rsidRPr="0028292D">
        <w:rPr>
          <w:rFonts w:ascii="Times New Roman" w:hAnsi="Times New Roman" w:cs="Times New Roman"/>
          <w:sz w:val="24"/>
          <w:szCs w:val="24"/>
        </w:rPr>
        <w:t>with “Immigration and Border Protection Department”</w:t>
      </w:r>
      <w:r w:rsidR="00D45537" w:rsidRPr="0028292D">
        <w:rPr>
          <w:rFonts w:ascii="Times New Roman" w:hAnsi="Times New Roman" w:cs="Times New Roman"/>
          <w:sz w:val="24"/>
          <w:szCs w:val="24"/>
        </w:rPr>
        <w:t xml:space="preserve"> to reflect the </w:t>
      </w:r>
      <w:r w:rsidR="00D90D48">
        <w:rPr>
          <w:rFonts w:ascii="Times New Roman" w:hAnsi="Times New Roman" w:cs="Times New Roman"/>
          <w:sz w:val="24"/>
          <w:szCs w:val="24"/>
        </w:rPr>
        <w:t>administration</w:t>
      </w:r>
      <w:r w:rsidR="00D45537" w:rsidRPr="00D90D48">
        <w:rPr>
          <w:rFonts w:ascii="Times New Roman" w:hAnsi="Times New Roman" w:cs="Times New Roman"/>
          <w:sz w:val="24"/>
          <w:szCs w:val="24"/>
        </w:rPr>
        <w:t xml:space="preserve"> of the Integrated Cargo System by the Department</w:t>
      </w:r>
      <w:r w:rsidR="009D686E" w:rsidRPr="00D90D48">
        <w:rPr>
          <w:rFonts w:ascii="Times New Roman" w:hAnsi="Times New Roman" w:cs="Times New Roman"/>
          <w:sz w:val="24"/>
          <w:szCs w:val="24"/>
        </w:rPr>
        <w:t>.</w:t>
      </w:r>
      <w:r w:rsidR="00D45537" w:rsidRPr="00D90D48">
        <w:rPr>
          <w:rFonts w:ascii="Times New Roman" w:hAnsi="Times New Roman" w:cs="Times New Roman"/>
          <w:sz w:val="24"/>
          <w:szCs w:val="24"/>
        </w:rPr>
        <w:t xml:space="preserve">  This amendment does not change the scope in which the Integrated Cargo System is accessed under the LEIC Regulations.</w:t>
      </w:r>
    </w:p>
    <w:p w:rsidR="009D686E" w:rsidRPr="007C1D9B"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lastRenderedPageBreak/>
        <w:t>Maritime Transport and Offshore Facilities Security Regulations 2003</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B3BC1">
        <w:rPr>
          <w:rFonts w:ascii="Times New Roman" w:hAnsi="Times New Roman" w:cs="Times New Roman"/>
          <w:sz w:val="24"/>
          <w:szCs w:val="24"/>
          <w:u w:val="single"/>
        </w:rPr>
        <w:t>127</w:t>
      </w:r>
      <w:r w:rsidRPr="0028292D">
        <w:rPr>
          <w:rFonts w:ascii="Times New Roman" w:hAnsi="Times New Roman" w:cs="Times New Roman"/>
          <w:sz w:val="24"/>
          <w:szCs w:val="24"/>
          <w:u w:val="single"/>
        </w:rPr>
        <w:t xml:space="preserve"> to </w:t>
      </w:r>
      <w:r w:rsidR="002B3BC1">
        <w:rPr>
          <w:rFonts w:ascii="Times New Roman" w:hAnsi="Times New Roman" w:cs="Times New Roman"/>
          <w:sz w:val="24"/>
          <w:szCs w:val="24"/>
          <w:u w:val="single"/>
        </w:rPr>
        <w:t>131</w:t>
      </w:r>
    </w:p>
    <w:p w:rsidR="009D686E" w:rsidRPr="0028292D" w:rsidRDefault="009D686E" w:rsidP="002141A1">
      <w:pPr>
        <w:keepNext/>
        <w:keepLines/>
        <w:spacing w:after="0" w:line="240" w:lineRule="auto"/>
        <w:rPr>
          <w:rFonts w:ascii="Times New Roman" w:hAnsi="Times New Roman" w:cs="Times New Roman"/>
          <w:sz w:val="24"/>
          <w:szCs w:val="24"/>
        </w:rPr>
      </w:pPr>
    </w:p>
    <w:p w:rsidR="00D45537"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items</w:t>
      </w:r>
      <w:r w:rsidR="002B3BC1">
        <w:rPr>
          <w:rFonts w:ascii="Times New Roman" w:hAnsi="Times New Roman" w:cs="Times New Roman"/>
          <w:sz w:val="24"/>
          <w:szCs w:val="24"/>
        </w:rPr>
        <w:t> 127 to 130</w:t>
      </w:r>
      <w:r w:rsidR="004E31D0">
        <w:rPr>
          <w:rFonts w:ascii="Times New Roman" w:hAnsi="Times New Roman" w:cs="Times New Roman"/>
          <w:sz w:val="24"/>
          <w:szCs w:val="24"/>
        </w:rPr>
        <w:t xml:space="preserve">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Maritime Transport and Offshore Facilities Security Regulations 2003</w:t>
      </w:r>
      <w:r w:rsidR="00D45537" w:rsidRPr="0028292D">
        <w:rPr>
          <w:rFonts w:ascii="Times New Roman" w:hAnsi="Times New Roman" w:cs="Times New Roman"/>
          <w:sz w:val="24"/>
          <w:szCs w:val="24"/>
        </w:rPr>
        <w:t xml:space="preserve"> (the MTOFS Regulations)</w:t>
      </w:r>
      <w:r w:rsidRPr="0028292D">
        <w:rPr>
          <w:rFonts w:ascii="Times New Roman" w:hAnsi="Times New Roman" w:cs="Times New Roman"/>
          <w:sz w:val="24"/>
          <w:szCs w:val="24"/>
        </w:rPr>
        <w:t>.</w:t>
      </w:r>
    </w:p>
    <w:p w:rsidR="00D45537" w:rsidRPr="0028292D" w:rsidRDefault="00D45537" w:rsidP="002141A1">
      <w:pPr>
        <w:spacing w:after="0" w:line="240" w:lineRule="auto"/>
        <w:rPr>
          <w:rFonts w:ascii="Times New Roman" w:hAnsi="Times New Roman" w:cs="Times New Roman"/>
          <w:sz w:val="24"/>
          <w:szCs w:val="24"/>
        </w:rPr>
      </w:pPr>
    </w:p>
    <w:p w:rsidR="00D45537" w:rsidRPr="0028292D" w:rsidRDefault="00D4553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w:t>
      </w:r>
      <w:r w:rsidR="004E31D0">
        <w:rPr>
          <w:rFonts w:ascii="Times New Roman" w:hAnsi="Times New Roman" w:cs="Times New Roman"/>
          <w:sz w:val="24"/>
          <w:szCs w:val="24"/>
        </w:rPr>
        <w:t>ts is to replace redundant c</w:t>
      </w:r>
      <w:r w:rsidRPr="0028292D">
        <w:rPr>
          <w:rFonts w:ascii="Times New Roman" w:hAnsi="Times New Roman" w:cs="Times New Roman"/>
          <w:sz w:val="24"/>
          <w:szCs w:val="24"/>
        </w:rPr>
        <w:t>ustoms related terms in the MTOFS Regulations.</w:t>
      </w:r>
    </w:p>
    <w:p w:rsidR="009D686E" w:rsidRPr="0028292D" w:rsidRDefault="009D686E" w:rsidP="002141A1">
      <w:pPr>
        <w:spacing w:after="0" w:line="240" w:lineRule="auto"/>
        <w:rPr>
          <w:rFonts w:ascii="Times New Roman" w:hAnsi="Times New Roman" w:cs="Times New Roman"/>
          <w:sz w:val="24"/>
          <w:szCs w:val="24"/>
        </w:rPr>
      </w:pPr>
    </w:p>
    <w:p w:rsidR="00411A52"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682172" w:rsidRPr="0028292D">
        <w:rPr>
          <w:rFonts w:ascii="Times New Roman" w:hAnsi="Times New Roman" w:cs="Times New Roman"/>
          <w:sz w:val="24"/>
          <w:szCs w:val="24"/>
        </w:rPr>
        <w:t>12</w:t>
      </w:r>
      <w:r w:rsidR="002B3BC1">
        <w:rPr>
          <w:rFonts w:ascii="Times New Roman" w:hAnsi="Times New Roman" w:cs="Times New Roman"/>
          <w:sz w:val="24"/>
          <w:szCs w:val="24"/>
        </w:rPr>
        <w:t>7</w:t>
      </w:r>
      <w:r w:rsidRPr="0028292D">
        <w:rPr>
          <w:rFonts w:ascii="Times New Roman" w:hAnsi="Times New Roman" w:cs="Times New Roman"/>
          <w:sz w:val="24"/>
          <w:szCs w:val="24"/>
        </w:rPr>
        <w:t xml:space="preserve"> and</w:t>
      </w:r>
      <w:r w:rsidR="00D45537" w:rsidRPr="0028292D">
        <w:rPr>
          <w:rFonts w:ascii="Times New Roman" w:hAnsi="Times New Roman" w:cs="Times New Roman"/>
          <w:sz w:val="24"/>
          <w:szCs w:val="24"/>
        </w:rPr>
        <w:t> </w:t>
      </w:r>
      <w:r w:rsidR="002B3BC1">
        <w:rPr>
          <w:rFonts w:ascii="Times New Roman" w:hAnsi="Times New Roman" w:cs="Times New Roman"/>
          <w:sz w:val="24"/>
          <w:szCs w:val="24"/>
        </w:rPr>
        <w:t>129</w:t>
      </w:r>
      <w:r w:rsidRPr="0028292D">
        <w:rPr>
          <w:rFonts w:ascii="Times New Roman" w:hAnsi="Times New Roman" w:cs="Times New Roman"/>
          <w:sz w:val="24"/>
          <w:szCs w:val="24"/>
        </w:rPr>
        <w:t xml:space="preserve"> </w:t>
      </w:r>
      <w:r w:rsidR="00E6509D" w:rsidRPr="0028292D">
        <w:rPr>
          <w:rFonts w:ascii="Times New Roman" w:hAnsi="Times New Roman" w:cs="Times New Roman"/>
          <w:sz w:val="24"/>
          <w:szCs w:val="24"/>
        </w:rPr>
        <w:t xml:space="preserve">omit </w:t>
      </w:r>
      <w:r w:rsidRPr="0028292D">
        <w:rPr>
          <w:rFonts w:ascii="Times New Roman" w:hAnsi="Times New Roman" w:cs="Times New Roman"/>
          <w:sz w:val="24"/>
          <w:szCs w:val="24"/>
        </w:rPr>
        <w:t>references to “Australian Customs Service officers” in the example provided in paragraphs 6.05(1)(c) and</w:t>
      </w:r>
      <w:r w:rsidR="00B547E8" w:rsidRPr="0028292D">
        <w:rPr>
          <w:rFonts w:ascii="Times New Roman" w:hAnsi="Times New Roman" w:cs="Times New Roman"/>
          <w:sz w:val="24"/>
          <w:szCs w:val="24"/>
        </w:rPr>
        <w:t> </w:t>
      </w:r>
      <w:r w:rsidRPr="0028292D">
        <w:rPr>
          <w:rFonts w:ascii="Times New Roman" w:hAnsi="Times New Roman" w:cs="Times New Roman"/>
          <w:sz w:val="24"/>
          <w:szCs w:val="24"/>
        </w:rPr>
        <w:t>7.05(1)(c)</w:t>
      </w:r>
      <w:r w:rsidR="00D45537" w:rsidRPr="0028292D">
        <w:rPr>
          <w:rFonts w:ascii="Times New Roman" w:hAnsi="Times New Roman" w:cs="Times New Roman"/>
          <w:sz w:val="24"/>
          <w:szCs w:val="24"/>
        </w:rPr>
        <w:t xml:space="preserve"> of the MTOFS Regulation</w:t>
      </w:r>
      <w:r w:rsidR="0071088E" w:rsidRPr="0028292D">
        <w:rPr>
          <w:rFonts w:ascii="Times New Roman" w:hAnsi="Times New Roman" w:cs="Times New Roman"/>
          <w:sz w:val="24"/>
          <w:szCs w:val="24"/>
        </w:rPr>
        <w:t>s</w:t>
      </w:r>
      <w:r w:rsidRPr="0028292D">
        <w:rPr>
          <w:rFonts w:ascii="Times New Roman" w:hAnsi="Times New Roman" w:cs="Times New Roman"/>
          <w:sz w:val="24"/>
          <w:szCs w:val="24"/>
        </w:rPr>
        <w:t xml:space="preserve"> </w:t>
      </w:r>
      <w:r w:rsidR="00E6509D" w:rsidRPr="0028292D">
        <w:rPr>
          <w:rFonts w:ascii="Times New Roman" w:hAnsi="Times New Roman" w:cs="Times New Roman"/>
          <w:sz w:val="24"/>
          <w:szCs w:val="24"/>
        </w:rPr>
        <w:t xml:space="preserve">and substitute </w:t>
      </w:r>
      <w:r w:rsidRPr="0028292D">
        <w:rPr>
          <w:rFonts w:ascii="Times New Roman" w:hAnsi="Times New Roman" w:cs="Times New Roman"/>
          <w:sz w:val="24"/>
          <w:szCs w:val="24"/>
        </w:rPr>
        <w:t xml:space="preserve">with “customs officers”. </w:t>
      </w:r>
      <w:r w:rsidR="00B547E8" w:rsidRPr="0028292D">
        <w:rPr>
          <w:rFonts w:ascii="Times New Roman" w:hAnsi="Times New Roman" w:cs="Times New Roman"/>
          <w:sz w:val="24"/>
          <w:szCs w:val="24"/>
        </w:rPr>
        <w:t xml:space="preserve"> </w:t>
      </w:r>
      <w:r w:rsidRPr="0028292D">
        <w:rPr>
          <w:rFonts w:ascii="Times New Roman" w:hAnsi="Times New Roman" w:cs="Times New Roman"/>
          <w:sz w:val="24"/>
          <w:szCs w:val="24"/>
        </w:rPr>
        <w:t xml:space="preserve">This </w:t>
      </w:r>
      <w:r w:rsidR="00411A52" w:rsidRPr="0028292D">
        <w:rPr>
          <w:rFonts w:ascii="Times New Roman" w:hAnsi="Times New Roman" w:cs="Times New Roman"/>
          <w:sz w:val="24"/>
          <w:szCs w:val="24"/>
        </w:rPr>
        <w:t xml:space="preserve">term is defined in the </w:t>
      </w:r>
      <w:r w:rsidR="00411A52" w:rsidRPr="0028292D">
        <w:rPr>
          <w:rFonts w:ascii="Times New Roman" w:hAnsi="Times New Roman" w:cs="Times New Roman"/>
          <w:i/>
          <w:sz w:val="24"/>
          <w:szCs w:val="24"/>
        </w:rPr>
        <w:t>Maritime Transport and Offshore Facilities Security Act 2003</w:t>
      </w:r>
      <w:r w:rsidR="00411A52" w:rsidRPr="0028292D">
        <w:rPr>
          <w:rFonts w:ascii="Times New Roman" w:hAnsi="Times New Roman" w:cs="Times New Roman"/>
          <w:sz w:val="24"/>
          <w:szCs w:val="24"/>
        </w:rPr>
        <w:t xml:space="preserve"> to mean an officer within the meaning of the Customs Act.</w:t>
      </w:r>
    </w:p>
    <w:p w:rsidR="009D686E" w:rsidRPr="0028292D" w:rsidRDefault="009D686E" w:rsidP="002141A1">
      <w:pPr>
        <w:spacing w:after="0" w:line="240" w:lineRule="auto"/>
        <w:rPr>
          <w:rFonts w:ascii="Times New Roman" w:hAnsi="Times New Roman" w:cs="Times New Roman"/>
          <w:sz w:val="24"/>
          <w:szCs w:val="24"/>
        </w:rPr>
      </w:pPr>
    </w:p>
    <w:p w:rsidR="00E6509D" w:rsidRPr="00D67CD9"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128</w:t>
      </w:r>
      <w:r w:rsidR="0071088E" w:rsidRPr="0028292D">
        <w:rPr>
          <w:rFonts w:ascii="Times New Roman" w:hAnsi="Times New Roman" w:cs="Times New Roman"/>
          <w:sz w:val="24"/>
          <w:szCs w:val="24"/>
        </w:rPr>
        <w:t xml:space="preserve"> inserts a new paragraph (e) into subregulation 6.07O of the MTOFS Regulations, which enables the Comptroller</w:t>
      </w:r>
      <w:r w:rsidR="0071088E" w:rsidRPr="0028292D">
        <w:rPr>
          <w:rFonts w:ascii="Times New Roman" w:hAnsi="Times New Roman" w:cs="Times New Roman"/>
          <w:sz w:val="24"/>
          <w:szCs w:val="24"/>
        </w:rPr>
        <w:noBreakHyphen/>
        <w:t xml:space="preserve">General of Customs to apply to the Secretary of the Department administering the MTOFS Regulations to be authorised as an </w:t>
      </w:r>
      <w:r w:rsidR="0028292D" w:rsidRPr="0028292D">
        <w:rPr>
          <w:rFonts w:ascii="Times New Roman" w:hAnsi="Times New Roman" w:cs="Times New Roman"/>
          <w:sz w:val="24"/>
          <w:szCs w:val="24"/>
        </w:rPr>
        <w:t>“</w:t>
      </w:r>
      <w:r w:rsidR="0071088E" w:rsidRPr="0028292D">
        <w:rPr>
          <w:rFonts w:ascii="Times New Roman" w:hAnsi="Times New Roman" w:cs="Times New Roman"/>
          <w:sz w:val="24"/>
          <w:szCs w:val="24"/>
        </w:rPr>
        <w:t>issuing body</w:t>
      </w:r>
      <w:r w:rsidR="0028292D" w:rsidRPr="0028292D">
        <w:rPr>
          <w:rFonts w:ascii="Times New Roman" w:hAnsi="Times New Roman" w:cs="Times New Roman"/>
          <w:sz w:val="24"/>
          <w:szCs w:val="24"/>
        </w:rPr>
        <w:t>” for the purposes of “Maritime Security Identification Card” (MSIC)</w:t>
      </w:r>
      <w:r w:rsidR="0071088E" w:rsidRPr="0028292D">
        <w:rPr>
          <w:rFonts w:ascii="Times New Roman" w:hAnsi="Times New Roman" w:cs="Times New Roman"/>
          <w:sz w:val="24"/>
          <w:szCs w:val="24"/>
        </w:rPr>
        <w:t>.  The term “issuing body”</w:t>
      </w:r>
      <w:r w:rsidR="0071088E" w:rsidRPr="00D90D48">
        <w:rPr>
          <w:rFonts w:ascii="Times New Roman" w:hAnsi="Times New Roman" w:cs="Times New Roman"/>
          <w:sz w:val="24"/>
          <w:szCs w:val="24"/>
        </w:rPr>
        <w:t xml:space="preserve"> is defined </w:t>
      </w:r>
      <w:r w:rsidR="0071088E" w:rsidRPr="007C1D9B">
        <w:rPr>
          <w:rFonts w:ascii="Times New Roman" w:hAnsi="Times New Roman" w:cs="Times New Roman"/>
          <w:sz w:val="24"/>
          <w:szCs w:val="24"/>
        </w:rPr>
        <w:t>6.07B of the MTOFS Regulations.</w:t>
      </w:r>
    </w:p>
    <w:p w:rsidR="00E6509D" w:rsidRPr="0028292D" w:rsidRDefault="00E6509D"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B3BC1">
        <w:rPr>
          <w:rFonts w:ascii="Times New Roman" w:hAnsi="Times New Roman" w:cs="Times New Roman"/>
          <w:sz w:val="24"/>
          <w:szCs w:val="24"/>
        </w:rPr>
        <w:t>130</w:t>
      </w:r>
      <w:r w:rsidRPr="0028292D">
        <w:rPr>
          <w:rFonts w:ascii="Times New Roman" w:hAnsi="Times New Roman" w:cs="Times New Roman"/>
          <w:sz w:val="24"/>
          <w:szCs w:val="24"/>
        </w:rPr>
        <w:t xml:space="preserve"> </w:t>
      </w:r>
      <w:r w:rsidR="00411A52" w:rsidRPr="0028292D">
        <w:rPr>
          <w:rFonts w:ascii="Times New Roman" w:hAnsi="Times New Roman" w:cs="Times New Roman"/>
          <w:sz w:val="24"/>
          <w:szCs w:val="24"/>
        </w:rPr>
        <w:t>is a technical amendment to refer to the correct cohort of persons in accordance with the new organisational arrangements within the Department</w:t>
      </w:r>
      <w:r w:rsidR="00FB3BB9" w:rsidRPr="0028292D">
        <w:rPr>
          <w:rFonts w:ascii="Times New Roman" w:hAnsi="Times New Roman" w:cs="Times New Roman"/>
          <w:sz w:val="24"/>
          <w:szCs w:val="24"/>
        </w:rPr>
        <w:t>.</w:t>
      </w:r>
    </w:p>
    <w:p w:rsidR="0071088E" w:rsidRPr="0028292D" w:rsidRDefault="0071088E" w:rsidP="002141A1">
      <w:pPr>
        <w:spacing w:after="0" w:line="240" w:lineRule="auto"/>
        <w:rPr>
          <w:rFonts w:ascii="Times New Roman" w:hAnsi="Times New Roman" w:cs="Times New Roman"/>
          <w:sz w:val="24"/>
          <w:szCs w:val="24"/>
        </w:rPr>
      </w:pPr>
    </w:p>
    <w:p w:rsidR="0075172A" w:rsidRPr="0028292D" w:rsidRDefault="002B3BC1" w:rsidP="002B3BC1">
      <w:pPr>
        <w:spacing w:after="0" w:line="240" w:lineRule="auto"/>
        <w:rPr>
          <w:rFonts w:ascii="Times New Roman" w:hAnsi="Times New Roman" w:cs="Times New Roman"/>
          <w:sz w:val="24"/>
          <w:szCs w:val="24"/>
        </w:rPr>
      </w:pPr>
      <w:r>
        <w:rPr>
          <w:rFonts w:ascii="Times New Roman" w:hAnsi="Times New Roman" w:cs="Times New Roman"/>
          <w:sz w:val="24"/>
          <w:szCs w:val="24"/>
        </w:rPr>
        <w:t>Item 131</w:t>
      </w:r>
      <w:r w:rsidR="0071088E" w:rsidRPr="0028292D">
        <w:rPr>
          <w:rFonts w:ascii="Times New Roman" w:hAnsi="Times New Roman" w:cs="Times New Roman"/>
          <w:sz w:val="24"/>
          <w:szCs w:val="24"/>
        </w:rPr>
        <w:t xml:space="preserve"> inserts a transitional provision into </w:t>
      </w:r>
      <w:r w:rsidR="0075172A" w:rsidRPr="0028292D">
        <w:rPr>
          <w:rFonts w:ascii="Times New Roman" w:hAnsi="Times New Roman" w:cs="Times New Roman"/>
          <w:sz w:val="24"/>
          <w:szCs w:val="24"/>
        </w:rPr>
        <w:t>the MTOFS such that:</w:t>
      </w:r>
    </w:p>
    <w:p w:rsidR="0075172A" w:rsidRPr="0028292D" w:rsidRDefault="0075172A" w:rsidP="002B3BC1">
      <w:pPr>
        <w:spacing w:after="0" w:line="240" w:lineRule="auto"/>
        <w:rPr>
          <w:rFonts w:ascii="Times New Roman" w:hAnsi="Times New Roman" w:cs="Times New Roman"/>
          <w:sz w:val="24"/>
          <w:szCs w:val="24"/>
        </w:rPr>
      </w:pPr>
    </w:p>
    <w:p w:rsidR="002B3BC1" w:rsidRPr="002B3BC1" w:rsidRDefault="002B3BC1" w:rsidP="002B3BC1">
      <w:pPr>
        <w:pStyle w:val="ListParagraph"/>
        <w:numPr>
          <w:ilvl w:val="0"/>
          <w:numId w:val="19"/>
        </w:numPr>
        <w:spacing w:before="0"/>
        <w:rPr>
          <w:szCs w:val="24"/>
        </w:rPr>
      </w:pPr>
      <w:r>
        <w:rPr>
          <w:szCs w:val="24"/>
        </w:rPr>
        <w:t>a</w:t>
      </w:r>
      <w:r w:rsidRPr="002B3BC1">
        <w:rPr>
          <w:szCs w:val="24"/>
        </w:rPr>
        <w:t xml:space="preserve"> thing done by, or in relation to, the Australian Customs and Border Protection Service under </w:t>
      </w:r>
      <w:r>
        <w:rPr>
          <w:szCs w:val="24"/>
        </w:rPr>
        <w:t>these Regulations before 1 July </w:t>
      </w:r>
      <w:r w:rsidRPr="002B3BC1">
        <w:rPr>
          <w:szCs w:val="24"/>
        </w:rPr>
        <w:t>2015 has effect on and after that day as if it had been done by, or in relation to, the</w:t>
      </w:r>
      <w:r>
        <w:rPr>
          <w:szCs w:val="24"/>
        </w:rPr>
        <w:t xml:space="preserve"> Comptroller</w:t>
      </w:r>
      <w:r>
        <w:rPr>
          <w:szCs w:val="24"/>
        </w:rPr>
        <w:noBreakHyphen/>
        <w:t>General of Customs;</w:t>
      </w:r>
    </w:p>
    <w:p w:rsidR="002B3BC1" w:rsidRPr="002B3BC1" w:rsidRDefault="002B3BC1" w:rsidP="002B3BC1">
      <w:pPr>
        <w:pStyle w:val="ListParagraph"/>
        <w:numPr>
          <w:ilvl w:val="0"/>
          <w:numId w:val="19"/>
        </w:numPr>
        <w:spacing w:before="0"/>
        <w:rPr>
          <w:szCs w:val="24"/>
        </w:rPr>
      </w:pPr>
      <w:r>
        <w:rPr>
          <w:szCs w:val="24"/>
        </w:rPr>
        <w:t>without limiting subclause 102</w:t>
      </w:r>
      <w:r w:rsidRPr="002B3BC1">
        <w:rPr>
          <w:szCs w:val="24"/>
        </w:rPr>
        <w:t>(1), if the Australian Customs and Border Protection Service was an issuing b</w:t>
      </w:r>
      <w:r>
        <w:rPr>
          <w:szCs w:val="24"/>
        </w:rPr>
        <w:t>ody under Division 6.1A of Part </w:t>
      </w:r>
      <w:r w:rsidRPr="002B3BC1">
        <w:rPr>
          <w:szCs w:val="24"/>
        </w:rPr>
        <w:t>6 of these Regula</w:t>
      </w:r>
      <w:r>
        <w:rPr>
          <w:szCs w:val="24"/>
        </w:rPr>
        <w:t>tions immediately before 1 July </w:t>
      </w:r>
      <w:r w:rsidRPr="002B3BC1">
        <w:rPr>
          <w:szCs w:val="24"/>
        </w:rPr>
        <w:t xml:space="preserve">2015, then, on and </w:t>
      </w:r>
      <w:r>
        <w:rPr>
          <w:szCs w:val="24"/>
        </w:rPr>
        <w:t>after that day, the Comptroller</w:t>
      </w:r>
      <w:r>
        <w:rPr>
          <w:szCs w:val="24"/>
        </w:rPr>
        <w:noBreakHyphen/>
      </w:r>
      <w:r w:rsidRPr="002B3BC1">
        <w:rPr>
          <w:szCs w:val="24"/>
        </w:rPr>
        <w:t>General of Customs is taken to be an i</w:t>
      </w:r>
      <w:r>
        <w:rPr>
          <w:szCs w:val="24"/>
        </w:rPr>
        <w:t>ssuing body under that Division; and</w:t>
      </w:r>
    </w:p>
    <w:p w:rsidR="0075172A" w:rsidRDefault="002B3BC1" w:rsidP="002B3BC1">
      <w:pPr>
        <w:pStyle w:val="ListParagraph"/>
        <w:numPr>
          <w:ilvl w:val="0"/>
          <w:numId w:val="19"/>
        </w:numPr>
        <w:spacing w:before="0"/>
        <w:rPr>
          <w:szCs w:val="24"/>
        </w:rPr>
      </w:pPr>
      <w:r>
        <w:rPr>
          <w:szCs w:val="24"/>
        </w:rPr>
        <w:t>without limiting subclause 102</w:t>
      </w:r>
      <w:r w:rsidRPr="002B3BC1">
        <w:rPr>
          <w:szCs w:val="24"/>
        </w:rPr>
        <w:t>(1), if an MSIC plan was in force in relation to the Australian Customs and Border Protection Se</w:t>
      </w:r>
      <w:r>
        <w:rPr>
          <w:szCs w:val="24"/>
        </w:rPr>
        <w:t>rvice immediately before 1 July </w:t>
      </w:r>
      <w:r w:rsidRPr="002B3BC1">
        <w:rPr>
          <w:szCs w:val="24"/>
        </w:rPr>
        <w:t>2015, then, on and after that day, the plan is taken to be in force in relation to the Immigration and Border Protection Department.</w:t>
      </w:r>
    </w:p>
    <w:p w:rsidR="00132A06" w:rsidRPr="002B3BC1" w:rsidRDefault="00132A06" w:rsidP="00132A06">
      <w:pPr>
        <w:pStyle w:val="ListParagraph"/>
        <w:spacing w:before="0"/>
        <w:ind w:left="0"/>
        <w:rPr>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Migration Regulations 1994</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B3BC1">
        <w:rPr>
          <w:rFonts w:ascii="Times New Roman" w:hAnsi="Times New Roman" w:cs="Times New Roman"/>
          <w:sz w:val="24"/>
          <w:szCs w:val="24"/>
          <w:u w:val="single"/>
        </w:rPr>
        <w:t>132</w:t>
      </w:r>
      <w:r w:rsidRPr="0028292D">
        <w:rPr>
          <w:rFonts w:ascii="Times New Roman" w:hAnsi="Times New Roman" w:cs="Times New Roman"/>
          <w:sz w:val="24"/>
          <w:szCs w:val="24"/>
          <w:u w:val="single"/>
        </w:rPr>
        <w:t xml:space="preserve"> to </w:t>
      </w:r>
      <w:r w:rsidR="002B3BC1">
        <w:rPr>
          <w:rFonts w:ascii="Times New Roman" w:hAnsi="Times New Roman" w:cs="Times New Roman"/>
          <w:sz w:val="24"/>
          <w:szCs w:val="24"/>
          <w:u w:val="single"/>
        </w:rPr>
        <w:t>138</w:t>
      </w:r>
    </w:p>
    <w:p w:rsidR="009D686E" w:rsidRPr="0028292D" w:rsidRDefault="009D686E" w:rsidP="002141A1">
      <w:pPr>
        <w:keepNext/>
        <w:keepLines/>
        <w:spacing w:after="0" w:line="240" w:lineRule="auto"/>
        <w:rPr>
          <w:rFonts w:ascii="Times New Roman" w:hAnsi="Times New Roman" w:cs="Times New Roman"/>
          <w:sz w:val="24"/>
          <w:szCs w:val="24"/>
        </w:rPr>
      </w:pPr>
    </w:p>
    <w:p w:rsidR="00DC53DA" w:rsidRPr="0028292D" w:rsidRDefault="00DC53DA"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Pr="0028292D">
        <w:rPr>
          <w:rFonts w:ascii="Times New Roman" w:hAnsi="Times New Roman" w:cs="Times New Roman"/>
          <w:sz w:val="24"/>
          <w:szCs w:val="24"/>
        </w:rPr>
        <w:t xml:space="preserve"> the</w:t>
      </w:r>
      <w:r w:rsidR="00132A06">
        <w:rPr>
          <w:rFonts w:ascii="Times New Roman" w:hAnsi="Times New Roman" w:cs="Times New Roman"/>
          <w:sz w:val="24"/>
          <w:szCs w:val="24"/>
        </w:rPr>
        <w:t>se items contain 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Migration Regulations 1994</w:t>
      </w:r>
      <w:r w:rsidRPr="0028292D">
        <w:rPr>
          <w:rFonts w:ascii="Times New Roman" w:hAnsi="Times New Roman" w:cs="Times New Roman"/>
          <w:sz w:val="24"/>
          <w:szCs w:val="24"/>
        </w:rPr>
        <w:t xml:space="preserve"> (the Migration Regulations).</w:t>
      </w:r>
    </w:p>
    <w:p w:rsidR="00DC53DA" w:rsidRPr="0028292D" w:rsidRDefault="00DC53DA" w:rsidP="002141A1">
      <w:pPr>
        <w:spacing w:after="0" w:line="240" w:lineRule="auto"/>
        <w:rPr>
          <w:rFonts w:ascii="Times New Roman" w:hAnsi="Times New Roman" w:cs="Times New Roman"/>
          <w:sz w:val="24"/>
          <w:szCs w:val="24"/>
        </w:rPr>
      </w:pPr>
    </w:p>
    <w:p w:rsidR="00DC53DA" w:rsidRPr="0028292D" w:rsidRDefault="00DC53D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amendments is to replace re</w:t>
      </w:r>
      <w:r w:rsidR="00132A06">
        <w:rPr>
          <w:rFonts w:ascii="Times New Roman" w:hAnsi="Times New Roman" w:cs="Times New Roman"/>
          <w:sz w:val="24"/>
          <w:szCs w:val="24"/>
        </w:rPr>
        <w:t>dundant c</w:t>
      </w:r>
      <w:r w:rsidRPr="0028292D">
        <w:rPr>
          <w:rFonts w:ascii="Times New Roman" w:hAnsi="Times New Roman" w:cs="Times New Roman"/>
          <w:sz w:val="24"/>
          <w:szCs w:val="24"/>
        </w:rPr>
        <w:t>ustoms related terms in the Migration Regulations.</w:t>
      </w:r>
    </w:p>
    <w:p w:rsidR="00411A52" w:rsidRPr="0028292D" w:rsidRDefault="00411A52" w:rsidP="002141A1">
      <w:pPr>
        <w:spacing w:after="0" w:line="240" w:lineRule="auto"/>
        <w:rPr>
          <w:rFonts w:ascii="Times New Roman" w:hAnsi="Times New Roman" w:cs="Times New Roman"/>
          <w:sz w:val="24"/>
          <w:szCs w:val="24"/>
        </w:rPr>
      </w:pPr>
    </w:p>
    <w:p w:rsidR="00411A52" w:rsidRPr="0028292D" w:rsidRDefault="00DC53D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lastRenderedPageBreak/>
        <w:t>Item </w:t>
      </w:r>
      <w:r w:rsidR="002B3BC1">
        <w:rPr>
          <w:rFonts w:ascii="Times New Roman" w:hAnsi="Times New Roman" w:cs="Times New Roman"/>
          <w:sz w:val="24"/>
          <w:szCs w:val="24"/>
        </w:rPr>
        <w:t>132</w:t>
      </w:r>
      <w:r w:rsidR="00FE5FE3" w:rsidRPr="0028292D">
        <w:rPr>
          <w:rFonts w:ascii="Times New Roman" w:hAnsi="Times New Roman" w:cs="Times New Roman"/>
          <w:sz w:val="24"/>
          <w:szCs w:val="24"/>
        </w:rPr>
        <w:t xml:space="preserve"> </w:t>
      </w:r>
      <w:r w:rsidR="009D6C26" w:rsidRPr="0028292D">
        <w:rPr>
          <w:rFonts w:ascii="Times New Roman" w:hAnsi="Times New Roman" w:cs="Times New Roman"/>
          <w:sz w:val="24"/>
          <w:szCs w:val="24"/>
        </w:rPr>
        <w:t xml:space="preserve">omits the reference </w:t>
      </w:r>
      <w:r w:rsidR="00FE5FE3" w:rsidRPr="0028292D">
        <w:rPr>
          <w:rFonts w:ascii="Times New Roman" w:hAnsi="Times New Roman" w:cs="Times New Roman"/>
          <w:sz w:val="24"/>
          <w:szCs w:val="24"/>
        </w:rPr>
        <w:t>to “</w:t>
      </w:r>
      <w:r w:rsidR="009D6C26" w:rsidRPr="0028292D">
        <w:rPr>
          <w:rFonts w:ascii="Times New Roman" w:hAnsi="Times New Roman" w:cs="Times New Roman"/>
          <w:sz w:val="24"/>
          <w:szCs w:val="24"/>
        </w:rPr>
        <w:t xml:space="preserve">report to </w:t>
      </w:r>
      <w:r w:rsidR="00FE5FE3" w:rsidRPr="0028292D">
        <w:rPr>
          <w:rFonts w:ascii="Times New Roman" w:hAnsi="Times New Roman" w:cs="Times New Roman"/>
          <w:sz w:val="24"/>
          <w:szCs w:val="24"/>
        </w:rPr>
        <w:t xml:space="preserve">Customs” </w:t>
      </w:r>
      <w:r w:rsidR="009D6C26" w:rsidRPr="0028292D">
        <w:rPr>
          <w:rFonts w:ascii="Times New Roman" w:hAnsi="Times New Roman" w:cs="Times New Roman"/>
          <w:sz w:val="24"/>
          <w:szCs w:val="24"/>
        </w:rPr>
        <w:t xml:space="preserve">in paragraphs (b) and (c) of the note under subsection 2.06AAA(2) of the Migration Regulations and substitutes </w:t>
      </w:r>
      <w:r w:rsidR="00FE5FE3" w:rsidRPr="0028292D">
        <w:rPr>
          <w:rFonts w:ascii="Times New Roman" w:hAnsi="Times New Roman" w:cs="Times New Roman"/>
          <w:sz w:val="24"/>
          <w:szCs w:val="24"/>
        </w:rPr>
        <w:t xml:space="preserve">with </w:t>
      </w:r>
      <w:r w:rsidR="009D6C26" w:rsidRPr="0028292D">
        <w:rPr>
          <w:rFonts w:ascii="Times New Roman" w:hAnsi="Times New Roman" w:cs="Times New Roman"/>
          <w:sz w:val="24"/>
          <w:szCs w:val="24"/>
        </w:rPr>
        <w:t xml:space="preserve">“report to the </w:t>
      </w:r>
      <w:r w:rsidR="00FE5FE3" w:rsidRPr="0028292D">
        <w:rPr>
          <w:rFonts w:ascii="Times New Roman" w:hAnsi="Times New Roman" w:cs="Times New Roman"/>
          <w:sz w:val="24"/>
          <w:szCs w:val="24"/>
        </w:rPr>
        <w:t>Department</w:t>
      </w:r>
      <w:r w:rsidR="009D6C26" w:rsidRPr="0028292D">
        <w:rPr>
          <w:rFonts w:ascii="Times New Roman" w:hAnsi="Times New Roman" w:cs="Times New Roman"/>
          <w:sz w:val="24"/>
          <w:szCs w:val="24"/>
        </w:rPr>
        <w:t>”</w:t>
      </w:r>
      <w:r w:rsidRPr="0028292D">
        <w:rPr>
          <w:rFonts w:ascii="Times New Roman" w:hAnsi="Times New Roman" w:cs="Times New Roman"/>
          <w:sz w:val="24"/>
          <w:szCs w:val="24"/>
        </w:rPr>
        <w:t xml:space="preserve"> to reflect a function of the Department under the Customs Act</w:t>
      </w:r>
      <w:r w:rsidR="009D6C26" w:rsidRPr="0028292D">
        <w:rPr>
          <w:rFonts w:ascii="Times New Roman" w:hAnsi="Times New Roman" w:cs="Times New Roman"/>
          <w:sz w:val="24"/>
          <w:szCs w:val="24"/>
        </w:rPr>
        <w:t xml:space="preserve">.  These amendments </w:t>
      </w:r>
      <w:r w:rsidRPr="0028292D">
        <w:rPr>
          <w:rFonts w:ascii="Times New Roman" w:hAnsi="Times New Roman" w:cs="Times New Roman"/>
          <w:sz w:val="24"/>
          <w:szCs w:val="24"/>
        </w:rPr>
        <w:t>are subsequent to the amendments made by items 103, 104, 130, 134, 137, 138, 141 and 144 in Part 1 of the Schedule 1 to the COLA Act.</w:t>
      </w:r>
    </w:p>
    <w:p w:rsidR="009D686E" w:rsidRPr="0028292D" w:rsidRDefault="009D686E" w:rsidP="002141A1">
      <w:pPr>
        <w:spacing w:after="0" w:line="240" w:lineRule="auto"/>
        <w:rPr>
          <w:rFonts w:ascii="Times New Roman" w:hAnsi="Times New Roman" w:cs="Times New Roman"/>
          <w:sz w:val="24"/>
          <w:szCs w:val="24"/>
        </w:rPr>
      </w:pPr>
    </w:p>
    <w:p w:rsidR="009D6C26"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133</w:t>
      </w:r>
      <w:r w:rsidR="009D6C26" w:rsidRPr="0028292D">
        <w:rPr>
          <w:rFonts w:ascii="Times New Roman" w:hAnsi="Times New Roman" w:cs="Times New Roman"/>
          <w:sz w:val="24"/>
          <w:szCs w:val="24"/>
        </w:rPr>
        <w:t xml:space="preserve"> inserts the words “or the Australian Border Force Commissioner” after the word Secretary in the note under subregulation 5.20 of the Migration Regulations.  This amendment is consequent</w:t>
      </w:r>
      <w:r w:rsidR="008A1DD9">
        <w:rPr>
          <w:rFonts w:ascii="Times New Roman" w:hAnsi="Times New Roman" w:cs="Times New Roman"/>
          <w:sz w:val="24"/>
          <w:szCs w:val="24"/>
        </w:rPr>
        <w:t>ial</w:t>
      </w:r>
      <w:r w:rsidR="009D6C26" w:rsidRPr="0028292D">
        <w:rPr>
          <w:rFonts w:ascii="Times New Roman" w:hAnsi="Times New Roman" w:cs="Times New Roman"/>
          <w:sz w:val="24"/>
          <w:szCs w:val="24"/>
        </w:rPr>
        <w:t xml:space="preserve"> to the amendment</w:t>
      </w:r>
      <w:r w:rsidR="00E10863" w:rsidRPr="0028292D">
        <w:rPr>
          <w:rFonts w:ascii="Times New Roman" w:hAnsi="Times New Roman" w:cs="Times New Roman"/>
          <w:sz w:val="24"/>
          <w:szCs w:val="24"/>
        </w:rPr>
        <w:t>s</w:t>
      </w:r>
      <w:r w:rsidR="009D6C26" w:rsidRPr="0028292D">
        <w:rPr>
          <w:rFonts w:ascii="Times New Roman" w:hAnsi="Times New Roman" w:cs="Times New Roman"/>
          <w:sz w:val="24"/>
          <w:szCs w:val="24"/>
        </w:rPr>
        <w:t xml:space="preserve"> made by items 5 to 8 of Schedule 3 to the COLA Act.</w:t>
      </w:r>
    </w:p>
    <w:p w:rsidR="009D6C26" w:rsidRPr="0028292D" w:rsidRDefault="009D6C26" w:rsidP="002141A1">
      <w:pPr>
        <w:spacing w:after="0" w:line="240" w:lineRule="auto"/>
        <w:rPr>
          <w:rFonts w:ascii="Times New Roman" w:hAnsi="Times New Roman" w:cs="Times New Roman"/>
          <w:sz w:val="24"/>
          <w:szCs w:val="24"/>
        </w:rPr>
      </w:pPr>
    </w:p>
    <w:p w:rsidR="009D6C26"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134</w:t>
      </w:r>
      <w:r w:rsidR="009D6C26" w:rsidRPr="0028292D">
        <w:rPr>
          <w:rFonts w:ascii="Times New Roman" w:hAnsi="Times New Roman" w:cs="Times New Roman"/>
          <w:sz w:val="24"/>
          <w:szCs w:val="24"/>
        </w:rPr>
        <w:t xml:space="preserve"> inserts the words “or the Australian Border Force Commissioner” after the word Secretary in the note under regulation 5.21 of the Migration Regulations.  This amendment is consequent</w:t>
      </w:r>
      <w:r w:rsidR="008A1DD9">
        <w:rPr>
          <w:rFonts w:ascii="Times New Roman" w:hAnsi="Times New Roman" w:cs="Times New Roman"/>
          <w:sz w:val="24"/>
          <w:szCs w:val="24"/>
        </w:rPr>
        <w:t>ial</w:t>
      </w:r>
      <w:r w:rsidR="009D6C26" w:rsidRPr="0028292D">
        <w:rPr>
          <w:rFonts w:ascii="Times New Roman" w:hAnsi="Times New Roman" w:cs="Times New Roman"/>
          <w:sz w:val="24"/>
          <w:szCs w:val="24"/>
        </w:rPr>
        <w:t xml:space="preserve"> to the amendment</w:t>
      </w:r>
      <w:r w:rsidR="00E10863" w:rsidRPr="0028292D">
        <w:rPr>
          <w:rFonts w:ascii="Times New Roman" w:hAnsi="Times New Roman" w:cs="Times New Roman"/>
          <w:sz w:val="24"/>
          <w:szCs w:val="24"/>
        </w:rPr>
        <w:t>s</w:t>
      </w:r>
      <w:r w:rsidR="009D6C26" w:rsidRPr="0028292D">
        <w:rPr>
          <w:rFonts w:ascii="Times New Roman" w:hAnsi="Times New Roman" w:cs="Times New Roman"/>
          <w:sz w:val="24"/>
          <w:szCs w:val="24"/>
        </w:rPr>
        <w:t xml:space="preserve"> made by items 5 to 8 of Schedule 3 to the COLA Act.</w:t>
      </w:r>
    </w:p>
    <w:p w:rsidR="009D6C26" w:rsidRPr="0028292D" w:rsidRDefault="009D6C26" w:rsidP="002141A1">
      <w:pPr>
        <w:spacing w:after="0" w:line="240" w:lineRule="auto"/>
        <w:rPr>
          <w:rFonts w:ascii="Times New Roman" w:hAnsi="Times New Roman" w:cs="Times New Roman"/>
          <w:sz w:val="24"/>
          <w:szCs w:val="24"/>
        </w:rPr>
      </w:pPr>
    </w:p>
    <w:p w:rsidR="00DC53DA" w:rsidRPr="0028292D" w:rsidRDefault="00DC53DA"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B3BC1">
        <w:rPr>
          <w:rFonts w:ascii="Times New Roman" w:hAnsi="Times New Roman" w:cs="Times New Roman"/>
          <w:sz w:val="24"/>
          <w:szCs w:val="24"/>
        </w:rPr>
        <w:t>135</w:t>
      </w:r>
      <w:r w:rsidRPr="0028292D">
        <w:rPr>
          <w:rFonts w:ascii="Times New Roman" w:hAnsi="Times New Roman" w:cs="Times New Roman"/>
          <w:sz w:val="24"/>
          <w:szCs w:val="24"/>
        </w:rPr>
        <w:t xml:space="preserve"> </w:t>
      </w:r>
      <w:r w:rsidR="00FE5FE3" w:rsidRPr="0028292D">
        <w:rPr>
          <w:rFonts w:ascii="Times New Roman" w:hAnsi="Times New Roman" w:cs="Times New Roman"/>
          <w:sz w:val="24"/>
          <w:szCs w:val="24"/>
        </w:rPr>
        <w:t>repeal</w:t>
      </w:r>
      <w:r w:rsidR="009D6C26" w:rsidRPr="0028292D">
        <w:rPr>
          <w:rFonts w:ascii="Times New Roman" w:hAnsi="Times New Roman" w:cs="Times New Roman"/>
          <w:sz w:val="24"/>
          <w:szCs w:val="24"/>
        </w:rPr>
        <w:t>s</w:t>
      </w:r>
      <w:r w:rsidR="00FE5FE3" w:rsidRPr="0028292D">
        <w:rPr>
          <w:rFonts w:ascii="Times New Roman" w:hAnsi="Times New Roman" w:cs="Times New Roman"/>
          <w:sz w:val="24"/>
          <w:szCs w:val="24"/>
        </w:rPr>
        <w:t xml:space="preserve"> </w:t>
      </w:r>
      <w:r w:rsidR="009D6C26" w:rsidRPr="0028292D">
        <w:rPr>
          <w:rFonts w:ascii="Times New Roman" w:hAnsi="Times New Roman" w:cs="Times New Roman"/>
          <w:sz w:val="24"/>
          <w:szCs w:val="24"/>
        </w:rPr>
        <w:t xml:space="preserve">and substitutes Division 988.1 of Schedule 2 to the Migration Regulations.  The new substituted Division 988.1 </w:t>
      </w:r>
      <w:r w:rsidR="003515F0" w:rsidRPr="0028292D">
        <w:rPr>
          <w:rFonts w:ascii="Times New Roman" w:hAnsi="Times New Roman" w:cs="Times New Roman"/>
          <w:sz w:val="24"/>
          <w:szCs w:val="24"/>
        </w:rPr>
        <w:t>does not contain</w:t>
      </w:r>
      <w:r w:rsidR="009D6C26" w:rsidRPr="0028292D">
        <w:rPr>
          <w:rFonts w:ascii="Times New Roman" w:hAnsi="Times New Roman" w:cs="Times New Roman"/>
          <w:sz w:val="24"/>
          <w:szCs w:val="24"/>
        </w:rPr>
        <w:t xml:space="preserve"> </w:t>
      </w:r>
      <w:r w:rsidR="00FE5FE3" w:rsidRPr="0028292D">
        <w:rPr>
          <w:rFonts w:ascii="Times New Roman" w:hAnsi="Times New Roman" w:cs="Times New Roman"/>
          <w:sz w:val="24"/>
          <w:szCs w:val="24"/>
        </w:rPr>
        <w:t xml:space="preserve">clauses 988.111, 988.112 and 988.113 because </w:t>
      </w:r>
      <w:r w:rsidR="003515F0" w:rsidRPr="0028292D">
        <w:rPr>
          <w:rFonts w:ascii="Times New Roman" w:hAnsi="Times New Roman" w:cs="Times New Roman"/>
          <w:sz w:val="24"/>
          <w:szCs w:val="24"/>
        </w:rPr>
        <w:t xml:space="preserve">the </w:t>
      </w:r>
      <w:r w:rsidR="00FE5FE3" w:rsidRPr="0028292D">
        <w:rPr>
          <w:rFonts w:ascii="Times New Roman" w:hAnsi="Times New Roman" w:cs="Times New Roman"/>
          <w:sz w:val="24"/>
          <w:szCs w:val="24"/>
        </w:rPr>
        <w:t>officer performing the function of signing non</w:t>
      </w:r>
      <w:r w:rsidR="00FE5FE3" w:rsidRPr="0028292D">
        <w:rPr>
          <w:rFonts w:ascii="Times New Roman" w:hAnsi="Times New Roman" w:cs="Times New Roman"/>
          <w:sz w:val="24"/>
          <w:szCs w:val="24"/>
        </w:rPr>
        <w:noBreakHyphen/>
        <w:t>citizens who are members of a crew on to or off a non</w:t>
      </w:r>
      <w:r w:rsidR="00FE5FE3" w:rsidRPr="0028292D">
        <w:rPr>
          <w:rFonts w:ascii="Times New Roman" w:hAnsi="Times New Roman" w:cs="Times New Roman"/>
          <w:sz w:val="24"/>
          <w:szCs w:val="24"/>
        </w:rPr>
        <w:noBreakHyphen/>
        <w:t xml:space="preserve">military ship is </w:t>
      </w:r>
      <w:r w:rsidR="003515F0" w:rsidRPr="0028292D">
        <w:rPr>
          <w:rFonts w:ascii="Times New Roman" w:hAnsi="Times New Roman" w:cs="Times New Roman"/>
          <w:sz w:val="24"/>
          <w:szCs w:val="24"/>
        </w:rPr>
        <w:t xml:space="preserve">now </w:t>
      </w:r>
      <w:r w:rsidR="00FE5FE3" w:rsidRPr="0028292D">
        <w:rPr>
          <w:rFonts w:ascii="Times New Roman" w:hAnsi="Times New Roman" w:cs="Times New Roman"/>
          <w:sz w:val="24"/>
          <w:szCs w:val="24"/>
        </w:rPr>
        <w:t>an officer of the Department.</w:t>
      </w:r>
    </w:p>
    <w:p w:rsidR="00DC53DA" w:rsidRPr="0028292D" w:rsidRDefault="00DC53DA" w:rsidP="002141A1">
      <w:pPr>
        <w:spacing w:after="0" w:line="240" w:lineRule="auto"/>
        <w:rPr>
          <w:rFonts w:ascii="Times New Roman" w:hAnsi="Times New Roman" w:cs="Times New Roman"/>
          <w:sz w:val="24"/>
          <w:szCs w:val="24"/>
        </w:rPr>
      </w:pPr>
    </w:p>
    <w:p w:rsidR="00E10863"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136</w:t>
      </w:r>
      <w:r w:rsidR="00E10863" w:rsidRPr="0028292D">
        <w:rPr>
          <w:rFonts w:ascii="Times New Roman" w:hAnsi="Times New Roman" w:cs="Times New Roman"/>
          <w:sz w:val="24"/>
          <w:szCs w:val="24"/>
        </w:rPr>
        <w:t xml:space="preserve"> inserts the phrase “or the Australian Border Force Commissioner [or a delegate of the Australian Border Force Commissioner]” after the words “of the Department of Immigratio</w:t>
      </w:r>
      <w:r w:rsidR="00653476">
        <w:rPr>
          <w:rFonts w:ascii="Times New Roman" w:hAnsi="Times New Roman" w:cs="Times New Roman"/>
          <w:sz w:val="24"/>
          <w:szCs w:val="24"/>
        </w:rPr>
        <w:t>n and Border Protection” in F</w:t>
      </w:r>
      <w:r w:rsidR="00E10863" w:rsidRPr="0028292D">
        <w:rPr>
          <w:rFonts w:ascii="Times New Roman" w:hAnsi="Times New Roman" w:cs="Times New Roman"/>
          <w:sz w:val="24"/>
          <w:szCs w:val="24"/>
        </w:rPr>
        <w:t>orm 2 under Schedule 10 to the Migration Regulations.  This amendment is consequent</w:t>
      </w:r>
      <w:r w:rsidR="008A1DD9">
        <w:rPr>
          <w:rFonts w:ascii="Times New Roman" w:hAnsi="Times New Roman" w:cs="Times New Roman"/>
          <w:sz w:val="24"/>
          <w:szCs w:val="24"/>
        </w:rPr>
        <w:t>ial</w:t>
      </w:r>
      <w:r w:rsidR="00E10863" w:rsidRPr="0028292D">
        <w:rPr>
          <w:rFonts w:ascii="Times New Roman" w:hAnsi="Times New Roman" w:cs="Times New Roman"/>
          <w:sz w:val="24"/>
          <w:szCs w:val="24"/>
        </w:rPr>
        <w:t xml:space="preserve"> to the amendment made by item 21 of Schedule 3 to the COLA Act.</w:t>
      </w:r>
    </w:p>
    <w:p w:rsidR="00E10863" w:rsidRPr="0028292D" w:rsidRDefault="00E10863" w:rsidP="002141A1">
      <w:pPr>
        <w:spacing w:after="0" w:line="240" w:lineRule="auto"/>
        <w:rPr>
          <w:rFonts w:ascii="Times New Roman" w:hAnsi="Times New Roman" w:cs="Times New Roman"/>
          <w:sz w:val="24"/>
          <w:szCs w:val="24"/>
        </w:rPr>
      </w:pPr>
    </w:p>
    <w:p w:rsidR="00E10863"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137</w:t>
      </w:r>
      <w:r w:rsidR="00E10863" w:rsidRPr="0028292D">
        <w:rPr>
          <w:rFonts w:ascii="Times New Roman" w:hAnsi="Times New Roman" w:cs="Times New Roman"/>
          <w:sz w:val="24"/>
          <w:szCs w:val="24"/>
        </w:rPr>
        <w:t xml:space="preserve"> inserts the words “Australian Border Force Commissioner” after the</w:t>
      </w:r>
      <w:r w:rsidR="00653476">
        <w:rPr>
          <w:rFonts w:ascii="Times New Roman" w:hAnsi="Times New Roman" w:cs="Times New Roman"/>
          <w:sz w:val="24"/>
          <w:szCs w:val="24"/>
        </w:rPr>
        <w:t xml:space="preserve"> phrase “[or Delegate]” in F</w:t>
      </w:r>
      <w:r w:rsidR="00E10863" w:rsidRPr="0028292D">
        <w:rPr>
          <w:rFonts w:ascii="Times New Roman" w:hAnsi="Times New Roman" w:cs="Times New Roman"/>
          <w:sz w:val="24"/>
          <w:szCs w:val="24"/>
        </w:rPr>
        <w:t>orm 2 under Schedule 10 to the Migration Regulations.  This amendment is consequent</w:t>
      </w:r>
      <w:r w:rsidR="008A1DD9">
        <w:rPr>
          <w:rFonts w:ascii="Times New Roman" w:hAnsi="Times New Roman" w:cs="Times New Roman"/>
          <w:sz w:val="24"/>
          <w:szCs w:val="24"/>
        </w:rPr>
        <w:t>ial</w:t>
      </w:r>
      <w:r w:rsidR="00E10863" w:rsidRPr="0028292D">
        <w:rPr>
          <w:rFonts w:ascii="Times New Roman" w:hAnsi="Times New Roman" w:cs="Times New Roman"/>
          <w:sz w:val="24"/>
          <w:szCs w:val="24"/>
        </w:rPr>
        <w:t xml:space="preserve"> to the amendment made by item 21 of Schedule 3 to the COLA Act.</w:t>
      </w:r>
    </w:p>
    <w:p w:rsidR="00E10863" w:rsidRPr="0028292D" w:rsidRDefault="00E10863" w:rsidP="002141A1">
      <w:pPr>
        <w:spacing w:after="0" w:line="240" w:lineRule="auto"/>
        <w:rPr>
          <w:rFonts w:ascii="Times New Roman" w:hAnsi="Times New Roman" w:cs="Times New Roman"/>
          <w:sz w:val="24"/>
          <w:szCs w:val="24"/>
        </w:rPr>
      </w:pPr>
    </w:p>
    <w:p w:rsidR="00E10863"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138</w:t>
      </w:r>
      <w:r w:rsidR="00E10863" w:rsidRPr="0028292D">
        <w:rPr>
          <w:rFonts w:ascii="Times New Roman" w:hAnsi="Times New Roman" w:cs="Times New Roman"/>
          <w:sz w:val="24"/>
          <w:szCs w:val="24"/>
        </w:rPr>
        <w:t xml:space="preserve"> inserts the words “or the Australian Border Force Commissioner” after the words </w:t>
      </w:r>
      <w:r w:rsidR="00653476">
        <w:rPr>
          <w:rFonts w:ascii="Times New Roman" w:hAnsi="Times New Roman" w:cs="Times New Roman"/>
          <w:sz w:val="24"/>
          <w:szCs w:val="24"/>
        </w:rPr>
        <w:t>“delegate of the Secretary” in F</w:t>
      </w:r>
      <w:r w:rsidR="00E10863" w:rsidRPr="0028292D">
        <w:rPr>
          <w:rFonts w:ascii="Times New Roman" w:hAnsi="Times New Roman" w:cs="Times New Roman"/>
          <w:sz w:val="24"/>
          <w:szCs w:val="24"/>
        </w:rPr>
        <w:t>orm 3 under Schedule 10 to the Migration Regulations.  This amendment is consequent</w:t>
      </w:r>
      <w:r w:rsidR="008A1DD9">
        <w:rPr>
          <w:rFonts w:ascii="Times New Roman" w:hAnsi="Times New Roman" w:cs="Times New Roman"/>
          <w:sz w:val="24"/>
          <w:szCs w:val="24"/>
        </w:rPr>
        <w:t>ial</w:t>
      </w:r>
      <w:r w:rsidR="00E10863" w:rsidRPr="0028292D">
        <w:rPr>
          <w:rFonts w:ascii="Times New Roman" w:hAnsi="Times New Roman" w:cs="Times New Roman"/>
          <w:sz w:val="24"/>
          <w:szCs w:val="24"/>
        </w:rPr>
        <w:t xml:space="preserve"> to the amendment made by items 55 to 58 of Schedule 3 to the COLA Act.</w:t>
      </w:r>
    </w:p>
    <w:p w:rsidR="00E10863" w:rsidRPr="0028292D" w:rsidRDefault="00E10863"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Moto</w:t>
      </w:r>
      <w:r w:rsidR="00E10863" w:rsidRPr="0028292D">
        <w:rPr>
          <w:rFonts w:ascii="Times New Roman" w:hAnsi="Times New Roman" w:cs="Times New Roman"/>
          <w:b/>
          <w:i/>
          <w:sz w:val="24"/>
          <w:szCs w:val="24"/>
        </w:rPr>
        <w:t>r Vehicle Standards Regulations </w:t>
      </w:r>
      <w:r w:rsidRPr="0028292D">
        <w:rPr>
          <w:rFonts w:ascii="Times New Roman" w:hAnsi="Times New Roman" w:cs="Times New Roman"/>
          <w:b/>
          <w:i/>
          <w:sz w:val="24"/>
          <w:szCs w:val="24"/>
        </w:rPr>
        <w:t>1989</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2B3BC1" w:rsidP="002141A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Item 139</w:t>
      </w:r>
    </w:p>
    <w:p w:rsidR="009D686E" w:rsidRPr="0028292D" w:rsidRDefault="009D686E" w:rsidP="002141A1">
      <w:pPr>
        <w:keepNext/>
        <w:keepLines/>
        <w:spacing w:after="0" w:line="240" w:lineRule="auto"/>
        <w:rPr>
          <w:rFonts w:ascii="Times New Roman" w:hAnsi="Times New Roman" w:cs="Times New Roman"/>
          <w:sz w:val="24"/>
          <w:szCs w:val="24"/>
        </w:rPr>
      </w:pPr>
    </w:p>
    <w:p w:rsidR="002C71EB" w:rsidRPr="0028292D" w:rsidRDefault="002C71EB"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is a technical amendment to reflect the </w:t>
      </w:r>
      <w:r w:rsidR="00E10863" w:rsidRPr="0028292D">
        <w:rPr>
          <w:rFonts w:ascii="Times New Roman" w:hAnsi="Times New Roman" w:cs="Times New Roman"/>
          <w:sz w:val="24"/>
          <w:szCs w:val="24"/>
        </w:rPr>
        <w:t>repeal</w:t>
      </w:r>
      <w:r w:rsidRPr="0028292D">
        <w:rPr>
          <w:rFonts w:ascii="Times New Roman" w:hAnsi="Times New Roman" w:cs="Times New Roman"/>
          <w:sz w:val="24"/>
          <w:szCs w:val="24"/>
        </w:rPr>
        <w:t xml:space="preserve"> of the Customs Administration Act and does not change the requirement of the form in Schedule 1 to insert the date that the vehicle is imported into Australia in accordance with the Customs Act.</w:t>
      </w:r>
    </w:p>
    <w:p w:rsidR="00DD4C61" w:rsidRPr="0028292D" w:rsidRDefault="00DD4C61" w:rsidP="002141A1">
      <w:pPr>
        <w:spacing w:after="0" w:line="240" w:lineRule="auto"/>
        <w:rPr>
          <w:rFonts w:ascii="Times New Roman" w:hAnsi="Times New Roman" w:cs="Times New Roman"/>
          <w:sz w:val="24"/>
          <w:szCs w:val="24"/>
        </w:rPr>
      </w:pPr>
    </w:p>
    <w:p w:rsidR="009D686E" w:rsidRPr="0028292D" w:rsidRDefault="009D686E" w:rsidP="00132A06">
      <w:pPr>
        <w:keepNext/>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National Health Security Regulations 2008</w:t>
      </w:r>
    </w:p>
    <w:p w:rsidR="009D686E" w:rsidRPr="0028292D" w:rsidRDefault="009D686E" w:rsidP="00132A06">
      <w:pPr>
        <w:keepNext/>
        <w:spacing w:after="0" w:line="240" w:lineRule="auto"/>
        <w:rPr>
          <w:rFonts w:ascii="Times New Roman" w:hAnsi="Times New Roman" w:cs="Times New Roman"/>
          <w:sz w:val="24"/>
          <w:szCs w:val="24"/>
        </w:rPr>
      </w:pPr>
    </w:p>
    <w:p w:rsidR="009D686E" w:rsidRPr="0028292D" w:rsidRDefault="002B3BC1" w:rsidP="00132A06">
      <w:pPr>
        <w:keepNext/>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Item 140</w:t>
      </w:r>
    </w:p>
    <w:p w:rsidR="002C71EB" w:rsidRPr="0028292D" w:rsidRDefault="002C71EB" w:rsidP="00132A06">
      <w:pPr>
        <w:keepNext/>
        <w:spacing w:after="0" w:line="240" w:lineRule="auto"/>
        <w:rPr>
          <w:rFonts w:ascii="Times New Roman" w:hAnsi="Times New Roman" w:cs="Times New Roman"/>
          <w:sz w:val="24"/>
          <w:szCs w:val="24"/>
          <w:u w:val="single"/>
        </w:rPr>
      </w:pPr>
    </w:p>
    <w:p w:rsidR="00D15D34" w:rsidRPr="0028292D" w:rsidRDefault="00D15D34" w:rsidP="00132A06">
      <w:pPr>
        <w:keepNext/>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item repeals and substitutes paragraph (c) of the definition of “law enforcement agency” under subregulation 3.03(3) of the </w:t>
      </w:r>
      <w:r w:rsidRPr="0028292D">
        <w:rPr>
          <w:rFonts w:ascii="Times New Roman" w:hAnsi="Times New Roman" w:cs="Times New Roman"/>
          <w:i/>
          <w:sz w:val="24"/>
          <w:szCs w:val="24"/>
        </w:rPr>
        <w:t>National Health Security Regulations 2008</w:t>
      </w:r>
      <w:r w:rsidRPr="0028292D">
        <w:rPr>
          <w:rFonts w:ascii="Times New Roman" w:hAnsi="Times New Roman" w:cs="Times New Roman"/>
          <w:sz w:val="24"/>
          <w:szCs w:val="24"/>
        </w:rPr>
        <w:t xml:space="preserve"> (the National Health Security Regulations).  The new substituted paragraph (c) provides for “the </w:t>
      </w:r>
      <w:r w:rsidRPr="0028292D">
        <w:rPr>
          <w:rFonts w:ascii="Times New Roman" w:hAnsi="Times New Roman" w:cs="Times New Roman"/>
          <w:sz w:val="24"/>
          <w:szCs w:val="24"/>
        </w:rPr>
        <w:lastRenderedPageBreak/>
        <w:t>Department</w:t>
      </w:r>
      <w:r w:rsidRPr="0028292D">
        <w:rPr>
          <w:rFonts w:ascii="Times New Roman" w:hAnsi="Times New Roman" w:cs="Times New Roman"/>
          <w:sz w:val="24"/>
          <w:szCs w:val="24"/>
          <w:u w:val="single"/>
        </w:rPr>
        <w:t xml:space="preserve"> </w:t>
      </w:r>
      <w:r w:rsidRPr="0028292D">
        <w:rPr>
          <w:rFonts w:ascii="Times New Roman" w:hAnsi="Times New Roman" w:cs="Times New Roman"/>
          <w:sz w:val="24"/>
          <w:szCs w:val="24"/>
        </w:rPr>
        <w:t xml:space="preserve">administered by the Minister administering Part XII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 to be a law enforcement agency for the purposes of Part 3 of the National Health Security Regulations.  This reference to “Department</w:t>
      </w:r>
      <w:r w:rsidRPr="0028292D">
        <w:rPr>
          <w:rFonts w:ascii="Times New Roman" w:hAnsi="Times New Roman" w:cs="Times New Roman"/>
          <w:sz w:val="24"/>
          <w:szCs w:val="24"/>
          <w:u w:val="single"/>
        </w:rPr>
        <w:t xml:space="preserve"> </w:t>
      </w:r>
      <w:r w:rsidRPr="0028292D">
        <w:rPr>
          <w:rFonts w:ascii="Times New Roman" w:hAnsi="Times New Roman" w:cs="Times New Roman"/>
          <w:sz w:val="24"/>
          <w:szCs w:val="24"/>
        </w:rPr>
        <w:t xml:space="preserve">administered by the Minister administering Part XII of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 distinguishes the Department of Immigration and Border Protection from the Department of Industry and Science, which administers parts of that Act.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National Transport Commission (Road Transport Legislation</w:t>
      </w:r>
      <w:r w:rsidRPr="0028292D">
        <w:rPr>
          <w:rFonts w:ascii="Times New Roman" w:hAnsi="Times New Roman" w:cs="Times New Roman"/>
          <w:b/>
          <w:i/>
          <w:sz w:val="24"/>
          <w:szCs w:val="24"/>
        </w:rPr>
        <w:noBreakHyphen/>
        <w:t>Vehicle Standards) Regulations 2006</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B3BC1">
        <w:rPr>
          <w:rFonts w:ascii="Times New Roman" w:hAnsi="Times New Roman" w:cs="Times New Roman"/>
          <w:sz w:val="24"/>
          <w:szCs w:val="24"/>
          <w:u w:val="single"/>
        </w:rPr>
        <w:t>141</w:t>
      </w:r>
      <w:r w:rsidRPr="0028292D">
        <w:rPr>
          <w:rFonts w:ascii="Times New Roman" w:hAnsi="Times New Roman" w:cs="Times New Roman"/>
          <w:sz w:val="24"/>
          <w:szCs w:val="24"/>
          <w:u w:val="single"/>
        </w:rPr>
        <w:t xml:space="preserve"> </w:t>
      </w:r>
      <w:r w:rsidR="002B3BC1">
        <w:rPr>
          <w:rFonts w:ascii="Times New Roman" w:hAnsi="Times New Roman" w:cs="Times New Roman"/>
          <w:sz w:val="24"/>
          <w:szCs w:val="24"/>
          <w:u w:val="single"/>
        </w:rPr>
        <w:t>and 142</w:t>
      </w:r>
    </w:p>
    <w:p w:rsidR="009D686E" w:rsidRPr="0028292D" w:rsidRDefault="009D686E" w:rsidP="002141A1">
      <w:pPr>
        <w:keepNext/>
        <w:keepLines/>
        <w:spacing w:after="0" w:line="240" w:lineRule="auto"/>
        <w:rPr>
          <w:rFonts w:ascii="Times New Roman" w:hAnsi="Times New Roman" w:cs="Times New Roman"/>
          <w:sz w:val="24"/>
          <w:szCs w:val="24"/>
        </w:rPr>
      </w:pPr>
    </w:p>
    <w:p w:rsidR="00D15D34" w:rsidRPr="0028292D" w:rsidRDefault="00D15D34"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8A1DD9">
        <w:rPr>
          <w:rFonts w:ascii="Times New Roman" w:hAnsi="Times New Roman" w:cs="Times New Roman"/>
          <w:sz w:val="24"/>
          <w:szCs w:val="24"/>
        </w:rPr>
        <w:t>amended by</w:t>
      </w:r>
      <w:r w:rsidRPr="0028292D">
        <w:rPr>
          <w:rFonts w:ascii="Times New Roman" w:hAnsi="Times New Roman" w:cs="Times New Roman"/>
          <w:sz w:val="24"/>
          <w:szCs w:val="24"/>
        </w:rPr>
        <w:t xml:space="preserve"> the</w:t>
      </w:r>
      <w:r w:rsidR="004E31D0">
        <w:rPr>
          <w:rFonts w:ascii="Times New Roman" w:hAnsi="Times New Roman" w:cs="Times New Roman"/>
          <w:sz w:val="24"/>
          <w:szCs w:val="24"/>
        </w:rPr>
        <w:t>se items contain references to c</w:t>
      </w:r>
      <w:r w:rsidRPr="0028292D">
        <w:rPr>
          <w:rFonts w:ascii="Times New Roman" w:hAnsi="Times New Roman" w:cs="Times New Roman"/>
          <w:sz w:val="24"/>
          <w:szCs w:val="24"/>
        </w:rPr>
        <w:t xml:space="preserve">ustoms related terms in the </w:t>
      </w:r>
      <w:r w:rsidR="00466F5F" w:rsidRPr="0028292D">
        <w:rPr>
          <w:rFonts w:ascii="Times New Roman" w:hAnsi="Times New Roman" w:cs="Times New Roman"/>
          <w:i/>
          <w:sz w:val="24"/>
          <w:szCs w:val="24"/>
        </w:rPr>
        <w:t>National Transport Commission (Road Transport Legislation</w:t>
      </w:r>
      <w:r w:rsidR="00466F5F" w:rsidRPr="0028292D">
        <w:rPr>
          <w:rFonts w:ascii="Times New Roman" w:hAnsi="Times New Roman" w:cs="Times New Roman"/>
          <w:i/>
          <w:sz w:val="24"/>
          <w:szCs w:val="24"/>
        </w:rPr>
        <w:noBreakHyphen/>
        <w:t>Vehicle Standards) Regulations 2006</w:t>
      </w:r>
      <w:r w:rsidRPr="0028292D">
        <w:rPr>
          <w:rFonts w:ascii="Times New Roman" w:hAnsi="Times New Roman" w:cs="Times New Roman"/>
          <w:sz w:val="24"/>
          <w:szCs w:val="24"/>
        </w:rPr>
        <w:t xml:space="preserve"> (the </w:t>
      </w:r>
      <w:r w:rsidR="00466F5F" w:rsidRPr="0028292D">
        <w:rPr>
          <w:rFonts w:ascii="Times New Roman" w:hAnsi="Times New Roman" w:cs="Times New Roman"/>
          <w:sz w:val="24"/>
          <w:szCs w:val="24"/>
        </w:rPr>
        <w:t>NTCRTLVS</w:t>
      </w:r>
      <w:r w:rsidRPr="0028292D">
        <w:rPr>
          <w:rFonts w:ascii="Times New Roman" w:hAnsi="Times New Roman" w:cs="Times New Roman"/>
          <w:sz w:val="24"/>
          <w:szCs w:val="24"/>
        </w:rPr>
        <w:t xml:space="preserve"> Regulations).</w:t>
      </w:r>
    </w:p>
    <w:p w:rsidR="00D15D34" w:rsidRPr="0028292D" w:rsidRDefault="00D15D34" w:rsidP="002141A1">
      <w:pPr>
        <w:spacing w:after="0" w:line="240" w:lineRule="auto"/>
        <w:rPr>
          <w:rFonts w:ascii="Times New Roman" w:hAnsi="Times New Roman" w:cs="Times New Roman"/>
          <w:sz w:val="24"/>
          <w:szCs w:val="24"/>
        </w:rPr>
      </w:pPr>
    </w:p>
    <w:p w:rsidR="00D15D34" w:rsidRPr="0028292D" w:rsidRDefault="00D15D3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w:t>
      </w:r>
      <w:r w:rsidR="004E31D0">
        <w:rPr>
          <w:rFonts w:ascii="Times New Roman" w:hAnsi="Times New Roman" w:cs="Times New Roman"/>
          <w:sz w:val="24"/>
          <w:szCs w:val="24"/>
        </w:rPr>
        <w:t>ts is to replace redundant c</w:t>
      </w:r>
      <w:r w:rsidRPr="0028292D">
        <w:rPr>
          <w:rFonts w:ascii="Times New Roman" w:hAnsi="Times New Roman" w:cs="Times New Roman"/>
          <w:sz w:val="24"/>
          <w:szCs w:val="24"/>
        </w:rPr>
        <w:t xml:space="preserve">ustoms related terms in the </w:t>
      </w:r>
      <w:r w:rsidR="00466F5F" w:rsidRPr="0028292D">
        <w:rPr>
          <w:rFonts w:ascii="Times New Roman" w:hAnsi="Times New Roman" w:cs="Times New Roman"/>
          <w:sz w:val="24"/>
          <w:szCs w:val="24"/>
        </w:rPr>
        <w:t>NTCRTLVS Regulations</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466F5F"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141</w:t>
      </w:r>
      <w:r w:rsidR="00466F5F" w:rsidRPr="0028292D">
        <w:rPr>
          <w:rFonts w:ascii="Times New Roman" w:hAnsi="Times New Roman" w:cs="Times New Roman"/>
          <w:sz w:val="24"/>
          <w:szCs w:val="24"/>
        </w:rPr>
        <w:t xml:space="preserve"> repeal</w:t>
      </w:r>
      <w:r w:rsidR="001C43FD" w:rsidRPr="0028292D">
        <w:rPr>
          <w:rFonts w:ascii="Times New Roman" w:hAnsi="Times New Roman" w:cs="Times New Roman"/>
          <w:sz w:val="24"/>
          <w:szCs w:val="24"/>
        </w:rPr>
        <w:t>s</w:t>
      </w:r>
      <w:r w:rsidR="00466F5F" w:rsidRPr="0028292D">
        <w:rPr>
          <w:rFonts w:ascii="Times New Roman" w:hAnsi="Times New Roman" w:cs="Times New Roman"/>
          <w:sz w:val="24"/>
          <w:szCs w:val="24"/>
        </w:rPr>
        <w:t xml:space="preserve"> and substitutes paragraph 34(3)(e) of Schedule 2 to the NTCRTLVS Regulations.  The new substituted paragraph require</w:t>
      </w:r>
      <w:r w:rsidR="00132A06">
        <w:rPr>
          <w:rFonts w:ascii="Times New Roman" w:hAnsi="Times New Roman" w:cs="Times New Roman"/>
          <w:sz w:val="24"/>
          <w:szCs w:val="24"/>
        </w:rPr>
        <w:t>s</w:t>
      </w:r>
      <w:r w:rsidR="00466F5F" w:rsidRPr="0028292D">
        <w:rPr>
          <w:rFonts w:ascii="Times New Roman" w:hAnsi="Times New Roman" w:cs="Times New Roman"/>
          <w:sz w:val="24"/>
          <w:szCs w:val="24"/>
        </w:rPr>
        <w:t xml:space="preserve"> a vehicle in the service of the Australian Border Force (within the meaning of the </w:t>
      </w:r>
      <w:r w:rsidR="00466F5F" w:rsidRPr="0028292D">
        <w:rPr>
          <w:rFonts w:ascii="Times New Roman" w:hAnsi="Times New Roman" w:cs="Times New Roman"/>
          <w:i/>
          <w:sz w:val="24"/>
          <w:szCs w:val="24"/>
        </w:rPr>
        <w:t>Australian Border Force Act 2015</w:t>
      </w:r>
      <w:r w:rsidR="00466F5F" w:rsidRPr="0028292D">
        <w:rPr>
          <w:rFonts w:ascii="Times New Roman" w:hAnsi="Times New Roman" w:cs="Times New Roman"/>
          <w:sz w:val="24"/>
          <w:szCs w:val="24"/>
        </w:rPr>
        <w:t>), instead of an Australian Customs Service vehicle, to be fitted with horns and alarms in accordance with clause 34 of that Schedule.</w:t>
      </w:r>
    </w:p>
    <w:p w:rsidR="00466F5F" w:rsidRPr="0028292D" w:rsidRDefault="00466F5F" w:rsidP="002141A1">
      <w:pPr>
        <w:spacing w:after="0" w:line="240" w:lineRule="auto"/>
        <w:rPr>
          <w:rFonts w:ascii="Times New Roman" w:hAnsi="Times New Roman" w:cs="Times New Roman"/>
          <w:sz w:val="24"/>
          <w:szCs w:val="24"/>
        </w:rPr>
      </w:pPr>
    </w:p>
    <w:p w:rsidR="00466F5F"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142</w:t>
      </w:r>
      <w:r w:rsidR="00466F5F" w:rsidRPr="0028292D">
        <w:rPr>
          <w:rFonts w:ascii="Times New Roman" w:hAnsi="Times New Roman" w:cs="Times New Roman"/>
          <w:sz w:val="24"/>
          <w:szCs w:val="24"/>
        </w:rPr>
        <w:t xml:space="preserve"> repeal</w:t>
      </w:r>
      <w:r w:rsidR="001C43FD" w:rsidRPr="0028292D">
        <w:rPr>
          <w:rFonts w:ascii="Times New Roman" w:hAnsi="Times New Roman" w:cs="Times New Roman"/>
          <w:sz w:val="24"/>
          <w:szCs w:val="24"/>
        </w:rPr>
        <w:t>s</w:t>
      </w:r>
      <w:r w:rsidR="00466F5F" w:rsidRPr="0028292D">
        <w:rPr>
          <w:rFonts w:ascii="Times New Roman" w:hAnsi="Times New Roman" w:cs="Times New Roman"/>
          <w:sz w:val="24"/>
          <w:szCs w:val="24"/>
        </w:rPr>
        <w:t xml:space="preserve"> and substitutes paragraph (e) of the definition of “exempt vehicle” under subregulation 118(1) of Schedule 2 to the NTCRTLVS Regulations.  The new substituted paragraph </w:t>
      </w:r>
      <w:r w:rsidR="00224422" w:rsidRPr="0028292D">
        <w:rPr>
          <w:rFonts w:ascii="Times New Roman" w:hAnsi="Times New Roman" w:cs="Times New Roman"/>
          <w:sz w:val="24"/>
          <w:szCs w:val="24"/>
        </w:rPr>
        <w:t xml:space="preserve">provides for a vehicle in the service of the Australian Border Force (within the meaning of the </w:t>
      </w:r>
      <w:r w:rsidR="00224422" w:rsidRPr="0028292D">
        <w:rPr>
          <w:rFonts w:ascii="Times New Roman" w:hAnsi="Times New Roman" w:cs="Times New Roman"/>
          <w:i/>
          <w:sz w:val="24"/>
          <w:szCs w:val="24"/>
        </w:rPr>
        <w:t>Australian Border Force Act 2015</w:t>
      </w:r>
      <w:r w:rsidR="00224422" w:rsidRPr="0028292D">
        <w:rPr>
          <w:rFonts w:ascii="Times New Roman" w:hAnsi="Times New Roman" w:cs="Times New Roman"/>
          <w:sz w:val="24"/>
          <w:szCs w:val="24"/>
        </w:rPr>
        <w:t>), instead of an Australian Customs Service vehicle, to be an exempt vehicle for the purposes of clause 118 of that Schedule.</w:t>
      </w:r>
    </w:p>
    <w:p w:rsidR="006C07B1" w:rsidRPr="0028292D" w:rsidRDefault="006C07B1" w:rsidP="002141A1">
      <w:pPr>
        <w:spacing w:after="0" w:line="240" w:lineRule="auto"/>
        <w:rPr>
          <w:rFonts w:ascii="Times New Roman" w:hAnsi="Times New Roman" w:cs="Times New Roman"/>
          <w:sz w:val="24"/>
          <w:szCs w:val="24"/>
        </w:rPr>
      </w:pPr>
    </w:p>
    <w:p w:rsidR="009D686E" w:rsidRPr="0028292D" w:rsidRDefault="009D686E" w:rsidP="002B3BC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Navigation Regulation 2013</w:t>
      </w:r>
    </w:p>
    <w:p w:rsidR="009D686E" w:rsidRPr="0028292D" w:rsidRDefault="009D686E" w:rsidP="002B3BC1">
      <w:pPr>
        <w:keepNext/>
        <w:keepLines/>
        <w:spacing w:after="0" w:line="240" w:lineRule="auto"/>
        <w:rPr>
          <w:rFonts w:ascii="Times New Roman" w:hAnsi="Times New Roman" w:cs="Times New Roman"/>
          <w:sz w:val="24"/>
          <w:szCs w:val="24"/>
        </w:rPr>
      </w:pPr>
    </w:p>
    <w:p w:rsidR="009D686E" w:rsidRPr="0028292D" w:rsidRDefault="009D686E" w:rsidP="002B3BC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 </w:t>
      </w:r>
      <w:r w:rsidR="002B3BC1">
        <w:rPr>
          <w:rFonts w:ascii="Times New Roman" w:hAnsi="Times New Roman" w:cs="Times New Roman"/>
          <w:sz w:val="24"/>
          <w:szCs w:val="24"/>
          <w:u w:val="single"/>
        </w:rPr>
        <w:t>143</w:t>
      </w:r>
      <w:r w:rsidRPr="0028292D">
        <w:rPr>
          <w:rFonts w:ascii="Times New Roman" w:hAnsi="Times New Roman" w:cs="Times New Roman"/>
          <w:sz w:val="24"/>
          <w:szCs w:val="24"/>
          <w:u w:val="single"/>
        </w:rPr>
        <w:t xml:space="preserve"> to </w:t>
      </w:r>
      <w:r w:rsidR="002B3BC1">
        <w:rPr>
          <w:rFonts w:ascii="Times New Roman" w:hAnsi="Times New Roman" w:cs="Times New Roman"/>
          <w:sz w:val="24"/>
          <w:szCs w:val="24"/>
          <w:u w:val="single"/>
        </w:rPr>
        <w:t>179</w:t>
      </w:r>
    </w:p>
    <w:p w:rsidR="009D686E" w:rsidRPr="0028292D" w:rsidRDefault="009D686E" w:rsidP="002B3BC1">
      <w:pPr>
        <w:keepNext/>
        <w:keepLines/>
        <w:spacing w:after="0" w:line="240" w:lineRule="auto"/>
        <w:rPr>
          <w:rFonts w:ascii="Times New Roman" w:hAnsi="Times New Roman" w:cs="Times New Roman"/>
          <w:sz w:val="24"/>
          <w:szCs w:val="24"/>
        </w:rPr>
      </w:pPr>
    </w:p>
    <w:p w:rsidR="006C07B1" w:rsidRPr="0028292D" w:rsidRDefault="009D686E" w:rsidP="002B3BC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4E31D0">
        <w:rPr>
          <w:rFonts w:ascii="Times New Roman" w:hAnsi="Times New Roman" w:cs="Times New Roman"/>
          <w:sz w:val="24"/>
          <w:szCs w:val="24"/>
        </w:rPr>
        <w:t>amended by</w:t>
      </w:r>
      <w:r w:rsidR="0028292D" w:rsidRPr="0028292D">
        <w:rPr>
          <w:rFonts w:ascii="Times New Roman" w:hAnsi="Times New Roman" w:cs="Times New Roman"/>
          <w:sz w:val="24"/>
          <w:szCs w:val="24"/>
        </w:rPr>
        <w:t xml:space="preserve"> these items contain </w:t>
      </w:r>
      <w:r w:rsidR="004E31D0">
        <w:rPr>
          <w:rFonts w:ascii="Times New Roman" w:hAnsi="Times New Roman" w:cs="Times New Roman"/>
          <w:sz w:val="24"/>
          <w:szCs w:val="24"/>
        </w:rPr>
        <w:t>references to c</w:t>
      </w:r>
      <w:r w:rsidRPr="0028292D">
        <w:rPr>
          <w:rFonts w:ascii="Times New Roman" w:hAnsi="Times New Roman" w:cs="Times New Roman"/>
          <w:sz w:val="24"/>
          <w:szCs w:val="24"/>
        </w:rPr>
        <w:t xml:space="preserve">ustoms related terms in the </w:t>
      </w:r>
      <w:r w:rsidRPr="0028292D">
        <w:rPr>
          <w:rFonts w:ascii="Times New Roman" w:hAnsi="Times New Roman" w:cs="Times New Roman"/>
          <w:i/>
          <w:sz w:val="24"/>
          <w:szCs w:val="24"/>
        </w:rPr>
        <w:t>Navigation Regulation 2013</w:t>
      </w:r>
      <w:r w:rsidR="006C07B1" w:rsidRPr="0028292D">
        <w:rPr>
          <w:rFonts w:ascii="Times New Roman" w:hAnsi="Times New Roman" w:cs="Times New Roman"/>
          <w:sz w:val="24"/>
          <w:szCs w:val="24"/>
        </w:rPr>
        <w:t xml:space="preserve"> (the Navigation Regulation)</w:t>
      </w:r>
      <w:r w:rsidRPr="0028292D">
        <w:rPr>
          <w:rFonts w:ascii="Times New Roman" w:hAnsi="Times New Roman" w:cs="Times New Roman"/>
          <w:sz w:val="24"/>
          <w:szCs w:val="24"/>
        </w:rPr>
        <w:t>.</w:t>
      </w:r>
    </w:p>
    <w:p w:rsidR="006C07B1" w:rsidRPr="0028292D" w:rsidRDefault="006C07B1" w:rsidP="002141A1">
      <w:pPr>
        <w:spacing w:after="0" w:line="240" w:lineRule="auto"/>
        <w:rPr>
          <w:rFonts w:ascii="Times New Roman" w:hAnsi="Times New Roman" w:cs="Times New Roman"/>
          <w:sz w:val="24"/>
          <w:szCs w:val="24"/>
        </w:rPr>
      </w:pPr>
    </w:p>
    <w:p w:rsidR="006C07B1" w:rsidRPr="0028292D" w:rsidRDefault="006C07B1"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w:t>
      </w:r>
      <w:r w:rsidR="004E31D0">
        <w:rPr>
          <w:rFonts w:ascii="Times New Roman" w:hAnsi="Times New Roman" w:cs="Times New Roman"/>
          <w:sz w:val="24"/>
          <w:szCs w:val="24"/>
        </w:rPr>
        <w:t>ts is to replace redundant c</w:t>
      </w:r>
      <w:r w:rsidRPr="0028292D">
        <w:rPr>
          <w:rFonts w:ascii="Times New Roman" w:hAnsi="Times New Roman" w:cs="Times New Roman"/>
          <w:sz w:val="24"/>
          <w:szCs w:val="24"/>
        </w:rPr>
        <w:t>ustoms related terms in the Navigation Regulation.</w:t>
      </w:r>
    </w:p>
    <w:p w:rsidR="009D686E" w:rsidRPr="0028292D" w:rsidRDefault="009D686E" w:rsidP="002141A1">
      <w:pPr>
        <w:spacing w:after="0" w:line="240" w:lineRule="auto"/>
        <w:rPr>
          <w:rFonts w:ascii="Times New Roman" w:hAnsi="Times New Roman" w:cs="Times New Roman"/>
          <w:sz w:val="24"/>
          <w:szCs w:val="24"/>
        </w:rPr>
      </w:pPr>
    </w:p>
    <w:p w:rsidR="00123373"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B3BC1">
        <w:rPr>
          <w:rFonts w:ascii="Times New Roman" w:hAnsi="Times New Roman" w:cs="Times New Roman"/>
          <w:sz w:val="24"/>
          <w:szCs w:val="24"/>
        </w:rPr>
        <w:t>143</w:t>
      </w:r>
      <w:r w:rsidRPr="0028292D">
        <w:rPr>
          <w:rFonts w:ascii="Times New Roman" w:hAnsi="Times New Roman" w:cs="Times New Roman"/>
          <w:sz w:val="24"/>
          <w:szCs w:val="24"/>
        </w:rPr>
        <w:t xml:space="preserve"> </w:t>
      </w:r>
      <w:r w:rsidR="007A0C1C" w:rsidRPr="0028292D">
        <w:rPr>
          <w:rFonts w:ascii="Times New Roman" w:hAnsi="Times New Roman" w:cs="Times New Roman"/>
          <w:sz w:val="24"/>
          <w:szCs w:val="24"/>
        </w:rPr>
        <w:t>inserts a definition of “Comptroller</w:t>
      </w:r>
      <w:r w:rsidR="007A0C1C" w:rsidRPr="0028292D">
        <w:rPr>
          <w:rFonts w:ascii="Times New Roman" w:hAnsi="Times New Roman" w:cs="Times New Roman"/>
          <w:sz w:val="24"/>
          <w:szCs w:val="24"/>
        </w:rPr>
        <w:noBreakHyphen/>
        <w:t xml:space="preserve">General of Customs” into </w:t>
      </w:r>
      <w:r w:rsidR="00FE4BFA" w:rsidRPr="0028292D">
        <w:rPr>
          <w:rFonts w:ascii="Times New Roman" w:hAnsi="Times New Roman" w:cs="Times New Roman"/>
          <w:sz w:val="24"/>
          <w:szCs w:val="24"/>
        </w:rPr>
        <w:t xml:space="preserve">section 4 of the Navigation Regulation for the purposes of the </w:t>
      </w:r>
      <w:r w:rsidR="006C07B1" w:rsidRPr="0028292D">
        <w:rPr>
          <w:rFonts w:ascii="Times New Roman" w:hAnsi="Times New Roman" w:cs="Times New Roman"/>
          <w:sz w:val="24"/>
          <w:szCs w:val="24"/>
        </w:rPr>
        <w:t>provisions</w:t>
      </w:r>
      <w:r w:rsidR="00123373" w:rsidRPr="0028292D">
        <w:rPr>
          <w:rFonts w:ascii="Times New Roman" w:hAnsi="Times New Roman" w:cs="Times New Roman"/>
          <w:sz w:val="24"/>
          <w:szCs w:val="24"/>
        </w:rPr>
        <w:t>,</w:t>
      </w:r>
      <w:r w:rsidR="006C07B1" w:rsidRPr="0028292D">
        <w:rPr>
          <w:rFonts w:ascii="Times New Roman" w:hAnsi="Times New Roman" w:cs="Times New Roman"/>
          <w:sz w:val="24"/>
          <w:szCs w:val="24"/>
        </w:rPr>
        <w:t xml:space="preserve"> as amended by </w:t>
      </w:r>
      <w:r w:rsidR="00123373" w:rsidRPr="0028292D">
        <w:rPr>
          <w:rFonts w:ascii="Times New Roman" w:hAnsi="Times New Roman" w:cs="Times New Roman"/>
          <w:sz w:val="24"/>
          <w:szCs w:val="24"/>
        </w:rPr>
        <w:t>items </w:t>
      </w:r>
      <w:r w:rsidR="002B3BC1">
        <w:rPr>
          <w:rFonts w:ascii="Times New Roman" w:hAnsi="Times New Roman" w:cs="Times New Roman"/>
          <w:sz w:val="24"/>
          <w:szCs w:val="24"/>
        </w:rPr>
        <w:t>149</w:t>
      </w:r>
      <w:r w:rsidR="00123373" w:rsidRPr="0028292D">
        <w:rPr>
          <w:rFonts w:ascii="Times New Roman" w:hAnsi="Times New Roman" w:cs="Times New Roman"/>
          <w:sz w:val="24"/>
          <w:szCs w:val="24"/>
        </w:rPr>
        <w:t xml:space="preserve">, </w:t>
      </w:r>
      <w:r w:rsidR="002B3BC1">
        <w:rPr>
          <w:rFonts w:ascii="Times New Roman" w:hAnsi="Times New Roman" w:cs="Times New Roman"/>
          <w:sz w:val="24"/>
          <w:szCs w:val="24"/>
        </w:rPr>
        <w:t>153, 154, 156</w:t>
      </w:r>
      <w:r w:rsidR="00123373" w:rsidRPr="0028292D">
        <w:rPr>
          <w:rFonts w:ascii="Times New Roman" w:hAnsi="Times New Roman" w:cs="Times New Roman"/>
          <w:sz w:val="24"/>
          <w:szCs w:val="24"/>
        </w:rPr>
        <w:t xml:space="preserve">, </w:t>
      </w:r>
      <w:r w:rsidR="002B3BC1">
        <w:rPr>
          <w:rFonts w:ascii="Times New Roman" w:hAnsi="Times New Roman" w:cs="Times New Roman"/>
          <w:sz w:val="24"/>
          <w:szCs w:val="24"/>
        </w:rPr>
        <w:t>162</w:t>
      </w:r>
      <w:r w:rsidR="00123373" w:rsidRPr="0028292D">
        <w:rPr>
          <w:rFonts w:ascii="Times New Roman" w:hAnsi="Times New Roman" w:cs="Times New Roman"/>
          <w:sz w:val="24"/>
          <w:szCs w:val="24"/>
        </w:rPr>
        <w:t xml:space="preserve">, </w:t>
      </w:r>
      <w:r w:rsidR="002B3BC1">
        <w:rPr>
          <w:rFonts w:ascii="Times New Roman" w:hAnsi="Times New Roman" w:cs="Times New Roman"/>
          <w:sz w:val="24"/>
          <w:szCs w:val="24"/>
        </w:rPr>
        <w:t>164</w:t>
      </w:r>
      <w:r w:rsidR="00123373" w:rsidRPr="0028292D">
        <w:rPr>
          <w:rFonts w:ascii="Times New Roman" w:hAnsi="Times New Roman" w:cs="Times New Roman"/>
          <w:sz w:val="24"/>
          <w:szCs w:val="24"/>
        </w:rPr>
        <w:t xml:space="preserve">, </w:t>
      </w:r>
      <w:r w:rsidR="002B3BC1">
        <w:rPr>
          <w:rFonts w:ascii="Times New Roman" w:hAnsi="Times New Roman" w:cs="Times New Roman"/>
          <w:sz w:val="24"/>
          <w:szCs w:val="24"/>
        </w:rPr>
        <w:t>168</w:t>
      </w:r>
      <w:r w:rsidR="00123373" w:rsidRPr="0028292D">
        <w:rPr>
          <w:rFonts w:ascii="Times New Roman" w:hAnsi="Times New Roman" w:cs="Times New Roman"/>
          <w:sz w:val="24"/>
          <w:szCs w:val="24"/>
        </w:rPr>
        <w:t xml:space="preserve"> and </w:t>
      </w:r>
      <w:r w:rsidR="002B3BC1">
        <w:rPr>
          <w:rFonts w:ascii="Times New Roman" w:hAnsi="Times New Roman" w:cs="Times New Roman"/>
          <w:sz w:val="24"/>
          <w:szCs w:val="24"/>
        </w:rPr>
        <w:t>170</w:t>
      </w:r>
      <w:r w:rsidR="00123373" w:rsidRPr="0028292D">
        <w:rPr>
          <w:rFonts w:ascii="Times New Roman" w:hAnsi="Times New Roman" w:cs="Times New Roman"/>
          <w:sz w:val="24"/>
          <w:szCs w:val="24"/>
        </w:rPr>
        <w:t xml:space="preserve"> in this Schedule, the person w</w:t>
      </w:r>
      <w:r w:rsidR="004E3FA5" w:rsidRPr="0028292D">
        <w:rPr>
          <w:rFonts w:ascii="Times New Roman" w:hAnsi="Times New Roman" w:cs="Times New Roman"/>
          <w:sz w:val="24"/>
          <w:szCs w:val="24"/>
        </w:rPr>
        <w:t>ho holds that</w:t>
      </w:r>
      <w:r w:rsidR="00123373" w:rsidRPr="0028292D">
        <w:rPr>
          <w:rFonts w:ascii="Times New Roman" w:hAnsi="Times New Roman" w:cs="Times New Roman"/>
          <w:sz w:val="24"/>
          <w:szCs w:val="24"/>
        </w:rPr>
        <w:t xml:space="preserve"> title can be ascertained.</w:t>
      </w:r>
    </w:p>
    <w:p w:rsidR="009D686E" w:rsidRPr="0028292D" w:rsidRDefault="009D686E" w:rsidP="002141A1">
      <w:pPr>
        <w:spacing w:after="0" w:line="240" w:lineRule="auto"/>
        <w:rPr>
          <w:rFonts w:ascii="Times New Roman" w:hAnsi="Times New Roman" w:cs="Times New Roman"/>
          <w:sz w:val="24"/>
          <w:szCs w:val="24"/>
        </w:rPr>
      </w:pPr>
    </w:p>
    <w:p w:rsidR="004E3FA5" w:rsidRPr="0028292D" w:rsidRDefault="002B3BC1"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Items 144</w:t>
      </w:r>
      <w:r w:rsidR="009D686E" w:rsidRPr="0028292D">
        <w:rPr>
          <w:rFonts w:ascii="Times New Roman" w:hAnsi="Times New Roman" w:cs="Times New Roman"/>
          <w:sz w:val="24"/>
          <w:szCs w:val="24"/>
        </w:rPr>
        <w:t xml:space="preserve"> and</w:t>
      </w:r>
      <w:r w:rsidR="00D35A76" w:rsidRPr="0028292D">
        <w:rPr>
          <w:rFonts w:ascii="Times New Roman" w:hAnsi="Times New Roman" w:cs="Times New Roman"/>
          <w:sz w:val="24"/>
          <w:szCs w:val="24"/>
        </w:rPr>
        <w:t> </w:t>
      </w:r>
      <w:r>
        <w:rPr>
          <w:rFonts w:ascii="Times New Roman" w:hAnsi="Times New Roman" w:cs="Times New Roman"/>
          <w:sz w:val="24"/>
          <w:szCs w:val="24"/>
        </w:rPr>
        <w:t>145</w:t>
      </w:r>
      <w:r w:rsidR="009D686E" w:rsidRPr="0028292D">
        <w:rPr>
          <w:rFonts w:ascii="Times New Roman" w:hAnsi="Times New Roman" w:cs="Times New Roman"/>
          <w:sz w:val="24"/>
          <w:szCs w:val="24"/>
        </w:rPr>
        <w:t xml:space="preserve"> repeal the definition of </w:t>
      </w:r>
      <w:r w:rsidR="004E3FA5" w:rsidRPr="0028292D">
        <w:rPr>
          <w:rFonts w:ascii="Times New Roman" w:hAnsi="Times New Roman" w:cs="Times New Roman"/>
          <w:sz w:val="24"/>
          <w:szCs w:val="24"/>
        </w:rPr>
        <w:t>“</w:t>
      </w:r>
      <w:r w:rsidR="009D686E" w:rsidRPr="0028292D">
        <w:rPr>
          <w:rFonts w:ascii="Times New Roman" w:hAnsi="Times New Roman" w:cs="Times New Roman"/>
          <w:sz w:val="24"/>
          <w:szCs w:val="24"/>
        </w:rPr>
        <w:t>CVMP</w:t>
      </w:r>
      <w:r w:rsidR="004E3FA5" w:rsidRPr="0028292D">
        <w:rPr>
          <w:rFonts w:ascii="Times New Roman" w:hAnsi="Times New Roman" w:cs="Times New Roman"/>
          <w:sz w:val="24"/>
          <w:szCs w:val="24"/>
        </w:rPr>
        <w:t>”</w:t>
      </w:r>
      <w:r w:rsidR="009D686E" w:rsidRPr="0028292D">
        <w:rPr>
          <w:rFonts w:ascii="Times New Roman" w:hAnsi="Times New Roman" w:cs="Times New Roman"/>
          <w:sz w:val="24"/>
          <w:szCs w:val="24"/>
        </w:rPr>
        <w:t xml:space="preserve"> in section 4 </w:t>
      </w:r>
      <w:r w:rsidR="00D35A76" w:rsidRPr="0028292D">
        <w:rPr>
          <w:rFonts w:ascii="Times New Roman" w:hAnsi="Times New Roman" w:cs="Times New Roman"/>
          <w:sz w:val="24"/>
          <w:szCs w:val="24"/>
        </w:rPr>
        <w:t xml:space="preserve">of the Navigation Regulation </w:t>
      </w:r>
      <w:r w:rsidR="009D686E" w:rsidRPr="0028292D">
        <w:rPr>
          <w:rFonts w:ascii="Times New Roman" w:hAnsi="Times New Roman" w:cs="Times New Roman"/>
          <w:sz w:val="24"/>
          <w:szCs w:val="24"/>
        </w:rPr>
        <w:t>as well as note 3 in that section</w:t>
      </w:r>
      <w:r w:rsidR="00D35A76" w:rsidRPr="0028292D">
        <w:rPr>
          <w:rFonts w:ascii="Times New Roman" w:hAnsi="Times New Roman" w:cs="Times New Roman"/>
          <w:sz w:val="24"/>
          <w:szCs w:val="24"/>
        </w:rPr>
        <w:t xml:space="preserve"> </w:t>
      </w:r>
      <w:r w:rsidR="001C43FD" w:rsidRPr="0028292D">
        <w:rPr>
          <w:rFonts w:ascii="Times New Roman" w:hAnsi="Times New Roman" w:cs="Times New Roman"/>
          <w:sz w:val="24"/>
          <w:szCs w:val="24"/>
        </w:rPr>
        <w:t>due to the</w:t>
      </w:r>
      <w:r w:rsidR="004E3FA5" w:rsidRPr="0028292D">
        <w:rPr>
          <w:rFonts w:ascii="Times New Roman" w:hAnsi="Times New Roman" w:cs="Times New Roman"/>
          <w:sz w:val="24"/>
          <w:szCs w:val="24"/>
        </w:rPr>
        <w:t xml:space="preserve"> reference to</w:t>
      </w:r>
      <w:r w:rsidR="00D35A76" w:rsidRPr="0028292D">
        <w:rPr>
          <w:rFonts w:ascii="Times New Roman" w:hAnsi="Times New Roman" w:cs="Times New Roman"/>
          <w:sz w:val="24"/>
          <w:szCs w:val="24"/>
        </w:rPr>
        <w:t xml:space="preserve"> “Customs” </w:t>
      </w:r>
      <w:r w:rsidR="00ED11F4" w:rsidRPr="0028292D">
        <w:rPr>
          <w:rFonts w:ascii="Times New Roman" w:hAnsi="Times New Roman" w:cs="Times New Roman"/>
          <w:sz w:val="24"/>
          <w:szCs w:val="24"/>
        </w:rPr>
        <w:t>in that note</w:t>
      </w:r>
      <w:r w:rsidR="009D686E" w:rsidRPr="0028292D">
        <w:rPr>
          <w:rFonts w:ascii="Times New Roman" w:hAnsi="Times New Roman" w:cs="Times New Roman"/>
          <w:sz w:val="24"/>
          <w:szCs w:val="24"/>
        </w:rPr>
        <w:t>.</w:t>
      </w:r>
      <w:r>
        <w:rPr>
          <w:rFonts w:ascii="Times New Roman" w:hAnsi="Times New Roman" w:cs="Times New Roman"/>
          <w:sz w:val="24"/>
          <w:szCs w:val="24"/>
        </w:rPr>
        <w:t xml:space="preserve">  In addition, item 146</w:t>
      </w:r>
      <w:r w:rsidR="00ED11F4" w:rsidRPr="0028292D">
        <w:rPr>
          <w:rFonts w:ascii="Times New Roman" w:hAnsi="Times New Roman" w:cs="Times New Roman"/>
          <w:sz w:val="24"/>
          <w:szCs w:val="24"/>
        </w:rPr>
        <w:t xml:space="preserve"> repeals and substitutes the heading of Part 2 to the Navigation Regulation to read “Australian Border Force vessel management plans</w:t>
      </w:r>
      <w:r w:rsidR="00132A06">
        <w:rPr>
          <w:rFonts w:ascii="Times New Roman" w:hAnsi="Times New Roman" w:cs="Times New Roman"/>
          <w:sz w:val="24"/>
          <w:szCs w:val="24"/>
        </w:rPr>
        <w:t>”</w:t>
      </w:r>
      <w:r w:rsidR="00ED11F4" w:rsidRPr="0028292D">
        <w:rPr>
          <w:rFonts w:ascii="Times New Roman" w:hAnsi="Times New Roman" w:cs="Times New Roman"/>
          <w:sz w:val="24"/>
          <w:szCs w:val="24"/>
        </w:rPr>
        <w:t>.</w:t>
      </w:r>
    </w:p>
    <w:p w:rsidR="004E3FA5" w:rsidRPr="0028292D" w:rsidRDefault="004E3FA5" w:rsidP="002141A1">
      <w:pPr>
        <w:spacing w:after="0" w:line="240" w:lineRule="auto"/>
        <w:rPr>
          <w:rFonts w:ascii="Times New Roman" w:hAnsi="Times New Roman" w:cs="Times New Roman"/>
          <w:sz w:val="24"/>
          <w:szCs w:val="24"/>
        </w:rPr>
      </w:pPr>
    </w:p>
    <w:p w:rsidR="009D686E" w:rsidRPr="0028292D" w:rsidRDefault="004E3FA5"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lastRenderedPageBreak/>
        <w:t>Items </w:t>
      </w:r>
      <w:r w:rsidR="002B3BC1">
        <w:rPr>
          <w:rFonts w:ascii="Times New Roman" w:hAnsi="Times New Roman" w:cs="Times New Roman"/>
          <w:sz w:val="24"/>
          <w:szCs w:val="24"/>
        </w:rPr>
        <w:t>147</w:t>
      </w:r>
      <w:r w:rsidRPr="0028292D">
        <w:rPr>
          <w:rFonts w:ascii="Times New Roman" w:hAnsi="Times New Roman" w:cs="Times New Roman"/>
          <w:sz w:val="24"/>
          <w:szCs w:val="24"/>
        </w:rPr>
        <w:t xml:space="preserve">, </w:t>
      </w:r>
      <w:r w:rsidR="002B3BC1">
        <w:rPr>
          <w:rFonts w:ascii="Times New Roman" w:hAnsi="Times New Roman" w:cs="Times New Roman"/>
          <w:sz w:val="24"/>
          <w:szCs w:val="24"/>
        </w:rPr>
        <w:t>148</w:t>
      </w:r>
      <w:r w:rsidRPr="0028292D">
        <w:rPr>
          <w:rFonts w:ascii="Times New Roman" w:hAnsi="Times New Roman" w:cs="Times New Roman"/>
          <w:sz w:val="24"/>
          <w:szCs w:val="24"/>
        </w:rPr>
        <w:t xml:space="preserve">, </w:t>
      </w:r>
      <w:r w:rsidR="002B3BC1">
        <w:rPr>
          <w:rFonts w:ascii="Times New Roman" w:hAnsi="Times New Roman" w:cs="Times New Roman"/>
          <w:sz w:val="24"/>
          <w:szCs w:val="24"/>
        </w:rPr>
        <w:t>150 to 142</w:t>
      </w:r>
      <w:r w:rsidR="00F242E7" w:rsidRPr="0028292D">
        <w:rPr>
          <w:rFonts w:ascii="Times New Roman" w:hAnsi="Times New Roman" w:cs="Times New Roman"/>
          <w:sz w:val="24"/>
          <w:szCs w:val="24"/>
        </w:rPr>
        <w:t xml:space="preserve">, </w:t>
      </w:r>
      <w:r w:rsidR="002B3BC1">
        <w:rPr>
          <w:rFonts w:ascii="Times New Roman" w:hAnsi="Times New Roman" w:cs="Times New Roman"/>
          <w:sz w:val="24"/>
          <w:szCs w:val="24"/>
        </w:rPr>
        <w:t>154</w:t>
      </w:r>
      <w:r w:rsidR="00F242E7" w:rsidRPr="0028292D">
        <w:rPr>
          <w:rFonts w:ascii="Times New Roman" w:hAnsi="Times New Roman" w:cs="Times New Roman"/>
          <w:sz w:val="24"/>
          <w:szCs w:val="24"/>
        </w:rPr>
        <w:t xml:space="preserve">, </w:t>
      </w:r>
      <w:r w:rsidR="002B3BC1">
        <w:rPr>
          <w:rFonts w:ascii="Times New Roman" w:hAnsi="Times New Roman" w:cs="Times New Roman"/>
          <w:sz w:val="24"/>
          <w:szCs w:val="24"/>
        </w:rPr>
        <w:t>155</w:t>
      </w:r>
      <w:r w:rsidR="00F242E7" w:rsidRPr="0028292D">
        <w:rPr>
          <w:rFonts w:ascii="Times New Roman" w:hAnsi="Times New Roman" w:cs="Times New Roman"/>
          <w:sz w:val="24"/>
          <w:szCs w:val="24"/>
        </w:rPr>
        <w:t xml:space="preserve">, </w:t>
      </w:r>
      <w:r w:rsidR="002B3BC1">
        <w:rPr>
          <w:rFonts w:ascii="Times New Roman" w:hAnsi="Times New Roman" w:cs="Times New Roman"/>
          <w:sz w:val="24"/>
          <w:szCs w:val="24"/>
        </w:rPr>
        <w:t>and 157 to 178</w:t>
      </w:r>
      <w:r w:rsidR="00E43401" w:rsidRPr="0028292D">
        <w:rPr>
          <w:rFonts w:ascii="Times New Roman" w:hAnsi="Times New Roman" w:cs="Times New Roman"/>
          <w:sz w:val="24"/>
          <w:szCs w:val="24"/>
        </w:rPr>
        <w:t xml:space="preserve"> </w:t>
      </w:r>
      <w:r w:rsidR="00F242E7" w:rsidRPr="0028292D">
        <w:rPr>
          <w:rFonts w:ascii="Times New Roman" w:hAnsi="Times New Roman" w:cs="Times New Roman"/>
          <w:sz w:val="24"/>
          <w:szCs w:val="24"/>
        </w:rPr>
        <w:t>are subsequent to amendments made by item </w:t>
      </w:r>
      <w:r w:rsidR="002B3BC1">
        <w:rPr>
          <w:rFonts w:ascii="Times New Roman" w:hAnsi="Times New Roman" w:cs="Times New Roman"/>
          <w:sz w:val="24"/>
          <w:szCs w:val="24"/>
        </w:rPr>
        <w:t>144</w:t>
      </w:r>
      <w:r w:rsidR="00F242E7" w:rsidRPr="0028292D">
        <w:rPr>
          <w:rFonts w:ascii="Times New Roman" w:hAnsi="Times New Roman" w:cs="Times New Roman"/>
          <w:sz w:val="24"/>
          <w:szCs w:val="24"/>
        </w:rPr>
        <w:t xml:space="preserve"> </w:t>
      </w:r>
      <w:r w:rsidR="00ED11F4" w:rsidRPr="0028292D">
        <w:rPr>
          <w:rFonts w:ascii="Times New Roman" w:hAnsi="Times New Roman" w:cs="Times New Roman"/>
          <w:sz w:val="24"/>
          <w:szCs w:val="24"/>
        </w:rPr>
        <w:t>to</w:t>
      </w:r>
      <w:r w:rsidR="00F242E7" w:rsidRPr="0028292D">
        <w:rPr>
          <w:rFonts w:ascii="Times New Roman" w:hAnsi="Times New Roman" w:cs="Times New Roman"/>
          <w:sz w:val="24"/>
          <w:szCs w:val="24"/>
        </w:rPr>
        <w:t> </w:t>
      </w:r>
      <w:r w:rsidR="002B3BC1">
        <w:rPr>
          <w:rFonts w:ascii="Times New Roman" w:hAnsi="Times New Roman" w:cs="Times New Roman"/>
          <w:sz w:val="24"/>
          <w:szCs w:val="24"/>
        </w:rPr>
        <w:t>146</w:t>
      </w:r>
      <w:r w:rsidR="00F242E7" w:rsidRPr="0028292D">
        <w:rPr>
          <w:rFonts w:ascii="Times New Roman" w:hAnsi="Times New Roman" w:cs="Times New Roman"/>
          <w:sz w:val="24"/>
          <w:szCs w:val="24"/>
        </w:rPr>
        <w:t xml:space="preserve"> above replace the redundant term to “CVMP” with the </w:t>
      </w:r>
      <w:r w:rsidR="00ED11F4" w:rsidRPr="0028292D">
        <w:rPr>
          <w:rFonts w:ascii="Times New Roman" w:hAnsi="Times New Roman" w:cs="Times New Roman"/>
          <w:sz w:val="24"/>
          <w:szCs w:val="24"/>
        </w:rPr>
        <w:t>new</w:t>
      </w:r>
      <w:r w:rsidR="00F242E7" w:rsidRPr="0028292D">
        <w:rPr>
          <w:rFonts w:ascii="Times New Roman" w:hAnsi="Times New Roman" w:cs="Times New Roman"/>
          <w:sz w:val="24"/>
          <w:szCs w:val="24"/>
        </w:rPr>
        <w:t xml:space="preserve"> reference to the “Australian Border Force vessel management plan”.</w:t>
      </w:r>
    </w:p>
    <w:p w:rsidR="00F242E7" w:rsidRPr="0028292D" w:rsidRDefault="00F242E7" w:rsidP="002141A1">
      <w:pPr>
        <w:spacing w:after="0" w:line="240" w:lineRule="auto"/>
        <w:rPr>
          <w:rFonts w:ascii="Times New Roman" w:hAnsi="Times New Roman" w:cs="Times New Roman"/>
          <w:sz w:val="24"/>
          <w:szCs w:val="24"/>
        </w:rPr>
      </w:pPr>
    </w:p>
    <w:p w:rsidR="006855F7" w:rsidRPr="0028292D" w:rsidRDefault="006855F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Items </w:t>
      </w:r>
      <w:r w:rsidR="002B3BC1">
        <w:rPr>
          <w:rFonts w:ascii="Times New Roman" w:hAnsi="Times New Roman" w:cs="Times New Roman"/>
          <w:sz w:val="24"/>
          <w:szCs w:val="24"/>
        </w:rPr>
        <w:t>154</w:t>
      </w:r>
      <w:r w:rsidRPr="0028292D">
        <w:rPr>
          <w:rFonts w:ascii="Times New Roman" w:hAnsi="Times New Roman" w:cs="Times New Roman"/>
          <w:sz w:val="24"/>
          <w:szCs w:val="24"/>
        </w:rPr>
        <w:t xml:space="preserve">, </w:t>
      </w:r>
      <w:r w:rsidR="002B3BC1">
        <w:rPr>
          <w:rFonts w:ascii="Times New Roman" w:hAnsi="Times New Roman" w:cs="Times New Roman"/>
          <w:sz w:val="24"/>
          <w:szCs w:val="24"/>
        </w:rPr>
        <w:t>162</w:t>
      </w:r>
      <w:r w:rsidRPr="0028292D">
        <w:rPr>
          <w:rFonts w:ascii="Times New Roman" w:hAnsi="Times New Roman" w:cs="Times New Roman"/>
          <w:sz w:val="24"/>
          <w:szCs w:val="24"/>
        </w:rPr>
        <w:t xml:space="preserve">, </w:t>
      </w:r>
      <w:r w:rsidR="002B3BC1">
        <w:rPr>
          <w:rFonts w:ascii="Times New Roman" w:hAnsi="Times New Roman" w:cs="Times New Roman"/>
          <w:sz w:val="24"/>
          <w:szCs w:val="24"/>
        </w:rPr>
        <w:t>164</w:t>
      </w:r>
      <w:r w:rsidRPr="0028292D">
        <w:rPr>
          <w:rFonts w:ascii="Times New Roman" w:hAnsi="Times New Roman" w:cs="Times New Roman"/>
          <w:sz w:val="24"/>
          <w:szCs w:val="24"/>
        </w:rPr>
        <w:t xml:space="preserve">, </w:t>
      </w:r>
      <w:r w:rsidR="002B3BC1">
        <w:rPr>
          <w:rFonts w:ascii="Times New Roman" w:hAnsi="Times New Roman" w:cs="Times New Roman"/>
          <w:sz w:val="24"/>
          <w:szCs w:val="24"/>
        </w:rPr>
        <w:t>168</w:t>
      </w:r>
      <w:r w:rsidRPr="0028292D">
        <w:rPr>
          <w:rFonts w:ascii="Times New Roman" w:hAnsi="Times New Roman" w:cs="Times New Roman"/>
          <w:sz w:val="24"/>
          <w:szCs w:val="24"/>
        </w:rPr>
        <w:t xml:space="preserve">, </w:t>
      </w:r>
      <w:r w:rsidR="002B3BC1">
        <w:rPr>
          <w:rFonts w:ascii="Times New Roman" w:hAnsi="Times New Roman" w:cs="Times New Roman"/>
          <w:sz w:val="24"/>
          <w:szCs w:val="24"/>
        </w:rPr>
        <w:t>170</w:t>
      </w:r>
      <w:r w:rsidRPr="0028292D">
        <w:rPr>
          <w:rFonts w:ascii="Times New Roman" w:hAnsi="Times New Roman" w:cs="Times New Roman"/>
          <w:sz w:val="24"/>
          <w:szCs w:val="24"/>
        </w:rPr>
        <w:t xml:space="preserve"> and </w:t>
      </w:r>
      <w:r w:rsidR="002B3BC1">
        <w:rPr>
          <w:rFonts w:ascii="Times New Roman" w:hAnsi="Times New Roman" w:cs="Times New Roman"/>
          <w:sz w:val="24"/>
          <w:szCs w:val="24"/>
        </w:rPr>
        <w:t>178</w:t>
      </w:r>
      <w:r w:rsidRPr="0028292D">
        <w:rPr>
          <w:rFonts w:ascii="Times New Roman" w:hAnsi="Times New Roman" w:cs="Times New Roman"/>
          <w:sz w:val="24"/>
          <w:szCs w:val="24"/>
        </w:rPr>
        <w:t xml:space="preserve"> are amendments to matters relating to the Australian Border Force vessel plan that are to be dealt with by the Comptroller</w:t>
      </w:r>
      <w:r w:rsidRPr="0028292D">
        <w:rPr>
          <w:rFonts w:ascii="Times New Roman" w:hAnsi="Times New Roman" w:cs="Times New Roman"/>
          <w:sz w:val="24"/>
          <w:szCs w:val="24"/>
        </w:rPr>
        <w:noBreakHyphen/>
        <w:t>General of Customs.</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2B3BC1">
        <w:rPr>
          <w:rFonts w:ascii="Times New Roman" w:hAnsi="Times New Roman" w:cs="Times New Roman"/>
          <w:sz w:val="24"/>
          <w:szCs w:val="24"/>
        </w:rPr>
        <w:t>179</w:t>
      </w:r>
      <w:r w:rsidRPr="0028292D">
        <w:rPr>
          <w:rFonts w:ascii="Times New Roman" w:hAnsi="Times New Roman" w:cs="Times New Roman"/>
          <w:sz w:val="24"/>
          <w:szCs w:val="24"/>
        </w:rPr>
        <w:t xml:space="preserve"> inserts new transitional provisions </w:t>
      </w:r>
      <w:r w:rsidR="006855F7" w:rsidRPr="0028292D">
        <w:rPr>
          <w:rFonts w:ascii="Times New Roman" w:hAnsi="Times New Roman" w:cs="Times New Roman"/>
          <w:sz w:val="24"/>
          <w:szCs w:val="24"/>
        </w:rPr>
        <w:t>in to the Navigation Regulation such that</w:t>
      </w:r>
      <w:r w:rsidRPr="0028292D">
        <w:rPr>
          <w:rFonts w:ascii="Times New Roman" w:hAnsi="Times New Roman" w:cs="Times New Roman"/>
          <w:sz w:val="24"/>
          <w:szCs w:val="24"/>
        </w:rPr>
        <w:t>:</w:t>
      </w:r>
    </w:p>
    <w:p w:rsidR="00101E58" w:rsidRDefault="00101E58" w:rsidP="002141A1">
      <w:pPr>
        <w:spacing w:after="0" w:line="240" w:lineRule="auto"/>
        <w:rPr>
          <w:rFonts w:ascii="Times New Roman" w:hAnsi="Times New Roman" w:cs="Times New Roman"/>
          <w:sz w:val="24"/>
          <w:szCs w:val="24"/>
        </w:rPr>
      </w:pPr>
    </w:p>
    <w:p w:rsidR="002B3BC1" w:rsidRPr="002B3BC1" w:rsidRDefault="002B3BC1" w:rsidP="002B3BC1">
      <w:pPr>
        <w:pStyle w:val="ListParagraph"/>
        <w:numPr>
          <w:ilvl w:val="0"/>
          <w:numId w:val="20"/>
        </w:numPr>
        <w:spacing w:before="0"/>
        <w:ind w:left="714" w:hanging="357"/>
        <w:rPr>
          <w:szCs w:val="24"/>
        </w:rPr>
      </w:pPr>
      <w:r w:rsidRPr="002B3BC1">
        <w:rPr>
          <w:szCs w:val="24"/>
        </w:rPr>
        <w:t>an application under subsection 6(1) that was pending immediately before 1 July 2015 is taken on and after that day to be an application under that subsection for acceptance of an Australian Border Force vessel management plan for an Australian Border Force vessel or for a person in relation to an</w:t>
      </w:r>
      <w:r w:rsidR="00132A06">
        <w:rPr>
          <w:szCs w:val="24"/>
        </w:rPr>
        <w:t xml:space="preserve"> Australian Border Force vessel; and</w:t>
      </w:r>
    </w:p>
    <w:p w:rsidR="002B3BC1" w:rsidRPr="002B3BC1" w:rsidRDefault="002B3BC1" w:rsidP="002B3BC1">
      <w:pPr>
        <w:pStyle w:val="ListParagraph"/>
        <w:numPr>
          <w:ilvl w:val="0"/>
          <w:numId w:val="20"/>
        </w:numPr>
        <w:spacing w:before="0"/>
        <w:ind w:left="714" w:hanging="357"/>
        <w:rPr>
          <w:szCs w:val="24"/>
        </w:rPr>
      </w:pPr>
      <w:r w:rsidRPr="002B3BC1">
        <w:rPr>
          <w:szCs w:val="24"/>
        </w:rPr>
        <w:t>a</w:t>
      </w:r>
      <w:r>
        <w:rPr>
          <w:szCs w:val="24"/>
        </w:rPr>
        <w:t>n application under subsection </w:t>
      </w:r>
      <w:r w:rsidRPr="002B3BC1">
        <w:rPr>
          <w:szCs w:val="24"/>
        </w:rPr>
        <w:t>10(1) that was pending immediately before 1 July 2015 is taken on and after that day to be an application under that subsection for an acceptance of a variation of an Australian Border Force vessel management plan for an Australian Border Force vessel or for a person in relation to an Australian Border Force vessel.</w:t>
      </w:r>
    </w:p>
    <w:p w:rsidR="009A53D0" w:rsidRPr="0028292D" w:rsidRDefault="009A53D0"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Olympic Insignia Protection Regulations</w:t>
      </w:r>
      <w:r w:rsidR="00101E58" w:rsidRPr="0028292D">
        <w:rPr>
          <w:rFonts w:ascii="Times New Roman" w:hAnsi="Times New Roman" w:cs="Times New Roman"/>
          <w:b/>
          <w:i/>
          <w:sz w:val="24"/>
          <w:szCs w:val="24"/>
        </w:rPr>
        <w:t> </w:t>
      </w:r>
      <w:r w:rsidRPr="0028292D">
        <w:rPr>
          <w:rFonts w:ascii="Times New Roman" w:hAnsi="Times New Roman" w:cs="Times New Roman"/>
          <w:b/>
          <w:i/>
          <w:sz w:val="24"/>
          <w:szCs w:val="24"/>
        </w:rPr>
        <w:t>1993</w:t>
      </w:r>
    </w:p>
    <w:p w:rsidR="009D686E" w:rsidRPr="0028292D" w:rsidRDefault="009D686E" w:rsidP="002141A1">
      <w:pPr>
        <w:keepNext/>
        <w:keepLines/>
        <w:spacing w:after="0" w:line="240" w:lineRule="auto"/>
        <w:rPr>
          <w:rFonts w:ascii="Times New Roman" w:hAnsi="Times New Roman" w:cs="Times New Roman"/>
          <w:sz w:val="24"/>
          <w:szCs w:val="24"/>
        </w:rPr>
      </w:pPr>
    </w:p>
    <w:p w:rsidR="00972BFD" w:rsidRPr="0028292D" w:rsidRDefault="00101E58"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w:t>
      </w:r>
      <w:r w:rsidR="00972BFD" w:rsidRPr="0028292D">
        <w:rPr>
          <w:rFonts w:ascii="Times New Roman" w:hAnsi="Times New Roman" w:cs="Times New Roman"/>
          <w:sz w:val="24"/>
          <w:szCs w:val="24"/>
        </w:rPr>
        <w:t xml:space="preserve">item </w:t>
      </w:r>
      <w:r w:rsidR="00132A06">
        <w:rPr>
          <w:rFonts w:ascii="Times New Roman" w:hAnsi="Times New Roman" w:cs="Times New Roman"/>
          <w:sz w:val="24"/>
          <w:szCs w:val="24"/>
        </w:rPr>
        <w:t xml:space="preserve">is a technical amendment and </w:t>
      </w:r>
      <w:r w:rsidR="00972BFD" w:rsidRPr="0028292D">
        <w:rPr>
          <w:rFonts w:ascii="Times New Roman" w:hAnsi="Times New Roman" w:cs="Times New Roman"/>
          <w:sz w:val="24"/>
          <w:szCs w:val="24"/>
        </w:rPr>
        <w:t>omits</w:t>
      </w:r>
      <w:r w:rsidRPr="0028292D">
        <w:rPr>
          <w:rFonts w:ascii="Times New Roman" w:hAnsi="Times New Roman" w:cs="Times New Roman"/>
          <w:sz w:val="24"/>
          <w:szCs w:val="24"/>
        </w:rPr>
        <w:t xml:space="preserve"> the reference to “CEO” in the </w:t>
      </w:r>
      <w:r w:rsidRPr="0028292D">
        <w:rPr>
          <w:rFonts w:ascii="Times New Roman" w:hAnsi="Times New Roman" w:cs="Times New Roman"/>
          <w:i/>
          <w:sz w:val="24"/>
          <w:szCs w:val="24"/>
        </w:rPr>
        <w:t>Olympic Insignia Protection Regulations 1993</w:t>
      </w:r>
      <w:r w:rsidRPr="0028292D">
        <w:rPr>
          <w:rFonts w:ascii="Times New Roman" w:hAnsi="Times New Roman" w:cs="Times New Roman"/>
          <w:sz w:val="24"/>
          <w:szCs w:val="24"/>
        </w:rPr>
        <w:t xml:space="preserve"> </w:t>
      </w:r>
      <w:r w:rsidR="00972BFD" w:rsidRPr="0028292D">
        <w:rPr>
          <w:rFonts w:ascii="Times New Roman" w:hAnsi="Times New Roman" w:cs="Times New Roman"/>
          <w:sz w:val="24"/>
          <w:szCs w:val="24"/>
        </w:rPr>
        <w:t xml:space="preserve">and substitutes </w:t>
      </w:r>
      <w:r w:rsidRPr="0028292D">
        <w:rPr>
          <w:rFonts w:ascii="Times New Roman" w:hAnsi="Times New Roman" w:cs="Times New Roman"/>
          <w:sz w:val="24"/>
          <w:szCs w:val="24"/>
        </w:rPr>
        <w:t>with “Comptroller</w:t>
      </w:r>
      <w:r w:rsidRPr="0028292D">
        <w:rPr>
          <w:rFonts w:ascii="Times New Roman" w:hAnsi="Times New Roman" w:cs="Times New Roman"/>
          <w:sz w:val="24"/>
          <w:szCs w:val="24"/>
        </w:rPr>
        <w:noBreakHyphen/>
        <w:t>General of Cust</w:t>
      </w:r>
      <w:r w:rsidR="004E31D0">
        <w:rPr>
          <w:rFonts w:ascii="Times New Roman" w:hAnsi="Times New Roman" w:cs="Times New Roman"/>
          <w:sz w:val="24"/>
          <w:szCs w:val="24"/>
        </w:rPr>
        <w:t>oms”.</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Primary Industries Levies and Charges Collection Regulations</w:t>
      </w:r>
      <w:r w:rsidR="00D36BE1" w:rsidRPr="0028292D">
        <w:rPr>
          <w:rFonts w:ascii="Times New Roman" w:hAnsi="Times New Roman" w:cs="Times New Roman"/>
          <w:b/>
          <w:i/>
          <w:sz w:val="24"/>
          <w:szCs w:val="24"/>
        </w:rPr>
        <w:t> </w:t>
      </w:r>
      <w:r w:rsidRPr="0028292D">
        <w:rPr>
          <w:rFonts w:ascii="Times New Roman" w:hAnsi="Times New Roman" w:cs="Times New Roman"/>
          <w:b/>
          <w:i/>
          <w:sz w:val="24"/>
          <w:szCs w:val="24"/>
        </w:rPr>
        <w:t>1991</w:t>
      </w:r>
    </w:p>
    <w:p w:rsidR="009D686E" w:rsidRPr="0028292D" w:rsidRDefault="009D686E" w:rsidP="002141A1">
      <w:pPr>
        <w:keepNext/>
        <w:keepLines/>
        <w:spacing w:after="0" w:line="240" w:lineRule="auto"/>
        <w:rPr>
          <w:rFonts w:ascii="Times New Roman" w:hAnsi="Times New Roman" w:cs="Times New Roman"/>
          <w:sz w:val="24"/>
          <w:szCs w:val="24"/>
        </w:rPr>
      </w:pPr>
    </w:p>
    <w:p w:rsidR="00D36BE1" w:rsidRPr="0028292D" w:rsidRDefault="00D36BE1"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is a technical amendment to ref</w:t>
      </w:r>
      <w:r w:rsidR="0028292D" w:rsidRPr="0028292D">
        <w:rPr>
          <w:rFonts w:ascii="Times New Roman" w:hAnsi="Times New Roman" w:cs="Times New Roman"/>
          <w:sz w:val="24"/>
          <w:szCs w:val="24"/>
        </w:rPr>
        <w:t>lect the abolition of the ACBPS</w:t>
      </w:r>
      <w:r w:rsidRPr="0028292D">
        <w:rPr>
          <w:rFonts w:ascii="Times New Roman" w:hAnsi="Times New Roman" w:cs="Times New Roman"/>
          <w:sz w:val="24"/>
          <w:szCs w:val="24"/>
        </w:rPr>
        <w:t xml:space="preserve"> as a result </w:t>
      </w:r>
      <w:r w:rsidR="00644267" w:rsidRPr="0028292D">
        <w:rPr>
          <w:rFonts w:ascii="Times New Roman" w:hAnsi="Times New Roman" w:cs="Times New Roman"/>
          <w:sz w:val="24"/>
          <w:szCs w:val="24"/>
        </w:rPr>
        <w:t>repeal of the Customs</w:t>
      </w:r>
      <w:r w:rsidR="00D66589" w:rsidRPr="0028292D">
        <w:rPr>
          <w:rFonts w:ascii="Times New Roman" w:hAnsi="Times New Roman" w:cs="Times New Roman"/>
          <w:sz w:val="24"/>
          <w:szCs w:val="24"/>
        </w:rPr>
        <w:t xml:space="preserve"> Administration Act by Schedule</w:t>
      </w:r>
      <w:r w:rsidR="00644267" w:rsidRPr="0028292D">
        <w:rPr>
          <w:rFonts w:ascii="Times New Roman" w:hAnsi="Times New Roman" w:cs="Times New Roman"/>
          <w:sz w:val="24"/>
          <w:szCs w:val="24"/>
        </w:rPr>
        <w:t> 2 to the COLA Act</w:t>
      </w:r>
      <w:r w:rsidRPr="0028292D">
        <w:rPr>
          <w:rFonts w:ascii="Times New Roman" w:hAnsi="Times New Roman" w:cs="Times New Roman"/>
          <w:sz w:val="24"/>
          <w:szCs w:val="24"/>
        </w:rPr>
        <w:t>.  The note is redundant because the legal entity subject to such agreement to collect import charges will no longer exist.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Product Stewardship (Televisions and Computers) Regulations</w:t>
      </w:r>
      <w:r w:rsidR="00D36BE1" w:rsidRPr="0028292D">
        <w:rPr>
          <w:rFonts w:ascii="Times New Roman" w:hAnsi="Times New Roman" w:cs="Times New Roman"/>
          <w:b/>
          <w:i/>
          <w:sz w:val="24"/>
          <w:szCs w:val="24"/>
        </w:rPr>
        <w:t> </w:t>
      </w:r>
      <w:r w:rsidRPr="0028292D">
        <w:rPr>
          <w:rFonts w:ascii="Times New Roman" w:hAnsi="Times New Roman" w:cs="Times New Roman"/>
          <w:b/>
          <w:i/>
          <w:sz w:val="24"/>
          <w:szCs w:val="24"/>
        </w:rPr>
        <w:t>2011</w:t>
      </w:r>
    </w:p>
    <w:p w:rsidR="009D686E" w:rsidRPr="0028292D" w:rsidRDefault="009D686E" w:rsidP="002141A1">
      <w:pPr>
        <w:keepNext/>
        <w:keepLines/>
        <w:spacing w:after="0" w:line="240" w:lineRule="auto"/>
        <w:rPr>
          <w:rFonts w:ascii="Times New Roman" w:hAnsi="Times New Roman" w:cs="Times New Roman"/>
          <w:sz w:val="24"/>
          <w:szCs w:val="24"/>
        </w:rPr>
      </w:pPr>
    </w:p>
    <w:p w:rsidR="00D36BE1" w:rsidRPr="0028292D" w:rsidRDefault="00D36BE1"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is a technical amendment to provide for the Department’s new webpage</w:t>
      </w:r>
      <w:r w:rsidR="00644267" w:rsidRPr="0028292D">
        <w:rPr>
          <w:rFonts w:ascii="Times New Roman" w:hAnsi="Times New Roman" w:cs="Times New Roman"/>
          <w:sz w:val="24"/>
          <w:szCs w:val="24"/>
        </w:rPr>
        <w:t>, in the note to the definition of “product code”,</w:t>
      </w:r>
      <w:r w:rsidRPr="0028292D">
        <w:rPr>
          <w:rFonts w:ascii="Times New Roman" w:hAnsi="Times New Roman" w:cs="Times New Roman"/>
          <w:sz w:val="24"/>
          <w:szCs w:val="24"/>
        </w:rPr>
        <w:t xml:space="preserve"> following the implementation of the new organisational arrangements within the Department</w:t>
      </w:r>
      <w:r w:rsidR="00644267" w:rsidRPr="0028292D">
        <w:rPr>
          <w:rFonts w:ascii="Times New Roman" w:hAnsi="Times New Roman" w:cs="Times New Roman"/>
          <w:sz w:val="24"/>
          <w:szCs w:val="24"/>
        </w:rPr>
        <w:t xml:space="preserve"> and also remove the redundant reference to the ACBPS</w:t>
      </w:r>
      <w:r w:rsidRPr="0028292D">
        <w:rPr>
          <w:rFonts w:ascii="Times New Roman" w:hAnsi="Times New Roman" w:cs="Times New Roman"/>
          <w:sz w:val="24"/>
          <w:szCs w:val="24"/>
        </w:rPr>
        <w: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Public Service Regulations</w:t>
      </w:r>
      <w:r w:rsidR="00644267" w:rsidRPr="0028292D">
        <w:rPr>
          <w:rFonts w:ascii="Times New Roman" w:hAnsi="Times New Roman" w:cs="Times New Roman"/>
          <w:b/>
          <w:i/>
          <w:sz w:val="24"/>
          <w:szCs w:val="24"/>
        </w:rPr>
        <w:t> </w:t>
      </w:r>
      <w:r w:rsidRPr="0028292D">
        <w:rPr>
          <w:rFonts w:ascii="Times New Roman" w:hAnsi="Times New Roman" w:cs="Times New Roman"/>
          <w:b/>
          <w:i/>
          <w:sz w:val="24"/>
          <w:szCs w:val="24"/>
        </w:rPr>
        <w:t>1999</w:t>
      </w:r>
    </w:p>
    <w:p w:rsidR="009D686E" w:rsidRPr="0028292D" w:rsidRDefault="009D686E" w:rsidP="002141A1">
      <w:pPr>
        <w:keepNext/>
        <w:keepLines/>
        <w:spacing w:after="0" w:line="240" w:lineRule="auto"/>
        <w:rPr>
          <w:rFonts w:ascii="Times New Roman" w:hAnsi="Times New Roman" w:cs="Times New Roman"/>
          <w:sz w:val="24"/>
          <w:szCs w:val="24"/>
        </w:rPr>
      </w:pPr>
    </w:p>
    <w:p w:rsidR="00644267" w:rsidRPr="0028292D" w:rsidRDefault="00644267"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is a technical amendment to remove a function of Australian Public Service Commissioner, which allows him or her to inquire into alleged breaches of Code of Conduct by the CEO of Customs and APS employees assisting the CEO.  This amendment is necessary because both the ACBPS and the statutory office of the CEO of Customs are abolished as a result of the repeal of the Customs Administration Act by Schedule 2 to the COLA Act.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lastRenderedPageBreak/>
        <w:t>Quarantine Charges (Imposition–Customs) Regulation</w:t>
      </w:r>
      <w:r w:rsidR="006526D4" w:rsidRPr="0028292D">
        <w:rPr>
          <w:rFonts w:ascii="Times New Roman" w:hAnsi="Times New Roman" w:cs="Times New Roman"/>
          <w:b/>
          <w:i/>
          <w:sz w:val="24"/>
          <w:szCs w:val="24"/>
        </w:rPr>
        <w:t> </w:t>
      </w:r>
      <w:r w:rsidRPr="0028292D">
        <w:rPr>
          <w:rFonts w:ascii="Times New Roman" w:hAnsi="Times New Roman" w:cs="Times New Roman"/>
          <w:b/>
          <w:i/>
          <w:sz w:val="24"/>
          <w:szCs w:val="24"/>
        </w:rPr>
        <w:t>2014</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8292D" w:rsidRDefault="0006489C" w:rsidP="002141A1">
      <w:pPr>
        <w:keepNext/>
        <w:keepLine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Items 184</w:t>
      </w:r>
      <w:r w:rsidR="009D686E" w:rsidRPr="0028292D">
        <w:rPr>
          <w:rFonts w:ascii="Times New Roman" w:hAnsi="Times New Roman" w:cs="Times New Roman"/>
          <w:sz w:val="24"/>
          <w:szCs w:val="24"/>
          <w:u w:val="single"/>
        </w:rPr>
        <w:t xml:space="preserve"> to</w:t>
      </w:r>
      <w:r>
        <w:rPr>
          <w:rFonts w:ascii="Times New Roman" w:hAnsi="Times New Roman" w:cs="Times New Roman"/>
          <w:sz w:val="24"/>
          <w:szCs w:val="24"/>
          <w:u w:val="single"/>
        </w:rPr>
        <w:t> 186</w:t>
      </w:r>
    </w:p>
    <w:p w:rsidR="009D686E" w:rsidRPr="0028292D" w:rsidRDefault="009D686E" w:rsidP="002141A1">
      <w:pPr>
        <w:keepNext/>
        <w:keepLines/>
        <w:spacing w:after="0" w:line="240" w:lineRule="auto"/>
        <w:rPr>
          <w:rFonts w:ascii="Times New Roman" w:hAnsi="Times New Roman" w:cs="Times New Roman"/>
          <w:sz w:val="24"/>
          <w:szCs w:val="24"/>
          <w:u w:val="single"/>
        </w:rPr>
      </w:pPr>
    </w:p>
    <w:p w:rsidR="006526D4"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items</w:t>
      </w:r>
      <w:r w:rsidR="0028292D" w:rsidRPr="0028292D">
        <w:rPr>
          <w:rFonts w:ascii="Times New Roman" w:hAnsi="Times New Roman" w:cs="Times New Roman"/>
          <w:sz w:val="24"/>
          <w:szCs w:val="24"/>
        </w:rPr>
        <w:t> 183</w:t>
      </w:r>
      <w:r w:rsidR="00132A06">
        <w:rPr>
          <w:rFonts w:ascii="Times New Roman" w:hAnsi="Times New Roman" w:cs="Times New Roman"/>
          <w:sz w:val="24"/>
          <w:szCs w:val="24"/>
        </w:rPr>
        <w:t xml:space="preserve"> and 184 contain references to c</w:t>
      </w:r>
      <w:r w:rsidR="0028292D" w:rsidRPr="0028292D">
        <w:rPr>
          <w:rFonts w:ascii="Times New Roman" w:hAnsi="Times New Roman" w:cs="Times New Roman"/>
          <w:sz w:val="24"/>
          <w:szCs w:val="24"/>
        </w:rPr>
        <w:t>ustoms related terms in the</w:t>
      </w:r>
      <w:r w:rsidR="0028292D" w:rsidRPr="0028292D">
        <w:rPr>
          <w:rFonts w:ascii="Times New Roman" w:hAnsi="Times New Roman" w:cs="Times New Roman"/>
          <w:i/>
          <w:sz w:val="24"/>
          <w:szCs w:val="24"/>
        </w:rPr>
        <w:t xml:space="preserve"> </w:t>
      </w:r>
      <w:r w:rsidRPr="0028292D">
        <w:rPr>
          <w:rFonts w:ascii="Times New Roman" w:hAnsi="Times New Roman" w:cs="Times New Roman"/>
          <w:i/>
          <w:sz w:val="24"/>
          <w:szCs w:val="24"/>
        </w:rPr>
        <w:t>Quarantine Charges (Imposition–Customs) Regulation 2014</w:t>
      </w:r>
      <w:r w:rsidR="006526D4" w:rsidRPr="0028292D">
        <w:rPr>
          <w:rFonts w:ascii="Times New Roman" w:hAnsi="Times New Roman" w:cs="Times New Roman"/>
          <w:sz w:val="24"/>
          <w:szCs w:val="24"/>
        </w:rPr>
        <w:t xml:space="preserve"> (the QCIC Regulation)</w:t>
      </w:r>
      <w:r w:rsidRPr="0028292D">
        <w:rPr>
          <w:rFonts w:ascii="Times New Roman" w:hAnsi="Times New Roman" w:cs="Times New Roman"/>
          <w:sz w:val="24"/>
          <w:szCs w:val="24"/>
        </w:rPr>
        <w:t>.</w:t>
      </w:r>
    </w:p>
    <w:p w:rsidR="006526D4" w:rsidRPr="0028292D" w:rsidRDefault="006526D4" w:rsidP="002141A1">
      <w:pPr>
        <w:spacing w:after="0" w:line="240" w:lineRule="auto"/>
        <w:rPr>
          <w:rFonts w:ascii="Times New Roman" w:hAnsi="Times New Roman" w:cs="Times New Roman"/>
          <w:sz w:val="24"/>
          <w:szCs w:val="24"/>
        </w:rPr>
      </w:pPr>
    </w:p>
    <w:p w:rsidR="006526D4" w:rsidRPr="00D90D48" w:rsidRDefault="006526D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w:t>
      </w:r>
      <w:r w:rsidR="00132A06">
        <w:rPr>
          <w:rFonts w:ascii="Times New Roman" w:hAnsi="Times New Roman" w:cs="Times New Roman"/>
          <w:sz w:val="24"/>
          <w:szCs w:val="24"/>
        </w:rPr>
        <w:t>ts is to replace redundant c</w:t>
      </w:r>
      <w:r w:rsidRPr="0028292D">
        <w:rPr>
          <w:rFonts w:ascii="Times New Roman" w:hAnsi="Times New Roman" w:cs="Times New Roman"/>
          <w:sz w:val="24"/>
          <w:szCs w:val="24"/>
        </w:rPr>
        <w:t>ustoms relat</w:t>
      </w:r>
      <w:r w:rsidR="00D90D48">
        <w:rPr>
          <w:rFonts w:ascii="Times New Roman" w:hAnsi="Times New Roman" w:cs="Times New Roman"/>
          <w:sz w:val="24"/>
          <w:szCs w:val="24"/>
        </w:rPr>
        <w:t>ed terms in the QCIC Regulation</w:t>
      </w:r>
      <w:r w:rsidRPr="00D90D48">
        <w:rPr>
          <w:rFonts w:ascii="Times New Roman" w:hAnsi="Times New Roman" w:cs="Times New Roman"/>
          <w:sz w:val="24"/>
          <w:szCs w:val="24"/>
        </w:rPr>
        <w:t>.</w:t>
      </w:r>
    </w:p>
    <w:p w:rsidR="006526D4" w:rsidRPr="007C1D9B" w:rsidRDefault="006526D4" w:rsidP="002141A1">
      <w:pPr>
        <w:spacing w:after="0" w:line="240" w:lineRule="auto"/>
        <w:rPr>
          <w:rFonts w:ascii="Times New Roman" w:hAnsi="Times New Roman" w:cs="Times New Roman"/>
          <w:sz w:val="24"/>
          <w:szCs w:val="24"/>
        </w:rPr>
      </w:pPr>
    </w:p>
    <w:p w:rsidR="006526D4" w:rsidRPr="006B7BC8" w:rsidRDefault="0006489C"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184</w:t>
      </w:r>
      <w:r w:rsidR="006526D4" w:rsidRPr="006B7BC8">
        <w:rPr>
          <w:rFonts w:ascii="Times New Roman" w:hAnsi="Times New Roman" w:cs="Times New Roman"/>
          <w:sz w:val="24"/>
          <w:szCs w:val="24"/>
        </w:rPr>
        <w:t xml:space="preserve"> </w:t>
      </w:r>
      <w:r w:rsidR="006B7BC8">
        <w:rPr>
          <w:rFonts w:ascii="Times New Roman" w:hAnsi="Times New Roman" w:cs="Times New Roman"/>
          <w:sz w:val="24"/>
          <w:szCs w:val="24"/>
        </w:rPr>
        <w:t xml:space="preserve">repeals the definition of </w:t>
      </w:r>
      <w:r w:rsidR="006526D4" w:rsidRPr="006B7BC8">
        <w:rPr>
          <w:rFonts w:ascii="Times New Roman" w:hAnsi="Times New Roman" w:cs="Times New Roman"/>
          <w:sz w:val="24"/>
          <w:szCs w:val="24"/>
        </w:rPr>
        <w:t>“Customs”</w:t>
      </w:r>
      <w:r w:rsidR="006B7BC8">
        <w:rPr>
          <w:rFonts w:ascii="Times New Roman" w:hAnsi="Times New Roman" w:cs="Times New Roman"/>
          <w:sz w:val="24"/>
          <w:szCs w:val="24"/>
        </w:rPr>
        <w:t xml:space="preserve"> in</w:t>
      </w:r>
      <w:r w:rsidR="005B7E6D">
        <w:rPr>
          <w:rFonts w:ascii="Times New Roman" w:hAnsi="Times New Roman" w:cs="Times New Roman"/>
          <w:sz w:val="24"/>
          <w:szCs w:val="24"/>
        </w:rPr>
        <w:t>to</w:t>
      </w:r>
      <w:r w:rsidR="006B7BC8">
        <w:rPr>
          <w:rFonts w:ascii="Times New Roman" w:hAnsi="Times New Roman" w:cs="Times New Roman"/>
          <w:sz w:val="24"/>
          <w:szCs w:val="24"/>
        </w:rPr>
        <w:t xml:space="preserve"> section 4 of the QCIC Regulation</w:t>
      </w:r>
      <w:r w:rsidR="006526D4" w:rsidRPr="006B7BC8">
        <w:rPr>
          <w:rFonts w:ascii="Times New Roman" w:hAnsi="Times New Roman" w:cs="Times New Roman"/>
          <w:sz w:val="24"/>
          <w:szCs w:val="24"/>
        </w:rPr>
        <w:t>.</w:t>
      </w:r>
    </w:p>
    <w:p w:rsidR="006526D4" w:rsidRPr="007C1D9B" w:rsidRDefault="006526D4" w:rsidP="002141A1">
      <w:pPr>
        <w:spacing w:after="0" w:line="240" w:lineRule="auto"/>
        <w:rPr>
          <w:rFonts w:ascii="Times New Roman" w:hAnsi="Times New Roman" w:cs="Times New Roman"/>
          <w:sz w:val="24"/>
          <w:szCs w:val="24"/>
        </w:rPr>
      </w:pPr>
    </w:p>
    <w:p w:rsidR="006526D4" w:rsidRDefault="00D90D48"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In addition, </w:t>
      </w:r>
      <w:r w:rsidR="006526D4" w:rsidRPr="00D90D48">
        <w:rPr>
          <w:rFonts w:ascii="Times New Roman" w:hAnsi="Times New Roman" w:cs="Times New Roman"/>
          <w:sz w:val="24"/>
          <w:szCs w:val="24"/>
        </w:rPr>
        <w:t>item </w:t>
      </w:r>
      <w:r w:rsidR="0006489C">
        <w:rPr>
          <w:rFonts w:ascii="Times New Roman" w:hAnsi="Times New Roman" w:cs="Times New Roman"/>
          <w:sz w:val="24"/>
          <w:szCs w:val="24"/>
        </w:rPr>
        <w:t>185</w:t>
      </w:r>
      <w:r w:rsidR="006526D4" w:rsidRPr="00D90D48">
        <w:rPr>
          <w:rFonts w:ascii="Times New Roman" w:hAnsi="Times New Roman" w:cs="Times New Roman"/>
          <w:sz w:val="24"/>
          <w:szCs w:val="24"/>
        </w:rPr>
        <w:t xml:space="preserve"> </w:t>
      </w:r>
      <w:r>
        <w:rPr>
          <w:rFonts w:ascii="Times New Roman" w:hAnsi="Times New Roman" w:cs="Times New Roman"/>
          <w:sz w:val="24"/>
          <w:szCs w:val="24"/>
        </w:rPr>
        <w:t>omits</w:t>
      </w:r>
      <w:r w:rsidR="006526D4" w:rsidRPr="00D90D48">
        <w:rPr>
          <w:rFonts w:ascii="Times New Roman" w:hAnsi="Times New Roman" w:cs="Times New Roman"/>
          <w:sz w:val="24"/>
          <w:szCs w:val="24"/>
        </w:rPr>
        <w:t xml:space="preserve"> the reference to “administer</w:t>
      </w:r>
      <w:r>
        <w:rPr>
          <w:rFonts w:ascii="Times New Roman" w:hAnsi="Times New Roman" w:cs="Times New Roman"/>
          <w:sz w:val="24"/>
          <w:szCs w:val="24"/>
        </w:rPr>
        <w:t>ed</w:t>
      </w:r>
      <w:r w:rsidR="006526D4" w:rsidRPr="00D90D48">
        <w:rPr>
          <w:rFonts w:ascii="Times New Roman" w:hAnsi="Times New Roman" w:cs="Times New Roman"/>
          <w:sz w:val="24"/>
          <w:szCs w:val="24"/>
        </w:rPr>
        <w:t xml:space="preserve"> by Customs” </w:t>
      </w:r>
      <w:r>
        <w:rPr>
          <w:rFonts w:ascii="Times New Roman" w:hAnsi="Times New Roman" w:cs="Times New Roman"/>
          <w:sz w:val="24"/>
          <w:szCs w:val="24"/>
        </w:rPr>
        <w:t xml:space="preserve">in the definition of “Integrated Cargo System” under section 4 of the QCIC Regulation and substitutes </w:t>
      </w:r>
      <w:r w:rsidR="006526D4" w:rsidRPr="00D90D48">
        <w:rPr>
          <w:rFonts w:ascii="Times New Roman" w:hAnsi="Times New Roman" w:cs="Times New Roman"/>
          <w:sz w:val="24"/>
          <w:szCs w:val="24"/>
        </w:rPr>
        <w:t xml:space="preserve">with “administered by the Department administered by the Minister administering Part XII of the </w:t>
      </w:r>
      <w:r w:rsidR="006526D4" w:rsidRPr="00D90D48">
        <w:rPr>
          <w:rFonts w:ascii="Times New Roman" w:hAnsi="Times New Roman" w:cs="Times New Roman"/>
          <w:i/>
          <w:sz w:val="24"/>
          <w:szCs w:val="24"/>
        </w:rPr>
        <w:t>Customs Act 1901</w:t>
      </w:r>
      <w:r w:rsidR="006526D4" w:rsidRPr="00D90D48">
        <w:rPr>
          <w:rFonts w:ascii="Times New Roman" w:hAnsi="Times New Roman" w:cs="Times New Roman"/>
          <w:sz w:val="24"/>
          <w:szCs w:val="24"/>
        </w:rPr>
        <w:t xml:space="preserve">” to reflect the </w:t>
      </w:r>
      <w:r>
        <w:rPr>
          <w:rFonts w:ascii="Times New Roman" w:hAnsi="Times New Roman" w:cs="Times New Roman"/>
          <w:sz w:val="24"/>
          <w:szCs w:val="24"/>
        </w:rPr>
        <w:t>administration</w:t>
      </w:r>
      <w:r w:rsidR="006526D4" w:rsidRPr="00D90D48">
        <w:rPr>
          <w:rFonts w:ascii="Times New Roman" w:hAnsi="Times New Roman" w:cs="Times New Roman"/>
          <w:sz w:val="24"/>
          <w:szCs w:val="24"/>
        </w:rPr>
        <w:t xml:space="preserve"> of the Integrated Cargo System by the Department.  This reference is necessary to distinguish the Department from the Department of Industry and Science, which administers parts of the Customs Act.  This amendment does not change the scope in which entries are lodged on the Integrated Cargo System.</w:t>
      </w:r>
    </w:p>
    <w:p w:rsidR="00D90D48" w:rsidRDefault="00D90D48" w:rsidP="002141A1">
      <w:pPr>
        <w:spacing w:after="0" w:line="240" w:lineRule="auto"/>
        <w:rPr>
          <w:rFonts w:ascii="Times New Roman" w:hAnsi="Times New Roman" w:cs="Times New Roman"/>
          <w:sz w:val="24"/>
          <w:szCs w:val="24"/>
        </w:rPr>
      </w:pPr>
    </w:p>
    <w:p w:rsidR="00D90D48" w:rsidRPr="00D90D48" w:rsidRDefault="0006489C"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Item 186</w:t>
      </w:r>
      <w:r w:rsidR="00D90D48">
        <w:rPr>
          <w:rFonts w:ascii="Times New Roman" w:hAnsi="Times New Roman" w:cs="Times New Roman"/>
          <w:sz w:val="24"/>
          <w:szCs w:val="24"/>
        </w:rPr>
        <w:t xml:space="preserve"> inserts a transitional provision into Part 2 of the QCIC Regulations such that, </w:t>
      </w:r>
      <w:r w:rsidR="00BB45B7">
        <w:rPr>
          <w:rFonts w:ascii="Times New Roman" w:hAnsi="Times New Roman" w:cs="Times New Roman"/>
          <w:sz w:val="24"/>
          <w:szCs w:val="24"/>
        </w:rPr>
        <w:t>a</w:t>
      </w:r>
      <w:r w:rsidR="00BB45B7" w:rsidRPr="00BB45B7">
        <w:rPr>
          <w:rFonts w:ascii="Times New Roman" w:hAnsi="Times New Roman" w:cs="Times New Roman"/>
          <w:sz w:val="24"/>
          <w:szCs w:val="24"/>
        </w:rPr>
        <w:t xml:space="preserve">n entry lodged </w:t>
      </w:r>
      <w:r w:rsidR="00BB45B7">
        <w:rPr>
          <w:rFonts w:ascii="Times New Roman" w:hAnsi="Times New Roman" w:cs="Times New Roman"/>
          <w:sz w:val="24"/>
          <w:szCs w:val="24"/>
        </w:rPr>
        <w:t xml:space="preserve">before </w:t>
      </w:r>
      <w:r>
        <w:rPr>
          <w:rFonts w:ascii="Times New Roman" w:hAnsi="Times New Roman" w:cs="Times New Roman"/>
          <w:sz w:val="24"/>
          <w:szCs w:val="24"/>
        </w:rPr>
        <w:t>1 July 2015</w:t>
      </w:r>
      <w:r w:rsidR="00BB45B7" w:rsidRPr="00BB45B7">
        <w:rPr>
          <w:rFonts w:ascii="Times New Roman" w:hAnsi="Times New Roman" w:cs="Times New Roman"/>
          <w:sz w:val="24"/>
          <w:szCs w:val="24"/>
        </w:rPr>
        <w:t xml:space="preserve"> on the Integrated Cargo System (within the meaning of this regulation as in force immediately before that </w:t>
      </w:r>
      <w:r>
        <w:rPr>
          <w:rFonts w:ascii="Times New Roman" w:hAnsi="Times New Roman" w:cs="Times New Roman"/>
          <w:sz w:val="24"/>
          <w:szCs w:val="24"/>
        </w:rPr>
        <w:t>day</w:t>
      </w:r>
      <w:r w:rsidR="00BB45B7" w:rsidRPr="00BB45B7">
        <w:rPr>
          <w:rFonts w:ascii="Times New Roman" w:hAnsi="Times New Roman" w:cs="Times New Roman"/>
          <w:sz w:val="24"/>
          <w:szCs w:val="24"/>
        </w:rPr>
        <w:t xml:space="preserve">) is taken on and after that </w:t>
      </w:r>
      <w:r>
        <w:rPr>
          <w:rFonts w:ascii="Times New Roman" w:hAnsi="Times New Roman" w:cs="Times New Roman"/>
          <w:sz w:val="24"/>
          <w:szCs w:val="24"/>
        </w:rPr>
        <w:t xml:space="preserve">day </w:t>
      </w:r>
      <w:r w:rsidR="00BB45B7" w:rsidRPr="00BB45B7">
        <w:rPr>
          <w:rFonts w:ascii="Times New Roman" w:hAnsi="Times New Roman" w:cs="Times New Roman"/>
          <w:sz w:val="24"/>
          <w:szCs w:val="24"/>
        </w:rPr>
        <w:t xml:space="preserve">to have been an entry lodged on the Integrated Cargo System (within the meaning of this regulation as in force </w:t>
      </w:r>
      <w:r>
        <w:rPr>
          <w:rFonts w:ascii="Times New Roman" w:hAnsi="Times New Roman" w:cs="Times New Roman"/>
          <w:sz w:val="24"/>
          <w:szCs w:val="24"/>
        </w:rPr>
        <w:t>on</w:t>
      </w:r>
      <w:r w:rsidR="00BB45B7" w:rsidRPr="00BB45B7">
        <w:rPr>
          <w:rFonts w:ascii="Times New Roman" w:hAnsi="Times New Roman" w:cs="Times New Roman"/>
          <w:sz w:val="24"/>
          <w:szCs w:val="24"/>
        </w:rPr>
        <w:t xml:space="preserve"> that </w:t>
      </w:r>
      <w:r>
        <w:rPr>
          <w:rFonts w:ascii="Times New Roman" w:hAnsi="Times New Roman" w:cs="Times New Roman"/>
          <w:sz w:val="24"/>
          <w:szCs w:val="24"/>
        </w:rPr>
        <w:t>day</w:t>
      </w:r>
      <w:r w:rsidR="00BB45B7" w:rsidRPr="00BB45B7">
        <w:rPr>
          <w:rFonts w:ascii="Times New Roman" w:hAnsi="Times New Roman" w:cs="Times New Roman"/>
          <w:sz w:val="24"/>
          <w:szCs w:val="24"/>
        </w:rPr>
        <w:t>).</w:t>
      </w:r>
    </w:p>
    <w:p w:rsidR="009D686E" w:rsidRPr="007C1D9B"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Quarantine Regulations</w:t>
      </w:r>
      <w:r w:rsidR="00BA6563" w:rsidRPr="0028292D">
        <w:rPr>
          <w:rFonts w:ascii="Times New Roman" w:hAnsi="Times New Roman" w:cs="Times New Roman"/>
          <w:b/>
          <w:i/>
          <w:sz w:val="24"/>
          <w:szCs w:val="24"/>
        </w:rPr>
        <w:t> </w:t>
      </w:r>
      <w:r w:rsidRPr="0028292D">
        <w:rPr>
          <w:rFonts w:ascii="Times New Roman" w:hAnsi="Times New Roman" w:cs="Times New Roman"/>
          <w:b/>
          <w:i/>
          <w:sz w:val="24"/>
          <w:szCs w:val="24"/>
        </w:rPr>
        <w:t>2000</w:t>
      </w:r>
    </w:p>
    <w:p w:rsidR="009D686E" w:rsidRPr="0028292D" w:rsidRDefault="009D686E" w:rsidP="002141A1">
      <w:pPr>
        <w:keepNext/>
        <w:keepLines/>
        <w:spacing w:after="0" w:line="240" w:lineRule="auto"/>
        <w:rPr>
          <w:rFonts w:ascii="Times New Roman" w:hAnsi="Times New Roman" w:cs="Times New Roman"/>
          <w:b/>
          <w:i/>
          <w:sz w:val="24"/>
          <w:szCs w:val="24"/>
        </w:rPr>
      </w:pPr>
    </w:p>
    <w:p w:rsidR="009D686E" w:rsidRPr="00E238B7"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u w:val="single"/>
        </w:rPr>
        <w:t>Items</w:t>
      </w:r>
      <w:r w:rsidR="00BA6563" w:rsidRPr="0028292D">
        <w:rPr>
          <w:rFonts w:ascii="Times New Roman" w:hAnsi="Times New Roman" w:cs="Times New Roman"/>
          <w:sz w:val="24"/>
          <w:szCs w:val="24"/>
          <w:u w:val="single"/>
        </w:rPr>
        <w:t> </w:t>
      </w:r>
      <w:r w:rsidR="004A2A11">
        <w:rPr>
          <w:rFonts w:ascii="Times New Roman" w:hAnsi="Times New Roman" w:cs="Times New Roman"/>
          <w:sz w:val="24"/>
          <w:szCs w:val="24"/>
          <w:u w:val="single"/>
        </w:rPr>
        <w:t>187</w:t>
      </w:r>
      <w:r w:rsidRPr="00E238B7">
        <w:rPr>
          <w:rFonts w:ascii="Times New Roman" w:hAnsi="Times New Roman" w:cs="Times New Roman"/>
          <w:sz w:val="24"/>
          <w:szCs w:val="24"/>
          <w:u w:val="single"/>
        </w:rPr>
        <w:t xml:space="preserve"> to</w:t>
      </w:r>
      <w:r w:rsidR="00BA6563" w:rsidRPr="00E238B7">
        <w:rPr>
          <w:rFonts w:ascii="Times New Roman" w:hAnsi="Times New Roman" w:cs="Times New Roman"/>
          <w:sz w:val="24"/>
          <w:szCs w:val="24"/>
          <w:u w:val="single"/>
        </w:rPr>
        <w:t> </w:t>
      </w:r>
      <w:r w:rsidR="004A2A11">
        <w:rPr>
          <w:rFonts w:ascii="Times New Roman" w:hAnsi="Times New Roman" w:cs="Times New Roman"/>
          <w:sz w:val="24"/>
          <w:szCs w:val="24"/>
          <w:u w:val="single"/>
        </w:rPr>
        <w:t>193</w:t>
      </w:r>
    </w:p>
    <w:p w:rsidR="009D686E" w:rsidRPr="007C1D9B" w:rsidRDefault="009D686E" w:rsidP="002141A1">
      <w:pPr>
        <w:keepNext/>
        <w:keepLines/>
        <w:spacing w:after="0" w:line="240" w:lineRule="auto"/>
        <w:rPr>
          <w:rFonts w:ascii="Times New Roman" w:hAnsi="Times New Roman" w:cs="Times New Roman"/>
          <w:sz w:val="24"/>
          <w:szCs w:val="24"/>
        </w:rPr>
      </w:pPr>
    </w:p>
    <w:p w:rsidR="00BA6563"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 xml:space="preserve">these items contain </w:t>
      </w:r>
      <w:r w:rsidR="00132A06">
        <w:rPr>
          <w:rFonts w:ascii="Times New Roman" w:hAnsi="Times New Roman" w:cs="Times New Roman"/>
          <w:sz w:val="24"/>
          <w:szCs w:val="24"/>
        </w:rPr>
        <w:t>references to c</w:t>
      </w:r>
      <w:r w:rsidR="0028292D" w:rsidRPr="0028292D">
        <w:rPr>
          <w:rFonts w:ascii="Times New Roman" w:hAnsi="Times New Roman" w:cs="Times New Roman"/>
          <w:sz w:val="24"/>
          <w:szCs w:val="24"/>
        </w:rPr>
        <w:t>ustoms related terms in the</w:t>
      </w:r>
      <w:r w:rsidR="0028292D" w:rsidRPr="0028292D">
        <w:rPr>
          <w:rFonts w:ascii="Times New Roman" w:hAnsi="Times New Roman" w:cs="Times New Roman"/>
          <w:i/>
          <w:sz w:val="24"/>
          <w:szCs w:val="24"/>
        </w:rPr>
        <w:t xml:space="preserve"> </w:t>
      </w:r>
      <w:r w:rsidRPr="0028292D">
        <w:rPr>
          <w:rFonts w:ascii="Times New Roman" w:hAnsi="Times New Roman" w:cs="Times New Roman"/>
          <w:i/>
          <w:sz w:val="24"/>
          <w:szCs w:val="24"/>
        </w:rPr>
        <w:t>Quarantine Regulations 2000</w:t>
      </w:r>
      <w:r w:rsidR="00BA6563" w:rsidRPr="0028292D">
        <w:rPr>
          <w:rFonts w:ascii="Times New Roman" w:hAnsi="Times New Roman" w:cs="Times New Roman"/>
          <w:sz w:val="24"/>
          <w:szCs w:val="24"/>
        </w:rPr>
        <w:t xml:space="preserve"> (the Quarantine Regulations)</w:t>
      </w:r>
      <w:r w:rsidRPr="0028292D">
        <w:rPr>
          <w:rFonts w:ascii="Times New Roman" w:hAnsi="Times New Roman" w:cs="Times New Roman"/>
          <w:sz w:val="24"/>
          <w:szCs w:val="24"/>
        </w:rPr>
        <w:t>.</w:t>
      </w:r>
    </w:p>
    <w:p w:rsidR="00BA6563" w:rsidRPr="0028292D" w:rsidRDefault="00BA6563" w:rsidP="002141A1">
      <w:pPr>
        <w:spacing w:after="0" w:line="240" w:lineRule="auto"/>
        <w:rPr>
          <w:rFonts w:ascii="Times New Roman" w:hAnsi="Times New Roman" w:cs="Times New Roman"/>
          <w:sz w:val="24"/>
          <w:szCs w:val="24"/>
        </w:rPr>
      </w:pPr>
    </w:p>
    <w:p w:rsidR="00BA6563" w:rsidRPr="0028292D" w:rsidRDefault="00BA6563"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w:t>
      </w:r>
      <w:r w:rsidR="00132A06">
        <w:rPr>
          <w:rFonts w:ascii="Times New Roman" w:hAnsi="Times New Roman" w:cs="Times New Roman"/>
          <w:sz w:val="24"/>
          <w:szCs w:val="24"/>
        </w:rPr>
        <w:t xml:space="preserve">se amendments is to replace </w:t>
      </w:r>
      <w:r w:rsidRPr="0028292D">
        <w:rPr>
          <w:rFonts w:ascii="Times New Roman" w:hAnsi="Times New Roman" w:cs="Times New Roman"/>
          <w:sz w:val="24"/>
          <w:szCs w:val="24"/>
        </w:rPr>
        <w:t>redund</w:t>
      </w:r>
      <w:r w:rsidR="00132A06">
        <w:rPr>
          <w:rFonts w:ascii="Times New Roman" w:hAnsi="Times New Roman" w:cs="Times New Roman"/>
          <w:sz w:val="24"/>
          <w:szCs w:val="24"/>
        </w:rPr>
        <w:t>ant c</w:t>
      </w:r>
      <w:r w:rsidRPr="0028292D">
        <w:rPr>
          <w:rFonts w:ascii="Times New Roman" w:hAnsi="Times New Roman" w:cs="Times New Roman"/>
          <w:sz w:val="24"/>
          <w:szCs w:val="24"/>
        </w:rPr>
        <w:t>ustoms related terms in the Quarantine Regulations.</w:t>
      </w:r>
    </w:p>
    <w:p w:rsidR="009D686E" w:rsidRPr="0028292D" w:rsidRDefault="009D686E" w:rsidP="002141A1">
      <w:pPr>
        <w:spacing w:after="0" w:line="240" w:lineRule="auto"/>
        <w:rPr>
          <w:rFonts w:ascii="Times New Roman" w:hAnsi="Times New Roman" w:cs="Times New Roman"/>
          <w:sz w:val="24"/>
          <w:szCs w:val="24"/>
        </w:rPr>
      </w:pPr>
    </w:p>
    <w:p w:rsidR="009D686E" w:rsidRPr="005B7E6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w:t>
      </w:r>
      <w:r w:rsidR="00BA6563" w:rsidRPr="0028292D">
        <w:rPr>
          <w:rFonts w:ascii="Times New Roman" w:hAnsi="Times New Roman" w:cs="Times New Roman"/>
          <w:sz w:val="24"/>
          <w:szCs w:val="24"/>
        </w:rPr>
        <w:t> </w:t>
      </w:r>
      <w:r w:rsidR="004A2A11">
        <w:rPr>
          <w:rFonts w:ascii="Times New Roman" w:hAnsi="Times New Roman" w:cs="Times New Roman"/>
          <w:sz w:val="24"/>
          <w:szCs w:val="24"/>
        </w:rPr>
        <w:t>187</w:t>
      </w:r>
      <w:r w:rsidRPr="005B7E6D">
        <w:rPr>
          <w:rFonts w:ascii="Times New Roman" w:hAnsi="Times New Roman" w:cs="Times New Roman"/>
          <w:sz w:val="24"/>
          <w:szCs w:val="24"/>
        </w:rPr>
        <w:t xml:space="preserve"> </w:t>
      </w:r>
      <w:r w:rsidR="005B7E6D">
        <w:rPr>
          <w:rFonts w:ascii="Times New Roman" w:hAnsi="Times New Roman" w:cs="Times New Roman"/>
          <w:sz w:val="24"/>
          <w:szCs w:val="24"/>
        </w:rPr>
        <w:t>repeals the d</w:t>
      </w:r>
      <w:r w:rsidRPr="005B7E6D">
        <w:rPr>
          <w:rFonts w:ascii="Times New Roman" w:hAnsi="Times New Roman" w:cs="Times New Roman"/>
          <w:sz w:val="24"/>
          <w:szCs w:val="24"/>
        </w:rPr>
        <w:t xml:space="preserve">efinition of </w:t>
      </w:r>
      <w:r w:rsidR="00BA6563" w:rsidRPr="005B7E6D">
        <w:rPr>
          <w:rFonts w:ascii="Times New Roman" w:hAnsi="Times New Roman" w:cs="Times New Roman"/>
          <w:sz w:val="24"/>
          <w:szCs w:val="24"/>
        </w:rPr>
        <w:t>“</w:t>
      </w:r>
      <w:r w:rsidRPr="005B7E6D">
        <w:rPr>
          <w:rFonts w:ascii="Times New Roman" w:hAnsi="Times New Roman" w:cs="Times New Roman"/>
          <w:sz w:val="24"/>
          <w:szCs w:val="24"/>
        </w:rPr>
        <w:t>Customs</w:t>
      </w:r>
      <w:r w:rsidR="00BA6563" w:rsidRPr="005B7E6D">
        <w:rPr>
          <w:rFonts w:ascii="Times New Roman" w:hAnsi="Times New Roman" w:cs="Times New Roman"/>
          <w:sz w:val="24"/>
          <w:szCs w:val="24"/>
        </w:rPr>
        <w:t xml:space="preserve">” </w:t>
      </w:r>
      <w:r w:rsidR="005B7E6D">
        <w:rPr>
          <w:rFonts w:ascii="Times New Roman" w:hAnsi="Times New Roman" w:cs="Times New Roman"/>
          <w:sz w:val="24"/>
          <w:szCs w:val="24"/>
        </w:rPr>
        <w:t>into regulation 4 of the Quarantine Regulations.</w:t>
      </w:r>
    </w:p>
    <w:p w:rsidR="009D686E" w:rsidRPr="007C1D9B" w:rsidRDefault="009D686E" w:rsidP="002141A1">
      <w:pPr>
        <w:spacing w:after="0" w:line="240" w:lineRule="auto"/>
        <w:rPr>
          <w:rFonts w:ascii="Times New Roman" w:hAnsi="Times New Roman" w:cs="Times New Roman"/>
          <w:sz w:val="24"/>
          <w:szCs w:val="24"/>
        </w:rPr>
      </w:pPr>
    </w:p>
    <w:p w:rsidR="008A59C1" w:rsidRPr="005B7E6D" w:rsidRDefault="005B7E6D"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In addition</w:t>
      </w:r>
      <w:r w:rsidR="00BA6563" w:rsidRPr="005B7E6D">
        <w:rPr>
          <w:rFonts w:ascii="Times New Roman" w:hAnsi="Times New Roman" w:cs="Times New Roman"/>
          <w:sz w:val="24"/>
          <w:szCs w:val="24"/>
        </w:rPr>
        <w:t>, i</w:t>
      </w:r>
      <w:r w:rsidR="009D686E" w:rsidRPr="005B7E6D">
        <w:rPr>
          <w:rFonts w:ascii="Times New Roman" w:hAnsi="Times New Roman" w:cs="Times New Roman"/>
          <w:sz w:val="24"/>
          <w:szCs w:val="24"/>
        </w:rPr>
        <w:t>tems</w:t>
      </w:r>
      <w:r w:rsidR="00BA6563" w:rsidRPr="005B7E6D">
        <w:rPr>
          <w:rFonts w:ascii="Times New Roman" w:hAnsi="Times New Roman" w:cs="Times New Roman"/>
          <w:sz w:val="24"/>
          <w:szCs w:val="24"/>
        </w:rPr>
        <w:t> </w:t>
      </w:r>
      <w:r w:rsidR="004A2A11">
        <w:rPr>
          <w:rFonts w:ascii="Times New Roman" w:hAnsi="Times New Roman" w:cs="Times New Roman"/>
          <w:sz w:val="24"/>
          <w:szCs w:val="24"/>
        </w:rPr>
        <w:t>188</w:t>
      </w:r>
      <w:r w:rsidR="009D686E" w:rsidRPr="005B7E6D">
        <w:rPr>
          <w:rFonts w:ascii="Times New Roman" w:hAnsi="Times New Roman" w:cs="Times New Roman"/>
          <w:sz w:val="24"/>
          <w:szCs w:val="24"/>
        </w:rPr>
        <w:t xml:space="preserve"> and</w:t>
      </w:r>
      <w:r w:rsidR="00BA6563" w:rsidRPr="005B7E6D">
        <w:rPr>
          <w:rFonts w:ascii="Times New Roman" w:hAnsi="Times New Roman" w:cs="Times New Roman"/>
          <w:sz w:val="24"/>
          <w:szCs w:val="24"/>
        </w:rPr>
        <w:t> </w:t>
      </w:r>
      <w:r w:rsidR="004A2A11">
        <w:rPr>
          <w:rFonts w:ascii="Times New Roman" w:hAnsi="Times New Roman" w:cs="Times New Roman"/>
          <w:sz w:val="24"/>
          <w:szCs w:val="24"/>
        </w:rPr>
        <w:t>189</w:t>
      </w:r>
      <w:r w:rsidR="009D686E" w:rsidRPr="005B7E6D">
        <w:rPr>
          <w:rFonts w:ascii="Times New Roman" w:hAnsi="Times New Roman" w:cs="Times New Roman"/>
          <w:sz w:val="24"/>
          <w:szCs w:val="24"/>
        </w:rPr>
        <w:t xml:space="preserve"> </w:t>
      </w:r>
      <w:r>
        <w:rPr>
          <w:rFonts w:ascii="Times New Roman" w:hAnsi="Times New Roman" w:cs="Times New Roman"/>
          <w:sz w:val="24"/>
          <w:szCs w:val="24"/>
        </w:rPr>
        <w:t>repeals and inserts a new definition of “c</w:t>
      </w:r>
      <w:r w:rsidR="00BA6563" w:rsidRPr="005B7E6D">
        <w:rPr>
          <w:rFonts w:ascii="Times New Roman" w:hAnsi="Times New Roman" w:cs="Times New Roman"/>
          <w:sz w:val="24"/>
          <w:szCs w:val="24"/>
        </w:rPr>
        <w:t xml:space="preserve">ustom import entry” </w:t>
      </w:r>
      <w:r>
        <w:rPr>
          <w:rFonts w:ascii="Times New Roman" w:hAnsi="Times New Roman" w:cs="Times New Roman"/>
          <w:sz w:val="24"/>
          <w:szCs w:val="24"/>
        </w:rPr>
        <w:t xml:space="preserve">into </w:t>
      </w:r>
      <w:r w:rsidR="007C1D9B">
        <w:rPr>
          <w:rFonts w:ascii="Times New Roman" w:hAnsi="Times New Roman" w:cs="Times New Roman"/>
          <w:sz w:val="24"/>
          <w:szCs w:val="24"/>
        </w:rPr>
        <w:t>regulation 4 of the Quarantine Regulations.  The new inserted term is defined to mean a communication,</w:t>
      </w:r>
      <w:r w:rsidR="00BA6563" w:rsidRPr="005B7E6D">
        <w:rPr>
          <w:rFonts w:ascii="Times New Roman" w:hAnsi="Times New Roman" w:cs="Times New Roman"/>
          <w:sz w:val="24"/>
          <w:szCs w:val="24"/>
        </w:rPr>
        <w:t xml:space="preserve"> mentioned in section 71A of the Customs Act, to </w:t>
      </w:r>
      <w:r w:rsidR="009D686E" w:rsidRPr="005B7E6D">
        <w:rPr>
          <w:rFonts w:ascii="Times New Roman" w:hAnsi="Times New Roman" w:cs="Times New Roman"/>
          <w:sz w:val="24"/>
          <w:szCs w:val="24"/>
        </w:rPr>
        <w:t>the Department administered by the Minister administering Part</w:t>
      </w:r>
      <w:r w:rsidR="00BA6563" w:rsidRPr="005B7E6D">
        <w:rPr>
          <w:rFonts w:ascii="Times New Roman" w:hAnsi="Times New Roman" w:cs="Times New Roman"/>
          <w:sz w:val="24"/>
          <w:szCs w:val="24"/>
        </w:rPr>
        <w:t> </w:t>
      </w:r>
      <w:r w:rsidR="009D686E" w:rsidRPr="005B7E6D">
        <w:rPr>
          <w:rFonts w:ascii="Times New Roman" w:hAnsi="Times New Roman" w:cs="Times New Roman"/>
          <w:sz w:val="24"/>
          <w:szCs w:val="24"/>
        </w:rPr>
        <w:t xml:space="preserve">XII of </w:t>
      </w:r>
      <w:r w:rsidR="00BA6563" w:rsidRPr="005B7E6D">
        <w:rPr>
          <w:rFonts w:ascii="Times New Roman" w:hAnsi="Times New Roman" w:cs="Times New Roman"/>
          <w:sz w:val="24"/>
          <w:szCs w:val="24"/>
        </w:rPr>
        <w:t>that Act</w:t>
      </w:r>
      <w:r w:rsidR="009D686E" w:rsidRPr="005B7E6D">
        <w:rPr>
          <w:rFonts w:ascii="Times New Roman" w:hAnsi="Times New Roman" w:cs="Times New Roman"/>
          <w:sz w:val="24"/>
          <w:szCs w:val="24"/>
        </w:rPr>
        <w:t xml:space="preserve">. </w:t>
      </w:r>
      <w:r w:rsidR="00BA6563" w:rsidRPr="005B7E6D">
        <w:rPr>
          <w:rFonts w:ascii="Times New Roman" w:hAnsi="Times New Roman" w:cs="Times New Roman"/>
          <w:sz w:val="24"/>
          <w:szCs w:val="24"/>
        </w:rPr>
        <w:t xml:space="preserve"> </w:t>
      </w:r>
      <w:r w:rsidR="008A59C1" w:rsidRPr="005B7E6D">
        <w:rPr>
          <w:rFonts w:ascii="Times New Roman" w:hAnsi="Times New Roman" w:cs="Times New Roman"/>
          <w:sz w:val="24"/>
          <w:szCs w:val="24"/>
        </w:rPr>
        <w:t>The reference to Part XII of the Customs Act is necessary to distinguish the Department from the Department of Industry and Science, which administers parts of the Customs Act</w:t>
      </w:r>
      <w:r w:rsidR="009A4353" w:rsidRPr="005B7E6D">
        <w:rPr>
          <w:rFonts w:ascii="Times New Roman" w:hAnsi="Times New Roman" w:cs="Times New Roman"/>
          <w:sz w:val="24"/>
          <w:szCs w:val="24"/>
        </w:rPr>
        <w:t>.</w:t>
      </w:r>
      <w:r w:rsidR="004A2A11">
        <w:rPr>
          <w:rFonts w:ascii="Times New Roman" w:hAnsi="Times New Roman" w:cs="Times New Roman"/>
          <w:sz w:val="24"/>
          <w:szCs w:val="24"/>
        </w:rPr>
        <w:t xml:space="preserve">  Item 190</w:t>
      </w:r>
      <w:r w:rsidR="008A59C1" w:rsidRPr="005B7E6D">
        <w:rPr>
          <w:rFonts w:ascii="Times New Roman" w:hAnsi="Times New Roman" w:cs="Times New Roman"/>
          <w:sz w:val="24"/>
          <w:szCs w:val="24"/>
        </w:rPr>
        <w:t xml:space="preserve"> also makes subsequent amendments to the reference to that definition.</w:t>
      </w:r>
    </w:p>
    <w:p w:rsidR="009D686E" w:rsidRPr="007C1D9B" w:rsidRDefault="009D686E" w:rsidP="002141A1">
      <w:pPr>
        <w:spacing w:after="0" w:line="240" w:lineRule="auto"/>
        <w:rPr>
          <w:rFonts w:ascii="Times New Roman" w:hAnsi="Times New Roman" w:cs="Times New Roman"/>
          <w:sz w:val="24"/>
          <w:szCs w:val="24"/>
        </w:rPr>
      </w:pPr>
    </w:p>
    <w:p w:rsidR="00AC7F57" w:rsidRPr="007C1D9B" w:rsidRDefault="009D686E" w:rsidP="002141A1">
      <w:pPr>
        <w:spacing w:after="0" w:line="240" w:lineRule="auto"/>
        <w:rPr>
          <w:rFonts w:ascii="Times New Roman" w:hAnsi="Times New Roman" w:cs="Times New Roman"/>
          <w:sz w:val="24"/>
          <w:szCs w:val="24"/>
        </w:rPr>
      </w:pPr>
      <w:r w:rsidRPr="007C1D9B">
        <w:rPr>
          <w:rFonts w:ascii="Times New Roman" w:hAnsi="Times New Roman" w:cs="Times New Roman"/>
          <w:sz w:val="24"/>
          <w:szCs w:val="24"/>
        </w:rPr>
        <w:t>Item</w:t>
      </w:r>
      <w:r w:rsidR="008A59C1" w:rsidRPr="007C1D9B">
        <w:rPr>
          <w:rFonts w:ascii="Times New Roman" w:hAnsi="Times New Roman" w:cs="Times New Roman"/>
          <w:sz w:val="24"/>
          <w:szCs w:val="24"/>
        </w:rPr>
        <w:t> </w:t>
      </w:r>
      <w:r w:rsidR="004A2A11">
        <w:rPr>
          <w:rFonts w:ascii="Times New Roman" w:hAnsi="Times New Roman" w:cs="Times New Roman"/>
          <w:sz w:val="24"/>
          <w:szCs w:val="24"/>
        </w:rPr>
        <w:t>191</w:t>
      </w:r>
      <w:r w:rsidRPr="007C1D9B">
        <w:rPr>
          <w:rFonts w:ascii="Times New Roman" w:hAnsi="Times New Roman" w:cs="Times New Roman"/>
          <w:sz w:val="24"/>
          <w:szCs w:val="24"/>
        </w:rPr>
        <w:t xml:space="preserve"> </w:t>
      </w:r>
      <w:r w:rsidR="007C1D9B">
        <w:rPr>
          <w:rFonts w:ascii="Times New Roman" w:hAnsi="Times New Roman" w:cs="Times New Roman"/>
          <w:sz w:val="24"/>
          <w:szCs w:val="24"/>
        </w:rPr>
        <w:t xml:space="preserve">omits the reference to “Customs” to </w:t>
      </w:r>
      <w:r w:rsidR="008A59C1" w:rsidRPr="007C1D9B">
        <w:rPr>
          <w:rFonts w:ascii="Times New Roman" w:hAnsi="Times New Roman" w:cs="Times New Roman"/>
          <w:sz w:val="24"/>
          <w:szCs w:val="24"/>
        </w:rPr>
        <w:t>reflect the abolition of the ACBPS</w:t>
      </w:r>
      <w:r w:rsidR="007C1D9B">
        <w:rPr>
          <w:rFonts w:ascii="Times New Roman" w:hAnsi="Times New Roman" w:cs="Times New Roman"/>
          <w:sz w:val="24"/>
          <w:szCs w:val="24"/>
        </w:rPr>
        <w:t>.</w:t>
      </w:r>
    </w:p>
    <w:p w:rsidR="00AC7F57" w:rsidRPr="0028292D" w:rsidRDefault="00AC7F57" w:rsidP="002141A1">
      <w:pPr>
        <w:spacing w:after="0" w:line="240" w:lineRule="auto"/>
        <w:rPr>
          <w:rFonts w:ascii="Times New Roman" w:hAnsi="Times New Roman" w:cs="Times New Roman"/>
          <w:sz w:val="24"/>
          <w:szCs w:val="24"/>
        </w:rPr>
      </w:pPr>
    </w:p>
    <w:p w:rsidR="00AC7F57" w:rsidRPr="007C1D9B" w:rsidRDefault="00AC7F57"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lastRenderedPageBreak/>
        <w:t>Item </w:t>
      </w:r>
      <w:r w:rsidR="004A2A11">
        <w:rPr>
          <w:rFonts w:ascii="Times New Roman" w:hAnsi="Times New Roman" w:cs="Times New Roman"/>
          <w:sz w:val="24"/>
          <w:szCs w:val="24"/>
        </w:rPr>
        <w:t>193</w:t>
      </w:r>
      <w:r w:rsidR="007A2902" w:rsidRPr="0061032E">
        <w:rPr>
          <w:rFonts w:ascii="Times New Roman" w:hAnsi="Times New Roman" w:cs="Times New Roman"/>
          <w:sz w:val="24"/>
          <w:szCs w:val="24"/>
        </w:rPr>
        <w:t xml:space="preserve"> </w:t>
      </w:r>
      <w:r w:rsidR="00B97BD7">
        <w:rPr>
          <w:rFonts w:ascii="Times New Roman" w:hAnsi="Times New Roman" w:cs="Times New Roman"/>
          <w:sz w:val="24"/>
          <w:szCs w:val="24"/>
        </w:rPr>
        <w:t>repeals paragraph 53(c) of the Quarantine Regulations</w:t>
      </w:r>
      <w:r w:rsidR="00E9012B">
        <w:rPr>
          <w:rFonts w:ascii="Times New Roman" w:hAnsi="Times New Roman" w:cs="Times New Roman"/>
          <w:sz w:val="24"/>
          <w:szCs w:val="24"/>
        </w:rPr>
        <w:t xml:space="preserve"> to remove a cross reference to a redundant section of the Customs Act</w:t>
      </w:r>
      <w:r w:rsidR="007A2902" w:rsidRPr="0028292D">
        <w:rPr>
          <w:rFonts w:ascii="Times New Roman" w:hAnsi="Times New Roman" w:cs="Times New Roman"/>
          <w:sz w:val="24"/>
          <w:szCs w:val="24"/>
        </w:rPr>
        <w:t xml:space="preserve">.  The </w:t>
      </w:r>
      <w:r w:rsidR="007C1D9B">
        <w:rPr>
          <w:rFonts w:ascii="Times New Roman" w:hAnsi="Times New Roman" w:cs="Times New Roman"/>
          <w:sz w:val="24"/>
          <w:szCs w:val="24"/>
        </w:rPr>
        <w:t>amendment contained in item </w:t>
      </w:r>
      <w:r w:rsidR="004A2A11">
        <w:rPr>
          <w:rFonts w:ascii="Times New Roman" w:hAnsi="Times New Roman" w:cs="Times New Roman"/>
          <w:sz w:val="24"/>
          <w:szCs w:val="24"/>
        </w:rPr>
        <w:t>192</w:t>
      </w:r>
      <w:r w:rsidR="007A2902" w:rsidRPr="0028292D">
        <w:rPr>
          <w:rFonts w:ascii="Times New Roman" w:hAnsi="Times New Roman" w:cs="Times New Roman"/>
          <w:sz w:val="24"/>
          <w:szCs w:val="24"/>
        </w:rPr>
        <w:t xml:space="preserve"> is consequential to this amendment.</w:t>
      </w:r>
    </w:p>
    <w:p w:rsidR="009D686E" w:rsidRPr="007C1D9B"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b/>
          <w:i/>
          <w:sz w:val="24"/>
          <w:szCs w:val="24"/>
        </w:rPr>
        <w:t>Taxation Administration Regulations</w:t>
      </w:r>
      <w:r w:rsidR="007A2902" w:rsidRPr="0028292D">
        <w:rPr>
          <w:rFonts w:ascii="Times New Roman" w:hAnsi="Times New Roman" w:cs="Times New Roman"/>
          <w:b/>
          <w:i/>
          <w:sz w:val="24"/>
          <w:szCs w:val="24"/>
        </w:rPr>
        <w:t> </w:t>
      </w:r>
      <w:r w:rsidRPr="0028292D">
        <w:rPr>
          <w:rFonts w:ascii="Times New Roman" w:hAnsi="Times New Roman" w:cs="Times New Roman"/>
          <w:b/>
          <w:i/>
          <w:sz w:val="24"/>
          <w:szCs w:val="24"/>
        </w:rPr>
        <w:t>1976</w:t>
      </w:r>
    </w:p>
    <w:p w:rsidR="009D686E" w:rsidRPr="0028292D" w:rsidRDefault="009D686E" w:rsidP="002141A1">
      <w:pPr>
        <w:keepNext/>
        <w:keepLines/>
        <w:spacing w:after="0" w:line="240" w:lineRule="auto"/>
        <w:rPr>
          <w:rFonts w:ascii="Times New Roman" w:hAnsi="Times New Roman" w:cs="Times New Roman"/>
          <w:sz w:val="24"/>
          <w:szCs w:val="24"/>
        </w:rPr>
      </w:pPr>
    </w:p>
    <w:p w:rsidR="007A2902" w:rsidRPr="00385E3D" w:rsidRDefault="007A2902"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w:t>
      </w:r>
      <w:r w:rsidR="00385E3D">
        <w:rPr>
          <w:rFonts w:ascii="Times New Roman" w:hAnsi="Times New Roman" w:cs="Times New Roman"/>
          <w:sz w:val="24"/>
          <w:szCs w:val="24"/>
        </w:rPr>
        <w:t xml:space="preserve">item repeals and substitutes paragraph 13(3)(a) of the </w:t>
      </w:r>
      <w:r w:rsidR="00385E3D" w:rsidRPr="00BD6E64">
        <w:rPr>
          <w:rFonts w:ascii="Times New Roman" w:hAnsi="Times New Roman" w:cs="Times New Roman"/>
          <w:i/>
          <w:sz w:val="24"/>
          <w:szCs w:val="24"/>
        </w:rPr>
        <w:t>Taxation Administration Regulations 1976</w:t>
      </w:r>
      <w:r w:rsidR="00385E3D">
        <w:rPr>
          <w:rFonts w:ascii="Times New Roman" w:hAnsi="Times New Roman" w:cs="Times New Roman"/>
          <w:sz w:val="24"/>
          <w:szCs w:val="24"/>
        </w:rPr>
        <w:t xml:space="preserve">.  The new substituted paragraph provides for </w:t>
      </w:r>
      <w:r w:rsidR="00BD6E64">
        <w:rPr>
          <w:rFonts w:ascii="Times New Roman" w:hAnsi="Times New Roman" w:cs="Times New Roman"/>
          <w:sz w:val="24"/>
          <w:szCs w:val="24"/>
        </w:rPr>
        <w:t xml:space="preserve">the </w:t>
      </w:r>
      <w:r w:rsidR="00385E3D">
        <w:rPr>
          <w:rFonts w:ascii="Times New Roman" w:hAnsi="Times New Roman" w:cs="Times New Roman"/>
          <w:sz w:val="24"/>
          <w:szCs w:val="24"/>
        </w:rPr>
        <w:t>“</w:t>
      </w:r>
      <w:r w:rsidRPr="00385E3D">
        <w:rPr>
          <w:rFonts w:ascii="Times New Roman" w:hAnsi="Times New Roman" w:cs="Times New Roman"/>
          <w:sz w:val="24"/>
          <w:szCs w:val="24"/>
        </w:rPr>
        <w:t>Comptroller</w:t>
      </w:r>
      <w:r w:rsidRPr="00385E3D">
        <w:rPr>
          <w:rFonts w:ascii="Times New Roman" w:hAnsi="Times New Roman" w:cs="Times New Roman"/>
          <w:sz w:val="24"/>
          <w:szCs w:val="24"/>
        </w:rPr>
        <w:noBreakHyphen/>
        <w:t xml:space="preserve">General of Custom (within the meaning of the </w:t>
      </w:r>
      <w:r w:rsidRPr="00385E3D">
        <w:rPr>
          <w:rFonts w:ascii="Times New Roman" w:hAnsi="Times New Roman" w:cs="Times New Roman"/>
          <w:i/>
          <w:sz w:val="24"/>
          <w:szCs w:val="24"/>
        </w:rPr>
        <w:t>Customs Act 1901</w:t>
      </w:r>
      <w:r w:rsidRPr="00385E3D">
        <w:rPr>
          <w:rFonts w:ascii="Times New Roman" w:hAnsi="Times New Roman" w:cs="Times New Roman"/>
          <w:sz w:val="24"/>
          <w:szCs w:val="24"/>
        </w:rPr>
        <w:t>)</w:t>
      </w:r>
      <w:r w:rsidR="00BD6E64">
        <w:rPr>
          <w:rFonts w:ascii="Times New Roman" w:hAnsi="Times New Roman" w:cs="Times New Roman"/>
          <w:sz w:val="24"/>
          <w:szCs w:val="24"/>
        </w:rPr>
        <w:t>”, instead of the “Chief Executive of Customs,</w:t>
      </w:r>
      <w:r w:rsidRPr="00385E3D">
        <w:rPr>
          <w:rFonts w:ascii="Times New Roman" w:hAnsi="Times New Roman" w:cs="Times New Roman"/>
          <w:sz w:val="24"/>
          <w:szCs w:val="24"/>
        </w:rPr>
        <w:t xml:space="preserve"> </w:t>
      </w:r>
      <w:r w:rsidR="00BD6E64">
        <w:rPr>
          <w:rFonts w:ascii="Times New Roman" w:hAnsi="Times New Roman" w:cs="Times New Roman"/>
          <w:sz w:val="24"/>
          <w:szCs w:val="24"/>
        </w:rPr>
        <w:t xml:space="preserve">to be a prescribed person for the purposes of subparagraph 14S(4)(b)(ii) of the </w:t>
      </w:r>
      <w:r w:rsidR="00BD6E64" w:rsidRPr="00BD6E64">
        <w:rPr>
          <w:rFonts w:ascii="Times New Roman" w:hAnsi="Times New Roman" w:cs="Times New Roman"/>
          <w:i/>
          <w:sz w:val="24"/>
          <w:szCs w:val="24"/>
        </w:rPr>
        <w:t>Taxation Administration Act 1953</w:t>
      </w:r>
      <w:r w:rsidRPr="00385E3D">
        <w:rPr>
          <w:rFonts w:ascii="Times New Roman" w:hAnsi="Times New Roman" w:cs="Times New Roman"/>
          <w:sz w:val="24"/>
          <w:szCs w:val="24"/>
        </w:rPr>
        <w:t>.</w:t>
      </w:r>
    </w:p>
    <w:p w:rsidR="007A2902" w:rsidRPr="0028292D" w:rsidRDefault="007A2902" w:rsidP="002141A1">
      <w:pPr>
        <w:spacing w:after="0" w:line="240" w:lineRule="auto"/>
        <w:rPr>
          <w:rFonts w:ascii="Times New Roman" w:hAnsi="Times New Roman" w:cs="Times New Roman"/>
          <w:sz w:val="24"/>
          <w:szCs w:val="24"/>
        </w:rPr>
      </w:pPr>
    </w:p>
    <w:p w:rsidR="007A2902" w:rsidRPr="0028292D" w:rsidRDefault="00727A5B"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In effect, this amendment does not change the scope of departure prohibition orders, but rather enables the</w:t>
      </w:r>
      <w:r w:rsidR="00132A06">
        <w:rPr>
          <w:rFonts w:ascii="Times New Roman" w:hAnsi="Times New Roman" w:cs="Times New Roman"/>
          <w:sz w:val="24"/>
          <w:szCs w:val="24"/>
        </w:rPr>
        <w:t xml:space="preserve"> Comptroller</w:t>
      </w:r>
      <w:r w:rsidR="00132A06">
        <w:rPr>
          <w:rFonts w:ascii="Times New Roman" w:hAnsi="Times New Roman" w:cs="Times New Roman"/>
          <w:sz w:val="24"/>
          <w:szCs w:val="24"/>
        </w:rPr>
        <w:noBreakHyphen/>
        <w:t>General of Customs</w:t>
      </w:r>
      <w:r w:rsidRPr="0028292D">
        <w:rPr>
          <w:rFonts w:ascii="Times New Roman" w:hAnsi="Times New Roman" w:cs="Times New Roman"/>
          <w:sz w:val="24"/>
          <w:szCs w:val="24"/>
        </w:rPr>
        <w:t xml:space="preserve"> to be a person prescribed to receive information relating to departure prohibition orders.</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amendment is subsequent to items</w:t>
      </w:r>
      <w:r w:rsidR="00727A5B" w:rsidRPr="0028292D">
        <w:rPr>
          <w:rFonts w:ascii="Times New Roman" w:hAnsi="Times New Roman" w:cs="Times New Roman"/>
          <w:sz w:val="24"/>
          <w:szCs w:val="24"/>
        </w:rPr>
        <w:t> </w:t>
      </w:r>
      <w:r w:rsidRPr="0028292D">
        <w:rPr>
          <w:rFonts w:ascii="Times New Roman" w:hAnsi="Times New Roman" w:cs="Times New Roman"/>
          <w:sz w:val="24"/>
          <w:szCs w:val="24"/>
        </w:rPr>
        <w:t>7 and</w:t>
      </w:r>
      <w:r w:rsidR="00727A5B" w:rsidRPr="0028292D">
        <w:rPr>
          <w:rFonts w:ascii="Times New Roman" w:hAnsi="Times New Roman" w:cs="Times New Roman"/>
          <w:sz w:val="24"/>
          <w:szCs w:val="24"/>
        </w:rPr>
        <w:t> </w:t>
      </w:r>
      <w:r w:rsidRPr="0028292D">
        <w:rPr>
          <w:rFonts w:ascii="Times New Roman" w:hAnsi="Times New Roman" w:cs="Times New Roman"/>
          <w:sz w:val="24"/>
          <w:szCs w:val="24"/>
        </w:rPr>
        <w:t>26 in Schedule</w:t>
      </w:r>
      <w:r w:rsidR="00727A5B" w:rsidRPr="0028292D">
        <w:rPr>
          <w:rFonts w:ascii="Times New Roman" w:hAnsi="Times New Roman" w:cs="Times New Roman"/>
          <w:sz w:val="24"/>
          <w:szCs w:val="24"/>
        </w:rPr>
        <w:t> </w:t>
      </w:r>
      <w:r w:rsidRPr="0028292D">
        <w:rPr>
          <w:rFonts w:ascii="Times New Roman" w:hAnsi="Times New Roman" w:cs="Times New Roman"/>
          <w:sz w:val="24"/>
          <w:szCs w:val="24"/>
        </w:rPr>
        <w:t>1</w:t>
      </w:r>
      <w:r w:rsidR="00727A5B" w:rsidRPr="0028292D">
        <w:rPr>
          <w:rFonts w:ascii="Times New Roman" w:hAnsi="Times New Roman" w:cs="Times New Roman"/>
          <w:sz w:val="24"/>
          <w:szCs w:val="24"/>
        </w:rPr>
        <w:t>,</w:t>
      </w:r>
      <w:r w:rsidRPr="0028292D">
        <w:rPr>
          <w:rFonts w:ascii="Times New Roman" w:hAnsi="Times New Roman" w:cs="Times New Roman"/>
          <w:sz w:val="24"/>
          <w:szCs w:val="24"/>
        </w:rPr>
        <w:t xml:space="preserve"> and </w:t>
      </w:r>
      <w:r w:rsidR="00D91E07" w:rsidRPr="0028292D">
        <w:rPr>
          <w:rFonts w:ascii="Times New Roman" w:hAnsi="Times New Roman" w:cs="Times New Roman"/>
          <w:sz w:val="24"/>
          <w:szCs w:val="24"/>
        </w:rPr>
        <w:t>items 186 and</w:t>
      </w:r>
      <w:r w:rsidR="00727A5B" w:rsidRPr="0028292D">
        <w:rPr>
          <w:rFonts w:ascii="Times New Roman" w:hAnsi="Times New Roman" w:cs="Times New Roman"/>
          <w:sz w:val="24"/>
          <w:szCs w:val="24"/>
        </w:rPr>
        <w:t> </w:t>
      </w:r>
      <w:r w:rsidR="00D91E07" w:rsidRPr="0028292D">
        <w:rPr>
          <w:rFonts w:ascii="Times New Roman" w:hAnsi="Times New Roman" w:cs="Times New Roman"/>
          <w:sz w:val="24"/>
          <w:szCs w:val="24"/>
        </w:rPr>
        <w:t xml:space="preserve">187 </w:t>
      </w:r>
      <w:r w:rsidRPr="0028292D">
        <w:rPr>
          <w:rFonts w:ascii="Times New Roman" w:hAnsi="Times New Roman" w:cs="Times New Roman"/>
          <w:sz w:val="24"/>
          <w:szCs w:val="24"/>
        </w:rPr>
        <w:t>in Schedule</w:t>
      </w:r>
      <w:r w:rsidR="00727A5B" w:rsidRPr="0028292D">
        <w:rPr>
          <w:rFonts w:ascii="Times New Roman" w:hAnsi="Times New Roman" w:cs="Times New Roman"/>
          <w:sz w:val="24"/>
          <w:szCs w:val="24"/>
        </w:rPr>
        <w:t> </w:t>
      </w:r>
      <w:r w:rsidRPr="0028292D">
        <w:rPr>
          <w:rFonts w:ascii="Times New Roman" w:hAnsi="Times New Roman" w:cs="Times New Roman"/>
          <w:sz w:val="24"/>
          <w:szCs w:val="24"/>
        </w:rPr>
        <w:t>6</w:t>
      </w:r>
      <w:r w:rsidR="00727A5B" w:rsidRPr="0028292D">
        <w:rPr>
          <w:rFonts w:ascii="Times New Roman" w:hAnsi="Times New Roman" w:cs="Times New Roman"/>
          <w:sz w:val="24"/>
          <w:szCs w:val="24"/>
        </w:rPr>
        <w:t>,</w:t>
      </w:r>
      <w:r w:rsidRPr="0028292D">
        <w:rPr>
          <w:rFonts w:ascii="Times New Roman" w:hAnsi="Times New Roman" w:cs="Times New Roman"/>
          <w:sz w:val="24"/>
          <w:szCs w:val="24"/>
        </w:rPr>
        <w:t xml:space="preserve"> to the COLA Act.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Telecommunications (Interception and Access) Regulations</w:t>
      </w:r>
      <w:r w:rsidR="00727A5B" w:rsidRPr="0028292D">
        <w:rPr>
          <w:rFonts w:ascii="Times New Roman" w:hAnsi="Times New Roman" w:cs="Times New Roman"/>
          <w:b/>
          <w:i/>
          <w:sz w:val="24"/>
          <w:szCs w:val="24"/>
        </w:rPr>
        <w:t> </w:t>
      </w:r>
      <w:r w:rsidRPr="0028292D">
        <w:rPr>
          <w:rFonts w:ascii="Times New Roman" w:hAnsi="Times New Roman" w:cs="Times New Roman"/>
          <w:b/>
          <w:i/>
          <w:sz w:val="24"/>
          <w:szCs w:val="24"/>
        </w:rPr>
        <w:t>1987</w:t>
      </w:r>
    </w:p>
    <w:p w:rsidR="009D686E" w:rsidRPr="0028292D" w:rsidRDefault="009D686E" w:rsidP="002141A1">
      <w:pPr>
        <w:keepNext/>
        <w:keepLines/>
        <w:spacing w:after="0" w:line="240" w:lineRule="auto"/>
        <w:rPr>
          <w:rFonts w:ascii="Times New Roman" w:hAnsi="Times New Roman" w:cs="Times New Roman"/>
          <w:sz w:val="24"/>
          <w:szCs w:val="24"/>
        </w:rPr>
      </w:pPr>
    </w:p>
    <w:p w:rsidR="004F7141" w:rsidRPr="00EF1DB4" w:rsidRDefault="00727A5B"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This is a technical amendment to reflect the abolition of the ACBP</w:t>
      </w:r>
      <w:r w:rsidR="00EF1DB4">
        <w:rPr>
          <w:rFonts w:ascii="Times New Roman" w:hAnsi="Times New Roman" w:cs="Times New Roman"/>
          <w:sz w:val="24"/>
          <w:szCs w:val="24"/>
        </w:rPr>
        <w:t>S and is consequential to the</w:t>
      </w:r>
      <w:r w:rsidR="00EF1DB4" w:rsidRPr="00EF1DB4">
        <w:rPr>
          <w:rFonts w:ascii="Times New Roman" w:hAnsi="Times New Roman" w:cs="Times New Roman"/>
          <w:sz w:val="24"/>
          <w:szCs w:val="24"/>
        </w:rPr>
        <w:t xml:space="preserve"> amendment </w:t>
      </w:r>
      <w:r w:rsidR="004F7141" w:rsidRPr="00EF1DB4">
        <w:rPr>
          <w:rFonts w:ascii="Times New Roman" w:hAnsi="Times New Roman" w:cs="Times New Roman"/>
          <w:sz w:val="24"/>
          <w:szCs w:val="24"/>
        </w:rPr>
        <w:t xml:space="preserve">made by item 162 of Schedule 5 to the COLA Act, which amends the definition of “enforcement agency” under subsection 5(1) of the </w:t>
      </w:r>
      <w:r w:rsidR="004F7141" w:rsidRPr="00EF1DB4">
        <w:rPr>
          <w:rFonts w:ascii="Times New Roman" w:hAnsi="Times New Roman" w:cs="Times New Roman"/>
          <w:i/>
          <w:sz w:val="24"/>
          <w:szCs w:val="24"/>
        </w:rPr>
        <w:t>Telecommunications (Interception and Access) Act 1979</w:t>
      </w:r>
      <w:r w:rsidR="004F7141" w:rsidRPr="00EF1DB4">
        <w:rPr>
          <w:rFonts w:ascii="Times New Roman" w:hAnsi="Times New Roman" w:cs="Times New Roman"/>
          <w:sz w:val="24"/>
          <w:szCs w:val="24"/>
        </w:rPr>
        <w:t xml:space="preserve"> </w:t>
      </w:r>
      <w:r w:rsidR="00EF1DB4">
        <w:rPr>
          <w:rFonts w:ascii="Times New Roman" w:hAnsi="Times New Roman" w:cs="Times New Roman"/>
          <w:sz w:val="24"/>
          <w:szCs w:val="24"/>
        </w:rPr>
        <w:t xml:space="preserve">and </w:t>
      </w:r>
      <w:r w:rsidR="004F7141" w:rsidRPr="00EF1DB4">
        <w:rPr>
          <w:rFonts w:ascii="Times New Roman" w:hAnsi="Times New Roman" w:cs="Times New Roman"/>
          <w:sz w:val="24"/>
          <w:szCs w:val="24"/>
        </w:rPr>
        <w:t xml:space="preserve">ensures that the Department whom now administers the integrated border control functions is a law enforcement agency for the purpose of that Act and the </w:t>
      </w:r>
      <w:r w:rsidR="004F7141" w:rsidRPr="00EF1DB4">
        <w:rPr>
          <w:rFonts w:ascii="Times New Roman" w:hAnsi="Times New Roman" w:cs="Times New Roman"/>
          <w:i/>
          <w:sz w:val="24"/>
          <w:szCs w:val="24"/>
        </w:rPr>
        <w:t>Telecommunications (Interception and Access Regulation 1987</w:t>
      </w:r>
      <w:r w:rsidR="004F7141" w:rsidRPr="00EF1DB4">
        <w:rPr>
          <w:rFonts w:ascii="Times New Roman" w:hAnsi="Times New Roman" w:cs="Times New Roman"/>
          <w:sz w:val="24"/>
          <w:szCs w:val="24"/>
        </w:rPr>
        <w:t xml:space="preserve"> made under that Act.</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4A2A11">
      <w:pPr>
        <w:keepNext/>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Therapeutic Goods (Medical Devices) Regulations</w:t>
      </w:r>
      <w:r w:rsidR="004F7141" w:rsidRPr="0028292D">
        <w:rPr>
          <w:rFonts w:ascii="Times New Roman" w:hAnsi="Times New Roman" w:cs="Times New Roman"/>
          <w:b/>
          <w:i/>
          <w:sz w:val="24"/>
          <w:szCs w:val="24"/>
        </w:rPr>
        <w:t> </w:t>
      </w:r>
      <w:r w:rsidRPr="0028292D">
        <w:rPr>
          <w:rFonts w:ascii="Times New Roman" w:hAnsi="Times New Roman" w:cs="Times New Roman"/>
          <w:b/>
          <w:i/>
          <w:sz w:val="24"/>
          <w:szCs w:val="24"/>
        </w:rPr>
        <w:t>2002</w:t>
      </w:r>
    </w:p>
    <w:p w:rsidR="009D686E" w:rsidRPr="0028292D" w:rsidRDefault="009D686E" w:rsidP="004A2A11">
      <w:pPr>
        <w:keepNext/>
        <w:spacing w:after="0" w:line="240" w:lineRule="auto"/>
        <w:rPr>
          <w:rFonts w:ascii="Times New Roman" w:hAnsi="Times New Roman" w:cs="Times New Roman"/>
          <w:sz w:val="24"/>
          <w:szCs w:val="24"/>
        </w:rPr>
      </w:pPr>
    </w:p>
    <w:p w:rsidR="00D67CD9" w:rsidRPr="006227AC" w:rsidRDefault="00D67CD9" w:rsidP="004A2A11">
      <w:pPr>
        <w:keepNext/>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w:t>
      </w:r>
      <w:r>
        <w:rPr>
          <w:rFonts w:ascii="Times New Roman" w:hAnsi="Times New Roman" w:cs="Times New Roman"/>
          <w:sz w:val="24"/>
          <w:szCs w:val="24"/>
        </w:rPr>
        <w:t xml:space="preserve">item omits the reference to “the control of the Australian Customs Service” in paragraph (b) of under the column headed “Kinds of medical devices” in table item 1.4 of the table in Part 1 of Schedule 4 to the </w:t>
      </w:r>
      <w:r w:rsidRPr="00D67CD9">
        <w:rPr>
          <w:rFonts w:ascii="Times New Roman" w:hAnsi="Times New Roman" w:cs="Times New Roman"/>
          <w:i/>
          <w:sz w:val="24"/>
          <w:szCs w:val="24"/>
        </w:rPr>
        <w:t>Therapeutic Goods (Medical Devices) Regulations 2002</w:t>
      </w:r>
      <w:r>
        <w:rPr>
          <w:rFonts w:ascii="Times New Roman" w:hAnsi="Times New Roman" w:cs="Times New Roman"/>
          <w:sz w:val="24"/>
          <w:szCs w:val="24"/>
        </w:rPr>
        <w:t xml:space="preserve"> and substitutes with “customs control under the </w:t>
      </w:r>
      <w:r w:rsidRPr="006227AC">
        <w:rPr>
          <w:rFonts w:ascii="Times New Roman" w:hAnsi="Times New Roman" w:cs="Times New Roman"/>
          <w:i/>
          <w:sz w:val="24"/>
          <w:szCs w:val="24"/>
        </w:rPr>
        <w:t>Customs Act 1901</w:t>
      </w:r>
      <w:r>
        <w:rPr>
          <w:rFonts w:ascii="Times New Roman" w:hAnsi="Times New Roman" w:cs="Times New Roman"/>
          <w:sz w:val="24"/>
          <w:szCs w:val="24"/>
        </w:rPr>
        <w:t>”</w:t>
      </w:r>
      <w:r w:rsidRPr="006227AC">
        <w:rPr>
          <w:rFonts w:ascii="Times New Roman" w:hAnsi="Times New Roman" w:cs="Times New Roman"/>
          <w:sz w:val="24"/>
          <w:szCs w:val="24"/>
        </w:rPr>
        <w:t xml:space="preserve">.  The purpose of this amendment is to express the relevant control of the medical device </w:t>
      </w:r>
      <w:r w:rsidR="00C91EE0">
        <w:rPr>
          <w:rFonts w:ascii="Times New Roman" w:hAnsi="Times New Roman" w:cs="Times New Roman"/>
          <w:sz w:val="24"/>
          <w:szCs w:val="24"/>
        </w:rPr>
        <w:t xml:space="preserve">in the requirement </w:t>
      </w:r>
      <w:r w:rsidRPr="006227AC">
        <w:rPr>
          <w:rFonts w:ascii="Times New Roman" w:hAnsi="Times New Roman" w:cs="Times New Roman"/>
          <w:sz w:val="24"/>
          <w:szCs w:val="24"/>
        </w:rPr>
        <w:t xml:space="preserve">as </w:t>
      </w:r>
      <w:r w:rsidR="00132A06">
        <w:rPr>
          <w:rFonts w:ascii="Times New Roman" w:hAnsi="Times New Roman" w:cs="Times New Roman"/>
          <w:sz w:val="24"/>
          <w:szCs w:val="24"/>
        </w:rPr>
        <w:t>a customs function</w:t>
      </w:r>
      <w:r w:rsidRPr="006227AC">
        <w:rPr>
          <w:rFonts w:ascii="Times New Roman" w:hAnsi="Times New Roman" w:cs="Times New Roman"/>
          <w:sz w:val="24"/>
          <w:szCs w:val="24"/>
        </w:rPr>
        <w:t xml:space="preserve">.  </w:t>
      </w:r>
      <w:r w:rsidR="00C91EE0">
        <w:rPr>
          <w:rFonts w:ascii="Times New Roman" w:hAnsi="Times New Roman" w:cs="Times New Roman"/>
          <w:sz w:val="24"/>
          <w:szCs w:val="24"/>
        </w:rPr>
        <w:t>The amendment is consistent with similar amendments made by the COLA Act and</w:t>
      </w:r>
      <w:r w:rsidR="00C91EE0" w:rsidRPr="006227AC">
        <w:rPr>
          <w:rFonts w:ascii="Times New Roman" w:hAnsi="Times New Roman" w:cs="Times New Roman"/>
          <w:sz w:val="24"/>
          <w:szCs w:val="24"/>
        </w:rPr>
        <w:t xml:space="preserve"> </w:t>
      </w:r>
      <w:r w:rsidRPr="006227AC">
        <w:rPr>
          <w:rFonts w:ascii="Times New Roman" w:hAnsi="Times New Roman" w:cs="Times New Roman"/>
          <w:sz w:val="24"/>
          <w:szCs w:val="24"/>
        </w:rPr>
        <w:t xml:space="preserve">does not change the scope of the control </w:t>
      </w:r>
      <w:r w:rsidR="00F85717">
        <w:rPr>
          <w:rFonts w:ascii="Times New Roman" w:hAnsi="Times New Roman" w:cs="Times New Roman"/>
          <w:sz w:val="24"/>
          <w:szCs w:val="24"/>
        </w:rPr>
        <w:t xml:space="preserve">over </w:t>
      </w:r>
      <w:r w:rsidRPr="006227AC">
        <w:rPr>
          <w:rFonts w:ascii="Times New Roman" w:hAnsi="Times New Roman" w:cs="Times New Roman"/>
          <w:sz w:val="24"/>
          <w:szCs w:val="24"/>
        </w:rPr>
        <w:t>the medical devices.</w:t>
      </w:r>
    </w:p>
    <w:p w:rsidR="009D686E" w:rsidRPr="00D67CD9"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Therapeutic Goods Regulations</w:t>
      </w:r>
      <w:r w:rsidR="006D44B2" w:rsidRPr="0028292D">
        <w:rPr>
          <w:rFonts w:ascii="Times New Roman" w:hAnsi="Times New Roman" w:cs="Times New Roman"/>
          <w:b/>
          <w:i/>
          <w:sz w:val="24"/>
          <w:szCs w:val="24"/>
        </w:rPr>
        <w:t> </w:t>
      </w:r>
      <w:r w:rsidRPr="0028292D">
        <w:rPr>
          <w:rFonts w:ascii="Times New Roman" w:hAnsi="Times New Roman" w:cs="Times New Roman"/>
          <w:b/>
          <w:i/>
          <w:sz w:val="24"/>
          <w:szCs w:val="24"/>
        </w:rPr>
        <w:t>1990</w:t>
      </w:r>
    </w:p>
    <w:p w:rsidR="009D686E" w:rsidRPr="0028292D" w:rsidRDefault="009D686E" w:rsidP="002141A1">
      <w:pPr>
        <w:keepNext/>
        <w:keepLines/>
        <w:spacing w:after="0" w:line="240" w:lineRule="auto"/>
        <w:rPr>
          <w:rFonts w:ascii="Times New Roman" w:hAnsi="Times New Roman" w:cs="Times New Roman"/>
          <w:sz w:val="24"/>
          <w:szCs w:val="24"/>
        </w:rPr>
      </w:pPr>
    </w:p>
    <w:p w:rsidR="00F85717" w:rsidRPr="006227AC" w:rsidRDefault="00D67CD9"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This </w:t>
      </w:r>
      <w:r>
        <w:rPr>
          <w:rFonts w:ascii="Times New Roman" w:hAnsi="Times New Roman" w:cs="Times New Roman"/>
          <w:sz w:val="24"/>
          <w:szCs w:val="24"/>
        </w:rPr>
        <w:t xml:space="preserve">item omits the reference to “the control of the Customs” in column 2 of table item 4 in the table under Schedule 5 to the </w:t>
      </w:r>
      <w:r w:rsidRPr="00D67CD9">
        <w:rPr>
          <w:rFonts w:ascii="Times New Roman" w:hAnsi="Times New Roman" w:cs="Times New Roman"/>
          <w:i/>
          <w:sz w:val="24"/>
          <w:szCs w:val="24"/>
        </w:rPr>
        <w:t>Therapeutic Goods Regulations 1990</w:t>
      </w:r>
      <w:r>
        <w:rPr>
          <w:rFonts w:ascii="Times New Roman" w:hAnsi="Times New Roman" w:cs="Times New Roman"/>
          <w:sz w:val="24"/>
          <w:szCs w:val="24"/>
        </w:rPr>
        <w:t xml:space="preserve"> and substitutes with “customs control under the </w:t>
      </w:r>
      <w:r w:rsidRPr="00D67CD9">
        <w:rPr>
          <w:rFonts w:ascii="Times New Roman" w:hAnsi="Times New Roman" w:cs="Times New Roman"/>
          <w:i/>
          <w:sz w:val="24"/>
          <w:szCs w:val="24"/>
        </w:rPr>
        <w:t>Customs Act 1901</w:t>
      </w:r>
      <w:r>
        <w:rPr>
          <w:rFonts w:ascii="Times New Roman" w:hAnsi="Times New Roman" w:cs="Times New Roman"/>
          <w:sz w:val="24"/>
          <w:szCs w:val="24"/>
        </w:rPr>
        <w:t xml:space="preserve">”.  </w:t>
      </w:r>
      <w:r w:rsidR="00C91EE0" w:rsidRPr="006227AC">
        <w:rPr>
          <w:rFonts w:ascii="Times New Roman" w:hAnsi="Times New Roman" w:cs="Times New Roman"/>
          <w:sz w:val="24"/>
          <w:szCs w:val="24"/>
        </w:rPr>
        <w:t xml:space="preserve">The purpose of this amendment is to express the relevant control of </w:t>
      </w:r>
      <w:r w:rsidR="00C91EE0">
        <w:rPr>
          <w:rFonts w:ascii="Times New Roman" w:hAnsi="Times New Roman" w:cs="Times New Roman"/>
          <w:sz w:val="24"/>
          <w:szCs w:val="24"/>
        </w:rPr>
        <w:t>goods</w:t>
      </w:r>
      <w:r w:rsidR="00C91EE0" w:rsidRPr="006227AC">
        <w:rPr>
          <w:rFonts w:ascii="Times New Roman" w:hAnsi="Times New Roman" w:cs="Times New Roman"/>
          <w:sz w:val="24"/>
          <w:szCs w:val="24"/>
        </w:rPr>
        <w:t xml:space="preserve"> </w:t>
      </w:r>
      <w:r w:rsidR="00C91EE0">
        <w:rPr>
          <w:rFonts w:ascii="Times New Roman" w:hAnsi="Times New Roman" w:cs="Times New Roman"/>
          <w:sz w:val="24"/>
          <w:szCs w:val="24"/>
        </w:rPr>
        <w:t xml:space="preserve">in the requirement </w:t>
      </w:r>
      <w:r w:rsidR="00C91EE0" w:rsidRPr="006227AC">
        <w:rPr>
          <w:rFonts w:ascii="Times New Roman" w:hAnsi="Times New Roman" w:cs="Times New Roman"/>
          <w:sz w:val="24"/>
          <w:szCs w:val="24"/>
        </w:rPr>
        <w:t xml:space="preserve">as </w:t>
      </w:r>
      <w:r w:rsidR="00C91EE0">
        <w:rPr>
          <w:rFonts w:ascii="Times New Roman" w:hAnsi="Times New Roman" w:cs="Times New Roman"/>
          <w:sz w:val="24"/>
          <w:szCs w:val="24"/>
        </w:rPr>
        <w:t xml:space="preserve">a customs function.  </w:t>
      </w:r>
      <w:r w:rsidR="004E31D0">
        <w:rPr>
          <w:rFonts w:ascii="Times New Roman" w:hAnsi="Times New Roman" w:cs="Times New Roman"/>
          <w:sz w:val="24"/>
          <w:szCs w:val="24"/>
        </w:rPr>
        <w:t xml:space="preserve">The </w:t>
      </w:r>
      <w:r w:rsidR="00E9012B">
        <w:rPr>
          <w:rFonts w:ascii="Times New Roman" w:hAnsi="Times New Roman" w:cs="Times New Roman"/>
          <w:sz w:val="24"/>
          <w:szCs w:val="24"/>
        </w:rPr>
        <w:t xml:space="preserve">amendment </w:t>
      </w:r>
      <w:r w:rsidR="004E31D0">
        <w:rPr>
          <w:rFonts w:ascii="Times New Roman" w:hAnsi="Times New Roman" w:cs="Times New Roman"/>
          <w:sz w:val="24"/>
          <w:szCs w:val="24"/>
        </w:rPr>
        <w:t xml:space="preserve">is </w:t>
      </w:r>
      <w:r w:rsidR="00F85717">
        <w:rPr>
          <w:rFonts w:ascii="Times New Roman" w:hAnsi="Times New Roman" w:cs="Times New Roman"/>
          <w:sz w:val="24"/>
          <w:szCs w:val="24"/>
        </w:rPr>
        <w:t xml:space="preserve">consistent with </w:t>
      </w:r>
      <w:r w:rsidR="00E9012B">
        <w:rPr>
          <w:rFonts w:ascii="Times New Roman" w:hAnsi="Times New Roman" w:cs="Times New Roman"/>
          <w:sz w:val="24"/>
          <w:szCs w:val="24"/>
        </w:rPr>
        <w:t xml:space="preserve">similar </w:t>
      </w:r>
      <w:r w:rsidR="00F85717">
        <w:rPr>
          <w:rFonts w:ascii="Times New Roman" w:hAnsi="Times New Roman" w:cs="Times New Roman"/>
          <w:sz w:val="24"/>
          <w:szCs w:val="24"/>
        </w:rPr>
        <w:t>amendments made by the COLA Act</w:t>
      </w:r>
      <w:r w:rsidR="00C91EE0">
        <w:rPr>
          <w:rFonts w:ascii="Times New Roman" w:hAnsi="Times New Roman" w:cs="Times New Roman"/>
          <w:sz w:val="24"/>
          <w:szCs w:val="24"/>
        </w:rPr>
        <w:t xml:space="preserve"> and </w:t>
      </w:r>
      <w:r w:rsidR="00F85717" w:rsidRPr="006227AC">
        <w:rPr>
          <w:rFonts w:ascii="Times New Roman" w:hAnsi="Times New Roman" w:cs="Times New Roman"/>
          <w:sz w:val="24"/>
          <w:szCs w:val="24"/>
        </w:rPr>
        <w:t xml:space="preserve">does not change the scope of the control </w:t>
      </w:r>
      <w:r w:rsidR="00F85717">
        <w:rPr>
          <w:rFonts w:ascii="Times New Roman" w:hAnsi="Times New Roman" w:cs="Times New Roman"/>
          <w:sz w:val="24"/>
          <w:szCs w:val="24"/>
        </w:rPr>
        <w:t xml:space="preserve">over </w:t>
      </w:r>
      <w:r w:rsidR="00F85717" w:rsidRPr="006227AC">
        <w:rPr>
          <w:rFonts w:ascii="Times New Roman" w:hAnsi="Times New Roman" w:cs="Times New Roman"/>
          <w:sz w:val="24"/>
          <w:szCs w:val="24"/>
        </w:rPr>
        <w:t xml:space="preserve">the </w:t>
      </w:r>
      <w:r w:rsidR="00E9012B">
        <w:rPr>
          <w:rFonts w:ascii="Times New Roman" w:hAnsi="Times New Roman" w:cs="Times New Roman"/>
          <w:sz w:val="24"/>
          <w:szCs w:val="24"/>
        </w:rPr>
        <w:t>imported goods</w:t>
      </w:r>
      <w:r w:rsidR="00F85717" w:rsidRPr="006227AC">
        <w:rPr>
          <w:rFonts w:ascii="Times New Roman" w:hAnsi="Times New Roman" w:cs="Times New Roman"/>
          <w:sz w:val="24"/>
          <w:szCs w:val="24"/>
        </w:rPr>
        <w:t>.</w:t>
      </w:r>
    </w:p>
    <w:p w:rsidR="009D686E" w:rsidRPr="00D67CD9"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lastRenderedPageBreak/>
        <w:t>Torres Strait Fisheries Regulations</w:t>
      </w:r>
      <w:r w:rsidR="006D44B2" w:rsidRPr="0028292D">
        <w:rPr>
          <w:rFonts w:ascii="Times New Roman" w:hAnsi="Times New Roman" w:cs="Times New Roman"/>
          <w:b/>
          <w:i/>
          <w:sz w:val="24"/>
          <w:szCs w:val="24"/>
        </w:rPr>
        <w:t> </w:t>
      </w:r>
      <w:r w:rsidRPr="0028292D">
        <w:rPr>
          <w:rFonts w:ascii="Times New Roman" w:hAnsi="Times New Roman" w:cs="Times New Roman"/>
          <w:b/>
          <w:i/>
          <w:sz w:val="24"/>
          <w:szCs w:val="24"/>
        </w:rPr>
        <w:t>1985</w:t>
      </w:r>
    </w:p>
    <w:p w:rsidR="009D686E" w:rsidRPr="0028292D" w:rsidRDefault="009D686E" w:rsidP="002141A1">
      <w:pPr>
        <w:keepNext/>
        <w:keepLines/>
        <w:spacing w:after="0" w:line="240" w:lineRule="auto"/>
        <w:rPr>
          <w:rFonts w:ascii="Times New Roman" w:hAnsi="Times New Roman" w:cs="Times New Roman"/>
          <w:sz w:val="24"/>
          <w:szCs w:val="24"/>
        </w:rPr>
      </w:pPr>
    </w:p>
    <w:p w:rsidR="009D686E" w:rsidRPr="00210CA6"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w:t>
      </w:r>
      <w:r w:rsidR="006D44B2" w:rsidRPr="0028292D">
        <w:rPr>
          <w:rFonts w:ascii="Times New Roman" w:hAnsi="Times New Roman" w:cs="Times New Roman"/>
          <w:sz w:val="24"/>
          <w:szCs w:val="24"/>
          <w:u w:val="single"/>
        </w:rPr>
        <w:t> </w:t>
      </w:r>
      <w:r w:rsidR="004A2A11">
        <w:rPr>
          <w:rFonts w:ascii="Times New Roman" w:hAnsi="Times New Roman" w:cs="Times New Roman"/>
          <w:sz w:val="24"/>
          <w:szCs w:val="24"/>
          <w:u w:val="single"/>
        </w:rPr>
        <w:t>198</w:t>
      </w:r>
      <w:r w:rsidRPr="00210CA6">
        <w:rPr>
          <w:rFonts w:ascii="Times New Roman" w:hAnsi="Times New Roman" w:cs="Times New Roman"/>
          <w:sz w:val="24"/>
          <w:szCs w:val="24"/>
          <w:u w:val="single"/>
        </w:rPr>
        <w:t xml:space="preserve"> </w:t>
      </w:r>
      <w:r w:rsidR="006D44B2" w:rsidRPr="00210CA6">
        <w:rPr>
          <w:rFonts w:ascii="Times New Roman" w:hAnsi="Times New Roman" w:cs="Times New Roman"/>
          <w:sz w:val="24"/>
          <w:szCs w:val="24"/>
          <w:u w:val="single"/>
        </w:rPr>
        <w:t>and </w:t>
      </w:r>
      <w:r w:rsidR="004A2A11">
        <w:rPr>
          <w:rFonts w:ascii="Times New Roman" w:hAnsi="Times New Roman" w:cs="Times New Roman"/>
          <w:sz w:val="24"/>
          <w:szCs w:val="24"/>
          <w:u w:val="single"/>
        </w:rPr>
        <w:t>199</w:t>
      </w:r>
    </w:p>
    <w:p w:rsidR="009D686E" w:rsidRPr="0028292D" w:rsidRDefault="009D686E" w:rsidP="002141A1">
      <w:pPr>
        <w:keepNext/>
        <w:keepLines/>
        <w:spacing w:after="0" w:line="240" w:lineRule="auto"/>
        <w:rPr>
          <w:rFonts w:ascii="Times New Roman" w:hAnsi="Times New Roman" w:cs="Times New Roman"/>
          <w:sz w:val="24"/>
          <w:szCs w:val="24"/>
          <w:u w:val="single"/>
        </w:rPr>
      </w:pPr>
    </w:p>
    <w:p w:rsidR="009D686E" w:rsidRPr="0028292D"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00E9012B" w:rsidRPr="0028292D">
        <w:rPr>
          <w:rFonts w:ascii="Times New Roman" w:hAnsi="Times New Roman" w:cs="Times New Roman"/>
          <w:sz w:val="24"/>
          <w:szCs w:val="24"/>
        </w:rPr>
        <w:t xml:space="preserve"> </w:t>
      </w:r>
      <w:r w:rsidRPr="0028292D">
        <w:rPr>
          <w:rFonts w:ascii="Times New Roman" w:hAnsi="Times New Roman" w:cs="Times New Roman"/>
          <w:sz w:val="24"/>
          <w:szCs w:val="24"/>
        </w:rPr>
        <w:t xml:space="preserve">these items contain </w:t>
      </w:r>
      <w:r w:rsidR="00E9012B">
        <w:rPr>
          <w:rFonts w:ascii="Times New Roman" w:hAnsi="Times New Roman" w:cs="Times New Roman"/>
          <w:sz w:val="24"/>
          <w:szCs w:val="24"/>
        </w:rPr>
        <w:t>references to c</w:t>
      </w:r>
      <w:r w:rsidR="0028292D" w:rsidRPr="0028292D">
        <w:rPr>
          <w:rFonts w:ascii="Times New Roman" w:hAnsi="Times New Roman" w:cs="Times New Roman"/>
          <w:sz w:val="24"/>
          <w:szCs w:val="24"/>
        </w:rPr>
        <w:t>ustoms related terms in the</w:t>
      </w:r>
      <w:r w:rsidRPr="0028292D">
        <w:rPr>
          <w:rFonts w:ascii="Times New Roman" w:hAnsi="Times New Roman" w:cs="Times New Roman"/>
          <w:sz w:val="24"/>
          <w:szCs w:val="24"/>
        </w:rPr>
        <w:t xml:space="preserve"> </w:t>
      </w:r>
      <w:r w:rsidRPr="0028292D">
        <w:rPr>
          <w:rFonts w:ascii="Times New Roman" w:hAnsi="Times New Roman" w:cs="Times New Roman"/>
          <w:i/>
          <w:sz w:val="24"/>
          <w:szCs w:val="24"/>
        </w:rPr>
        <w:t>Torres Strait Fisheries Regulations</w:t>
      </w:r>
      <w:r w:rsidR="006D44B2" w:rsidRPr="0028292D">
        <w:rPr>
          <w:rFonts w:ascii="Times New Roman" w:hAnsi="Times New Roman" w:cs="Times New Roman"/>
          <w:i/>
          <w:sz w:val="24"/>
          <w:szCs w:val="24"/>
        </w:rPr>
        <w:t> </w:t>
      </w:r>
      <w:r w:rsidRPr="0028292D">
        <w:rPr>
          <w:rFonts w:ascii="Times New Roman" w:hAnsi="Times New Roman" w:cs="Times New Roman"/>
          <w:i/>
          <w:sz w:val="24"/>
          <w:szCs w:val="24"/>
        </w:rPr>
        <w:t xml:space="preserve">1985 </w:t>
      </w:r>
      <w:r w:rsidRPr="0028292D">
        <w:rPr>
          <w:rFonts w:ascii="Times New Roman" w:hAnsi="Times New Roman" w:cs="Times New Roman"/>
          <w:sz w:val="24"/>
          <w:szCs w:val="24"/>
        </w:rPr>
        <w:t>(Torres Strait Fisheries Regulations).</w:t>
      </w:r>
    </w:p>
    <w:p w:rsidR="006D44B2" w:rsidRPr="0028292D" w:rsidRDefault="006D44B2" w:rsidP="002141A1">
      <w:pPr>
        <w:spacing w:after="0" w:line="240" w:lineRule="auto"/>
        <w:rPr>
          <w:rFonts w:ascii="Times New Roman" w:hAnsi="Times New Roman" w:cs="Times New Roman"/>
          <w:sz w:val="24"/>
          <w:szCs w:val="24"/>
        </w:rPr>
      </w:pPr>
    </w:p>
    <w:p w:rsidR="006D44B2" w:rsidRPr="0028292D" w:rsidRDefault="006D44B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w:t>
      </w:r>
      <w:r w:rsidR="00E9012B">
        <w:rPr>
          <w:rFonts w:ascii="Times New Roman" w:hAnsi="Times New Roman" w:cs="Times New Roman"/>
          <w:sz w:val="24"/>
          <w:szCs w:val="24"/>
        </w:rPr>
        <w:t>ts is to replace redundant c</w:t>
      </w:r>
      <w:r w:rsidRPr="0028292D">
        <w:rPr>
          <w:rFonts w:ascii="Times New Roman" w:hAnsi="Times New Roman" w:cs="Times New Roman"/>
          <w:sz w:val="24"/>
          <w:szCs w:val="24"/>
        </w:rPr>
        <w:t>ustoms related terms in the Torres Strait Fisheries Regulations.</w:t>
      </w:r>
    </w:p>
    <w:p w:rsidR="006D44B2" w:rsidRPr="0028292D" w:rsidRDefault="006D44B2" w:rsidP="002141A1">
      <w:pPr>
        <w:spacing w:after="0" w:line="240" w:lineRule="auto"/>
        <w:rPr>
          <w:rFonts w:ascii="Times New Roman" w:hAnsi="Times New Roman" w:cs="Times New Roman"/>
          <w:sz w:val="24"/>
          <w:szCs w:val="24"/>
        </w:rPr>
      </w:pPr>
    </w:p>
    <w:p w:rsidR="006D44B2" w:rsidRPr="00210CA6" w:rsidRDefault="006D44B2"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 </w:t>
      </w:r>
      <w:r w:rsidR="004A2A11">
        <w:rPr>
          <w:rFonts w:ascii="Times New Roman" w:hAnsi="Times New Roman" w:cs="Times New Roman"/>
          <w:sz w:val="24"/>
          <w:szCs w:val="24"/>
        </w:rPr>
        <w:t>198</w:t>
      </w:r>
      <w:r w:rsidRPr="00210CA6">
        <w:rPr>
          <w:rFonts w:ascii="Times New Roman" w:hAnsi="Times New Roman" w:cs="Times New Roman"/>
          <w:sz w:val="24"/>
          <w:szCs w:val="24"/>
        </w:rPr>
        <w:t xml:space="preserve"> </w:t>
      </w:r>
      <w:r w:rsidR="00210CA6">
        <w:rPr>
          <w:rFonts w:ascii="Times New Roman" w:hAnsi="Times New Roman" w:cs="Times New Roman"/>
          <w:sz w:val="24"/>
          <w:szCs w:val="24"/>
        </w:rPr>
        <w:t>repeals and substitutes paragraph 24(b) of the Torres S</w:t>
      </w:r>
      <w:r w:rsidR="00202298">
        <w:rPr>
          <w:rFonts w:ascii="Times New Roman" w:hAnsi="Times New Roman" w:cs="Times New Roman"/>
          <w:sz w:val="24"/>
          <w:szCs w:val="24"/>
        </w:rPr>
        <w:t>trait Fisheries Regulations</w:t>
      </w:r>
      <w:r w:rsidR="00210CA6">
        <w:rPr>
          <w:rFonts w:ascii="Times New Roman" w:hAnsi="Times New Roman" w:cs="Times New Roman"/>
          <w:sz w:val="24"/>
          <w:szCs w:val="24"/>
        </w:rPr>
        <w:t xml:space="preserve">.  The new substituted paragraph enables the </w:t>
      </w:r>
      <w:r w:rsidR="00210CA6" w:rsidRPr="00210CA6">
        <w:rPr>
          <w:rFonts w:ascii="Times New Roman" w:hAnsi="Times New Roman" w:cs="Times New Roman"/>
          <w:sz w:val="24"/>
          <w:szCs w:val="24"/>
        </w:rPr>
        <w:t>Australian Fisheries Management Authority (the AFMA)</w:t>
      </w:r>
      <w:r w:rsidR="00210CA6">
        <w:rPr>
          <w:rFonts w:ascii="Times New Roman" w:hAnsi="Times New Roman" w:cs="Times New Roman"/>
          <w:sz w:val="24"/>
          <w:szCs w:val="24"/>
        </w:rPr>
        <w:t xml:space="preserve"> to disclose identifying information for the purpose of subclause 54(1) of Schedule 2 to the </w:t>
      </w:r>
      <w:r w:rsidR="00210CA6" w:rsidRPr="00210CA6">
        <w:rPr>
          <w:rFonts w:ascii="Times New Roman" w:hAnsi="Times New Roman" w:cs="Times New Roman"/>
          <w:i/>
          <w:sz w:val="24"/>
          <w:szCs w:val="24"/>
        </w:rPr>
        <w:t>Torres Strait Fisheries Act 1984</w:t>
      </w:r>
      <w:r w:rsidR="00210CA6">
        <w:rPr>
          <w:rFonts w:ascii="Times New Roman" w:hAnsi="Times New Roman" w:cs="Times New Roman"/>
          <w:sz w:val="24"/>
          <w:szCs w:val="24"/>
        </w:rPr>
        <w:t xml:space="preserve"> to </w:t>
      </w:r>
      <w:r w:rsidR="006E25EF">
        <w:rPr>
          <w:rFonts w:ascii="Times New Roman" w:hAnsi="Times New Roman" w:cs="Times New Roman"/>
          <w:sz w:val="24"/>
          <w:szCs w:val="24"/>
        </w:rPr>
        <w:t>“</w:t>
      </w:r>
      <w:r w:rsidRPr="00210CA6">
        <w:rPr>
          <w:rFonts w:ascii="Times New Roman" w:hAnsi="Times New Roman" w:cs="Times New Roman"/>
          <w:sz w:val="24"/>
          <w:szCs w:val="24"/>
        </w:rPr>
        <w:t xml:space="preserve">Department administered by </w:t>
      </w:r>
      <w:r w:rsidR="00767EB9" w:rsidRPr="00210CA6">
        <w:rPr>
          <w:rFonts w:ascii="Times New Roman" w:hAnsi="Times New Roman" w:cs="Times New Roman"/>
          <w:sz w:val="24"/>
          <w:szCs w:val="24"/>
        </w:rPr>
        <w:t>the Minister administering Part </w:t>
      </w:r>
      <w:r w:rsidRPr="00210CA6">
        <w:rPr>
          <w:rFonts w:ascii="Times New Roman" w:hAnsi="Times New Roman" w:cs="Times New Roman"/>
          <w:sz w:val="24"/>
          <w:szCs w:val="24"/>
        </w:rPr>
        <w:t xml:space="preserve">XII of the </w:t>
      </w:r>
      <w:r w:rsidRPr="00210CA6">
        <w:rPr>
          <w:rFonts w:ascii="Times New Roman" w:hAnsi="Times New Roman" w:cs="Times New Roman"/>
          <w:i/>
          <w:sz w:val="24"/>
          <w:szCs w:val="24"/>
        </w:rPr>
        <w:t>Customs Act 1901</w:t>
      </w:r>
      <w:r w:rsidR="006E25EF">
        <w:rPr>
          <w:rFonts w:ascii="Times New Roman" w:hAnsi="Times New Roman" w:cs="Times New Roman"/>
          <w:sz w:val="24"/>
          <w:szCs w:val="24"/>
        </w:rPr>
        <w:t>”</w:t>
      </w:r>
      <w:r w:rsidRPr="00210CA6">
        <w:rPr>
          <w:rFonts w:ascii="Times New Roman" w:hAnsi="Times New Roman" w:cs="Times New Roman"/>
          <w:sz w:val="24"/>
          <w:szCs w:val="24"/>
        </w:rPr>
        <w:t>.  This reference is necessary to distinguish the Department from the Department of Industry and Science, which administers parts of the Customs Act.</w:t>
      </w:r>
    </w:p>
    <w:p w:rsidR="009D686E" w:rsidRPr="0028292D" w:rsidRDefault="009D686E" w:rsidP="002141A1">
      <w:pPr>
        <w:spacing w:after="0" w:line="240" w:lineRule="auto"/>
        <w:rPr>
          <w:rFonts w:ascii="Times New Roman" w:hAnsi="Times New Roman" w:cs="Times New Roman"/>
          <w:sz w:val="24"/>
          <w:szCs w:val="24"/>
        </w:rPr>
      </w:pPr>
    </w:p>
    <w:p w:rsidR="009D686E" w:rsidRPr="00210CA6" w:rsidRDefault="009D686E"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Item</w:t>
      </w:r>
      <w:r w:rsidR="006D44B2" w:rsidRPr="0028292D">
        <w:rPr>
          <w:rFonts w:ascii="Times New Roman" w:hAnsi="Times New Roman" w:cs="Times New Roman"/>
          <w:sz w:val="24"/>
          <w:szCs w:val="24"/>
        </w:rPr>
        <w:t> </w:t>
      </w:r>
      <w:r w:rsidR="004A2A11">
        <w:rPr>
          <w:rFonts w:ascii="Times New Roman" w:hAnsi="Times New Roman" w:cs="Times New Roman"/>
          <w:sz w:val="24"/>
          <w:szCs w:val="24"/>
        </w:rPr>
        <w:t>199</w:t>
      </w:r>
      <w:r w:rsidRPr="00210CA6">
        <w:rPr>
          <w:rFonts w:ascii="Times New Roman" w:hAnsi="Times New Roman" w:cs="Times New Roman"/>
          <w:sz w:val="24"/>
          <w:szCs w:val="24"/>
        </w:rPr>
        <w:t xml:space="preserve"> </w:t>
      </w:r>
      <w:r w:rsidR="00210CA6">
        <w:rPr>
          <w:rFonts w:ascii="Times New Roman" w:hAnsi="Times New Roman" w:cs="Times New Roman"/>
          <w:sz w:val="24"/>
          <w:szCs w:val="24"/>
        </w:rPr>
        <w:t xml:space="preserve">repeals table item 3 of the table </w:t>
      </w:r>
      <w:r w:rsidR="00202298">
        <w:rPr>
          <w:rFonts w:ascii="Times New Roman" w:hAnsi="Times New Roman" w:cs="Times New Roman"/>
          <w:sz w:val="24"/>
          <w:szCs w:val="24"/>
        </w:rPr>
        <w:t>under regulation 25 of the Torres Strait Fisheries Regulations</w:t>
      </w:r>
      <w:r w:rsidR="00202298" w:rsidRPr="00210CA6">
        <w:rPr>
          <w:rFonts w:ascii="Times New Roman" w:hAnsi="Times New Roman" w:cs="Times New Roman"/>
          <w:sz w:val="24"/>
          <w:szCs w:val="24"/>
        </w:rPr>
        <w:t xml:space="preserve"> </w:t>
      </w:r>
      <w:r w:rsidR="00202298">
        <w:rPr>
          <w:rFonts w:ascii="Times New Roman" w:hAnsi="Times New Roman" w:cs="Times New Roman"/>
          <w:sz w:val="24"/>
          <w:szCs w:val="24"/>
        </w:rPr>
        <w:t>remove the</w:t>
      </w:r>
      <w:r w:rsidR="006D44B2" w:rsidRPr="00210CA6">
        <w:rPr>
          <w:rFonts w:ascii="Times New Roman" w:hAnsi="Times New Roman" w:cs="Times New Roman"/>
          <w:sz w:val="24"/>
          <w:szCs w:val="24"/>
        </w:rPr>
        <w:t xml:space="preserve"> ACBPS as a Statutory Agency that </w:t>
      </w:r>
      <w:r w:rsidR="00210CA6">
        <w:rPr>
          <w:rFonts w:ascii="Times New Roman" w:hAnsi="Times New Roman" w:cs="Times New Roman"/>
          <w:sz w:val="24"/>
          <w:szCs w:val="24"/>
        </w:rPr>
        <w:t>the AFMA</w:t>
      </w:r>
      <w:r w:rsidR="006D44B2" w:rsidRPr="00210CA6">
        <w:rPr>
          <w:rFonts w:ascii="Times New Roman" w:hAnsi="Times New Roman" w:cs="Times New Roman"/>
          <w:sz w:val="24"/>
          <w:szCs w:val="24"/>
        </w:rPr>
        <w:t xml:space="preserve"> may authorise the disclosure of personal information to</w:t>
      </w:r>
      <w:r w:rsidR="00767EB9" w:rsidRPr="00210CA6">
        <w:rPr>
          <w:rFonts w:ascii="Times New Roman" w:hAnsi="Times New Roman" w:cs="Times New Roman"/>
          <w:sz w:val="24"/>
          <w:szCs w:val="24"/>
        </w:rPr>
        <w:t>.  No further amendments are required because the Department is already listed in the table of bodies that the AFMA may authorise the disclosure of personal information to.  These amendments do not change the scope of the information that may be disclosed.</w:t>
      </w:r>
    </w:p>
    <w:p w:rsidR="009D686E" w:rsidRPr="0028292D" w:rsidRDefault="009D686E" w:rsidP="002141A1">
      <w:pPr>
        <w:spacing w:after="0" w:line="240" w:lineRule="auto"/>
        <w:rPr>
          <w:rFonts w:ascii="Times New Roman" w:hAnsi="Times New Roman" w:cs="Times New Roman"/>
          <w:sz w:val="24"/>
          <w:szCs w:val="24"/>
        </w:rPr>
      </w:pPr>
    </w:p>
    <w:p w:rsidR="009D686E" w:rsidRPr="0028292D" w:rsidRDefault="009D686E"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Trade Marks Regulations</w:t>
      </w:r>
      <w:r w:rsidR="00767EB9" w:rsidRPr="0028292D">
        <w:rPr>
          <w:rFonts w:ascii="Times New Roman" w:hAnsi="Times New Roman" w:cs="Times New Roman"/>
          <w:b/>
          <w:i/>
          <w:sz w:val="24"/>
          <w:szCs w:val="24"/>
        </w:rPr>
        <w:t> </w:t>
      </w:r>
      <w:r w:rsidRPr="0028292D">
        <w:rPr>
          <w:rFonts w:ascii="Times New Roman" w:hAnsi="Times New Roman" w:cs="Times New Roman"/>
          <w:b/>
          <w:i/>
          <w:sz w:val="24"/>
          <w:szCs w:val="24"/>
        </w:rPr>
        <w:t>1995</w:t>
      </w:r>
    </w:p>
    <w:p w:rsidR="009D686E" w:rsidRPr="0028292D" w:rsidRDefault="009D686E" w:rsidP="002141A1">
      <w:pPr>
        <w:keepNext/>
        <w:keepLines/>
        <w:spacing w:after="0" w:line="240" w:lineRule="auto"/>
        <w:rPr>
          <w:rFonts w:ascii="Times New Roman" w:hAnsi="Times New Roman" w:cs="Times New Roman"/>
          <w:b/>
          <w:i/>
          <w:sz w:val="24"/>
          <w:szCs w:val="24"/>
        </w:rPr>
      </w:pPr>
    </w:p>
    <w:p w:rsidR="009D686E" w:rsidRPr="006E25EF" w:rsidRDefault="009D686E" w:rsidP="002141A1">
      <w:pPr>
        <w:keepNext/>
        <w:keepLines/>
        <w:spacing w:after="0" w:line="240" w:lineRule="auto"/>
        <w:rPr>
          <w:rFonts w:ascii="Times New Roman" w:hAnsi="Times New Roman" w:cs="Times New Roman"/>
          <w:sz w:val="24"/>
          <w:szCs w:val="24"/>
          <w:u w:val="single"/>
        </w:rPr>
      </w:pPr>
      <w:r w:rsidRPr="0028292D">
        <w:rPr>
          <w:rFonts w:ascii="Times New Roman" w:hAnsi="Times New Roman" w:cs="Times New Roman"/>
          <w:sz w:val="24"/>
          <w:szCs w:val="24"/>
          <w:u w:val="single"/>
        </w:rPr>
        <w:t>Items</w:t>
      </w:r>
      <w:r w:rsidR="00767EB9" w:rsidRPr="0028292D">
        <w:rPr>
          <w:rFonts w:ascii="Times New Roman" w:hAnsi="Times New Roman" w:cs="Times New Roman"/>
          <w:sz w:val="24"/>
          <w:szCs w:val="24"/>
          <w:u w:val="single"/>
        </w:rPr>
        <w:t> </w:t>
      </w:r>
      <w:r w:rsidR="004A2A11">
        <w:rPr>
          <w:rFonts w:ascii="Times New Roman" w:hAnsi="Times New Roman" w:cs="Times New Roman"/>
          <w:sz w:val="24"/>
          <w:szCs w:val="24"/>
          <w:u w:val="single"/>
        </w:rPr>
        <w:t>200</w:t>
      </w:r>
      <w:r w:rsidRPr="006E25EF">
        <w:rPr>
          <w:rFonts w:ascii="Times New Roman" w:hAnsi="Times New Roman" w:cs="Times New Roman"/>
          <w:sz w:val="24"/>
          <w:szCs w:val="24"/>
          <w:u w:val="single"/>
        </w:rPr>
        <w:t xml:space="preserve"> to</w:t>
      </w:r>
      <w:r w:rsidR="00767EB9" w:rsidRPr="006E25EF">
        <w:rPr>
          <w:rFonts w:ascii="Times New Roman" w:hAnsi="Times New Roman" w:cs="Times New Roman"/>
          <w:sz w:val="24"/>
          <w:szCs w:val="24"/>
          <w:u w:val="single"/>
        </w:rPr>
        <w:t> </w:t>
      </w:r>
      <w:r w:rsidR="004A2A11">
        <w:rPr>
          <w:rFonts w:ascii="Times New Roman" w:hAnsi="Times New Roman" w:cs="Times New Roman"/>
          <w:sz w:val="24"/>
          <w:szCs w:val="24"/>
          <w:u w:val="single"/>
        </w:rPr>
        <w:t>218</w:t>
      </w:r>
    </w:p>
    <w:p w:rsidR="009D686E" w:rsidRPr="0028292D" w:rsidRDefault="009D686E" w:rsidP="002141A1">
      <w:pPr>
        <w:keepNext/>
        <w:keepLines/>
        <w:spacing w:after="0" w:line="240" w:lineRule="auto"/>
        <w:rPr>
          <w:rFonts w:ascii="Times New Roman" w:hAnsi="Times New Roman" w:cs="Times New Roman"/>
          <w:sz w:val="24"/>
          <w:szCs w:val="24"/>
          <w:u w:val="single"/>
        </w:rPr>
      </w:pPr>
    </w:p>
    <w:p w:rsidR="00767EB9" w:rsidRPr="00D65562" w:rsidRDefault="009D686E"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provisions </w:t>
      </w:r>
      <w:r w:rsidR="00E9012B">
        <w:rPr>
          <w:rFonts w:ascii="Times New Roman" w:hAnsi="Times New Roman" w:cs="Times New Roman"/>
          <w:sz w:val="24"/>
          <w:szCs w:val="24"/>
        </w:rPr>
        <w:t>amended by</w:t>
      </w:r>
      <w:r w:rsidRPr="0028292D">
        <w:rPr>
          <w:rFonts w:ascii="Times New Roman" w:hAnsi="Times New Roman" w:cs="Times New Roman"/>
          <w:sz w:val="24"/>
          <w:szCs w:val="24"/>
        </w:rPr>
        <w:t xml:space="preserve"> items</w:t>
      </w:r>
      <w:r w:rsidR="00D65562">
        <w:rPr>
          <w:rFonts w:ascii="Times New Roman" w:hAnsi="Times New Roman" w:cs="Times New Roman"/>
          <w:sz w:val="24"/>
          <w:szCs w:val="24"/>
        </w:rPr>
        <w:t> </w:t>
      </w:r>
      <w:r w:rsidR="004A2A11">
        <w:rPr>
          <w:rFonts w:ascii="Times New Roman" w:hAnsi="Times New Roman" w:cs="Times New Roman"/>
          <w:sz w:val="24"/>
          <w:szCs w:val="24"/>
        </w:rPr>
        <w:t>200 to 212 and 214 to 218</w:t>
      </w:r>
      <w:r w:rsidRPr="00D65562">
        <w:rPr>
          <w:rFonts w:ascii="Times New Roman" w:hAnsi="Times New Roman" w:cs="Times New Roman"/>
          <w:sz w:val="24"/>
          <w:szCs w:val="24"/>
        </w:rPr>
        <w:t xml:space="preserve"> contain </w:t>
      </w:r>
      <w:r w:rsidR="00E9012B">
        <w:rPr>
          <w:rFonts w:ascii="Times New Roman" w:hAnsi="Times New Roman" w:cs="Times New Roman"/>
          <w:sz w:val="24"/>
          <w:szCs w:val="24"/>
        </w:rPr>
        <w:t>references to c</w:t>
      </w:r>
      <w:r w:rsidR="0028292D" w:rsidRPr="00D65562">
        <w:rPr>
          <w:rFonts w:ascii="Times New Roman" w:hAnsi="Times New Roman" w:cs="Times New Roman"/>
          <w:sz w:val="24"/>
          <w:szCs w:val="24"/>
        </w:rPr>
        <w:t>ustoms related terms in the</w:t>
      </w:r>
      <w:r w:rsidRPr="00D65562">
        <w:rPr>
          <w:rFonts w:ascii="Times New Roman" w:hAnsi="Times New Roman" w:cs="Times New Roman"/>
          <w:sz w:val="24"/>
          <w:szCs w:val="24"/>
        </w:rPr>
        <w:t xml:space="preserve"> </w:t>
      </w:r>
      <w:r w:rsidRPr="00D65562">
        <w:rPr>
          <w:rFonts w:ascii="Times New Roman" w:hAnsi="Times New Roman" w:cs="Times New Roman"/>
          <w:i/>
          <w:sz w:val="24"/>
          <w:szCs w:val="24"/>
        </w:rPr>
        <w:t xml:space="preserve">Trade Marks Regulations 1995 </w:t>
      </w:r>
      <w:r w:rsidRPr="00D65562">
        <w:rPr>
          <w:rFonts w:ascii="Times New Roman" w:hAnsi="Times New Roman" w:cs="Times New Roman"/>
          <w:sz w:val="24"/>
          <w:szCs w:val="24"/>
        </w:rPr>
        <w:t>(</w:t>
      </w:r>
      <w:r w:rsidR="00767EB9" w:rsidRPr="00D65562">
        <w:rPr>
          <w:rFonts w:ascii="Times New Roman" w:hAnsi="Times New Roman" w:cs="Times New Roman"/>
          <w:sz w:val="24"/>
          <w:szCs w:val="24"/>
        </w:rPr>
        <w:t xml:space="preserve">the </w:t>
      </w:r>
      <w:r w:rsidRPr="00D65562">
        <w:rPr>
          <w:rFonts w:ascii="Times New Roman" w:hAnsi="Times New Roman" w:cs="Times New Roman"/>
          <w:sz w:val="24"/>
          <w:szCs w:val="24"/>
        </w:rPr>
        <w:t>Trade Marks Regulations).</w:t>
      </w:r>
    </w:p>
    <w:p w:rsidR="00767EB9" w:rsidRPr="0028292D" w:rsidRDefault="00767EB9" w:rsidP="002141A1">
      <w:pPr>
        <w:spacing w:after="0" w:line="240" w:lineRule="auto"/>
        <w:rPr>
          <w:rFonts w:ascii="Times New Roman" w:hAnsi="Times New Roman" w:cs="Times New Roman"/>
          <w:sz w:val="24"/>
          <w:szCs w:val="24"/>
        </w:rPr>
      </w:pPr>
    </w:p>
    <w:p w:rsidR="00767EB9" w:rsidRPr="0028292D" w:rsidRDefault="00767EB9"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purpose of these amendmen</w:t>
      </w:r>
      <w:r w:rsidR="00E9012B">
        <w:rPr>
          <w:rFonts w:ascii="Times New Roman" w:hAnsi="Times New Roman" w:cs="Times New Roman"/>
          <w:sz w:val="24"/>
          <w:szCs w:val="24"/>
        </w:rPr>
        <w:t>ts is to replace redundant c</w:t>
      </w:r>
      <w:r w:rsidRPr="0028292D">
        <w:rPr>
          <w:rFonts w:ascii="Times New Roman" w:hAnsi="Times New Roman" w:cs="Times New Roman"/>
          <w:sz w:val="24"/>
          <w:szCs w:val="24"/>
        </w:rPr>
        <w:t xml:space="preserve">ustoms related terms in the </w:t>
      </w:r>
      <w:r w:rsidR="007D3E95" w:rsidRPr="0028292D">
        <w:rPr>
          <w:rFonts w:ascii="Times New Roman" w:hAnsi="Times New Roman" w:cs="Times New Roman"/>
          <w:sz w:val="24"/>
          <w:szCs w:val="24"/>
        </w:rPr>
        <w:t>Trade Marks Regulations</w:t>
      </w:r>
      <w:r w:rsidRPr="0028292D">
        <w:rPr>
          <w:rFonts w:ascii="Times New Roman" w:hAnsi="Times New Roman" w:cs="Times New Roman"/>
          <w:sz w:val="24"/>
          <w:szCs w:val="24"/>
        </w:rPr>
        <w:t>.</w:t>
      </w:r>
    </w:p>
    <w:p w:rsidR="008A4E94" w:rsidRPr="0028292D" w:rsidRDefault="008A4E94" w:rsidP="002141A1">
      <w:pPr>
        <w:spacing w:after="0" w:line="240" w:lineRule="auto"/>
        <w:rPr>
          <w:rFonts w:ascii="Times New Roman" w:hAnsi="Times New Roman" w:cs="Times New Roman"/>
          <w:sz w:val="24"/>
          <w:szCs w:val="24"/>
        </w:rPr>
      </w:pPr>
    </w:p>
    <w:p w:rsidR="009D686E" w:rsidRPr="00D65562" w:rsidRDefault="00D65562" w:rsidP="002141A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A4E94" w:rsidRPr="00D65562">
        <w:rPr>
          <w:rFonts w:ascii="Times New Roman" w:hAnsi="Times New Roman" w:cs="Times New Roman"/>
          <w:sz w:val="24"/>
          <w:szCs w:val="24"/>
        </w:rPr>
        <w:t>tems </w:t>
      </w:r>
      <w:r w:rsidR="004A2A11">
        <w:rPr>
          <w:rFonts w:ascii="Times New Roman" w:hAnsi="Times New Roman" w:cs="Times New Roman"/>
          <w:sz w:val="24"/>
          <w:szCs w:val="24"/>
        </w:rPr>
        <w:t>200 to 212 and 214 to 218</w:t>
      </w:r>
      <w:r w:rsidR="008A4E94" w:rsidRPr="00D65562">
        <w:rPr>
          <w:rFonts w:ascii="Times New Roman" w:hAnsi="Times New Roman" w:cs="Times New Roman"/>
          <w:sz w:val="24"/>
          <w:szCs w:val="24"/>
        </w:rPr>
        <w:t xml:space="preserve"> </w:t>
      </w:r>
      <w:r>
        <w:rPr>
          <w:rFonts w:ascii="Times New Roman" w:hAnsi="Times New Roman" w:cs="Times New Roman"/>
          <w:sz w:val="24"/>
          <w:szCs w:val="24"/>
        </w:rPr>
        <w:t>omit references to</w:t>
      </w:r>
      <w:r w:rsidR="008A4E94" w:rsidRPr="00D65562">
        <w:rPr>
          <w:rFonts w:ascii="Times New Roman" w:hAnsi="Times New Roman" w:cs="Times New Roman"/>
          <w:sz w:val="24"/>
          <w:szCs w:val="24"/>
        </w:rPr>
        <w:t xml:space="preserve"> “Customs CEO” </w:t>
      </w:r>
      <w:r>
        <w:rPr>
          <w:rFonts w:ascii="Times New Roman" w:hAnsi="Times New Roman" w:cs="Times New Roman"/>
          <w:sz w:val="24"/>
          <w:szCs w:val="24"/>
        </w:rPr>
        <w:t xml:space="preserve">in relevant provisions of the Trade Marks Regulations and substitute </w:t>
      </w:r>
      <w:r w:rsidR="008A4E94" w:rsidRPr="00D65562">
        <w:rPr>
          <w:rFonts w:ascii="Times New Roman" w:hAnsi="Times New Roman" w:cs="Times New Roman"/>
          <w:sz w:val="24"/>
          <w:szCs w:val="24"/>
        </w:rPr>
        <w:t>with “</w:t>
      </w:r>
      <w:r>
        <w:rPr>
          <w:rFonts w:ascii="Times New Roman" w:hAnsi="Times New Roman" w:cs="Times New Roman"/>
          <w:sz w:val="24"/>
          <w:szCs w:val="24"/>
        </w:rPr>
        <w:t xml:space="preserve">the </w:t>
      </w:r>
      <w:r w:rsidR="008A4E94" w:rsidRPr="00D65562">
        <w:rPr>
          <w:rFonts w:ascii="Times New Roman" w:hAnsi="Times New Roman" w:cs="Times New Roman"/>
          <w:sz w:val="24"/>
          <w:szCs w:val="24"/>
        </w:rPr>
        <w:t>Comptroller</w:t>
      </w:r>
      <w:r w:rsidR="008A4E94" w:rsidRPr="00D65562">
        <w:rPr>
          <w:rFonts w:ascii="Times New Roman" w:hAnsi="Times New Roman" w:cs="Times New Roman"/>
          <w:sz w:val="24"/>
          <w:szCs w:val="24"/>
        </w:rPr>
        <w:noBreakHyphen/>
        <w:t>General of Customs”.</w:t>
      </w:r>
    </w:p>
    <w:p w:rsidR="007D3E95" w:rsidRPr="00D65562" w:rsidRDefault="007D3E95" w:rsidP="002141A1">
      <w:pPr>
        <w:spacing w:after="0" w:line="240" w:lineRule="auto"/>
        <w:rPr>
          <w:rFonts w:ascii="Times New Roman" w:hAnsi="Times New Roman" w:cs="Times New Roman"/>
          <w:sz w:val="24"/>
          <w:szCs w:val="24"/>
        </w:rPr>
      </w:pPr>
    </w:p>
    <w:p w:rsidR="007D3E95" w:rsidRPr="00D65562" w:rsidRDefault="007D3E95" w:rsidP="002141A1">
      <w:pPr>
        <w:spacing w:after="0" w:line="240" w:lineRule="auto"/>
        <w:rPr>
          <w:rFonts w:ascii="Times New Roman" w:hAnsi="Times New Roman" w:cs="Times New Roman"/>
          <w:sz w:val="24"/>
          <w:szCs w:val="24"/>
        </w:rPr>
      </w:pPr>
      <w:r w:rsidRPr="00D65562">
        <w:rPr>
          <w:rFonts w:ascii="Times New Roman" w:hAnsi="Times New Roman" w:cs="Times New Roman"/>
          <w:sz w:val="24"/>
          <w:szCs w:val="24"/>
        </w:rPr>
        <w:t>Item </w:t>
      </w:r>
      <w:r w:rsidR="004A2A11">
        <w:rPr>
          <w:rFonts w:ascii="Times New Roman" w:hAnsi="Times New Roman" w:cs="Times New Roman"/>
          <w:sz w:val="24"/>
          <w:szCs w:val="24"/>
        </w:rPr>
        <w:t>213</w:t>
      </w:r>
      <w:r w:rsidRPr="00D65562">
        <w:rPr>
          <w:rFonts w:ascii="Times New Roman" w:hAnsi="Times New Roman" w:cs="Times New Roman"/>
          <w:sz w:val="24"/>
          <w:szCs w:val="24"/>
        </w:rPr>
        <w:t xml:space="preserve"> inserts a saving, and transitional, provision into the Trade Marks Regulations such that:</w:t>
      </w:r>
    </w:p>
    <w:p w:rsidR="007D3E95" w:rsidRPr="0028292D" w:rsidRDefault="007D3E95" w:rsidP="002141A1">
      <w:pPr>
        <w:spacing w:after="0" w:line="240" w:lineRule="auto"/>
        <w:rPr>
          <w:rFonts w:ascii="Times New Roman" w:hAnsi="Times New Roman" w:cs="Times New Roman"/>
          <w:sz w:val="24"/>
          <w:szCs w:val="24"/>
        </w:rPr>
      </w:pPr>
    </w:p>
    <w:p w:rsidR="007D3E95" w:rsidRPr="00D65562" w:rsidRDefault="007D3E95" w:rsidP="002141A1">
      <w:pPr>
        <w:pStyle w:val="ListParagraph"/>
        <w:numPr>
          <w:ilvl w:val="0"/>
          <w:numId w:val="9"/>
        </w:numPr>
        <w:spacing w:before="0"/>
        <w:rPr>
          <w:szCs w:val="24"/>
        </w:rPr>
      </w:pPr>
      <w:r w:rsidRPr="0028292D">
        <w:rPr>
          <w:szCs w:val="24"/>
        </w:rPr>
        <w:t xml:space="preserve">an instrument in force under subregulation 13.5(1) </w:t>
      </w:r>
      <w:r w:rsidR="00D65562">
        <w:rPr>
          <w:szCs w:val="24"/>
        </w:rPr>
        <w:t xml:space="preserve">of the </w:t>
      </w:r>
      <w:r w:rsidR="00D65562" w:rsidRPr="00D65562">
        <w:rPr>
          <w:szCs w:val="24"/>
        </w:rPr>
        <w:t xml:space="preserve">Trade Marks Regulations </w:t>
      </w:r>
      <w:r w:rsidRPr="00D65562">
        <w:rPr>
          <w:szCs w:val="24"/>
        </w:rPr>
        <w:t xml:space="preserve">immediately before </w:t>
      </w:r>
      <w:r w:rsidR="004A2A11">
        <w:rPr>
          <w:szCs w:val="24"/>
        </w:rPr>
        <w:t>1 July 2015</w:t>
      </w:r>
      <w:r w:rsidRPr="00D65562">
        <w:rPr>
          <w:szCs w:val="24"/>
        </w:rPr>
        <w:t xml:space="preserve"> has effect on and after that </w:t>
      </w:r>
      <w:r w:rsidR="004A2A11">
        <w:rPr>
          <w:szCs w:val="24"/>
        </w:rPr>
        <w:t>day</w:t>
      </w:r>
      <w:r w:rsidRPr="00D65562">
        <w:rPr>
          <w:szCs w:val="24"/>
        </w:rPr>
        <w:t xml:space="preserve"> if it were an instrument of the Comptroller</w:t>
      </w:r>
      <w:r w:rsidRPr="00D65562">
        <w:rPr>
          <w:szCs w:val="24"/>
        </w:rPr>
        <w:noBreakHyphen/>
        <w:t>General of Customs in force under that subregulation;</w:t>
      </w:r>
    </w:p>
    <w:p w:rsidR="007D3E95" w:rsidRPr="00D65562" w:rsidRDefault="007D3E95" w:rsidP="002141A1">
      <w:pPr>
        <w:pStyle w:val="ListParagraph"/>
        <w:numPr>
          <w:ilvl w:val="0"/>
          <w:numId w:val="9"/>
        </w:numPr>
        <w:spacing w:before="0"/>
        <w:rPr>
          <w:szCs w:val="24"/>
        </w:rPr>
      </w:pPr>
      <w:r w:rsidRPr="00D65562">
        <w:rPr>
          <w:szCs w:val="24"/>
        </w:rPr>
        <w:t xml:space="preserve">a notification under subregulation 17A.42E(1) </w:t>
      </w:r>
      <w:r w:rsidR="00D65562">
        <w:rPr>
          <w:szCs w:val="24"/>
        </w:rPr>
        <w:t xml:space="preserve">of the </w:t>
      </w:r>
      <w:r w:rsidR="00D65562" w:rsidRPr="00D65562">
        <w:rPr>
          <w:szCs w:val="24"/>
        </w:rPr>
        <w:t xml:space="preserve">Trade Marks Regulations </w:t>
      </w:r>
      <w:r w:rsidRPr="00D65562">
        <w:rPr>
          <w:szCs w:val="24"/>
        </w:rPr>
        <w:t xml:space="preserve">before </w:t>
      </w:r>
      <w:r w:rsidR="004A2A11">
        <w:rPr>
          <w:szCs w:val="24"/>
        </w:rPr>
        <w:t>1 July 2015</w:t>
      </w:r>
      <w:r w:rsidRPr="00D65562">
        <w:rPr>
          <w:szCs w:val="24"/>
        </w:rPr>
        <w:t xml:space="preserve"> is taken on and after that </w:t>
      </w:r>
      <w:r w:rsidR="004A2A11">
        <w:rPr>
          <w:szCs w:val="24"/>
        </w:rPr>
        <w:t>day</w:t>
      </w:r>
      <w:r w:rsidRPr="00D65562">
        <w:rPr>
          <w:szCs w:val="24"/>
        </w:rPr>
        <w:t xml:space="preserve"> to have been a notification under that subregulation to the Comptroller</w:t>
      </w:r>
      <w:r w:rsidRPr="00D65562">
        <w:rPr>
          <w:szCs w:val="24"/>
        </w:rPr>
        <w:noBreakHyphen/>
        <w:t>General of Customs;</w:t>
      </w:r>
    </w:p>
    <w:p w:rsidR="007D3E95" w:rsidRPr="00D65562" w:rsidRDefault="007D3E95" w:rsidP="002141A1">
      <w:pPr>
        <w:pStyle w:val="ListParagraph"/>
        <w:numPr>
          <w:ilvl w:val="0"/>
          <w:numId w:val="9"/>
        </w:numPr>
        <w:spacing w:before="0"/>
        <w:rPr>
          <w:szCs w:val="24"/>
        </w:rPr>
      </w:pPr>
      <w:r w:rsidRPr="0028292D">
        <w:rPr>
          <w:szCs w:val="24"/>
        </w:rPr>
        <w:t xml:space="preserve">a fee paid before </w:t>
      </w:r>
      <w:r w:rsidR="004A2A11">
        <w:rPr>
          <w:szCs w:val="24"/>
        </w:rPr>
        <w:t>1 July 2015</w:t>
      </w:r>
      <w:r w:rsidRPr="0028292D">
        <w:rPr>
          <w:szCs w:val="24"/>
        </w:rPr>
        <w:t xml:space="preserve"> to the Customs CEO as mentioned in subregulation 21.22(2) </w:t>
      </w:r>
      <w:r w:rsidR="00D65562">
        <w:rPr>
          <w:szCs w:val="24"/>
        </w:rPr>
        <w:t xml:space="preserve">of the </w:t>
      </w:r>
      <w:r w:rsidR="00D65562" w:rsidRPr="00D65562">
        <w:rPr>
          <w:szCs w:val="24"/>
        </w:rPr>
        <w:t xml:space="preserve">Trade Marks Regulations </w:t>
      </w:r>
      <w:r w:rsidRPr="00D65562">
        <w:rPr>
          <w:szCs w:val="24"/>
        </w:rPr>
        <w:t xml:space="preserve">is taken on and after that </w:t>
      </w:r>
      <w:r w:rsidR="004A2A11">
        <w:rPr>
          <w:szCs w:val="24"/>
        </w:rPr>
        <w:t>day</w:t>
      </w:r>
      <w:r w:rsidRPr="00D65562">
        <w:rPr>
          <w:szCs w:val="24"/>
        </w:rPr>
        <w:t xml:space="preserve"> to have been a fee paid to the Comptroller</w:t>
      </w:r>
      <w:r w:rsidRPr="00D65562">
        <w:rPr>
          <w:szCs w:val="24"/>
        </w:rPr>
        <w:noBreakHyphen/>
        <w:t>General of Customs;</w:t>
      </w:r>
    </w:p>
    <w:p w:rsidR="007D3E95" w:rsidRPr="00D65562" w:rsidRDefault="007D3E95" w:rsidP="002141A1">
      <w:pPr>
        <w:pStyle w:val="ListParagraph"/>
        <w:numPr>
          <w:ilvl w:val="0"/>
          <w:numId w:val="9"/>
        </w:numPr>
        <w:spacing w:before="0"/>
        <w:rPr>
          <w:szCs w:val="24"/>
        </w:rPr>
      </w:pPr>
      <w:r w:rsidRPr="0028292D">
        <w:rPr>
          <w:szCs w:val="24"/>
        </w:rPr>
        <w:lastRenderedPageBreak/>
        <w:t xml:space="preserve">a direction of the Customs CEO that was in force under subregulation 21.22(3) </w:t>
      </w:r>
      <w:r w:rsidR="00D65562">
        <w:rPr>
          <w:szCs w:val="24"/>
        </w:rPr>
        <w:t xml:space="preserve">of the </w:t>
      </w:r>
      <w:r w:rsidR="00D65562" w:rsidRPr="00D65562">
        <w:rPr>
          <w:szCs w:val="24"/>
        </w:rPr>
        <w:t xml:space="preserve">Trade Marks Regulations </w:t>
      </w:r>
      <w:r w:rsidRPr="00D65562">
        <w:rPr>
          <w:szCs w:val="24"/>
        </w:rPr>
        <w:t xml:space="preserve">immediately before </w:t>
      </w:r>
      <w:r w:rsidR="004A2A11">
        <w:rPr>
          <w:szCs w:val="24"/>
        </w:rPr>
        <w:t>1 July 2015</w:t>
      </w:r>
      <w:r w:rsidRPr="00D65562">
        <w:rPr>
          <w:szCs w:val="24"/>
        </w:rPr>
        <w:t xml:space="preserve"> continues in force on and after that </w:t>
      </w:r>
      <w:r w:rsidR="004A2A11">
        <w:rPr>
          <w:szCs w:val="24"/>
        </w:rPr>
        <w:t xml:space="preserve">day </w:t>
      </w:r>
      <w:r w:rsidRPr="00D65562">
        <w:rPr>
          <w:szCs w:val="24"/>
        </w:rPr>
        <w:t>as if it were a direction of the Comptroller</w:t>
      </w:r>
      <w:r w:rsidRPr="00D65562">
        <w:rPr>
          <w:szCs w:val="24"/>
        </w:rPr>
        <w:noBreakHyphen/>
        <w:t>General of Customs; and</w:t>
      </w:r>
    </w:p>
    <w:p w:rsidR="007D3E95" w:rsidRPr="002A410D" w:rsidRDefault="007D3E95" w:rsidP="002141A1">
      <w:pPr>
        <w:pStyle w:val="ListParagraph"/>
        <w:numPr>
          <w:ilvl w:val="0"/>
          <w:numId w:val="9"/>
        </w:numPr>
        <w:spacing w:before="0"/>
        <w:rPr>
          <w:szCs w:val="24"/>
        </w:rPr>
      </w:pPr>
      <w:r w:rsidRPr="00D65562">
        <w:rPr>
          <w:szCs w:val="24"/>
        </w:rPr>
        <w:t>a</w:t>
      </w:r>
      <w:r w:rsidR="002A410D">
        <w:rPr>
          <w:szCs w:val="24"/>
        </w:rPr>
        <w:t>n advice or</w:t>
      </w:r>
      <w:r w:rsidRPr="00D65562">
        <w:rPr>
          <w:szCs w:val="24"/>
        </w:rPr>
        <w:t xml:space="preserve"> notification by the Customs CEO under regulation 21.23 </w:t>
      </w:r>
      <w:r w:rsidR="00D65562">
        <w:rPr>
          <w:szCs w:val="24"/>
        </w:rPr>
        <w:t xml:space="preserve">of the </w:t>
      </w:r>
      <w:r w:rsidR="00D65562" w:rsidRPr="00D65562">
        <w:rPr>
          <w:szCs w:val="24"/>
        </w:rPr>
        <w:t xml:space="preserve">Trade Marks Regulations </w:t>
      </w:r>
      <w:r w:rsidRPr="00D65562">
        <w:rPr>
          <w:szCs w:val="24"/>
        </w:rPr>
        <w:t xml:space="preserve">before </w:t>
      </w:r>
      <w:r w:rsidR="004A2A11">
        <w:rPr>
          <w:szCs w:val="24"/>
        </w:rPr>
        <w:t>1 July 2015</w:t>
      </w:r>
      <w:r w:rsidRPr="002A410D">
        <w:rPr>
          <w:szCs w:val="24"/>
        </w:rPr>
        <w:t xml:space="preserve"> is taken on and after that </w:t>
      </w:r>
      <w:r w:rsidR="004A2A11">
        <w:rPr>
          <w:szCs w:val="24"/>
        </w:rPr>
        <w:t>day</w:t>
      </w:r>
      <w:r w:rsidRPr="002A410D">
        <w:rPr>
          <w:szCs w:val="24"/>
        </w:rPr>
        <w:t xml:space="preserve"> to have been a notification under that regulation by the Comptroller</w:t>
      </w:r>
      <w:r w:rsidRPr="002A410D">
        <w:rPr>
          <w:szCs w:val="24"/>
        </w:rPr>
        <w:noBreakHyphen/>
        <w:t>General of Customs.</w:t>
      </w: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spacing w:after="0" w:line="240" w:lineRule="auto"/>
        <w:rPr>
          <w:rFonts w:ascii="Times New Roman" w:hAnsi="Times New Roman" w:cs="Times New Roman"/>
          <w:sz w:val="24"/>
          <w:szCs w:val="24"/>
        </w:rPr>
        <w:sectPr w:rsidR="00201404" w:rsidRPr="0028292D" w:rsidSect="007678D0">
          <w:pgSz w:w="11906" w:h="16838"/>
          <w:pgMar w:top="1440" w:right="1440" w:bottom="1440" w:left="1440" w:header="708" w:footer="708" w:gutter="0"/>
          <w:pgNumType w:start="1"/>
          <w:cols w:space="708"/>
          <w:titlePg/>
          <w:docGrid w:linePitch="360"/>
        </w:sectPr>
      </w:pPr>
    </w:p>
    <w:p w:rsidR="00201404" w:rsidRPr="0028292D" w:rsidRDefault="00201404" w:rsidP="002141A1">
      <w:pPr>
        <w:keepNext/>
        <w:keepLines/>
        <w:spacing w:after="0" w:line="240" w:lineRule="auto"/>
        <w:jc w:val="right"/>
        <w:rPr>
          <w:rFonts w:ascii="Times New Roman" w:hAnsi="Times New Roman" w:cs="Times New Roman"/>
          <w:b/>
          <w:sz w:val="24"/>
          <w:szCs w:val="24"/>
          <w:u w:val="single"/>
        </w:rPr>
      </w:pPr>
      <w:r w:rsidRPr="0028292D">
        <w:rPr>
          <w:rFonts w:ascii="Times New Roman" w:hAnsi="Times New Roman" w:cs="Times New Roman"/>
          <w:b/>
          <w:sz w:val="24"/>
          <w:szCs w:val="24"/>
          <w:u w:val="single"/>
        </w:rPr>
        <w:lastRenderedPageBreak/>
        <w:t>ATTACHMENT C</w:t>
      </w: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jc w:val="center"/>
        <w:rPr>
          <w:rFonts w:ascii="Times New Roman" w:hAnsi="Times New Roman" w:cs="Times New Roman"/>
          <w:b/>
          <w:sz w:val="24"/>
          <w:szCs w:val="24"/>
        </w:rPr>
      </w:pPr>
      <w:r w:rsidRPr="0028292D">
        <w:rPr>
          <w:rFonts w:ascii="Times New Roman" w:hAnsi="Times New Roman" w:cs="Times New Roman"/>
          <w:b/>
          <w:sz w:val="24"/>
          <w:szCs w:val="24"/>
        </w:rPr>
        <w:t>Statement of Compatibility with Human Rights</w:t>
      </w:r>
    </w:p>
    <w:p w:rsidR="00201404" w:rsidRPr="0028292D" w:rsidRDefault="00201404" w:rsidP="002141A1">
      <w:pPr>
        <w:keepNext/>
        <w:keepLines/>
        <w:spacing w:after="0" w:line="240" w:lineRule="auto"/>
        <w:jc w:val="center"/>
        <w:rPr>
          <w:rFonts w:ascii="Times New Roman" w:hAnsi="Times New Roman" w:cs="Times New Roman"/>
          <w:sz w:val="24"/>
          <w:szCs w:val="24"/>
        </w:rPr>
      </w:pPr>
    </w:p>
    <w:p w:rsidR="00201404" w:rsidRPr="0028292D" w:rsidRDefault="00201404" w:rsidP="002141A1">
      <w:pPr>
        <w:keepNext/>
        <w:keepLines/>
        <w:spacing w:after="0" w:line="240" w:lineRule="auto"/>
        <w:jc w:val="center"/>
        <w:rPr>
          <w:rFonts w:ascii="Times New Roman" w:hAnsi="Times New Roman" w:cs="Times New Roman"/>
          <w:i/>
          <w:sz w:val="24"/>
          <w:szCs w:val="24"/>
        </w:rPr>
      </w:pPr>
      <w:r w:rsidRPr="0028292D">
        <w:rPr>
          <w:rFonts w:ascii="Times New Roman" w:hAnsi="Times New Roman" w:cs="Times New Roman"/>
          <w:sz w:val="24"/>
          <w:szCs w:val="24"/>
        </w:rPr>
        <w:t xml:space="preserve">Prepared in accordance with Part 3 of the </w:t>
      </w:r>
      <w:r w:rsidRPr="0028292D">
        <w:rPr>
          <w:rFonts w:ascii="Times New Roman" w:hAnsi="Times New Roman" w:cs="Times New Roman"/>
          <w:i/>
          <w:sz w:val="24"/>
          <w:szCs w:val="24"/>
        </w:rPr>
        <w:t>Human Rights</w:t>
      </w:r>
    </w:p>
    <w:p w:rsidR="00201404" w:rsidRPr="0028292D" w:rsidRDefault="00201404" w:rsidP="002141A1">
      <w:pPr>
        <w:keepNext/>
        <w:keepLines/>
        <w:spacing w:after="0" w:line="240" w:lineRule="auto"/>
        <w:jc w:val="center"/>
        <w:rPr>
          <w:rFonts w:ascii="Times New Roman" w:hAnsi="Times New Roman" w:cs="Times New Roman"/>
          <w:sz w:val="24"/>
          <w:szCs w:val="24"/>
        </w:rPr>
      </w:pPr>
      <w:r w:rsidRPr="0028292D">
        <w:rPr>
          <w:rFonts w:ascii="Times New Roman" w:hAnsi="Times New Roman" w:cs="Times New Roman"/>
          <w:i/>
          <w:sz w:val="24"/>
          <w:szCs w:val="24"/>
        </w:rPr>
        <w:t>(Parliamentary Scrutiny) Act 2011</w:t>
      </w: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b/>
          <w:i/>
          <w:sz w:val="24"/>
          <w:szCs w:val="24"/>
        </w:rPr>
      </w:pPr>
      <w:r w:rsidRPr="0028292D">
        <w:rPr>
          <w:rFonts w:ascii="Times New Roman" w:hAnsi="Times New Roman" w:cs="Times New Roman"/>
          <w:b/>
          <w:i/>
          <w:sz w:val="24"/>
          <w:szCs w:val="24"/>
        </w:rPr>
        <w:t>Customs and Other Legislation Amendment (Australian Border Force) Regulation 2015</w:t>
      </w: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legislative instrument, entitled </w:t>
      </w:r>
      <w:r w:rsidRPr="0028292D">
        <w:rPr>
          <w:rFonts w:ascii="Times New Roman" w:hAnsi="Times New Roman" w:cs="Times New Roman"/>
          <w:i/>
          <w:sz w:val="24"/>
          <w:szCs w:val="24"/>
        </w:rPr>
        <w:t>Customs and Other Legislation Amendment (Australian Border Force) Regulation 2015</w:t>
      </w:r>
      <w:r w:rsidRPr="0028292D">
        <w:rPr>
          <w:rFonts w:ascii="Times New Roman" w:hAnsi="Times New Roman" w:cs="Times New Roman"/>
          <w:sz w:val="24"/>
          <w:szCs w:val="24"/>
        </w:rPr>
        <w:t xml:space="preserve"> (the Amendment Regulation), is compatible with human rights and freedoms recognised or declared in the international instruments listed in section 3 of the </w:t>
      </w:r>
      <w:r w:rsidRPr="0028292D">
        <w:rPr>
          <w:rFonts w:ascii="Times New Roman" w:hAnsi="Times New Roman" w:cs="Times New Roman"/>
          <w:i/>
          <w:sz w:val="24"/>
          <w:szCs w:val="24"/>
        </w:rPr>
        <w:t>Human Rights (Parliamentary Scrutiny) Act 2011</w:t>
      </w:r>
      <w:r w:rsidRPr="0028292D">
        <w:rPr>
          <w:rFonts w:ascii="Times New Roman" w:hAnsi="Times New Roman" w:cs="Times New Roman"/>
          <w:sz w:val="24"/>
          <w:szCs w:val="24"/>
        </w:rPr>
        <w:t>.</w:t>
      </w: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Overview</w:t>
      </w: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Amendment Regulation make</w:t>
      </w:r>
      <w:r w:rsidR="00F85717">
        <w:rPr>
          <w:rFonts w:ascii="Times New Roman" w:hAnsi="Times New Roman" w:cs="Times New Roman"/>
          <w:sz w:val="24"/>
          <w:szCs w:val="24"/>
        </w:rPr>
        <w:t>s</w:t>
      </w:r>
      <w:r w:rsidRPr="0028292D">
        <w:rPr>
          <w:rFonts w:ascii="Times New Roman" w:hAnsi="Times New Roman" w:cs="Times New Roman"/>
          <w:sz w:val="24"/>
          <w:szCs w:val="24"/>
        </w:rPr>
        <w:t xml:space="preserve"> consequential amendments to the </w:t>
      </w:r>
      <w:r w:rsidRPr="0028292D">
        <w:rPr>
          <w:rFonts w:ascii="Times New Roman" w:hAnsi="Times New Roman" w:cs="Times New Roman"/>
          <w:i/>
          <w:sz w:val="24"/>
          <w:szCs w:val="24"/>
        </w:rPr>
        <w:t xml:space="preserve">Customs Regulation 2015 </w:t>
      </w:r>
      <w:r w:rsidRPr="0028292D">
        <w:rPr>
          <w:rFonts w:ascii="Times New Roman" w:hAnsi="Times New Roman" w:cs="Times New Roman"/>
          <w:sz w:val="24"/>
          <w:szCs w:val="24"/>
        </w:rPr>
        <w:t xml:space="preserve">(the Customs Regulation) and a number of Commonwealth Regulations to replace the term references to the </w:t>
      </w:r>
      <w:r w:rsidR="0052756F" w:rsidRPr="0028292D">
        <w:rPr>
          <w:rFonts w:ascii="Times New Roman" w:hAnsi="Times New Roman" w:cs="Times New Roman"/>
          <w:sz w:val="24"/>
          <w:szCs w:val="24"/>
        </w:rPr>
        <w:t>term “</w:t>
      </w:r>
      <w:r w:rsidRPr="0028292D">
        <w:rPr>
          <w:rFonts w:ascii="Times New Roman" w:hAnsi="Times New Roman" w:cs="Times New Roman"/>
          <w:sz w:val="24"/>
          <w:szCs w:val="24"/>
        </w:rPr>
        <w:t>Australian Customs and Border Protection Service</w:t>
      </w:r>
      <w:r w:rsidR="0052756F" w:rsidRPr="0028292D">
        <w:rPr>
          <w:rFonts w:ascii="Times New Roman" w:hAnsi="Times New Roman" w:cs="Times New Roman"/>
          <w:sz w:val="24"/>
          <w:szCs w:val="24"/>
        </w:rPr>
        <w:t>”</w:t>
      </w:r>
      <w:r w:rsidRPr="0028292D">
        <w:rPr>
          <w:rFonts w:ascii="Times New Roman" w:hAnsi="Times New Roman" w:cs="Times New Roman"/>
          <w:sz w:val="24"/>
          <w:szCs w:val="24"/>
        </w:rPr>
        <w:t xml:space="preserve"> (</w:t>
      </w:r>
      <w:r w:rsidR="0052756F" w:rsidRPr="0028292D">
        <w:rPr>
          <w:rFonts w:ascii="Times New Roman" w:hAnsi="Times New Roman" w:cs="Times New Roman"/>
          <w:sz w:val="24"/>
          <w:szCs w:val="24"/>
        </w:rPr>
        <w:t xml:space="preserve">the </w:t>
      </w:r>
      <w:r w:rsidRPr="0028292D">
        <w:rPr>
          <w:rFonts w:ascii="Times New Roman" w:hAnsi="Times New Roman" w:cs="Times New Roman"/>
          <w:sz w:val="24"/>
          <w:szCs w:val="24"/>
        </w:rPr>
        <w:t>ACBPS)</w:t>
      </w:r>
      <w:r w:rsidR="0052756F" w:rsidRPr="0028292D">
        <w:rPr>
          <w:rFonts w:ascii="Times New Roman" w:hAnsi="Times New Roman" w:cs="Times New Roman"/>
          <w:sz w:val="24"/>
          <w:szCs w:val="24"/>
        </w:rPr>
        <w:t>,</w:t>
      </w:r>
      <w:r w:rsidRPr="0028292D">
        <w:rPr>
          <w:rFonts w:ascii="Times New Roman" w:hAnsi="Times New Roman" w:cs="Times New Roman"/>
          <w:sz w:val="24"/>
          <w:szCs w:val="24"/>
        </w:rPr>
        <w:t xml:space="preserve"> the </w:t>
      </w:r>
      <w:r w:rsidR="0052756F" w:rsidRPr="0028292D">
        <w:rPr>
          <w:rFonts w:ascii="Times New Roman" w:hAnsi="Times New Roman" w:cs="Times New Roman"/>
          <w:sz w:val="24"/>
          <w:szCs w:val="24"/>
        </w:rPr>
        <w:t>“</w:t>
      </w:r>
      <w:r w:rsidRPr="0028292D">
        <w:rPr>
          <w:rFonts w:ascii="Times New Roman" w:hAnsi="Times New Roman" w:cs="Times New Roman"/>
          <w:sz w:val="24"/>
          <w:szCs w:val="24"/>
        </w:rPr>
        <w:t>Chief Executive Officer of Customs</w:t>
      </w:r>
      <w:r w:rsidR="0052756F" w:rsidRPr="0028292D">
        <w:rPr>
          <w:rFonts w:ascii="Times New Roman" w:hAnsi="Times New Roman" w:cs="Times New Roman"/>
          <w:sz w:val="24"/>
          <w:szCs w:val="24"/>
        </w:rPr>
        <w:t>”</w:t>
      </w:r>
      <w:r w:rsidRPr="0028292D">
        <w:rPr>
          <w:rFonts w:ascii="Times New Roman" w:hAnsi="Times New Roman" w:cs="Times New Roman"/>
          <w:sz w:val="24"/>
          <w:szCs w:val="24"/>
        </w:rPr>
        <w:t xml:space="preserve"> (</w:t>
      </w:r>
      <w:r w:rsidR="0052756F" w:rsidRPr="0028292D">
        <w:rPr>
          <w:rFonts w:ascii="Times New Roman" w:hAnsi="Times New Roman" w:cs="Times New Roman"/>
          <w:sz w:val="24"/>
          <w:szCs w:val="24"/>
        </w:rPr>
        <w:t xml:space="preserve">the </w:t>
      </w:r>
      <w:r w:rsidRPr="0028292D">
        <w:rPr>
          <w:rFonts w:ascii="Times New Roman" w:hAnsi="Times New Roman" w:cs="Times New Roman"/>
          <w:sz w:val="24"/>
          <w:szCs w:val="24"/>
        </w:rPr>
        <w:t>CEO)</w:t>
      </w:r>
      <w:r w:rsidR="0052756F" w:rsidRPr="0028292D">
        <w:rPr>
          <w:rFonts w:ascii="Times New Roman" w:hAnsi="Times New Roman" w:cs="Times New Roman"/>
          <w:sz w:val="24"/>
          <w:szCs w:val="24"/>
        </w:rPr>
        <w:t>,</w:t>
      </w:r>
      <w:r w:rsidRPr="0028292D">
        <w:rPr>
          <w:rFonts w:ascii="Times New Roman" w:hAnsi="Times New Roman" w:cs="Times New Roman"/>
          <w:sz w:val="24"/>
          <w:szCs w:val="24"/>
        </w:rPr>
        <w:t xml:space="preserve"> “control of Customs”, and related terms and with new terms.</w:t>
      </w: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amendments contained in the Amendment Regulation are part of an overall package of legislative amendments that are to be made to give effect to the Government’s decision to abolish the ACBPS and integrate its functions into the Department of Immigration and Bor</w:t>
      </w:r>
      <w:r w:rsidR="0052756F" w:rsidRPr="0028292D">
        <w:rPr>
          <w:rFonts w:ascii="Times New Roman" w:hAnsi="Times New Roman" w:cs="Times New Roman"/>
          <w:sz w:val="24"/>
          <w:szCs w:val="24"/>
        </w:rPr>
        <w:t>der Protection (the Department)</w:t>
      </w:r>
      <w:r w:rsidRPr="0028292D">
        <w:rPr>
          <w:rFonts w:ascii="Times New Roman" w:hAnsi="Times New Roman" w:cs="Times New Roman"/>
          <w:sz w:val="24"/>
          <w:szCs w:val="24"/>
        </w:rPr>
        <w:t xml:space="preserve"> and </w:t>
      </w:r>
      <w:r w:rsidR="0052756F" w:rsidRPr="0028292D">
        <w:rPr>
          <w:rFonts w:ascii="Times New Roman" w:hAnsi="Times New Roman" w:cs="Times New Roman"/>
          <w:sz w:val="24"/>
          <w:szCs w:val="24"/>
        </w:rPr>
        <w:t xml:space="preserve">to </w:t>
      </w:r>
      <w:r w:rsidRPr="0028292D">
        <w:rPr>
          <w:rFonts w:ascii="Times New Roman" w:hAnsi="Times New Roman" w:cs="Times New Roman"/>
          <w:sz w:val="24"/>
          <w:szCs w:val="24"/>
        </w:rPr>
        <w:t>establish an Australian Border Force within the Department.  The package of legislative amendments also include</w:t>
      </w:r>
      <w:r w:rsidR="00F85717">
        <w:rPr>
          <w:rFonts w:ascii="Times New Roman" w:hAnsi="Times New Roman" w:cs="Times New Roman"/>
          <w:sz w:val="24"/>
          <w:szCs w:val="24"/>
        </w:rPr>
        <w:t>s</w:t>
      </w:r>
      <w:r w:rsidRPr="0028292D">
        <w:rPr>
          <w:rFonts w:ascii="Times New Roman" w:hAnsi="Times New Roman" w:cs="Times New Roman"/>
          <w:sz w:val="24"/>
          <w:szCs w:val="24"/>
        </w:rPr>
        <w:t xml:space="preserve"> the </w:t>
      </w:r>
      <w:r w:rsidRPr="0028292D">
        <w:rPr>
          <w:rFonts w:ascii="Times New Roman" w:hAnsi="Times New Roman" w:cs="Times New Roman"/>
          <w:i/>
          <w:sz w:val="24"/>
          <w:szCs w:val="24"/>
        </w:rPr>
        <w:t>Australian Border Force Act 2015</w:t>
      </w:r>
      <w:r w:rsidRPr="0028292D">
        <w:rPr>
          <w:rFonts w:ascii="Times New Roman" w:hAnsi="Times New Roman" w:cs="Times New Roman"/>
          <w:sz w:val="24"/>
          <w:szCs w:val="24"/>
        </w:rPr>
        <w:t xml:space="preserve"> (the Australian Border Force Act) and the </w:t>
      </w:r>
      <w:r w:rsidRPr="0028292D">
        <w:rPr>
          <w:rFonts w:ascii="Times New Roman" w:hAnsi="Times New Roman" w:cs="Times New Roman"/>
          <w:i/>
          <w:sz w:val="24"/>
          <w:szCs w:val="24"/>
        </w:rPr>
        <w:t>Customs and Other Legislation Amendment (Australian Border Force) Act 2015</w:t>
      </w:r>
      <w:r w:rsidRPr="0028292D">
        <w:rPr>
          <w:rFonts w:ascii="Times New Roman" w:hAnsi="Times New Roman" w:cs="Times New Roman"/>
          <w:sz w:val="24"/>
          <w:szCs w:val="24"/>
        </w:rPr>
        <w:t xml:space="preserve"> (the COLA Act).</w:t>
      </w:r>
    </w:p>
    <w:p w:rsidR="00201404" w:rsidRPr="0028292D" w:rsidRDefault="00201404" w:rsidP="002141A1">
      <w:pPr>
        <w:spacing w:after="0" w:line="240" w:lineRule="auto"/>
        <w:rPr>
          <w:rFonts w:ascii="Times New Roman" w:hAnsi="Times New Roman" w:cs="Times New Roman"/>
          <w:sz w:val="24"/>
          <w:szCs w:val="24"/>
        </w:rPr>
      </w:pPr>
    </w:p>
    <w:p w:rsidR="0052756F" w:rsidRPr="0028292D" w:rsidRDefault="0020140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Australian Border Force Act create</w:t>
      </w:r>
      <w:r w:rsidR="00F85717">
        <w:rPr>
          <w:rFonts w:ascii="Times New Roman" w:hAnsi="Times New Roman" w:cs="Times New Roman"/>
          <w:sz w:val="24"/>
          <w:szCs w:val="24"/>
        </w:rPr>
        <w:t>s</w:t>
      </w:r>
      <w:r w:rsidRPr="0028292D">
        <w:rPr>
          <w:rFonts w:ascii="Times New Roman" w:hAnsi="Times New Roman" w:cs="Times New Roman"/>
          <w:sz w:val="24"/>
          <w:szCs w:val="24"/>
        </w:rPr>
        <w:t xml:space="preserve"> the statutory office of the Australian Border Force Commissioner, and related matters.  In particular, subsection 11(3) of the Australian Border Force Act provide</w:t>
      </w:r>
      <w:r w:rsidR="00F85717">
        <w:rPr>
          <w:rFonts w:ascii="Times New Roman" w:hAnsi="Times New Roman" w:cs="Times New Roman"/>
          <w:sz w:val="24"/>
          <w:szCs w:val="24"/>
        </w:rPr>
        <w:t>s</w:t>
      </w:r>
      <w:r w:rsidRPr="0028292D">
        <w:rPr>
          <w:rFonts w:ascii="Times New Roman" w:hAnsi="Times New Roman" w:cs="Times New Roman"/>
          <w:sz w:val="24"/>
          <w:szCs w:val="24"/>
        </w:rPr>
        <w:t xml:space="preserve"> that, while a person holds office as the Australian Border Force Commissioner, the person is also the Comptroller</w:t>
      </w:r>
      <w:r w:rsidRPr="0028292D">
        <w:rPr>
          <w:rFonts w:ascii="Times New Roman" w:hAnsi="Times New Roman" w:cs="Times New Roman"/>
          <w:sz w:val="24"/>
          <w:szCs w:val="24"/>
        </w:rPr>
        <w:noBreakHyphen/>
        <w:t>General of Customs.</w:t>
      </w:r>
      <w:r w:rsidR="0052756F" w:rsidRPr="0028292D">
        <w:rPr>
          <w:rFonts w:ascii="Times New Roman" w:hAnsi="Times New Roman" w:cs="Times New Roman"/>
          <w:sz w:val="24"/>
          <w:szCs w:val="24"/>
        </w:rPr>
        <w:t xml:space="preserve">  </w:t>
      </w:r>
      <w:r w:rsidRPr="0028292D">
        <w:rPr>
          <w:rFonts w:ascii="Times New Roman" w:hAnsi="Times New Roman" w:cs="Times New Roman"/>
          <w:sz w:val="24"/>
          <w:szCs w:val="24"/>
        </w:rPr>
        <w:t>The Comptroller</w:t>
      </w:r>
      <w:r w:rsidRPr="0028292D">
        <w:rPr>
          <w:rFonts w:ascii="Times New Roman" w:hAnsi="Times New Roman" w:cs="Times New Roman"/>
          <w:sz w:val="24"/>
          <w:szCs w:val="24"/>
        </w:rPr>
        <w:noBreakHyphen/>
        <w:t xml:space="preserve">General of Customs </w:t>
      </w:r>
      <w:r w:rsidR="00F85717">
        <w:rPr>
          <w:rFonts w:ascii="Times New Roman" w:hAnsi="Times New Roman" w:cs="Times New Roman"/>
          <w:sz w:val="24"/>
          <w:szCs w:val="24"/>
        </w:rPr>
        <w:t>is</w:t>
      </w:r>
      <w:r w:rsidR="00F85717" w:rsidRPr="0028292D">
        <w:rPr>
          <w:rFonts w:ascii="Times New Roman" w:hAnsi="Times New Roman" w:cs="Times New Roman"/>
          <w:sz w:val="24"/>
          <w:szCs w:val="24"/>
        </w:rPr>
        <w:t xml:space="preserve"> </w:t>
      </w:r>
      <w:r w:rsidRPr="0028292D">
        <w:rPr>
          <w:rFonts w:ascii="Times New Roman" w:hAnsi="Times New Roman" w:cs="Times New Roman"/>
          <w:sz w:val="24"/>
          <w:szCs w:val="24"/>
        </w:rPr>
        <w:t xml:space="preserve">provided under the </w:t>
      </w:r>
      <w:r w:rsidRPr="0028292D">
        <w:rPr>
          <w:rFonts w:ascii="Times New Roman" w:hAnsi="Times New Roman" w:cs="Times New Roman"/>
          <w:i/>
          <w:sz w:val="24"/>
          <w:szCs w:val="24"/>
        </w:rPr>
        <w:t>Customs Act 1901</w:t>
      </w:r>
      <w:r w:rsidRPr="0028292D">
        <w:rPr>
          <w:rFonts w:ascii="Times New Roman" w:hAnsi="Times New Roman" w:cs="Times New Roman"/>
          <w:sz w:val="24"/>
          <w:szCs w:val="24"/>
        </w:rPr>
        <w:t xml:space="preserve"> (the Customs Act), as amended by the COLA Act, to have the gener</w:t>
      </w:r>
      <w:r w:rsidR="0052756F" w:rsidRPr="0028292D">
        <w:rPr>
          <w:rFonts w:ascii="Times New Roman" w:hAnsi="Times New Roman" w:cs="Times New Roman"/>
          <w:sz w:val="24"/>
          <w:szCs w:val="24"/>
        </w:rPr>
        <w:t>al administration of that Act.</w:t>
      </w:r>
    </w:p>
    <w:p w:rsidR="0052756F" w:rsidRPr="0028292D" w:rsidRDefault="0052756F" w:rsidP="002141A1">
      <w:pPr>
        <w:spacing w:after="0" w:line="240" w:lineRule="auto"/>
        <w:rPr>
          <w:rFonts w:ascii="Times New Roman" w:hAnsi="Times New Roman" w:cs="Times New Roman"/>
          <w:sz w:val="24"/>
          <w:szCs w:val="24"/>
        </w:rPr>
      </w:pPr>
    </w:p>
    <w:p w:rsidR="00201404" w:rsidRPr="0028292D" w:rsidRDefault="0020140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COLA Act abolishes the ACBPS and the CEO, and amends Commonwealth </w:t>
      </w:r>
      <w:r w:rsidR="0052756F" w:rsidRPr="0028292D">
        <w:rPr>
          <w:rFonts w:ascii="Times New Roman" w:hAnsi="Times New Roman" w:cs="Times New Roman"/>
          <w:sz w:val="24"/>
          <w:szCs w:val="24"/>
        </w:rPr>
        <w:t>Acts</w:t>
      </w:r>
      <w:r w:rsidRPr="0028292D">
        <w:rPr>
          <w:rFonts w:ascii="Times New Roman" w:hAnsi="Times New Roman" w:cs="Times New Roman"/>
          <w:sz w:val="24"/>
          <w:szCs w:val="24"/>
        </w:rPr>
        <w:t xml:space="preserve"> to reflect the exercise of power and performance of function by the Comptroller</w:t>
      </w:r>
      <w:r w:rsidRPr="0028292D">
        <w:rPr>
          <w:rFonts w:ascii="Times New Roman" w:hAnsi="Times New Roman" w:cs="Times New Roman"/>
          <w:sz w:val="24"/>
          <w:szCs w:val="24"/>
        </w:rPr>
        <w:noBreakHyphen/>
        <w:t xml:space="preserve">General of Customs, and related matters.  The latter amendments replace references to the ACBPS, the CEO, control of Customs, and related terms with terms to reflect the new organisational arrangement resulting from the integration of customs’ functions </w:t>
      </w:r>
      <w:r w:rsidR="0052756F" w:rsidRPr="0028292D">
        <w:rPr>
          <w:rFonts w:ascii="Times New Roman" w:hAnsi="Times New Roman" w:cs="Times New Roman"/>
          <w:sz w:val="24"/>
          <w:szCs w:val="24"/>
        </w:rPr>
        <w:t>into the Department.</w:t>
      </w: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Consistent with amendm</w:t>
      </w:r>
      <w:r w:rsidR="0052756F" w:rsidRPr="0028292D">
        <w:rPr>
          <w:rFonts w:ascii="Times New Roman" w:hAnsi="Times New Roman" w:cs="Times New Roman"/>
          <w:sz w:val="24"/>
          <w:szCs w:val="24"/>
        </w:rPr>
        <w:t>ents made by the COLA Act to</w:t>
      </w:r>
      <w:r w:rsidRPr="0028292D">
        <w:rPr>
          <w:rFonts w:ascii="Times New Roman" w:hAnsi="Times New Roman" w:cs="Times New Roman"/>
          <w:sz w:val="24"/>
          <w:szCs w:val="24"/>
        </w:rPr>
        <w:t xml:space="preserve"> Acts of the Commonwealth, the Amendment Regulation make</w:t>
      </w:r>
      <w:r w:rsidR="00F85717">
        <w:rPr>
          <w:rFonts w:ascii="Times New Roman" w:hAnsi="Times New Roman" w:cs="Times New Roman"/>
          <w:sz w:val="24"/>
          <w:szCs w:val="24"/>
        </w:rPr>
        <w:t>s</w:t>
      </w:r>
      <w:r w:rsidRPr="0028292D">
        <w:rPr>
          <w:rFonts w:ascii="Times New Roman" w:hAnsi="Times New Roman" w:cs="Times New Roman"/>
          <w:sz w:val="24"/>
          <w:szCs w:val="24"/>
        </w:rPr>
        <w:t xml:space="preserve"> amendments to relevant Commonwealth Regulations to correspond with </w:t>
      </w:r>
      <w:r w:rsidR="0052756F" w:rsidRPr="0028292D">
        <w:rPr>
          <w:rFonts w:ascii="Times New Roman" w:hAnsi="Times New Roman" w:cs="Times New Roman"/>
          <w:sz w:val="24"/>
          <w:szCs w:val="24"/>
        </w:rPr>
        <w:t xml:space="preserve">those </w:t>
      </w:r>
      <w:r w:rsidRPr="0028292D">
        <w:rPr>
          <w:rFonts w:ascii="Times New Roman" w:hAnsi="Times New Roman" w:cs="Times New Roman"/>
          <w:sz w:val="24"/>
          <w:szCs w:val="24"/>
        </w:rPr>
        <w:t>amendments made by the COLA Act.</w:t>
      </w: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lastRenderedPageBreak/>
        <w:t>The amendments contained in the Amendment Regulation do not change the scope of customs related functions performed and powers exercised under Commonwealth Regulations.</w:t>
      </w:r>
    </w:p>
    <w:p w:rsidR="00EF1022" w:rsidRPr="0028292D" w:rsidRDefault="00EF1022" w:rsidP="002141A1">
      <w:pPr>
        <w:spacing w:after="0" w:line="240" w:lineRule="auto"/>
        <w:rPr>
          <w:rFonts w:ascii="Times New Roman" w:hAnsi="Times New Roman" w:cs="Times New Roman"/>
          <w:sz w:val="24"/>
          <w:szCs w:val="24"/>
        </w:rPr>
      </w:pPr>
    </w:p>
    <w:p w:rsidR="00201404" w:rsidRPr="0028292D" w:rsidRDefault="00201404" w:rsidP="002141A1">
      <w:pPr>
        <w:spacing w:after="0" w:line="240" w:lineRule="auto"/>
        <w:rPr>
          <w:rFonts w:ascii="Times New Roman" w:hAnsi="Times New Roman" w:cs="Times New Roman"/>
          <w:sz w:val="24"/>
          <w:szCs w:val="24"/>
        </w:rPr>
      </w:pPr>
      <w:r w:rsidRPr="0028292D">
        <w:rPr>
          <w:rFonts w:ascii="Times New Roman" w:hAnsi="Times New Roman" w:cs="Times New Roman"/>
          <w:sz w:val="24"/>
          <w:szCs w:val="24"/>
        </w:rPr>
        <w:t>The Amendment Regulation commence</w:t>
      </w:r>
      <w:r w:rsidR="004E31D0">
        <w:rPr>
          <w:rFonts w:ascii="Times New Roman" w:hAnsi="Times New Roman" w:cs="Times New Roman"/>
          <w:sz w:val="24"/>
          <w:szCs w:val="24"/>
        </w:rPr>
        <w:t>s</w:t>
      </w:r>
      <w:r w:rsidRPr="0028292D">
        <w:rPr>
          <w:rFonts w:ascii="Times New Roman" w:hAnsi="Times New Roman" w:cs="Times New Roman"/>
          <w:sz w:val="24"/>
          <w:szCs w:val="24"/>
        </w:rPr>
        <w:t xml:space="preserve"> at the same time the as the Australian Border Force Act commences.  The Australian Border Force Act commences on 1 July 2015.</w:t>
      </w: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Human rights implications</w:t>
      </w: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Amendment Regulation does not engage or impact on, or limit the human rights and freedoms recognised or declared in the international instruments listed in the definition of human rights at section 3 of the </w:t>
      </w:r>
      <w:r w:rsidRPr="0028292D">
        <w:rPr>
          <w:rFonts w:ascii="Times New Roman" w:hAnsi="Times New Roman" w:cs="Times New Roman"/>
          <w:i/>
          <w:sz w:val="24"/>
          <w:szCs w:val="24"/>
        </w:rPr>
        <w:t>Human Rights (Parliamentary Scrutiny) Act 2011</w:t>
      </w:r>
      <w:r w:rsidRPr="0028292D">
        <w:rPr>
          <w:rFonts w:ascii="Times New Roman" w:hAnsi="Times New Roman" w:cs="Times New Roman"/>
          <w:sz w:val="24"/>
          <w:szCs w:val="24"/>
        </w:rPr>
        <w:t>.</w:t>
      </w:r>
    </w:p>
    <w:p w:rsidR="00201404" w:rsidRPr="0028292D" w:rsidRDefault="00201404" w:rsidP="002141A1">
      <w:pPr>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b/>
          <w:sz w:val="24"/>
          <w:szCs w:val="24"/>
        </w:rPr>
      </w:pPr>
      <w:r w:rsidRPr="0028292D">
        <w:rPr>
          <w:rFonts w:ascii="Times New Roman" w:hAnsi="Times New Roman" w:cs="Times New Roman"/>
          <w:b/>
          <w:sz w:val="24"/>
          <w:szCs w:val="24"/>
        </w:rPr>
        <w:t>Conclusion</w:t>
      </w: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sz w:val="24"/>
          <w:szCs w:val="24"/>
        </w:rPr>
      </w:pPr>
      <w:r w:rsidRPr="0028292D">
        <w:rPr>
          <w:rFonts w:ascii="Times New Roman" w:hAnsi="Times New Roman" w:cs="Times New Roman"/>
          <w:sz w:val="24"/>
          <w:szCs w:val="24"/>
        </w:rPr>
        <w:t xml:space="preserve">The Amendment Regulation </w:t>
      </w:r>
      <w:r w:rsidR="005B6C14">
        <w:rPr>
          <w:rFonts w:ascii="Times New Roman" w:hAnsi="Times New Roman" w:cs="Times New Roman"/>
          <w:sz w:val="24"/>
          <w:szCs w:val="24"/>
        </w:rPr>
        <w:t>is compatible with human rights</w:t>
      </w:r>
      <w:r w:rsidRPr="0028292D">
        <w:rPr>
          <w:rFonts w:ascii="Times New Roman" w:hAnsi="Times New Roman" w:cs="Times New Roman"/>
          <w:sz w:val="24"/>
          <w:szCs w:val="24"/>
        </w:rPr>
        <w:t>.</w:t>
      </w: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rPr>
          <w:rFonts w:ascii="Times New Roman" w:hAnsi="Times New Roman" w:cs="Times New Roman"/>
          <w:sz w:val="24"/>
          <w:szCs w:val="24"/>
        </w:rPr>
      </w:pPr>
    </w:p>
    <w:p w:rsidR="00201404" w:rsidRPr="0028292D" w:rsidRDefault="00201404" w:rsidP="002141A1">
      <w:pPr>
        <w:keepNext/>
        <w:keepLines/>
        <w:spacing w:after="0" w:line="240" w:lineRule="auto"/>
        <w:jc w:val="center"/>
        <w:rPr>
          <w:rFonts w:ascii="Times New Roman" w:hAnsi="Times New Roman" w:cs="Times New Roman"/>
          <w:b/>
          <w:sz w:val="24"/>
          <w:szCs w:val="24"/>
        </w:rPr>
      </w:pPr>
      <w:r w:rsidRPr="0028292D">
        <w:rPr>
          <w:rFonts w:ascii="Times New Roman" w:hAnsi="Times New Roman" w:cs="Times New Roman"/>
          <w:b/>
          <w:sz w:val="24"/>
          <w:szCs w:val="24"/>
        </w:rPr>
        <w:t>Minister for Immigration and Border Protection</w:t>
      </w:r>
    </w:p>
    <w:sectPr w:rsidR="00201404" w:rsidRPr="0028292D" w:rsidSect="007678D0">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1A3E" w:rsidRDefault="00AD1A3E" w:rsidP="007678D0">
      <w:pPr>
        <w:spacing w:after="0" w:line="240" w:lineRule="auto"/>
      </w:pPr>
      <w:r>
        <w:separator/>
      </w:r>
    </w:p>
  </w:endnote>
  <w:endnote w:type="continuationSeparator" w:id="0">
    <w:p w:rsidR="00AD1A3E" w:rsidRDefault="00AD1A3E" w:rsidP="0076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1A3E" w:rsidRDefault="00AD1A3E" w:rsidP="007678D0">
      <w:pPr>
        <w:spacing w:after="0" w:line="240" w:lineRule="auto"/>
      </w:pPr>
      <w:r>
        <w:separator/>
      </w:r>
    </w:p>
  </w:footnote>
  <w:footnote w:type="continuationSeparator" w:id="0">
    <w:p w:rsidR="00AD1A3E" w:rsidRDefault="00AD1A3E" w:rsidP="007678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555161"/>
      <w:docPartObj>
        <w:docPartGallery w:val="Page Numbers (Top of Page)"/>
        <w:docPartUnique/>
      </w:docPartObj>
    </w:sdtPr>
    <w:sdtEndPr>
      <w:rPr>
        <w:noProof/>
      </w:rPr>
    </w:sdtEndPr>
    <w:sdtContent>
      <w:p w:rsidR="002238E1" w:rsidRDefault="002238E1">
        <w:pPr>
          <w:pStyle w:val="Header"/>
          <w:jc w:val="center"/>
        </w:pPr>
        <w:r>
          <w:fldChar w:fldCharType="begin"/>
        </w:r>
        <w:r>
          <w:instrText xml:space="preserve"> PAGE   \* MERGEFORMAT </w:instrText>
        </w:r>
        <w:r>
          <w:fldChar w:fldCharType="separate"/>
        </w:r>
        <w:r w:rsidR="00224092">
          <w:rPr>
            <w:noProof/>
          </w:rPr>
          <w:t>2</w:t>
        </w:r>
        <w:r>
          <w:rPr>
            <w:noProof/>
          </w:rPr>
          <w:fldChar w:fldCharType="end"/>
        </w:r>
      </w:p>
    </w:sdtContent>
  </w:sdt>
  <w:p w:rsidR="002238E1" w:rsidRDefault="002238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F79E9"/>
    <w:multiLevelType w:val="hybridMultilevel"/>
    <w:tmpl w:val="43AEB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D161F4"/>
    <w:multiLevelType w:val="hybridMultilevel"/>
    <w:tmpl w:val="2C287F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F6C5FEA"/>
    <w:multiLevelType w:val="hybridMultilevel"/>
    <w:tmpl w:val="D3C004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8F3627"/>
    <w:multiLevelType w:val="hybridMultilevel"/>
    <w:tmpl w:val="440016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8062FA"/>
    <w:multiLevelType w:val="hybridMultilevel"/>
    <w:tmpl w:val="D67608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82C633B"/>
    <w:multiLevelType w:val="hybridMultilevel"/>
    <w:tmpl w:val="585C30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C1E44B6"/>
    <w:multiLevelType w:val="hybridMultilevel"/>
    <w:tmpl w:val="65F4A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2CE6272D"/>
    <w:multiLevelType w:val="hybridMultilevel"/>
    <w:tmpl w:val="36A276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DA427FE"/>
    <w:multiLevelType w:val="hybridMultilevel"/>
    <w:tmpl w:val="F86C0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6B5757D"/>
    <w:multiLevelType w:val="hybridMultilevel"/>
    <w:tmpl w:val="D1F68A56"/>
    <w:lvl w:ilvl="0" w:tplc="AFA26E2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AD799A"/>
    <w:multiLevelType w:val="hybridMultilevel"/>
    <w:tmpl w:val="89121B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3E57571A"/>
    <w:multiLevelType w:val="hybridMultilevel"/>
    <w:tmpl w:val="CA34B8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4F8451B9"/>
    <w:multiLevelType w:val="hybridMultilevel"/>
    <w:tmpl w:val="E9D8919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3">
    <w:nsid w:val="57201DC4"/>
    <w:multiLevelType w:val="hybridMultilevel"/>
    <w:tmpl w:val="54F0CB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5B604CE1"/>
    <w:multiLevelType w:val="hybridMultilevel"/>
    <w:tmpl w:val="3CF26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659725E0"/>
    <w:multiLevelType w:val="hybridMultilevel"/>
    <w:tmpl w:val="7FFEC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674305E"/>
    <w:multiLevelType w:val="hybridMultilevel"/>
    <w:tmpl w:val="F4D8B10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6C57258C"/>
    <w:multiLevelType w:val="hybridMultilevel"/>
    <w:tmpl w:val="4C9450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6CED1035"/>
    <w:multiLevelType w:val="hybridMultilevel"/>
    <w:tmpl w:val="C4880A7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48B4073"/>
    <w:multiLevelType w:val="hybridMultilevel"/>
    <w:tmpl w:val="55367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6"/>
  </w:num>
  <w:num w:numId="4">
    <w:abstractNumId w:val="6"/>
  </w:num>
  <w:num w:numId="5">
    <w:abstractNumId w:val="17"/>
  </w:num>
  <w:num w:numId="6">
    <w:abstractNumId w:val="9"/>
  </w:num>
  <w:num w:numId="7">
    <w:abstractNumId w:val="19"/>
  </w:num>
  <w:num w:numId="8">
    <w:abstractNumId w:val="13"/>
  </w:num>
  <w:num w:numId="9">
    <w:abstractNumId w:val="14"/>
  </w:num>
  <w:num w:numId="10">
    <w:abstractNumId w:val="12"/>
  </w:num>
  <w:num w:numId="11">
    <w:abstractNumId w:val="18"/>
  </w:num>
  <w:num w:numId="12">
    <w:abstractNumId w:val="2"/>
  </w:num>
  <w:num w:numId="13">
    <w:abstractNumId w:val="0"/>
  </w:num>
  <w:num w:numId="14">
    <w:abstractNumId w:val="1"/>
  </w:num>
  <w:num w:numId="15">
    <w:abstractNumId w:val="15"/>
  </w:num>
  <w:num w:numId="16">
    <w:abstractNumId w:val="3"/>
  </w:num>
  <w:num w:numId="17">
    <w:abstractNumId w:val="5"/>
  </w:num>
  <w:num w:numId="18">
    <w:abstractNumId w:val="7"/>
  </w:num>
  <w:num w:numId="19">
    <w:abstractNumId w:val="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CAD"/>
    <w:rsid w:val="00006B62"/>
    <w:rsid w:val="00007E75"/>
    <w:rsid w:val="00010756"/>
    <w:rsid w:val="00011553"/>
    <w:rsid w:val="000138CC"/>
    <w:rsid w:val="000158DF"/>
    <w:rsid w:val="00015AA1"/>
    <w:rsid w:val="0002061E"/>
    <w:rsid w:val="00022817"/>
    <w:rsid w:val="00025324"/>
    <w:rsid w:val="00025577"/>
    <w:rsid w:val="00025EF8"/>
    <w:rsid w:val="00026857"/>
    <w:rsid w:val="00030207"/>
    <w:rsid w:val="00030764"/>
    <w:rsid w:val="0003087D"/>
    <w:rsid w:val="00031184"/>
    <w:rsid w:val="00031252"/>
    <w:rsid w:val="00033424"/>
    <w:rsid w:val="0003701A"/>
    <w:rsid w:val="000428D0"/>
    <w:rsid w:val="00044C44"/>
    <w:rsid w:val="00045043"/>
    <w:rsid w:val="00047BB9"/>
    <w:rsid w:val="000502A6"/>
    <w:rsid w:val="000575EB"/>
    <w:rsid w:val="00062F53"/>
    <w:rsid w:val="0006489C"/>
    <w:rsid w:val="000650B0"/>
    <w:rsid w:val="000664C4"/>
    <w:rsid w:val="00072A82"/>
    <w:rsid w:val="0007430E"/>
    <w:rsid w:val="000755C6"/>
    <w:rsid w:val="0007717C"/>
    <w:rsid w:val="00080641"/>
    <w:rsid w:val="00082F06"/>
    <w:rsid w:val="00092E3A"/>
    <w:rsid w:val="00097022"/>
    <w:rsid w:val="000A0D3B"/>
    <w:rsid w:val="000A45F4"/>
    <w:rsid w:val="000B06B5"/>
    <w:rsid w:val="000B1338"/>
    <w:rsid w:val="000C11E2"/>
    <w:rsid w:val="000C6E0F"/>
    <w:rsid w:val="000D0054"/>
    <w:rsid w:val="000D05AA"/>
    <w:rsid w:val="000D0B85"/>
    <w:rsid w:val="000D4B04"/>
    <w:rsid w:val="000D55BC"/>
    <w:rsid w:val="000D606E"/>
    <w:rsid w:val="000D6A87"/>
    <w:rsid w:val="000D6DE0"/>
    <w:rsid w:val="000E05A0"/>
    <w:rsid w:val="000E0786"/>
    <w:rsid w:val="000E5C7A"/>
    <w:rsid w:val="000E7F89"/>
    <w:rsid w:val="000F0F95"/>
    <w:rsid w:val="0010029E"/>
    <w:rsid w:val="00101E58"/>
    <w:rsid w:val="001021FB"/>
    <w:rsid w:val="00102551"/>
    <w:rsid w:val="00103E25"/>
    <w:rsid w:val="00110764"/>
    <w:rsid w:val="00110FAE"/>
    <w:rsid w:val="00116A47"/>
    <w:rsid w:val="00123373"/>
    <w:rsid w:val="0012421A"/>
    <w:rsid w:val="00125204"/>
    <w:rsid w:val="001269E1"/>
    <w:rsid w:val="00131C20"/>
    <w:rsid w:val="00132A06"/>
    <w:rsid w:val="00150C72"/>
    <w:rsid w:val="00161903"/>
    <w:rsid w:val="00162C3A"/>
    <w:rsid w:val="00162E91"/>
    <w:rsid w:val="001843A9"/>
    <w:rsid w:val="001850FB"/>
    <w:rsid w:val="00185A6D"/>
    <w:rsid w:val="00186F5E"/>
    <w:rsid w:val="001A4C77"/>
    <w:rsid w:val="001A6B91"/>
    <w:rsid w:val="001B376D"/>
    <w:rsid w:val="001B46A1"/>
    <w:rsid w:val="001C43FD"/>
    <w:rsid w:val="001C6A4E"/>
    <w:rsid w:val="001D0DA5"/>
    <w:rsid w:val="001D1D57"/>
    <w:rsid w:val="001D2939"/>
    <w:rsid w:val="001D3B22"/>
    <w:rsid w:val="001D75F2"/>
    <w:rsid w:val="001E31BB"/>
    <w:rsid w:val="001E3418"/>
    <w:rsid w:val="001E4284"/>
    <w:rsid w:val="001E5F18"/>
    <w:rsid w:val="001E71E0"/>
    <w:rsid w:val="001F2405"/>
    <w:rsid w:val="00200701"/>
    <w:rsid w:val="00201404"/>
    <w:rsid w:val="00202298"/>
    <w:rsid w:val="002063BD"/>
    <w:rsid w:val="0021031D"/>
    <w:rsid w:val="00210CA6"/>
    <w:rsid w:val="00212F38"/>
    <w:rsid w:val="002141A1"/>
    <w:rsid w:val="00216C00"/>
    <w:rsid w:val="002234B0"/>
    <w:rsid w:val="002238E1"/>
    <w:rsid w:val="00224092"/>
    <w:rsid w:val="00224422"/>
    <w:rsid w:val="0022488B"/>
    <w:rsid w:val="00225925"/>
    <w:rsid w:val="00234598"/>
    <w:rsid w:val="00235EC6"/>
    <w:rsid w:val="00240406"/>
    <w:rsid w:val="002413D9"/>
    <w:rsid w:val="00243699"/>
    <w:rsid w:val="002448EB"/>
    <w:rsid w:val="00246EE5"/>
    <w:rsid w:val="00250AED"/>
    <w:rsid w:val="0025531C"/>
    <w:rsid w:val="002573EF"/>
    <w:rsid w:val="00260E84"/>
    <w:rsid w:val="0027061D"/>
    <w:rsid w:val="00271F8D"/>
    <w:rsid w:val="00272A5B"/>
    <w:rsid w:val="0028292D"/>
    <w:rsid w:val="00284BC4"/>
    <w:rsid w:val="00285E5C"/>
    <w:rsid w:val="002974E7"/>
    <w:rsid w:val="00297A55"/>
    <w:rsid w:val="002A1809"/>
    <w:rsid w:val="002A410D"/>
    <w:rsid w:val="002A58F0"/>
    <w:rsid w:val="002B3BC1"/>
    <w:rsid w:val="002B7BD2"/>
    <w:rsid w:val="002C1265"/>
    <w:rsid w:val="002C20C2"/>
    <w:rsid w:val="002C71EB"/>
    <w:rsid w:val="002D02BA"/>
    <w:rsid w:val="002D5D26"/>
    <w:rsid w:val="002D692C"/>
    <w:rsid w:val="002E6C03"/>
    <w:rsid w:val="002F3743"/>
    <w:rsid w:val="003040AE"/>
    <w:rsid w:val="003120E1"/>
    <w:rsid w:val="0031694A"/>
    <w:rsid w:val="003233C5"/>
    <w:rsid w:val="00330C33"/>
    <w:rsid w:val="003334F5"/>
    <w:rsid w:val="003350B9"/>
    <w:rsid w:val="0034054A"/>
    <w:rsid w:val="00346BE5"/>
    <w:rsid w:val="003513AC"/>
    <w:rsid w:val="003515F0"/>
    <w:rsid w:val="00356ED0"/>
    <w:rsid w:val="003633AD"/>
    <w:rsid w:val="00363F65"/>
    <w:rsid w:val="0036517D"/>
    <w:rsid w:val="00375B2F"/>
    <w:rsid w:val="003768C4"/>
    <w:rsid w:val="00385E3D"/>
    <w:rsid w:val="003946C4"/>
    <w:rsid w:val="00397018"/>
    <w:rsid w:val="003A1EE0"/>
    <w:rsid w:val="003A432D"/>
    <w:rsid w:val="003B01DB"/>
    <w:rsid w:val="003B1DC2"/>
    <w:rsid w:val="003B23E8"/>
    <w:rsid w:val="003B3DA7"/>
    <w:rsid w:val="003B4D51"/>
    <w:rsid w:val="003B562A"/>
    <w:rsid w:val="003B5B1A"/>
    <w:rsid w:val="003B7CE2"/>
    <w:rsid w:val="003C19B9"/>
    <w:rsid w:val="003C2630"/>
    <w:rsid w:val="003C638D"/>
    <w:rsid w:val="003C6CAB"/>
    <w:rsid w:val="003D679E"/>
    <w:rsid w:val="003F6BA2"/>
    <w:rsid w:val="00401B58"/>
    <w:rsid w:val="00402EB4"/>
    <w:rsid w:val="00410227"/>
    <w:rsid w:val="00410FAA"/>
    <w:rsid w:val="00411A52"/>
    <w:rsid w:val="00414045"/>
    <w:rsid w:val="004172B1"/>
    <w:rsid w:val="00417F2F"/>
    <w:rsid w:val="004254AB"/>
    <w:rsid w:val="00432518"/>
    <w:rsid w:val="00433ECB"/>
    <w:rsid w:val="00434C14"/>
    <w:rsid w:val="00437937"/>
    <w:rsid w:val="004410FE"/>
    <w:rsid w:val="00441815"/>
    <w:rsid w:val="00443C34"/>
    <w:rsid w:val="0045013B"/>
    <w:rsid w:val="0045671C"/>
    <w:rsid w:val="00465793"/>
    <w:rsid w:val="00465B50"/>
    <w:rsid w:val="00466F5F"/>
    <w:rsid w:val="00467877"/>
    <w:rsid w:val="00467947"/>
    <w:rsid w:val="00472F81"/>
    <w:rsid w:val="00476A29"/>
    <w:rsid w:val="00477C92"/>
    <w:rsid w:val="00480554"/>
    <w:rsid w:val="00482828"/>
    <w:rsid w:val="0048352B"/>
    <w:rsid w:val="0048570A"/>
    <w:rsid w:val="00491142"/>
    <w:rsid w:val="004911C1"/>
    <w:rsid w:val="00491BD9"/>
    <w:rsid w:val="004928C7"/>
    <w:rsid w:val="00492C9D"/>
    <w:rsid w:val="0049359A"/>
    <w:rsid w:val="004A0176"/>
    <w:rsid w:val="004A2A11"/>
    <w:rsid w:val="004A2A28"/>
    <w:rsid w:val="004A39D5"/>
    <w:rsid w:val="004A5D24"/>
    <w:rsid w:val="004A629A"/>
    <w:rsid w:val="004A66E3"/>
    <w:rsid w:val="004B0095"/>
    <w:rsid w:val="004B2C3E"/>
    <w:rsid w:val="004B5025"/>
    <w:rsid w:val="004D12AB"/>
    <w:rsid w:val="004D2550"/>
    <w:rsid w:val="004D3A9F"/>
    <w:rsid w:val="004D7BC4"/>
    <w:rsid w:val="004D7DE2"/>
    <w:rsid w:val="004E31D0"/>
    <w:rsid w:val="004E3204"/>
    <w:rsid w:val="004E3280"/>
    <w:rsid w:val="004E3FA5"/>
    <w:rsid w:val="004E4B08"/>
    <w:rsid w:val="004F046D"/>
    <w:rsid w:val="004F1453"/>
    <w:rsid w:val="004F16F9"/>
    <w:rsid w:val="004F1A39"/>
    <w:rsid w:val="004F1D0E"/>
    <w:rsid w:val="004F3BB2"/>
    <w:rsid w:val="004F42B8"/>
    <w:rsid w:val="004F7141"/>
    <w:rsid w:val="004F72A9"/>
    <w:rsid w:val="004F7C0E"/>
    <w:rsid w:val="005005E2"/>
    <w:rsid w:val="0051707E"/>
    <w:rsid w:val="0051795F"/>
    <w:rsid w:val="00525731"/>
    <w:rsid w:val="0052756F"/>
    <w:rsid w:val="005278F7"/>
    <w:rsid w:val="0053008D"/>
    <w:rsid w:val="005333F1"/>
    <w:rsid w:val="00533603"/>
    <w:rsid w:val="00533D3E"/>
    <w:rsid w:val="00533ED9"/>
    <w:rsid w:val="0053410F"/>
    <w:rsid w:val="00535AEB"/>
    <w:rsid w:val="0054702E"/>
    <w:rsid w:val="00552342"/>
    <w:rsid w:val="0055797D"/>
    <w:rsid w:val="00567334"/>
    <w:rsid w:val="00580272"/>
    <w:rsid w:val="00580C56"/>
    <w:rsid w:val="005818AD"/>
    <w:rsid w:val="0058685F"/>
    <w:rsid w:val="00595890"/>
    <w:rsid w:val="00595B91"/>
    <w:rsid w:val="0059700E"/>
    <w:rsid w:val="005A4936"/>
    <w:rsid w:val="005A4EFF"/>
    <w:rsid w:val="005B3C13"/>
    <w:rsid w:val="005B4012"/>
    <w:rsid w:val="005B6C14"/>
    <w:rsid w:val="005B7E6D"/>
    <w:rsid w:val="005C28A7"/>
    <w:rsid w:val="005C65F9"/>
    <w:rsid w:val="005C74D8"/>
    <w:rsid w:val="005D3EC4"/>
    <w:rsid w:val="005D40BA"/>
    <w:rsid w:val="005E0724"/>
    <w:rsid w:val="005E1F25"/>
    <w:rsid w:val="005F1EC6"/>
    <w:rsid w:val="005F351B"/>
    <w:rsid w:val="005F3C7C"/>
    <w:rsid w:val="005F444F"/>
    <w:rsid w:val="005F4A9F"/>
    <w:rsid w:val="005F4E8A"/>
    <w:rsid w:val="005F5DED"/>
    <w:rsid w:val="005F7024"/>
    <w:rsid w:val="00600894"/>
    <w:rsid w:val="00601D74"/>
    <w:rsid w:val="00601E61"/>
    <w:rsid w:val="0061032E"/>
    <w:rsid w:val="00612D85"/>
    <w:rsid w:val="00616500"/>
    <w:rsid w:val="0062267B"/>
    <w:rsid w:val="006227AC"/>
    <w:rsid w:val="00625B29"/>
    <w:rsid w:val="0063580A"/>
    <w:rsid w:val="006358F3"/>
    <w:rsid w:val="00643C9B"/>
    <w:rsid w:val="00644267"/>
    <w:rsid w:val="00651AB4"/>
    <w:rsid w:val="006526D4"/>
    <w:rsid w:val="00653476"/>
    <w:rsid w:val="00653842"/>
    <w:rsid w:val="0065633B"/>
    <w:rsid w:val="0066078C"/>
    <w:rsid w:val="00660926"/>
    <w:rsid w:val="0066285A"/>
    <w:rsid w:val="006628C8"/>
    <w:rsid w:val="0066470F"/>
    <w:rsid w:val="006817EA"/>
    <w:rsid w:val="00682172"/>
    <w:rsid w:val="006855F7"/>
    <w:rsid w:val="00685B59"/>
    <w:rsid w:val="0069113F"/>
    <w:rsid w:val="00697312"/>
    <w:rsid w:val="00697F8E"/>
    <w:rsid w:val="006A06DE"/>
    <w:rsid w:val="006A3DB0"/>
    <w:rsid w:val="006A49F2"/>
    <w:rsid w:val="006A6B33"/>
    <w:rsid w:val="006A7D5D"/>
    <w:rsid w:val="006B0904"/>
    <w:rsid w:val="006B1DEF"/>
    <w:rsid w:val="006B5A47"/>
    <w:rsid w:val="006B7BC8"/>
    <w:rsid w:val="006C07B1"/>
    <w:rsid w:val="006C10E6"/>
    <w:rsid w:val="006C7E81"/>
    <w:rsid w:val="006D35F3"/>
    <w:rsid w:val="006D378C"/>
    <w:rsid w:val="006D3CF2"/>
    <w:rsid w:val="006D44B2"/>
    <w:rsid w:val="006D721F"/>
    <w:rsid w:val="006D76CB"/>
    <w:rsid w:val="006D7828"/>
    <w:rsid w:val="006D7AC8"/>
    <w:rsid w:val="006E25EF"/>
    <w:rsid w:val="006E4C11"/>
    <w:rsid w:val="006E4F90"/>
    <w:rsid w:val="006E6331"/>
    <w:rsid w:val="006F5BF8"/>
    <w:rsid w:val="007002D5"/>
    <w:rsid w:val="0070035B"/>
    <w:rsid w:val="00702A91"/>
    <w:rsid w:val="0070385C"/>
    <w:rsid w:val="00707415"/>
    <w:rsid w:val="0071088E"/>
    <w:rsid w:val="0071243C"/>
    <w:rsid w:val="00714B83"/>
    <w:rsid w:val="00721CB5"/>
    <w:rsid w:val="007245F2"/>
    <w:rsid w:val="0072692E"/>
    <w:rsid w:val="00727A5B"/>
    <w:rsid w:val="00734A80"/>
    <w:rsid w:val="00743090"/>
    <w:rsid w:val="0074441C"/>
    <w:rsid w:val="00750F63"/>
    <w:rsid w:val="0075172A"/>
    <w:rsid w:val="00752AB7"/>
    <w:rsid w:val="00761344"/>
    <w:rsid w:val="007638FD"/>
    <w:rsid w:val="007678D0"/>
    <w:rsid w:val="00767EB9"/>
    <w:rsid w:val="00770E8E"/>
    <w:rsid w:val="00771E62"/>
    <w:rsid w:val="00780DF4"/>
    <w:rsid w:val="00782CF0"/>
    <w:rsid w:val="0079574B"/>
    <w:rsid w:val="007A0034"/>
    <w:rsid w:val="007A0C1C"/>
    <w:rsid w:val="007A2902"/>
    <w:rsid w:val="007A3468"/>
    <w:rsid w:val="007A6CCE"/>
    <w:rsid w:val="007B0275"/>
    <w:rsid w:val="007B66DE"/>
    <w:rsid w:val="007C1D9B"/>
    <w:rsid w:val="007C3563"/>
    <w:rsid w:val="007C5903"/>
    <w:rsid w:val="007C6959"/>
    <w:rsid w:val="007D177A"/>
    <w:rsid w:val="007D1C5E"/>
    <w:rsid w:val="007D1D63"/>
    <w:rsid w:val="007D2806"/>
    <w:rsid w:val="007D3A3B"/>
    <w:rsid w:val="007D3E95"/>
    <w:rsid w:val="007D4203"/>
    <w:rsid w:val="007D46BB"/>
    <w:rsid w:val="007E3813"/>
    <w:rsid w:val="007F2007"/>
    <w:rsid w:val="00801385"/>
    <w:rsid w:val="00802E9D"/>
    <w:rsid w:val="00802F78"/>
    <w:rsid w:val="0080576E"/>
    <w:rsid w:val="008071D2"/>
    <w:rsid w:val="0081075A"/>
    <w:rsid w:val="00813D62"/>
    <w:rsid w:val="00816302"/>
    <w:rsid w:val="00817B8C"/>
    <w:rsid w:val="008200FE"/>
    <w:rsid w:val="008220D6"/>
    <w:rsid w:val="0083043B"/>
    <w:rsid w:val="00833FB0"/>
    <w:rsid w:val="008345AE"/>
    <w:rsid w:val="0083501B"/>
    <w:rsid w:val="00840E39"/>
    <w:rsid w:val="00843550"/>
    <w:rsid w:val="00850221"/>
    <w:rsid w:val="0085333A"/>
    <w:rsid w:val="0086070E"/>
    <w:rsid w:val="00861DA0"/>
    <w:rsid w:val="008647EA"/>
    <w:rsid w:val="00866587"/>
    <w:rsid w:val="008704EB"/>
    <w:rsid w:val="00871630"/>
    <w:rsid w:val="00871993"/>
    <w:rsid w:val="00881DD5"/>
    <w:rsid w:val="00883A00"/>
    <w:rsid w:val="0088478D"/>
    <w:rsid w:val="00884D4A"/>
    <w:rsid w:val="008940EA"/>
    <w:rsid w:val="00897277"/>
    <w:rsid w:val="008977E2"/>
    <w:rsid w:val="008A1DD9"/>
    <w:rsid w:val="008A3513"/>
    <w:rsid w:val="008A4E94"/>
    <w:rsid w:val="008A5712"/>
    <w:rsid w:val="008A59C1"/>
    <w:rsid w:val="008A6010"/>
    <w:rsid w:val="008A7535"/>
    <w:rsid w:val="008A79E7"/>
    <w:rsid w:val="008B11EA"/>
    <w:rsid w:val="008B21F1"/>
    <w:rsid w:val="008C1D24"/>
    <w:rsid w:val="008E34D3"/>
    <w:rsid w:val="008E357F"/>
    <w:rsid w:val="008E51FC"/>
    <w:rsid w:val="008E7F2C"/>
    <w:rsid w:val="008F40CD"/>
    <w:rsid w:val="008F6B5F"/>
    <w:rsid w:val="008F7796"/>
    <w:rsid w:val="00904756"/>
    <w:rsid w:val="00910966"/>
    <w:rsid w:val="009137DB"/>
    <w:rsid w:val="0091526D"/>
    <w:rsid w:val="00922D07"/>
    <w:rsid w:val="00927DCD"/>
    <w:rsid w:val="0093051C"/>
    <w:rsid w:val="0093053C"/>
    <w:rsid w:val="009347AC"/>
    <w:rsid w:val="00936507"/>
    <w:rsid w:val="00940932"/>
    <w:rsid w:val="00942BAB"/>
    <w:rsid w:val="009438BF"/>
    <w:rsid w:val="00950636"/>
    <w:rsid w:val="00950EC5"/>
    <w:rsid w:val="009523E9"/>
    <w:rsid w:val="00952787"/>
    <w:rsid w:val="009621EE"/>
    <w:rsid w:val="00963778"/>
    <w:rsid w:val="00972BFD"/>
    <w:rsid w:val="00973965"/>
    <w:rsid w:val="009756BC"/>
    <w:rsid w:val="009757B4"/>
    <w:rsid w:val="0097584B"/>
    <w:rsid w:val="009776E3"/>
    <w:rsid w:val="009838F9"/>
    <w:rsid w:val="00984988"/>
    <w:rsid w:val="00984D6E"/>
    <w:rsid w:val="00986A1F"/>
    <w:rsid w:val="0099450A"/>
    <w:rsid w:val="0099718A"/>
    <w:rsid w:val="009978ED"/>
    <w:rsid w:val="009A0301"/>
    <w:rsid w:val="009A1350"/>
    <w:rsid w:val="009A2201"/>
    <w:rsid w:val="009A4353"/>
    <w:rsid w:val="009A53D0"/>
    <w:rsid w:val="009B0DED"/>
    <w:rsid w:val="009B4B2A"/>
    <w:rsid w:val="009B5AA5"/>
    <w:rsid w:val="009C69C9"/>
    <w:rsid w:val="009D214C"/>
    <w:rsid w:val="009D23C7"/>
    <w:rsid w:val="009D686E"/>
    <w:rsid w:val="009D6C26"/>
    <w:rsid w:val="009D72B5"/>
    <w:rsid w:val="009E0355"/>
    <w:rsid w:val="009E2185"/>
    <w:rsid w:val="009E352B"/>
    <w:rsid w:val="009E358B"/>
    <w:rsid w:val="009F51BE"/>
    <w:rsid w:val="00A00134"/>
    <w:rsid w:val="00A00F97"/>
    <w:rsid w:val="00A06091"/>
    <w:rsid w:val="00A1380D"/>
    <w:rsid w:val="00A24758"/>
    <w:rsid w:val="00A31993"/>
    <w:rsid w:val="00A31CBA"/>
    <w:rsid w:val="00A33FA1"/>
    <w:rsid w:val="00A36B32"/>
    <w:rsid w:val="00A37FD5"/>
    <w:rsid w:val="00A42F9B"/>
    <w:rsid w:val="00A44D5C"/>
    <w:rsid w:val="00A502A6"/>
    <w:rsid w:val="00A55D49"/>
    <w:rsid w:val="00A7182B"/>
    <w:rsid w:val="00A72776"/>
    <w:rsid w:val="00A745E6"/>
    <w:rsid w:val="00A75BE6"/>
    <w:rsid w:val="00A76F0D"/>
    <w:rsid w:val="00A82D2F"/>
    <w:rsid w:val="00A91996"/>
    <w:rsid w:val="00A96E0B"/>
    <w:rsid w:val="00AA4D33"/>
    <w:rsid w:val="00AB493C"/>
    <w:rsid w:val="00AB72A7"/>
    <w:rsid w:val="00AC10B9"/>
    <w:rsid w:val="00AC4148"/>
    <w:rsid w:val="00AC5714"/>
    <w:rsid w:val="00AC5A00"/>
    <w:rsid w:val="00AC6183"/>
    <w:rsid w:val="00AC6FA6"/>
    <w:rsid w:val="00AC7F57"/>
    <w:rsid w:val="00AD101E"/>
    <w:rsid w:val="00AD1A3E"/>
    <w:rsid w:val="00AD5B4E"/>
    <w:rsid w:val="00AD6186"/>
    <w:rsid w:val="00AE02D6"/>
    <w:rsid w:val="00AE708E"/>
    <w:rsid w:val="00AE7BC3"/>
    <w:rsid w:val="00AF00C4"/>
    <w:rsid w:val="00AF6A0D"/>
    <w:rsid w:val="00B015D9"/>
    <w:rsid w:val="00B01BDB"/>
    <w:rsid w:val="00B02166"/>
    <w:rsid w:val="00B13463"/>
    <w:rsid w:val="00B14B90"/>
    <w:rsid w:val="00B16D34"/>
    <w:rsid w:val="00B25C94"/>
    <w:rsid w:val="00B268F2"/>
    <w:rsid w:val="00B272E6"/>
    <w:rsid w:val="00B309DB"/>
    <w:rsid w:val="00B32216"/>
    <w:rsid w:val="00B32F8F"/>
    <w:rsid w:val="00B333B0"/>
    <w:rsid w:val="00B3625C"/>
    <w:rsid w:val="00B41323"/>
    <w:rsid w:val="00B50F0C"/>
    <w:rsid w:val="00B51013"/>
    <w:rsid w:val="00B547E8"/>
    <w:rsid w:val="00B56180"/>
    <w:rsid w:val="00B56D56"/>
    <w:rsid w:val="00B60F7E"/>
    <w:rsid w:val="00B61359"/>
    <w:rsid w:val="00B63159"/>
    <w:rsid w:val="00B701FE"/>
    <w:rsid w:val="00B70E47"/>
    <w:rsid w:val="00B71005"/>
    <w:rsid w:val="00B80A43"/>
    <w:rsid w:val="00B84BF0"/>
    <w:rsid w:val="00B91B8D"/>
    <w:rsid w:val="00B92104"/>
    <w:rsid w:val="00B968E3"/>
    <w:rsid w:val="00B97354"/>
    <w:rsid w:val="00B97BD7"/>
    <w:rsid w:val="00BA1602"/>
    <w:rsid w:val="00BA6563"/>
    <w:rsid w:val="00BA7451"/>
    <w:rsid w:val="00BB2489"/>
    <w:rsid w:val="00BB45B7"/>
    <w:rsid w:val="00BC28F1"/>
    <w:rsid w:val="00BC32C6"/>
    <w:rsid w:val="00BD0E14"/>
    <w:rsid w:val="00BD6E64"/>
    <w:rsid w:val="00BE60EA"/>
    <w:rsid w:val="00BE7289"/>
    <w:rsid w:val="00BE7E07"/>
    <w:rsid w:val="00BF7F64"/>
    <w:rsid w:val="00C019EA"/>
    <w:rsid w:val="00C02D24"/>
    <w:rsid w:val="00C03AC1"/>
    <w:rsid w:val="00C054DE"/>
    <w:rsid w:val="00C07216"/>
    <w:rsid w:val="00C120E8"/>
    <w:rsid w:val="00C175B1"/>
    <w:rsid w:val="00C17E83"/>
    <w:rsid w:val="00C213C6"/>
    <w:rsid w:val="00C238E7"/>
    <w:rsid w:val="00C27DE9"/>
    <w:rsid w:val="00C400AF"/>
    <w:rsid w:val="00C40F10"/>
    <w:rsid w:val="00C44F28"/>
    <w:rsid w:val="00C457CB"/>
    <w:rsid w:val="00C46D7A"/>
    <w:rsid w:val="00C475F9"/>
    <w:rsid w:val="00C47804"/>
    <w:rsid w:val="00C628B6"/>
    <w:rsid w:val="00C66B70"/>
    <w:rsid w:val="00C737A9"/>
    <w:rsid w:val="00C76CAF"/>
    <w:rsid w:val="00C773AA"/>
    <w:rsid w:val="00C81B84"/>
    <w:rsid w:val="00C85E50"/>
    <w:rsid w:val="00C86CFE"/>
    <w:rsid w:val="00C91425"/>
    <w:rsid w:val="00C91EE0"/>
    <w:rsid w:val="00C945A4"/>
    <w:rsid w:val="00C94E6B"/>
    <w:rsid w:val="00C95147"/>
    <w:rsid w:val="00CA12A6"/>
    <w:rsid w:val="00CA226C"/>
    <w:rsid w:val="00CB0742"/>
    <w:rsid w:val="00CB546E"/>
    <w:rsid w:val="00CC07C7"/>
    <w:rsid w:val="00CC476A"/>
    <w:rsid w:val="00CD2700"/>
    <w:rsid w:val="00CD2C03"/>
    <w:rsid w:val="00CD37AD"/>
    <w:rsid w:val="00CD4861"/>
    <w:rsid w:val="00CD6016"/>
    <w:rsid w:val="00CD6460"/>
    <w:rsid w:val="00CD6797"/>
    <w:rsid w:val="00CD7CBD"/>
    <w:rsid w:val="00CE0332"/>
    <w:rsid w:val="00CE3723"/>
    <w:rsid w:val="00CE46F3"/>
    <w:rsid w:val="00CE5458"/>
    <w:rsid w:val="00CF0031"/>
    <w:rsid w:val="00CF00CA"/>
    <w:rsid w:val="00CF1A2B"/>
    <w:rsid w:val="00CF2521"/>
    <w:rsid w:val="00D01420"/>
    <w:rsid w:val="00D05CAC"/>
    <w:rsid w:val="00D13577"/>
    <w:rsid w:val="00D13756"/>
    <w:rsid w:val="00D15814"/>
    <w:rsid w:val="00D15D34"/>
    <w:rsid w:val="00D205D0"/>
    <w:rsid w:val="00D25FF5"/>
    <w:rsid w:val="00D35A76"/>
    <w:rsid w:val="00D36BE1"/>
    <w:rsid w:val="00D40E9D"/>
    <w:rsid w:val="00D4216D"/>
    <w:rsid w:val="00D431B8"/>
    <w:rsid w:val="00D45537"/>
    <w:rsid w:val="00D52121"/>
    <w:rsid w:val="00D525F1"/>
    <w:rsid w:val="00D5316C"/>
    <w:rsid w:val="00D53513"/>
    <w:rsid w:val="00D5489C"/>
    <w:rsid w:val="00D575FE"/>
    <w:rsid w:val="00D628A3"/>
    <w:rsid w:val="00D65562"/>
    <w:rsid w:val="00D65E12"/>
    <w:rsid w:val="00D66555"/>
    <w:rsid w:val="00D66589"/>
    <w:rsid w:val="00D674AC"/>
    <w:rsid w:val="00D67CD9"/>
    <w:rsid w:val="00D67E57"/>
    <w:rsid w:val="00D72232"/>
    <w:rsid w:val="00D76FB8"/>
    <w:rsid w:val="00D81300"/>
    <w:rsid w:val="00D8271B"/>
    <w:rsid w:val="00D84094"/>
    <w:rsid w:val="00D85DF9"/>
    <w:rsid w:val="00D87626"/>
    <w:rsid w:val="00D90D48"/>
    <w:rsid w:val="00D91E07"/>
    <w:rsid w:val="00D91E83"/>
    <w:rsid w:val="00D948CD"/>
    <w:rsid w:val="00D96319"/>
    <w:rsid w:val="00D96878"/>
    <w:rsid w:val="00D96C3D"/>
    <w:rsid w:val="00D97028"/>
    <w:rsid w:val="00D97313"/>
    <w:rsid w:val="00DA01A7"/>
    <w:rsid w:val="00DA0EB2"/>
    <w:rsid w:val="00DA2CC8"/>
    <w:rsid w:val="00DA43FD"/>
    <w:rsid w:val="00DA5933"/>
    <w:rsid w:val="00DA7B96"/>
    <w:rsid w:val="00DB0D71"/>
    <w:rsid w:val="00DB13A4"/>
    <w:rsid w:val="00DC0514"/>
    <w:rsid w:val="00DC38D0"/>
    <w:rsid w:val="00DC4EEC"/>
    <w:rsid w:val="00DC53DA"/>
    <w:rsid w:val="00DD06B4"/>
    <w:rsid w:val="00DD4C61"/>
    <w:rsid w:val="00DD79CE"/>
    <w:rsid w:val="00DE4629"/>
    <w:rsid w:val="00DF1E6C"/>
    <w:rsid w:val="00DF350E"/>
    <w:rsid w:val="00DF398A"/>
    <w:rsid w:val="00DF6365"/>
    <w:rsid w:val="00E04BF3"/>
    <w:rsid w:val="00E10863"/>
    <w:rsid w:val="00E16D40"/>
    <w:rsid w:val="00E17678"/>
    <w:rsid w:val="00E2306B"/>
    <w:rsid w:val="00E238B7"/>
    <w:rsid w:val="00E274AA"/>
    <w:rsid w:val="00E27C68"/>
    <w:rsid w:val="00E27D89"/>
    <w:rsid w:val="00E34383"/>
    <w:rsid w:val="00E40BFB"/>
    <w:rsid w:val="00E43401"/>
    <w:rsid w:val="00E52F5E"/>
    <w:rsid w:val="00E5338C"/>
    <w:rsid w:val="00E557C3"/>
    <w:rsid w:val="00E6509D"/>
    <w:rsid w:val="00E67A22"/>
    <w:rsid w:val="00E75619"/>
    <w:rsid w:val="00E83709"/>
    <w:rsid w:val="00E87980"/>
    <w:rsid w:val="00E9012B"/>
    <w:rsid w:val="00E92E6B"/>
    <w:rsid w:val="00E95336"/>
    <w:rsid w:val="00E95C9B"/>
    <w:rsid w:val="00EA069F"/>
    <w:rsid w:val="00EA098A"/>
    <w:rsid w:val="00EA15FD"/>
    <w:rsid w:val="00EA5544"/>
    <w:rsid w:val="00EA7AFD"/>
    <w:rsid w:val="00EA7C49"/>
    <w:rsid w:val="00EB0A23"/>
    <w:rsid w:val="00EB3F26"/>
    <w:rsid w:val="00EB7328"/>
    <w:rsid w:val="00EC0968"/>
    <w:rsid w:val="00EC3105"/>
    <w:rsid w:val="00ED11F4"/>
    <w:rsid w:val="00ED5256"/>
    <w:rsid w:val="00ED5391"/>
    <w:rsid w:val="00ED6C40"/>
    <w:rsid w:val="00ED7034"/>
    <w:rsid w:val="00EE25B3"/>
    <w:rsid w:val="00EE6863"/>
    <w:rsid w:val="00EF1022"/>
    <w:rsid w:val="00EF1A20"/>
    <w:rsid w:val="00EF1DB4"/>
    <w:rsid w:val="00EF7E31"/>
    <w:rsid w:val="00F018EB"/>
    <w:rsid w:val="00F17854"/>
    <w:rsid w:val="00F242E7"/>
    <w:rsid w:val="00F25352"/>
    <w:rsid w:val="00F2553F"/>
    <w:rsid w:val="00F25698"/>
    <w:rsid w:val="00F30510"/>
    <w:rsid w:val="00F340D0"/>
    <w:rsid w:val="00F36281"/>
    <w:rsid w:val="00F438F7"/>
    <w:rsid w:val="00F535D5"/>
    <w:rsid w:val="00F539EB"/>
    <w:rsid w:val="00F60367"/>
    <w:rsid w:val="00F60E42"/>
    <w:rsid w:val="00F74165"/>
    <w:rsid w:val="00F7577A"/>
    <w:rsid w:val="00F77FAD"/>
    <w:rsid w:val="00F8082B"/>
    <w:rsid w:val="00F80B43"/>
    <w:rsid w:val="00F80FE9"/>
    <w:rsid w:val="00F8280D"/>
    <w:rsid w:val="00F833A8"/>
    <w:rsid w:val="00F85717"/>
    <w:rsid w:val="00F85BA4"/>
    <w:rsid w:val="00F86D83"/>
    <w:rsid w:val="00F86E02"/>
    <w:rsid w:val="00F8793C"/>
    <w:rsid w:val="00F91B61"/>
    <w:rsid w:val="00F91E49"/>
    <w:rsid w:val="00F949FC"/>
    <w:rsid w:val="00F97D8A"/>
    <w:rsid w:val="00FA1778"/>
    <w:rsid w:val="00FA2C2B"/>
    <w:rsid w:val="00FA3B67"/>
    <w:rsid w:val="00FB23C8"/>
    <w:rsid w:val="00FB2804"/>
    <w:rsid w:val="00FB3BB9"/>
    <w:rsid w:val="00FB44E1"/>
    <w:rsid w:val="00FC1993"/>
    <w:rsid w:val="00FC2823"/>
    <w:rsid w:val="00FC6B8B"/>
    <w:rsid w:val="00FD03C8"/>
    <w:rsid w:val="00FD2783"/>
    <w:rsid w:val="00FD3A74"/>
    <w:rsid w:val="00FD67FD"/>
    <w:rsid w:val="00FD6B7A"/>
    <w:rsid w:val="00FE0DCA"/>
    <w:rsid w:val="00FE112A"/>
    <w:rsid w:val="00FE1377"/>
    <w:rsid w:val="00FE31E8"/>
    <w:rsid w:val="00FE4BFA"/>
    <w:rsid w:val="00FE5710"/>
    <w:rsid w:val="00FE5CAD"/>
    <w:rsid w:val="00FE5FE3"/>
    <w:rsid w:val="00FE7EA6"/>
    <w:rsid w:val="00FF2BC2"/>
    <w:rsid w:val="00FF3751"/>
    <w:rsid w:val="00FF72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E27D89"/>
    <w:rPr>
      <w:sz w:val="16"/>
      <w:szCs w:val="16"/>
    </w:rPr>
  </w:style>
  <w:style w:type="paragraph" w:styleId="CommentSubject">
    <w:name w:val="annotation subject"/>
    <w:basedOn w:val="CommentText"/>
    <w:next w:val="CommentText"/>
    <w:link w:val="CommentSubjectChar"/>
    <w:uiPriority w:val="99"/>
    <w:semiHidden/>
    <w:unhideWhenUsed/>
    <w:rsid w:val="00E27D89"/>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7D89"/>
    <w:rPr>
      <w:rFonts w:ascii="Times New Roman" w:eastAsia="Times New Roman" w:hAnsi="Times New Roman" w:cs="Times New Roman"/>
      <w:b/>
      <w:bCs/>
      <w:sz w:val="20"/>
      <w:szCs w:val="20"/>
      <w:lang w:eastAsia="en-AU"/>
    </w:rPr>
  </w:style>
  <w:style w:type="table" w:styleId="TableGrid">
    <w:name w:val="Table Grid"/>
    <w:basedOn w:val="TableNormal"/>
    <w:uiPriority w:val="59"/>
    <w:rsid w:val="0072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063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next w:val="Normal"/>
    <w:link w:val="Heading6Char"/>
    <w:qFormat/>
    <w:rsid w:val="00FE5CAD"/>
    <w:pPr>
      <w:keepNext/>
      <w:spacing w:before="240" w:after="0" w:line="240" w:lineRule="auto"/>
      <w:ind w:right="91"/>
      <w:outlineLvl w:val="5"/>
    </w:pPr>
    <w:rPr>
      <w:rFonts w:ascii="Times New Roman" w:eastAsia="Times New Roman" w:hAnsi="Times New Roman" w:cs="Times New Roman"/>
      <w:sz w:val="24"/>
      <w:szCs w:val="20"/>
      <w:u w:val="single"/>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E5CAD"/>
    <w:rPr>
      <w:rFonts w:ascii="Times New Roman" w:eastAsia="Times New Roman" w:hAnsi="Times New Roman" w:cs="Times New Roman"/>
      <w:sz w:val="24"/>
      <w:szCs w:val="20"/>
      <w:u w:val="single"/>
      <w:lang w:eastAsia="en-AU"/>
    </w:rPr>
  </w:style>
  <w:style w:type="paragraph" w:styleId="ListParagraph">
    <w:name w:val="List Paragraph"/>
    <w:basedOn w:val="Normal"/>
    <w:uiPriority w:val="34"/>
    <w:qFormat/>
    <w:rsid w:val="00FE5CAD"/>
    <w:pPr>
      <w:spacing w:before="240" w:after="0" w:line="240" w:lineRule="auto"/>
      <w:ind w:left="720"/>
      <w:contextualSpacing/>
    </w:pPr>
    <w:rPr>
      <w:rFonts w:ascii="Times New Roman" w:eastAsia="Times New Roman" w:hAnsi="Times New Roman" w:cs="Times New Roman"/>
      <w:sz w:val="24"/>
      <w:szCs w:val="20"/>
      <w:lang w:eastAsia="en-AU"/>
    </w:rPr>
  </w:style>
  <w:style w:type="paragraph" w:styleId="CommentText">
    <w:name w:val="annotation text"/>
    <w:basedOn w:val="Normal"/>
    <w:link w:val="CommentTextChar"/>
    <w:uiPriority w:val="99"/>
    <w:unhideWhenUsed/>
    <w:rsid w:val="00FE5CAD"/>
    <w:pPr>
      <w:spacing w:before="240" w:after="0" w:line="240" w:lineRule="auto"/>
    </w:pPr>
    <w:rPr>
      <w:rFonts w:ascii="Times New Roman" w:eastAsia="Times New Roman" w:hAnsi="Times New Roman" w:cs="Times New Roman"/>
      <w:sz w:val="20"/>
      <w:szCs w:val="20"/>
      <w:lang w:eastAsia="en-AU"/>
    </w:rPr>
  </w:style>
  <w:style w:type="character" w:customStyle="1" w:styleId="CommentTextChar">
    <w:name w:val="Comment Text Char"/>
    <w:basedOn w:val="DefaultParagraphFont"/>
    <w:link w:val="CommentText"/>
    <w:uiPriority w:val="99"/>
    <w:rsid w:val="00FE5CAD"/>
    <w:rPr>
      <w:rFonts w:ascii="Times New Roman" w:eastAsia="Times New Roman" w:hAnsi="Times New Roman" w:cs="Times New Roman"/>
      <w:sz w:val="20"/>
      <w:szCs w:val="20"/>
      <w:lang w:eastAsia="en-AU"/>
    </w:rPr>
  </w:style>
  <w:style w:type="character" w:styleId="Hyperlink">
    <w:name w:val="Hyperlink"/>
    <w:basedOn w:val="DefaultParagraphFont"/>
    <w:uiPriority w:val="99"/>
    <w:unhideWhenUsed/>
    <w:rsid w:val="00FE5CAD"/>
    <w:rPr>
      <w:color w:val="0000FF" w:themeColor="hyperlink"/>
      <w:u w:val="single"/>
    </w:rPr>
  </w:style>
  <w:style w:type="paragraph" w:styleId="Header">
    <w:name w:val="header"/>
    <w:basedOn w:val="Normal"/>
    <w:link w:val="HeaderChar"/>
    <w:uiPriority w:val="99"/>
    <w:unhideWhenUsed/>
    <w:rsid w:val="007678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78D0"/>
  </w:style>
  <w:style w:type="paragraph" w:styleId="Footer">
    <w:name w:val="footer"/>
    <w:basedOn w:val="Normal"/>
    <w:link w:val="FooterChar"/>
    <w:uiPriority w:val="99"/>
    <w:unhideWhenUsed/>
    <w:rsid w:val="007678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78D0"/>
  </w:style>
  <w:style w:type="paragraph" w:styleId="BalloonText">
    <w:name w:val="Balloon Text"/>
    <w:basedOn w:val="Normal"/>
    <w:link w:val="BalloonTextChar"/>
    <w:uiPriority w:val="99"/>
    <w:semiHidden/>
    <w:unhideWhenUsed/>
    <w:rsid w:val="0089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0EA"/>
    <w:rPr>
      <w:rFonts w:ascii="Tahoma" w:hAnsi="Tahoma" w:cs="Tahoma"/>
      <w:sz w:val="16"/>
      <w:szCs w:val="16"/>
    </w:rPr>
  </w:style>
  <w:style w:type="character" w:styleId="CommentReference">
    <w:name w:val="annotation reference"/>
    <w:basedOn w:val="DefaultParagraphFont"/>
    <w:uiPriority w:val="99"/>
    <w:semiHidden/>
    <w:unhideWhenUsed/>
    <w:rsid w:val="00E27D89"/>
    <w:rPr>
      <w:sz w:val="16"/>
      <w:szCs w:val="16"/>
    </w:rPr>
  </w:style>
  <w:style w:type="paragraph" w:styleId="CommentSubject">
    <w:name w:val="annotation subject"/>
    <w:basedOn w:val="CommentText"/>
    <w:next w:val="CommentText"/>
    <w:link w:val="CommentSubjectChar"/>
    <w:uiPriority w:val="99"/>
    <w:semiHidden/>
    <w:unhideWhenUsed/>
    <w:rsid w:val="00E27D89"/>
    <w:pPr>
      <w:spacing w:before="0"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E27D89"/>
    <w:rPr>
      <w:rFonts w:ascii="Times New Roman" w:eastAsia="Times New Roman" w:hAnsi="Times New Roman" w:cs="Times New Roman"/>
      <w:b/>
      <w:bCs/>
      <w:sz w:val="20"/>
      <w:szCs w:val="20"/>
      <w:lang w:eastAsia="en-AU"/>
    </w:rPr>
  </w:style>
  <w:style w:type="table" w:styleId="TableGrid">
    <w:name w:val="Table Grid"/>
    <w:basedOn w:val="TableNormal"/>
    <w:uiPriority w:val="59"/>
    <w:rsid w:val="00721C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9506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3200">
      <w:bodyDiv w:val="1"/>
      <w:marLeft w:val="0"/>
      <w:marRight w:val="0"/>
      <w:marTop w:val="0"/>
      <w:marBottom w:val="0"/>
      <w:divBdr>
        <w:top w:val="none" w:sz="0" w:space="0" w:color="auto"/>
        <w:left w:val="none" w:sz="0" w:space="0" w:color="auto"/>
        <w:bottom w:val="none" w:sz="0" w:space="0" w:color="auto"/>
        <w:right w:val="none" w:sz="0" w:space="0" w:color="auto"/>
      </w:divBdr>
    </w:div>
    <w:div w:id="161390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1B9F7-9D70-47F2-B694-01F51901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34</Pages>
  <Words>12278</Words>
  <Characters>69988</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
    </vt:vector>
  </TitlesOfParts>
  <Company>Dept. of Immigration and Citizenship</Company>
  <LinksUpToDate>false</LinksUpToDate>
  <CharactersWithSpaces>82102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LIN</dc:creator>
  <cp:lastModifiedBy>Douglas, Justin</cp:lastModifiedBy>
  <cp:revision>37</cp:revision>
  <cp:lastPrinted>2015-05-15T06:18:00Z</cp:lastPrinted>
  <dcterms:created xsi:type="dcterms:W3CDTF">2015-05-22T05:07:00Z</dcterms:created>
  <dcterms:modified xsi:type="dcterms:W3CDTF">2015-06-19T05:59:00Z</dcterms:modified>
</cp:coreProperties>
</file>