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657C" w:rsidRPr="002C7F43" w:rsidRDefault="00511E10" w:rsidP="00511E10">
      <w:pPr>
        <w:jc w:val="center"/>
        <w:rPr>
          <w:b/>
          <w:sz w:val="28"/>
          <w:szCs w:val="22"/>
        </w:rPr>
      </w:pPr>
      <w:r w:rsidRPr="002C7F43">
        <w:rPr>
          <w:b/>
          <w:sz w:val="28"/>
          <w:szCs w:val="22"/>
        </w:rPr>
        <w:t xml:space="preserve">EXPLANATORY </w:t>
      </w:r>
      <w:r w:rsidR="00CA6350" w:rsidRPr="002C7F43">
        <w:rPr>
          <w:b/>
          <w:sz w:val="28"/>
          <w:szCs w:val="22"/>
        </w:rPr>
        <w:t>STATEMENT</w:t>
      </w:r>
    </w:p>
    <w:p w:rsidR="00E6294D" w:rsidRDefault="00E6294D" w:rsidP="00E6294D">
      <w:pPr>
        <w:jc w:val="center"/>
        <w:rPr>
          <w:b/>
          <w:sz w:val="22"/>
          <w:szCs w:val="22"/>
        </w:rPr>
      </w:pPr>
    </w:p>
    <w:p w:rsidR="00E6294D" w:rsidRDefault="00E6294D" w:rsidP="00EF4257">
      <w:pPr>
        <w:jc w:val="center"/>
        <w:rPr>
          <w:b/>
          <w:sz w:val="22"/>
          <w:szCs w:val="22"/>
          <w:u w:val="single"/>
        </w:rPr>
      </w:pPr>
      <w:r w:rsidRPr="00E6294D">
        <w:rPr>
          <w:b/>
          <w:sz w:val="22"/>
          <w:szCs w:val="22"/>
          <w:u w:val="single"/>
        </w:rPr>
        <w:t xml:space="preserve">Select Legislative Instrument </w:t>
      </w:r>
      <w:r w:rsidR="00882D1D">
        <w:rPr>
          <w:b/>
          <w:sz w:val="22"/>
          <w:szCs w:val="22"/>
          <w:u w:val="single"/>
        </w:rPr>
        <w:t>No. 104,</w:t>
      </w:r>
      <w:bookmarkStart w:id="0" w:name="_GoBack"/>
      <w:bookmarkEnd w:id="0"/>
      <w:r w:rsidR="00882D1D">
        <w:rPr>
          <w:b/>
          <w:sz w:val="22"/>
          <w:szCs w:val="22"/>
          <w:u w:val="single"/>
        </w:rPr>
        <w:t xml:space="preserve"> 2015</w:t>
      </w:r>
    </w:p>
    <w:p w:rsidR="00882D1D" w:rsidRDefault="00882D1D" w:rsidP="00EF4257">
      <w:pPr>
        <w:jc w:val="center"/>
        <w:rPr>
          <w:i/>
          <w:szCs w:val="22"/>
        </w:rPr>
      </w:pPr>
    </w:p>
    <w:p w:rsidR="00EF4257" w:rsidRPr="002C7F43" w:rsidRDefault="00EF4257" w:rsidP="00EF4257">
      <w:pPr>
        <w:jc w:val="center"/>
        <w:rPr>
          <w:i/>
          <w:szCs w:val="22"/>
        </w:rPr>
      </w:pPr>
      <w:r w:rsidRPr="002C7F43">
        <w:rPr>
          <w:i/>
          <w:szCs w:val="22"/>
        </w:rPr>
        <w:t xml:space="preserve">Building Energy Efficiency Disclosure Amendment (Unsolicited Offers and Other Measures) Regulation 2015 </w:t>
      </w:r>
    </w:p>
    <w:p w:rsidR="00835CA1" w:rsidRPr="002C7F43" w:rsidRDefault="00835CA1" w:rsidP="00835CA1">
      <w:pPr>
        <w:ind w:left="2340" w:right="91"/>
        <w:rPr>
          <w:sz w:val="22"/>
          <w:szCs w:val="22"/>
          <w:u w:val="single"/>
        </w:rPr>
      </w:pPr>
    </w:p>
    <w:p w:rsidR="00511E10" w:rsidRPr="002C7F43" w:rsidRDefault="00511E10" w:rsidP="00831FE7">
      <w:pPr>
        <w:ind w:right="91"/>
        <w:jc w:val="center"/>
        <w:rPr>
          <w:sz w:val="22"/>
          <w:szCs w:val="22"/>
          <w:u w:val="single"/>
        </w:rPr>
      </w:pPr>
      <w:r w:rsidRPr="002C7F43">
        <w:rPr>
          <w:sz w:val="22"/>
          <w:szCs w:val="22"/>
          <w:u w:val="single"/>
        </w:rPr>
        <w:t xml:space="preserve">Issued by the Authority of the </w:t>
      </w:r>
      <w:r w:rsidR="00835CA1" w:rsidRPr="002C7F43">
        <w:rPr>
          <w:sz w:val="22"/>
          <w:szCs w:val="22"/>
          <w:u w:val="single"/>
        </w:rPr>
        <w:t xml:space="preserve">Minister for </w:t>
      </w:r>
      <w:r w:rsidR="009D49A1" w:rsidRPr="002C7F43">
        <w:rPr>
          <w:sz w:val="22"/>
          <w:szCs w:val="22"/>
          <w:u w:val="single"/>
        </w:rPr>
        <w:t>Industry and Science</w:t>
      </w:r>
      <w:r w:rsidR="00835CA1" w:rsidRPr="002C7F43">
        <w:rPr>
          <w:sz w:val="22"/>
          <w:szCs w:val="22"/>
          <w:u w:val="single"/>
        </w:rPr>
        <w:t xml:space="preserve"> </w:t>
      </w:r>
    </w:p>
    <w:p w:rsidR="00511E10" w:rsidRPr="002C7F43" w:rsidRDefault="00511E10" w:rsidP="00E6294D">
      <w:pPr>
        <w:rPr>
          <w:i/>
          <w:sz w:val="22"/>
          <w:szCs w:val="22"/>
        </w:rPr>
      </w:pPr>
    </w:p>
    <w:p w:rsidR="00754214" w:rsidRPr="002C7F43" w:rsidRDefault="00754214" w:rsidP="00831FE7">
      <w:pPr>
        <w:rPr>
          <w:sz w:val="22"/>
          <w:szCs w:val="22"/>
        </w:rPr>
      </w:pPr>
      <w:r w:rsidRPr="002C7F43">
        <w:rPr>
          <w:sz w:val="22"/>
          <w:szCs w:val="22"/>
        </w:rPr>
        <w:t xml:space="preserve">The </w:t>
      </w:r>
      <w:r w:rsidRPr="002C7F43">
        <w:rPr>
          <w:i/>
          <w:sz w:val="22"/>
          <w:szCs w:val="22"/>
        </w:rPr>
        <w:t>Building Energy Efficiency Disclosure Act 2010</w:t>
      </w:r>
      <w:r w:rsidRPr="002C7F43">
        <w:rPr>
          <w:sz w:val="22"/>
          <w:szCs w:val="22"/>
        </w:rPr>
        <w:t xml:space="preserve"> (</w:t>
      </w:r>
      <w:r w:rsidR="00A175D4" w:rsidRPr="002C7F43">
        <w:rPr>
          <w:sz w:val="22"/>
          <w:szCs w:val="22"/>
        </w:rPr>
        <w:t xml:space="preserve">the </w:t>
      </w:r>
      <w:r w:rsidRPr="002C7F43">
        <w:rPr>
          <w:sz w:val="22"/>
          <w:szCs w:val="22"/>
        </w:rPr>
        <w:t xml:space="preserve">Act) </w:t>
      </w:r>
      <w:r w:rsidR="00236521">
        <w:rPr>
          <w:sz w:val="22"/>
          <w:szCs w:val="22"/>
        </w:rPr>
        <w:t>provides</w:t>
      </w:r>
      <w:r w:rsidR="00757940" w:rsidRPr="002C7F43">
        <w:rPr>
          <w:sz w:val="22"/>
          <w:szCs w:val="22"/>
        </w:rPr>
        <w:t xml:space="preserve"> for the establishment of the Commercial Building Disclosure (CBD) Programme. The CBD Programme </w:t>
      </w:r>
      <w:r w:rsidRPr="002C7F43">
        <w:rPr>
          <w:sz w:val="22"/>
          <w:szCs w:val="22"/>
        </w:rPr>
        <w:t>requires energy efficiency information to be disclosed in most cases when commercial office space of 2,000 square metres or more is offered for sale or lease. The Act aims to ensure that credible and meaningful energy efficiency information is given to prospective purchasers and lessees of large commercial office space. This information helps purchasers or lessees to make more i</w:t>
      </w:r>
      <w:r w:rsidR="00BD005B" w:rsidRPr="002C7F43">
        <w:rPr>
          <w:sz w:val="22"/>
          <w:szCs w:val="22"/>
        </w:rPr>
        <w:t xml:space="preserve">nformed decisions and take </w:t>
      </w:r>
      <w:r w:rsidRPr="002C7F43">
        <w:rPr>
          <w:sz w:val="22"/>
          <w:szCs w:val="22"/>
        </w:rPr>
        <w:t xml:space="preserve">account of the economic costs and environmental impacts associated with operating the buildings when they are intending to purchase or lease. </w:t>
      </w:r>
    </w:p>
    <w:p w:rsidR="00754214" w:rsidRPr="002C7F43" w:rsidRDefault="00754214" w:rsidP="00831FE7">
      <w:pPr>
        <w:rPr>
          <w:sz w:val="22"/>
          <w:szCs w:val="22"/>
        </w:rPr>
      </w:pPr>
    </w:p>
    <w:p w:rsidR="00922388" w:rsidRPr="002C7F43" w:rsidRDefault="00754214" w:rsidP="00831FE7">
      <w:pPr>
        <w:rPr>
          <w:sz w:val="22"/>
          <w:szCs w:val="22"/>
        </w:rPr>
      </w:pPr>
      <w:r w:rsidRPr="002C7F43">
        <w:rPr>
          <w:sz w:val="22"/>
          <w:szCs w:val="22"/>
        </w:rPr>
        <w:t>Since the establishment of the</w:t>
      </w:r>
      <w:r w:rsidR="00311AC8" w:rsidRPr="002C7F43">
        <w:rPr>
          <w:sz w:val="22"/>
          <w:szCs w:val="22"/>
        </w:rPr>
        <w:t xml:space="preserve"> </w:t>
      </w:r>
      <w:r w:rsidRPr="002C7F43">
        <w:rPr>
          <w:sz w:val="22"/>
          <w:szCs w:val="22"/>
        </w:rPr>
        <w:t xml:space="preserve">CBD </w:t>
      </w:r>
      <w:r w:rsidR="00C925F5" w:rsidRPr="002C7F43">
        <w:rPr>
          <w:sz w:val="22"/>
          <w:szCs w:val="22"/>
        </w:rPr>
        <w:t>Program</w:t>
      </w:r>
      <w:r w:rsidR="00EE4A7C" w:rsidRPr="002C7F43">
        <w:rPr>
          <w:sz w:val="22"/>
          <w:szCs w:val="22"/>
        </w:rPr>
        <w:t>me</w:t>
      </w:r>
      <w:r w:rsidRPr="002C7F43">
        <w:rPr>
          <w:sz w:val="22"/>
          <w:szCs w:val="22"/>
        </w:rPr>
        <w:t xml:space="preserve">, there have been a number of proposed changes raised through the regular forums with key industry stakeholders to improve the </w:t>
      </w:r>
      <w:r w:rsidR="00C925F5" w:rsidRPr="002C7F43">
        <w:rPr>
          <w:sz w:val="22"/>
          <w:szCs w:val="22"/>
        </w:rPr>
        <w:t>Program</w:t>
      </w:r>
      <w:r w:rsidR="00EE4A7C" w:rsidRPr="002C7F43">
        <w:rPr>
          <w:sz w:val="22"/>
          <w:szCs w:val="22"/>
        </w:rPr>
        <w:t>me</w:t>
      </w:r>
      <w:r w:rsidRPr="002C7F43">
        <w:rPr>
          <w:sz w:val="22"/>
          <w:szCs w:val="22"/>
        </w:rPr>
        <w:t>. Those changes require legislative amendments to the Act and associated legislative instruments including the Building Energy Efficiency Regulations and Determinations.</w:t>
      </w:r>
    </w:p>
    <w:p w:rsidR="00754214" w:rsidRPr="002C7F43" w:rsidRDefault="00754214" w:rsidP="00922388">
      <w:pPr>
        <w:rPr>
          <w:sz w:val="22"/>
          <w:szCs w:val="22"/>
        </w:rPr>
      </w:pPr>
    </w:p>
    <w:p w:rsidR="00757940" w:rsidRPr="002C7F43" w:rsidRDefault="00754214" w:rsidP="00922388">
      <w:pPr>
        <w:rPr>
          <w:sz w:val="22"/>
          <w:szCs w:val="22"/>
        </w:rPr>
      </w:pPr>
      <w:r w:rsidRPr="002C7F43">
        <w:rPr>
          <w:sz w:val="22"/>
          <w:szCs w:val="22"/>
        </w:rPr>
        <w:t xml:space="preserve">As </w:t>
      </w:r>
      <w:r w:rsidR="00C925F5" w:rsidRPr="002C7F43">
        <w:rPr>
          <w:sz w:val="22"/>
          <w:szCs w:val="22"/>
        </w:rPr>
        <w:t>part of this package of legislative amendments</w:t>
      </w:r>
      <w:r w:rsidRPr="002C7F43">
        <w:rPr>
          <w:sz w:val="22"/>
          <w:szCs w:val="22"/>
        </w:rPr>
        <w:t xml:space="preserve">, the </w:t>
      </w:r>
      <w:r w:rsidRPr="002C7F43">
        <w:rPr>
          <w:i/>
          <w:sz w:val="22"/>
          <w:szCs w:val="22"/>
        </w:rPr>
        <w:t>Building Energy Efficiency Disclosure Amendment Bill 2014</w:t>
      </w:r>
      <w:r w:rsidRPr="002C7F43">
        <w:rPr>
          <w:sz w:val="22"/>
          <w:szCs w:val="22"/>
        </w:rPr>
        <w:t xml:space="preserve"> </w:t>
      </w:r>
      <w:r w:rsidR="00972600" w:rsidRPr="002C7F43">
        <w:rPr>
          <w:sz w:val="22"/>
          <w:szCs w:val="22"/>
        </w:rPr>
        <w:t>(the Bill</w:t>
      </w:r>
      <w:r w:rsidR="003F4BC0" w:rsidRPr="002C7F43">
        <w:rPr>
          <w:sz w:val="22"/>
          <w:szCs w:val="22"/>
        </w:rPr>
        <w:t xml:space="preserve">) </w:t>
      </w:r>
      <w:r w:rsidRPr="002C7F43">
        <w:rPr>
          <w:sz w:val="22"/>
          <w:szCs w:val="22"/>
        </w:rPr>
        <w:t xml:space="preserve">was introduced to Parliament in </w:t>
      </w:r>
      <w:r w:rsidR="0077612A" w:rsidRPr="002C7F43">
        <w:rPr>
          <w:sz w:val="22"/>
          <w:szCs w:val="22"/>
        </w:rPr>
        <w:t>October 2014</w:t>
      </w:r>
      <w:r w:rsidRPr="002C7F43">
        <w:rPr>
          <w:sz w:val="22"/>
          <w:szCs w:val="22"/>
        </w:rPr>
        <w:t xml:space="preserve"> to streamline the administrative process of the CBD </w:t>
      </w:r>
      <w:r w:rsidR="00BD005B" w:rsidRPr="002C7F43">
        <w:rPr>
          <w:sz w:val="22"/>
          <w:szCs w:val="22"/>
        </w:rPr>
        <w:t>Program</w:t>
      </w:r>
      <w:r w:rsidR="00EE4A7C" w:rsidRPr="002C7F43">
        <w:rPr>
          <w:sz w:val="22"/>
          <w:szCs w:val="22"/>
        </w:rPr>
        <w:t>me</w:t>
      </w:r>
      <w:r w:rsidR="00BD005B" w:rsidRPr="002C7F43">
        <w:rPr>
          <w:sz w:val="22"/>
          <w:szCs w:val="22"/>
        </w:rPr>
        <w:t>,</w:t>
      </w:r>
      <w:r w:rsidRPr="002C7F43">
        <w:rPr>
          <w:sz w:val="22"/>
          <w:szCs w:val="22"/>
        </w:rPr>
        <w:t xml:space="preserve"> address stakeholders</w:t>
      </w:r>
      <w:r w:rsidR="0077612A" w:rsidRPr="002C7F43">
        <w:rPr>
          <w:sz w:val="22"/>
          <w:szCs w:val="22"/>
        </w:rPr>
        <w:t>’</w:t>
      </w:r>
      <w:r w:rsidR="00BD005B" w:rsidRPr="002C7F43">
        <w:rPr>
          <w:sz w:val="22"/>
          <w:szCs w:val="22"/>
        </w:rPr>
        <w:t xml:space="preserve"> concerns</w:t>
      </w:r>
      <w:r w:rsidRPr="002C7F43">
        <w:rPr>
          <w:sz w:val="22"/>
          <w:szCs w:val="22"/>
        </w:rPr>
        <w:t xml:space="preserve"> and reduce regulatory burden on industry.</w:t>
      </w:r>
      <w:r w:rsidR="00757940" w:rsidRPr="002C7F43">
        <w:rPr>
          <w:sz w:val="22"/>
          <w:szCs w:val="22"/>
        </w:rPr>
        <w:t xml:space="preserve"> </w:t>
      </w:r>
      <w:r w:rsidR="00C925F5" w:rsidRPr="002C7F43">
        <w:rPr>
          <w:sz w:val="22"/>
          <w:szCs w:val="22"/>
        </w:rPr>
        <w:t>T</w:t>
      </w:r>
      <w:r w:rsidR="003F4BC0" w:rsidRPr="002C7F43">
        <w:rPr>
          <w:sz w:val="22"/>
          <w:szCs w:val="22"/>
        </w:rPr>
        <w:t xml:space="preserve">he </w:t>
      </w:r>
      <w:r w:rsidR="004F3B61" w:rsidRPr="002C7F43">
        <w:rPr>
          <w:sz w:val="22"/>
          <w:szCs w:val="22"/>
        </w:rPr>
        <w:t xml:space="preserve">Bill </w:t>
      </w:r>
      <w:r w:rsidR="00C925F5" w:rsidRPr="002C7F43">
        <w:rPr>
          <w:sz w:val="22"/>
          <w:szCs w:val="22"/>
        </w:rPr>
        <w:t>wa</w:t>
      </w:r>
      <w:r w:rsidR="004F3B61" w:rsidRPr="002C7F43">
        <w:rPr>
          <w:sz w:val="22"/>
          <w:szCs w:val="22"/>
        </w:rPr>
        <w:t xml:space="preserve">s passed </w:t>
      </w:r>
      <w:r w:rsidR="00C925F5" w:rsidRPr="002C7F43">
        <w:rPr>
          <w:sz w:val="22"/>
          <w:szCs w:val="22"/>
        </w:rPr>
        <w:t xml:space="preserve">by the Senate on 12 February 2015. </w:t>
      </w:r>
    </w:p>
    <w:p w:rsidR="00757940" w:rsidRPr="002C7F43" w:rsidRDefault="00757940" w:rsidP="00922388">
      <w:pPr>
        <w:rPr>
          <w:sz w:val="22"/>
          <w:szCs w:val="22"/>
        </w:rPr>
      </w:pPr>
    </w:p>
    <w:p w:rsidR="00922388" w:rsidRPr="002C7F43" w:rsidRDefault="00C925F5" w:rsidP="00922388">
      <w:pPr>
        <w:rPr>
          <w:sz w:val="22"/>
          <w:szCs w:val="22"/>
        </w:rPr>
      </w:pPr>
      <w:r w:rsidRPr="002C7F43">
        <w:rPr>
          <w:sz w:val="22"/>
          <w:szCs w:val="22"/>
        </w:rPr>
        <w:t>T</w:t>
      </w:r>
      <w:r w:rsidR="0077612A" w:rsidRPr="002C7F43">
        <w:rPr>
          <w:sz w:val="22"/>
          <w:szCs w:val="22"/>
        </w:rPr>
        <w:t xml:space="preserve">he </w:t>
      </w:r>
      <w:r w:rsidR="0077612A" w:rsidRPr="002C7F43">
        <w:rPr>
          <w:i/>
          <w:sz w:val="22"/>
          <w:szCs w:val="22"/>
        </w:rPr>
        <w:t>Building Energy E</w:t>
      </w:r>
      <w:r w:rsidR="00972600" w:rsidRPr="002C7F43">
        <w:rPr>
          <w:i/>
          <w:sz w:val="22"/>
          <w:szCs w:val="22"/>
        </w:rPr>
        <w:t>fficiency Disclosure Regulation</w:t>
      </w:r>
      <w:r w:rsidR="0077612A" w:rsidRPr="002C7F43">
        <w:rPr>
          <w:i/>
          <w:sz w:val="22"/>
          <w:szCs w:val="22"/>
        </w:rPr>
        <w:t xml:space="preserve"> 2010</w:t>
      </w:r>
      <w:r w:rsidR="00972600" w:rsidRPr="002C7F43">
        <w:rPr>
          <w:i/>
          <w:sz w:val="22"/>
          <w:szCs w:val="22"/>
        </w:rPr>
        <w:t xml:space="preserve"> </w:t>
      </w:r>
      <w:r w:rsidR="00972600" w:rsidRPr="002C7F43">
        <w:rPr>
          <w:sz w:val="22"/>
          <w:szCs w:val="22"/>
        </w:rPr>
        <w:t>(the Regulations)</w:t>
      </w:r>
      <w:r w:rsidR="0077612A" w:rsidRPr="002C7F43">
        <w:rPr>
          <w:sz w:val="22"/>
          <w:szCs w:val="22"/>
        </w:rPr>
        <w:t xml:space="preserve"> established by the Governor General under </w:t>
      </w:r>
      <w:r w:rsidR="00922388" w:rsidRPr="002C7F43">
        <w:rPr>
          <w:sz w:val="22"/>
          <w:szCs w:val="22"/>
        </w:rPr>
        <w:t xml:space="preserve">Section 72 of the </w:t>
      </w:r>
      <w:r w:rsidR="0077612A" w:rsidRPr="002C7F43">
        <w:rPr>
          <w:sz w:val="22"/>
          <w:szCs w:val="22"/>
        </w:rPr>
        <w:t xml:space="preserve">BEED </w:t>
      </w:r>
      <w:r w:rsidR="00922388" w:rsidRPr="002C7F43">
        <w:rPr>
          <w:sz w:val="22"/>
          <w:szCs w:val="22"/>
        </w:rPr>
        <w:t>Act</w:t>
      </w:r>
      <w:r w:rsidR="00A4220C" w:rsidRPr="002C7F43">
        <w:rPr>
          <w:sz w:val="22"/>
          <w:szCs w:val="22"/>
        </w:rPr>
        <w:t xml:space="preserve"> </w:t>
      </w:r>
      <w:r w:rsidR="0077612A" w:rsidRPr="002C7F43">
        <w:rPr>
          <w:sz w:val="22"/>
          <w:szCs w:val="22"/>
        </w:rPr>
        <w:t>also need to be updated</w:t>
      </w:r>
      <w:r w:rsidRPr="002C7F43">
        <w:rPr>
          <w:sz w:val="22"/>
          <w:szCs w:val="22"/>
        </w:rPr>
        <w:t xml:space="preserve">, both to enable changes specific to the Regulations and </w:t>
      </w:r>
      <w:r w:rsidR="0077612A" w:rsidRPr="002C7F43">
        <w:rPr>
          <w:sz w:val="22"/>
          <w:szCs w:val="22"/>
        </w:rPr>
        <w:t xml:space="preserve">as a consequence of </w:t>
      </w:r>
      <w:r w:rsidR="00AB4AAD" w:rsidRPr="002C7F43">
        <w:rPr>
          <w:sz w:val="22"/>
          <w:szCs w:val="22"/>
        </w:rPr>
        <w:t>th</w:t>
      </w:r>
      <w:r w:rsidR="00A4220C" w:rsidRPr="002C7F43">
        <w:rPr>
          <w:sz w:val="22"/>
          <w:szCs w:val="22"/>
        </w:rPr>
        <w:t>e</w:t>
      </w:r>
      <w:r w:rsidR="00AB4AAD" w:rsidRPr="002C7F43">
        <w:rPr>
          <w:sz w:val="22"/>
          <w:szCs w:val="22"/>
        </w:rPr>
        <w:t xml:space="preserve"> </w:t>
      </w:r>
      <w:r w:rsidR="0077612A" w:rsidRPr="002C7F43">
        <w:rPr>
          <w:sz w:val="22"/>
          <w:szCs w:val="22"/>
        </w:rPr>
        <w:t>amendments</w:t>
      </w:r>
      <w:r w:rsidRPr="002C7F43">
        <w:rPr>
          <w:sz w:val="22"/>
          <w:szCs w:val="22"/>
        </w:rPr>
        <w:t xml:space="preserve"> contained in the Bill</w:t>
      </w:r>
      <w:r w:rsidR="00AB4AAD" w:rsidRPr="002C7F43">
        <w:rPr>
          <w:sz w:val="22"/>
          <w:szCs w:val="22"/>
        </w:rPr>
        <w:t>.</w:t>
      </w:r>
      <w:r w:rsidR="0077612A" w:rsidRPr="002C7F43">
        <w:rPr>
          <w:sz w:val="22"/>
          <w:szCs w:val="22"/>
        </w:rPr>
        <w:t xml:space="preserve"> </w:t>
      </w:r>
    </w:p>
    <w:p w:rsidR="0077612A" w:rsidRPr="002C7F43" w:rsidRDefault="0077612A" w:rsidP="00922388">
      <w:pPr>
        <w:rPr>
          <w:sz w:val="22"/>
          <w:szCs w:val="22"/>
        </w:rPr>
      </w:pPr>
    </w:p>
    <w:p w:rsidR="00922388" w:rsidRPr="002C7F43" w:rsidRDefault="0024570A" w:rsidP="00922388">
      <w:pPr>
        <w:rPr>
          <w:sz w:val="22"/>
          <w:szCs w:val="22"/>
        </w:rPr>
      </w:pPr>
      <w:r w:rsidRPr="002C7F43">
        <w:rPr>
          <w:sz w:val="22"/>
          <w:szCs w:val="22"/>
        </w:rPr>
        <w:t>T</w:t>
      </w:r>
      <w:r w:rsidR="00D53682" w:rsidRPr="002C7F43">
        <w:rPr>
          <w:sz w:val="22"/>
          <w:szCs w:val="22"/>
        </w:rPr>
        <w:t xml:space="preserve">he </w:t>
      </w:r>
      <w:r w:rsidR="00D53682" w:rsidRPr="002C7F43">
        <w:rPr>
          <w:i/>
          <w:sz w:val="22"/>
          <w:szCs w:val="22"/>
        </w:rPr>
        <w:t>Building Energy Efficiency Disclosure Amendment (Unsolicited Offers and Other Measures) Regulation</w:t>
      </w:r>
      <w:r w:rsidR="00972600" w:rsidRPr="002C7F43">
        <w:rPr>
          <w:i/>
          <w:sz w:val="22"/>
          <w:szCs w:val="22"/>
        </w:rPr>
        <w:t xml:space="preserve"> 2015</w:t>
      </w:r>
      <w:r w:rsidR="00972600" w:rsidRPr="002C7F43">
        <w:rPr>
          <w:sz w:val="22"/>
          <w:szCs w:val="22"/>
        </w:rPr>
        <w:t xml:space="preserve"> (</w:t>
      </w:r>
      <w:r w:rsidRPr="002C7F43">
        <w:rPr>
          <w:sz w:val="22"/>
          <w:szCs w:val="22"/>
        </w:rPr>
        <w:t xml:space="preserve">the </w:t>
      </w:r>
      <w:r w:rsidR="00972600" w:rsidRPr="002C7F43">
        <w:rPr>
          <w:sz w:val="22"/>
          <w:szCs w:val="22"/>
        </w:rPr>
        <w:t xml:space="preserve">Amendment Regulation) </w:t>
      </w:r>
      <w:r w:rsidRPr="002C7F43">
        <w:rPr>
          <w:sz w:val="22"/>
          <w:szCs w:val="22"/>
        </w:rPr>
        <w:t>amend</w:t>
      </w:r>
      <w:r w:rsidR="000A3E69">
        <w:rPr>
          <w:sz w:val="22"/>
          <w:szCs w:val="22"/>
        </w:rPr>
        <w:t>s</w:t>
      </w:r>
      <w:r w:rsidRPr="002C7F43">
        <w:rPr>
          <w:sz w:val="22"/>
          <w:szCs w:val="22"/>
        </w:rPr>
        <w:t xml:space="preserve"> the Regulations to</w:t>
      </w:r>
      <w:r w:rsidR="0077612A" w:rsidRPr="002C7F43">
        <w:rPr>
          <w:sz w:val="22"/>
          <w:szCs w:val="22"/>
        </w:rPr>
        <w:t>:</w:t>
      </w:r>
    </w:p>
    <w:p w:rsidR="005C6E29" w:rsidRPr="002C7F43" w:rsidRDefault="0024570A" w:rsidP="00831FE7">
      <w:pPr>
        <w:numPr>
          <w:ilvl w:val="0"/>
          <w:numId w:val="17"/>
        </w:numPr>
        <w:rPr>
          <w:sz w:val="22"/>
          <w:szCs w:val="22"/>
        </w:rPr>
      </w:pPr>
      <w:r w:rsidRPr="002C7F43">
        <w:rPr>
          <w:sz w:val="22"/>
          <w:szCs w:val="22"/>
        </w:rPr>
        <w:t>p</w:t>
      </w:r>
      <w:r w:rsidR="00B64211" w:rsidRPr="002C7F43">
        <w:rPr>
          <w:sz w:val="22"/>
          <w:szCs w:val="22"/>
        </w:rPr>
        <w:t>rovid</w:t>
      </w:r>
      <w:r w:rsidRPr="002C7F43">
        <w:rPr>
          <w:sz w:val="22"/>
          <w:szCs w:val="22"/>
        </w:rPr>
        <w:t>e</w:t>
      </w:r>
      <w:r w:rsidR="00B64211" w:rsidRPr="002C7F43">
        <w:rPr>
          <w:sz w:val="22"/>
          <w:szCs w:val="22"/>
        </w:rPr>
        <w:t xml:space="preserve"> </w:t>
      </w:r>
      <w:r w:rsidR="00FE61C0" w:rsidRPr="002C7F43">
        <w:rPr>
          <w:sz w:val="22"/>
          <w:szCs w:val="22"/>
        </w:rPr>
        <w:t xml:space="preserve">for temporary </w:t>
      </w:r>
      <w:r w:rsidR="00B64211" w:rsidRPr="002C7F43">
        <w:rPr>
          <w:sz w:val="22"/>
          <w:szCs w:val="22"/>
        </w:rPr>
        <w:t xml:space="preserve">exemptions </w:t>
      </w:r>
      <w:r w:rsidR="00FE61C0" w:rsidRPr="002C7F43">
        <w:rPr>
          <w:sz w:val="22"/>
          <w:szCs w:val="22"/>
        </w:rPr>
        <w:t xml:space="preserve">from the mandatory disclosure requirements for </w:t>
      </w:r>
      <w:r w:rsidR="00B64211" w:rsidRPr="002C7F43">
        <w:rPr>
          <w:sz w:val="22"/>
          <w:szCs w:val="22"/>
        </w:rPr>
        <w:t>building owners who receive unsolicited offers for the sale or lease of their office space. This will lead to $0.3 million estimated reduction o</w:t>
      </w:r>
      <w:r w:rsidR="000644BE" w:rsidRPr="002C7F43">
        <w:rPr>
          <w:sz w:val="22"/>
          <w:szCs w:val="22"/>
        </w:rPr>
        <w:t>f regulatory burden on business</w:t>
      </w:r>
      <w:r w:rsidRPr="002C7F43">
        <w:rPr>
          <w:sz w:val="22"/>
          <w:szCs w:val="22"/>
        </w:rPr>
        <w:t>;</w:t>
      </w:r>
    </w:p>
    <w:p w:rsidR="005C6E29" w:rsidRPr="002C7F43" w:rsidRDefault="0024570A" w:rsidP="00FE61C0">
      <w:pPr>
        <w:numPr>
          <w:ilvl w:val="0"/>
          <w:numId w:val="17"/>
        </w:numPr>
        <w:rPr>
          <w:sz w:val="22"/>
          <w:szCs w:val="22"/>
        </w:rPr>
      </w:pPr>
      <w:r w:rsidRPr="002C7F43">
        <w:rPr>
          <w:sz w:val="22"/>
          <w:szCs w:val="22"/>
        </w:rPr>
        <w:t>a</w:t>
      </w:r>
      <w:r w:rsidR="00FE61C0" w:rsidRPr="002C7F43">
        <w:rPr>
          <w:sz w:val="22"/>
          <w:szCs w:val="22"/>
        </w:rPr>
        <w:t>llow for a range of training providers to be appointed for the</w:t>
      </w:r>
      <w:r w:rsidR="00321269" w:rsidRPr="002C7F43">
        <w:rPr>
          <w:sz w:val="22"/>
          <w:szCs w:val="22"/>
        </w:rPr>
        <w:t xml:space="preserve"> training associated with the</w:t>
      </w:r>
      <w:r w:rsidR="00B63BD5" w:rsidRPr="002C7F43">
        <w:rPr>
          <w:sz w:val="22"/>
          <w:szCs w:val="22"/>
        </w:rPr>
        <w:t xml:space="preserve"> accreditation of CBD assessors</w:t>
      </w:r>
      <w:r w:rsidRPr="002C7F43">
        <w:rPr>
          <w:sz w:val="22"/>
          <w:szCs w:val="22"/>
        </w:rPr>
        <w:t>;</w:t>
      </w:r>
    </w:p>
    <w:p w:rsidR="00F53388" w:rsidRPr="002C7F43" w:rsidRDefault="0024570A" w:rsidP="00FE61C0">
      <w:pPr>
        <w:numPr>
          <w:ilvl w:val="0"/>
          <w:numId w:val="17"/>
        </w:numPr>
        <w:rPr>
          <w:sz w:val="22"/>
          <w:szCs w:val="22"/>
        </w:rPr>
      </w:pPr>
      <w:r w:rsidRPr="002C7F43">
        <w:rPr>
          <w:sz w:val="22"/>
          <w:szCs w:val="22"/>
        </w:rPr>
        <w:t>c</w:t>
      </w:r>
      <w:r w:rsidR="00972600" w:rsidRPr="002C7F43">
        <w:rPr>
          <w:sz w:val="22"/>
          <w:szCs w:val="22"/>
        </w:rPr>
        <w:t>reat</w:t>
      </w:r>
      <w:r w:rsidRPr="002C7F43">
        <w:rPr>
          <w:sz w:val="22"/>
          <w:szCs w:val="22"/>
        </w:rPr>
        <w:t>e</w:t>
      </w:r>
      <w:r w:rsidR="00972600" w:rsidRPr="002C7F43">
        <w:rPr>
          <w:sz w:val="22"/>
          <w:szCs w:val="22"/>
        </w:rPr>
        <w:t xml:space="preserve"> an </w:t>
      </w:r>
      <w:r w:rsidR="00F53388" w:rsidRPr="002C7F43">
        <w:rPr>
          <w:sz w:val="22"/>
          <w:szCs w:val="22"/>
        </w:rPr>
        <w:t>exemption category for buildings currently undergoing major refurbishments</w:t>
      </w:r>
      <w:r w:rsidRPr="002C7F43">
        <w:rPr>
          <w:sz w:val="22"/>
          <w:szCs w:val="22"/>
        </w:rPr>
        <w:t>; and</w:t>
      </w:r>
    </w:p>
    <w:p w:rsidR="000644BE" w:rsidRPr="002C7F43" w:rsidRDefault="0024570A" w:rsidP="000644BE">
      <w:pPr>
        <w:numPr>
          <w:ilvl w:val="0"/>
          <w:numId w:val="17"/>
        </w:numPr>
        <w:rPr>
          <w:sz w:val="22"/>
          <w:szCs w:val="22"/>
        </w:rPr>
      </w:pPr>
      <w:r w:rsidRPr="002C7F43">
        <w:rPr>
          <w:sz w:val="22"/>
          <w:szCs w:val="22"/>
        </w:rPr>
        <w:t>implement c</w:t>
      </w:r>
      <w:r w:rsidR="000644BE" w:rsidRPr="002C7F43">
        <w:rPr>
          <w:sz w:val="22"/>
          <w:szCs w:val="22"/>
        </w:rPr>
        <w:t xml:space="preserve">onsequential updates to the Regulations as a result of </w:t>
      </w:r>
      <w:r w:rsidR="00A4220C" w:rsidRPr="002C7F43">
        <w:rPr>
          <w:sz w:val="22"/>
          <w:szCs w:val="22"/>
        </w:rPr>
        <w:t xml:space="preserve">amendments </w:t>
      </w:r>
      <w:r w:rsidR="000644BE" w:rsidRPr="002C7F43">
        <w:rPr>
          <w:sz w:val="22"/>
          <w:szCs w:val="22"/>
        </w:rPr>
        <w:t>to the BEED Act</w:t>
      </w:r>
      <w:r w:rsidR="00A4220C" w:rsidRPr="002C7F43">
        <w:rPr>
          <w:sz w:val="22"/>
          <w:szCs w:val="22"/>
        </w:rPr>
        <w:t>.</w:t>
      </w:r>
    </w:p>
    <w:p w:rsidR="00972600" w:rsidRPr="002C7F43" w:rsidRDefault="00972600" w:rsidP="00922388">
      <w:pPr>
        <w:rPr>
          <w:sz w:val="22"/>
          <w:szCs w:val="22"/>
        </w:rPr>
      </w:pPr>
    </w:p>
    <w:p w:rsidR="00922388" w:rsidRPr="002C7F43" w:rsidRDefault="00922388" w:rsidP="00922388">
      <w:pPr>
        <w:rPr>
          <w:sz w:val="22"/>
          <w:szCs w:val="22"/>
          <w:u w:val="single"/>
        </w:rPr>
      </w:pPr>
      <w:r w:rsidRPr="002C7F43">
        <w:rPr>
          <w:sz w:val="22"/>
          <w:szCs w:val="22"/>
        </w:rPr>
        <w:t>Details</w:t>
      </w:r>
      <w:r w:rsidR="00F47572" w:rsidRPr="002C7F43">
        <w:rPr>
          <w:sz w:val="22"/>
          <w:szCs w:val="22"/>
        </w:rPr>
        <w:t xml:space="preserve"> of the</w:t>
      </w:r>
      <w:r w:rsidRPr="002C7F43">
        <w:rPr>
          <w:sz w:val="22"/>
          <w:szCs w:val="22"/>
        </w:rPr>
        <w:t xml:space="preserve"> </w:t>
      </w:r>
      <w:r w:rsidR="0077612A" w:rsidRPr="002C7F43">
        <w:rPr>
          <w:sz w:val="22"/>
          <w:szCs w:val="22"/>
        </w:rPr>
        <w:t xml:space="preserve">changes to </w:t>
      </w:r>
      <w:r w:rsidRPr="002C7F43">
        <w:rPr>
          <w:sz w:val="22"/>
          <w:szCs w:val="22"/>
        </w:rPr>
        <w:t xml:space="preserve">the Regulations are set out in the </w:t>
      </w:r>
      <w:r w:rsidRPr="002C7F43">
        <w:rPr>
          <w:sz w:val="22"/>
          <w:szCs w:val="22"/>
          <w:u w:val="single"/>
        </w:rPr>
        <w:t xml:space="preserve">Attachment. </w:t>
      </w:r>
    </w:p>
    <w:p w:rsidR="00922388" w:rsidRPr="002C7F43" w:rsidRDefault="00922388" w:rsidP="00922388">
      <w:pPr>
        <w:rPr>
          <w:sz w:val="22"/>
          <w:szCs w:val="22"/>
          <w:u w:val="single"/>
        </w:rPr>
      </w:pPr>
    </w:p>
    <w:p w:rsidR="00056911" w:rsidRDefault="0077612A" w:rsidP="00056911">
      <w:r w:rsidRPr="002C7F43">
        <w:rPr>
          <w:sz w:val="22"/>
          <w:szCs w:val="22"/>
        </w:rPr>
        <w:t xml:space="preserve">An exposure draft of the </w:t>
      </w:r>
      <w:r w:rsidR="00972600" w:rsidRPr="002C7F43">
        <w:rPr>
          <w:sz w:val="22"/>
          <w:szCs w:val="22"/>
        </w:rPr>
        <w:t xml:space="preserve">Amendment Regulation </w:t>
      </w:r>
      <w:r w:rsidR="00BA4933" w:rsidRPr="002C7F43">
        <w:rPr>
          <w:sz w:val="22"/>
          <w:szCs w:val="22"/>
        </w:rPr>
        <w:t>was released</w:t>
      </w:r>
      <w:r w:rsidR="00F52204" w:rsidRPr="002C7F43">
        <w:rPr>
          <w:sz w:val="22"/>
          <w:szCs w:val="22"/>
        </w:rPr>
        <w:t xml:space="preserve"> </w:t>
      </w:r>
      <w:r w:rsidR="00C925F5" w:rsidRPr="002C7F43">
        <w:rPr>
          <w:sz w:val="22"/>
          <w:szCs w:val="22"/>
        </w:rPr>
        <w:t xml:space="preserve">for </w:t>
      </w:r>
      <w:r w:rsidR="00BA4933" w:rsidRPr="002C7F43">
        <w:rPr>
          <w:sz w:val="22"/>
          <w:szCs w:val="22"/>
        </w:rPr>
        <w:t>public consultation from 5 to 22 March 2015.</w:t>
      </w:r>
      <w:r w:rsidR="00706021" w:rsidRPr="002C7F43">
        <w:rPr>
          <w:sz w:val="22"/>
          <w:szCs w:val="22"/>
        </w:rPr>
        <w:t> </w:t>
      </w:r>
      <w:r w:rsidR="00056911">
        <w:t xml:space="preserve">Feedback was considered and, where appropriate, incorporated into the amendments. </w:t>
      </w:r>
    </w:p>
    <w:p w:rsidR="00706021" w:rsidRPr="002C7F43" w:rsidRDefault="00706021" w:rsidP="003365C4">
      <w:pPr>
        <w:rPr>
          <w:sz w:val="22"/>
          <w:szCs w:val="22"/>
        </w:rPr>
      </w:pPr>
    </w:p>
    <w:p w:rsidR="00F72F30" w:rsidRDefault="009A411A">
      <w:pPr>
        <w:rPr>
          <w:sz w:val="22"/>
          <w:szCs w:val="22"/>
        </w:rPr>
      </w:pPr>
      <w:r w:rsidRPr="002C7F43">
        <w:rPr>
          <w:sz w:val="22"/>
          <w:szCs w:val="22"/>
        </w:rPr>
        <w:t xml:space="preserve">The Amendment Regulation </w:t>
      </w:r>
      <w:r w:rsidR="0098017D" w:rsidRPr="002C7F43">
        <w:rPr>
          <w:sz w:val="22"/>
          <w:szCs w:val="22"/>
        </w:rPr>
        <w:t>commence</w:t>
      </w:r>
      <w:r w:rsidR="000A3E69">
        <w:rPr>
          <w:sz w:val="22"/>
          <w:szCs w:val="22"/>
        </w:rPr>
        <w:t>s</w:t>
      </w:r>
      <w:r w:rsidR="0098017D" w:rsidRPr="002C7F43">
        <w:rPr>
          <w:sz w:val="22"/>
          <w:szCs w:val="22"/>
        </w:rPr>
        <w:t xml:space="preserve"> on 1 July 201</w:t>
      </w:r>
      <w:r w:rsidR="00F52204" w:rsidRPr="002C7F43">
        <w:rPr>
          <w:sz w:val="22"/>
          <w:szCs w:val="22"/>
        </w:rPr>
        <w:t>5</w:t>
      </w:r>
      <w:r w:rsidR="0098017D" w:rsidRPr="002C7F43">
        <w:rPr>
          <w:sz w:val="22"/>
          <w:szCs w:val="22"/>
        </w:rPr>
        <w:t xml:space="preserve">. </w:t>
      </w:r>
    </w:p>
    <w:p w:rsidR="00F52204" w:rsidRPr="002C7F43" w:rsidRDefault="00F52204" w:rsidP="00F52204">
      <w:pPr>
        <w:rPr>
          <w:sz w:val="22"/>
          <w:szCs w:val="22"/>
        </w:rPr>
      </w:pPr>
      <w:r w:rsidRPr="002C7F43">
        <w:rPr>
          <w:b/>
          <w:sz w:val="22"/>
          <w:szCs w:val="22"/>
          <w:u w:val="single"/>
        </w:rPr>
        <w:lastRenderedPageBreak/>
        <w:t xml:space="preserve">ATTACHMENT </w:t>
      </w:r>
    </w:p>
    <w:p w:rsidR="00F52204" w:rsidRPr="002C7F43" w:rsidRDefault="00F52204" w:rsidP="00F52204">
      <w:pPr>
        <w:rPr>
          <w:b/>
          <w:sz w:val="22"/>
          <w:szCs w:val="22"/>
          <w:u w:val="single"/>
        </w:rPr>
      </w:pPr>
    </w:p>
    <w:p w:rsidR="00640DD7" w:rsidRPr="002C7F43" w:rsidRDefault="00753C43" w:rsidP="00FE61C0">
      <w:pPr>
        <w:rPr>
          <w:b/>
          <w:kern w:val="28"/>
          <w:szCs w:val="22"/>
        </w:rPr>
      </w:pPr>
      <w:bookmarkStart w:id="1" w:name="_Toc407187971"/>
      <w:bookmarkStart w:id="2" w:name="opcAmSched"/>
      <w:bookmarkStart w:id="3" w:name="opcCurrentFind"/>
      <w:r w:rsidRPr="002C7F43">
        <w:rPr>
          <w:b/>
          <w:i/>
          <w:szCs w:val="22"/>
          <w:u w:val="single"/>
        </w:rPr>
        <w:t>Details of the Building Energy Efficiency Disclosure Amendment (Unsolicited Offers and Other Measures) Regulation 2015</w:t>
      </w:r>
      <w:bookmarkEnd w:id="1"/>
    </w:p>
    <w:bookmarkEnd w:id="2"/>
    <w:bookmarkEnd w:id="3"/>
    <w:p w:rsidR="00640DD7" w:rsidRPr="002C7F43" w:rsidRDefault="00640DD7" w:rsidP="00640DD7">
      <w:pPr>
        <w:keepNext/>
        <w:keepLines/>
        <w:tabs>
          <w:tab w:val="center" w:pos="4150"/>
          <w:tab w:val="right" w:pos="8307"/>
        </w:tabs>
        <w:spacing w:line="160" w:lineRule="exact"/>
        <w:rPr>
          <w:sz w:val="22"/>
          <w:szCs w:val="22"/>
        </w:rPr>
      </w:pPr>
    </w:p>
    <w:p w:rsidR="00753C43" w:rsidRPr="002C7F43" w:rsidRDefault="00757940" w:rsidP="00753C43">
      <w:pPr>
        <w:rPr>
          <w:kern w:val="28"/>
          <w:sz w:val="22"/>
          <w:szCs w:val="22"/>
          <w:u w:val="single"/>
        </w:rPr>
      </w:pPr>
      <w:r w:rsidRPr="002C7F43">
        <w:rPr>
          <w:kern w:val="28"/>
          <w:sz w:val="22"/>
          <w:szCs w:val="22"/>
          <w:u w:val="single"/>
        </w:rPr>
        <w:t>Regulation 1 – Name of Regulation</w:t>
      </w:r>
    </w:p>
    <w:p w:rsidR="00757940" w:rsidRPr="002C7F43" w:rsidRDefault="00757940" w:rsidP="00753C43">
      <w:pPr>
        <w:rPr>
          <w:b/>
          <w:kern w:val="28"/>
          <w:sz w:val="22"/>
          <w:szCs w:val="22"/>
        </w:rPr>
      </w:pPr>
    </w:p>
    <w:p w:rsidR="00703A1B" w:rsidRPr="002C7F43" w:rsidRDefault="00757940" w:rsidP="00831FE7">
      <w:pPr>
        <w:rPr>
          <w:kern w:val="28"/>
          <w:sz w:val="22"/>
          <w:szCs w:val="22"/>
        </w:rPr>
      </w:pPr>
      <w:r w:rsidRPr="002C7F43">
        <w:rPr>
          <w:kern w:val="28"/>
          <w:sz w:val="22"/>
          <w:szCs w:val="22"/>
        </w:rPr>
        <w:t>This section</w:t>
      </w:r>
      <w:r w:rsidR="00753C43" w:rsidRPr="002C7F43">
        <w:rPr>
          <w:kern w:val="28"/>
          <w:sz w:val="22"/>
          <w:szCs w:val="22"/>
        </w:rPr>
        <w:t xml:space="preserve"> sets out </w:t>
      </w:r>
      <w:r w:rsidR="00703A1B" w:rsidRPr="002C7F43">
        <w:rPr>
          <w:kern w:val="28"/>
          <w:sz w:val="22"/>
          <w:szCs w:val="22"/>
        </w:rPr>
        <w:t xml:space="preserve">the name of the Regulation as the </w:t>
      </w:r>
      <w:r w:rsidR="00703A1B" w:rsidRPr="002C7F43">
        <w:rPr>
          <w:i/>
          <w:kern w:val="28"/>
          <w:sz w:val="22"/>
          <w:szCs w:val="22"/>
        </w:rPr>
        <w:t>Building Energy Efficiency Disclosure Amendment (Unsolicited Offers and Other Measures) Regulation 2015</w:t>
      </w:r>
      <w:r w:rsidR="003A7804" w:rsidRPr="002C7F43">
        <w:rPr>
          <w:kern w:val="28"/>
          <w:sz w:val="22"/>
          <w:szCs w:val="22"/>
        </w:rPr>
        <w:t xml:space="preserve"> (‘the BEED Regulations’)</w:t>
      </w:r>
      <w:r w:rsidR="006B5BE4">
        <w:rPr>
          <w:kern w:val="28"/>
          <w:sz w:val="22"/>
          <w:szCs w:val="22"/>
        </w:rPr>
        <w:t>.</w:t>
      </w:r>
    </w:p>
    <w:p w:rsidR="00703A1B" w:rsidRPr="002C7F43" w:rsidRDefault="00703A1B" w:rsidP="00831FE7">
      <w:pPr>
        <w:rPr>
          <w:kern w:val="28"/>
          <w:sz w:val="22"/>
          <w:szCs w:val="22"/>
        </w:rPr>
      </w:pPr>
    </w:p>
    <w:p w:rsidR="00757940" w:rsidRPr="002C7F43" w:rsidRDefault="00757940" w:rsidP="00831FE7">
      <w:pPr>
        <w:rPr>
          <w:kern w:val="28"/>
          <w:sz w:val="22"/>
          <w:szCs w:val="22"/>
          <w:u w:val="single"/>
        </w:rPr>
      </w:pPr>
      <w:r w:rsidRPr="002C7F43">
        <w:rPr>
          <w:kern w:val="28"/>
          <w:sz w:val="22"/>
          <w:szCs w:val="22"/>
          <w:u w:val="single"/>
        </w:rPr>
        <w:t>Regulation 2 - Commencement</w:t>
      </w:r>
    </w:p>
    <w:p w:rsidR="00757940" w:rsidRPr="002C7F43" w:rsidRDefault="00757940" w:rsidP="00831FE7">
      <w:pPr>
        <w:rPr>
          <w:kern w:val="28"/>
          <w:sz w:val="22"/>
          <w:szCs w:val="22"/>
        </w:rPr>
      </w:pPr>
    </w:p>
    <w:p w:rsidR="00703A1B" w:rsidRPr="002C7F43" w:rsidRDefault="00757940" w:rsidP="00831FE7">
      <w:pPr>
        <w:rPr>
          <w:kern w:val="28"/>
          <w:sz w:val="22"/>
          <w:szCs w:val="22"/>
        </w:rPr>
      </w:pPr>
      <w:r w:rsidRPr="002C7F43">
        <w:rPr>
          <w:kern w:val="28"/>
          <w:sz w:val="22"/>
          <w:szCs w:val="22"/>
        </w:rPr>
        <w:t>This section</w:t>
      </w:r>
      <w:r w:rsidR="00703A1B" w:rsidRPr="002C7F43">
        <w:rPr>
          <w:kern w:val="28"/>
          <w:sz w:val="22"/>
          <w:szCs w:val="22"/>
        </w:rPr>
        <w:t xml:space="preserve"> </w:t>
      </w:r>
      <w:r w:rsidR="00120F8F" w:rsidRPr="002C7F43">
        <w:rPr>
          <w:kern w:val="28"/>
          <w:sz w:val="22"/>
          <w:szCs w:val="22"/>
        </w:rPr>
        <w:t xml:space="preserve">provides for </w:t>
      </w:r>
      <w:r w:rsidR="00703A1B" w:rsidRPr="002C7F43">
        <w:rPr>
          <w:kern w:val="28"/>
          <w:sz w:val="22"/>
          <w:szCs w:val="22"/>
        </w:rPr>
        <w:t xml:space="preserve">the </w:t>
      </w:r>
      <w:r w:rsidR="005762B6" w:rsidRPr="002C7F43">
        <w:rPr>
          <w:i/>
          <w:kern w:val="28"/>
          <w:sz w:val="22"/>
          <w:szCs w:val="22"/>
        </w:rPr>
        <w:t xml:space="preserve">Building Energy Efficiency Disclosure Regulations 2015 </w:t>
      </w:r>
      <w:r w:rsidR="00120F8F" w:rsidRPr="002C7F43">
        <w:rPr>
          <w:kern w:val="28"/>
          <w:sz w:val="22"/>
          <w:szCs w:val="22"/>
        </w:rPr>
        <w:t xml:space="preserve">to </w:t>
      </w:r>
      <w:r w:rsidR="00703A1B" w:rsidRPr="002C7F43">
        <w:rPr>
          <w:kern w:val="28"/>
          <w:sz w:val="22"/>
          <w:szCs w:val="22"/>
        </w:rPr>
        <w:t>commence on 1 July 2015.</w:t>
      </w:r>
    </w:p>
    <w:p w:rsidR="00703A1B" w:rsidRPr="002C7F43" w:rsidRDefault="00703A1B" w:rsidP="00831FE7">
      <w:pPr>
        <w:rPr>
          <w:kern w:val="28"/>
          <w:sz w:val="22"/>
          <w:szCs w:val="22"/>
        </w:rPr>
      </w:pPr>
    </w:p>
    <w:p w:rsidR="00757940" w:rsidRPr="002C7F43" w:rsidRDefault="00757940" w:rsidP="00831FE7">
      <w:pPr>
        <w:rPr>
          <w:kern w:val="28"/>
          <w:sz w:val="22"/>
          <w:szCs w:val="22"/>
          <w:u w:val="single"/>
        </w:rPr>
      </w:pPr>
      <w:r w:rsidRPr="002C7F43">
        <w:rPr>
          <w:kern w:val="28"/>
          <w:sz w:val="22"/>
          <w:szCs w:val="22"/>
          <w:u w:val="single"/>
        </w:rPr>
        <w:t>Regulation 3 - Authority</w:t>
      </w:r>
    </w:p>
    <w:p w:rsidR="00757940" w:rsidRPr="002C7F43" w:rsidRDefault="00757940" w:rsidP="00831FE7">
      <w:pPr>
        <w:rPr>
          <w:kern w:val="28"/>
          <w:sz w:val="22"/>
          <w:szCs w:val="22"/>
        </w:rPr>
      </w:pPr>
    </w:p>
    <w:p w:rsidR="00703A1B" w:rsidRPr="002C7F43" w:rsidRDefault="00757940" w:rsidP="00831FE7">
      <w:pPr>
        <w:rPr>
          <w:kern w:val="28"/>
          <w:sz w:val="22"/>
          <w:szCs w:val="22"/>
        </w:rPr>
      </w:pPr>
      <w:r w:rsidRPr="002C7F43">
        <w:rPr>
          <w:kern w:val="28"/>
          <w:sz w:val="22"/>
          <w:szCs w:val="22"/>
        </w:rPr>
        <w:t>This section</w:t>
      </w:r>
      <w:r w:rsidR="00703A1B" w:rsidRPr="002C7F43">
        <w:rPr>
          <w:kern w:val="28"/>
          <w:sz w:val="22"/>
          <w:szCs w:val="22"/>
        </w:rPr>
        <w:t xml:space="preserve"> provides that the </w:t>
      </w:r>
      <w:r w:rsidR="00A417EC" w:rsidRPr="002C7F43">
        <w:rPr>
          <w:kern w:val="28"/>
          <w:sz w:val="22"/>
          <w:szCs w:val="22"/>
        </w:rPr>
        <w:t xml:space="preserve">power </w:t>
      </w:r>
      <w:r w:rsidR="00703A1B" w:rsidRPr="002C7F43">
        <w:rPr>
          <w:kern w:val="28"/>
          <w:sz w:val="22"/>
          <w:szCs w:val="22"/>
        </w:rPr>
        <w:t>for making the Regulation is the</w:t>
      </w:r>
      <w:r w:rsidR="00703A1B" w:rsidRPr="002C7F43">
        <w:rPr>
          <w:i/>
          <w:kern w:val="28"/>
          <w:sz w:val="22"/>
          <w:szCs w:val="22"/>
        </w:rPr>
        <w:t xml:space="preserve"> Building Energy Efficiency Disclosure Act 2010</w:t>
      </w:r>
      <w:r w:rsidR="00703A1B" w:rsidRPr="002C7F43">
        <w:rPr>
          <w:kern w:val="28"/>
          <w:sz w:val="22"/>
          <w:szCs w:val="22"/>
        </w:rPr>
        <w:t>.</w:t>
      </w:r>
      <w:r w:rsidR="00640DD7" w:rsidRPr="002C7F43">
        <w:rPr>
          <w:kern w:val="28"/>
          <w:sz w:val="22"/>
          <w:szCs w:val="22"/>
        </w:rPr>
        <w:t xml:space="preserve"> </w:t>
      </w:r>
      <w:r w:rsidR="00703A1B" w:rsidRPr="002C7F43">
        <w:rPr>
          <w:kern w:val="28"/>
          <w:sz w:val="22"/>
          <w:szCs w:val="22"/>
        </w:rPr>
        <w:t xml:space="preserve">  </w:t>
      </w:r>
    </w:p>
    <w:p w:rsidR="00703A1B" w:rsidRPr="002C7F43" w:rsidRDefault="00703A1B" w:rsidP="00831FE7">
      <w:pPr>
        <w:rPr>
          <w:kern w:val="28"/>
          <w:sz w:val="22"/>
          <w:szCs w:val="22"/>
        </w:rPr>
      </w:pPr>
    </w:p>
    <w:p w:rsidR="00757940" w:rsidRPr="002C7F43" w:rsidRDefault="00757940" w:rsidP="00831FE7">
      <w:pPr>
        <w:rPr>
          <w:kern w:val="28"/>
          <w:sz w:val="22"/>
          <w:szCs w:val="22"/>
          <w:u w:val="single"/>
        </w:rPr>
      </w:pPr>
      <w:r w:rsidRPr="002C7F43">
        <w:rPr>
          <w:kern w:val="28"/>
          <w:sz w:val="22"/>
          <w:szCs w:val="22"/>
          <w:u w:val="single"/>
        </w:rPr>
        <w:t xml:space="preserve">Regulation 4 – </w:t>
      </w:r>
      <w:r w:rsidR="006B5BE4" w:rsidRPr="002C7F43">
        <w:rPr>
          <w:kern w:val="28"/>
          <w:sz w:val="22"/>
          <w:szCs w:val="22"/>
          <w:u w:val="single"/>
        </w:rPr>
        <w:t>Schedules</w:t>
      </w:r>
    </w:p>
    <w:p w:rsidR="00757940" w:rsidRPr="002C7F43" w:rsidRDefault="00757940" w:rsidP="00831FE7">
      <w:pPr>
        <w:rPr>
          <w:kern w:val="28"/>
          <w:sz w:val="22"/>
          <w:szCs w:val="22"/>
        </w:rPr>
      </w:pPr>
    </w:p>
    <w:p w:rsidR="005762B6" w:rsidRPr="002C7F43" w:rsidRDefault="00757940" w:rsidP="00831FE7">
      <w:pPr>
        <w:rPr>
          <w:i/>
          <w:kern w:val="28"/>
          <w:sz w:val="22"/>
          <w:szCs w:val="22"/>
        </w:rPr>
      </w:pPr>
      <w:r w:rsidRPr="002C7F43">
        <w:rPr>
          <w:kern w:val="28"/>
          <w:sz w:val="22"/>
          <w:szCs w:val="22"/>
        </w:rPr>
        <w:t>This section</w:t>
      </w:r>
      <w:r w:rsidR="002723EA" w:rsidRPr="002C7F43">
        <w:rPr>
          <w:kern w:val="28"/>
          <w:sz w:val="22"/>
          <w:szCs w:val="22"/>
        </w:rPr>
        <w:t xml:space="preserve"> </w:t>
      </w:r>
      <w:r w:rsidR="006D22AD" w:rsidRPr="002C7F43">
        <w:rPr>
          <w:kern w:val="28"/>
          <w:sz w:val="22"/>
          <w:szCs w:val="22"/>
        </w:rPr>
        <w:t xml:space="preserve">provides </w:t>
      </w:r>
      <w:r w:rsidR="002B1898" w:rsidRPr="002C7F43">
        <w:rPr>
          <w:kern w:val="28"/>
          <w:sz w:val="22"/>
          <w:szCs w:val="22"/>
        </w:rPr>
        <w:t xml:space="preserve">for the amendment and repeal of </w:t>
      </w:r>
      <w:r w:rsidR="00AD5496" w:rsidRPr="002C7F43">
        <w:rPr>
          <w:kern w:val="28"/>
          <w:sz w:val="22"/>
          <w:szCs w:val="22"/>
        </w:rPr>
        <w:t>the</w:t>
      </w:r>
      <w:r w:rsidR="005762B6" w:rsidRPr="002C7F43">
        <w:rPr>
          <w:kern w:val="28"/>
          <w:sz w:val="22"/>
          <w:szCs w:val="22"/>
        </w:rPr>
        <w:t xml:space="preserve"> </w:t>
      </w:r>
      <w:r w:rsidR="005762B6" w:rsidRPr="002C7F43">
        <w:rPr>
          <w:i/>
          <w:kern w:val="28"/>
          <w:sz w:val="22"/>
          <w:szCs w:val="22"/>
        </w:rPr>
        <w:t>Building Energy Efficiency Disclosure Regulations 2010</w:t>
      </w:r>
      <w:r w:rsidR="006B5BE4">
        <w:rPr>
          <w:i/>
          <w:kern w:val="28"/>
          <w:sz w:val="22"/>
          <w:szCs w:val="22"/>
        </w:rPr>
        <w:t xml:space="preserve"> </w:t>
      </w:r>
      <w:r w:rsidR="006B5BE4">
        <w:rPr>
          <w:kern w:val="28"/>
          <w:sz w:val="22"/>
          <w:szCs w:val="22"/>
        </w:rPr>
        <w:t>as set out in Schedule 1</w:t>
      </w:r>
      <w:r w:rsidR="005762B6" w:rsidRPr="002C7F43">
        <w:rPr>
          <w:i/>
          <w:kern w:val="28"/>
          <w:sz w:val="22"/>
          <w:szCs w:val="22"/>
        </w:rPr>
        <w:t xml:space="preserve">. </w:t>
      </w:r>
    </w:p>
    <w:p w:rsidR="00703A1B" w:rsidRPr="002C7F43" w:rsidRDefault="00246995" w:rsidP="00831FE7">
      <w:pPr>
        <w:rPr>
          <w:kern w:val="28"/>
          <w:sz w:val="22"/>
          <w:szCs w:val="22"/>
        </w:rPr>
      </w:pPr>
      <w:r w:rsidRPr="002C7F43">
        <w:rPr>
          <w:kern w:val="28"/>
          <w:sz w:val="22"/>
          <w:szCs w:val="22"/>
        </w:rPr>
        <w:t xml:space="preserve"> </w:t>
      </w:r>
      <w:r w:rsidR="00703A1B" w:rsidRPr="002C7F43">
        <w:rPr>
          <w:kern w:val="28"/>
          <w:sz w:val="22"/>
          <w:szCs w:val="22"/>
        </w:rPr>
        <w:t xml:space="preserve">                                                                                                                                                                                                                                                                                  </w:t>
      </w:r>
    </w:p>
    <w:p w:rsidR="00EF4257" w:rsidRPr="002C7F43" w:rsidRDefault="00EF4257" w:rsidP="00831FE7">
      <w:pPr>
        <w:rPr>
          <w:b/>
          <w:kern w:val="28"/>
          <w:sz w:val="22"/>
          <w:szCs w:val="22"/>
        </w:rPr>
      </w:pPr>
    </w:p>
    <w:p w:rsidR="00246995" w:rsidRPr="002C7F43" w:rsidRDefault="00246995" w:rsidP="00831FE7">
      <w:pPr>
        <w:rPr>
          <w:b/>
          <w:kern w:val="28"/>
          <w:szCs w:val="22"/>
        </w:rPr>
      </w:pPr>
      <w:r w:rsidRPr="002C7F43">
        <w:rPr>
          <w:b/>
          <w:kern w:val="28"/>
          <w:szCs w:val="22"/>
        </w:rPr>
        <w:t>Schedule 1 – Amendments</w:t>
      </w:r>
    </w:p>
    <w:p w:rsidR="00246995" w:rsidRPr="002C7F43" w:rsidRDefault="00246995" w:rsidP="00831FE7">
      <w:pPr>
        <w:rPr>
          <w:kern w:val="28"/>
          <w:szCs w:val="22"/>
        </w:rPr>
      </w:pPr>
    </w:p>
    <w:p w:rsidR="003839E5" w:rsidRPr="002C7F43" w:rsidRDefault="003839E5" w:rsidP="00831FE7">
      <w:pPr>
        <w:rPr>
          <w:kern w:val="28"/>
          <w:szCs w:val="22"/>
          <w:u w:val="single"/>
        </w:rPr>
      </w:pPr>
      <w:r w:rsidRPr="002C7F43">
        <w:rPr>
          <w:kern w:val="28"/>
          <w:szCs w:val="22"/>
          <w:u w:val="single"/>
        </w:rPr>
        <w:t>Part 1</w:t>
      </w:r>
      <w:r w:rsidR="00EF4257" w:rsidRPr="002C7F43">
        <w:rPr>
          <w:kern w:val="28"/>
          <w:szCs w:val="22"/>
          <w:u w:val="single"/>
        </w:rPr>
        <w:t xml:space="preserve">- Preliminary </w:t>
      </w:r>
    </w:p>
    <w:p w:rsidR="003839E5" w:rsidRPr="002C7F43" w:rsidRDefault="003839E5" w:rsidP="00831FE7">
      <w:pPr>
        <w:rPr>
          <w:kern w:val="28"/>
          <w:sz w:val="22"/>
          <w:szCs w:val="22"/>
        </w:rPr>
      </w:pPr>
    </w:p>
    <w:p w:rsidR="00A175D4" w:rsidRPr="002C7F43" w:rsidRDefault="00A175D4" w:rsidP="00831FE7">
      <w:pPr>
        <w:rPr>
          <w:kern w:val="28"/>
          <w:sz w:val="22"/>
          <w:szCs w:val="22"/>
        </w:rPr>
      </w:pPr>
      <w:r w:rsidRPr="002C7F43">
        <w:rPr>
          <w:kern w:val="28"/>
          <w:sz w:val="22"/>
          <w:szCs w:val="22"/>
        </w:rPr>
        <w:t xml:space="preserve">Items 1 to </w:t>
      </w:r>
      <w:r w:rsidR="00C6017B" w:rsidRPr="002C7F43">
        <w:rPr>
          <w:kern w:val="28"/>
          <w:sz w:val="22"/>
          <w:szCs w:val="22"/>
        </w:rPr>
        <w:t>11</w:t>
      </w:r>
      <w:r w:rsidR="000E0995" w:rsidRPr="002C7F43">
        <w:rPr>
          <w:kern w:val="28"/>
          <w:sz w:val="22"/>
          <w:szCs w:val="22"/>
        </w:rPr>
        <w:t xml:space="preserve"> </w:t>
      </w:r>
      <w:r w:rsidR="00C151BE" w:rsidRPr="002C7F43">
        <w:rPr>
          <w:kern w:val="28"/>
          <w:sz w:val="22"/>
          <w:szCs w:val="22"/>
        </w:rPr>
        <w:t>amend r</w:t>
      </w:r>
      <w:r w:rsidRPr="002C7F43">
        <w:rPr>
          <w:kern w:val="28"/>
          <w:sz w:val="22"/>
          <w:szCs w:val="22"/>
        </w:rPr>
        <w:t>egulation 3</w:t>
      </w:r>
      <w:r w:rsidR="003A7804" w:rsidRPr="002C7F43">
        <w:rPr>
          <w:kern w:val="28"/>
          <w:sz w:val="22"/>
          <w:szCs w:val="22"/>
        </w:rPr>
        <w:t xml:space="preserve"> of the BEED Regulations</w:t>
      </w:r>
      <w:r w:rsidRPr="002C7F43">
        <w:rPr>
          <w:kern w:val="28"/>
          <w:sz w:val="22"/>
          <w:szCs w:val="22"/>
        </w:rPr>
        <w:t xml:space="preserve"> (‘Definitions’) as follows:</w:t>
      </w:r>
    </w:p>
    <w:p w:rsidR="00A175D4" w:rsidRPr="002C7F43" w:rsidRDefault="00A175D4" w:rsidP="00831FE7">
      <w:pPr>
        <w:rPr>
          <w:kern w:val="28"/>
          <w:sz w:val="22"/>
          <w:szCs w:val="22"/>
        </w:rPr>
      </w:pPr>
    </w:p>
    <w:p w:rsidR="00640DD7" w:rsidRPr="002C7F43" w:rsidRDefault="00246995" w:rsidP="00FE61C0">
      <w:pPr>
        <w:numPr>
          <w:ilvl w:val="0"/>
          <w:numId w:val="18"/>
        </w:numPr>
        <w:rPr>
          <w:kern w:val="28"/>
          <w:sz w:val="22"/>
          <w:szCs w:val="22"/>
        </w:rPr>
      </w:pPr>
      <w:r w:rsidRPr="002C7F43">
        <w:rPr>
          <w:kern w:val="28"/>
          <w:sz w:val="22"/>
          <w:szCs w:val="22"/>
        </w:rPr>
        <w:t>Item 1</w:t>
      </w:r>
      <w:r w:rsidR="003A7804" w:rsidRPr="002C7F43">
        <w:rPr>
          <w:kern w:val="28"/>
          <w:sz w:val="22"/>
          <w:szCs w:val="22"/>
        </w:rPr>
        <w:t xml:space="preserve"> has the effect of removing the words </w:t>
      </w:r>
      <w:r w:rsidR="007C08A4">
        <w:rPr>
          <w:kern w:val="28"/>
          <w:sz w:val="22"/>
          <w:szCs w:val="22"/>
        </w:rPr>
        <w:t>“</w:t>
      </w:r>
      <w:r w:rsidR="003A7804" w:rsidRPr="002C7F43">
        <w:rPr>
          <w:kern w:val="28"/>
          <w:sz w:val="22"/>
          <w:szCs w:val="22"/>
        </w:rPr>
        <w:t>in these Regulations</w:t>
      </w:r>
      <w:r w:rsidR="007C08A4">
        <w:rPr>
          <w:kern w:val="28"/>
          <w:sz w:val="22"/>
          <w:szCs w:val="22"/>
        </w:rPr>
        <w:t>”</w:t>
      </w:r>
      <w:r w:rsidR="003A7804" w:rsidRPr="002C7F43">
        <w:rPr>
          <w:kern w:val="28"/>
          <w:sz w:val="22"/>
          <w:szCs w:val="22"/>
        </w:rPr>
        <w:t xml:space="preserve"> and</w:t>
      </w:r>
      <w:r w:rsidR="00FE61C0" w:rsidRPr="002C7F43">
        <w:rPr>
          <w:kern w:val="28"/>
          <w:sz w:val="22"/>
          <w:szCs w:val="22"/>
        </w:rPr>
        <w:t xml:space="preserve"> </w:t>
      </w:r>
      <w:r w:rsidR="00A175D4" w:rsidRPr="002C7F43">
        <w:rPr>
          <w:sz w:val="22"/>
          <w:szCs w:val="22"/>
        </w:rPr>
        <w:t xml:space="preserve">inserts </w:t>
      </w:r>
      <w:r w:rsidR="000238AB" w:rsidRPr="002C7F43">
        <w:rPr>
          <w:sz w:val="22"/>
          <w:szCs w:val="22"/>
        </w:rPr>
        <w:t>a note explaining</w:t>
      </w:r>
      <w:r w:rsidR="005D7A23" w:rsidRPr="002C7F43">
        <w:rPr>
          <w:sz w:val="22"/>
          <w:szCs w:val="22"/>
        </w:rPr>
        <w:t xml:space="preserve"> </w:t>
      </w:r>
      <w:r w:rsidR="000238AB" w:rsidRPr="002C7F43">
        <w:rPr>
          <w:sz w:val="22"/>
          <w:szCs w:val="22"/>
        </w:rPr>
        <w:t xml:space="preserve">that certain </w:t>
      </w:r>
      <w:r w:rsidR="005D7A23" w:rsidRPr="002C7F43">
        <w:rPr>
          <w:sz w:val="22"/>
          <w:szCs w:val="22"/>
        </w:rPr>
        <w:t xml:space="preserve">definitions </w:t>
      </w:r>
      <w:r w:rsidR="000238AB" w:rsidRPr="002C7F43">
        <w:rPr>
          <w:sz w:val="22"/>
          <w:szCs w:val="22"/>
        </w:rPr>
        <w:t>are in the</w:t>
      </w:r>
      <w:r w:rsidR="005D7A23" w:rsidRPr="002C7F43">
        <w:rPr>
          <w:sz w:val="22"/>
          <w:szCs w:val="22"/>
        </w:rPr>
        <w:t xml:space="preserve"> </w:t>
      </w:r>
      <w:r w:rsidR="009F5886" w:rsidRPr="002C7F43">
        <w:rPr>
          <w:sz w:val="22"/>
          <w:szCs w:val="22"/>
        </w:rPr>
        <w:t>Act</w:t>
      </w:r>
      <w:r w:rsidR="005D7A23" w:rsidRPr="002C7F43">
        <w:rPr>
          <w:sz w:val="22"/>
          <w:szCs w:val="22"/>
        </w:rPr>
        <w:t>.</w:t>
      </w:r>
    </w:p>
    <w:p w:rsidR="005D7A23" w:rsidRPr="002C7F43" w:rsidRDefault="005D7A23" w:rsidP="00831FE7">
      <w:pPr>
        <w:rPr>
          <w:kern w:val="28"/>
          <w:sz w:val="22"/>
          <w:szCs w:val="22"/>
        </w:rPr>
      </w:pPr>
    </w:p>
    <w:p w:rsidR="00640DD7" w:rsidRPr="002C7F43" w:rsidRDefault="005D7A23" w:rsidP="00FE61C0">
      <w:pPr>
        <w:numPr>
          <w:ilvl w:val="0"/>
          <w:numId w:val="18"/>
        </w:numPr>
        <w:rPr>
          <w:kern w:val="28"/>
          <w:sz w:val="22"/>
          <w:szCs w:val="22"/>
        </w:rPr>
      </w:pPr>
      <w:r w:rsidRPr="002C7F43">
        <w:rPr>
          <w:kern w:val="28"/>
          <w:sz w:val="22"/>
          <w:szCs w:val="22"/>
        </w:rPr>
        <w:t xml:space="preserve">Item </w:t>
      </w:r>
      <w:r w:rsidR="00640DD7" w:rsidRPr="002C7F43">
        <w:rPr>
          <w:kern w:val="28"/>
          <w:sz w:val="22"/>
          <w:szCs w:val="22"/>
        </w:rPr>
        <w:t xml:space="preserve">2 </w:t>
      </w:r>
      <w:r w:rsidRPr="002C7F43">
        <w:rPr>
          <w:kern w:val="28"/>
          <w:sz w:val="22"/>
          <w:szCs w:val="22"/>
        </w:rPr>
        <w:t xml:space="preserve">repeals the definition of </w:t>
      </w:r>
      <w:r w:rsidRPr="002C7F43">
        <w:rPr>
          <w:b/>
          <w:i/>
          <w:kern w:val="28"/>
          <w:sz w:val="22"/>
          <w:szCs w:val="22"/>
        </w:rPr>
        <w:t>base building rating</w:t>
      </w:r>
      <w:r w:rsidRPr="002C7F43">
        <w:rPr>
          <w:kern w:val="28"/>
          <w:sz w:val="22"/>
          <w:szCs w:val="22"/>
        </w:rPr>
        <w:t xml:space="preserve"> and </w:t>
      </w:r>
      <w:r w:rsidRPr="002C7F43">
        <w:rPr>
          <w:b/>
          <w:i/>
          <w:kern w:val="28"/>
          <w:sz w:val="22"/>
          <w:szCs w:val="22"/>
        </w:rPr>
        <w:t xml:space="preserve">Commercial Building Disclosure </w:t>
      </w:r>
      <w:r w:rsidR="00C925F5" w:rsidRPr="002C7F43">
        <w:rPr>
          <w:b/>
          <w:i/>
          <w:kern w:val="28"/>
          <w:sz w:val="22"/>
          <w:szCs w:val="22"/>
        </w:rPr>
        <w:t>Program</w:t>
      </w:r>
      <w:r w:rsidRPr="002C7F43">
        <w:rPr>
          <w:b/>
          <w:i/>
          <w:kern w:val="28"/>
          <w:sz w:val="22"/>
          <w:szCs w:val="22"/>
        </w:rPr>
        <w:t xml:space="preserve"> Module</w:t>
      </w:r>
      <w:r w:rsidR="00FE61C0" w:rsidRPr="002C7F43">
        <w:rPr>
          <w:b/>
          <w:i/>
          <w:kern w:val="28"/>
          <w:sz w:val="22"/>
          <w:szCs w:val="22"/>
        </w:rPr>
        <w:t xml:space="preserve"> </w:t>
      </w:r>
      <w:r w:rsidR="00B87AE5" w:rsidRPr="002C7F43">
        <w:rPr>
          <w:kern w:val="28"/>
          <w:sz w:val="22"/>
          <w:szCs w:val="22"/>
        </w:rPr>
        <w:t xml:space="preserve">as these </w:t>
      </w:r>
      <w:r w:rsidR="0069719F" w:rsidRPr="002C7F43">
        <w:rPr>
          <w:kern w:val="28"/>
          <w:sz w:val="22"/>
          <w:szCs w:val="22"/>
        </w:rPr>
        <w:t>are no longer required</w:t>
      </w:r>
      <w:r w:rsidR="00001D43" w:rsidRPr="002C7F43">
        <w:rPr>
          <w:kern w:val="28"/>
          <w:sz w:val="22"/>
          <w:szCs w:val="22"/>
        </w:rPr>
        <w:t xml:space="preserve"> due to the repeal of </w:t>
      </w:r>
      <w:r w:rsidR="00A175D4" w:rsidRPr="002C7F43">
        <w:rPr>
          <w:kern w:val="28"/>
          <w:sz w:val="22"/>
          <w:szCs w:val="22"/>
        </w:rPr>
        <w:t xml:space="preserve">Part 2 of the </w:t>
      </w:r>
      <w:r w:rsidR="006F7225" w:rsidRPr="002C7F43">
        <w:rPr>
          <w:kern w:val="28"/>
          <w:sz w:val="22"/>
          <w:szCs w:val="22"/>
        </w:rPr>
        <w:t>R</w:t>
      </w:r>
      <w:r w:rsidR="00001D43" w:rsidRPr="002C7F43">
        <w:rPr>
          <w:kern w:val="28"/>
          <w:sz w:val="22"/>
          <w:szCs w:val="22"/>
        </w:rPr>
        <w:t>egulations</w:t>
      </w:r>
      <w:r w:rsidR="00E82C71" w:rsidRPr="002C7F43">
        <w:rPr>
          <w:kern w:val="28"/>
          <w:sz w:val="22"/>
          <w:szCs w:val="22"/>
        </w:rPr>
        <w:t xml:space="preserve"> which used those terms</w:t>
      </w:r>
      <w:r w:rsidR="00D17E0C" w:rsidRPr="002C7F43">
        <w:rPr>
          <w:kern w:val="28"/>
          <w:sz w:val="22"/>
          <w:szCs w:val="22"/>
        </w:rPr>
        <w:t>.</w:t>
      </w:r>
      <w:r w:rsidR="0069719F" w:rsidRPr="002C7F43">
        <w:rPr>
          <w:kern w:val="28"/>
          <w:sz w:val="22"/>
          <w:szCs w:val="22"/>
        </w:rPr>
        <w:t xml:space="preserve"> </w:t>
      </w:r>
    </w:p>
    <w:p w:rsidR="005D7A23" w:rsidRPr="002C7F43" w:rsidRDefault="005D7A23" w:rsidP="00831FE7">
      <w:pPr>
        <w:rPr>
          <w:kern w:val="28"/>
          <w:sz w:val="22"/>
          <w:szCs w:val="22"/>
        </w:rPr>
      </w:pPr>
    </w:p>
    <w:p w:rsidR="00640DD7" w:rsidRPr="002C7F43" w:rsidRDefault="0020113C" w:rsidP="00913EE9">
      <w:pPr>
        <w:numPr>
          <w:ilvl w:val="0"/>
          <w:numId w:val="18"/>
        </w:numPr>
        <w:rPr>
          <w:kern w:val="28"/>
          <w:sz w:val="22"/>
          <w:szCs w:val="22"/>
        </w:rPr>
      </w:pPr>
      <w:r w:rsidRPr="002C7F43">
        <w:rPr>
          <w:kern w:val="28"/>
          <w:sz w:val="22"/>
          <w:szCs w:val="22"/>
        </w:rPr>
        <w:t xml:space="preserve">Item 3 inserts the definition of </w:t>
      </w:r>
      <w:r w:rsidRPr="002C7F43">
        <w:rPr>
          <w:b/>
          <w:i/>
          <w:kern w:val="28"/>
          <w:sz w:val="22"/>
          <w:szCs w:val="22"/>
        </w:rPr>
        <w:t>disclosure provision</w:t>
      </w:r>
      <w:r w:rsidRPr="002C7F43">
        <w:rPr>
          <w:kern w:val="28"/>
          <w:sz w:val="22"/>
          <w:szCs w:val="22"/>
        </w:rPr>
        <w:t>.</w:t>
      </w:r>
      <w:r w:rsidRPr="002C7F43">
        <w:rPr>
          <w:b/>
          <w:i/>
          <w:kern w:val="28"/>
          <w:sz w:val="22"/>
          <w:szCs w:val="22"/>
        </w:rPr>
        <w:t xml:space="preserve"> </w:t>
      </w:r>
      <w:r w:rsidR="00BA6E7C" w:rsidRPr="002C7F43">
        <w:rPr>
          <w:b/>
          <w:i/>
          <w:kern w:val="28"/>
          <w:sz w:val="22"/>
          <w:szCs w:val="22"/>
        </w:rPr>
        <w:t>D</w:t>
      </w:r>
      <w:r w:rsidR="00640DD7" w:rsidRPr="002C7F43">
        <w:rPr>
          <w:b/>
          <w:i/>
          <w:kern w:val="28"/>
          <w:sz w:val="22"/>
          <w:szCs w:val="22"/>
        </w:rPr>
        <w:t>isclosure provision</w:t>
      </w:r>
      <w:r w:rsidR="00640DD7" w:rsidRPr="002C7F43">
        <w:rPr>
          <w:kern w:val="28"/>
          <w:sz w:val="22"/>
          <w:szCs w:val="22"/>
        </w:rPr>
        <w:t xml:space="preserve"> </w:t>
      </w:r>
      <w:r w:rsidR="00D5038A" w:rsidRPr="002C7F43">
        <w:rPr>
          <w:kern w:val="28"/>
          <w:sz w:val="22"/>
          <w:szCs w:val="22"/>
        </w:rPr>
        <w:t>refers to</w:t>
      </w:r>
      <w:r w:rsidR="00640DD7" w:rsidRPr="002C7F43">
        <w:rPr>
          <w:kern w:val="28"/>
          <w:sz w:val="22"/>
          <w:szCs w:val="22"/>
        </w:rPr>
        <w:t xml:space="preserve"> section 11, 12 or 15 of the</w:t>
      </w:r>
      <w:r w:rsidR="00A175D4" w:rsidRPr="002C7F43">
        <w:rPr>
          <w:kern w:val="28"/>
          <w:sz w:val="22"/>
          <w:szCs w:val="22"/>
        </w:rPr>
        <w:t xml:space="preserve"> </w:t>
      </w:r>
      <w:r w:rsidR="00640DD7" w:rsidRPr="002C7F43">
        <w:rPr>
          <w:kern w:val="28"/>
          <w:sz w:val="22"/>
          <w:szCs w:val="22"/>
        </w:rPr>
        <w:t>Act.</w:t>
      </w:r>
      <w:r w:rsidR="00BA6E7C" w:rsidRPr="002C7F43">
        <w:rPr>
          <w:kern w:val="28"/>
          <w:sz w:val="22"/>
          <w:szCs w:val="22"/>
        </w:rPr>
        <w:t xml:space="preserve"> This definition is introduced to reflect amendments </w:t>
      </w:r>
      <w:r w:rsidR="006F7225" w:rsidRPr="002C7F43">
        <w:rPr>
          <w:kern w:val="28"/>
          <w:sz w:val="22"/>
          <w:szCs w:val="22"/>
        </w:rPr>
        <w:t xml:space="preserve">to </w:t>
      </w:r>
      <w:r w:rsidR="00BA6E7C" w:rsidRPr="002C7F43">
        <w:rPr>
          <w:kern w:val="28"/>
          <w:sz w:val="22"/>
          <w:szCs w:val="22"/>
        </w:rPr>
        <w:t xml:space="preserve">the Act. </w:t>
      </w:r>
    </w:p>
    <w:p w:rsidR="005D7A23" w:rsidRPr="002C7F43" w:rsidRDefault="005D7A23" w:rsidP="00831FE7">
      <w:pPr>
        <w:rPr>
          <w:kern w:val="28"/>
          <w:sz w:val="22"/>
          <w:szCs w:val="22"/>
        </w:rPr>
      </w:pPr>
    </w:p>
    <w:p w:rsidR="00640DD7" w:rsidRPr="002C7F43" w:rsidRDefault="005D7A23" w:rsidP="00FE61C0">
      <w:pPr>
        <w:numPr>
          <w:ilvl w:val="0"/>
          <w:numId w:val="18"/>
        </w:numPr>
        <w:rPr>
          <w:kern w:val="28"/>
          <w:sz w:val="22"/>
          <w:szCs w:val="22"/>
        </w:rPr>
      </w:pPr>
      <w:r w:rsidRPr="002C7F43">
        <w:rPr>
          <w:kern w:val="28"/>
          <w:sz w:val="22"/>
          <w:szCs w:val="22"/>
        </w:rPr>
        <w:t xml:space="preserve">Item </w:t>
      </w:r>
      <w:r w:rsidR="00640DD7" w:rsidRPr="002C7F43">
        <w:rPr>
          <w:kern w:val="28"/>
          <w:sz w:val="22"/>
          <w:szCs w:val="22"/>
        </w:rPr>
        <w:t xml:space="preserve">4 </w:t>
      </w:r>
      <w:r w:rsidR="00533AD8" w:rsidRPr="002C7F43">
        <w:rPr>
          <w:kern w:val="28"/>
          <w:sz w:val="22"/>
          <w:szCs w:val="22"/>
        </w:rPr>
        <w:t xml:space="preserve">repeals </w:t>
      </w:r>
      <w:r w:rsidR="00640DD7" w:rsidRPr="002C7F43">
        <w:rPr>
          <w:kern w:val="28"/>
          <w:sz w:val="22"/>
          <w:szCs w:val="22"/>
        </w:rPr>
        <w:t xml:space="preserve">definitions of </w:t>
      </w:r>
      <w:r w:rsidR="00640DD7" w:rsidRPr="002C7F43">
        <w:rPr>
          <w:b/>
          <w:i/>
          <w:kern w:val="28"/>
          <w:sz w:val="22"/>
          <w:szCs w:val="22"/>
        </w:rPr>
        <w:t xml:space="preserve">GreenPower </w:t>
      </w:r>
      <w:r w:rsidR="00C925F5" w:rsidRPr="002C7F43">
        <w:rPr>
          <w:b/>
          <w:i/>
          <w:kern w:val="28"/>
          <w:sz w:val="22"/>
          <w:szCs w:val="22"/>
        </w:rPr>
        <w:t>program</w:t>
      </w:r>
      <w:r w:rsidR="00640DD7" w:rsidRPr="002C7F43">
        <w:rPr>
          <w:kern w:val="28"/>
          <w:sz w:val="22"/>
          <w:szCs w:val="22"/>
        </w:rPr>
        <w:t xml:space="preserve"> and </w:t>
      </w:r>
      <w:r w:rsidR="00640DD7" w:rsidRPr="002C7F43">
        <w:rPr>
          <w:b/>
          <w:i/>
          <w:kern w:val="28"/>
          <w:sz w:val="22"/>
          <w:szCs w:val="22"/>
        </w:rPr>
        <w:t>hours of occupancy</w:t>
      </w:r>
      <w:r w:rsidR="002E5F80" w:rsidRPr="002C7F43">
        <w:rPr>
          <w:kern w:val="28"/>
          <w:sz w:val="22"/>
          <w:szCs w:val="22"/>
        </w:rPr>
        <w:t xml:space="preserve"> due to the repeal of</w:t>
      </w:r>
      <w:r w:rsidR="00FE61C0" w:rsidRPr="002C7F43">
        <w:rPr>
          <w:kern w:val="28"/>
          <w:sz w:val="22"/>
          <w:szCs w:val="22"/>
        </w:rPr>
        <w:t xml:space="preserve"> </w:t>
      </w:r>
      <w:r w:rsidR="00F02F10" w:rsidRPr="002C7F43">
        <w:rPr>
          <w:kern w:val="28"/>
          <w:sz w:val="22"/>
          <w:szCs w:val="22"/>
        </w:rPr>
        <w:t>Part 2</w:t>
      </w:r>
      <w:r w:rsidR="00D17E0C" w:rsidRPr="002C7F43">
        <w:rPr>
          <w:kern w:val="28"/>
          <w:sz w:val="22"/>
          <w:szCs w:val="22"/>
        </w:rPr>
        <w:t xml:space="preserve"> which used those terms</w:t>
      </w:r>
      <w:r w:rsidR="002E5F80" w:rsidRPr="002C7F43">
        <w:rPr>
          <w:kern w:val="28"/>
          <w:sz w:val="22"/>
          <w:szCs w:val="22"/>
        </w:rPr>
        <w:t>.</w:t>
      </w:r>
      <w:r w:rsidR="002723EA" w:rsidRPr="002C7F43">
        <w:rPr>
          <w:kern w:val="28"/>
          <w:sz w:val="22"/>
          <w:szCs w:val="22"/>
        </w:rPr>
        <w:t xml:space="preserve"> </w:t>
      </w:r>
    </w:p>
    <w:p w:rsidR="005D7A23" w:rsidRPr="002C7F43" w:rsidRDefault="005D7A23" w:rsidP="00831FE7">
      <w:pPr>
        <w:rPr>
          <w:kern w:val="28"/>
          <w:sz w:val="22"/>
          <w:szCs w:val="22"/>
        </w:rPr>
      </w:pPr>
    </w:p>
    <w:p w:rsidR="00913EE9" w:rsidRPr="002C7F43" w:rsidRDefault="005D7A23" w:rsidP="00FE61C0">
      <w:pPr>
        <w:numPr>
          <w:ilvl w:val="0"/>
          <w:numId w:val="18"/>
        </w:numPr>
        <w:rPr>
          <w:kern w:val="28"/>
          <w:sz w:val="22"/>
          <w:szCs w:val="22"/>
        </w:rPr>
      </w:pPr>
      <w:r w:rsidRPr="002C7F43">
        <w:rPr>
          <w:kern w:val="28"/>
          <w:sz w:val="22"/>
          <w:szCs w:val="22"/>
        </w:rPr>
        <w:t xml:space="preserve">Item </w:t>
      </w:r>
      <w:r w:rsidR="00640DD7" w:rsidRPr="002C7F43">
        <w:rPr>
          <w:kern w:val="28"/>
          <w:sz w:val="22"/>
          <w:szCs w:val="22"/>
        </w:rPr>
        <w:t>5</w:t>
      </w:r>
      <w:r w:rsidR="002723EA" w:rsidRPr="002C7F43">
        <w:rPr>
          <w:kern w:val="28"/>
          <w:sz w:val="22"/>
          <w:szCs w:val="22"/>
        </w:rPr>
        <w:t xml:space="preserve"> </w:t>
      </w:r>
      <w:r w:rsidR="00913EE9" w:rsidRPr="002C7F43">
        <w:rPr>
          <w:kern w:val="28"/>
          <w:sz w:val="22"/>
          <w:szCs w:val="22"/>
        </w:rPr>
        <w:t xml:space="preserve">inserts the definition of </w:t>
      </w:r>
      <w:r w:rsidR="00913EE9" w:rsidRPr="002C7F43">
        <w:rPr>
          <w:b/>
          <w:i/>
          <w:kern w:val="28"/>
          <w:sz w:val="22"/>
          <w:szCs w:val="22"/>
        </w:rPr>
        <w:t>major refurbishment</w:t>
      </w:r>
      <w:r w:rsidR="00913EE9" w:rsidRPr="002C7F43">
        <w:rPr>
          <w:kern w:val="28"/>
          <w:sz w:val="22"/>
          <w:szCs w:val="22"/>
        </w:rPr>
        <w:t>, which</w:t>
      </w:r>
      <w:r w:rsidR="00C151BE" w:rsidRPr="002C7F43">
        <w:rPr>
          <w:kern w:val="28"/>
          <w:sz w:val="22"/>
          <w:szCs w:val="22"/>
        </w:rPr>
        <w:t xml:space="preserve"> is further defined in r</w:t>
      </w:r>
      <w:r w:rsidR="00F67864" w:rsidRPr="002C7F43">
        <w:rPr>
          <w:kern w:val="28"/>
          <w:sz w:val="22"/>
          <w:szCs w:val="22"/>
        </w:rPr>
        <w:t>egulation 5B. Regulation 5B is a new exemption clause of major refurbishments which are underway.</w:t>
      </w:r>
    </w:p>
    <w:p w:rsidR="005D7A23" w:rsidRPr="002C7F43" w:rsidRDefault="005D7A23" w:rsidP="00831FE7">
      <w:pPr>
        <w:rPr>
          <w:kern w:val="28"/>
          <w:sz w:val="22"/>
          <w:szCs w:val="22"/>
        </w:rPr>
      </w:pPr>
    </w:p>
    <w:p w:rsidR="00640DD7" w:rsidRPr="002C7F43" w:rsidRDefault="005D7A23" w:rsidP="00FE61C0">
      <w:pPr>
        <w:numPr>
          <w:ilvl w:val="0"/>
          <w:numId w:val="18"/>
        </w:numPr>
        <w:rPr>
          <w:kern w:val="28"/>
          <w:sz w:val="22"/>
          <w:szCs w:val="22"/>
        </w:rPr>
      </w:pPr>
      <w:r w:rsidRPr="002C7F43">
        <w:rPr>
          <w:kern w:val="28"/>
          <w:sz w:val="22"/>
          <w:szCs w:val="22"/>
        </w:rPr>
        <w:t xml:space="preserve">Item </w:t>
      </w:r>
      <w:r w:rsidR="00640DD7" w:rsidRPr="002C7F43">
        <w:rPr>
          <w:kern w:val="28"/>
          <w:sz w:val="22"/>
          <w:szCs w:val="22"/>
        </w:rPr>
        <w:t xml:space="preserve">6 </w:t>
      </w:r>
      <w:r w:rsidR="002E59B9" w:rsidRPr="002C7F43">
        <w:rPr>
          <w:kern w:val="28"/>
          <w:sz w:val="22"/>
          <w:szCs w:val="22"/>
        </w:rPr>
        <w:t xml:space="preserve">removes </w:t>
      </w:r>
      <w:r w:rsidR="00640DD7" w:rsidRPr="002C7F43">
        <w:rPr>
          <w:kern w:val="28"/>
          <w:sz w:val="22"/>
          <w:szCs w:val="22"/>
        </w:rPr>
        <w:t>definition</w:t>
      </w:r>
      <w:r w:rsidR="00F663EB" w:rsidRPr="002C7F43">
        <w:rPr>
          <w:kern w:val="28"/>
          <w:sz w:val="22"/>
          <w:szCs w:val="22"/>
        </w:rPr>
        <w:t>s</w:t>
      </w:r>
      <w:r w:rsidR="00640DD7" w:rsidRPr="002C7F43">
        <w:rPr>
          <w:kern w:val="28"/>
          <w:sz w:val="22"/>
          <w:szCs w:val="22"/>
        </w:rPr>
        <w:t xml:space="preserve"> of </w:t>
      </w:r>
      <w:r w:rsidR="00171B05" w:rsidRPr="002C7F43">
        <w:rPr>
          <w:b/>
          <w:i/>
          <w:kern w:val="28"/>
          <w:sz w:val="22"/>
          <w:szCs w:val="22"/>
        </w:rPr>
        <w:t>NABERS Energy rating rules</w:t>
      </w:r>
      <w:r w:rsidR="00171B05" w:rsidRPr="002C7F43">
        <w:rPr>
          <w:i/>
          <w:kern w:val="28"/>
          <w:sz w:val="22"/>
          <w:szCs w:val="22"/>
        </w:rPr>
        <w:t xml:space="preserve">, </w:t>
      </w:r>
      <w:r w:rsidR="00F53388" w:rsidRPr="002C7F43">
        <w:rPr>
          <w:b/>
          <w:i/>
          <w:kern w:val="28"/>
          <w:sz w:val="22"/>
          <w:szCs w:val="22"/>
        </w:rPr>
        <w:t xml:space="preserve">National Australian Built Environment Rating </w:t>
      </w:r>
      <w:r w:rsidR="00C6017B" w:rsidRPr="002C7F43">
        <w:rPr>
          <w:b/>
          <w:i/>
          <w:kern w:val="28"/>
          <w:sz w:val="22"/>
          <w:szCs w:val="22"/>
        </w:rPr>
        <w:t>S</w:t>
      </w:r>
      <w:r w:rsidR="00F53388" w:rsidRPr="002C7F43">
        <w:rPr>
          <w:b/>
          <w:i/>
          <w:kern w:val="28"/>
          <w:sz w:val="22"/>
          <w:szCs w:val="22"/>
        </w:rPr>
        <w:t xml:space="preserve">ystem </w:t>
      </w:r>
      <w:r w:rsidR="00F53388" w:rsidRPr="002C7F43">
        <w:rPr>
          <w:kern w:val="28"/>
          <w:sz w:val="22"/>
          <w:szCs w:val="22"/>
        </w:rPr>
        <w:t>and</w:t>
      </w:r>
      <w:r w:rsidR="00F53388" w:rsidRPr="002C7F43">
        <w:rPr>
          <w:b/>
          <w:i/>
          <w:kern w:val="28"/>
          <w:sz w:val="22"/>
          <w:szCs w:val="22"/>
        </w:rPr>
        <w:t xml:space="preserve"> </w:t>
      </w:r>
      <w:r w:rsidR="00640DD7" w:rsidRPr="002C7F43">
        <w:rPr>
          <w:b/>
          <w:i/>
          <w:kern w:val="28"/>
          <w:sz w:val="22"/>
          <w:szCs w:val="22"/>
        </w:rPr>
        <w:t>net lettable area</w:t>
      </w:r>
      <w:r w:rsidR="00F663EB" w:rsidRPr="002C7F43">
        <w:rPr>
          <w:b/>
          <w:kern w:val="28"/>
          <w:sz w:val="22"/>
          <w:szCs w:val="22"/>
        </w:rPr>
        <w:t>,</w:t>
      </w:r>
      <w:r w:rsidR="002E59B9" w:rsidRPr="002C7F43">
        <w:rPr>
          <w:kern w:val="28"/>
          <w:sz w:val="22"/>
          <w:szCs w:val="22"/>
        </w:rPr>
        <w:t xml:space="preserve"> as a consequence of</w:t>
      </w:r>
      <w:r w:rsidR="000E0995" w:rsidRPr="002C7F43">
        <w:rPr>
          <w:kern w:val="28"/>
          <w:sz w:val="22"/>
          <w:szCs w:val="22"/>
        </w:rPr>
        <w:t xml:space="preserve"> the repeal of</w:t>
      </w:r>
      <w:r w:rsidR="002E59B9" w:rsidRPr="002C7F43">
        <w:rPr>
          <w:kern w:val="28"/>
          <w:sz w:val="22"/>
          <w:szCs w:val="22"/>
        </w:rPr>
        <w:t xml:space="preserve"> </w:t>
      </w:r>
      <w:r w:rsidR="000E0995" w:rsidRPr="002C7F43">
        <w:rPr>
          <w:kern w:val="28"/>
          <w:sz w:val="22"/>
          <w:szCs w:val="22"/>
        </w:rPr>
        <w:t>Part</w:t>
      </w:r>
      <w:r w:rsidR="002E5F80" w:rsidRPr="002C7F43">
        <w:rPr>
          <w:kern w:val="28"/>
          <w:sz w:val="22"/>
          <w:szCs w:val="22"/>
        </w:rPr>
        <w:t xml:space="preserve"> </w:t>
      </w:r>
      <w:r w:rsidR="0020113C" w:rsidRPr="002C7F43">
        <w:rPr>
          <w:kern w:val="28"/>
          <w:sz w:val="22"/>
          <w:szCs w:val="22"/>
        </w:rPr>
        <w:t>2 and</w:t>
      </w:r>
      <w:r w:rsidR="00C151BE" w:rsidRPr="002C7F43">
        <w:rPr>
          <w:kern w:val="28"/>
          <w:sz w:val="22"/>
          <w:szCs w:val="22"/>
        </w:rPr>
        <w:t xml:space="preserve"> r</w:t>
      </w:r>
      <w:r w:rsidR="00F53388" w:rsidRPr="002C7F43">
        <w:rPr>
          <w:kern w:val="28"/>
          <w:sz w:val="22"/>
          <w:szCs w:val="22"/>
        </w:rPr>
        <w:t xml:space="preserve">egulation 8 </w:t>
      </w:r>
      <w:r w:rsidR="00D17E0C" w:rsidRPr="002C7F43">
        <w:rPr>
          <w:kern w:val="28"/>
          <w:sz w:val="22"/>
          <w:szCs w:val="22"/>
        </w:rPr>
        <w:t>which used those terms</w:t>
      </w:r>
      <w:r w:rsidR="0020113C" w:rsidRPr="002C7F43">
        <w:rPr>
          <w:kern w:val="28"/>
          <w:sz w:val="22"/>
          <w:szCs w:val="22"/>
        </w:rPr>
        <w:t>.</w:t>
      </w:r>
      <w:r w:rsidR="00F53388" w:rsidRPr="002C7F43">
        <w:rPr>
          <w:kern w:val="28"/>
          <w:sz w:val="22"/>
          <w:szCs w:val="22"/>
        </w:rPr>
        <w:t xml:space="preserve"> </w:t>
      </w:r>
    </w:p>
    <w:p w:rsidR="005D7A23" w:rsidRPr="002C7F43" w:rsidRDefault="005D7A23" w:rsidP="00831FE7">
      <w:pPr>
        <w:rPr>
          <w:kern w:val="28"/>
          <w:sz w:val="22"/>
          <w:szCs w:val="22"/>
        </w:rPr>
      </w:pPr>
    </w:p>
    <w:p w:rsidR="00F53388" w:rsidRPr="002C7F43" w:rsidRDefault="00F53388" w:rsidP="00F67864">
      <w:pPr>
        <w:numPr>
          <w:ilvl w:val="0"/>
          <w:numId w:val="18"/>
        </w:numPr>
        <w:rPr>
          <w:kern w:val="28"/>
          <w:sz w:val="22"/>
          <w:szCs w:val="22"/>
        </w:rPr>
      </w:pPr>
      <w:r w:rsidRPr="002C7F43">
        <w:rPr>
          <w:kern w:val="28"/>
          <w:sz w:val="22"/>
          <w:szCs w:val="22"/>
        </w:rPr>
        <w:lastRenderedPageBreak/>
        <w:t xml:space="preserve">Item 7 inserts a new definition of </w:t>
      </w:r>
      <w:r w:rsidRPr="002C7F43">
        <w:rPr>
          <w:b/>
          <w:i/>
          <w:kern w:val="28"/>
          <w:sz w:val="22"/>
          <w:szCs w:val="22"/>
        </w:rPr>
        <w:t>NSW Environment Agency</w:t>
      </w:r>
      <w:r w:rsidRPr="002C7F43">
        <w:rPr>
          <w:kern w:val="28"/>
          <w:sz w:val="22"/>
          <w:szCs w:val="22"/>
        </w:rPr>
        <w:t xml:space="preserve"> as the New South Wales government agency or Department of State that manages the National Australian Built Environment Rating System (NABERS). </w:t>
      </w:r>
    </w:p>
    <w:p w:rsidR="00F53388" w:rsidRPr="002C7F43" w:rsidRDefault="00F53388" w:rsidP="00F53388">
      <w:pPr>
        <w:ind w:left="720"/>
        <w:rPr>
          <w:kern w:val="28"/>
          <w:sz w:val="22"/>
          <w:szCs w:val="22"/>
        </w:rPr>
      </w:pPr>
    </w:p>
    <w:p w:rsidR="00F53388" w:rsidRPr="002C7F43" w:rsidRDefault="005D7A23" w:rsidP="00F67864">
      <w:pPr>
        <w:numPr>
          <w:ilvl w:val="0"/>
          <w:numId w:val="18"/>
        </w:numPr>
        <w:rPr>
          <w:kern w:val="28"/>
          <w:sz w:val="22"/>
          <w:szCs w:val="22"/>
        </w:rPr>
      </w:pPr>
      <w:r w:rsidRPr="002C7F43">
        <w:rPr>
          <w:kern w:val="28"/>
          <w:sz w:val="22"/>
          <w:szCs w:val="22"/>
        </w:rPr>
        <w:t>Item</w:t>
      </w:r>
      <w:r w:rsidR="00F53388" w:rsidRPr="002C7F43">
        <w:rPr>
          <w:kern w:val="28"/>
          <w:sz w:val="22"/>
          <w:szCs w:val="22"/>
        </w:rPr>
        <w:t xml:space="preserve"> 8 removes the definitions of </w:t>
      </w:r>
      <w:r w:rsidR="00F53388" w:rsidRPr="002C7F43">
        <w:rPr>
          <w:b/>
          <w:i/>
          <w:kern w:val="28"/>
          <w:sz w:val="22"/>
          <w:szCs w:val="22"/>
        </w:rPr>
        <w:t xml:space="preserve">rated areas </w:t>
      </w:r>
      <w:r w:rsidR="00F53388" w:rsidRPr="002C7F43">
        <w:rPr>
          <w:kern w:val="28"/>
          <w:sz w:val="22"/>
          <w:szCs w:val="22"/>
        </w:rPr>
        <w:t xml:space="preserve">and </w:t>
      </w:r>
      <w:r w:rsidR="00F53388" w:rsidRPr="002C7F43">
        <w:rPr>
          <w:b/>
          <w:i/>
          <w:kern w:val="28"/>
          <w:sz w:val="22"/>
          <w:szCs w:val="22"/>
        </w:rPr>
        <w:t xml:space="preserve">rating period </w:t>
      </w:r>
      <w:r w:rsidR="00F53388" w:rsidRPr="002C7F43">
        <w:rPr>
          <w:kern w:val="28"/>
          <w:sz w:val="22"/>
          <w:szCs w:val="22"/>
        </w:rPr>
        <w:t xml:space="preserve">as a consequence of the repeal of Part 2 which used those terms. </w:t>
      </w:r>
      <w:r w:rsidR="0085187E" w:rsidRPr="002C7F43">
        <w:rPr>
          <w:kern w:val="28"/>
          <w:sz w:val="22"/>
          <w:szCs w:val="22"/>
        </w:rPr>
        <w:t xml:space="preserve">The definition of </w:t>
      </w:r>
      <w:r w:rsidR="0085187E" w:rsidRPr="002C7F43">
        <w:rPr>
          <w:b/>
          <w:kern w:val="28"/>
          <w:sz w:val="22"/>
          <w:szCs w:val="22"/>
        </w:rPr>
        <w:t xml:space="preserve">NSW Environment Department </w:t>
      </w:r>
      <w:r w:rsidR="0085187E" w:rsidRPr="002C7F43">
        <w:rPr>
          <w:kern w:val="28"/>
          <w:sz w:val="22"/>
          <w:szCs w:val="22"/>
        </w:rPr>
        <w:t xml:space="preserve">is also repealed and replaced with a new definition of </w:t>
      </w:r>
      <w:r w:rsidR="0085187E" w:rsidRPr="002C7F43">
        <w:rPr>
          <w:b/>
          <w:kern w:val="28"/>
          <w:sz w:val="22"/>
          <w:szCs w:val="22"/>
        </w:rPr>
        <w:t xml:space="preserve">NSW Environment Agency </w:t>
      </w:r>
      <w:r w:rsidR="0085187E" w:rsidRPr="002C7F43">
        <w:rPr>
          <w:kern w:val="28"/>
          <w:sz w:val="22"/>
          <w:szCs w:val="22"/>
        </w:rPr>
        <w:t xml:space="preserve">as given at Item 7. </w:t>
      </w:r>
      <w:r w:rsidRPr="002C7F43">
        <w:rPr>
          <w:kern w:val="28"/>
          <w:sz w:val="22"/>
          <w:szCs w:val="22"/>
        </w:rPr>
        <w:t xml:space="preserve"> </w:t>
      </w:r>
    </w:p>
    <w:p w:rsidR="00F53388" w:rsidRPr="002C7F43" w:rsidRDefault="00F53388" w:rsidP="00F53388">
      <w:pPr>
        <w:ind w:left="720"/>
        <w:rPr>
          <w:kern w:val="28"/>
          <w:sz w:val="22"/>
          <w:szCs w:val="22"/>
        </w:rPr>
      </w:pPr>
    </w:p>
    <w:p w:rsidR="005D7A23" w:rsidRPr="002C7F43" w:rsidRDefault="00F53388" w:rsidP="00F67864">
      <w:pPr>
        <w:numPr>
          <w:ilvl w:val="0"/>
          <w:numId w:val="18"/>
        </w:numPr>
        <w:rPr>
          <w:kern w:val="28"/>
          <w:sz w:val="22"/>
          <w:szCs w:val="22"/>
        </w:rPr>
      </w:pPr>
      <w:r w:rsidRPr="002C7F43">
        <w:rPr>
          <w:kern w:val="28"/>
          <w:sz w:val="22"/>
          <w:szCs w:val="22"/>
        </w:rPr>
        <w:t>Item 9</w:t>
      </w:r>
      <w:r w:rsidR="00F663EB" w:rsidRPr="002C7F43">
        <w:rPr>
          <w:kern w:val="28"/>
          <w:sz w:val="22"/>
          <w:szCs w:val="22"/>
        </w:rPr>
        <w:t xml:space="preserve"> </w:t>
      </w:r>
      <w:r w:rsidR="0079385B" w:rsidRPr="002C7F43">
        <w:rPr>
          <w:kern w:val="28"/>
          <w:sz w:val="22"/>
          <w:szCs w:val="22"/>
        </w:rPr>
        <w:t>introduces the definition of</w:t>
      </w:r>
      <w:r w:rsidR="00EF01AF">
        <w:rPr>
          <w:kern w:val="28"/>
          <w:sz w:val="22"/>
          <w:szCs w:val="22"/>
        </w:rPr>
        <w:t xml:space="preserve"> an</w:t>
      </w:r>
      <w:r w:rsidR="0079385B" w:rsidRPr="002C7F43">
        <w:rPr>
          <w:kern w:val="28"/>
          <w:sz w:val="22"/>
          <w:szCs w:val="22"/>
        </w:rPr>
        <w:t xml:space="preserve"> </w:t>
      </w:r>
      <w:r w:rsidR="0079385B" w:rsidRPr="002C7F43">
        <w:rPr>
          <w:b/>
          <w:i/>
          <w:kern w:val="28"/>
          <w:sz w:val="22"/>
          <w:szCs w:val="22"/>
        </w:rPr>
        <w:t>unsolicited offer</w:t>
      </w:r>
      <w:r w:rsidR="00F67864" w:rsidRPr="002C7F43">
        <w:rPr>
          <w:b/>
          <w:i/>
          <w:kern w:val="28"/>
          <w:sz w:val="22"/>
          <w:szCs w:val="22"/>
        </w:rPr>
        <w:t xml:space="preserve">, </w:t>
      </w:r>
      <w:r w:rsidR="00C151BE" w:rsidRPr="002C7F43">
        <w:rPr>
          <w:kern w:val="28"/>
          <w:sz w:val="22"/>
          <w:szCs w:val="22"/>
        </w:rPr>
        <w:t>which is further defined in r</w:t>
      </w:r>
      <w:r w:rsidR="00F67864" w:rsidRPr="002C7F43">
        <w:rPr>
          <w:kern w:val="28"/>
          <w:sz w:val="22"/>
          <w:szCs w:val="22"/>
        </w:rPr>
        <w:t xml:space="preserve">egulation 5A. Regulation 5A is a new exemption category for cases where a building owner or lease holder has been made an unsolicited offer. </w:t>
      </w:r>
    </w:p>
    <w:p w:rsidR="00F67864" w:rsidRPr="002C7F43" w:rsidRDefault="00F67864" w:rsidP="00F67864">
      <w:pPr>
        <w:ind w:left="720"/>
        <w:rPr>
          <w:kern w:val="28"/>
          <w:sz w:val="22"/>
          <w:szCs w:val="22"/>
        </w:rPr>
      </w:pPr>
    </w:p>
    <w:p w:rsidR="00496B26" w:rsidRPr="002C7F43" w:rsidRDefault="005D7A23" w:rsidP="00831FE7">
      <w:pPr>
        <w:numPr>
          <w:ilvl w:val="0"/>
          <w:numId w:val="18"/>
        </w:numPr>
        <w:rPr>
          <w:kern w:val="28"/>
          <w:sz w:val="22"/>
          <w:szCs w:val="22"/>
        </w:rPr>
      </w:pPr>
      <w:r w:rsidRPr="002C7F43">
        <w:rPr>
          <w:kern w:val="28"/>
          <w:sz w:val="22"/>
          <w:szCs w:val="22"/>
        </w:rPr>
        <w:t xml:space="preserve">Item </w:t>
      </w:r>
      <w:r w:rsidR="00F53388" w:rsidRPr="002C7F43">
        <w:rPr>
          <w:kern w:val="28"/>
          <w:sz w:val="22"/>
          <w:szCs w:val="22"/>
        </w:rPr>
        <w:t>10</w:t>
      </w:r>
      <w:r w:rsidR="00F663EB" w:rsidRPr="002C7F43">
        <w:rPr>
          <w:kern w:val="28"/>
          <w:sz w:val="22"/>
          <w:szCs w:val="22"/>
        </w:rPr>
        <w:t xml:space="preserve"> </w:t>
      </w:r>
      <w:r w:rsidR="00496B26" w:rsidRPr="002C7F43">
        <w:rPr>
          <w:kern w:val="28"/>
          <w:sz w:val="22"/>
          <w:szCs w:val="22"/>
        </w:rPr>
        <w:t xml:space="preserve">repeals the definition of </w:t>
      </w:r>
      <w:r w:rsidR="00496B26" w:rsidRPr="002C7F43">
        <w:rPr>
          <w:b/>
          <w:i/>
          <w:kern w:val="28"/>
          <w:sz w:val="22"/>
          <w:szCs w:val="22"/>
        </w:rPr>
        <w:t>whole building rating</w:t>
      </w:r>
      <w:r w:rsidR="00496B26" w:rsidRPr="002C7F43">
        <w:rPr>
          <w:kern w:val="28"/>
          <w:sz w:val="22"/>
          <w:szCs w:val="22"/>
        </w:rPr>
        <w:t xml:space="preserve"> </w:t>
      </w:r>
      <w:r w:rsidR="002E5F80" w:rsidRPr="002C7F43">
        <w:rPr>
          <w:kern w:val="28"/>
          <w:sz w:val="22"/>
          <w:szCs w:val="22"/>
        </w:rPr>
        <w:t>due to the removal of Part 2</w:t>
      </w:r>
      <w:r w:rsidR="00D17E0C" w:rsidRPr="002C7F43">
        <w:rPr>
          <w:kern w:val="28"/>
          <w:sz w:val="22"/>
          <w:szCs w:val="22"/>
        </w:rPr>
        <w:t xml:space="preserve"> which used </w:t>
      </w:r>
      <w:r w:rsidR="00F53388" w:rsidRPr="002C7F43">
        <w:rPr>
          <w:kern w:val="28"/>
          <w:sz w:val="22"/>
          <w:szCs w:val="22"/>
        </w:rPr>
        <w:t xml:space="preserve">this term. </w:t>
      </w:r>
      <w:r w:rsidR="002E5F80" w:rsidRPr="002C7F43">
        <w:rPr>
          <w:kern w:val="28"/>
          <w:sz w:val="22"/>
          <w:szCs w:val="22"/>
        </w:rPr>
        <w:t xml:space="preserve"> </w:t>
      </w:r>
      <w:r w:rsidR="00496B26" w:rsidRPr="002C7F43">
        <w:rPr>
          <w:kern w:val="28"/>
          <w:sz w:val="22"/>
          <w:szCs w:val="22"/>
        </w:rPr>
        <w:t xml:space="preserve"> </w:t>
      </w:r>
    </w:p>
    <w:p w:rsidR="00F67864" w:rsidRPr="002C7F43" w:rsidRDefault="00F67864" w:rsidP="00F67864">
      <w:pPr>
        <w:ind w:left="720"/>
        <w:rPr>
          <w:kern w:val="28"/>
          <w:sz w:val="22"/>
          <w:szCs w:val="22"/>
        </w:rPr>
      </w:pPr>
    </w:p>
    <w:p w:rsidR="00640DD7" w:rsidRPr="002C7F43" w:rsidRDefault="00496B26" w:rsidP="00FE61C0">
      <w:pPr>
        <w:numPr>
          <w:ilvl w:val="0"/>
          <w:numId w:val="18"/>
        </w:numPr>
        <w:rPr>
          <w:kern w:val="28"/>
          <w:sz w:val="22"/>
          <w:szCs w:val="22"/>
        </w:rPr>
      </w:pPr>
      <w:r w:rsidRPr="002C7F43">
        <w:rPr>
          <w:kern w:val="28"/>
          <w:sz w:val="22"/>
          <w:szCs w:val="22"/>
        </w:rPr>
        <w:t xml:space="preserve">Item </w:t>
      </w:r>
      <w:r w:rsidR="00F53388" w:rsidRPr="002C7F43">
        <w:rPr>
          <w:kern w:val="28"/>
          <w:sz w:val="22"/>
          <w:szCs w:val="22"/>
        </w:rPr>
        <w:t>11</w:t>
      </w:r>
      <w:r w:rsidR="00F663EB" w:rsidRPr="002C7F43">
        <w:rPr>
          <w:kern w:val="28"/>
          <w:sz w:val="22"/>
          <w:szCs w:val="22"/>
        </w:rPr>
        <w:t xml:space="preserve"> </w:t>
      </w:r>
      <w:r w:rsidR="00C151BE" w:rsidRPr="002C7F43">
        <w:rPr>
          <w:kern w:val="28"/>
          <w:sz w:val="22"/>
          <w:szCs w:val="22"/>
        </w:rPr>
        <w:t>repeals the note at the end of r</w:t>
      </w:r>
      <w:r w:rsidR="00C76474" w:rsidRPr="002C7F43">
        <w:rPr>
          <w:kern w:val="28"/>
          <w:sz w:val="22"/>
          <w:szCs w:val="22"/>
        </w:rPr>
        <w:t>egulation 3</w:t>
      </w:r>
      <w:r w:rsidR="0080144D" w:rsidRPr="002C7F43">
        <w:rPr>
          <w:kern w:val="28"/>
          <w:sz w:val="22"/>
          <w:szCs w:val="22"/>
        </w:rPr>
        <w:t xml:space="preserve"> as a consequence of the new note inserted </w:t>
      </w:r>
      <w:r w:rsidR="00EB4724" w:rsidRPr="002C7F43">
        <w:rPr>
          <w:kern w:val="28"/>
          <w:sz w:val="22"/>
          <w:szCs w:val="22"/>
        </w:rPr>
        <w:t>by</w:t>
      </w:r>
      <w:r w:rsidR="00F67864" w:rsidRPr="002C7F43">
        <w:rPr>
          <w:kern w:val="28"/>
          <w:sz w:val="22"/>
          <w:szCs w:val="22"/>
        </w:rPr>
        <w:t xml:space="preserve"> item 1. </w:t>
      </w:r>
      <w:r w:rsidR="00C4582B" w:rsidRPr="002C7F43">
        <w:rPr>
          <w:kern w:val="28"/>
          <w:sz w:val="22"/>
          <w:szCs w:val="22"/>
        </w:rPr>
        <w:t xml:space="preserve">The note at item 1 </w:t>
      </w:r>
      <w:r w:rsidR="008428F0" w:rsidRPr="002C7F43">
        <w:rPr>
          <w:kern w:val="28"/>
          <w:sz w:val="22"/>
          <w:szCs w:val="22"/>
        </w:rPr>
        <w:t xml:space="preserve">explains </w:t>
      </w:r>
      <w:r w:rsidR="00F67864" w:rsidRPr="002C7F43">
        <w:rPr>
          <w:kern w:val="28"/>
          <w:sz w:val="22"/>
          <w:szCs w:val="22"/>
        </w:rPr>
        <w:t xml:space="preserve">that other definitions can be found in the </w:t>
      </w:r>
      <w:r w:rsidR="00F67864" w:rsidRPr="002C7F43">
        <w:rPr>
          <w:i/>
          <w:kern w:val="28"/>
          <w:sz w:val="22"/>
          <w:szCs w:val="22"/>
        </w:rPr>
        <w:t xml:space="preserve">Building Energy Efficiency Disclosure Act 2010. </w:t>
      </w:r>
    </w:p>
    <w:p w:rsidR="005D7A23" w:rsidRPr="002C7F43" w:rsidRDefault="005D7A23" w:rsidP="00831FE7">
      <w:pPr>
        <w:rPr>
          <w:kern w:val="28"/>
          <w:sz w:val="22"/>
          <w:szCs w:val="22"/>
        </w:rPr>
      </w:pPr>
    </w:p>
    <w:p w:rsidR="00EF4257" w:rsidRPr="002C7F43" w:rsidRDefault="00EF4257" w:rsidP="003839E5">
      <w:pPr>
        <w:rPr>
          <w:b/>
          <w:kern w:val="28"/>
          <w:szCs w:val="22"/>
          <w:u w:val="single"/>
        </w:rPr>
      </w:pPr>
    </w:p>
    <w:p w:rsidR="003839E5" w:rsidRPr="002C7F43" w:rsidRDefault="003839E5" w:rsidP="003839E5">
      <w:pPr>
        <w:rPr>
          <w:b/>
          <w:kern w:val="28"/>
          <w:szCs w:val="22"/>
          <w:u w:val="single"/>
        </w:rPr>
      </w:pPr>
      <w:r w:rsidRPr="002C7F43">
        <w:rPr>
          <w:b/>
          <w:kern w:val="28"/>
          <w:szCs w:val="22"/>
          <w:u w:val="single"/>
        </w:rPr>
        <w:t>Part 2</w:t>
      </w:r>
      <w:r w:rsidR="00EF4257" w:rsidRPr="002C7F43">
        <w:rPr>
          <w:b/>
          <w:kern w:val="28"/>
          <w:szCs w:val="22"/>
          <w:u w:val="single"/>
        </w:rPr>
        <w:t xml:space="preserve"> – Building Energy Efficiency Certificates</w:t>
      </w:r>
    </w:p>
    <w:p w:rsidR="003839E5" w:rsidRPr="002C7F43" w:rsidRDefault="003839E5" w:rsidP="00831FE7">
      <w:pPr>
        <w:rPr>
          <w:kern w:val="28"/>
          <w:sz w:val="22"/>
          <w:szCs w:val="22"/>
        </w:rPr>
      </w:pPr>
    </w:p>
    <w:p w:rsidR="00640DD7" w:rsidRPr="002C7F43" w:rsidRDefault="005D7A23" w:rsidP="00753C43">
      <w:pPr>
        <w:rPr>
          <w:kern w:val="28"/>
          <w:sz w:val="22"/>
          <w:szCs w:val="22"/>
        </w:rPr>
      </w:pPr>
      <w:r w:rsidRPr="002C7F43">
        <w:rPr>
          <w:kern w:val="28"/>
          <w:sz w:val="22"/>
          <w:szCs w:val="22"/>
        </w:rPr>
        <w:t xml:space="preserve">Item </w:t>
      </w:r>
      <w:r w:rsidR="00F53388" w:rsidRPr="002C7F43">
        <w:rPr>
          <w:kern w:val="28"/>
          <w:sz w:val="22"/>
          <w:szCs w:val="22"/>
        </w:rPr>
        <w:t>12</w:t>
      </w:r>
      <w:r w:rsidR="00F663EB" w:rsidRPr="002C7F43">
        <w:rPr>
          <w:kern w:val="28"/>
          <w:sz w:val="22"/>
          <w:szCs w:val="22"/>
        </w:rPr>
        <w:t xml:space="preserve"> </w:t>
      </w:r>
      <w:r w:rsidR="00C76474" w:rsidRPr="002C7F43">
        <w:rPr>
          <w:kern w:val="28"/>
          <w:sz w:val="22"/>
          <w:szCs w:val="22"/>
        </w:rPr>
        <w:t xml:space="preserve">repeals </w:t>
      </w:r>
      <w:r w:rsidR="00C76474" w:rsidRPr="002C7F43">
        <w:rPr>
          <w:b/>
          <w:kern w:val="28"/>
          <w:sz w:val="22"/>
          <w:szCs w:val="22"/>
        </w:rPr>
        <w:t xml:space="preserve">Part 2 </w:t>
      </w:r>
      <w:r w:rsidR="00BF577D">
        <w:rPr>
          <w:kern w:val="28"/>
          <w:sz w:val="22"/>
          <w:szCs w:val="22"/>
        </w:rPr>
        <w:t>“</w:t>
      </w:r>
      <w:r w:rsidR="00C76474" w:rsidRPr="002C7F43">
        <w:rPr>
          <w:b/>
          <w:kern w:val="28"/>
          <w:sz w:val="22"/>
          <w:szCs w:val="22"/>
        </w:rPr>
        <w:t>Building energy efficiency certificates</w:t>
      </w:r>
      <w:r w:rsidR="00BF577D" w:rsidRPr="002C7F43">
        <w:rPr>
          <w:kern w:val="28"/>
          <w:sz w:val="22"/>
          <w:szCs w:val="22"/>
        </w:rPr>
        <w:t>”</w:t>
      </w:r>
      <w:r w:rsidR="00753C43" w:rsidRPr="002C7F43">
        <w:rPr>
          <w:kern w:val="28"/>
          <w:sz w:val="22"/>
          <w:szCs w:val="22"/>
        </w:rPr>
        <w:t xml:space="preserve"> to</w:t>
      </w:r>
      <w:r w:rsidR="002723EA" w:rsidRPr="002C7F43">
        <w:rPr>
          <w:kern w:val="28"/>
          <w:sz w:val="22"/>
          <w:szCs w:val="22"/>
        </w:rPr>
        <w:t xml:space="preserve"> reflect amendments to the Act.</w:t>
      </w:r>
      <w:r w:rsidR="00753C43" w:rsidRPr="002C7F43">
        <w:rPr>
          <w:kern w:val="28"/>
          <w:sz w:val="22"/>
          <w:szCs w:val="22"/>
        </w:rPr>
        <w:t xml:space="preserve"> </w:t>
      </w:r>
      <w:r w:rsidR="004B503F" w:rsidRPr="002C7F43">
        <w:rPr>
          <w:kern w:val="28"/>
          <w:sz w:val="22"/>
          <w:szCs w:val="22"/>
        </w:rPr>
        <w:t>In particular</w:t>
      </w:r>
      <w:r w:rsidR="00C151BE" w:rsidRPr="002C7F43">
        <w:rPr>
          <w:kern w:val="28"/>
          <w:sz w:val="22"/>
          <w:szCs w:val="22"/>
        </w:rPr>
        <w:t>,</w:t>
      </w:r>
      <w:r w:rsidR="00753C43" w:rsidRPr="002C7F43">
        <w:rPr>
          <w:kern w:val="28"/>
          <w:sz w:val="22"/>
          <w:szCs w:val="22"/>
        </w:rPr>
        <w:t xml:space="preserve"> </w:t>
      </w:r>
      <w:r w:rsidR="00C151BE" w:rsidRPr="002C7F43">
        <w:rPr>
          <w:kern w:val="28"/>
          <w:sz w:val="22"/>
          <w:szCs w:val="22"/>
        </w:rPr>
        <w:t>r</w:t>
      </w:r>
      <w:r w:rsidR="00B87AE5" w:rsidRPr="002C7F43">
        <w:rPr>
          <w:kern w:val="28"/>
          <w:sz w:val="22"/>
          <w:szCs w:val="22"/>
        </w:rPr>
        <w:t xml:space="preserve">egulation 4 </w:t>
      </w:r>
      <w:r w:rsidR="00BF577D" w:rsidRPr="002C7F43">
        <w:rPr>
          <w:kern w:val="28"/>
          <w:sz w:val="22"/>
          <w:szCs w:val="22"/>
        </w:rPr>
        <w:t>“</w:t>
      </w:r>
      <w:r w:rsidR="00B87AE5" w:rsidRPr="002C7F43">
        <w:rPr>
          <w:b/>
          <w:kern w:val="28"/>
          <w:sz w:val="22"/>
          <w:szCs w:val="22"/>
        </w:rPr>
        <w:t>Information included in certificates</w:t>
      </w:r>
      <w:r w:rsidR="00BF577D" w:rsidRPr="002C7F43">
        <w:rPr>
          <w:kern w:val="28"/>
          <w:sz w:val="22"/>
          <w:szCs w:val="22"/>
        </w:rPr>
        <w:t>”</w:t>
      </w:r>
      <w:r w:rsidR="00C76474" w:rsidRPr="002C7F43">
        <w:rPr>
          <w:kern w:val="28"/>
          <w:sz w:val="22"/>
          <w:szCs w:val="22"/>
        </w:rPr>
        <w:t xml:space="preserve"> </w:t>
      </w:r>
      <w:r w:rsidR="00753C43" w:rsidRPr="002C7F43">
        <w:rPr>
          <w:kern w:val="28"/>
          <w:sz w:val="22"/>
          <w:szCs w:val="22"/>
        </w:rPr>
        <w:t xml:space="preserve">is </w:t>
      </w:r>
      <w:r w:rsidR="004B503F" w:rsidRPr="002C7F43">
        <w:rPr>
          <w:kern w:val="28"/>
          <w:sz w:val="22"/>
          <w:szCs w:val="22"/>
        </w:rPr>
        <w:t xml:space="preserve">repealed as a consequence of the repeal of </w:t>
      </w:r>
      <w:r w:rsidR="002B490D" w:rsidRPr="002C7F43">
        <w:rPr>
          <w:kern w:val="28"/>
          <w:sz w:val="22"/>
          <w:szCs w:val="22"/>
        </w:rPr>
        <w:t>sub</w:t>
      </w:r>
      <w:r w:rsidR="004B503F" w:rsidRPr="002C7F43">
        <w:rPr>
          <w:kern w:val="28"/>
          <w:sz w:val="22"/>
          <w:szCs w:val="22"/>
        </w:rPr>
        <w:t>s</w:t>
      </w:r>
      <w:r w:rsidR="004A47A8" w:rsidRPr="002C7F43">
        <w:rPr>
          <w:kern w:val="28"/>
          <w:sz w:val="22"/>
          <w:szCs w:val="22"/>
        </w:rPr>
        <w:t xml:space="preserve">ection 13(3) in the Act </w:t>
      </w:r>
      <w:r w:rsidR="00B87AE5" w:rsidRPr="002C7F43">
        <w:rPr>
          <w:kern w:val="28"/>
          <w:sz w:val="22"/>
          <w:szCs w:val="22"/>
        </w:rPr>
        <w:t xml:space="preserve">and </w:t>
      </w:r>
      <w:r w:rsidR="004B503F" w:rsidRPr="002C7F43">
        <w:rPr>
          <w:kern w:val="28"/>
          <w:sz w:val="22"/>
          <w:szCs w:val="22"/>
        </w:rPr>
        <w:t xml:space="preserve">a </w:t>
      </w:r>
      <w:r w:rsidR="00B87AE5" w:rsidRPr="002C7F43">
        <w:rPr>
          <w:kern w:val="28"/>
          <w:sz w:val="22"/>
          <w:szCs w:val="22"/>
        </w:rPr>
        <w:t xml:space="preserve">new </w:t>
      </w:r>
      <w:r w:rsidR="002B490D" w:rsidRPr="002C7F43">
        <w:rPr>
          <w:kern w:val="28"/>
          <w:sz w:val="22"/>
          <w:szCs w:val="22"/>
        </w:rPr>
        <w:t>subs</w:t>
      </w:r>
      <w:r w:rsidR="00B87AE5" w:rsidRPr="002C7F43">
        <w:rPr>
          <w:kern w:val="28"/>
          <w:sz w:val="22"/>
          <w:szCs w:val="22"/>
        </w:rPr>
        <w:t xml:space="preserve">ection 13A(4) </w:t>
      </w:r>
      <w:r w:rsidR="004B503F" w:rsidRPr="002C7F43">
        <w:rPr>
          <w:kern w:val="28"/>
          <w:sz w:val="22"/>
          <w:szCs w:val="22"/>
        </w:rPr>
        <w:t xml:space="preserve">which </w:t>
      </w:r>
      <w:r w:rsidR="00B87AE5" w:rsidRPr="002C7F43">
        <w:rPr>
          <w:kern w:val="28"/>
          <w:sz w:val="22"/>
          <w:szCs w:val="22"/>
        </w:rPr>
        <w:t>provides for the Secretary to determine other information to be included in a certificate by legislative instrument</w:t>
      </w:r>
      <w:r w:rsidR="004A47A8" w:rsidRPr="002C7F43">
        <w:rPr>
          <w:kern w:val="28"/>
          <w:sz w:val="22"/>
          <w:szCs w:val="22"/>
        </w:rPr>
        <w:t xml:space="preserve">. As a consequence, </w:t>
      </w:r>
      <w:r w:rsidR="00B87AE5" w:rsidRPr="002C7F43">
        <w:rPr>
          <w:kern w:val="28"/>
          <w:sz w:val="22"/>
          <w:szCs w:val="22"/>
        </w:rPr>
        <w:t>other information</w:t>
      </w:r>
      <w:r w:rsidR="004A47A8" w:rsidRPr="002C7F43">
        <w:rPr>
          <w:kern w:val="28"/>
          <w:sz w:val="22"/>
          <w:szCs w:val="22"/>
        </w:rPr>
        <w:t xml:space="preserve"> required in the Building Energy Efficiency Certificate </w:t>
      </w:r>
      <w:r w:rsidR="00B87AE5" w:rsidRPr="002C7F43">
        <w:rPr>
          <w:kern w:val="28"/>
          <w:sz w:val="22"/>
          <w:szCs w:val="22"/>
        </w:rPr>
        <w:t>will now</w:t>
      </w:r>
      <w:r w:rsidR="004A47A8" w:rsidRPr="002C7F43">
        <w:rPr>
          <w:kern w:val="28"/>
          <w:sz w:val="22"/>
          <w:szCs w:val="22"/>
        </w:rPr>
        <w:t xml:space="preserve"> be specified in the Secretary’s Determination </w:t>
      </w:r>
      <w:r w:rsidR="00B87AE5" w:rsidRPr="002C7F43">
        <w:rPr>
          <w:kern w:val="28"/>
          <w:sz w:val="22"/>
          <w:szCs w:val="22"/>
        </w:rPr>
        <w:t>rather than the Regulations.</w:t>
      </w:r>
    </w:p>
    <w:p w:rsidR="00F4098F" w:rsidRPr="002C7F43" w:rsidRDefault="00F4098F" w:rsidP="00753C43">
      <w:pPr>
        <w:rPr>
          <w:kern w:val="28"/>
          <w:sz w:val="22"/>
          <w:szCs w:val="22"/>
        </w:rPr>
      </w:pPr>
    </w:p>
    <w:p w:rsidR="00EF4257" w:rsidRPr="002C7F43" w:rsidRDefault="00EF4257" w:rsidP="00F4098F">
      <w:pPr>
        <w:rPr>
          <w:b/>
          <w:kern w:val="28"/>
          <w:sz w:val="22"/>
          <w:szCs w:val="22"/>
          <w:u w:val="single"/>
        </w:rPr>
      </w:pPr>
    </w:p>
    <w:p w:rsidR="00F4098F" w:rsidRPr="002C7F43" w:rsidRDefault="00F4098F" w:rsidP="00F4098F">
      <w:pPr>
        <w:rPr>
          <w:b/>
          <w:kern w:val="28"/>
          <w:szCs w:val="22"/>
          <w:u w:val="single"/>
        </w:rPr>
      </w:pPr>
      <w:r w:rsidRPr="002C7F43">
        <w:rPr>
          <w:b/>
          <w:kern w:val="28"/>
          <w:szCs w:val="22"/>
          <w:u w:val="single"/>
        </w:rPr>
        <w:t>Part 3</w:t>
      </w:r>
      <w:r w:rsidR="00EF4257" w:rsidRPr="002C7F43">
        <w:rPr>
          <w:b/>
          <w:kern w:val="28"/>
          <w:szCs w:val="22"/>
          <w:u w:val="single"/>
        </w:rPr>
        <w:t xml:space="preserve"> – Exemption Applications </w:t>
      </w:r>
    </w:p>
    <w:p w:rsidR="005D7A23" w:rsidRPr="002C7F43" w:rsidRDefault="005D7A23" w:rsidP="00831FE7">
      <w:pPr>
        <w:rPr>
          <w:kern w:val="28"/>
          <w:sz w:val="22"/>
          <w:szCs w:val="22"/>
        </w:rPr>
      </w:pPr>
    </w:p>
    <w:p w:rsidR="00640DD7" w:rsidRPr="002C7F43" w:rsidRDefault="005D7A23" w:rsidP="00831FE7">
      <w:pPr>
        <w:rPr>
          <w:kern w:val="28"/>
          <w:sz w:val="22"/>
          <w:szCs w:val="22"/>
        </w:rPr>
      </w:pPr>
      <w:r w:rsidRPr="002C7F43">
        <w:rPr>
          <w:kern w:val="28"/>
          <w:sz w:val="22"/>
          <w:szCs w:val="22"/>
        </w:rPr>
        <w:t xml:space="preserve">Item </w:t>
      </w:r>
      <w:r w:rsidR="00F53388" w:rsidRPr="002C7F43">
        <w:rPr>
          <w:kern w:val="28"/>
          <w:sz w:val="22"/>
          <w:szCs w:val="22"/>
        </w:rPr>
        <w:t>13</w:t>
      </w:r>
      <w:r w:rsidR="00F663EB" w:rsidRPr="002C7F43">
        <w:rPr>
          <w:kern w:val="28"/>
          <w:sz w:val="22"/>
          <w:szCs w:val="22"/>
        </w:rPr>
        <w:t xml:space="preserve"> </w:t>
      </w:r>
      <w:r w:rsidR="00244D06" w:rsidRPr="002C7F43">
        <w:rPr>
          <w:kern w:val="28"/>
          <w:sz w:val="22"/>
          <w:szCs w:val="22"/>
        </w:rPr>
        <w:t>r</w:t>
      </w:r>
      <w:r w:rsidR="00640DD7" w:rsidRPr="002C7F43">
        <w:rPr>
          <w:kern w:val="28"/>
          <w:sz w:val="22"/>
          <w:szCs w:val="22"/>
        </w:rPr>
        <w:t>e</w:t>
      </w:r>
      <w:r w:rsidR="00244D06" w:rsidRPr="002C7F43">
        <w:rPr>
          <w:kern w:val="28"/>
          <w:sz w:val="22"/>
          <w:szCs w:val="22"/>
        </w:rPr>
        <w:t>places</w:t>
      </w:r>
      <w:r w:rsidR="00640DD7" w:rsidRPr="002C7F43">
        <w:rPr>
          <w:kern w:val="28"/>
          <w:sz w:val="22"/>
          <w:szCs w:val="22"/>
        </w:rPr>
        <w:t xml:space="preserve"> the heading</w:t>
      </w:r>
      <w:r w:rsidR="00244D06" w:rsidRPr="002C7F43">
        <w:rPr>
          <w:kern w:val="28"/>
          <w:sz w:val="22"/>
          <w:szCs w:val="22"/>
        </w:rPr>
        <w:t xml:space="preserve"> </w:t>
      </w:r>
      <w:r w:rsidR="00C151BE" w:rsidRPr="002C7F43">
        <w:rPr>
          <w:kern w:val="28"/>
          <w:sz w:val="22"/>
          <w:szCs w:val="22"/>
        </w:rPr>
        <w:t>of r</w:t>
      </w:r>
      <w:r w:rsidR="00451A09" w:rsidRPr="002C7F43">
        <w:rPr>
          <w:kern w:val="28"/>
          <w:sz w:val="22"/>
          <w:szCs w:val="22"/>
        </w:rPr>
        <w:t xml:space="preserve">egulation 5 </w:t>
      </w:r>
      <w:r w:rsidR="00244D06" w:rsidRPr="002C7F43">
        <w:rPr>
          <w:kern w:val="28"/>
          <w:sz w:val="22"/>
          <w:szCs w:val="22"/>
        </w:rPr>
        <w:t>with</w:t>
      </w:r>
      <w:r w:rsidR="00451A09" w:rsidRPr="002C7F43">
        <w:rPr>
          <w:kern w:val="28"/>
          <w:sz w:val="22"/>
          <w:szCs w:val="22"/>
        </w:rPr>
        <w:t xml:space="preserve"> </w:t>
      </w:r>
      <w:bookmarkStart w:id="4" w:name="_Toc407187974"/>
      <w:r w:rsidR="00BF577D">
        <w:rPr>
          <w:kern w:val="28"/>
          <w:sz w:val="22"/>
          <w:szCs w:val="22"/>
        </w:rPr>
        <w:t>“</w:t>
      </w:r>
      <w:r w:rsidR="002723EA" w:rsidRPr="002C7F43">
        <w:rPr>
          <w:b/>
          <w:kern w:val="28"/>
          <w:sz w:val="22"/>
          <w:szCs w:val="22"/>
        </w:rPr>
        <w:t>5</w:t>
      </w:r>
      <w:r w:rsidR="00640DD7" w:rsidRPr="002C7F43">
        <w:rPr>
          <w:b/>
          <w:kern w:val="28"/>
          <w:sz w:val="22"/>
          <w:szCs w:val="22"/>
        </w:rPr>
        <w:t xml:space="preserve"> Exemptions from disclosure provisions—applications</w:t>
      </w:r>
      <w:bookmarkEnd w:id="4"/>
      <w:r w:rsidR="00BF577D" w:rsidRPr="002C7F43">
        <w:rPr>
          <w:kern w:val="28"/>
          <w:sz w:val="22"/>
          <w:szCs w:val="22"/>
        </w:rPr>
        <w:t>”</w:t>
      </w:r>
      <w:r w:rsidR="002723EA" w:rsidRPr="002C7F43">
        <w:rPr>
          <w:kern w:val="28"/>
          <w:sz w:val="22"/>
          <w:szCs w:val="22"/>
        </w:rPr>
        <w:t xml:space="preserve"> for</w:t>
      </w:r>
      <w:r w:rsidR="00AA33E1" w:rsidRPr="002C7F43">
        <w:rPr>
          <w:kern w:val="28"/>
          <w:sz w:val="22"/>
          <w:szCs w:val="22"/>
        </w:rPr>
        <w:t xml:space="preserve"> c</w:t>
      </w:r>
      <w:r w:rsidR="00244D06" w:rsidRPr="002C7F43">
        <w:rPr>
          <w:kern w:val="28"/>
          <w:sz w:val="22"/>
          <w:szCs w:val="22"/>
        </w:rPr>
        <w:t>onsistenc</w:t>
      </w:r>
      <w:r w:rsidR="00AA33E1" w:rsidRPr="002C7F43">
        <w:rPr>
          <w:kern w:val="28"/>
          <w:sz w:val="22"/>
          <w:szCs w:val="22"/>
        </w:rPr>
        <w:t>y</w:t>
      </w:r>
      <w:r w:rsidR="00244D06" w:rsidRPr="002C7F43">
        <w:rPr>
          <w:kern w:val="28"/>
          <w:sz w:val="22"/>
          <w:szCs w:val="22"/>
        </w:rPr>
        <w:t xml:space="preserve"> with amendments to </w:t>
      </w:r>
      <w:r w:rsidR="004D020E" w:rsidRPr="002C7F43">
        <w:rPr>
          <w:kern w:val="28"/>
          <w:sz w:val="22"/>
          <w:szCs w:val="22"/>
        </w:rPr>
        <w:t>the Act.</w:t>
      </w:r>
    </w:p>
    <w:p w:rsidR="005D7A23" w:rsidRPr="002C7F43" w:rsidRDefault="005D7A23" w:rsidP="00831FE7">
      <w:pPr>
        <w:rPr>
          <w:kern w:val="28"/>
          <w:sz w:val="22"/>
          <w:szCs w:val="22"/>
        </w:rPr>
      </w:pPr>
    </w:p>
    <w:p w:rsidR="00451A09" w:rsidRPr="002C7F43" w:rsidRDefault="00451A09" w:rsidP="00831FE7">
      <w:pPr>
        <w:rPr>
          <w:kern w:val="28"/>
          <w:sz w:val="22"/>
          <w:szCs w:val="22"/>
        </w:rPr>
      </w:pPr>
      <w:r w:rsidRPr="002C7F43">
        <w:rPr>
          <w:kern w:val="28"/>
          <w:sz w:val="22"/>
          <w:szCs w:val="22"/>
        </w:rPr>
        <w:t>Items 1</w:t>
      </w:r>
      <w:r w:rsidR="00F53388" w:rsidRPr="002C7F43">
        <w:rPr>
          <w:kern w:val="28"/>
          <w:sz w:val="22"/>
          <w:szCs w:val="22"/>
        </w:rPr>
        <w:t>4</w:t>
      </w:r>
      <w:r w:rsidRPr="002C7F43">
        <w:rPr>
          <w:kern w:val="28"/>
          <w:sz w:val="22"/>
          <w:szCs w:val="22"/>
        </w:rPr>
        <w:t xml:space="preserve"> to </w:t>
      </w:r>
      <w:r w:rsidR="00C6017B" w:rsidRPr="002C7F43">
        <w:rPr>
          <w:kern w:val="28"/>
          <w:sz w:val="22"/>
          <w:szCs w:val="22"/>
        </w:rPr>
        <w:t>2</w:t>
      </w:r>
      <w:r w:rsidR="00B1300C" w:rsidRPr="002C7F43">
        <w:rPr>
          <w:kern w:val="28"/>
          <w:sz w:val="22"/>
          <w:szCs w:val="22"/>
        </w:rPr>
        <w:t>0</w:t>
      </w:r>
      <w:r w:rsidR="009F0CF2" w:rsidRPr="002C7F43">
        <w:rPr>
          <w:kern w:val="28"/>
          <w:sz w:val="22"/>
          <w:szCs w:val="22"/>
        </w:rPr>
        <w:t xml:space="preserve"> </w:t>
      </w:r>
      <w:r w:rsidR="00C151BE" w:rsidRPr="002C7F43">
        <w:rPr>
          <w:kern w:val="28"/>
          <w:sz w:val="22"/>
          <w:szCs w:val="22"/>
        </w:rPr>
        <w:t>amend r</w:t>
      </w:r>
      <w:r w:rsidRPr="002C7F43">
        <w:rPr>
          <w:kern w:val="28"/>
          <w:sz w:val="22"/>
          <w:szCs w:val="22"/>
        </w:rPr>
        <w:t>egulation 5 to provide for consistency with</w:t>
      </w:r>
      <w:r w:rsidR="000C0567" w:rsidRPr="002C7F43">
        <w:rPr>
          <w:kern w:val="28"/>
          <w:sz w:val="22"/>
          <w:szCs w:val="22"/>
        </w:rPr>
        <w:t xml:space="preserve"> amendments to</w:t>
      </w:r>
      <w:r w:rsidRPr="002C7F43">
        <w:rPr>
          <w:kern w:val="28"/>
          <w:sz w:val="22"/>
          <w:szCs w:val="22"/>
        </w:rPr>
        <w:t xml:space="preserve"> the Act as follows:</w:t>
      </w:r>
    </w:p>
    <w:p w:rsidR="00451A09" w:rsidRPr="002C7F43" w:rsidRDefault="00451A09" w:rsidP="00831FE7">
      <w:pPr>
        <w:rPr>
          <w:kern w:val="28"/>
          <w:sz w:val="22"/>
          <w:szCs w:val="22"/>
        </w:rPr>
      </w:pPr>
    </w:p>
    <w:p w:rsidR="00640DD7" w:rsidRPr="002C7F43" w:rsidRDefault="005D7A23" w:rsidP="00FE61C0">
      <w:pPr>
        <w:numPr>
          <w:ilvl w:val="0"/>
          <w:numId w:val="25"/>
        </w:numPr>
        <w:rPr>
          <w:kern w:val="28"/>
          <w:sz w:val="22"/>
          <w:szCs w:val="22"/>
        </w:rPr>
      </w:pPr>
      <w:r w:rsidRPr="002C7F43">
        <w:rPr>
          <w:kern w:val="28"/>
          <w:sz w:val="22"/>
          <w:szCs w:val="22"/>
        </w:rPr>
        <w:t xml:space="preserve">Item </w:t>
      </w:r>
      <w:r w:rsidR="00640DD7" w:rsidRPr="002C7F43">
        <w:rPr>
          <w:kern w:val="28"/>
          <w:sz w:val="22"/>
          <w:szCs w:val="22"/>
        </w:rPr>
        <w:t>1</w:t>
      </w:r>
      <w:r w:rsidR="00015BE8" w:rsidRPr="002C7F43">
        <w:rPr>
          <w:kern w:val="28"/>
          <w:sz w:val="22"/>
          <w:szCs w:val="22"/>
        </w:rPr>
        <w:t>4</w:t>
      </w:r>
      <w:r w:rsidR="00640DD7" w:rsidRPr="002C7F43">
        <w:rPr>
          <w:kern w:val="28"/>
          <w:sz w:val="22"/>
          <w:szCs w:val="22"/>
        </w:rPr>
        <w:t xml:space="preserve"> </w:t>
      </w:r>
      <w:r w:rsidR="00B31C06" w:rsidRPr="002C7F43">
        <w:rPr>
          <w:kern w:val="28"/>
          <w:sz w:val="22"/>
          <w:szCs w:val="22"/>
        </w:rPr>
        <w:t>o</w:t>
      </w:r>
      <w:r w:rsidR="00640DD7" w:rsidRPr="002C7F43">
        <w:rPr>
          <w:kern w:val="28"/>
          <w:sz w:val="22"/>
          <w:szCs w:val="22"/>
        </w:rPr>
        <w:t>mit</w:t>
      </w:r>
      <w:r w:rsidR="00B31C06" w:rsidRPr="002C7F43">
        <w:rPr>
          <w:kern w:val="28"/>
          <w:sz w:val="22"/>
          <w:szCs w:val="22"/>
        </w:rPr>
        <w:t>s</w:t>
      </w:r>
      <w:r w:rsidR="00640DD7" w:rsidRPr="002C7F43">
        <w:rPr>
          <w:kern w:val="28"/>
          <w:sz w:val="22"/>
          <w:szCs w:val="22"/>
        </w:rPr>
        <w:t xml:space="preserve"> “exemption from an energy efficiency disclosure obligation”</w:t>
      </w:r>
      <w:r w:rsidR="00B31C06" w:rsidRPr="002C7F43">
        <w:rPr>
          <w:kern w:val="28"/>
          <w:sz w:val="22"/>
          <w:szCs w:val="22"/>
        </w:rPr>
        <w:t xml:space="preserve"> in </w:t>
      </w:r>
      <w:r w:rsidR="00C151BE" w:rsidRPr="002C7F43">
        <w:rPr>
          <w:kern w:val="28"/>
          <w:sz w:val="22"/>
          <w:szCs w:val="22"/>
        </w:rPr>
        <w:t>s</w:t>
      </w:r>
      <w:r w:rsidR="00B31C06" w:rsidRPr="002C7F43">
        <w:rPr>
          <w:kern w:val="28"/>
          <w:sz w:val="22"/>
          <w:szCs w:val="22"/>
        </w:rPr>
        <w:t>ub</w:t>
      </w:r>
      <w:r w:rsidR="00C925F5" w:rsidRPr="002C7F43">
        <w:rPr>
          <w:kern w:val="28"/>
          <w:sz w:val="22"/>
          <w:szCs w:val="22"/>
        </w:rPr>
        <w:t>r</w:t>
      </w:r>
      <w:r w:rsidR="00B31C06" w:rsidRPr="002C7F43">
        <w:rPr>
          <w:kern w:val="28"/>
          <w:sz w:val="22"/>
          <w:szCs w:val="22"/>
        </w:rPr>
        <w:t xml:space="preserve">egulation 5(1) and </w:t>
      </w:r>
      <w:r w:rsidR="00640DD7" w:rsidRPr="002C7F43">
        <w:rPr>
          <w:kern w:val="28"/>
          <w:sz w:val="22"/>
          <w:szCs w:val="22"/>
        </w:rPr>
        <w:t>substitute</w:t>
      </w:r>
      <w:r w:rsidR="00B31C06" w:rsidRPr="002C7F43">
        <w:rPr>
          <w:kern w:val="28"/>
          <w:sz w:val="22"/>
          <w:szCs w:val="22"/>
        </w:rPr>
        <w:t>s</w:t>
      </w:r>
      <w:r w:rsidR="00640DD7" w:rsidRPr="002C7F43">
        <w:rPr>
          <w:kern w:val="28"/>
          <w:sz w:val="22"/>
          <w:szCs w:val="22"/>
        </w:rPr>
        <w:t xml:space="preserve"> “a building or an area of a building to be exempt from a disclosure provision or provisions”</w:t>
      </w:r>
      <w:r w:rsidR="00451A09" w:rsidRPr="002C7F43">
        <w:rPr>
          <w:kern w:val="28"/>
          <w:sz w:val="22"/>
          <w:szCs w:val="22"/>
        </w:rPr>
        <w:t>.</w:t>
      </w:r>
    </w:p>
    <w:p w:rsidR="005D7A23" w:rsidRPr="002C7F43" w:rsidRDefault="005D7A23" w:rsidP="00831FE7">
      <w:pPr>
        <w:rPr>
          <w:kern w:val="28"/>
          <w:sz w:val="22"/>
          <w:szCs w:val="22"/>
        </w:rPr>
      </w:pPr>
    </w:p>
    <w:p w:rsidR="00822BAB" w:rsidRPr="002C7F43" w:rsidRDefault="005D7A23" w:rsidP="00FE61C0">
      <w:pPr>
        <w:numPr>
          <w:ilvl w:val="0"/>
          <w:numId w:val="25"/>
        </w:numPr>
        <w:rPr>
          <w:kern w:val="28"/>
          <w:sz w:val="22"/>
          <w:szCs w:val="22"/>
        </w:rPr>
      </w:pPr>
      <w:r w:rsidRPr="002C7F43">
        <w:rPr>
          <w:kern w:val="28"/>
          <w:sz w:val="22"/>
          <w:szCs w:val="22"/>
        </w:rPr>
        <w:t xml:space="preserve">Item </w:t>
      </w:r>
      <w:r w:rsidR="00640DD7" w:rsidRPr="002C7F43">
        <w:rPr>
          <w:kern w:val="28"/>
          <w:sz w:val="22"/>
          <w:szCs w:val="22"/>
        </w:rPr>
        <w:t>1</w:t>
      </w:r>
      <w:r w:rsidR="00015BE8" w:rsidRPr="002C7F43">
        <w:rPr>
          <w:kern w:val="28"/>
          <w:sz w:val="22"/>
          <w:szCs w:val="22"/>
        </w:rPr>
        <w:t>5</w:t>
      </w:r>
      <w:r w:rsidR="00640DD7" w:rsidRPr="002C7F43">
        <w:rPr>
          <w:kern w:val="28"/>
          <w:sz w:val="22"/>
          <w:szCs w:val="22"/>
        </w:rPr>
        <w:t xml:space="preserve"> </w:t>
      </w:r>
      <w:r w:rsidR="00B31C06" w:rsidRPr="002C7F43">
        <w:rPr>
          <w:kern w:val="28"/>
          <w:sz w:val="22"/>
          <w:szCs w:val="22"/>
        </w:rPr>
        <w:t>o</w:t>
      </w:r>
      <w:r w:rsidR="00640DD7" w:rsidRPr="002C7F43">
        <w:rPr>
          <w:kern w:val="28"/>
          <w:sz w:val="22"/>
          <w:szCs w:val="22"/>
        </w:rPr>
        <w:t>mit</w:t>
      </w:r>
      <w:r w:rsidR="00B31C06" w:rsidRPr="002C7F43">
        <w:rPr>
          <w:kern w:val="28"/>
          <w:sz w:val="22"/>
          <w:szCs w:val="22"/>
        </w:rPr>
        <w:t>s</w:t>
      </w:r>
      <w:r w:rsidR="00640DD7" w:rsidRPr="002C7F43">
        <w:rPr>
          <w:kern w:val="28"/>
          <w:sz w:val="22"/>
          <w:szCs w:val="22"/>
        </w:rPr>
        <w:t xml:space="preserve"> “disclosure obligation”</w:t>
      </w:r>
      <w:r w:rsidR="00C151BE" w:rsidRPr="002C7F43">
        <w:rPr>
          <w:kern w:val="28"/>
          <w:sz w:val="22"/>
          <w:szCs w:val="22"/>
        </w:rPr>
        <w:t xml:space="preserve"> in p</w:t>
      </w:r>
      <w:r w:rsidR="00B31C06" w:rsidRPr="002C7F43">
        <w:rPr>
          <w:kern w:val="28"/>
          <w:sz w:val="22"/>
          <w:szCs w:val="22"/>
        </w:rPr>
        <w:t xml:space="preserve">aragraph 5(1)(e) and </w:t>
      </w:r>
      <w:r w:rsidR="00640DD7" w:rsidRPr="002C7F43">
        <w:rPr>
          <w:kern w:val="28"/>
          <w:sz w:val="22"/>
          <w:szCs w:val="22"/>
        </w:rPr>
        <w:t>substitute</w:t>
      </w:r>
      <w:r w:rsidR="00B31C06" w:rsidRPr="002C7F43">
        <w:rPr>
          <w:kern w:val="28"/>
          <w:sz w:val="22"/>
          <w:szCs w:val="22"/>
        </w:rPr>
        <w:t>s</w:t>
      </w:r>
      <w:r w:rsidR="00640DD7" w:rsidRPr="002C7F43">
        <w:rPr>
          <w:kern w:val="28"/>
          <w:sz w:val="22"/>
          <w:szCs w:val="22"/>
        </w:rPr>
        <w:t xml:space="preserve"> “disclosure provision or provisions”</w:t>
      </w:r>
      <w:r w:rsidR="00451A09" w:rsidRPr="002C7F43">
        <w:rPr>
          <w:kern w:val="28"/>
          <w:sz w:val="22"/>
          <w:szCs w:val="22"/>
        </w:rPr>
        <w:t>.</w:t>
      </w:r>
      <w:r w:rsidR="00B31C06" w:rsidRPr="002C7F43">
        <w:rPr>
          <w:kern w:val="28"/>
          <w:sz w:val="22"/>
          <w:szCs w:val="22"/>
        </w:rPr>
        <w:t xml:space="preserve"> </w:t>
      </w:r>
    </w:p>
    <w:p w:rsidR="00822BAB" w:rsidRPr="002C7F43" w:rsidRDefault="00822BAB" w:rsidP="002B5E5B">
      <w:pPr>
        <w:pStyle w:val="ListParagraph"/>
        <w:rPr>
          <w:kern w:val="28"/>
          <w:sz w:val="22"/>
          <w:szCs w:val="22"/>
        </w:rPr>
      </w:pPr>
    </w:p>
    <w:p w:rsidR="00640DD7" w:rsidRPr="002C7F43" w:rsidRDefault="005D7A23" w:rsidP="00FE61C0">
      <w:pPr>
        <w:numPr>
          <w:ilvl w:val="0"/>
          <w:numId w:val="25"/>
        </w:numPr>
        <w:rPr>
          <w:kern w:val="28"/>
          <w:sz w:val="22"/>
          <w:szCs w:val="22"/>
        </w:rPr>
      </w:pPr>
      <w:r w:rsidRPr="002C7F43">
        <w:rPr>
          <w:kern w:val="28"/>
          <w:sz w:val="22"/>
          <w:szCs w:val="22"/>
        </w:rPr>
        <w:t xml:space="preserve">Item </w:t>
      </w:r>
      <w:r w:rsidR="00822BAB" w:rsidRPr="002C7F43">
        <w:rPr>
          <w:kern w:val="28"/>
          <w:sz w:val="22"/>
          <w:szCs w:val="22"/>
        </w:rPr>
        <w:t>1</w:t>
      </w:r>
      <w:r w:rsidR="00015BE8" w:rsidRPr="002C7F43">
        <w:rPr>
          <w:kern w:val="28"/>
          <w:sz w:val="22"/>
          <w:szCs w:val="22"/>
        </w:rPr>
        <w:t>6</w:t>
      </w:r>
      <w:r w:rsidR="00822BAB" w:rsidRPr="002C7F43">
        <w:rPr>
          <w:kern w:val="28"/>
          <w:sz w:val="22"/>
          <w:szCs w:val="22"/>
        </w:rPr>
        <w:t xml:space="preserve"> </w:t>
      </w:r>
      <w:r w:rsidR="00B31C06" w:rsidRPr="002C7F43">
        <w:rPr>
          <w:kern w:val="28"/>
          <w:sz w:val="22"/>
          <w:szCs w:val="22"/>
        </w:rPr>
        <w:t>o</w:t>
      </w:r>
      <w:r w:rsidR="00640DD7" w:rsidRPr="002C7F43">
        <w:rPr>
          <w:kern w:val="28"/>
          <w:sz w:val="22"/>
          <w:szCs w:val="22"/>
        </w:rPr>
        <w:t>mit</w:t>
      </w:r>
      <w:r w:rsidR="00B31C06" w:rsidRPr="002C7F43">
        <w:rPr>
          <w:kern w:val="28"/>
          <w:sz w:val="22"/>
          <w:szCs w:val="22"/>
        </w:rPr>
        <w:t>s</w:t>
      </w:r>
      <w:r w:rsidR="00640DD7" w:rsidRPr="002C7F43">
        <w:rPr>
          <w:kern w:val="28"/>
          <w:sz w:val="22"/>
          <w:szCs w:val="22"/>
        </w:rPr>
        <w:t xml:space="preserve"> “, or the area of the building, giving rise to the disclosure obligation”</w:t>
      </w:r>
      <w:r w:rsidR="00C151BE" w:rsidRPr="002C7F43">
        <w:rPr>
          <w:kern w:val="28"/>
          <w:sz w:val="22"/>
          <w:szCs w:val="22"/>
        </w:rPr>
        <w:t xml:space="preserve"> in p</w:t>
      </w:r>
      <w:r w:rsidR="00B31C06" w:rsidRPr="002C7F43">
        <w:rPr>
          <w:kern w:val="28"/>
          <w:sz w:val="22"/>
          <w:szCs w:val="22"/>
        </w:rPr>
        <w:t xml:space="preserve">aragraph 5(1)(f) and </w:t>
      </w:r>
      <w:r w:rsidR="00640DD7" w:rsidRPr="002C7F43">
        <w:rPr>
          <w:kern w:val="28"/>
          <w:sz w:val="22"/>
          <w:szCs w:val="22"/>
        </w:rPr>
        <w:t>substitute</w:t>
      </w:r>
      <w:r w:rsidR="00B31C06" w:rsidRPr="002C7F43">
        <w:rPr>
          <w:kern w:val="28"/>
          <w:sz w:val="22"/>
          <w:szCs w:val="22"/>
        </w:rPr>
        <w:t>s</w:t>
      </w:r>
      <w:r w:rsidR="00640DD7" w:rsidRPr="002C7F43">
        <w:rPr>
          <w:kern w:val="28"/>
          <w:sz w:val="22"/>
          <w:szCs w:val="22"/>
        </w:rPr>
        <w:t xml:space="preserve"> “or the area of the building”</w:t>
      </w:r>
      <w:r w:rsidR="00451A09" w:rsidRPr="002C7F43">
        <w:rPr>
          <w:kern w:val="28"/>
          <w:sz w:val="22"/>
          <w:szCs w:val="22"/>
        </w:rPr>
        <w:t>.</w:t>
      </w:r>
    </w:p>
    <w:p w:rsidR="005D7A23" w:rsidRPr="002C7F43" w:rsidRDefault="005D7A23" w:rsidP="00831FE7">
      <w:pPr>
        <w:rPr>
          <w:kern w:val="28"/>
          <w:sz w:val="22"/>
          <w:szCs w:val="22"/>
        </w:rPr>
      </w:pPr>
    </w:p>
    <w:p w:rsidR="00BC67BF" w:rsidRPr="002C7F43" w:rsidRDefault="005D7A23" w:rsidP="00FE61C0">
      <w:pPr>
        <w:numPr>
          <w:ilvl w:val="0"/>
          <w:numId w:val="25"/>
        </w:numPr>
        <w:rPr>
          <w:kern w:val="28"/>
          <w:sz w:val="22"/>
          <w:szCs w:val="22"/>
        </w:rPr>
      </w:pPr>
      <w:r w:rsidRPr="002C7F43">
        <w:rPr>
          <w:kern w:val="28"/>
          <w:sz w:val="22"/>
          <w:szCs w:val="22"/>
        </w:rPr>
        <w:t xml:space="preserve">Item </w:t>
      </w:r>
      <w:r w:rsidR="00822BAB" w:rsidRPr="002C7F43">
        <w:rPr>
          <w:kern w:val="28"/>
          <w:sz w:val="22"/>
          <w:szCs w:val="22"/>
        </w:rPr>
        <w:t>1</w:t>
      </w:r>
      <w:r w:rsidR="00015BE8" w:rsidRPr="002C7F43">
        <w:rPr>
          <w:kern w:val="28"/>
          <w:sz w:val="22"/>
          <w:szCs w:val="22"/>
        </w:rPr>
        <w:t>7</w:t>
      </w:r>
      <w:r w:rsidR="00822BAB" w:rsidRPr="002C7F43">
        <w:rPr>
          <w:kern w:val="28"/>
          <w:sz w:val="22"/>
          <w:szCs w:val="22"/>
        </w:rPr>
        <w:t xml:space="preserve"> </w:t>
      </w:r>
      <w:r w:rsidR="00451A09" w:rsidRPr="002C7F43">
        <w:rPr>
          <w:kern w:val="28"/>
          <w:sz w:val="22"/>
          <w:szCs w:val="22"/>
        </w:rPr>
        <w:t xml:space="preserve">amends </w:t>
      </w:r>
      <w:r w:rsidR="00C151BE" w:rsidRPr="002C7F43">
        <w:rPr>
          <w:kern w:val="28"/>
          <w:sz w:val="22"/>
          <w:szCs w:val="22"/>
        </w:rPr>
        <w:t>p</w:t>
      </w:r>
      <w:r w:rsidR="00640DD7" w:rsidRPr="002C7F43">
        <w:rPr>
          <w:kern w:val="28"/>
          <w:sz w:val="22"/>
          <w:szCs w:val="22"/>
        </w:rPr>
        <w:t>aragraph</w:t>
      </w:r>
      <w:r w:rsidR="00BC67BF" w:rsidRPr="002C7F43">
        <w:rPr>
          <w:kern w:val="28"/>
          <w:sz w:val="22"/>
          <w:szCs w:val="22"/>
        </w:rPr>
        <w:t xml:space="preserve"> 5(1)(h) </w:t>
      </w:r>
      <w:r w:rsidR="00451A09" w:rsidRPr="002C7F43">
        <w:rPr>
          <w:kern w:val="28"/>
          <w:sz w:val="22"/>
          <w:szCs w:val="22"/>
        </w:rPr>
        <w:t xml:space="preserve">to state: </w:t>
      </w:r>
    </w:p>
    <w:p w:rsidR="00640DD7" w:rsidRPr="002C7F43" w:rsidRDefault="00C151BE" w:rsidP="00FE61C0">
      <w:pPr>
        <w:ind w:left="720"/>
        <w:rPr>
          <w:kern w:val="28"/>
          <w:sz w:val="22"/>
          <w:szCs w:val="22"/>
        </w:rPr>
      </w:pPr>
      <w:r w:rsidRPr="002C7F43">
        <w:rPr>
          <w:kern w:val="28"/>
          <w:sz w:val="22"/>
          <w:szCs w:val="22"/>
        </w:rPr>
        <w:t>“</w:t>
      </w:r>
      <w:r w:rsidR="00640DD7" w:rsidRPr="002C7F43">
        <w:rPr>
          <w:kern w:val="28"/>
          <w:sz w:val="22"/>
          <w:szCs w:val="22"/>
        </w:rPr>
        <w:t>whether the application relates to the lighting energy efficiency assessment for the building or the area of the building;</w:t>
      </w:r>
      <w:r w:rsidR="00BC67BF" w:rsidRPr="002C7F43">
        <w:rPr>
          <w:kern w:val="28"/>
          <w:sz w:val="22"/>
          <w:szCs w:val="22"/>
        </w:rPr>
        <w:t xml:space="preserve">” </w:t>
      </w:r>
      <w:r w:rsidR="000C0567" w:rsidRPr="002C7F43">
        <w:rPr>
          <w:kern w:val="28"/>
          <w:sz w:val="22"/>
          <w:szCs w:val="22"/>
        </w:rPr>
        <w:t xml:space="preserve">to be consistent with changes to the definition of </w:t>
      </w:r>
      <w:r w:rsidR="007C08A4">
        <w:rPr>
          <w:kern w:val="28"/>
          <w:sz w:val="22"/>
          <w:szCs w:val="22"/>
        </w:rPr>
        <w:t>“</w:t>
      </w:r>
      <w:r w:rsidR="000C0567" w:rsidRPr="002C7F43">
        <w:rPr>
          <w:kern w:val="28"/>
          <w:sz w:val="22"/>
          <w:szCs w:val="22"/>
        </w:rPr>
        <w:t>lighting assessment</w:t>
      </w:r>
      <w:r w:rsidR="007C08A4">
        <w:rPr>
          <w:kern w:val="28"/>
          <w:sz w:val="22"/>
          <w:szCs w:val="22"/>
        </w:rPr>
        <w:t>”</w:t>
      </w:r>
      <w:r w:rsidR="000C0567" w:rsidRPr="002C7F43">
        <w:rPr>
          <w:kern w:val="28"/>
          <w:sz w:val="22"/>
          <w:szCs w:val="22"/>
        </w:rPr>
        <w:t xml:space="preserve"> in the Act.</w:t>
      </w:r>
    </w:p>
    <w:p w:rsidR="005D7A23" w:rsidRPr="002C7F43" w:rsidRDefault="005D7A23" w:rsidP="00831FE7">
      <w:pPr>
        <w:rPr>
          <w:kern w:val="28"/>
          <w:sz w:val="22"/>
          <w:szCs w:val="22"/>
        </w:rPr>
      </w:pPr>
    </w:p>
    <w:p w:rsidR="00640DD7" w:rsidRPr="002C7F43" w:rsidRDefault="005D7A23" w:rsidP="00FE61C0">
      <w:pPr>
        <w:numPr>
          <w:ilvl w:val="0"/>
          <w:numId w:val="25"/>
        </w:numPr>
        <w:rPr>
          <w:kern w:val="28"/>
          <w:sz w:val="22"/>
          <w:szCs w:val="22"/>
        </w:rPr>
      </w:pPr>
      <w:r w:rsidRPr="002C7F43">
        <w:rPr>
          <w:kern w:val="28"/>
          <w:sz w:val="22"/>
          <w:szCs w:val="22"/>
        </w:rPr>
        <w:t xml:space="preserve">Item </w:t>
      </w:r>
      <w:r w:rsidR="00822BAB" w:rsidRPr="002C7F43">
        <w:rPr>
          <w:kern w:val="28"/>
          <w:sz w:val="22"/>
          <w:szCs w:val="22"/>
        </w:rPr>
        <w:t>1</w:t>
      </w:r>
      <w:r w:rsidR="00015BE8" w:rsidRPr="002C7F43">
        <w:rPr>
          <w:kern w:val="28"/>
          <w:sz w:val="22"/>
          <w:szCs w:val="22"/>
        </w:rPr>
        <w:t>8</w:t>
      </w:r>
      <w:r w:rsidR="00822BAB" w:rsidRPr="002C7F43">
        <w:rPr>
          <w:kern w:val="28"/>
          <w:sz w:val="22"/>
          <w:szCs w:val="22"/>
        </w:rPr>
        <w:t xml:space="preserve"> </w:t>
      </w:r>
      <w:r w:rsidR="00BC67BF" w:rsidRPr="002C7F43">
        <w:rPr>
          <w:kern w:val="28"/>
          <w:sz w:val="22"/>
          <w:szCs w:val="22"/>
        </w:rPr>
        <w:t>o</w:t>
      </w:r>
      <w:r w:rsidR="00640DD7" w:rsidRPr="002C7F43">
        <w:rPr>
          <w:kern w:val="28"/>
          <w:sz w:val="22"/>
          <w:szCs w:val="22"/>
        </w:rPr>
        <w:t>mit</w:t>
      </w:r>
      <w:r w:rsidR="00BC67BF" w:rsidRPr="002C7F43">
        <w:rPr>
          <w:kern w:val="28"/>
          <w:sz w:val="22"/>
          <w:szCs w:val="22"/>
        </w:rPr>
        <w:t>s</w:t>
      </w:r>
      <w:r w:rsidR="00640DD7" w:rsidRPr="002C7F43">
        <w:rPr>
          <w:kern w:val="28"/>
          <w:sz w:val="22"/>
          <w:szCs w:val="22"/>
        </w:rPr>
        <w:t xml:space="preserve"> “disclosure obligation”</w:t>
      </w:r>
      <w:r w:rsidR="00BC67BF" w:rsidRPr="002C7F43">
        <w:rPr>
          <w:kern w:val="28"/>
          <w:sz w:val="22"/>
          <w:szCs w:val="22"/>
        </w:rPr>
        <w:t xml:space="preserve"> and </w:t>
      </w:r>
      <w:r w:rsidR="00640DD7" w:rsidRPr="002C7F43">
        <w:rPr>
          <w:kern w:val="28"/>
          <w:sz w:val="22"/>
          <w:szCs w:val="22"/>
        </w:rPr>
        <w:t>substitute</w:t>
      </w:r>
      <w:r w:rsidR="00BC67BF" w:rsidRPr="002C7F43">
        <w:rPr>
          <w:kern w:val="28"/>
          <w:sz w:val="22"/>
          <w:szCs w:val="22"/>
        </w:rPr>
        <w:t>s</w:t>
      </w:r>
      <w:r w:rsidR="00640DD7" w:rsidRPr="002C7F43">
        <w:rPr>
          <w:kern w:val="28"/>
          <w:sz w:val="22"/>
          <w:szCs w:val="22"/>
        </w:rPr>
        <w:t xml:space="preserve"> “disclosure provision or provisions”</w:t>
      </w:r>
      <w:r w:rsidR="00C151BE" w:rsidRPr="002C7F43">
        <w:rPr>
          <w:kern w:val="28"/>
          <w:sz w:val="22"/>
          <w:szCs w:val="22"/>
        </w:rPr>
        <w:t xml:space="preserve"> in p</w:t>
      </w:r>
      <w:r w:rsidR="00BC67BF" w:rsidRPr="002C7F43">
        <w:rPr>
          <w:kern w:val="28"/>
          <w:sz w:val="22"/>
          <w:szCs w:val="22"/>
        </w:rPr>
        <w:t>aragraph 5(1)(i)</w:t>
      </w:r>
      <w:r w:rsidR="00274543" w:rsidRPr="002C7F43">
        <w:rPr>
          <w:kern w:val="28"/>
          <w:sz w:val="22"/>
          <w:szCs w:val="22"/>
        </w:rPr>
        <w:t>.</w:t>
      </w:r>
    </w:p>
    <w:p w:rsidR="005D7A23" w:rsidRPr="002C7F43" w:rsidRDefault="005D7A23" w:rsidP="00831FE7">
      <w:pPr>
        <w:rPr>
          <w:kern w:val="28"/>
          <w:sz w:val="22"/>
          <w:szCs w:val="22"/>
        </w:rPr>
      </w:pPr>
    </w:p>
    <w:p w:rsidR="00F00E0B" w:rsidRPr="002C7F43" w:rsidRDefault="005D7A23" w:rsidP="00FE61C0">
      <w:pPr>
        <w:numPr>
          <w:ilvl w:val="0"/>
          <w:numId w:val="25"/>
        </w:numPr>
        <w:rPr>
          <w:kern w:val="28"/>
          <w:sz w:val="22"/>
          <w:szCs w:val="22"/>
        </w:rPr>
      </w:pPr>
      <w:r w:rsidRPr="002C7F43">
        <w:rPr>
          <w:kern w:val="28"/>
          <w:sz w:val="22"/>
          <w:szCs w:val="22"/>
        </w:rPr>
        <w:t xml:space="preserve">Item </w:t>
      </w:r>
      <w:r w:rsidR="00015BE8" w:rsidRPr="002C7F43">
        <w:rPr>
          <w:kern w:val="28"/>
          <w:sz w:val="22"/>
          <w:szCs w:val="22"/>
        </w:rPr>
        <w:t>19</w:t>
      </w:r>
      <w:r w:rsidR="00822BAB" w:rsidRPr="002C7F43">
        <w:rPr>
          <w:kern w:val="28"/>
          <w:sz w:val="22"/>
          <w:szCs w:val="22"/>
        </w:rPr>
        <w:t xml:space="preserve"> </w:t>
      </w:r>
      <w:r w:rsidR="00B64211" w:rsidRPr="002C7F43">
        <w:rPr>
          <w:kern w:val="28"/>
          <w:sz w:val="22"/>
          <w:szCs w:val="22"/>
        </w:rPr>
        <w:t>omit</w:t>
      </w:r>
      <w:r w:rsidR="00BC67BF" w:rsidRPr="002C7F43">
        <w:rPr>
          <w:kern w:val="28"/>
          <w:sz w:val="22"/>
          <w:szCs w:val="22"/>
        </w:rPr>
        <w:t xml:space="preserve">s </w:t>
      </w:r>
      <w:r w:rsidR="00C151BE" w:rsidRPr="002C7F43">
        <w:rPr>
          <w:kern w:val="28"/>
          <w:sz w:val="22"/>
          <w:szCs w:val="22"/>
        </w:rPr>
        <w:t>p</w:t>
      </w:r>
      <w:r w:rsidR="00640DD7" w:rsidRPr="002C7F43">
        <w:rPr>
          <w:kern w:val="28"/>
          <w:sz w:val="22"/>
          <w:szCs w:val="22"/>
        </w:rPr>
        <w:t>aragraphs 5(1)(k) to (m)</w:t>
      </w:r>
      <w:r w:rsidR="00BC67BF" w:rsidRPr="002C7F43">
        <w:rPr>
          <w:kern w:val="28"/>
          <w:sz w:val="22"/>
          <w:szCs w:val="22"/>
        </w:rPr>
        <w:t xml:space="preserve"> and substitutes</w:t>
      </w:r>
      <w:r w:rsidR="00F00E0B" w:rsidRPr="002C7F43">
        <w:rPr>
          <w:kern w:val="28"/>
          <w:sz w:val="22"/>
          <w:szCs w:val="22"/>
        </w:rPr>
        <w:t xml:space="preserve"> the same requirements for </w:t>
      </w:r>
      <w:r w:rsidR="00EE4A7C" w:rsidRPr="002C7F43">
        <w:rPr>
          <w:kern w:val="28"/>
          <w:sz w:val="22"/>
          <w:szCs w:val="22"/>
        </w:rPr>
        <w:t>assessments to be made by an</w:t>
      </w:r>
      <w:r w:rsidR="00972600" w:rsidRPr="002C7F43">
        <w:rPr>
          <w:kern w:val="28"/>
          <w:sz w:val="22"/>
          <w:szCs w:val="22"/>
        </w:rPr>
        <w:t xml:space="preserve"> </w:t>
      </w:r>
      <w:r w:rsidR="00F00E0B" w:rsidRPr="002C7F43">
        <w:rPr>
          <w:kern w:val="28"/>
          <w:sz w:val="22"/>
          <w:szCs w:val="22"/>
        </w:rPr>
        <w:t>accredited assessor for a</w:t>
      </w:r>
      <w:r w:rsidR="00EE4A7C" w:rsidRPr="002C7F43">
        <w:rPr>
          <w:kern w:val="28"/>
          <w:sz w:val="22"/>
          <w:szCs w:val="22"/>
        </w:rPr>
        <w:t xml:space="preserve"> non-assessable building </w:t>
      </w:r>
      <w:r w:rsidR="00F00E0B" w:rsidRPr="002C7F43">
        <w:rPr>
          <w:kern w:val="28"/>
          <w:sz w:val="22"/>
          <w:szCs w:val="22"/>
        </w:rPr>
        <w:t>exemption application but expressed in simpler language.</w:t>
      </w:r>
      <w:r w:rsidR="00EE4A7C" w:rsidRPr="002C7F43">
        <w:rPr>
          <w:kern w:val="28"/>
          <w:sz w:val="22"/>
          <w:szCs w:val="22"/>
        </w:rPr>
        <w:t xml:space="preserve"> It also requires an assessor to declare any conflict of interest per </w:t>
      </w:r>
      <w:r w:rsidR="00C151BE" w:rsidRPr="002C7F43">
        <w:rPr>
          <w:kern w:val="28"/>
          <w:sz w:val="22"/>
          <w:szCs w:val="22"/>
        </w:rPr>
        <w:t>sub</w:t>
      </w:r>
      <w:r w:rsidR="00EE4A7C" w:rsidRPr="002C7F43">
        <w:rPr>
          <w:kern w:val="28"/>
          <w:sz w:val="22"/>
          <w:szCs w:val="22"/>
        </w:rPr>
        <w:t xml:space="preserve">regulation 9(3A). </w:t>
      </w:r>
      <w:r w:rsidR="00F00E0B" w:rsidRPr="002C7F43">
        <w:rPr>
          <w:kern w:val="28"/>
          <w:sz w:val="22"/>
          <w:szCs w:val="22"/>
        </w:rPr>
        <w:t xml:space="preserve"> </w:t>
      </w:r>
    </w:p>
    <w:p w:rsidR="00BC67BF" w:rsidRPr="002C7F43" w:rsidRDefault="00BC67BF" w:rsidP="00831FE7">
      <w:pPr>
        <w:rPr>
          <w:kern w:val="28"/>
          <w:sz w:val="22"/>
          <w:szCs w:val="22"/>
        </w:rPr>
      </w:pPr>
    </w:p>
    <w:p w:rsidR="00640DD7" w:rsidRPr="002C7F43" w:rsidRDefault="005D7A23" w:rsidP="00FE61C0">
      <w:pPr>
        <w:numPr>
          <w:ilvl w:val="0"/>
          <w:numId w:val="25"/>
        </w:numPr>
        <w:rPr>
          <w:kern w:val="28"/>
          <w:sz w:val="22"/>
          <w:szCs w:val="22"/>
        </w:rPr>
      </w:pPr>
      <w:r w:rsidRPr="002C7F43">
        <w:rPr>
          <w:kern w:val="28"/>
          <w:sz w:val="22"/>
          <w:szCs w:val="22"/>
        </w:rPr>
        <w:t xml:space="preserve">Item </w:t>
      </w:r>
      <w:r w:rsidR="00015BE8" w:rsidRPr="002C7F43">
        <w:rPr>
          <w:kern w:val="28"/>
          <w:sz w:val="22"/>
          <w:szCs w:val="22"/>
        </w:rPr>
        <w:t xml:space="preserve">20 </w:t>
      </w:r>
      <w:r w:rsidR="001B2C70" w:rsidRPr="002C7F43">
        <w:rPr>
          <w:kern w:val="28"/>
          <w:sz w:val="22"/>
          <w:szCs w:val="22"/>
        </w:rPr>
        <w:t>o</w:t>
      </w:r>
      <w:r w:rsidR="00640DD7" w:rsidRPr="002C7F43">
        <w:rPr>
          <w:kern w:val="28"/>
          <w:sz w:val="22"/>
          <w:szCs w:val="22"/>
        </w:rPr>
        <w:t>mit</w:t>
      </w:r>
      <w:r w:rsidR="00E845A2" w:rsidRPr="002C7F43">
        <w:rPr>
          <w:kern w:val="28"/>
          <w:sz w:val="22"/>
          <w:szCs w:val="22"/>
        </w:rPr>
        <w:t>s</w:t>
      </w:r>
      <w:r w:rsidR="00640DD7" w:rsidRPr="002C7F43">
        <w:rPr>
          <w:kern w:val="28"/>
          <w:sz w:val="22"/>
          <w:szCs w:val="22"/>
        </w:rPr>
        <w:t xml:space="preserve"> “disclosure obligation”</w:t>
      </w:r>
      <w:r w:rsidR="001B2C70" w:rsidRPr="002C7F43">
        <w:rPr>
          <w:kern w:val="28"/>
          <w:sz w:val="22"/>
          <w:szCs w:val="22"/>
        </w:rPr>
        <w:t xml:space="preserve"> in </w:t>
      </w:r>
      <w:r w:rsidR="00274543" w:rsidRPr="002C7F43">
        <w:rPr>
          <w:kern w:val="28"/>
          <w:sz w:val="22"/>
          <w:szCs w:val="22"/>
        </w:rPr>
        <w:t>s</w:t>
      </w:r>
      <w:r w:rsidR="001B2C70" w:rsidRPr="002C7F43">
        <w:rPr>
          <w:kern w:val="28"/>
          <w:sz w:val="22"/>
          <w:szCs w:val="22"/>
        </w:rPr>
        <w:t xml:space="preserve">ubparagraphs 5(1)(n)(i) and (ii) and </w:t>
      </w:r>
      <w:r w:rsidR="00640DD7" w:rsidRPr="002C7F43">
        <w:rPr>
          <w:kern w:val="28"/>
          <w:sz w:val="22"/>
          <w:szCs w:val="22"/>
        </w:rPr>
        <w:t>substitute</w:t>
      </w:r>
      <w:r w:rsidR="00274543" w:rsidRPr="002C7F43">
        <w:rPr>
          <w:kern w:val="28"/>
          <w:sz w:val="22"/>
          <w:szCs w:val="22"/>
        </w:rPr>
        <w:t>s</w:t>
      </w:r>
      <w:r w:rsidR="00640DD7" w:rsidRPr="002C7F43">
        <w:rPr>
          <w:kern w:val="28"/>
          <w:sz w:val="22"/>
          <w:szCs w:val="22"/>
        </w:rPr>
        <w:t xml:space="preserve"> “disclosure provision or provisions”</w:t>
      </w:r>
      <w:r w:rsidR="00E64451" w:rsidRPr="002C7F43">
        <w:rPr>
          <w:kern w:val="28"/>
          <w:sz w:val="22"/>
          <w:szCs w:val="22"/>
        </w:rPr>
        <w:t>.</w:t>
      </w:r>
    </w:p>
    <w:p w:rsidR="005D7A23" w:rsidRPr="002C7F43" w:rsidRDefault="005D7A23" w:rsidP="00831FE7">
      <w:pPr>
        <w:rPr>
          <w:kern w:val="28"/>
          <w:sz w:val="22"/>
          <w:szCs w:val="22"/>
        </w:rPr>
      </w:pPr>
    </w:p>
    <w:p w:rsidR="00274543" w:rsidRPr="002C7F43" w:rsidRDefault="005D7A23" w:rsidP="00B1300C">
      <w:pPr>
        <w:rPr>
          <w:kern w:val="28"/>
          <w:sz w:val="22"/>
          <w:szCs w:val="22"/>
        </w:rPr>
      </w:pPr>
      <w:r w:rsidRPr="002C7F43">
        <w:rPr>
          <w:kern w:val="28"/>
          <w:sz w:val="22"/>
          <w:szCs w:val="22"/>
        </w:rPr>
        <w:t xml:space="preserve">Item </w:t>
      </w:r>
      <w:r w:rsidR="00015BE8" w:rsidRPr="002C7F43">
        <w:rPr>
          <w:kern w:val="28"/>
          <w:sz w:val="22"/>
          <w:szCs w:val="22"/>
        </w:rPr>
        <w:t>21</w:t>
      </w:r>
      <w:r w:rsidR="00822BAB" w:rsidRPr="002C7F43">
        <w:rPr>
          <w:kern w:val="28"/>
          <w:sz w:val="22"/>
          <w:szCs w:val="22"/>
        </w:rPr>
        <w:t xml:space="preserve"> </w:t>
      </w:r>
      <w:r w:rsidR="001B2C70" w:rsidRPr="002C7F43">
        <w:rPr>
          <w:kern w:val="28"/>
          <w:sz w:val="22"/>
          <w:szCs w:val="22"/>
        </w:rPr>
        <w:t>i</w:t>
      </w:r>
      <w:r w:rsidR="00640DD7" w:rsidRPr="002C7F43">
        <w:rPr>
          <w:kern w:val="28"/>
          <w:sz w:val="22"/>
          <w:szCs w:val="22"/>
        </w:rPr>
        <w:t>nsert</w:t>
      </w:r>
      <w:r w:rsidR="001B2C70" w:rsidRPr="002C7F43">
        <w:rPr>
          <w:kern w:val="28"/>
          <w:sz w:val="22"/>
          <w:szCs w:val="22"/>
        </w:rPr>
        <w:t>s</w:t>
      </w:r>
      <w:r w:rsidR="00274543" w:rsidRPr="002C7F43">
        <w:rPr>
          <w:kern w:val="28"/>
          <w:sz w:val="22"/>
          <w:szCs w:val="22"/>
        </w:rPr>
        <w:t xml:space="preserve"> a new paragraph (na) to clarify information required particularly for a corporation in an exemption application</w:t>
      </w:r>
      <w:r w:rsidR="00A52043" w:rsidRPr="002C7F43">
        <w:rPr>
          <w:kern w:val="28"/>
          <w:sz w:val="22"/>
          <w:szCs w:val="22"/>
        </w:rPr>
        <w:t xml:space="preserve"> from an energy efficiency disclosure obligation.</w:t>
      </w:r>
    </w:p>
    <w:p w:rsidR="00274543" w:rsidRPr="002C7F43" w:rsidRDefault="00274543" w:rsidP="00831FE7">
      <w:pPr>
        <w:rPr>
          <w:kern w:val="28"/>
          <w:sz w:val="22"/>
          <w:szCs w:val="22"/>
        </w:rPr>
      </w:pPr>
    </w:p>
    <w:p w:rsidR="00B1300C" w:rsidRPr="002C7F43" w:rsidRDefault="005D7A23" w:rsidP="00B1300C">
      <w:pPr>
        <w:rPr>
          <w:kern w:val="28"/>
          <w:sz w:val="22"/>
          <w:szCs w:val="22"/>
        </w:rPr>
      </w:pPr>
      <w:r w:rsidRPr="002C7F43">
        <w:rPr>
          <w:kern w:val="28"/>
          <w:sz w:val="22"/>
          <w:szCs w:val="22"/>
        </w:rPr>
        <w:t xml:space="preserve">Item </w:t>
      </w:r>
      <w:r w:rsidR="00640DD7" w:rsidRPr="002C7F43">
        <w:rPr>
          <w:kern w:val="28"/>
          <w:sz w:val="22"/>
          <w:szCs w:val="22"/>
        </w:rPr>
        <w:t>2</w:t>
      </w:r>
      <w:r w:rsidR="00015BE8" w:rsidRPr="002C7F43">
        <w:rPr>
          <w:kern w:val="28"/>
          <w:sz w:val="22"/>
          <w:szCs w:val="22"/>
        </w:rPr>
        <w:t>2</w:t>
      </w:r>
      <w:r w:rsidR="00640DD7" w:rsidRPr="002C7F43">
        <w:rPr>
          <w:kern w:val="28"/>
          <w:sz w:val="22"/>
          <w:szCs w:val="22"/>
        </w:rPr>
        <w:t xml:space="preserve"> </w:t>
      </w:r>
      <w:r w:rsidR="00C151BE" w:rsidRPr="002C7F43">
        <w:rPr>
          <w:kern w:val="28"/>
          <w:sz w:val="22"/>
          <w:szCs w:val="22"/>
        </w:rPr>
        <w:t xml:space="preserve">amends </w:t>
      </w:r>
      <w:r w:rsidR="00274543" w:rsidRPr="002C7F43">
        <w:rPr>
          <w:kern w:val="28"/>
          <w:sz w:val="22"/>
          <w:szCs w:val="22"/>
        </w:rPr>
        <w:t>p</w:t>
      </w:r>
      <w:r w:rsidR="00E845A2" w:rsidRPr="002C7F43">
        <w:rPr>
          <w:kern w:val="28"/>
          <w:sz w:val="22"/>
          <w:szCs w:val="22"/>
        </w:rPr>
        <w:t xml:space="preserve">aragraph 5(1)(o) </w:t>
      </w:r>
      <w:r w:rsidR="00274543" w:rsidRPr="002C7F43">
        <w:rPr>
          <w:kern w:val="28"/>
          <w:sz w:val="22"/>
          <w:szCs w:val="22"/>
        </w:rPr>
        <w:t xml:space="preserve">to </w:t>
      </w:r>
      <w:r w:rsidR="00F4098F" w:rsidRPr="002C7F43">
        <w:rPr>
          <w:kern w:val="28"/>
          <w:sz w:val="22"/>
          <w:szCs w:val="22"/>
        </w:rPr>
        <w:t>extend the requirement for consent to both situations where information is provided in 5(1)(n) and 5(1)(na).</w:t>
      </w:r>
      <w:r w:rsidR="0009392F" w:rsidRPr="002C7F43">
        <w:rPr>
          <w:kern w:val="28"/>
          <w:sz w:val="22"/>
          <w:szCs w:val="22"/>
        </w:rPr>
        <w:t xml:space="preserve"> </w:t>
      </w:r>
    </w:p>
    <w:p w:rsidR="00B1300C" w:rsidRPr="002C7F43" w:rsidRDefault="00C151BE" w:rsidP="00B1300C">
      <w:pPr>
        <w:pStyle w:val="ListParagraph"/>
        <w:numPr>
          <w:ilvl w:val="0"/>
          <w:numId w:val="28"/>
        </w:numPr>
        <w:rPr>
          <w:kern w:val="28"/>
          <w:sz w:val="22"/>
          <w:szCs w:val="22"/>
        </w:rPr>
      </w:pPr>
      <w:r w:rsidRPr="002C7F43">
        <w:rPr>
          <w:kern w:val="28"/>
          <w:sz w:val="22"/>
          <w:szCs w:val="22"/>
        </w:rPr>
        <w:t xml:space="preserve">It also introduces a new </w:t>
      </w:r>
      <w:r w:rsidR="0009392F" w:rsidRPr="002C7F43">
        <w:rPr>
          <w:kern w:val="28"/>
          <w:sz w:val="22"/>
          <w:szCs w:val="22"/>
        </w:rPr>
        <w:t xml:space="preserve">paragraph 5(1)(p) which </w:t>
      </w:r>
      <w:r w:rsidR="00F4098F" w:rsidRPr="002C7F43">
        <w:rPr>
          <w:kern w:val="28"/>
          <w:sz w:val="22"/>
          <w:szCs w:val="22"/>
        </w:rPr>
        <w:t>expresses the required application information for an unsolicited offer exemption is given in 5(2).</w:t>
      </w:r>
    </w:p>
    <w:p w:rsidR="00274543" w:rsidRPr="002C7F43" w:rsidRDefault="00C151BE" w:rsidP="00B1300C">
      <w:pPr>
        <w:pStyle w:val="ListParagraph"/>
        <w:numPr>
          <w:ilvl w:val="0"/>
          <w:numId w:val="28"/>
        </w:numPr>
        <w:rPr>
          <w:kern w:val="28"/>
          <w:sz w:val="22"/>
          <w:szCs w:val="22"/>
        </w:rPr>
      </w:pPr>
      <w:r w:rsidRPr="002C7F43">
        <w:rPr>
          <w:kern w:val="28"/>
          <w:sz w:val="22"/>
          <w:szCs w:val="22"/>
        </w:rPr>
        <w:t>P</w:t>
      </w:r>
      <w:r w:rsidR="002823B6" w:rsidRPr="002C7F43">
        <w:rPr>
          <w:kern w:val="28"/>
          <w:sz w:val="22"/>
          <w:szCs w:val="22"/>
        </w:rPr>
        <w:t>aragraph 5(1)(q</w:t>
      </w:r>
      <w:r w:rsidR="00F4098F" w:rsidRPr="002C7F43">
        <w:rPr>
          <w:kern w:val="28"/>
          <w:sz w:val="22"/>
          <w:szCs w:val="22"/>
        </w:rPr>
        <w:t>)</w:t>
      </w:r>
      <w:r w:rsidR="002823B6" w:rsidRPr="002C7F43">
        <w:rPr>
          <w:kern w:val="28"/>
          <w:sz w:val="22"/>
          <w:szCs w:val="22"/>
        </w:rPr>
        <w:t xml:space="preserve"> specifies that </w:t>
      </w:r>
      <w:r w:rsidR="009706E5" w:rsidRPr="002C7F43">
        <w:rPr>
          <w:kern w:val="28"/>
          <w:sz w:val="22"/>
          <w:szCs w:val="22"/>
        </w:rPr>
        <w:t>an assessment made by an</w:t>
      </w:r>
      <w:r w:rsidR="002823B6" w:rsidRPr="002C7F43">
        <w:rPr>
          <w:kern w:val="28"/>
          <w:sz w:val="22"/>
          <w:szCs w:val="22"/>
        </w:rPr>
        <w:t xml:space="preserve"> accredited assessor is required to verify </w:t>
      </w:r>
      <w:r w:rsidR="009706E5" w:rsidRPr="002C7F43">
        <w:rPr>
          <w:kern w:val="28"/>
          <w:sz w:val="22"/>
          <w:szCs w:val="22"/>
        </w:rPr>
        <w:t xml:space="preserve">a </w:t>
      </w:r>
      <w:r w:rsidR="00F4098F" w:rsidRPr="002C7F43">
        <w:rPr>
          <w:kern w:val="28"/>
          <w:sz w:val="22"/>
          <w:szCs w:val="22"/>
        </w:rPr>
        <w:t xml:space="preserve">major refurbishment </w:t>
      </w:r>
      <w:r w:rsidR="009706E5" w:rsidRPr="002C7F43">
        <w:rPr>
          <w:kern w:val="28"/>
          <w:sz w:val="22"/>
          <w:szCs w:val="22"/>
        </w:rPr>
        <w:t xml:space="preserve">is </w:t>
      </w:r>
      <w:r w:rsidR="00F4098F" w:rsidRPr="002C7F43">
        <w:rPr>
          <w:kern w:val="28"/>
          <w:sz w:val="22"/>
          <w:szCs w:val="22"/>
        </w:rPr>
        <w:t>underway</w:t>
      </w:r>
      <w:r w:rsidR="00972600" w:rsidRPr="002C7F43">
        <w:rPr>
          <w:kern w:val="28"/>
          <w:sz w:val="22"/>
          <w:szCs w:val="22"/>
        </w:rPr>
        <w:t xml:space="preserve"> </w:t>
      </w:r>
      <w:r w:rsidR="00F4098F" w:rsidRPr="002C7F43">
        <w:rPr>
          <w:kern w:val="28"/>
          <w:sz w:val="22"/>
          <w:szCs w:val="22"/>
        </w:rPr>
        <w:t xml:space="preserve">per </w:t>
      </w:r>
      <w:r w:rsidRPr="002C7F43">
        <w:rPr>
          <w:kern w:val="28"/>
          <w:sz w:val="22"/>
          <w:szCs w:val="22"/>
        </w:rPr>
        <w:t>r</w:t>
      </w:r>
      <w:r w:rsidR="00F4098F" w:rsidRPr="002C7F43">
        <w:rPr>
          <w:kern w:val="28"/>
          <w:sz w:val="22"/>
          <w:szCs w:val="22"/>
        </w:rPr>
        <w:t xml:space="preserve">egulation 5B. </w:t>
      </w:r>
      <w:r w:rsidR="002823B6" w:rsidRPr="002C7F43">
        <w:rPr>
          <w:kern w:val="28"/>
          <w:sz w:val="22"/>
          <w:szCs w:val="22"/>
        </w:rPr>
        <w:t xml:space="preserve"> </w:t>
      </w:r>
      <w:r w:rsidR="009706E5" w:rsidRPr="002C7F43">
        <w:rPr>
          <w:kern w:val="28"/>
          <w:sz w:val="22"/>
          <w:szCs w:val="22"/>
        </w:rPr>
        <w:t xml:space="preserve">The assessor must also declare any conflict of interest per regulation 9(3A). </w:t>
      </w:r>
      <w:r w:rsidR="005B5C2A" w:rsidRPr="002C7F43">
        <w:rPr>
          <w:kern w:val="28"/>
          <w:sz w:val="22"/>
          <w:szCs w:val="22"/>
        </w:rPr>
        <w:t xml:space="preserve"> </w:t>
      </w:r>
    </w:p>
    <w:p w:rsidR="005D7A23" w:rsidRPr="002C7F43" w:rsidRDefault="005D7A23" w:rsidP="00831FE7">
      <w:pPr>
        <w:rPr>
          <w:kern w:val="28"/>
          <w:sz w:val="22"/>
          <w:szCs w:val="22"/>
        </w:rPr>
      </w:pPr>
    </w:p>
    <w:p w:rsidR="00B1300C" w:rsidRPr="002C7F43" w:rsidRDefault="00BC1C48" w:rsidP="00B1300C">
      <w:pPr>
        <w:rPr>
          <w:kern w:val="28"/>
          <w:sz w:val="22"/>
          <w:szCs w:val="22"/>
        </w:rPr>
      </w:pPr>
      <w:r w:rsidRPr="002C7F43">
        <w:rPr>
          <w:kern w:val="28"/>
          <w:sz w:val="22"/>
          <w:szCs w:val="22"/>
        </w:rPr>
        <w:t xml:space="preserve">Item </w:t>
      </w:r>
      <w:r w:rsidR="00822BAB" w:rsidRPr="002C7F43">
        <w:rPr>
          <w:kern w:val="28"/>
          <w:sz w:val="22"/>
          <w:szCs w:val="22"/>
        </w:rPr>
        <w:t>2</w:t>
      </w:r>
      <w:r w:rsidR="00015BE8" w:rsidRPr="002C7F43">
        <w:rPr>
          <w:kern w:val="28"/>
          <w:sz w:val="22"/>
          <w:szCs w:val="22"/>
        </w:rPr>
        <w:t>3</w:t>
      </w:r>
      <w:r w:rsidR="00822BAB" w:rsidRPr="002C7F43">
        <w:rPr>
          <w:kern w:val="28"/>
          <w:sz w:val="22"/>
          <w:szCs w:val="22"/>
        </w:rPr>
        <w:t xml:space="preserve"> </w:t>
      </w:r>
      <w:r w:rsidR="005B5C2A" w:rsidRPr="002C7F43">
        <w:rPr>
          <w:kern w:val="28"/>
          <w:sz w:val="22"/>
          <w:szCs w:val="22"/>
        </w:rPr>
        <w:t xml:space="preserve">amends subregulation 5(2) to specify the requirements for an application for an unsolicited offer. </w:t>
      </w:r>
    </w:p>
    <w:p w:rsidR="00B1300C" w:rsidRPr="002C7F43" w:rsidRDefault="00C151BE" w:rsidP="00B1300C">
      <w:pPr>
        <w:pStyle w:val="ListParagraph"/>
        <w:numPr>
          <w:ilvl w:val="0"/>
          <w:numId w:val="29"/>
        </w:numPr>
        <w:rPr>
          <w:kern w:val="28"/>
          <w:sz w:val="22"/>
          <w:szCs w:val="22"/>
        </w:rPr>
      </w:pPr>
      <w:r w:rsidRPr="002C7F43">
        <w:rPr>
          <w:kern w:val="28"/>
          <w:sz w:val="22"/>
          <w:szCs w:val="22"/>
        </w:rPr>
        <w:t>Paragraph</w:t>
      </w:r>
      <w:r w:rsidR="005B5C2A" w:rsidRPr="002C7F43">
        <w:rPr>
          <w:kern w:val="28"/>
          <w:sz w:val="22"/>
          <w:szCs w:val="22"/>
        </w:rPr>
        <w:t xml:space="preserve"> 5(2)(a) requires </w:t>
      </w:r>
      <w:r w:rsidR="00015BE8" w:rsidRPr="002C7F43">
        <w:rPr>
          <w:kern w:val="28"/>
          <w:sz w:val="22"/>
          <w:szCs w:val="22"/>
        </w:rPr>
        <w:t xml:space="preserve">the offer recipient to provide </w:t>
      </w:r>
      <w:r w:rsidR="005B5C2A" w:rsidRPr="002C7F43">
        <w:rPr>
          <w:kern w:val="28"/>
          <w:sz w:val="22"/>
          <w:szCs w:val="22"/>
        </w:rPr>
        <w:t xml:space="preserve">a written statement </w:t>
      </w:r>
      <w:r w:rsidR="00015BE8" w:rsidRPr="002C7F43">
        <w:rPr>
          <w:kern w:val="28"/>
          <w:sz w:val="22"/>
          <w:szCs w:val="22"/>
        </w:rPr>
        <w:t xml:space="preserve">confirming </w:t>
      </w:r>
      <w:r w:rsidR="005B5C2A" w:rsidRPr="002C7F43">
        <w:rPr>
          <w:kern w:val="28"/>
          <w:sz w:val="22"/>
          <w:szCs w:val="22"/>
        </w:rPr>
        <w:t xml:space="preserve">that the offer is an unsolicited offer. This will ensure the </w:t>
      </w:r>
      <w:r w:rsidR="00015BE8" w:rsidRPr="002C7F43">
        <w:rPr>
          <w:kern w:val="28"/>
          <w:sz w:val="22"/>
          <w:szCs w:val="22"/>
        </w:rPr>
        <w:t xml:space="preserve">offer is a genuine unsolicited offer where the offer recipient has no intention to </w:t>
      </w:r>
      <w:r w:rsidR="00332813" w:rsidRPr="002C7F43">
        <w:rPr>
          <w:kern w:val="28"/>
          <w:sz w:val="22"/>
          <w:szCs w:val="22"/>
        </w:rPr>
        <w:t xml:space="preserve">sell, let or sublet </w:t>
      </w:r>
      <w:r w:rsidRPr="002C7F43">
        <w:rPr>
          <w:kern w:val="28"/>
          <w:sz w:val="22"/>
          <w:szCs w:val="22"/>
        </w:rPr>
        <w:t>the building or area as per r</w:t>
      </w:r>
      <w:r w:rsidR="00015BE8" w:rsidRPr="002C7F43">
        <w:rPr>
          <w:kern w:val="28"/>
          <w:sz w:val="22"/>
          <w:szCs w:val="22"/>
        </w:rPr>
        <w:t>egulation 5A.</w:t>
      </w:r>
    </w:p>
    <w:p w:rsidR="005B5C2A" w:rsidRPr="002C7F43" w:rsidRDefault="00C151BE" w:rsidP="00B1300C">
      <w:pPr>
        <w:pStyle w:val="ListParagraph"/>
        <w:numPr>
          <w:ilvl w:val="0"/>
          <w:numId w:val="29"/>
        </w:numPr>
        <w:rPr>
          <w:kern w:val="28"/>
          <w:sz w:val="22"/>
          <w:szCs w:val="22"/>
        </w:rPr>
      </w:pPr>
      <w:r w:rsidRPr="002C7F43">
        <w:rPr>
          <w:kern w:val="28"/>
          <w:sz w:val="22"/>
          <w:szCs w:val="22"/>
        </w:rPr>
        <w:t>Paragraph</w:t>
      </w:r>
      <w:r w:rsidR="005B5C2A" w:rsidRPr="002C7F43">
        <w:rPr>
          <w:kern w:val="28"/>
          <w:sz w:val="22"/>
          <w:szCs w:val="22"/>
        </w:rPr>
        <w:t xml:space="preserve"> 5(2)(b) requires the offer maker to </w:t>
      </w:r>
      <w:r w:rsidR="00150446" w:rsidRPr="002C7F43">
        <w:rPr>
          <w:kern w:val="28"/>
          <w:sz w:val="22"/>
          <w:szCs w:val="22"/>
        </w:rPr>
        <w:t xml:space="preserve">provide a written statement waiving their rights to </w:t>
      </w:r>
      <w:r w:rsidR="00CE2BC4" w:rsidRPr="002C7F43">
        <w:rPr>
          <w:kern w:val="28"/>
          <w:sz w:val="22"/>
          <w:szCs w:val="22"/>
        </w:rPr>
        <w:t xml:space="preserve">be given </w:t>
      </w:r>
      <w:r w:rsidR="00150446" w:rsidRPr="002C7F43">
        <w:rPr>
          <w:kern w:val="28"/>
          <w:sz w:val="22"/>
          <w:szCs w:val="22"/>
        </w:rPr>
        <w:t>a</w:t>
      </w:r>
      <w:r w:rsidR="00CE2BC4" w:rsidRPr="002C7F43">
        <w:rPr>
          <w:kern w:val="28"/>
          <w:sz w:val="22"/>
          <w:szCs w:val="22"/>
        </w:rPr>
        <w:t xml:space="preserve"> current</w:t>
      </w:r>
      <w:r w:rsidR="00150446" w:rsidRPr="002C7F43">
        <w:rPr>
          <w:kern w:val="28"/>
          <w:sz w:val="22"/>
          <w:szCs w:val="22"/>
        </w:rPr>
        <w:t xml:space="preserve"> building energy efficiency certificate (BEEC)</w:t>
      </w:r>
      <w:r w:rsidR="00CE2BC4" w:rsidRPr="002C7F43">
        <w:rPr>
          <w:kern w:val="28"/>
          <w:sz w:val="22"/>
          <w:szCs w:val="22"/>
        </w:rPr>
        <w:t xml:space="preserve"> for the relevant building or area for the period during which the exemption is in force</w:t>
      </w:r>
      <w:r w:rsidR="00150446" w:rsidRPr="002C7F43">
        <w:rPr>
          <w:kern w:val="28"/>
          <w:sz w:val="22"/>
          <w:szCs w:val="22"/>
        </w:rPr>
        <w:t xml:space="preserve">. The intention </w:t>
      </w:r>
      <w:r w:rsidR="00015BE8" w:rsidRPr="002C7F43">
        <w:rPr>
          <w:kern w:val="28"/>
          <w:sz w:val="22"/>
          <w:szCs w:val="22"/>
        </w:rPr>
        <w:t>of</w:t>
      </w:r>
      <w:r w:rsidR="00150446" w:rsidRPr="002C7F43">
        <w:rPr>
          <w:kern w:val="28"/>
          <w:sz w:val="22"/>
          <w:szCs w:val="22"/>
        </w:rPr>
        <w:t xml:space="preserve"> this requirement is to make sure the offer maker is otherwise aware they would be entitled to demand a </w:t>
      </w:r>
      <w:r w:rsidR="00015BE8" w:rsidRPr="002C7F43">
        <w:rPr>
          <w:kern w:val="28"/>
          <w:sz w:val="22"/>
          <w:szCs w:val="22"/>
        </w:rPr>
        <w:t>copy of the building energy efficiency certificate under s</w:t>
      </w:r>
      <w:r w:rsidRPr="002C7F43">
        <w:rPr>
          <w:kern w:val="28"/>
          <w:sz w:val="22"/>
          <w:szCs w:val="22"/>
        </w:rPr>
        <w:t xml:space="preserve">ection </w:t>
      </w:r>
      <w:r w:rsidR="00015BE8" w:rsidRPr="002C7F43">
        <w:rPr>
          <w:kern w:val="28"/>
          <w:sz w:val="22"/>
          <w:szCs w:val="22"/>
        </w:rPr>
        <w:t>12 of the Act</w:t>
      </w:r>
      <w:r w:rsidR="00150446" w:rsidRPr="002C7F43">
        <w:rPr>
          <w:kern w:val="28"/>
          <w:sz w:val="22"/>
          <w:szCs w:val="22"/>
        </w:rPr>
        <w:t xml:space="preserve">. </w:t>
      </w:r>
    </w:p>
    <w:p w:rsidR="00150446" w:rsidRPr="002C7F43" w:rsidRDefault="00150446" w:rsidP="00150446">
      <w:pPr>
        <w:ind w:left="1800"/>
        <w:rPr>
          <w:kern w:val="28"/>
          <w:sz w:val="22"/>
          <w:szCs w:val="22"/>
        </w:rPr>
      </w:pPr>
    </w:p>
    <w:p w:rsidR="00BB1893" w:rsidRPr="002C7F43" w:rsidRDefault="00015BE8" w:rsidP="00B1300C">
      <w:pPr>
        <w:rPr>
          <w:kern w:val="28"/>
          <w:sz w:val="22"/>
          <w:szCs w:val="22"/>
        </w:rPr>
      </w:pPr>
      <w:r w:rsidRPr="002C7F43">
        <w:rPr>
          <w:kern w:val="28"/>
          <w:sz w:val="22"/>
          <w:szCs w:val="22"/>
        </w:rPr>
        <w:t>Item 24</w:t>
      </w:r>
      <w:r w:rsidR="002B490D" w:rsidRPr="002C7F43">
        <w:rPr>
          <w:kern w:val="28"/>
          <w:sz w:val="22"/>
          <w:szCs w:val="22"/>
        </w:rPr>
        <w:t xml:space="preserve"> amends s</w:t>
      </w:r>
      <w:r w:rsidR="00150446" w:rsidRPr="002C7F43">
        <w:rPr>
          <w:kern w:val="28"/>
          <w:sz w:val="22"/>
          <w:szCs w:val="22"/>
        </w:rPr>
        <w:t>ubregulation 5(3</w:t>
      </w:r>
      <w:r w:rsidR="00BC1C48" w:rsidRPr="002C7F43">
        <w:rPr>
          <w:kern w:val="28"/>
          <w:sz w:val="22"/>
          <w:szCs w:val="22"/>
        </w:rPr>
        <w:t>)</w:t>
      </w:r>
      <w:r w:rsidR="002B490D" w:rsidRPr="002C7F43">
        <w:rPr>
          <w:kern w:val="28"/>
          <w:sz w:val="22"/>
          <w:szCs w:val="22"/>
        </w:rPr>
        <w:t xml:space="preserve"> to</w:t>
      </w:r>
      <w:r w:rsidR="00150446" w:rsidRPr="002C7F43">
        <w:rPr>
          <w:kern w:val="28"/>
          <w:sz w:val="22"/>
          <w:szCs w:val="22"/>
        </w:rPr>
        <w:t xml:space="preserve"> </w:t>
      </w:r>
      <w:r w:rsidR="00BB1893" w:rsidRPr="002C7F43">
        <w:rPr>
          <w:kern w:val="28"/>
          <w:sz w:val="22"/>
          <w:szCs w:val="22"/>
        </w:rPr>
        <w:t>clarif</w:t>
      </w:r>
      <w:r w:rsidR="002B490D" w:rsidRPr="002C7F43">
        <w:rPr>
          <w:kern w:val="28"/>
          <w:sz w:val="22"/>
          <w:szCs w:val="22"/>
        </w:rPr>
        <w:t>y</w:t>
      </w:r>
      <w:r w:rsidR="00BB1893" w:rsidRPr="002C7F43">
        <w:rPr>
          <w:kern w:val="28"/>
          <w:sz w:val="22"/>
          <w:szCs w:val="22"/>
        </w:rPr>
        <w:t xml:space="preserve"> that </w:t>
      </w:r>
      <w:r w:rsidR="00C71CFD" w:rsidRPr="002C7F43">
        <w:rPr>
          <w:kern w:val="28"/>
          <w:sz w:val="22"/>
          <w:szCs w:val="22"/>
        </w:rPr>
        <w:t xml:space="preserve">all </w:t>
      </w:r>
      <w:r w:rsidR="00BB1893" w:rsidRPr="002C7F43">
        <w:rPr>
          <w:kern w:val="28"/>
          <w:sz w:val="22"/>
          <w:szCs w:val="22"/>
        </w:rPr>
        <w:t>exemptions</w:t>
      </w:r>
      <w:r w:rsidR="00150446" w:rsidRPr="002C7F43">
        <w:rPr>
          <w:kern w:val="28"/>
          <w:sz w:val="22"/>
          <w:szCs w:val="22"/>
        </w:rPr>
        <w:t>,</w:t>
      </w:r>
      <w:r w:rsidR="00BB1893" w:rsidRPr="002C7F43">
        <w:rPr>
          <w:kern w:val="28"/>
          <w:sz w:val="22"/>
          <w:szCs w:val="22"/>
        </w:rPr>
        <w:t xml:space="preserve"> excluding unsolicited offer exemptions</w:t>
      </w:r>
      <w:r w:rsidR="00150446" w:rsidRPr="002C7F43">
        <w:rPr>
          <w:kern w:val="28"/>
          <w:sz w:val="22"/>
          <w:szCs w:val="22"/>
        </w:rPr>
        <w:t>,</w:t>
      </w:r>
      <w:r w:rsidR="00BB1893" w:rsidRPr="002C7F43">
        <w:rPr>
          <w:kern w:val="28"/>
          <w:sz w:val="22"/>
          <w:szCs w:val="22"/>
        </w:rPr>
        <w:t xml:space="preserve"> have a prescribed fee </w:t>
      </w:r>
      <w:r w:rsidR="00C71CFD" w:rsidRPr="002C7F43">
        <w:rPr>
          <w:kern w:val="28"/>
          <w:sz w:val="22"/>
          <w:szCs w:val="22"/>
        </w:rPr>
        <w:t xml:space="preserve">of </w:t>
      </w:r>
      <w:r w:rsidR="00BB1893" w:rsidRPr="002C7F43">
        <w:rPr>
          <w:kern w:val="28"/>
          <w:sz w:val="22"/>
          <w:szCs w:val="22"/>
        </w:rPr>
        <w:t>$350.</w:t>
      </w:r>
    </w:p>
    <w:p w:rsidR="00EF4257" w:rsidRPr="002C7F43" w:rsidRDefault="00EF4257" w:rsidP="00EF4257">
      <w:pPr>
        <w:rPr>
          <w:b/>
          <w:kern w:val="28"/>
          <w:sz w:val="22"/>
          <w:szCs w:val="22"/>
          <w:u w:val="single"/>
        </w:rPr>
      </w:pPr>
    </w:p>
    <w:p w:rsidR="000B161D" w:rsidRPr="002C7F43" w:rsidRDefault="000B161D" w:rsidP="00EF4257">
      <w:pPr>
        <w:rPr>
          <w:b/>
          <w:kern w:val="28"/>
          <w:sz w:val="22"/>
          <w:szCs w:val="22"/>
          <w:u w:val="single"/>
        </w:rPr>
      </w:pPr>
    </w:p>
    <w:p w:rsidR="00EF4257" w:rsidRPr="002C7F43" w:rsidRDefault="00EF4257" w:rsidP="00EF4257">
      <w:pPr>
        <w:rPr>
          <w:b/>
          <w:kern w:val="28"/>
          <w:szCs w:val="22"/>
          <w:u w:val="single"/>
        </w:rPr>
      </w:pPr>
      <w:r w:rsidRPr="002C7F43">
        <w:rPr>
          <w:b/>
          <w:kern w:val="28"/>
          <w:szCs w:val="22"/>
          <w:u w:val="single"/>
        </w:rPr>
        <w:t xml:space="preserve">Regulation 5A – Unsolicited Offer Exemption </w:t>
      </w:r>
    </w:p>
    <w:p w:rsidR="00EF4257" w:rsidRPr="002C7F43" w:rsidRDefault="00EF4257" w:rsidP="00EF4257">
      <w:pPr>
        <w:rPr>
          <w:kern w:val="28"/>
          <w:sz w:val="22"/>
          <w:szCs w:val="22"/>
        </w:rPr>
      </w:pPr>
    </w:p>
    <w:p w:rsidR="003B3A70" w:rsidRPr="002C7F43" w:rsidRDefault="005D7A23" w:rsidP="00831FE7">
      <w:pPr>
        <w:rPr>
          <w:kern w:val="28"/>
          <w:sz w:val="22"/>
          <w:szCs w:val="22"/>
        </w:rPr>
      </w:pPr>
      <w:r w:rsidRPr="002C7F43">
        <w:rPr>
          <w:kern w:val="28"/>
          <w:sz w:val="22"/>
          <w:szCs w:val="22"/>
        </w:rPr>
        <w:t xml:space="preserve">Item </w:t>
      </w:r>
      <w:r w:rsidR="00640DD7" w:rsidRPr="002C7F43">
        <w:rPr>
          <w:kern w:val="28"/>
          <w:sz w:val="22"/>
          <w:szCs w:val="22"/>
        </w:rPr>
        <w:t>2</w:t>
      </w:r>
      <w:r w:rsidR="00015BE8" w:rsidRPr="002C7F43">
        <w:rPr>
          <w:kern w:val="28"/>
          <w:sz w:val="22"/>
          <w:szCs w:val="22"/>
        </w:rPr>
        <w:t>5</w:t>
      </w:r>
      <w:r w:rsidR="00640DD7" w:rsidRPr="002C7F43">
        <w:rPr>
          <w:kern w:val="28"/>
          <w:sz w:val="22"/>
          <w:szCs w:val="22"/>
        </w:rPr>
        <w:t xml:space="preserve"> </w:t>
      </w:r>
      <w:r w:rsidR="00EA32D5" w:rsidRPr="002C7F43">
        <w:rPr>
          <w:kern w:val="28"/>
          <w:sz w:val="22"/>
          <w:szCs w:val="22"/>
        </w:rPr>
        <w:t xml:space="preserve">inserts </w:t>
      </w:r>
      <w:r w:rsidR="009F3C9D" w:rsidRPr="002C7F43">
        <w:rPr>
          <w:kern w:val="28"/>
          <w:sz w:val="22"/>
          <w:szCs w:val="22"/>
        </w:rPr>
        <w:t xml:space="preserve">a </w:t>
      </w:r>
      <w:r w:rsidR="009959E6" w:rsidRPr="002C7F43">
        <w:rPr>
          <w:kern w:val="28"/>
          <w:sz w:val="22"/>
          <w:szCs w:val="22"/>
        </w:rPr>
        <w:t xml:space="preserve">new </w:t>
      </w:r>
      <w:r w:rsidR="00C151BE" w:rsidRPr="002C7F43">
        <w:rPr>
          <w:kern w:val="28"/>
          <w:sz w:val="22"/>
          <w:szCs w:val="22"/>
        </w:rPr>
        <w:t>r</w:t>
      </w:r>
      <w:r w:rsidR="00EA32D5" w:rsidRPr="002C7F43">
        <w:rPr>
          <w:kern w:val="28"/>
          <w:sz w:val="22"/>
          <w:szCs w:val="22"/>
        </w:rPr>
        <w:t>egulation 5A</w:t>
      </w:r>
      <w:r w:rsidR="00B30962" w:rsidRPr="002C7F43">
        <w:rPr>
          <w:kern w:val="28"/>
          <w:sz w:val="22"/>
          <w:szCs w:val="22"/>
        </w:rPr>
        <w:t>,</w:t>
      </w:r>
      <w:r w:rsidR="00EA32D5" w:rsidRPr="002C7F43">
        <w:rPr>
          <w:kern w:val="28"/>
          <w:sz w:val="22"/>
          <w:szCs w:val="22"/>
        </w:rPr>
        <w:t xml:space="preserve"> </w:t>
      </w:r>
      <w:r w:rsidR="00B30962" w:rsidRPr="002C7F43">
        <w:rPr>
          <w:kern w:val="28"/>
          <w:sz w:val="22"/>
          <w:szCs w:val="22"/>
        </w:rPr>
        <w:t xml:space="preserve">creating the exemption </w:t>
      </w:r>
      <w:r w:rsidR="00972600" w:rsidRPr="002C7F43">
        <w:rPr>
          <w:kern w:val="28"/>
          <w:sz w:val="22"/>
          <w:szCs w:val="22"/>
        </w:rPr>
        <w:t>category for</w:t>
      </w:r>
      <w:r w:rsidR="002723EA" w:rsidRPr="002C7F43">
        <w:rPr>
          <w:kern w:val="28"/>
          <w:sz w:val="22"/>
          <w:szCs w:val="22"/>
        </w:rPr>
        <w:t xml:space="preserve"> unsolicited offers.</w:t>
      </w:r>
      <w:r w:rsidR="000E39E1" w:rsidRPr="002C7F43">
        <w:rPr>
          <w:kern w:val="28"/>
          <w:sz w:val="22"/>
          <w:szCs w:val="22"/>
        </w:rPr>
        <w:t xml:space="preserve"> </w:t>
      </w:r>
      <w:r w:rsidR="00EF01AF">
        <w:rPr>
          <w:kern w:val="28"/>
          <w:sz w:val="22"/>
          <w:szCs w:val="22"/>
        </w:rPr>
        <w:t xml:space="preserve">Regulation 5A allows </w:t>
      </w:r>
      <w:r w:rsidR="00F32F08" w:rsidRPr="002C7F43">
        <w:rPr>
          <w:kern w:val="28"/>
          <w:sz w:val="22"/>
          <w:szCs w:val="22"/>
        </w:rPr>
        <w:t xml:space="preserve">the Secretary to </w:t>
      </w:r>
      <w:r w:rsidR="00285C1B" w:rsidRPr="002C7F43">
        <w:rPr>
          <w:kern w:val="28"/>
          <w:sz w:val="22"/>
          <w:szCs w:val="22"/>
        </w:rPr>
        <w:t>grant</w:t>
      </w:r>
      <w:r w:rsidR="001073C9" w:rsidRPr="002C7F43">
        <w:rPr>
          <w:kern w:val="28"/>
          <w:sz w:val="22"/>
          <w:szCs w:val="22"/>
        </w:rPr>
        <w:t xml:space="preserve"> exemptions </w:t>
      </w:r>
      <w:r w:rsidR="00285C1B" w:rsidRPr="002C7F43">
        <w:rPr>
          <w:kern w:val="28"/>
          <w:sz w:val="22"/>
          <w:szCs w:val="22"/>
        </w:rPr>
        <w:t xml:space="preserve">from mandatory disclosure requirements </w:t>
      </w:r>
      <w:r w:rsidR="001073C9" w:rsidRPr="002C7F43">
        <w:rPr>
          <w:kern w:val="28"/>
          <w:sz w:val="22"/>
          <w:szCs w:val="22"/>
        </w:rPr>
        <w:t>to building owners</w:t>
      </w:r>
      <w:r w:rsidR="00D35220" w:rsidRPr="002C7F43">
        <w:rPr>
          <w:kern w:val="28"/>
          <w:sz w:val="22"/>
          <w:szCs w:val="22"/>
        </w:rPr>
        <w:t xml:space="preserve"> or lessors</w:t>
      </w:r>
      <w:r w:rsidR="001073C9" w:rsidRPr="002C7F43">
        <w:rPr>
          <w:kern w:val="28"/>
          <w:sz w:val="22"/>
          <w:szCs w:val="22"/>
        </w:rPr>
        <w:t xml:space="preserve"> who receive </w:t>
      </w:r>
      <w:r w:rsidR="00285C1B" w:rsidRPr="002C7F43">
        <w:rPr>
          <w:kern w:val="28"/>
          <w:sz w:val="22"/>
          <w:szCs w:val="22"/>
        </w:rPr>
        <w:t xml:space="preserve">unsolicited </w:t>
      </w:r>
      <w:r w:rsidR="001073C9" w:rsidRPr="002C7F43">
        <w:rPr>
          <w:kern w:val="28"/>
          <w:sz w:val="22"/>
          <w:szCs w:val="22"/>
        </w:rPr>
        <w:t>offer</w:t>
      </w:r>
      <w:r w:rsidR="00285C1B" w:rsidRPr="002C7F43">
        <w:rPr>
          <w:kern w:val="28"/>
          <w:sz w:val="22"/>
          <w:szCs w:val="22"/>
        </w:rPr>
        <w:t>s for the sale or lease of their office space.</w:t>
      </w:r>
      <w:r w:rsidR="001073C9" w:rsidRPr="002C7F43">
        <w:rPr>
          <w:kern w:val="28"/>
          <w:sz w:val="22"/>
          <w:szCs w:val="22"/>
        </w:rPr>
        <w:t xml:space="preserve"> </w:t>
      </w:r>
      <w:r w:rsidR="00285C1B" w:rsidRPr="002C7F43">
        <w:rPr>
          <w:kern w:val="28"/>
          <w:sz w:val="22"/>
          <w:szCs w:val="22"/>
        </w:rPr>
        <w:t xml:space="preserve">This </w:t>
      </w:r>
      <w:r w:rsidR="001073C9" w:rsidRPr="002C7F43">
        <w:rPr>
          <w:kern w:val="28"/>
          <w:sz w:val="22"/>
          <w:szCs w:val="22"/>
        </w:rPr>
        <w:t xml:space="preserve">will reduce the regulatory burden on </w:t>
      </w:r>
      <w:r w:rsidR="00285C1B" w:rsidRPr="002C7F43">
        <w:rPr>
          <w:kern w:val="28"/>
          <w:sz w:val="22"/>
          <w:szCs w:val="22"/>
        </w:rPr>
        <w:t>industry by</w:t>
      </w:r>
      <w:r w:rsidR="00C77FF9" w:rsidRPr="002C7F43">
        <w:rPr>
          <w:kern w:val="28"/>
          <w:sz w:val="22"/>
          <w:szCs w:val="22"/>
        </w:rPr>
        <w:t xml:space="preserve"> provid</w:t>
      </w:r>
      <w:r w:rsidR="00285C1B" w:rsidRPr="002C7F43">
        <w:rPr>
          <w:kern w:val="28"/>
          <w:sz w:val="22"/>
          <w:szCs w:val="22"/>
        </w:rPr>
        <w:t>ing</w:t>
      </w:r>
      <w:r w:rsidR="00C77FF9" w:rsidRPr="002C7F43">
        <w:rPr>
          <w:kern w:val="28"/>
          <w:sz w:val="22"/>
          <w:szCs w:val="22"/>
        </w:rPr>
        <w:t xml:space="preserve"> a time limited exemption from the mandatory disclosure requirements</w:t>
      </w:r>
      <w:r w:rsidR="00285C1B" w:rsidRPr="002C7F43">
        <w:rPr>
          <w:kern w:val="28"/>
          <w:sz w:val="22"/>
          <w:szCs w:val="22"/>
        </w:rPr>
        <w:t xml:space="preserve"> for the two parties involved in a negotiation started by an unsolicited offer</w:t>
      </w:r>
      <w:r w:rsidR="00C77FF9" w:rsidRPr="002C7F43">
        <w:rPr>
          <w:kern w:val="28"/>
          <w:sz w:val="22"/>
          <w:szCs w:val="22"/>
        </w:rPr>
        <w:t xml:space="preserve">. </w:t>
      </w:r>
      <w:r w:rsidR="00285C1B" w:rsidRPr="002C7F43">
        <w:rPr>
          <w:kern w:val="28"/>
          <w:sz w:val="22"/>
          <w:szCs w:val="22"/>
        </w:rPr>
        <w:t xml:space="preserve">The rationale is that the </w:t>
      </w:r>
      <w:r w:rsidR="00015BE8" w:rsidRPr="002C7F43">
        <w:rPr>
          <w:kern w:val="28"/>
          <w:sz w:val="22"/>
          <w:szCs w:val="22"/>
        </w:rPr>
        <w:t>offer maker</w:t>
      </w:r>
      <w:r w:rsidR="00285C1B" w:rsidRPr="002C7F43">
        <w:rPr>
          <w:kern w:val="28"/>
          <w:sz w:val="22"/>
          <w:szCs w:val="22"/>
        </w:rPr>
        <w:t xml:space="preserve"> has already made a market decision and the obtaining of a BEEC will not meanin</w:t>
      </w:r>
      <w:r w:rsidR="002723EA" w:rsidRPr="002C7F43">
        <w:rPr>
          <w:kern w:val="28"/>
          <w:sz w:val="22"/>
          <w:szCs w:val="22"/>
        </w:rPr>
        <w:t>gfully influence that decision.</w:t>
      </w:r>
      <w:r w:rsidR="00285C1B" w:rsidRPr="002C7F43">
        <w:rPr>
          <w:kern w:val="28"/>
          <w:sz w:val="22"/>
          <w:szCs w:val="22"/>
        </w:rPr>
        <w:t xml:space="preserve"> </w:t>
      </w:r>
      <w:r w:rsidR="00D35220" w:rsidRPr="002C7F43">
        <w:rPr>
          <w:kern w:val="28"/>
          <w:sz w:val="22"/>
          <w:szCs w:val="22"/>
        </w:rPr>
        <w:t>This change will lead to $0.3 million estimated reduction of regulatory burden on business.</w:t>
      </w:r>
    </w:p>
    <w:p w:rsidR="00C77FF9" w:rsidRPr="002C7F43" w:rsidRDefault="00C77FF9" w:rsidP="00831FE7">
      <w:pPr>
        <w:rPr>
          <w:kern w:val="28"/>
          <w:sz w:val="22"/>
          <w:szCs w:val="22"/>
        </w:rPr>
      </w:pPr>
    </w:p>
    <w:p w:rsidR="002A4BA5" w:rsidRPr="002C7F43" w:rsidRDefault="005C253F" w:rsidP="00831FE7">
      <w:pPr>
        <w:rPr>
          <w:kern w:val="28"/>
          <w:sz w:val="22"/>
          <w:szCs w:val="22"/>
        </w:rPr>
      </w:pPr>
      <w:r w:rsidRPr="002C7F43">
        <w:rPr>
          <w:kern w:val="28"/>
          <w:sz w:val="22"/>
          <w:szCs w:val="22"/>
        </w:rPr>
        <w:t>Subregulation 5A(1) defines the meaning of unsolicited offer for exemption</w:t>
      </w:r>
      <w:r w:rsidR="00C71CFD" w:rsidRPr="002C7F43">
        <w:rPr>
          <w:kern w:val="28"/>
          <w:sz w:val="22"/>
          <w:szCs w:val="22"/>
        </w:rPr>
        <w:t xml:space="preserve"> applications</w:t>
      </w:r>
      <w:r w:rsidR="002A4BA5" w:rsidRPr="002C7F43">
        <w:rPr>
          <w:kern w:val="28"/>
          <w:sz w:val="22"/>
          <w:szCs w:val="22"/>
        </w:rPr>
        <w:t xml:space="preserve">. As a result of initial negotiations with a </w:t>
      </w:r>
      <w:r w:rsidR="00015BE8" w:rsidRPr="002C7F43">
        <w:rPr>
          <w:kern w:val="28"/>
          <w:sz w:val="22"/>
          <w:szCs w:val="22"/>
        </w:rPr>
        <w:t>view</w:t>
      </w:r>
      <w:r w:rsidR="002A4BA5" w:rsidRPr="002C7F43">
        <w:rPr>
          <w:kern w:val="28"/>
          <w:sz w:val="22"/>
          <w:szCs w:val="22"/>
        </w:rPr>
        <w:t xml:space="preserve"> to lease or purchase a bui</w:t>
      </w:r>
      <w:r w:rsidR="00FD072C" w:rsidRPr="002C7F43">
        <w:rPr>
          <w:kern w:val="28"/>
          <w:sz w:val="22"/>
          <w:szCs w:val="22"/>
        </w:rPr>
        <w:t xml:space="preserve">lding, an offer </w:t>
      </w:r>
      <w:r w:rsidR="00015BE8" w:rsidRPr="002C7F43">
        <w:rPr>
          <w:kern w:val="28"/>
          <w:sz w:val="22"/>
          <w:szCs w:val="22"/>
        </w:rPr>
        <w:t>can only</w:t>
      </w:r>
      <w:r w:rsidR="00FD072C" w:rsidRPr="002C7F43">
        <w:rPr>
          <w:kern w:val="28"/>
          <w:sz w:val="22"/>
          <w:szCs w:val="22"/>
        </w:rPr>
        <w:t xml:space="preserve"> be made by one of the parties listed in 5A(1)(b), with only one offer being made as a result from </w:t>
      </w:r>
      <w:r w:rsidR="00FD072C" w:rsidRPr="002C7F43">
        <w:rPr>
          <w:kern w:val="28"/>
          <w:sz w:val="22"/>
          <w:szCs w:val="22"/>
        </w:rPr>
        <w:lastRenderedPageBreak/>
        <w:t>the negotiations</w:t>
      </w:r>
      <w:r w:rsidR="00015BE8" w:rsidRPr="002C7F43">
        <w:rPr>
          <w:kern w:val="28"/>
          <w:sz w:val="22"/>
          <w:szCs w:val="22"/>
        </w:rPr>
        <w:t xml:space="preserve"> as per 5A(1)(c)</w:t>
      </w:r>
      <w:r w:rsidR="00FD072C" w:rsidRPr="002C7F43">
        <w:rPr>
          <w:kern w:val="28"/>
          <w:sz w:val="22"/>
          <w:szCs w:val="22"/>
        </w:rPr>
        <w:t>. Sub</w:t>
      </w:r>
      <w:r w:rsidR="00C151BE" w:rsidRPr="002C7F43">
        <w:rPr>
          <w:kern w:val="28"/>
          <w:sz w:val="22"/>
          <w:szCs w:val="22"/>
        </w:rPr>
        <w:t>paragraph</w:t>
      </w:r>
      <w:r w:rsidR="00FD072C" w:rsidRPr="002C7F43">
        <w:rPr>
          <w:kern w:val="28"/>
          <w:sz w:val="22"/>
          <w:szCs w:val="22"/>
        </w:rPr>
        <w:t xml:space="preserve"> 5A(1)(b)(ii) allows for a representative </w:t>
      </w:r>
      <w:r w:rsidR="00015BE8" w:rsidRPr="002C7F43">
        <w:rPr>
          <w:kern w:val="28"/>
          <w:sz w:val="22"/>
          <w:szCs w:val="22"/>
        </w:rPr>
        <w:t>of</w:t>
      </w:r>
      <w:r w:rsidR="00FD072C" w:rsidRPr="002C7F43">
        <w:rPr>
          <w:kern w:val="28"/>
          <w:sz w:val="22"/>
          <w:szCs w:val="22"/>
        </w:rPr>
        <w:t xml:space="preserve"> </w:t>
      </w:r>
      <w:r w:rsidR="00EF01AF">
        <w:rPr>
          <w:kern w:val="28"/>
          <w:sz w:val="22"/>
          <w:szCs w:val="22"/>
        </w:rPr>
        <w:t>a person who starts negotiations</w:t>
      </w:r>
      <w:r w:rsidR="00FD072C" w:rsidRPr="002C7F43">
        <w:rPr>
          <w:kern w:val="28"/>
          <w:sz w:val="22"/>
          <w:szCs w:val="22"/>
        </w:rPr>
        <w:t xml:space="preserve"> to make an offer on their behalf. An entity which is created as a result of these negotiations can make this offer </w:t>
      </w:r>
      <w:r w:rsidR="00410100" w:rsidRPr="002C7F43">
        <w:rPr>
          <w:kern w:val="28"/>
          <w:sz w:val="22"/>
          <w:szCs w:val="22"/>
        </w:rPr>
        <w:t xml:space="preserve">per </w:t>
      </w:r>
      <w:r w:rsidR="00FD072C" w:rsidRPr="002C7F43">
        <w:rPr>
          <w:kern w:val="28"/>
          <w:sz w:val="22"/>
          <w:szCs w:val="22"/>
        </w:rPr>
        <w:t xml:space="preserve">5A(1)(b)(iii). </w:t>
      </w:r>
      <w:r w:rsidR="00C151BE" w:rsidRPr="002C7F43">
        <w:rPr>
          <w:kern w:val="28"/>
          <w:sz w:val="22"/>
          <w:szCs w:val="22"/>
        </w:rPr>
        <w:t>Paragraph</w:t>
      </w:r>
      <w:r w:rsidR="00FD072C" w:rsidRPr="002C7F43">
        <w:rPr>
          <w:kern w:val="28"/>
          <w:sz w:val="22"/>
          <w:szCs w:val="22"/>
        </w:rPr>
        <w:t xml:space="preserve"> 5A(1)(d) also lists the requirements that in the six months before the offer is made, the offer recipient has not advertised the building or area for sale</w:t>
      </w:r>
      <w:r w:rsidR="009F3C9D" w:rsidRPr="002C7F43">
        <w:rPr>
          <w:kern w:val="28"/>
          <w:sz w:val="22"/>
          <w:szCs w:val="22"/>
        </w:rPr>
        <w:t xml:space="preserve"> or</w:t>
      </w:r>
      <w:r w:rsidR="00860166" w:rsidRPr="002C7F43">
        <w:rPr>
          <w:kern w:val="28"/>
          <w:sz w:val="22"/>
          <w:szCs w:val="22"/>
        </w:rPr>
        <w:t xml:space="preserve"> </w:t>
      </w:r>
      <w:r w:rsidR="00B63BD5" w:rsidRPr="002C7F43">
        <w:rPr>
          <w:kern w:val="28"/>
          <w:sz w:val="22"/>
          <w:szCs w:val="22"/>
        </w:rPr>
        <w:t>lease, or</w:t>
      </w:r>
      <w:r w:rsidR="006B1E54" w:rsidRPr="002C7F43">
        <w:rPr>
          <w:kern w:val="28"/>
          <w:sz w:val="22"/>
          <w:szCs w:val="22"/>
        </w:rPr>
        <w:t xml:space="preserve"> </w:t>
      </w:r>
      <w:r w:rsidR="00FD072C" w:rsidRPr="002C7F43">
        <w:rPr>
          <w:kern w:val="28"/>
          <w:sz w:val="22"/>
          <w:szCs w:val="22"/>
        </w:rPr>
        <w:t xml:space="preserve">made an offer or invited an offer to </w:t>
      </w:r>
      <w:r w:rsidR="00860166" w:rsidRPr="002C7F43">
        <w:rPr>
          <w:kern w:val="28"/>
          <w:sz w:val="22"/>
          <w:szCs w:val="22"/>
        </w:rPr>
        <w:t xml:space="preserve">sell, let or sublet </w:t>
      </w:r>
      <w:r w:rsidR="00FD072C" w:rsidRPr="002C7F43">
        <w:rPr>
          <w:kern w:val="28"/>
          <w:sz w:val="22"/>
          <w:szCs w:val="22"/>
        </w:rPr>
        <w:t xml:space="preserve">the building or area of the building concerned. This is to ensure that the transaction is </w:t>
      </w:r>
      <w:r w:rsidR="00410100" w:rsidRPr="002C7F43">
        <w:rPr>
          <w:kern w:val="28"/>
          <w:sz w:val="22"/>
          <w:szCs w:val="22"/>
        </w:rPr>
        <w:t xml:space="preserve">a genuine unsolicited offer. </w:t>
      </w:r>
    </w:p>
    <w:p w:rsidR="002A4BA5" w:rsidRPr="002C7F43" w:rsidRDefault="002A4BA5" w:rsidP="00831FE7">
      <w:pPr>
        <w:rPr>
          <w:kern w:val="28"/>
          <w:sz w:val="22"/>
          <w:szCs w:val="22"/>
        </w:rPr>
      </w:pPr>
    </w:p>
    <w:p w:rsidR="00117FEB" w:rsidRPr="002C7F43" w:rsidRDefault="00C71CFD" w:rsidP="00831FE7">
      <w:pPr>
        <w:rPr>
          <w:kern w:val="28"/>
          <w:sz w:val="22"/>
          <w:szCs w:val="22"/>
        </w:rPr>
      </w:pPr>
      <w:r w:rsidRPr="002C7F43">
        <w:rPr>
          <w:kern w:val="28"/>
          <w:sz w:val="22"/>
          <w:szCs w:val="22"/>
        </w:rPr>
        <w:t xml:space="preserve">Subregulation </w:t>
      </w:r>
      <w:r w:rsidR="005C253F" w:rsidRPr="002C7F43">
        <w:rPr>
          <w:kern w:val="28"/>
          <w:sz w:val="22"/>
          <w:szCs w:val="22"/>
        </w:rPr>
        <w:t>5A(2) specifies</w:t>
      </w:r>
      <w:r w:rsidR="00FD072C" w:rsidRPr="002C7F43">
        <w:rPr>
          <w:kern w:val="28"/>
          <w:sz w:val="22"/>
          <w:szCs w:val="22"/>
        </w:rPr>
        <w:t xml:space="preserve"> the</w:t>
      </w:r>
      <w:r w:rsidR="005C253F" w:rsidRPr="002C7F43">
        <w:rPr>
          <w:kern w:val="28"/>
          <w:sz w:val="22"/>
          <w:szCs w:val="22"/>
        </w:rPr>
        <w:t xml:space="preserve"> conditions for the Secretary to grant an exemption on th</w:t>
      </w:r>
      <w:r w:rsidR="00FD072C" w:rsidRPr="002C7F43">
        <w:rPr>
          <w:kern w:val="28"/>
          <w:sz w:val="22"/>
          <w:szCs w:val="22"/>
        </w:rPr>
        <w:t>e basis of an unsolicited offer, based on the power in s</w:t>
      </w:r>
      <w:r w:rsidR="000F5D9B" w:rsidRPr="002C7F43">
        <w:rPr>
          <w:kern w:val="28"/>
          <w:sz w:val="22"/>
          <w:szCs w:val="22"/>
        </w:rPr>
        <w:t xml:space="preserve">ection </w:t>
      </w:r>
      <w:r w:rsidR="00FD072C" w:rsidRPr="002C7F43">
        <w:rPr>
          <w:kern w:val="28"/>
          <w:sz w:val="22"/>
          <w:szCs w:val="22"/>
        </w:rPr>
        <w:t>17(3)(c) of the Act.</w:t>
      </w:r>
      <w:r w:rsidR="005C253F" w:rsidRPr="002C7F43">
        <w:rPr>
          <w:kern w:val="28"/>
          <w:sz w:val="22"/>
          <w:szCs w:val="22"/>
        </w:rPr>
        <w:t xml:space="preserve"> </w:t>
      </w:r>
      <w:r w:rsidR="000F5D9B" w:rsidRPr="002C7F43">
        <w:rPr>
          <w:kern w:val="28"/>
          <w:sz w:val="22"/>
          <w:szCs w:val="22"/>
        </w:rPr>
        <w:t xml:space="preserve">Paragraph </w:t>
      </w:r>
      <w:r w:rsidR="005C253F" w:rsidRPr="002C7F43">
        <w:rPr>
          <w:kern w:val="28"/>
          <w:sz w:val="22"/>
          <w:szCs w:val="22"/>
        </w:rPr>
        <w:t xml:space="preserve">5A(2)(a) requires the unsolicited offer must be attached to a particular building or a particular area of a building. </w:t>
      </w:r>
      <w:r w:rsidR="000F5D9B" w:rsidRPr="002C7F43">
        <w:rPr>
          <w:kern w:val="28"/>
          <w:sz w:val="22"/>
          <w:szCs w:val="22"/>
        </w:rPr>
        <w:t xml:space="preserve">Paragraph </w:t>
      </w:r>
      <w:r w:rsidR="005C253F" w:rsidRPr="002C7F43">
        <w:rPr>
          <w:kern w:val="28"/>
          <w:sz w:val="22"/>
          <w:szCs w:val="22"/>
        </w:rPr>
        <w:t>5A</w:t>
      </w:r>
      <w:r w:rsidR="00410100" w:rsidRPr="002C7F43">
        <w:rPr>
          <w:kern w:val="28"/>
          <w:sz w:val="22"/>
          <w:szCs w:val="22"/>
        </w:rPr>
        <w:t>(2)</w:t>
      </w:r>
      <w:r w:rsidR="005C253F" w:rsidRPr="002C7F43">
        <w:rPr>
          <w:kern w:val="28"/>
          <w:sz w:val="22"/>
          <w:szCs w:val="22"/>
        </w:rPr>
        <w:t>(b) clarifies that the purpose of the exemption is to allow further negotiation after the building owner or the lessor seriously considers to sell or let</w:t>
      </w:r>
      <w:r w:rsidR="00D973DB" w:rsidRPr="002C7F43">
        <w:rPr>
          <w:kern w:val="28"/>
          <w:sz w:val="22"/>
          <w:szCs w:val="22"/>
        </w:rPr>
        <w:t>. This is so the offer recipient can be assured t</w:t>
      </w:r>
      <w:r w:rsidR="00F265C5" w:rsidRPr="002C7F43">
        <w:rPr>
          <w:kern w:val="28"/>
          <w:sz w:val="22"/>
          <w:szCs w:val="22"/>
        </w:rPr>
        <w:t>hey can proceed to sell or let</w:t>
      </w:r>
      <w:r w:rsidR="00D973DB" w:rsidRPr="002C7F43">
        <w:rPr>
          <w:kern w:val="28"/>
          <w:sz w:val="22"/>
          <w:szCs w:val="22"/>
        </w:rPr>
        <w:t xml:space="preserve"> the building or space without being in breach of the Act.</w:t>
      </w:r>
      <w:r w:rsidR="005C253F" w:rsidRPr="002C7F43">
        <w:rPr>
          <w:kern w:val="28"/>
          <w:sz w:val="22"/>
          <w:szCs w:val="22"/>
        </w:rPr>
        <w:t xml:space="preserve"> </w:t>
      </w:r>
      <w:r w:rsidR="000F5D9B" w:rsidRPr="002C7F43">
        <w:rPr>
          <w:kern w:val="28"/>
          <w:sz w:val="22"/>
          <w:szCs w:val="22"/>
        </w:rPr>
        <w:t>Paragraph</w:t>
      </w:r>
      <w:r w:rsidR="009959E6" w:rsidRPr="002C7F43">
        <w:rPr>
          <w:kern w:val="28"/>
          <w:sz w:val="22"/>
          <w:szCs w:val="22"/>
        </w:rPr>
        <w:t xml:space="preserve"> 5A(2)</w:t>
      </w:r>
      <w:r w:rsidR="00117FEB" w:rsidRPr="002C7F43">
        <w:rPr>
          <w:kern w:val="28"/>
          <w:sz w:val="22"/>
          <w:szCs w:val="22"/>
        </w:rPr>
        <w:t>(c)</w:t>
      </w:r>
      <w:r w:rsidR="009959E6" w:rsidRPr="002C7F43">
        <w:rPr>
          <w:kern w:val="28"/>
          <w:sz w:val="22"/>
          <w:szCs w:val="22"/>
        </w:rPr>
        <w:t xml:space="preserve"> </w:t>
      </w:r>
      <w:r w:rsidR="00117FEB" w:rsidRPr="002C7F43">
        <w:rPr>
          <w:kern w:val="28"/>
          <w:sz w:val="22"/>
          <w:szCs w:val="22"/>
        </w:rPr>
        <w:t xml:space="preserve">excludes a case </w:t>
      </w:r>
      <w:r w:rsidR="002B5665" w:rsidRPr="002C7F43">
        <w:rPr>
          <w:kern w:val="28"/>
          <w:sz w:val="22"/>
          <w:szCs w:val="22"/>
        </w:rPr>
        <w:t>where</w:t>
      </w:r>
      <w:r w:rsidR="00117FEB" w:rsidRPr="002C7F43">
        <w:rPr>
          <w:kern w:val="28"/>
          <w:sz w:val="22"/>
          <w:szCs w:val="22"/>
        </w:rPr>
        <w:t xml:space="preserve"> the building owner or the lessor ha</w:t>
      </w:r>
      <w:r w:rsidR="002B5665" w:rsidRPr="002C7F43">
        <w:rPr>
          <w:kern w:val="28"/>
          <w:sz w:val="22"/>
          <w:szCs w:val="22"/>
        </w:rPr>
        <w:t>s</w:t>
      </w:r>
      <w:r w:rsidR="00117FEB" w:rsidRPr="002C7F43">
        <w:rPr>
          <w:kern w:val="28"/>
          <w:sz w:val="22"/>
          <w:szCs w:val="22"/>
        </w:rPr>
        <w:t xml:space="preserve"> been granted an uns</w:t>
      </w:r>
      <w:r w:rsidR="00D973DB" w:rsidRPr="002C7F43">
        <w:rPr>
          <w:kern w:val="28"/>
          <w:sz w:val="22"/>
          <w:szCs w:val="22"/>
        </w:rPr>
        <w:t xml:space="preserve">olicited </w:t>
      </w:r>
      <w:r w:rsidR="00F265C5" w:rsidRPr="002C7F43">
        <w:rPr>
          <w:kern w:val="28"/>
          <w:sz w:val="22"/>
          <w:szCs w:val="22"/>
        </w:rPr>
        <w:t xml:space="preserve">offer </w:t>
      </w:r>
      <w:r w:rsidR="00D973DB" w:rsidRPr="002C7F43">
        <w:rPr>
          <w:kern w:val="28"/>
          <w:sz w:val="22"/>
          <w:szCs w:val="22"/>
        </w:rPr>
        <w:t xml:space="preserve">exemption within six </w:t>
      </w:r>
      <w:r w:rsidR="00117FEB" w:rsidRPr="002C7F43">
        <w:rPr>
          <w:kern w:val="28"/>
          <w:sz w:val="22"/>
          <w:szCs w:val="22"/>
        </w:rPr>
        <w:t xml:space="preserve">months before </w:t>
      </w:r>
      <w:r w:rsidR="002B5665" w:rsidRPr="002C7F43">
        <w:rPr>
          <w:kern w:val="28"/>
          <w:sz w:val="22"/>
          <w:szCs w:val="22"/>
        </w:rPr>
        <w:t xml:space="preserve">the </w:t>
      </w:r>
      <w:r w:rsidR="00117FEB" w:rsidRPr="002C7F43">
        <w:rPr>
          <w:kern w:val="28"/>
          <w:sz w:val="22"/>
          <w:szCs w:val="22"/>
        </w:rPr>
        <w:t>application</w:t>
      </w:r>
      <w:r w:rsidR="002B5665" w:rsidRPr="002C7F43">
        <w:rPr>
          <w:kern w:val="28"/>
          <w:sz w:val="22"/>
          <w:szCs w:val="22"/>
        </w:rPr>
        <w:t xml:space="preserve"> for the exemption</w:t>
      </w:r>
      <w:r w:rsidR="00117FEB" w:rsidRPr="002C7F43">
        <w:rPr>
          <w:kern w:val="28"/>
          <w:sz w:val="22"/>
          <w:szCs w:val="22"/>
        </w:rPr>
        <w:t>.</w:t>
      </w:r>
      <w:r w:rsidR="00D973DB" w:rsidRPr="002C7F43">
        <w:rPr>
          <w:kern w:val="28"/>
          <w:sz w:val="22"/>
          <w:szCs w:val="22"/>
        </w:rPr>
        <w:t xml:space="preserve"> </w:t>
      </w:r>
    </w:p>
    <w:p w:rsidR="00D973DB" w:rsidRPr="002C7F43" w:rsidRDefault="00D973DB" w:rsidP="00831FE7">
      <w:pPr>
        <w:rPr>
          <w:kern w:val="28"/>
          <w:sz w:val="22"/>
          <w:szCs w:val="22"/>
        </w:rPr>
      </w:pPr>
    </w:p>
    <w:p w:rsidR="00D973DB" w:rsidRPr="002C7F43" w:rsidRDefault="00D973DB" w:rsidP="00831FE7">
      <w:pPr>
        <w:rPr>
          <w:kern w:val="28"/>
          <w:sz w:val="22"/>
          <w:szCs w:val="22"/>
        </w:rPr>
      </w:pPr>
      <w:r w:rsidRPr="002C7F43">
        <w:rPr>
          <w:kern w:val="28"/>
          <w:sz w:val="22"/>
          <w:szCs w:val="22"/>
        </w:rPr>
        <w:t>Subregulation 5A(3</w:t>
      </w:r>
      <w:r w:rsidR="00415CEB" w:rsidRPr="002C7F43">
        <w:rPr>
          <w:kern w:val="28"/>
          <w:sz w:val="22"/>
          <w:szCs w:val="22"/>
        </w:rPr>
        <w:t xml:space="preserve">) outlines the period of an unsolicited offer exemption. </w:t>
      </w:r>
      <w:r w:rsidRPr="002C7F43">
        <w:rPr>
          <w:kern w:val="28"/>
          <w:sz w:val="22"/>
          <w:szCs w:val="22"/>
        </w:rPr>
        <w:t xml:space="preserve">The period of </w:t>
      </w:r>
      <w:r w:rsidR="00BE22CA" w:rsidRPr="002C7F43">
        <w:rPr>
          <w:kern w:val="28"/>
          <w:sz w:val="22"/>
          <w:szCs w:val="22"/>
        </w:rPr>
        <w:t xml:space="preserve">the exemption </w:t>
      </w:r>
      <w:r w:rsidRPr="002C7F43">
        <w:rPr>
          <w:kern w:val="28"/>
          <w:sz w:val="22"/>
          <w:szCs w:val="22"/>
        </w:rPr>
        <w:t>starts from the time the exemption is granted by the Secretary. An initial exemption cannot be valid for longer than 12 months.</w:t>
      </w:r>
      <w:r w:rsidR="008F02EC" w:rsidRPr="002C7F43">
        <w:rPr>
          <w:kern w:val="28"/>
          <w:sz w:val="22"/>
          <w:szCs w:val="22"/>
        </w:rPr>
        <w:t xml:space="preserve"> </w:t>
      </w:r>
      <w:r w:rsidR="009F3C9D" w:rsidRPr="002C7F43">
        <w:rPr>
          <w:kern w:val="28"/>
          <w:sz w:val="22"/>
          <w:szCs w:val="22"/>
        </w:rPr>
        <w:t xml:space="preserve">The exemption will cease on the earliest of the dates arising from the circumstances set out in 5(3)(a) to (e). </w:t>
      </w:r>
      <w:r w:rsidR="00EF348B" w:rsidRPr="002C7F43">
        <w:rPr>
          <w:kern w:val="28"/>
          <w:sz w:val="22"/>
          <w:szCs w:val="22"/>
        </w:rPr>
        <w:t>The matter is no longer considered a genuine unsolicited offer once the offer recipient starts negotiations with someone other than the offer maker (per 5A(3)(d))</w:t>
      </w:r>
      <w:r w:rsidR="006B1E54" w:rsidRPr="002C7F43">
        <w:rPr>
          <w:kern w:val="28"/>
          <w:sz w:val="22"/>
          <w:szCs w:val="22"/>
        </w:rPr>
        <w:t xml:space="preserve">. </w:t>
      </w:r>
    </w:p>
    <w:p w:rsidR="00410100" w:rsidRPr="002C7F43" w:rsidRDefault="00410100" w:rsidP="00831FE7">
      <w:pPr>
        <w:rPr>
          <w:kern w:val="28"/>
          <w:sz w:val="22"/>
          <w:szCs w:val="22"/>
        </w:rPr>
      </w:pPr>
    </w:p>
    <w:p w:rsidR="00640DD7" w:rsidRPr="002C7F43" w:rsidRDefault="00554C61" w:rsidP="00831FE7">
      <w:pPr>
        <w:rPr>
          <w:kern w:val="28"/>
          <w:sz w:val="22"/>
          <w:szCs w:val="22"/>
        </w:rPr>
      </w:pPr>
      <w:r w:rsidRPr="002C7F43">
        <w:rPr>
          <w:kern w:val="28"/>
          <w:sz w:val="22"/>
          <w:szCs w:val="22"/>
        </w:rPr>
        <w:t>Subregulation 5A(4</w:t>
      </w:r>
      <w:r w:rsidR="00EA088F" w:rsidRPr="002C7F43">
        <w:rPr>
          <w:kern w:val="28"/>
          <w:sz w:val="22"/>
          <w:szCs w:val="22"/>
        </w:rPr>
        <w:t xml:space="preserve">), </w:t>
      </w:r>
      <w:r w:rsidRPr="002C7F43">
        <w:rPr>
          <w:kern w:val="28"/>
          <w:sz w:val="22"/>
          <w:szCs w:val="22"/>
        </w:rPr>
        <w:t xml:space="preserve">provides the option to extend an unsolicited offer exemption for </w:t>
      </w:r>
      <w:r w:rsidR="006B1E54" w:rsidRPr="002C7F43">
        <w:rPr>
          <w:kern w:val="28"/>
          <w:sz w:val="22"/>
          <w:szCs w:val="22"/>
        </w:rPr>
        <w:t xml:space="preserve">a further 12 </w:t>
      </w:r>
      <w:r w:rsidRPr="002C7F43">
        <w:rPr>
          <w:kern w:val="28"/>
          <w:sz w:val="22"/>
          <w:szCs w:val="22"/>
        </w:rPr>
        <w:t xml:space="preserve">months if a </w:t>
      </w:r>
      <w:r w:rsidR="00EA088F" w:rsidRPr="002C7F43">
        <w:rPr>
          <w:kern w:val="28"/>
          <w:sz w:val="22"/>
          <w:szCs w:val="22"/>
        </w:rPr>
        <w:t xml:space="preserve">written statement is provided to the Secretary to verify the negotiation process is </w:t>
      </w:r>
      <w:r w:rsidR="002B1C58" w:rsidRPr="002C7F43">
        <w:rPr>
          <w:kern w:val="28"/>
          <w:sz w:val="22"/>
          <w:szCs w:val="22"/>
        </w:rPr>
        <w:t>continuing</w:t>
      </w:r>
      <w:r w:rsidR="00EA088F" w:rsidRPr="002C7F43">
        <w:rPr>
          <w:kern w:val="28"/>
          <w:sz w:val="22"/>
          <w:szCs w:val="22"/>
        </w:rPr>
        <w:t>.</w:t>
      </w:r>
      <w:r w:rsidRPr="002C7F43">
        <w:rPr>
          <w:kern w:val="28"/>
          <w:sz w:val="22"/>
          <w:szCs w:val="22"/>
        </w:rPr>
        <w:t xml:space="preserve"> </w:t>
      </w:r>
    </w:p>
    <w:p w:rsidR="00EF4257" w:rsidRPr="002C7F43" w:rsidRDefault="00EF4257" w:rsidP="00A86030">
      <w:pPr>
        <w:rPr>
          <w:sz w:val="22"/>
          <w:szCs w:val="22"/>
        </w:rPr>
      </w:pPr>
    </w:p>
    <w:p w:rsidR="00EF4257" w:rsidRPr="002C7F43" w:rsidRDefault="00EF4257" w:rsidP="00A86030">
      <w:pPr>
        <w:rPr>
          <w:b/>
          <w:szCs w:val="22"/>
          <w:u w:val="single"/>
        </w:rPr>
      </w:pPr>
    </w:p>
    <w:p w:rsidR="00EF4257" w:rsidRPr="002C7F43" w:rsidRDefault="00EF4257" w:rsidP="00A86030">
      <w:pPr>
        <w:rPr>
          <w:b/>
          <w:szCs w:val="22"/>
          <w:u w:val="single"/>
        </w:rPr>
      </w:pPr>
      <w:r w:rsidRPr="002C7F43">
        <w:rPr>
          <w:b/>
          <w:szCs w:val="22"/>
          <w:u w:val="single"/>
        </w:rPr>
        <w:t xml:space="preserve">Regulation 5B – Major Refurbishments Underway Exemption </w:t>
      </w:r>
    </w:p>
    <w:p w:rsidR="002C662F" w:rsidRPr="002C7F43" w:rsidRDefault="002C662F" w:rsidP="00A86030">
      <w:pPr>
        <w:rPr>
          <w:sz w:val="22"/>
          <w:szCs w:val="22"/>
        </w:rPr>
      </w:pPr>
    </w:p>
    <w:p w:rsidR="00EC0C9E" w:rsidRPr="002C7F43" w:rsidRDefault="009750C4" w:rsidP="00EC0C9E">
      <w:pPr>
        <w:rPr>
          <w:sz w:val="22"/>
          <w:szCs w:val="22"/>
        </w:rPr>
      </w:pPr>
      <w:r>
        <w:rPr>
          <w:sz w:val="22"/>
          <w:szCs w:val="22"/>
        </w:rPr>
        <w:t>Item 25 also inserts a new r</w:t>
      </w:r>
      <w:r w:rsidR="00EC0C9E" w:rsidRPr="002C7F43">
        <w:rPr>
          <w:sz w:val="22"/>
          <w:szCs w:val="22"/>
        </w:rPr>
        <w:t xml:space="preserve">egulation 5B to outline the exemption process for a building undergoing major refurbishments. The basis for exempting buildings undergoing major refurbishments from disclosure </w:t>
      </w:r>
      <w:r w:rsidR="009657B1" w:rsidRPr="002C7F43">
        <w:rPr>
          <w:sz w:val="22"/>
          <w:szCs w:val="22"/>
        </w:rPr>
        <w:t>arises from</w:t>
      </w:r>
      <w:r w:rsidR="00EC0C9E" w:rsidRPr="002C7F43">
        <w:rPr>
          <w:sz w:val="22"/>
          <w:szCs w:val="22"/>
        </w:rPr>
        <w:t xml:space="preserve"> issues with obtaining an accurate and appropriate rating. </w:t>
      </w:r>
    </w:p>
    <w:p w:rsidR="00EC0C9E" w:rsidRPr="002C7F43" w:rsidRDefault="00EC0C9E" w:rsidP="002C662F">
      <w:pPr>
        <w:rPr>
          <w:color w:val="FFC000"/>
          <w:sz w:val="22"/>
          <w:szCs w:val="22"/>
        </w:rPr>
      </w:pPr>
    </w:p>
    <w:p w:rsidR="002C662F" w:rsidRPr="002C7F43" w:rsidRDefault="00F34205" w:rsidP="002C662F">
      <w:pPr>
        <w:rPr>
          <w:rFonts w:eastAsia="Calibri"/>
          <w:sz w:val="22"/>
          <w:szCs w:val="22"/>
          <w:lang w:eastAsia="en-US"/>
        </w:rPr>
      </w:pPr>
      <w:r w:rsidRPr="002C7F43">
        <w:rPr>
          <w:sz w:val="22"/>
          <w:szCs w:val="22"/>
        </w:rPr>
        <w:t xml:space="preserve">Subregulation </w:t>
      </w:r>
      <w:r w:rsidR="00A86030" w:rsidRPr="002C7F43">
        <w:rPr>
          <w:sz w:val="22"/>
          <w:szCs w:val="22"/>
        </w:rPr>
        <w:t>5B(1) gives the def</w:t>
      </w:r>
      <w:r w:rsidR="00481222" w:rsidRPr="002C7F43">
        <w:rPr>
          <w:sz w:val="22"/>
          <w:szCs w:val="22"/>
        </w:rPr>
        <w:t>inition of major refurbishments. A refurbishment is considered to be a major refurbishment if the ongoing works alter the base building rating by at least half a star.</w:t>
      </w:r>
      <w:r w:rsidR="00B30962" w:rsidRPr="002C7F43">
        <w:rPr>
          <w:sz w:val="22"/>
          <w:szCs w:val="22"/>
        </w:rPr>
        <w:t xml:space="preserve"> An assessor must make an assessment regarding this star rating variation by applying the NABERS Energy Rating rules, per subregulation 5B(2).  </w:t>
      </w:r>
    </w:p>
    <w:p w:rsidR="002C662F" w:rsidRPr="002C7F43" w:rsidRDefault="002C662F" w:rsidP="002C662F">
      <w:pPr>
        <w:ind w:left="60"/>
        <w:rPr>
          <w:sz w:val="22"/>
          <w:szCs w:val="22"/>
        </w:rPr>
      </w:pPr>
    </w:p>
    <w:p w:rsidR="002C662F" w:rsidRPr="002C7F43" w:rsidRDefault="002C662F" w:rsidP="00A86030">
      <w:pPr>
        <w:rPr>
          <w:sz w:val="22"/>
          <w:szCs w:val="22"/>
        </w:rPr>
      </w:pPr>
      <w:r w:rsidRPr="002C7F43">
        <w:rPr>
          <w:sz w:val="22"/>
          <w:szCs w:val="22"/>
        </w:rPr>
        <w:t>Subregulation 5B(3) s</w:t>
      </w:r>
      <w:r w:rsidR="00A86030" w:rsidRPr="002C7F43">
        <w:rPr>
          <w:sz w:val="22"/>
          <w:szCs w:val="22"/>
        </w:rPr>
        <w:t>pecifies conditions for the Secretary to determine granting an exem</w:t>
      </w:r>
      <w:r w:rsidRPr="002C7F43">
        <w:rPr>
          <w:sz w:val="22"/>
          <w:szCs w:val="22"/>
        </w:rPr>
        <w:t>ption for major refurbishments, which is based on the definition given in 5B(1) and 5B(2).</w:t>
      </w:r>
    </w:p>
    <w:p w:rsidR="002C662F" w:rsidRPr="002C7F43" w:rsidRDefault="002C662F" w:rsidP="00A86030">
      <w:pPr>
        <w:rPr>
          <w:sz w:val="22"/>
          <w:szCs w:val="22"/>
        </w:rPr>
      </w:pPr>
    </w:p>
    <w:p w:rsidR="00EF2740" w:rsidRPr="002C7F43" w:rsidRDefault="00F34205" w:rsidP="00A86030">
      <w:pPr>
        <w:rPr>
          <w:sz w:val="22"/>
          <w:szCs w:val="22"/>
        </w:rPr>
      </w:pPr>
      <w:r w:rsidRPr="002C7F43">
        <w:rPr>
          <w:sz w:val="22"/>
          <w:szCs w:val="22"/>
        </w:rPr>
        <w:t xml:space="preserve">Subregulation </w:t>
      </w:r>
      <w:r w:rsidR="002C662F" w:rsidRPr="002C7F43">
        <w:rPr>
          <w:sz w:val="22"/>
          <w:szCs w:val="22"/>
        </w:rPr>
        <w:t>5B(4</w:t>
      </w:r>
      <w:r w:rsidR="00A86030" w:rsidRPr="002C7F43">
        <w:rPr>
          <w:sz w:val="22"/>
          <w:szCs w:val="22"/>
        </w:rPr>
        <w:t xml:space="preserve">) </w:t>
      </w:r>
      <w:r w:rsidR="00EF2740" w:rsidRPr="002C7F43">
        <w:rPr>
          <w:sz w:val="22"/>
          <w:szCs w:val="22"/>
        </w:rPr>
        <w:t>allows this type of exemption to be in force for 12 months from the day the exemption is grant</w:t>
      </w:r>
      <w:r w:rsidR="00183894" w:rsidRPr="002C7F43">
        <w:rPr>
          <w:sz w:val="22"/>
          <w:szCs w:val="22"/>
        </w:rPr>
        <w:t>ed</w:t>
      </w:r>
      <w:r w:rsidR="00EF2740" w:rsidRPr="002C7F43">
        <w:rPr>
          <w:sz w:val="22"/>
          <w:szCs w:val="22"/>
        </w:rPr>
        <w:t xml:space="preserve">. If the major refurbishments are not complete within this period of time, the applicant can simply reapply for another exemption as there is no exclusion period. </w:t>
      </w:r>
    </w:p>
    <w:p w:rsidR="00EF2740" w:rsidRPr="002C7F43" w:rsidRDefault="00EF2740" w:rsidP="00A86030">
      <w:pPr>
        <w:rPr>
          <w:color w:val="FF0000"/>
          <w:sz w:val="22"/>
          <w:szCs w:val="22"/>
        </w:rPr>
      </w:pPr>
    </w:p>
    <w:p w:rsidR="00640DD7" w:rsidRPr="002C7F43" w:rsidRDefault="005D7A23" w:rsidP="00831FE7">
      <w:pPr>
        <w:rPr>
          <w:kern w:val="28"/>
          <w:sz w:val="22"/>
          <w:szCs w:val="22"/>
        </w:rPr>
      </w:pPr>
      <w:r w:rsidRPr="002C7F43">
        <w:rPr>
          <w:kern w:val="28"/>
          <w:sz w:val="22"/>
          <w:szCs w:val="22"/>
        </w:rPr>
        <w:t xml:space="preserve">Item </w:t>
      </w:r>
      <w:r w:rsidR="00A63F0F" w:rsidRPr="002C7F43">
        <w:rPr>
          <w:kern w:val="28"/>
          <w:sz w:val="22"/>
          <w:szCs w:val="22"/>
        </w:rPr>
        <w:t>2</w:t>
      </w:r>
      <w:r w:rsidR="00410100" w:rsidRPr="002C7F43">
        <w:rPr>
          <w:kern w:val="28"/>
          <w:sz w:val="22"/>
          <w:szCs w:val="22"/>
        </w:rPr>
        <w:t>6</w:t>
      </w:r>
      <w:r w:rsidR="00A63F0F" w:rsidRPr="002C7F43">
        <w:rPr>
          <w:kern w:val="28"/>
          <w:sz w:val="22"/>
          <w:szCs w:val="22"/>
        </w:rPr>
        <w:t xml:space="preserve"> </w:t>
      </w:r>
      <w:r w:rsidR="00C71FA2" w:rsidRPr="002C7F43">
        <w:rPr>
          <w:kern w:val="28"/>
          <w:sz w:val="22"/>
          <w:szCs w:val="22"/>
        </w:rPr>
        <w:t xml:space="preserve">repeals </w:t>
      </w:r>
      <w:r w:rsidR="000F5D9B" w:rsidRPr="002C7F43">
        <w:rPr>
          <w:kern w:val="28"/>
          <w:sz w:val="22"/>
          <w:szCs w:val="22"/>
        </w:rPr>
        <w:t>r</w:t>
      </w:r>
      <w:r w:rsidR="00640DD7" w:rsidRPr="002C7F43">
        <w:rPr>
          <w:kern w:val="28"/>
          <w:sz w:val="22"/>
          <w:szCs w:val="22"/>
        </w:rPr>
        <w:t>egulation 6</w:t>
      </w:r>
      <w:r w:rsidR="00C71FA2" w:rsidRPr="002C7F43">
        <w:rPr>
          <w:kern w:val="28"/>
          <w:sz w:val="22"/>
          <w:szCs w:val="22"/>
        </w:rPr>
        <w:t xml:space="preserve"> </w:t>
      </w:r>
      <w:r w:rsidR="000F5D9B" w:rsidRPr="002C7F43">
        <w:rPr>
          <w:kern w:val="28"/>
          <w:sz w:val="22"/>
          <w:szCs w:val="22"/>
        </w:rPr>
        <w:t>“</w:t>
      </w:r>
      <w:r w:rsidR="00F00E0B" w:rsidRPr="002C7F43">
        <w:rPr>
          <w:b/>
          <w:kern w:val="28"/>
          <w:sz w:val="22"/>
          <w:szCs w:val="22"/>
        </w:rPr>
        <w:t>Exemption from requirement to provide information or access</w:t>
      </w:r>
      <w:r w:rsidR="000F5D9B" w:rsidRPr="002C7F43">
        <w:rPr>
          <w:kern w:val="28"/>
          <w:sz w:val="22"/>
          <w:szCs w:val="22"/>
        </w:rPr>
        <w:t>”</w:t>
      </w:r>
      <w:r w:rsidR="00F00E0B" w:rsidRPr="002C7F43">
        <w:rPr>
          <w:kern w:val="28"/>
          <w:sz w:val="22"/>
          <w:szCs w:val="22"/>
        </w:rPr>
        <w:t xml:space="preserve"> as a consequence of</w:t>
      </w:r>
      <w:r w:rsidR="005A65A7" w:rsidRPr="002C7F43">
        <w:rPr>
          <w:kern w:val="28"/>
          <w:sz w:val="22"/>
          <w:szCs w:val="22"/>
        </w:rPr>
        <w:t xml:space="preserve"> </w:t>
      </w:r>
      <w:r w:rsidR="000F5D9B" w:rsidRPr="002C7F43">
        <w:rPr>
          <w:kern w:val="28"/>
          <w:sz w:val="22"/>
          <w:szCs w:val="22"/>
        </w:rPr>
        <w:t>amendments made to s</w:t>
      </w:r>
      <w:r w:rsidR="00C71FA2" w:rsidRPr="002C7F43">
        <w:rPr>
          <w:kern w:val="28"/>
          <w:sz w:val="22"/>
          <w:szCs w:val="22"/>
        </w:rPr>
        <w:t>ection 18 in the Act</w:t>
      </w:r>
      <w:r w:rsidR="00F265C5" w:rsidRPr="002C7F43">
        <w:rPr>
          <w:kern w:val="28"/>
          <w:sz w:val="22"/>
          <w:szCs w:val="22"/>
        </w:rPr>
        <w:t xml:space="preserve">. </w:t>
      </w:r>
    </w:p>
    <w:p w:rsidR="00EF2740" w:rsidRPr="002C7F43" w:rsidRDefault="00EF2740" w:rsidP="00831FE7">
      <w:pPr>
        <w:rPr>
          <w:kern w:val="28"/>
          <w:sz w:val="22"/>
          <w:szCs w:val="22"/>
        </w:rPr>
      </w:pPr>
    </w:p>
    <w:p w:rsidR="00EF4257" w:rsidRPr="002C7F43" w:rsidRDefault="00EF4257" w:rsidP="00831FE7">
      <w:pPr>
        <w:rPr>
          <w:b/>
          <w:kern w:val="28"/>
          <w:szCs w:val="22"/>
          <w:u w:val="single"/>
        </w:rPr>
      </w:pPr>
    </w:p>
    <w:p w:rsidR="00EF2740" w:rsidRPr="002C7F43" w:rsidRDefault="00EF4257" w:rsidP="00831FE7">
      <w:pPr>
        <w:rPr>
          <w:b/>
          <w:kern w:val="28"/>
          <w:szCs w:val="22"/>
          <w:u w:val="single"/>
        </w:rPr>
      </w:pPr>
      <w:r w:rsidRPr="002C7F43">
        <w:rPr>
          <w:b/>
          <w:kern w:val="28"/>
          <w:szCs w:val="22"/>
          <w:u w:val="single"/>
        </w:rPr>
        <w:lastRenderedPageBreak/>
        <w:t xml:space="preserve">Part 4- Assessors </w:t>
      </w:r>
    </w:p>
    <w:p w:rsidR="005D7A23" w:rsidRPr="002C7F43" w:rsidRDefault="005D7A23" w:rsidP="00831FE7">
      <w:pPr>
        <w:rPr>
          <w:kern w:val="28"/>
          <w:sz w:val="22"/>
          <w:szCs w:val="22"/>
        </w:rPr>
      </w:pPr>
    </w:p>
    <w:p w:rsidR="00410100" w:rsidRPr="002C7F43" w:rsidRDefault="005D7A23" w:rsidP="00831FE7">
      <w:pPr>
        <w:rPr>
          <w:kern w:val="28"/>
          <w:sz w:val="22"/>
          <w:szCs w:val="22"/>
        </w:rPr>
      </w:pPr>
      <w:r w:rsidRPr="002C7F43">
        <w:rPr>
          <w:kern w:val="28"/>
          <w:sz w:val="22"/>
          <w:szCs w:val="22"/>
        </w:rPr>
        <w:t xml:space="preserve">Item </w:t>
      </w:r>
      <w:r w:rsidR="00E32321" w:rsidRPr="002C7F43">
        <w:rPr>
          <w:kern w:val="28"/>
          <w:sz w:val="22"/>
          <w:szCs w:val="22"/>
        </w:rPr>
        <w:t>2</w:t>
      </w:r>
      <w:r w:rsidR="00410100" w:rsidRPr="002C7F43">
        <w:rPr>
          <w:kern w:val="28"/>
          <w:sz w:val="22"/>
          <w:szCs w:val="22"/>
        </w:rPr>
        <w:t>7</w:t>
      </w:r>
      <w:r w:rsidR="00E32321" w:rsidRPr="002C7F43">
        <w:rPr>
          <w:kern w:val="28"/>
          <w:sz w:val="22"/>
          <w:szCs w:val="22"/>
        </w:rPr>
        <w:t xml:space="preserve"> </w:t>
      </w:r>
      <w:r w:rsidR="005A65A7" w:rsidRPr="002C7F43">
        <w:rPr>
          <w:kern w:val="28"/>
          <w:sz w:val="22"/>
          <w:szCs w:val="22"/>
        </w:rPr>
        <w:t>amends the heading to</w:t>
      </w:r>
      <w:r w:rsidR="00E9711D" w:rsidRPr="002C7F43">
        <w:rPr>
          <w:kern w:val="28"/>
          <w:sz w:val="22"/>
          <w:szCs w:val="22"/>
        </w:rPr>
        <w:t xml:space="preserve"> </w:t>
      </w:r>
      <w:r w:rsidR="000F5D9B" w:rsidRPr="002C7F43">
        <w:rPr>
          <w:kern w:val="28"/>
          <w:sz w:val="22"/>
          <w:szCs w:val="22"/>
        </w:rPr>
        <w:t>r</w:t>
      </w:r>
      <w:r w:rsidR="00640DD7" w:rsidRPr="002C7F43">
        <w:rPr>
          <w:kern w:val="28"/>
          <w:sz w:val="22"/>
          <w:szCs w:val="22"/>
        </w:rPr>
        <w:t xml:space="preserve">egulation 7 </w:t>
      </w:r>
      <w:r w:rsidR="005A65A7" w:rsidRPr="002C7F43">
        <w:rPr>
          <w:kern w:val="28"/>
          <w:sz w:val="22"/>
          <w:szCs w:val="22"/>
        </w:rPr>
        <w:t xml:space="preserve">to </w:t>
      </w:r>
      <w:bookmarkStart w:id="5" w:name="_Toc407187976"/>
      <w:r w:rsidR="000F5D9B" w:rsidRPr="002C7F43">
        <w:rPr>
          <w:kern w:val="28"/>
          <w:sz w:val="22"/>
          <w:szCs w:val="22"/>
        </w:rPr>
        <w:t>“</w:t>
      </w:r>
      <w:r w:rsidR="002723EA" w:rsidRPr="002C7F43">
        <w:rPr>
          <w:b/>
          <w:kern w:val="28"/>
          <w:sz w:val="22"/>
          <w:szCs w:val="22"/>
        </w:rPr>
        <w:t>7</w:t>
      </w:r>
      <w:r w:rsidR="00640DD7" w:rsidRPr="002C7F43">
        <w:rPr>
          <w:b/>
          <w:kern w:val="28"/>
          <w:sz w:val="22"/>
          <w:szCs w:val="22"/>
        </w:rPr>
        <w:t xml:space="preserve"> Accreditation of assessors—applications</w:t>
      </w:r>
      <w:bookmarkEnd w:id="5"/>
      <w:r w:rsidR="000F5D9B" w:rsidRPr="002C7F43">
        <w:rPr>
          <w:kern w:val="28"/>
          <w:sz w:val="22"/>
          <w:szCs w:val="22"/>
        </w:rPr>
        <w:t>”</w:t>
      </w:r>
      <w:r w:rsidR="00371837" w:rsidRPr="002C7F43">
        <w:rPr>
          <w:kern w:val="28"/>
          <w:sz w:val="22"/>
          <w:szCs w:val="22"/>
        </w:rPr>
        <w:t xml:space="preserve">. </w:t>
      </w:r>
      <w:r w:rsidR="00C71FA2" w:rsidRPr="002C7F43">
        <w:rPr>
          <w:kern w:val="28"/>
          <w:sz w:val="22"/>
          <w:szCs w:val="22"/>
        </w:rPr>
        <w:t xml:space="preserve">Regulation 7 sets out the application requirements for </w:t>
      </w:r>
      <w:r w:rsidR="00E9711D" w:rsidRPr="002C7F43">
        <w:rPr>
          <w:kern w:val="28"/>
          <w:sz w:val="22"/>
          <w:szCs w:val="22"/>
        </w:rPr>
        <w:t>assessors</w:t>
      </w:r>
      <w:r w:rsidR="00E372D4" w:rsidRPr="002C7F43">
        <w:rPr>
          <w:kern w:val="28"/>
          <w:sz w:val="22"/>
          <w:szCs w:val="22"/>
        </w:rPr>
        <w:t xml:space="preserve">. </w:t>
      </w:r>
    </w:p>
    <w:p w:rsidR="00371837" w:rsidRPr="002C7F43" w:rsidRDefault="00371837" w:rsidP="00831FE7">
      <w:pPr>
        <w:rPr>
          <w:kern w:val="28"/>
          <w:sz w:val="22"/>
          <w:szCs w:val="22"/>
        </w:rPr>
      </w:pPr>
    </w:p>
    <w:p w:rsidR="00410100" w:rsidRPr="002C7F43" w:rsidRDefault="00410100" w:rsidP="00831FE7">
      <w:pPr>
        <w:rPr>
          <w:kern w:val="28"/>
          <w:sz w:val="22"/>
          <w:szCs w:val="22"/>
        </w:rPr>
      </w:pPr>
      <w:r w:rsidRPr="002C7F43">
        <w:rPr>
          <w:kern w:val="28"/>
          <w:sz w:val="22"/>
          <w:szCs w:val="22"/>
        </w:rPr>
        <w:t xml:space="preserve">Item 28 replaces </w:t>
      </w:r>
      <w:r w:rsidR="007C08A4">
        <w:rPr>
          <w:kern w:val="28"/>
          <w:sz w:val="22"/>
          <w:szCs w:val="22"/>
        </w:rPr>
        <w:t>“</w:t>
      </w:r>
      <w:r w:rsidRPr="002C7F43">
        <w:rPr>
          <w:kern w:val="28"/>
          <w:sz w:val="22"/>
          <w:szCs w:val="22"/>
        </w:rPr>
        <w:t>Department</w:t>
      </w:r>
      <w:r w:rsidR="007C08A4">
        <w:rPr>
          <w:kern w:val="28"/>
          <w:sz w:val="22"/>
          <w:szCs w:val="22"/>
        </w:rPr>
        <w:t>”</w:t>
      </w:r>
      <w:r w:rsidRPr="002C7F43">
        <w:rPr>
          <w:kern w:val="28"/>
          <w:sz w:val="22"/>
          <w:szCs w:val="22"/>
        </w:rPr>
        <w:t xml:space="preserve"> with </w:t>
      </w:r>
      <w:r w:rsidR="007C08A4">
        <w:rPr>
          <w:kern w:val="28"/>
          <w:sz w:val="22"/>
          <w:szCs w:val="22"/>
        </w:rPr>
        <w:t>“</w:t>
      </w:r>
      <w:r w:rsidRPr="002C7F43">
        <w:rPr>
          <w:kern w:val="28"/>
          <w:sz w:val="22"/>
          <w:szCs w:val="22"/>
        </w:rPr>
        <w:t>Agency</w:t>
      </w:r>
      <w:r w:rsidR="007C08A4">
        <w:rPr>
          <w:kern w:val="28"/>
          <w:sz w:val="22"/>
          <w:szCs w:val="22"/>
        </w:rPr>
        <w:t>”</w:t>
      </w:r>
      <w:r w:rsidRPr="002C7F43">
        <w:rPr>
          <w:kern w:val="28"/>
          <w:sz w:val="22"/>
          <w:szCs w:val="22"/>
        </w:rPr>
        <w:t xml:space="preserve"> under paragraph 7(1)(b). </w:t>
      </w:r>
      <w:r w:rsidR="00EF348B" w:rsidRPr="002C7F43">
        <w:rPr>
          <w:kern w:val="28"/>
          <w:sz w:val="22"/>
          <w:szCs w:val="22"/>
        </w:rPr>
        <w:t xml:space="preserve">This has been updated to reflect current administrative arrangements of the NABERS program in the New South Wales government. </w:t>
      </w:r>
    </w:p>
    <w:p w:rsidR="005D7A23" w:rsidRPr="002C7F43" w:rsidRDefault="005D7A23" w:rsidP="00831FE7">
      <w:pPr>
        <w:rPr>
          <w:kern w:val="28"/>
          <w:sz w:val="22"/>
          <w:szCs w:val="22"/>
        </w:rPr>
      </w:pPr>
    </w:p>
    <w:p w:rsidR="005D7A23" w:rsidRPr="002C7F43" w:rsidRDefault="005D7A23" w:rsidP="00831FE7">
      <w:pPr>
        <w:rPr>
          <w:kern w:val="28"/>
          <w:sz w:val="22"/>
          <w:szCs w:val="22"/>
        </w:rPr>
      </w:pPr>
      <w:r w:rsidRPr="002C7F43">
        <w:rPr>
          <w:kern w:val="28"/>
          <w:sz w:val="22"/>
          <w:szCs w:val="22"/>
        </w:rPr>
        <w:t xml:space="preserve">Item </w:t>
      </w:r>
      <w:r w:rsidR="00E32321" w:rsidRPr="002C7F43">
        <w:rPr>
          <w:kern w:val="28"/>
          <w:sz w:val="22"/>
          <w:szCs w:val="22"/>
        </w:rPr>
        <w:t>2</w:t>
      </w:r>
      <w:r w:rsidR="00410100" w:rsidRPr="002C7F43">
        <w:rPr>
          <w:kern w:val="28"/>
          <w:sz w:val="22"/>
          <w:szCs w:val="22"/>
        </w:rPr>
        <w:t>9</w:t>
      </w:r>
      <w:r w:rsidR="00E32321" w:rsidRPr="002C7F43">
        <w:rPr>
          <w:kern w:val="28"/>
          <w:sz w:val="22"/>
          <w:szCs w:val="22"/>
        </w:rPr>
        <w:t xml:space="preserve"> </w:t>
      </w:r>
      <w:r w:rsidR="005A65A7" w:rsidRPr="002C7F43">
        <w:rPr>
          <w:kern w:val="28"/>
          <w:sz w:val="22"/>
          <w:szCs w:val="22"/>
        </w:rPr>
        <w:t xml:space="preserve">amends </w:t>
      </w:r>
      <w:r w:rsidR="000F5D9B" w:rsidRPr="002C7F43">
        <w:rPr>
          <w:kern w:val="28"/>
          <w:sz w:val="22"/>
          <w:szCs w:val="22"/>
        </w:rPr>
        <w:t>r</w:t>
      </w:r>
      <w:r w:rsidR="00640DD7" w:rsidRPr="002C7F43">
        <w:rPr>
          <w:kern w:val="28"/>
          <w:sz w:val="22"/>
          <w:szCs w:val="22"/>
        </w:rPr>
        <w:t>egulation 8</w:t>
      </w:r>
      <w:r w:rsidR="0056259C" w:rsidRPr="002C7F43">
        <w:rPr>
          <w:kern w:val="28"/>
          <w:sz w:val="22"/>
          <w:szCs w:val="22"/>
        </w:rPr>
        <w:t xml:space="preserve"> </w:t>
      </w:r>
      <w:r w:rsidR="005A65A7" w:rsidRPr="002C7F43">
        <w:rPr>
          <w:kern w:val="28"/>
          <w:sz w:val="22"/>
          <w:szCs w:val="22"/>
        </w:rPr>
        <w:t xml:space="preserve">to provide </w:t>
      </w:r>
      <w:r w:rsidR="00823782" w:rsidRPr="002C7F43">
        <w:rPr>
          <w:kern w:val="28"/>
          <w:sz w:val="22"/>
          <w:szCs w:val="22"/>
        </w:rPr>
        <w:t xml:space="preserve">greater </w:t>
      </w:r>
      <w:r w:rsidR="0056259C" w:rsidRPr="002C7F43">
        <w:rPr>
          <w:kern w:val="28"/>
          <w:sz w:val="22"/>
          <w:szCs w:val="22"/>
        </w:rPr>
        <w:t xml:space="preserve">flexibility for training </w:t>
      </w:r>
      <w:r w:rsidR="00410100" w:rsidRPr="002C7F43">
        <w:rPr>
          <w:kern w:val="28"/>
          <w:sz w:val="22"/>
          <w:szCs w:val="22"/>
        </w:rPr>
        <w:t xml:space="preserve">and </w:t>
      </w:r>
      <w:r w:rsidR="0056259C" w:rsidRPr="002C7F43">
        <w:rPr>
          <w:kern w:val="28"/>
          <w:sz w:val="22"/>
          <w:szCs w:val="22"/>
        </w:rPr>
        <w:t>for assessor accreditation</w:t>
      </w:r>
      <w:r w:rsidR="00DB77AC" w:rsidRPr="002C7F43">
        <w:rPr>
          <w:kern w:val="28"/>
          <w:sz w:val="22"/>
          <w:szCs w:val="22"/>
        </w:rPr>
        <w:t xml:space="preserve"> by allowing for </w:t>
      </w:r>
      <w:r w:rsidR="00E9711D" w:rsidRPr="002C7F43">
        <w:rPr>
          <w:kern w:val="28"/>
          <w:sz w:val="22"/>
          <w:szCs w:val="22"/>
        </w:rPr>
        <w:t>a range of providers</w:t>
      </w:r>
      <w:r w:rsidR="00371837" w:rsidRPr="002C7F43">
        <w:rPr>
          <w:kern w:val="28"/>
          <w:sz w:val="22"/>
          <w:szCs w:val="22"/>
        </w:rPr>
        <w:t>, in addition to the NSW Environment Agency,</w:t>
      </w:r>
      <w:r w:rsidR="00E9711D" w:rsidRPr="002C7F43">
        <w:rPr>
          <w:kern w:val="28"/>
          <w:sz w:val="22"/>
          <w:szCs w:val="22"/>
        </w:rPr>
        <w:t xml:space="preserve"> to be appointed </w:t>
      </w:r>
      <w:r w:rsidR="00371837" w:rsidRPr="002C7F43">
        <w:rPr>
          <w:kern w:val="28"/>
          <w:sz w:val="22"/>
          <w:szCs w:val="22"/>
        </w:rPr>
        <w:t xml:space="preserve">to deliver </w:t>
      </w:r>
      <w:r w:rsidR="00E9711D" w:rsidRPr="002C7F43">
        <w:rPr>
          <w:kern w:val="28"/>
          <w:sz w:val="22"/>
          <w:szCs w:val="22"/>
        </w:rPr>
        <w:t>training associated with the accreditation of CBD assessors</w:t>
      </w:r>
      <w:r w:rsidR="00DB77AC" w:rsidRPr="002C7F43">
        <w:rPr>
          <w:kern w:val="28"/>
          <w:sz w:val="22"/>
          <w:szCs w:val="22"/>
        </w:rPr>
        <w:t>.</w:t>
      </w:r>
      <w:r w:rsidR="0020113C" w:rsidRPr="002C7F43">
        <w:rPr>
          <w:kern w:val="28"/>
          <w:sz w:val="22"/>
          <w:szCs w:val="22"/>
        </w:rPr>
        <w:t xml:space="preserve"> </w:t>
      </w:r>
      <w:r w:rsidR="00CC6E60" w:rsidRPr="002C7F43">
        <w:rPr>
          <w:kern w:val="28"/>
          <w:sz w:val="22"/>
          <w:szCs w:val="22"/>
        </w:rPr>
        <w:t xml:space="preserve">Subregulation 8(5) is included to assist readers </w:t>
      </w:r>
      <w:r w:rsidR="000F5D9B" w:rsidRPr="002C7F43">
        <w:rPr>
          <w:kern w:val="28"/>
          <w:sz w:val="22"/>
          <w:szCs w:val="22"/>
        </w:rPr>
        <w:t xml:space="preserve">as </w:t>
      </w:r>
      <w:r w:rsidR="0020113C" w:rsidRPr="002C7F43">
        <w:rPr>
          <w:kern w:val="28"/>
          <w:sz w:val="22"/>
          <w:szCs w:val="22"/>
        </w:rPr>
        <w:t xml:space="preserve">an approval under subregulation 8(4) is </w:t>
      </w:r>
      <w:r w:rsidR="00CC6E60" w:rsidRPr="002C7F43">
        <w:rPr>
          <w:sz w:val="22"/>
          <w:szCs w:val="22"/>
        </w:rPr>
        <w:t>not a legislative instrument within the meaning of section 5 of the Legislative Instruments Act 2003.</w:t>
      </w:r>
    </w:p>
    <w:p w:rsidR="00E77066" w:rsidRPr="002C7F43" w:rsidRDefault="00E77066" w:rsidP="00831FE7">
      <w:pPr>
        <w:rPr>
          <w:kern w:val="28"/>
          <w:sz w:val="22"/>
          <w:szCs w:val="22"/>
        </w:rPr>
      </w:pPr>
    </w:p>
    <w:p w:rsidR="00E77066" w:rsidRPr="002C7F43" w:rsidRDefault="00E77066" w:rsidP="00831FE7">
      <w:pPr>
        <w:rPr>
          <w:kern w:val="28"/>
          <w:sz w:val="22"/>
          <w:szCs w:val="22"/>
        </w:rPr>
      </w:pPr>
      <w:r w:rsidRPr="002C7F43">
        <w:rPr>
          <w:kern w:val="28"/>
          <w:sz w:val="22"/>
          <w:szCs w:val="22"/>
        </w:rPr>
        <w:t xml:space="preserve">Item 30 inserts </w:t>
      </w:r>
      <w:r w:rsidR="00273440">
        <w:rPr>
          <w:kern w:val="28"/>
          <w:sz w:val="22"/>
          <w:szCs w:val="22"/>
        </w:rPr>
        <w:t>a</w:t>
      </w:r>
      <w:r w:rsidR="00273440" w:rsidRPr="002C7F43">
        <w:rPr>
          <w:kern w:val="28"/>
          <w:sz w:val="22"/>
          <w:szCs w:val="22"/>
        </w:rPr>
        <w:t xml:space="preserve"> </w:t>
      </w:r>
      <w:r w:rsidRPr="002C7F43">
        <w:rPr>
          <w:kern w:val="28"/>
          <w:sz w:val="22"/>
          <w:szCs w:val="22"/>
        </w:rPr>
        <w:t xml:space="preserve">new </w:t>
      </w:r>
      <w:r w:rsidR="009750C4">
        <w:rPr>
          <w:kern w:val="28"/>
          <w:sz w:val="22"/>
          <w:szCs w:val="22"/>
        </w:rPr>
        <w:t xml:space="preserve">subregulation </w:t>
      </w:r>
      <w:r w:rsidR="003D7814" w:rsidRPr="002C7F43">
        <w:rPr>
          <w:kern w:val="28"/>
          <w:sz w:val="22"/>
          <w:szCs w:val="22"/>
        </w:rPr>
        <w:t xml:space="preserve">9(3A). This </w:t>
      </w:r>
      <w:r w:rsidR="000B161D" w:rsidRPr="002C7F43">
        <w:rPr>
          <w:kern w:val="28"/>
          <w:sz w:val="22"/>
          <w:szCs w:val="22"/>
        </w:rPr>
        <w:t>sub</w:t>
      </w:r>
      <w:r w:rsidR="003D7814" w:rsidRPr="002C7F43">
        <w:rPr>
          <w:kern w:val="28"/>
          <w:sz w:val="22"/>
          <w:szCs w:val="22"/>
        </w:rPr>
        <w:t>regulation</w:t>
      </w:r>
      <w:r w:rsidRPr="002C7F43">
        <w:rPr>
          <w:kern w:val="28"/>
          <w:sz w:val="22"/>
          <w:szCs w:val="22"/>
        </w:rPr>
        <w:t xml:space="preserve"> requires assessors to declare any conflict of interest when making an assessment in relation to an exemption under s</w:t>
      </w:r>
      <w:r w:rsidR="000B161D" w:rsidRPr="002C7F43">
        <w:rPr>
          <w:kern w:val="28"/>
          <w:sz w:val="22"/>
          <w:szCs w:val="22"/>
        </w:rPr>
        <w:t xml:space="preserve">ection </w:t>
      </w:r>
      <w:r w:rsidRPr="002C7F43">
        <w:rPr>
          <w:kern w:val="28"/>
          <w:sz w:val="22"/>
          <w:szCs w:val="22"/>
        </w:rPr>
        <w:t xml:space="preserve">17 of the Act. </w:t>
      </w:r>
    </w:p>
    <w:p w:rsidR="00E77066" w:rsidRPr="002C7F43" w:rsidRDefault="00E77066" w:rsidP="00831FE7">
      <w:pPr>
        <w:rPr>
          <w:kern w:val="28"/>
          <w:sz w:val="22"/>
          <w:szCs w:val="22"/>
        </w:rPr>
      </w:pPr>
    </w:p>
    <w:p w:rsidR="00E77066" w:rsidRPr="002C7F43" w:rsidRDefault="00E77066" w:rsidP="00831FE7">
      <w:pPr>
        <w:rPr>
          <w:kern w:val="28"/>
          <w:sz w:val="22"/>
          <w:szCs w:val="22"/>
        </w:rPr>
      </w:pPr>
      <w:r w:rsidRPr="002C7F43">
        <w:rPr>
          <w:kern w:val="28"/>
          <w:sz w:val="22"/>
          <w:szCs w:val="22"/>
        </w:rPr>
        <w:t xml:space="preserve">Item 31 amends subregulation 9(4) to extend the provision to </w:t>
      </w:r>
      <w:r w:rsidR="005E304C" w:rsidRPr="002C7F43">
        <w:rPr>
          <w:kern w:val="28"/>
          <w:sz w:val="22"/>
          <w:szCs w:val="22"/>
        </w:rPr>
        <w:t xml:space="preserve">cover declarations of conflict of interest for exemption applications as per 9(3A), as well as 9(3). </w:t>
      </w:r>
    </w:p>
    <w:p w:rsidR="0056259C" w:rsidRPr="002C7F43" w:rsidRDefault="0056259C" w:rsidP="00831FE7">
      <w:pPr>
        <w:rPr>
          <w:kern w:val="28"/>
          <w:sz w:val="22"/>
          <w:szCs w:val="22"/>
        </w:rPr>
      </w:pPr>
    </w:p>
    <w:p w:rsidR="002A1831" w:rsidRPr="002C7F43" w:rsidRDefault="005D7A23" w:rsidP="00831FE7">
      <w:pPr>
        <w:rPr>
          <w:kern w:val="28"/>
          <w:sz w:val="22"/>
          <w:szCs w:val="22"/>
        </w:rPr>
      </w:pPr>
      <w:r w:rsidRPr="002C7F43">
        <w:rPr>
          <w:kern w:val="28"/>
          <w:sz w:val="22"/>
          <w:szCs w:val="22"/>
        </w:rPr>
        <w:t xml:space="preserve">Item </w:t>
      </w:r>
      <w:r w:rsidR="00410100" w:rsidRPr="002C7F43">
        <w:rPr>
          <w:kern w:val="28"/>
          <w:sz w:val="22"/>
          <w:szCs w:val="22"/>
        </w:rPr>
        <w:t>3</w:t>
      </w:r>
      <w:r w:rsidR="005E304C" w:rsidRPr="002C7F43">
        <w:rPr>
          <w:kern w:val="28"/>
          <w:sz w:val="22"/>
          <w:szCs w:val="22"/>
        </w:rPr>
        <w:t>2</w:t>
      </w:r>
      <w:r w:rsidR="00E32321" w:rsidRPr="002C7F43">
        <w:rPr>
          <w:kern w:val="28"/>
          <w:sz w:val="22"/>
          <w:szCs w:val="22"/>
        </w:rPr>
        <w:t xml:space="preserve"> </w:t>
      </w:r>
      <w:r w:rsidR="005A65A7" w:rsidRPr="002C7F43">
        <w:rPr>
          <w:kern w:val="28"/>
          <w:sz w:val="22"/>
          <w:szCs w:val="22"/>
        </w:rPr>
        <w:t xml:space="preserve">amends </w:t>
      </w:r>
      <w:r w:rsidR="003D7814" w:rsidRPr="002C7F43">
        <w:rPr>
          <w:kern w:val="28"/>
          <w:sz w:val="22"/>
          <w:szCs w:val="22"/>
        </w:rPr>
        <w:t>subregulation</w:t>
      </w:r>
      <w:r w:rsidR="00640DD7" w:rsidRPr="002C7F43">
        <w:rPr>
          <w:kern w:val="28"/>
          <w:sz w:val="22"/>
          <w:szCs w:val="22"/>
        </w:rPr>
        <w:t> 9(7) to (9)</w:t>
      </w:r>
      <w:r w:rsidR="002A1831" w:rsidRPr="002C7F43">
        <w:rPr>
          <w:kern w:val="28"/>
          <w:sz w:val="22"/>
          <w:szCs w:val="22"/>
        </w:rPr>
        <w:t>, with 9(9) being repealed. The new subregulation 9(7) permits the Secre</w:t>
      </w:r>
      <w:r w:rsidR="00371837" w:rsidRPr="002C7F43">
        <w:rPr>
          <w:kern w:val="28"/>
          <w:sz w:val="22"/>
          <w:szCs w:val="22"/>
        </w:rPr>
        <w:t>tary to require an assessor, in</w:t>
      </w:r>
      <w:r w:rsidR="002A1831" w:rsidRPr="002C7F43">
        <w:rPr>
          <w:kern w:val="28"/>
          <w:sz w:val="22"/>
          <w:szCs w:val="22"/>
        </w:rPr>
        <w:t xml:space="preserve"> writing, to complete any further professional development. An assessor, per 9(8), </w:t>
      </w:r>
      <w:r w:rsidR="002C7FF0" w:rsidRPr="002C7F43">
        <w:rPr>
          <w:kern w:val="28"/>
          <w:sz w:val="22"/>
          <w:szCs w:val="22"/>
        </w:rPr>
        <w:t xml:space="preserve">must </w:t>
      </w:r>
      <w:r w:rsidR="002A1831" w:rsidRPr="002C7F43">
        <w:rPr>
          <w:kern w:val="28"/>
          <w:sz w:val="22"/>
          <w:szCs w:val="22"/>
        </w:rPr>
        <w:t xml:space="preserve">either be registered as a NABERS </w:t>
      </w:r>
      <w:r w:rsidR="002C7FF0" w:rsidRPr="002C7F43">
        <w:rPr>
          <w:kern w:val="28"/>
          <w:sz w:val="22"/>
          <w:szCs w:val="22"/>
        </w:rPr>
        <w:t xml:space="preserve">accredited </w:t>
      </w:r>
      <w:r w:rsidR="002A1831" w:rsidRPr="002C7F43">
        <w:rPr>
          <w:kern w:val="28"/>
          <w:sz w:val="22"/>
          <w:szCs w:val="22"/>
        </w:rPr>
        <w:t xml:space="preserve">assessor in relation to energy efficiency of offices by the NSW Environment </w:t>
      </w:r>
      <w:r w:rsidR="00003874" w:rsidRPr="002C7F43">
        <w:rPr>
          <w:kern w:val="28"/>
          <w:sz w:val="22"/>
          <w:szCs w:val="22"/>
        </w:rPr>
        <w:t xml:space="preserve">Agency </w:t>
      </w:r>
      <w:r w:rsidR="002A1831" w:rsidRPr="002C7F43">
        <w:rPr>
          <w:kern w:val="28"/>
          <w:sz w:val="22"/>
          <w:szCs w:val="22"/>
        </w:rPr>
        <w:t>or appointed as a NABERS auditor. This is a</w:t>
      </w:r>
      <w:r w:rsidR="00410100" w:rsidRPr="002C7F43">
        <w:rPr>
          <w:kern w:val="28"/>
          <w:sz w:val="22"/>
          <w:szCs w:val="22"/>
        </w:rPr>
        <w:t xml:space="preserve"> </w:t>
      </w:r>
      <w:r w:rsidR="002A1831" w:rsidRPr="002C7F43">
        <w:rPr>
          <w:kern w:val="28"/>
          <w:sz w:val="22"/>
          <w:szCs w:val="22"/>
        </w:rPr>
        <w:t xml:space="preserve">simplification of the previous provisions. </w:t>
      </w:r>
    </w:p>
    <w:p w:rsidR="007E0CA3" w:rsidRPr="002C7F43" w:rsidRDefault="007E0CA3" w:rsidP="00831FE7">
      <w:pPr>
        <w:rPr>
          <w:kern w:val="28"/>
          <w:szCs w:val="22"/>
        </w:rPr>
      </w:pPr>
    </w:p>
    <w:p w:rsidR="000B161D" w:rsidRPr="002C7F43" w:rsidRDefault="000B161D" w:rsidP="00831FE7">
      <w:pPr>
        <w:rPr>
          <w:kern w:val="28"/>
          <w:szCs w:val="22"/>
        </w:rPr>
      </w:pPr>
    </w:p>
    <w:p w:rsidR="00EF4257" w:rsidRPr="002C7F43" w:rsidRDefault="00EF4257" w:rsidP="00EF4257">
      <w:pPr>
        <w:rPr>
          <w:b/>
          <w:kern w:val="28"/>
          <w:szCs w:val="22"/>
          <w:u w:val="single"/>
        </w:rPr>
      </w:pPr>
      <w:r w:rsidRPr="002C7F43">
        <w:rPr>
          <w:b/>
          <w:kern w:val="28"/>
          <w:szCs w:val="22"/>
          <w:u w:val="single"/>
        </w:rPr>
        <w:t>Part 5 – Identity Cards</w:t>
      </w:r>
    </w:p>
    <w:p w:rsidR="00EF4257" w:rsidRPr="002C7F43" w:rsidRDefault="00EF4257" w:rsidP="00EF4257">
      <w:pPr>
        <w:rPr>
          <w:b/>
          <w:kern w:val="28"/>
          <w:sz w:val="22"/>
          <w:szCs w:val="22"/>
          <w:u w:val="single"/>
        </w:rPr>
      </w:pPr>
    </w:p>
    <w:p w:rsidR="00EF4257" w:rsidRPr="002C7F43" w:rsidRDefault="00EF4257" w:rsidP="00EF4257">
      <w:pPr>
        <w:rPr>
          <w:kern w:val="28"/>
          <w:sz w:val="22"/>
          <w:szCs w:val="22"/>
        </w:rPr>
      </w:pPr>
      <w:r w:rsidRPr="002C7F43">
        <w:rPr>
          <w:kern w:val="28"/>
          <w:sz w:val="22"/>
          <w:szCs w:val="22"/>
        </w:rPr>
        <w:t xml:space="preserve">No changes have been made to this Part. </w:t>
      </w:r>
    </w:p>
    <w:p w:rsidR="003D7814" w:rsidRPr="002C7F43" w:rsidRDefault="003D7814" w:rsidP="00EF4257">
      <w:pPr>
        <w:rPr>
          <w:kern w:val="28"/>
          <w:sz w:val="22"/>
          <w:szCs w:val="22"/>
        </w:rPr>
      </w:pPr>
    </w:p>
    <w:p w:rsidR="000B161D" w:rsidRPr="002C7F43" w:rsidRDefault="000B161D" w:rsidP="00EF4257">
      <w:pPr>
        <w:rPr>
          <w:kern w:val="28"/>
          <w:sz w:val="22"/>
          <w:szCs w:val="22"/>
        </w:rPr>
      </w:pPr>
    </w:p>
    <w:p w:rsidR="00EF4257" w:rsidRPr="002C7F43" w:rsidRDefault="00EF4257" w:rsidP="00EF4257">
      <w:pPr>
        <w:rPr>
          <w:b/>
          <w:kern w:val="28"/>
          <w:szCs w:val="22"/>
          <w:u w:val="single"/>
        </w:rPr>
      </w:pPr>
      <w:r w:rsidRPr="002C7F43">
        <w:rPr>
          <w:b/>
          <w:kern w:val="28"/>
          <w:szCs w:val="22"/>
          <w:u w:val="single"/>
        </w:rPr>
        <w:t>Part 6 – Indexation of Fees</w:t>
      </w:r>
    </w:p>
    <w:p w:rsidR="00EF4257" w:rsidRPr="002C7F43" w:rsidRDefault="00EF4257" w:rsidP="00EF4257">
      <w:pPr>
        <w:rPr>
          <w:kern w:val="28"/>
          <w:sz w:val="22"/>
          <w:szCs w:val="22"/>
        </w:rPr>
      </w:pPr>
    </w:p>
    <w:p w:rsidR="00EF4257" w:rsidRPr="002C7F43" w:rsidRDefault="00EF4257" w:rsidP="00EF4257">
      <w:pPr>
        <w:rPr>
          <w:kern w:val="28"/>
          <w:sz w:val="22"/>
          <w:szCs w:val="22"/>
        </w:rPr>
      </w:pPr>
      <w:r w:rsidRPr="002C7F43">
        <w:rPr>
          <w:kern w:val="28"/>
          <w:sz w:val="22"/>
          <w:szCs w:val="22"/>
        </w:rPr>
        <w:t xml:space="preserve">No changes have been made to this Part. </w:t>
      </w:r>
    </w:p>
    <w:p w:rsidR="00EF4257" w:rsidRPr="002C7F43" w:rsidRDefault="00EF4257" w:rsidP="00EF4257">
      <w:pPr>
        <w:rPr>
          <w:b/>
          <w:kern w:val="28"/>
          <w:sz w:val="22"/>
          <w:szCs w:val="22"/>
          <w:u w:val="single"/>
        </w:rPr>
      </w:pPr>
    </w:p>
    <w:p w:rsidR="000B161D" w:rsidRPr="002C7F43" w:rsidRDefault="000B161D" w:rsidP="00EF4257">
      <w:pPr>
        <w:rPr>
          <w:b/>
          <w:kern w:val="28"/>
          <w:sz w:val="22"/>
          <w:szCs w:val="22"/>
          <w:u w:val="single"/>
        </w:rPr>
      </w:pPr>
    </w:p>
    <w:p w:rsidR="00EF4257" w:rsidRPr="002C7F43" w:rsidRDefault="00EF4257" w:rsidP="00EF4257">
      <w:pPr>
        <w:rPr>
          <w:b/>
          <w:kern w:val="28"/>
          <w:szCs w:val="22"/>
          <w:u w:val="single"/>
        </w:rPr>
      </w:pPr>
      <w:r w:rsidRPr="002C7F43">
        <w:rPr>
          <w:b/>
          <w:kern w:val="28"/>
          <w:szCs w:val="22"/>
          <w:u w:val="single"/>
        </w:rPr>
        <w:t xml:space="preserve">Part 7 – Infringement Notices </w:t>
      </w:r>
    </w:p>
    <w:p w:rsidR="00EF4257" w:rsidRPr="002C7F43" w:rsidRDefault="00EF4257" w:rsidP="00EF4257">
      <w:pPr>
        <w:rPr>
          <w:kern w:val="28"/>
          <w:sz w:val="22"/>
          <w:szCs w:val="22"/>
        </w:rPr>
      </w:pPr>
    </w:p>
    <w:p w:rsidR="00EF4257" w:rsidRPr="002C7F43" w:rsidRDefault="00EF4257" w:rsidP="00EF4257">
      <w:pPr>
        <w:rPr>
          <w:kern w:val="28"/>
          <w:sz w:val="22"/>
          <w:szCs w:val="22"/>
        </w:rPr>
      </w:pPr>
      <w:r w:rsidRPr="002C7F43">
        <w:rPr>
          <w:kern w:val="28"/>
          <w:sz w:val="22"/>
          <w:szCs w:val="22"/>
        </w:rPr>
        <w:t xml:space="preserve">No changes have been made to this Part. </w:t>
      </w:r>
    </w:p>
    <w:p w:rsidR="00EF4257" w:rsidRPr="002C7F43" w:rsidRDefault="00EF4257" w:rsidP="00EF4257">
      <w:pPr>
        <w:rPr>
          <w:kern w:val="28"/>
          <w:sz w:val="22"/>
          <w:szCs w:val="22"/>
        </w:rPr>
      </w:pPr>
    </w:p>
    <w:p w:rsidR="000B161D" w:rsidRPr="002C7F43" w:rsidRDefault="000B161D" w:rsidP="00EF4257">
      <w:pPr>
        <w:rPr>
          <w:kern w:val="28"/>
          <w:sz w:val="22"/>
          <w:szCs w:val="22"/>
        </w:rPr>
      </w:pPr>
    </w:p>
    <w:p w:rsidR="00EF4257" w:rsidRPr="002C7F43" w:rsidRDefault="00EF4257" w:rsidP="00EF4257">
      <w:pPr>
        <w:rPr>
          <w:b/>
          <w:kern w:val="28"/>
          <w:szCs w:val="22"/>
          <w:u w:val="single"/>
        </w:rPr>
      </w:pPr>
      <w:r w:rsidRPr="002C7F43">
        <w:rPr>
          <w:b/>
          <w:kern w:val="28"/>
          <w:szCs w:val="22"/>
          <w:u w:val="single"/>
        </w:rPr>
        <w:t xml:space="preserve">Part 8 – Transitional Provisions </w:t>
      </w:r>
    </w:p>
    <w:p w:rsidR="00EF4257" w:rsidRPr="002C7F43" w:rsidRDefault="00EF4257" w:rsidP="00EF4257">
      <w:pPr>
        <w:rPr>
          <w:kern w:val="28"/>
          <w:sz w:val="22"/>
          <w:szCs w:val="22"/>
        </w:rPr>
      </w:pPr>
    </w:p>
    <w:p w:rsidR="007E0CA3" w:rsidRPr="002C7F43" w:rsidRDefault="005D7A23" w:rsidP="002B5E5B">
      <w:pPr>
        <w:tabs>
          <w:tab w:val="left" w:pos="7371"/>
        </w:tabs>
        <w:rPr>
          <w:kern w:val="28"/>
          <w:sz w:val="22"/>
          <w:szCs w:val="22"/>
        </w:rPr>
      </w:pPr>
      <w:r w:rsidRPr="002C7F43">
        <w:rPr>
          <w:kern w:val="28"/>
          <w:sz w:val="22"/>
          <w:szCs w:val="22"/>
        </w:rPr>
        <w:t xml:space="preserve">Item </w:t>
      </w:r>
      <w:r w:rsidR="00410100" w:rsidRPr="002C7F43">
        <w:rPr>
          <w:kern w:val="28"/>
          <w:sz w:val="22"/>
          <w:szCs w:val="22"/>
        </w:rPr>
        <w:t>3</w:t>
      </w:r>
      <w:r w:rsidR="005E304C" w:rsidRPr="002C7F43">
        <w:rPr>
          <w:kern w:val="28"/>
          <w:sz w:val="22"/>
          <w:szCs w:val="22"/>
        </w:rPr>
        <w:t>3</w:t>
      </w:r>
      <w:r w:rsidR="00E32321" w:rsidRPr="002C7F43">
        <w:rPr>
          <w:kern w:val="28"/>
          <w:sz w:val="22"/>
          <w:szCs w:val="22"/>
        </w:rPr>
        <w:t xml:space="preserve"> </w:t>
      </w:r>
      <w:r w:rsidR="007E0CA3" w:rsidRPr="002C7F43">
        <w:rPr>
          <w:kern w:val="28"/>
          <w:sz w:val="22"/>
          <w:szCs w:val="22"/>
        </w:rPr>
        <w:t xml:space="preserve">inserts </w:t>
      </w:r>
      <w:r w:rsidR="00823782" w:rsidRPr="002C7F43">
        <w:rPr>
          <w:kern w:val="28"/>
          <w:sz w:val="22"/>
          <w:szCs w:val="22"/>
        </w:rPr>
        <w:t>Part 8</w:t>
      </w:r>
      <w:r w:rsidR="003D7814" w:rsidRPr="002C7F43">
        <w:rPr>
          <w:kern w:val="28"/>
          <w:sz w:val="22"/>
          <w:szCs w:val="22"/>
        </w:rPr>
        <w:t xml:space="preserve"> which</w:t>
      </w:r>
      <w:r w:rsidR="00823782" w:rsidRPr="002C7F43">
        <w:rPr>
          <w:kern w:val="28"/>
          <w:sz w:val="22"/>
          <w:szCs w:val="22"/>
        </w:rPr>
        <w:t xml:space="preserve"> contain</w:t>
      </w:r>
      <w:r w:rsidR="003D7814" w:rsidRPr="002C7F43">
        <w:rPr>
          <w:kern w:val="28"/>
          <w:sz w:val="22"/>
          <w:szCs w:val="22"/>
        </w:rPr>
        <w:t>s</w:t>
      </w:r>
      <w:r w:rsidR="00823782" w:rsidRPr="002C7F43">
        <w:rPr>
          <w:kern w:val="28"/>
          <w:sz w:val="22"/>
          <w:szCs w:val="22"/>
        </w:rPr>
        <w:t xml:space="preserve"> </w:t>
      </w:r>
      <w:r w:rsidR="007E0CA3" w:rsidRPr="002C7F43">
        <w:rPr>
          <w:kern w:val="28"/>
          <w:sz w:val="22"/>
          <w:szCs w:val="22"/>
        </w:rPr>
        <w:t>transitional provisions</w:t>
      </w:r>
      <w:r w:rsidR="00823782" w:rsidRPr="002C7F43">
        <w:rPr>
          <w:kern w:val="28"/>
          <w:sz w:val="22"/>
          <w:szCs w:val="22"/>
        </w:rPr>
        <w:t>.</w:t>
      </w:r>
      <w:r w:rsidR="005A65A7" w:rsidRPr="002C7F43">
        <w:rPr>
          <w:kern w:val="28"/>
          <w:sz w:val="22"/>
          <w:szCs w:val="22"/>
        </w:rPr>
        <w:t xml:space="preserve"> </w:t>
      </w:r>
      <w:r w:rsidR="007E0CA3" w:rsidRPr="002C7F43">
        <w:rPr>
          <w:kern w:val="28"/>
          <w:sz w:val="22"/>
          <w:szCs w:val="22"/>
        </w:rPr>
        <w:t xml:space="preserve">Subregulation 18(1) specifies that </w:t>
      </w:r>
      <w:r w:rsidR="00273440">
        <w:rPr>
          <w:kern w:val="28"/>
          <w:sz w:val="22"/>
          <w:szCs w:val="22"/>
        </w:rPr>
        <w:t xml:space="preserve">the </w:t>
      </w:r>
      <w:r w:rsidR="007E0CA3" w:rsidRPr="002C7F43">
        <w:rPr>
          <w:kern w:val="28"/>
          <w:sz w:val="22"/>
          <w:szCs w:val="22"/>
        </w:rPr>
        <w:t>amendments</w:t>
      </w:r>
      <w:r w:rsidR="00273440">
        <w:rPr>
          <w:kern w:val="28"/>
          <w:sz w:val="22"/>
          <w:szCs w:val="22"/>
        </w:rPr>
        <w:t xml:space="preserve"> of the Amendment Regulation apply to</w:t>
      </w:r>
      <w:r w:rsidR="007E0CA3" w:rsidRPr="002C7F43">
        <w:rPr>
          <w:kern w:val="28"/>
          <w:sz w:val="22"/>
          <w:szCs w:val="22"/>
        </w:rPr>
        <w:t xml:space="preserve"> application</w:t>
      </w:r>
      <w:r w:rsidR="00371837" w:rsidRPr="002C7F43">
        <w:rPr>
          <w:kern w:val="28"/>
          <w:sz w:val="22"/>
          <w:szCs w:val="22"/>
        </w:rPr>
        <w:t>s</w:t>
      </w:r>
      <w:r w:rsidR="00273440">
        <w:rPr>
          <w:kern w:val="28"/>
          <w:sz w:val="22"/>
          <w:szCs w:val="22"/>
        </w:rPr>
        <w:t xml:space="preserve"> for an exemption</w:t>
      </w:r>
      <w:r w:rsidR="00B81183" w:rsidRPr="002C7F43">
        <w:rPr>
          <w:kern w:val="28"/>
          <w:sz w:val="22"/>
          <w:szCs w:val="22"/>
        </w:rPr>
        <w:t xml:space="preserve"> from the commencement date</w:t>
      </w:r>
      <w:r w:rsidR="002C4C9E" w:rsidRPr="002C7F43">
        <w:rPr>
          <w:kern w:val="28"/>
          <w:sz w:val="22"/>
          <w:szCs w:val="22"/>
        </w:rPr>
        <w:t>,</w:t>
      </w:r>
      <w:r w:rsidR="007E0CA3" w:rsidRPr="002C7F43">
        <w:rPr>
          <w:kern w:val="28"/>
          <w:sz w:val="22"/>
          <w:szCs w:val="22"/>
        </w:rPr>
        <w:t xml:space="preserve"> </w:t>
      </w:r>
      <w:r w:rsidR="00D675DA" w:rsidRPr="002C7F43">
        <w:rPr>
          <w:kern w:val="28"/>
          <w:sz w:val="22"/>
          <w:szCs w:val="22"/>
        </w:rPr>
        <w:t xml:space="preserve">and </w:t>
      </w:r>
      <w:r w:rsidR="00273440">
        <w:rPr>
          <w:kern w:val="28"/>
          <w:sz w:val="22"/>
          <w:szCs w:val="22"/>
        </w:rPr>
        <w:t xml:space="preserve">to </w:t>
      </w:r>
      <w:r w:rsidR="00D675DA" w:rsidRPr="002C7F43">
        <w:rPr>
          <w:kern w:val="28"/>
          <w:sz w:val="22"/>
          <w:szCs w:val="22"/>
        </w:rPr>
        <w:t xml:space="preserve">applications </w:t>
      </w:r>
      <w:r w:rsidR="00E9711D" w:rsidRPr="002C7F43">
        <w:rPr>
          <w:kern w:val="28"/>
          <w:sz w:val="22"/>
          <w:szCs w:val="22"/>
        </w:rPr>
        <w:t>to become an accredited assessor</w:t>
      </w:r>
      <w:r w:rsidR="00B81183" w:rsidRPr="002C7F43">
        <w:rPr>
          <w:kern w:val="28"/>
          <w:sz w:val="22"/>
          <w:szCs w:val="22"/>
        </w:rPr>
        <w:t xml:space="preserve"> made before, on or after the commencement of the amendments. </w:t>
      </w:r>
    </w:p>
    <w:p w:rsidR="00410100" w:rsidRPr="002C7F43" w:rsidRDefault="00410100" w:rsidP="00831FE7">
      <w:pPr>
        <w:rPr>
          <w:kern w:val="28"/>
          <w:sz w:val="22"/>
          <w:szCs w:val="22"/>
        </w:rPr>
      </w:pPr>
    </w:p>
    <w:p w:rsidR="007E0CA3" w:rsidRPr="002C7F43" w:rsidRDefault="007E0CA3" w:rsidP="00831FE7">
      <w:pPr>
        <w:rPr>
          <w:kern w:val="28"/>
          <w:sz w:val="22"/>
          <w:szCs w:val="22"/>
        </w:rPr>
      </w:pPr>
      <w:r w:rsidRPr="002C7F43">
        <w:rPr>
          <w:kern w:val="28"/>
          <w:sz w:val="22"/>
          <w:szCs w:val="22"/>
        </w:rPr>
        <w:lastRenderedPageBreak/>
        <w:t xml:space="preserve">Subregulation 18(2) </w:t>
      </w:r>
      <w:r w:rsidR="00B81183" w:rsidRPr="002C7F43">
        <w:rPr>
          <w:kern w:val="28"/>
          <w:sz w:val="22"/>
          <w:szCs w:val="22"/>
        </w:rPr>
        <w:t xml:space="preserve">provides that the amendments apply to all accredited assessors whether or not accreditation occurred before, on or after the commencement of the amendments. </w:t>
      </w:r>
    </w:p>
    <w:p w:rsidR="00173589" w:rsidRPr="002C7F43" w:rsidRDefault="00173589">
      <w:pPr>
        <w:rPr>
          <w:b/>
          <w:sz w:val="22"/>
          <w:szCs w:val="22"/>
        </w:rPr>
      </w:pPr>
      <w:r w:rsidRPr="002C7F43">
        <w:rPr>
          <w:b/>
          <w:sz w:val="22"/>
          <w:szCs w:val="22"/>
        </w:rPr>
        <w:br w:type="page"/>
      </w:r>
    </w:p>
    <w:p w:rsidR="00EF4257" w:rsidRPr="002C7F43" w:rsidRDefault="00EF4257" w:rsidP="00076E33">
      <w:pPr>
        <w:spacing w:before="360" w:after="120"/>
        <w:jc w:val="center"/>
        <w:rPr>
          <w:b/>
          <w:sz w:val="22"/>
          <w:szCs w:val="22"/>
        </w:rPr>
      </w:pPr>
    </w:p>
    <w:p w:rsidR="00076E33" w:rsidRPr="002C7F43" w:rsidRDefault="00076E33" w:rsidP="00076E33">
      <w:pPr>
        <w:spacing w:before="360" w:after="120"/>
        <w:jc w:val="center"/>
        <w:rPr>
          <w:b/>
          <w:szCs w:val="22"/>
        </w:rPr>
      </w:pPr>
      <w:r w:rsidRPr="002C7F43">
        <w:rPr>
          <w:b/>
          <w:szCs w:val="22"/>
        </w:rPr>
        <w:t>Statement of Compatibility with Human Rights</w:t>
      </w:r>
    </w:p>
    <w:p w:rsidR="00076E33" w:rsidRPr="002C7F43" w:rsidRDefault="00076E33" w:rsidP="00076E33">
      <w:pPr>
        <w:spacing w:before="120" w:after="120"/>
        <w:jc w:val="center"/>
        <w:rPr>
          <w:i/>
          <w:sz w:val="22"/>
          <w:szCs w:val="22"/>
        </w:rPr>
      </w:pPr>
      <w:r w:rsidRPr="002C7F43">
        <w:rPr>
          <w:i/>
          <w:sz w:val="22"/>
          <w:szCs w:val="22"/>
        </w:rPr>
        <w:t>Prepared in accordance with Part 3 of the Human Rights (Parliamentary Scrutiny) Act 2011</w:t>
      </w:r>
    </w:p>
    <w:p w:rsidR="00076E33" w:rsidRPr="002C7F43" w:rsidRDefault="00076E33" w:rsidP="00076E33">
      <w:pPr>
        <w:spacing w:before="120" w:after="120"/>
        <w:jc w:val="center"/>
        <w:rPr>
          <w:szCs w:val="22"/>
        </w:rPr>
      </w:pPr>
    </w:p>
    <w:p w:rsidR="00076E33" w:rsidRPr="002C7F43" w:rsidRDefault="00076E33" w:rsidP="00076E33">
      <w:pPr>
        <w:jc w:val="center"/>
        <w:rPr>
          <w:b/>
          <w:szCs w:val="22"/>
        </w:rPr>
      </w:pPr>
      <w:r w:rsidRPr="002C7F43">
        <w:rPr>
          <w:b/>
          <w:i/>
          <w:szCs w:val="22"/>
        </w:rPr>
        <w:t>Building Energy Efficiency Disclosure Amendment (Unsolicited Offers and Other Measures)</w:t>
      </w:r>
      <w:r w:rsidR="00EF4257" w:rsidRPr="002C7F43">
        <w:rPr>
          <w:b/>
          <w:i/>
          <w:szCs w:val="22"/>
        </w:rPr>
        <w:t xml:space="preserve"> </w:t>
      </w:r>
      <w:r w:rsidR="00F265C5" w:rsidRPr="002C7F43">
        <w:rPr>
          <w:b/>
          <w:i/>
          <w:szCs w:val="22"/>
        </w:rPr>
        <w:t xml:space="preserve">Regulation </w:t>
      </w:r>
      <w:r w:rsidRPr="002C7F43">
        <w:rPr>
          <w:b/>
          <w:i/>
          <w:szCs w:val="22"/>
        </w:rPr>
        <w:t>2015</w:t>
      </w:r>
    </w:p>
    <w:p w:rsidR="00076E33" w:rsidRPr="002C7F43" w:rsidRDefault="00076E33" w:rsidP="00076E33">
      <w:pPr>
        <w:spacing w:before="120" w:after="120"/>
        <w:jc w:val="center"/>
        <w:rPr>
          <w:sz w:val="22"/>
          <w:szCs w:val="22"/>
        </w:rPr>
      </w:pPr>
    </w:p>
    <w:p w:rsidR="00076E33" w:rsidRPr="002C7F43" w:rsidRDefault="00076E33" w:rsidP="00076E33">
      <w:pPr>
        <w:spacing w:before="120" w:after="120"/>
        <w:jc w:val="center"/>
        <w:rPr>
          <w:sz w:val="22"/>
          <w:szCs w:val="22"/>
        </w:rPr>
      </w:pPr>
    </w:p>
    <w:p w:rsidR="00076E33" w:rsidRPr="002C7F43" w:rsidRDefault="00076E33" w:rsidP="00076E33">
      <w:pPr>
        <w:spacing w:before="120" w:after="120"/>
        <w:jc w:val="center"/>
        <w:rPr>
          <w:sz w:val="22"/>
          <w:szCs w:val="22"/>
        </w:rPr>
      </w:pPr>
      <w:r w:rsidRPr="002C7F43">
        <w:rPr>
          <w:sz w:val="22"/>
          <w:szCs w:val="22"/>
        </w:rPr>
        <w:t xml:space="preserve">This Legislative Instrument is compatible with the human rights and freedoms recognised or declared in the international instruments listed in section 3 of the </w:t>
      </w:r>
      <w:r w:rsidRPr="002C7F43">
        <w:rPr>
          <w:i/>
          <w:sz w:val="22"/>
          <w:szCs w:val="22"/>
        </w:rPr>
        <w:t>Human Rights (Parliamentary Scrutiny) Act 2011</w:t>
      </w:r>
      <w:r w:rsidRPr="002C7F43">
        <w:rPr>
          <w:sz w:val="22"/>
          <w:szCs w:val="22"/>
        </w:rPr>
        <w:t>.</w:t>
      </w:r>
    </w:p>
    <w:p w:rsidR="00076E33" w:rsidRPr="002C7F43" w:rsidRDefault="00076E33" w:rsidP="00076E33">
      <w:pPr>
        <w:spacing w:before="120" w:after="120"/>
        <w:jc w:val="center"/>
        <w:rPr>
          <w:sz w:val="22"/>
          <w:szCs w:val="22"/>
        </w:rPr>
      </w:pPr>
    </w:p>
    <w:p w:rsidR="00076E33" w:rsidRPr="002C7F43" w:rsidRDefault="00076E33" w:rsidP="00076E33">
      <w:pPr>
        <w:spacing w:before="120" w:after="120"/>
        <w:jc w:val="center"/>
        <w:rPr>
          <w:sz w:val="22"/>
          <w:szCs w:val="22"/>
        </w:rPr>
      </w:pPr>
    </w:p>
    <w:p w:rsidR="00076E33" w:rsidRPr="002C7F43" w:rsidRDefault="00076E33" w:rsidP="00076E33">
      <w:pPr>
        <w:spacing w:before="120" w:after="120"/>
        <w:jc w:val="both"/>
        <w:rPr>
          <w:b/>
          <w:sz w:val="22"/>
          <w:szCs w:val="22"/>
        </w:rPr>
      </w:pPr>
      <w:r w:rsidRPr="002C7F43">
        <w:rPr>
          <w:b/>
          <w:sz w:val="22"/>
          <w:szCs w:val="22"/>
        </w:rPr>
        <w:t>Overview of the Legislative Instrument</w:t>
      </w:r>
    </w:p>
    <w:p w:rsidR="00F265C5" w:rsidRPr="002C7F43" w:rsidRDefault="00F265C5" w:rsidP="00F265C5">
      <w:pPr>
        <w:rPr>
          <w:i/>
          <w:sz w:val="22"/>
          <w:szCs w:val="22"/>
        </w:rPr>
      </w:pPr>
      <w:r w:rsidRPr="002C7F43">
        <w:rPr>
          <w:sz w:val="22"/>
          <w:szCs w:val="22"/>
        </w:rPr>
        <w:t xml:space="preserve">The </w:t>
      </w:r>
      <w:r w:rsidRPr="002C7F43">
        <w:rPr>
          <w:i/>
          <w:sz w:val="22"/>
          <w:szCs w:val="22"/>
        </w:rPr>
        <w:t>Building Energy Efficiency Disclosure Amendment (Unsolicited Offers and Other Measures) Regulation 2015</w:t>
      </w:r>
      <w:r w:rsidRPr="002C7F43">
        <w:rPr>
          <w:sz w:val="22"/>
          <w:szCs w:val="22"/>
        </w:rPr>
        <w:t xml:space="preserve"> is necessary due to changes to the overarching </w:t>
      </w:r>
      <w:r w:rsidRPr="002C7F43">
        <w:rPr>
          <w:i/>
          <w:sz w:val="22"/>
          <w:szCs w:val="22"/>
        </w:rPr>
        <w:t xml:space="preserve">Building Energy Efficiency Disclosure Act 2010. </w:t>
      </w:r>
      <w:r w:rsidRPr="002C7F43">
        <w:rPr>
          <w:sz w:val="22"/>
          <w:szCs w:val="22"/>
        </w:rPr>
        <w:t xml:space="preserve">Two new exemption provisions have been created for unsolicited offers and for buildings undergoing major refurbishment. </w:t>
      </w:r>
    </w:p>
    <w:p w:rsidR="00076E33" w:rsidRPr="002C7F43" w:rsidRDefault="00076E33" w:rsidP="00076E33">
      <w:pPr>
        <w:spacing w:before="120" w:after="120"/>
        <w:rPr>
          <w:sz w:val="22"/>
          <w:szCs w:val="22"/>
        </w:rPr>
      </w:pPr>
    </w:p>
    <w:p w:rsidR="00076E33" w:rsidRPr="002C7F43" w:rsidRDefault="00076E33" w:rsidP="00076E33">
      <w:pPr>
        <w:spacing w:before="120" w:after="120"/>
        <w:rPr>
          <w:b/>
          <w:sz w:val="22"/>
          <w:szCs w:val="22"/>
        </w:rPr>
      </w:pPr>
      <w:r w:rsidRPr="002C7F43">
        <w:rPr>
          <w:b/>
          <w:sz w:val="22"/>
          <w:szCs w:val="22"/>
        </w:rPr>
        <w:t>Human rights implications</w:t>
      </w:r>
    </w:p>
    <w:p w:rsidR="00076E33" w:rsidRPr="002C7F43" w:rsidRDefault="00076E33" w:rsidP="00076E33">
      <w:pPr>
        <w:spacing w:before="120" w:after="120"/>
        <w:rPr>
          <w:sz w:val="22"/>
          <w:szCs w:val="22"/>
        </w:rPr>
      </w:pPr>
      <w:r w:rsidRPr="002C7F43">
        <w:rPr>
          <w:sz w:val="22"/>
          <w:szCs w:val="22"/>
        </w:rPr>
        <w:t>This Legislative Instrument does not engage any of the applicable rights or freedoms.</w:t>
      </w:r>
    </w:p>
    <w:p w:rsidR="00076E33" w:rsidRPr="002C7F43" w:rsidRDefault="00076E33" w:rsidP="00076E33">
      <w:pPr>
        <w:spacing w:before="120" w:after="120"/>
        <w:rPr>
          <w:sz w:val="22"/>
          <w:szCs w:val="22"/>
        </w:rPr>
      </w:pPr>
    </w:p>
    <w:p w:rsidR="00076E33" w:rsidRPr="002C7F43" w:rsidRDefault="00076E33" w:rsidP="00076E33">
      <w:pPr>
        <w:spacing w:before="120" w:after="120"/>
        <w:rPr>
          <w:b/>
          <w:sz w:val="22"/>
          <w:szCs w:val="22"/>
        </w:rPr>
      </w:pPr>
      <w:r w:rsidRPr="002C7F43">
        <w:rPr>
          <w:b/>
          <w:sz w:val="22"/>
          <w:szCs w:val="22"/>
        </w:rPr>
        <w:t>Conclusion</w:t>
      </w:r>
      <w:bookmarkStart w:id="6" w:name="CursorPositionBM"/>
      <w:bookmarkEnd w:id="6"/>
    </w:p>
    <w:p w:rsidR="00076E33" w:rsidRPr="002C7F43" w:rsidRDefault="00076E33" w:rsidP="00076E33">
      <w:pPr>
        <w:spacing w:before="120" w:after="120"/>
        <w:rPr>
          <w:sz w:val="22"/>
          <w:szCs w:val="22"/>
        </w:rPr>
      </w:pPr>
      <w:r w:rsidRPr="002C7F43">
        <w:rPr>
          <w:sz w:val="22"/>
          <w:szCs w:val="22"/>
        </w:rPr>
        <w:t>This Legislative Instrument is compatible with human rights as it does not raise any human rights issues.</w:t>
      </w:r>
    </w:p>
    <w:p w:rsidR="00076E33" w:rsidRPr="002C7F43" w:rsidRDefault="00076E33" w:rsidP="00076E33">
      <w:pPr>
        <w:spacing w:before="120" w:after="120"/>
        <w:jc w:val="center"/>
        <w:rPr>
          <w:b/>
          <w:sz w:val="22"/>
          <w:szCs w:val="22"/>
        </w:rPr>
      </w:pPr>
    </w:p>
    <w:p w:rsidR="00076E33" w:rsidRPr="002C7F43" w:rsidRDefault="00076E33" w:rsidP="00076E33">
      <w:pPr>
        <w:spacing w:before="120" w:after="120"/>
        <w:jc w:val="center"/>
        <w:rPr>
          <w:sz w:val="22"/>
          <w:szCs w:val="22"/>
        </w:rPr>
      </w:pPr>
      <w:r w:rsidRPr="002C7F43">
        <w:rPr>
          <w:b/>
          <w:sz w:val="22"/>
          <w:szCs w:val="22"/>
        </w:rPr>
        <w:t>The Minister for Industry and Science, the Honourable Ian Macfarlane MP</w:t>
      </w:r>
    </w:p>
    <w:p w:rsidR="00076E33" w:rsidRPr="002C7F43" w:rsidRDefault="00076E33" w:rsidP="00076E33">
      <w:pPr>
        <w:rPr>
          <w:sz w:val="22"/>
          <w:szCs w:val="22"/>
          <w:u w:val="single"/>
        </w:rPr>
      </w:pPr>
    </w:p>
    <w:p w:rsidR="00076E33" w:rsidRPr="002C7F43" w:rsidRDefault="00076E33" w:rsidP="00831FE7">
      <w:pPr>
        <w:rPr>
          <w:kern w:val="28"/>
          <w:sz w:val="22"/>
          <w:szCs w:val="22"/>
        </w:rPr>
      </w:pPr>
    </w:p>
    <w:p w:rsidR="00B72779" w:rsidRPr="002C7F43" w:rsidRDefault="00B72779" w:rsidP="00831FE7">
      <w:pPr>
        <w:rPr>
          <w:kern w:val="28"/>
          <w:sz w:val="22"/>
          <w:szCs w:val="22"/>
        </w:rPr>
      </w:pPr>
    </w:p>
    <w:p w:rsidR="009F5F8F" w:rsidRPr="002C7F43" w:rsidRDefault="009F5F8F" w:rsidP="003365C4">
      <w:pPr>
        <w:rPr>
          <w:kern w:val="28"/>
          <w:sz w:val="22"/>
          <w:szCs w:val="22"/>
        </w:rPr>
      </w:pPr>
    </w:p>
    <w:p w:rsidR="00EF4257" w:rsidRPr="002C7F43" w:rsidRDefault="00EF4257">
      <w:pPr>
        <w:rPr>
          <w:kern w:val="28"/>
          <w:sz w:val="22"/>
          <w:szCs w:val="22"/>
        </w:rPr>
      </w:pPr>
    </w:p>
    <w:sectPr w:rsidR="00EF4257" w:rsidRPr="002C7F43">
      <w:footerReference w:type="default" r:id="rId12"/>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74B1" w:rsidRDefault="009774B1" w:rsidP="000425FF">
      <w:r>
        <w:separator/>
      </w:r>
    </w:p>
  </w:endnote>
  <w:endnote w:type="continuationSeparator" w:id="0">
    <w:p w:rsidR="009774B1" w:rsidRDefault="009774B1" w:rsidP="000425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39E5" w:rsidRDefault="003839E5">
    <w:pPr>
      <w:pStyle w:val="Footer"/>
      <w:jc w:val="center"/>
    </w:pPr>
  </w:p>
  <w:p w:rsidR="000425FF" w:rsidRPr="003839E5" w:rsidRDefault="000425FF" w:rsidP="000425FF">
    <w:pPr>
      <w:pStyle w:val="Footer"/>
      <w:tabs>
        <w:tab w:val="clear" w:pos="4513"/>
        <w:tab w:val="clear" w:pos="9026"/>
        <w:tab w:val="center" w:pos="4153"/>
        <w:tab w:val="right" w:pos="8306"/>
      </w:tabs>
      <w:rPr>
        <w:rFonts w:asciiTheme="minorHAnsi" w:hAnsiTheme="minorHAnsi"/>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74B1" w:rsidRDefault="009774B1" w:rsidP="000425FF">
      <w:r>
        <w:separator/>
      </w:r>
    </w:p>
  </w:footnote>
  <w:footnote w:type="continuationSeparator" w:id="0">
    <w:p w:rsidR="009774B1" w:rsidRDefault="009774B1" w:rsidP="000425F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1657F"/>
    <w:multiLevelType w:val="hybridMultilevel"/>
    <w:tmpl w:val="B12C52B6"/>
    <w:lvl w:ilvl="0" w:tplc="0C090017">
      <w:start w:val="1"/>
      <w:numFmt w:val="lowerLetter"/>
      <w:lvlText w:val="%1)"/>
      <w:lvlJc w:val="left"/>
      <w:pPr>
        <w:ind w:left="720" w:hanging="360"/>
      </w:pPr>
    </w:lvl>
    <w:lvl w:ilvl="1" w:tplc="0C090001">
      <w:start w:val="1"/>
      <w:numFmt w:val="bullet"/>
      <w:lvlText w:val=""/>
      <w:lvlJc w:val="left"/>
      <w:pPr>
        <w:ind w:left="1800" w:hanging="72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07451D6B"/>
    <w:multiLevelType w:val="hybridMultilevel"/>
    <w:tmpl w:val="8990FB8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0A8A0D04"/>
    <w:multiLevelType w:val="hybridMultilevel"/>
    <w:tmpl w:val="0932445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nsid w:val="0BCE02DC"/>
    <w:multiLevelType w:val="hybridMultilevel"/>
    <w:tmpl w:val="D3B2DDF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nsid w:val="180364D7"/>
    <w:multiLevelType w:val="hybridMultilevel"/>
    <w:tmpl w:val="DF6A65DE"/>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nsid w:val="199E0895"/>
    <w:multiLevelType w:val="multilevel"/>
    <w:tmpl w:val="11987B3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nsid w:val="1CE06C1C"/>
    <w:multiLevelType w:val="multilevel"/>
    <w:tmpl w:val="0F9EA0A8"/>
    <w:lvl w:ilvl="0">
      <w:start w:val="1"/>
      <w:numFmt w:val="bullet"/>
      <w:lvlText w:val="—"/>
      <w:lvlJc w:val="left"/>
      <w:pPr>
        <w:tabs>
          <w:tab w:val="num" w:pos="425"/>
        </w:tabs>
        <w:ind w:left="425" w:hanging="425"/>
      </w:pPr>
      <w:rPr>
        <w:b/>
        <w:i w:val="0"/>
      </w:rPr>
    </w:lvl>
    <w:lvl w:ilvl="1">
      <w:start w:val="1"/>
      <w:numFmt w:val="bullet"/>
      <w:lvlText w:val="—"/>
      <w:lvlJc w:val="left"/>
      <w:pPr>
        <w:tabs>
          <w:tab w:val="num" w:pos="425"/>
        </w:tabs>
        <w:ind w:left="425" w:hanging="425"/>
      </w:pPr>
      <w:rPr>
        <w:b/>
        <w:i w:val="0"/>
      </w:rPr>
    </w:lvl>
    <w:lvl w:ilvl="2">
      <w:start w:val="1"/>
      <w:numFmt w:val="bullet"/>
      <w:lvlText w:val="–"/>
      <w:lvlJc w:val="left"/>
      <w:pPr>
        <w:tabs>
          <w:tab w:val="num" w:pos="850"/>
        </w:tabs>
        <w:ind w:left="850" w:hanging="425"/>
      </w:pPr>
      <w:rPr>
        <w:b w:val="0"/>
        <w:i w:val="0"/>
      </w:rPr>
    </w:lvl>
    <w:lvl w:ilvl="3">
      <w:start w:val="1"/>
      <w:numFmt w:val="bullet"/>
      <w:lvlText w:val="–"/>
      <w:lvlJc w:val="left"/>
      <w:pPr>
        <w:tabs>
          <w:tab w:val="num" w:pos="1276"/>
        </w:tabs>
        <w:ind w:left="1276" w:hanging="426"/>
      </w:pPr>
      <w:rPr>
        <w:b w:val="0"/>
        <w:i w:val="0"/>
      </w:rPr>
    </w:lvl>
    <w:lvl w:ilvl="4">
      <w:start w:val="1"/>
      <w:numFmt w:val="bullet"/>
      <w:lvlText w:val="–"/>
      <w:lvlJc w:val="left"/>
      <w:pPr>
        <w:tabs>
          <w:tab w:val="num" w:pos="1701"/>
        </w:tabs>
        <w:ind w:left="1701" w:hanging="425"/>
      </w:pPr>
      <w:rPr>
        <w:b w:val="0"/>
        <w:i w:val="0"/>
      </w:rPr>
    </w:lvl>
    <w:lvl w:ilvl="5">
      <w:start w:val="1"/>
      <w:numFmt w:val="bullet"/>
      <w:lvlText w:val="–"/>
      <w:lvlJc w:val="left"/>
      <w:pPr>
        <w:tabs>
          <w:tab w:val="num" w:pos="2126"/>
        </w:tabs>
        <w:ind w:left="2126" w:hanging="425"/>
      </w:pPr>
      <w:rPr>
        <w:b w:val="0"/>
        <w:i w:val="0"/>
      </w:rPr>
    </w:lvl>
    <w:lvl w:ilvl="6">
      <w:start w:val="1"/>
      <w:numFmt w:val="bullet"/>
      <w:lvlText w:val="–"/>
      <w:lvlJc w:val="left"/>
      <w:pPr>
        <w:tabs>
          <w:tab w:val="num" w:pos="2551"/>
        </w:tabs>
        <w:ind w:left="2551" w:hanging="425"/>
      </w:pPr>
      <w:rPr>
        <w:b w:val="0"/>
        <w:i w:val="0"/>
      </w:rPr>
    </w:lvl>
    <w:lvl w:ilvl="7">
      <w:start w:val="1"/>
      <w:numFmt w:val="bullet"/>
      <w:lvlText w:val="–"/>
      <w:lvlJc w:val="left"/>
      <w:pPr>
        <w:tabs>
          <w:tab w:val="num" w:pos="2976"/>
        </w:tabs>
        <w:ind w:left="2976" w:hanging="425"/>
      </w:pPr>
      <w:rPr>
        <w:b w:val="0"/>
        <w:i w:val="0"/>
      </w:rPr>
    </w:lvl>
    <w:lvl w:ilvl="8">
      <w:start w:val="1"/>
      <w:numFmt w:val="bullet"/>
      <w:lvlText w:val="–"/>
      <w:lvlJc w:val="left"/>
      <w:pPr>
        <w:tabs>
          <w:tab w:val="num" w:pos="3402"/>
        </w:tabs>
        <w:ind w:left="3402" w:hanging="426"/>
      </w:pPr>
      <w:rPr>
        <w:b w:val="0"/>
        <w:i w:val="0"/>
      </w:rPr>
    </w:lvl>
  </w:abstractNum>
  <w:abstractNum w:abstractNumId="7">
    <w:nsid w:val="20081BBC"/>
    <w:multiLevelType w:val="hybridMultilevel"/>
    <w:tmpl w:val="42A2BE5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234A144C"/>
    <w:multiLevelType w:val="hybridMultilevel"/>
    <w:tmpl w:val="11987B3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nsid w:val="28934A6B"/>
    <w:multiLevelType w:val="multilevel"/>
    <w:tmpl w:val="0F9EA0A8"/>
    <w:name w:val="AGSDash"/>
    <w:lvl w:ilvl="0">
      <w:start w:val="1"/>
      <w:numFmt w:val="bullet"/>
      <w:pStyle w:val="DashEm"/>
      <w:lvlText w:val="—"/>
      <w:lvlJc w:val="left"/>
      <w:pPr>
        <w:tabs>
          <w:tab w:val="num" w:pos="425"/>
        </w:tabs>
        <w:ind w:left="425" w:hanging="425"/>
      </w:pPr>
      <w:rPr>
        <w:b/>
        <w:i w:val="0"/>
      </w:rPr>
    </w:lvl>
    <w:lvl w:ilvl="1">
      <w:start w:val="1"/>
      <w:numFmt w:val="bullet"/>
      <w:pStyle w:val="DashEm1"/>
      <w:lvlText w:val="—"/>
      <w:lvlJc w:val="left"/>
      <w:pPr>
        <w:tabs>
          <w:tab w:val="num" w:pos="425"/>
        </w:tabs>
        <w:ind w:left="425" w:hanging="425"/>
      </w:pPr>
      <w:rPr>
        <w:b/>
        <w:i w:val="0"/>
      </w:rPr>
    </w:lvl>
    <w:lvl w:ilvl="2">
      <w:start w:val="1"/>
      <w:numFmt w:val="bullet"/>
      <w:pStyle w:val="DashEn1"/>
      <w:lvlText w:val="–"/>
      <w:lvlJc w:val="left"/>
      <w:pPr>
        <w:tabs>
          <w:tab w:val="num" w:pos="850"/>
        </w:tabs>
        <w:ind w:left="850" w:hanging="425"/>
      </w:pPr>
      <w:rPr>
        <w:b w:val="0"/>
        <w:i w:val="0"/>
      </w:rPr>
    </w:lvl>
    <w:lvl w:ilvl="3">
      <w:start w:val="1"/>
      <w:numFmt w:val="bullet"/>
      <w:pStyle w:val="DashEn2"/>
      <w:lvlText w:val="–"/>
      <w:lvlJc w:val="left"/>
      <w:pPr>
        <w:tabs>
          <w:tab w:val="num" w:pos="1276"/>
        </w:tabs>
        <w:ind w:left="1276" w:hanging="426"/>
      </w:pPr>
      <w:rPr>
        <w:b w:val="0"/>
        <w:i w:val="0"/>
      </w:rPr>
    </w:lvl>
    <w:lvl w:ilvl="4">
      <w:start w:val="1"/>
      <w:numFmt w:val="bullet"/>
      <w:pStyle w:val="DashEn3"/>
      <w:lvlText w:val="–"/>
      <w:lvlJc w:val="left"/>
      <w:pPr>
        <w:tabs>
          <w:tab w:val="num" w:pos="1701"/>
        </w:tabs>
        <w:ind w:left="1701" w:hanging="425"/>
      </w:pPr>
      <w:rPr>
        <w:b w:val="0"/>
        <w:i w:val="0"/>
      </w:rPr>
    </w:lvl>
    <w:lvl w:ilvl="5">
      <w:start w:val="1"/>
      <w:numFmt w:val="bullet"/>
      <w:pStyle w:val="DashEn4"/>
      <w:lvlText w:val="–"/>
      <w:lvlJc w:val="left"/>
      <w:pPr>
        <w:tabs>
          <w:tab w:val="num" w:pos="2126"/>
        </w:tabs>
        <w:ind w:left="2126" w:hanging="425"/>
      </w:pPr>
      <w:rPr>
        <w:b w:val="0"/>
        <w:i w:val="0"/>
      </w:rPr>
    </w:lvl>
    <w:lvl w:ilvl="6">
      <w:start w:val="1"/>
      <w:numFmt w:val="bullet"/>
      <w:pStyle w:val="DashEn5"/>
      <w:lvlText w:val="–"/>
      <w:lvlJc w:val="left"/>
      <w:pPr>
        <w:tabs>
          <w:tab w:val="num" w:pos="2551"/>
        </w:tabs>
        <w:ind w:left="2551" w:hanging="425"/>
      </w:pPr>
      <w:rPr>
        <w:b w:val="0"/>
        <w:i w:val="0"/>
      </w:rPr>
    </w:lvl>
    <w:lvl w:ilvl="7">
      <w:start w:val="1"/>
      <w:numFmt w:val="bullet"/>
      <w:pStyle w:val="DashEn6"/>
      <w:lvlText w:val="–"/>
      <w:lvlJc w:val="left"/>
      <w:pPr>
        <w:tabs>
          <w:tab w:val="num" w:pos="2976"/>
        </w:tabs>
        <w:ind w:left="2976" w:hanging="425"/>
      </w:pPr>
      <w:rPr>
        <w:b w:val="0"/>
        <w:i w:val="0"/>
      </w:rPr>
    </w:lvl>
    <w:lvl w:ilvl="8">
      <w:start w:val="1"/>
      <w:numFmt w:val="bullet"/>
      <w:pStyle w:val="DashEn7"/>
      <w:lvlText w:val="–"/>
      <w:lvlJc w:val="left"/>
      <w:pPr>
        <w:tabs>
          <w:tab w:val="num" w:pos="3402"/>
        </w:tabs>
        <w:ind w:left="3402" w:hanging="426"/>
      </w:pPr>
      <w:rPr>
        <w:b w:val="0"/>
        <w:i w:val="0"/>
      </w:rPr>
    </w:lvl>
  </w:abstractNum>
  <w:abstractNum w:abstractNumId="10">
    <w:nsid w:val="2DDF0961"/>
    <w:multiLevelType w:val="hybridMultilevel"/>
    <w:tmpl w:val="07B04464"/>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2E245C54"/>
    <w:multiLevelType w:val="hybridMultilevel"/>
    <w:tmpl w:val="7BA4C794"/>
    <w:lvl w:ilvl="0" w:tplc="0C090005">
      <w:start w:val="1"/>
      <w:numFmt w:val="bullet"/>
      <w:lvlText w:val=""/>
      <w:lvlJc w:val="left"/>
      <w:pPr>
        <w:tabs>
          <w:tab w:val="num" w:pos="780"/>
        </w:tabs>
        <w:ind w:left="780" w:hanging="360"/>
      </w:pPr>
      <w:rPr>
        <w:rFonts w:ascii="Wingdings" w:hAnsi="Wingdings" w:hint="default"/>
      </w:rPr>
    </w:lvl>
    <w:lvl w:ilvl="1" w:tplc="0C090003" w:tentative="1">
      <w:start w:val="1"/>
      <w:numFmt w:val="bullet"/>
      <w:lvlText w:val="o"/>
      <w:lvlJc w:val="left"/>
      <w:pPr>
        <w:tabs>
          <w:tab w:val="num" w:pos="1500"/>
        </w:tabs>
        <w:ind w:left="1500" w:hanging="360"/>
      </w:pPr>
      <w:rPr>
        <w:rFonts w:ascii="Courier New" w:hAnsi="Courier New" w:cs="Courier New" w:hint="default"/>
      </w:rPr>
    </w:lvl>
    <w:lvl w:ilvl="2" w:tplc="0C090005" w:tentative="1">
      <w:start w:val="1"/>
      <w:numFmt w:val="bullet"/>
      <w:lvlText w:val=""/>
      <w:lvlJc w:val="left"/>
      <w:pPr>
        <w:tabs>
          <w:tab w:val="num" w:pos="2220"/>
        </w:tabs>
        <w:ind w:left="2220" w:hanging="360"/>
      </w:pPr>
      <w:rPr>
        <w:rFonts w:ascii="Wingdings" w:hAnsi="Wingdings" w:hint="default"/>
      </w:rPr>
    </w:lvl>
    <w:lvl w:ilvl="3" w:tplc="0C090001" w:tentative="1">
      <w:start w:val="1"/>
      <w:numFmt w:val="bullet"/>
      <w:lvlText w:val=""/>
      <w:lvlJc w:val="left"/>
      <w:pPr>
        <w:tabs>
          <w:tab w:val="num" w:pos="2940"/>
        </w:tabs>
        <w:ind w:left="2940" w:hanging="360"/>
      </w:pPr>
      <w:rPr>
        <w:rFonts w:ascii="Symbol" w:hAnsi="Symbol" w:hint="default"/>
      </w:rPr>
    </w:lvl>
    <w:lvl w:ilvl="4" w:tplc="0C090003" w:tentative="1">
      <w:start w:val="1"/>
      <w:numFmt w:val="bullet"/>
      <w:lvlText w:val="o"/>
      <w:lvlJc w:val="left"/>
      <w:pPr>
        <w:tabs>
          <w:tab w:val="num" w:pos="3660"/>
        </w:tabs>
        <w:ind w:left="3660" w:hanging="360"/>
      </w:pPr>
      <w:rPr>
        <w:rFonts w:ascii="Courier New" w:hAnsi="Courier New" w:cs="Courier New" w:hint="default"/>
      </w:rPr>
    </w:lvl>
    <w:lvl w:ilvl="5" w:tplc="0C090005" w:tentative="1">
      <w:start w:val="1"/>
      <w:numFmt w:val="bullet"/>
      <w:lvlText w:val=""/>
      <w:lvlJc w:val="left"/>
      <w:pPr>
        <w:tabs>
          <w:tab w:val="num" w:pos="4380"/>
        </w:tabs>
        <w:ind w:left="4380" w:hanging="360"/>
      </w:pPr>
      <w:rPr>
        <w:rFonts w:ascii="Wingdings" w:hAnsi="Wingdings" w:hint="default"/>
      </w:rPr>
    </w:lvl>
    <w:lvl w:ilvl="6" w:tplc="0C090001" w:tentative="1">
      <w:start w:val="1"/>
      <w:numFmt w:val="bullet"/>
      <w:lvlText w:val=""/>
      <w:lvlJc w:val="left"/>
      <w:pPr>
        <w:tabs>
          <w:tab w:val="num" w:pos="5100"/>
        </w:tabs>
        <w:ind w:left="5100" w:hanging="360"/>
      </w:pPr>
      <w:rPr>
        <w:rFonts w:ascii="Symbol" w:hAnsi="Symbol" w:hint="default"/>
      </w:rPr>
    </w:lvl>
    <w:lvl w:ilvl="7" w:tplc="0C090003" w:tentative="1">
      <w:start w:val="1"/>
      <w:numFmt w:val="bullet"/>
      <w:lvlText w:val="o"/>
      <w:lvlJc w:val="left"/>
      <w:pPr>
        <w:tabs>
          <w:tab w:val="num" w:pos="5820"/>
        </w:tabs>
        <w:ind w:left="5820" w:hanging="360"/>
      </w:pPr>
      <w:rPr>
        <w:rFonts w:ascii="Courier New" w:hAnsi="Courier New" w:cs="Courier New" w:hint="default"/>
      </w:rPr>
    </w:lvl>
    <w:lvl w:ilvl="8" w:tplc="0C090005" w:tentative="1">
      <w:start w:val="1"/>
      <w:numFmt w:val="bullet"/>
      <w:lvlText w:val=""/>
      <w:lvlJc w:val="left"/>
      <w:pPr>
        <w:tabs>
          <w:tab w:val="num" w:pos="6540"/>
        </w:tabs>
        <w:ind w:left="6540" w:hanging="360"/>
      </w:pPr>
      <w:rPr>
        <w:rFonts w:ascii="Wingdings" w:hAnsi="Wingdings" w:hint="default"/>
      </w:rPr>
    </w:lvl>
  </w:abstractNum>
  <w:abstractNum w:abstractNumId="12">
    <w:nsid w:val="3AB740FD"/>
    <w:multiLevelType w:val="hybridMultilevel"/>
    <w:tmpl w:val="B7107C1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41523871"/>
    <w:multiLevelType w:val="multilevel"/>
    <w:tmpl w:val="08503768"/>
    <w:lvl w:ilvl="0">
      <w:start w:val="1"/>
      <w:numFmt w:val="bullet"/>
      <w:lvlText w:val="—"/>
      <w:lvlJc w:val="left"/>
      <w:pPr>
        <w:tabs>
          <w:tab w:val="num" w:pos="425"/>
        </w:tabs>
        <w:ind w:left="425" w:hanging="425"/>
      </w:pPr>
      <w:rPr>
        <w:b/>
        <w:i w:val="0"/>
      </w:rPr>
    </w:lvl>
    <w:lvl w:ilvl="1">
      <w:start w:val="1"/>
      <w:numFmt w:val="bullet"/>
      <w:lvlText w:val="—"/>
      <w:lvlJc w:val="left"/>
      <w:pPr>
        <w:tabs>
          <w:tab w:val="num" w:pos="425"/>
        </w:tabs>
        <w:ind w:left="425" w:hanging="425"/>
      </w:pPr>
      <w:rPr>
        <w:b/>
        <w:i w:val="0"/>
      </w:rPr>
    </w:lvl>
    <w:lvl w:ilvl="2">
      <w:start w:val="1"/>
      <w:numFmt w:val="bullet"/>
      <w:lvlText w:val=""/>
      <w:lvlJc w:val="left"/>
      <w:pPr>
        <w:tabs>
          <w:tab w:val="num" w:pos="785"/>
        </w:tabs>
        <w:ind w:left="785" w:hanging="360"/>
      </w:pPr>
      <w:rPr>
        <w:rFonts w:ascii="Symbol" w:hAnsi="Symbol" w:hint="default"/>
        <w:b/>
        <w:i w:val="0"/>
      </w:rPr>
    </w:lvl>
    <w:lvl w:ilvl="3">
      <w:start w:val="1"/>
      <w:numFmt w:val="bullet"/>
      <w:lvlText w:val="–"/>
      <w:lvlJc w:val="left"/>
      <w:pPr>
        <w:tabs>
          <w:tab w:val="num" w:pos="1276"/>
        </w:tabs>
        <w:ind w:left="1276" w:hanging="426"/>
      </w:pPr>
      <w:rPr>
        <w:b w:val="0"/>
        <w:i w:val="0"/>
      </w:rPr>
    </w:lvl>
    <w:lvl w:ilvl="4">
      <w:start w:val="1"/>
      <w:numFmt w:val="bullet"/>
      <w:lvlText w:val="–"/>
      <w:lvlJc w:val="left"/>
      <w:pPr>
        <w:tabs>
          <w:tab w:val="num" w:pos="1701"/>
        </w:tabs>
        <w:ind w:left="1701" w:hanging="425"/>
      </w:pPr>
      <w:rPr>
        <w:b w:val="0"/>
        <w:i w:val="0"/>
      </w:rPr>
    </w:lvl>
    <w:lvl w:ilvl="5">
      <w:start w:val="1"/>
      <w:numFmt w:val="bullet"/>
      <w:lvlText w:val="–"/>
      <w:lvlJc w:val="left"/>
      <w:pPr>
        <w:tabs>
          <w:tab w:val="num" w:pos="2126"/>
        </w:tabs>
        <w:ind w:left="2126" w:hanging="425"/>
      </w:pPr>
      <w:rPr>
        <w:b w:val="0"/>
        <w:i w:val="0"/>
      </w:rPr>
    </w:lvl>
    <w:lvl w:ilvl="6">
      <w:start w:val="1"/>
      <w:numFmt w:val="bullet"/>
      <w:lvlText w:val="–"/>
      <w:lvlJc w:val="left"/>
      <w:pPr>
        <w:tabs>
          <w:tab w:val="num" w:pos="2551"/>
        </w:tabs>
        <w:ind w:left="2551" w:hanging="425"/>
      </w:pPr>
      <w:rPr>
        <w:b w:val="0"/>
        <w:i w:val="0"/>
      </w:rPr>
    </w:lvl>
    <w:lvl w:ilvl="7">
      <w:start w:val="1"/>
      <w:numFmt w:val="bullet"/>
      <w:lvlText w:val="–"/>
      <w:lvlJc w:val="left"/>
      <w:pPr>
        <w:tabs>
          <w:tab w:val="num" w:pos="2976"/>
        </w:tabs>
        <w:ind w:left="2976" w:hanging="425"/>
      </w:pPr>
      <w:rPr>
        <w:b w:val="0"/>
        <w:i w:val="0"/>
      </w:rPr>
    </w:lvl>
    <w:lvl w:ilvl="8">
      <w:start w:val="1"/>
      <w:numFmt w:val="bullet"/>
      <w:lvlText w:val="–"/>
      <w:lvlJc w:val="left"/>
      <w:pPr>
        <w:tabs>
          <w:tab w:val="num" w:pos="3402"/>
        </w:tabs>
        <w:ind w:left="3402" w:hanging="426"/>
      </w:pPr>
      <w:rPr>
        <w:b w:val="0"/>
        <w:i w:val="0"/>
      </w:rPr>
    </w:lvl>
  </w:abstractNum>
  <w:abstractNum w:abstractNumId="14">
    <w:nsid w:val="47997BDF"/>
    <w:multiLevelType w:val="hybridMultilevel"/>
    <w:tmpl w:val="C7EE87DC"/>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5">
    <w:nsid w:val="4B984C80"/>
    <w:multiLevelType w:val="hybridMultilevel"/>
    <w:tmpl w:val="36C0AB3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4EEF5C5E"/>
    <w:multiLevelType w:val="hybridMultilevel"/>
    <w:tmpl w:val="A19A378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4F7D3F68"/>
    <w:multiLevelType w:val="hybridMultilevel"/>
    <w:tmpl w:val="502AEDE8"/>
    <w:lvl w:ilvl="0" w:tplc="0C090001">
      <w:start w:val="1"/>
      <w:numFmt w:val="bullet"/>
      <w:lvlText w:val=""/>
      <w:lvlJc w:val="left"/>
      <w:pPr>
        <w:tabs>
          <w:tab w:val="num" w:pos="780"/>
        </w:tabs>
        <w:ind w:left="780" w:hanging="360"/>
      </w:pPr>
      <w:rPr>
        <w:rFonts w:ascii="Symbol" w:hAnsi="Symbol" w:hint="default"/>
      </w:rPr>
    </w:lvl>
    <w:lvl w:ilvl="1" w:tplc="0C090003" w:tentative="1">
      <w:start w:val="1"/>
      <w:numFmt w:val="bullet"/>
      <w:lvlText w:val="o"/>
      <w:lvlJc w:val="left"/>
      <w:pPr>
        <w:tabs>
          <w:tab w:val="num" w:pos="1500"/>
        </w:tabs>
        <w:ind w:left="1500" w:hanging="360"/>
      </w:pPr>
      <w:rPr>
        <w:rFonts w:ascii="Courier New" w:hAnsi="Courier New" w:cs="Courier New" w:hint="default"/>
      </w:rPr>
    </w:lvl>
    <w:lvl w:ilvl="2" w:tplc="0C090005" w:tentative="1">
      <w:start w:val="1"/>
      <w:numFmt w:val="bullet"/>
      <w:lvlText w:val=""/>
      <w:lvlJc w:val="left"/>
      <w:pPr>
        <w:tabs>
          <w:tab w:val="num" w:pos="2220"/>
        </w:tabs>
        <w:ind w:left="2220" w:hanging="360"/>
      </w:pPr>
      <w:rPr>
        <w:rFonts w:ascii="Wingdings" w:hAnsi="Wingdings" w:hint="default"/>
      </w:rPr>
    </w:lvl>
    <w:lvl w:ilvl="3" w:tplc="0C090001" w:tentative="1">
      <w:start w:val="1"/>
      <w:numFmt w:val="bullet"/>
      <w:lvlText w:val=""/>
      <w:lvlJc w:val="left"/>
      <w:pPr>
        <w:tabs>
          <w:tab w:val="num" w:pos="2940"/>
        </w:tabs>
        <w:ind w:left="2940" w:hanging="360"/>
      </w:pPr>
      <w:rPr>
        <w:rFonts w:ascii="Symbol" w:hAnsi="Symbol" w:hint="default"/>
      </w:rPr>
    </w:lvl>
    <w:lvl w:ilvl="4" w:tplc="0C090003" w:tentative="1">
      <w:start w:val="1"/>
      <w:numFmt w:val="bullet"/>
      <w:lvlText w:val="o"/>
      <w:lvlJc w:val="left"/>
      <w:pPr>
        <w:tabs>
          <w:tab w:val="num" w:pos="3660"/>
        </w:tabs>
        <w:ind w:left="3660" w:hanging="360"/>
      </w:pPr>
      <w:rPr>
        <w:rFonts w:ascii="Courier New" w:hAnsi="Courier New" w:cs="Courier New" w:hint="default"/>
      </w:rPr>
    </w:lvl>
    <w:lvl w:ilvl="5" w:tplc="0C090005" w:tentative="1">
      <w:start w:val="1"/>
      <w:numFmt w:val="bullet"/>
      <w:lvlText w:val=""/>
      <w:lvlJc w:val="left"/>
      <w:pPr>
        <w:tabs>
          <w:tab w:val="num" w:pos="4380"/>
        </w:tabs>
        <w:ind w:left="4380" w:hanging="360"/>
      </w:pPr>
      <w:rPr>
        <w:rFonts w:ascii="Wingdings" w:hAnsi="Wingdings" w:hint="default"/>
      </w:rPr>
    </w:lvl>
    <w:lvl w:ilvl="6" w:tplc="0C090001" w:tentative="1">
      <w:start w:val="1"/>
      <w:numFmt w:val="bullet"/>
      <w:lvlText w:val=""/>
      <w:lvlJc w:val="left"/>
      <w:pPr>
        <w:tabs>
          <w:tab w:val="num" w:pos="5100"/>
        </w:tabs>
        <w:ind w:left="5100" w:hanging="360"/>
      </w:pPr>
      <w:rPr>
        <w:rFonts w:ascii="Symbol" w:hAnsi="Symbol" w:hint="default"/>
      </w:rPr>
    </w:lvl>
    <w:lvl w:ilvl="7" w:tplc="0C090003" w:tentative="1">
      <w:start w:val="1"/>
      <w:numFmt w:val="bullet"/>
      <w:lvlText w:val="o"/>
      <w:lvlJc w:val="left"/>
      <w:pPr>
        <w:tabs>
          <w:tab w:val="num" w:pos="5820"/>
        </w:tabs>
        <w:ind w:left="5820" w:hanging="360"/>
      </w:pPr>
      <w:rPr>
        <w:rFonts w:ascii="Courier New" w:hAnsi="Courier New" w:cs="Courier New" w:hint="default"/>
      </w:rPr>
    </w:lvl>
    <w:lvl w:ilvl="8" w:tplc="0C090005" w:tentative="1">
      <w:start w:val="1"/>
      <w:numFmt w:val="bullet"/>
      <w:lvlText w:val=""/>
      <w:lvlJc w:val="left"/>
      <w:pPr>
        <w:tabs>
          <w:tab w:val="num" w:pos="6540"/>
        </w:tabs>
        <w:ind w:left="6540" w:hanging="360"/>
      </w:pPr>
      <w:rPr>
        <w:rFonts w:ascii="Wingdings" w:hAnsi="Wingdings" w:hint="default"/>
      </w:rPr>
    </w:lvl>
  </w:abstractNum>
  <w:abstractNum w:abstractNumId="18">
    <w:nsid w:val="56FC55E8"/>
    <w:multiLevelType w:val="multilevel"/>
    <w:tmpl w:val="EAD471E6"/>
    <w:lvl w:ilvl="0">
      <w:start w:val="1"/>
      <w:numFmt w:val="bullet"/>
      <w:lvlText w:val=""/>
      <w:lvlJc w:val="left"/>
      <w:pPr>
        <w:tabs>
          <w:tab w:val="num" w:pos="720"/>
        </w:tabs>
        <w:ind w:left="720" w:hanging="360"/>
      </w:pPr>
      <w:rPr>
        <w:rFonts w:ascii="Symbol" w:hAnsi="Symbol" w:hint="default"/>
        <w:b/>
        <w:i w:val="0"/>
      </w:rPr>
    </w:lvl>
    <w:lvl w:ilvl="1">
      <w:start w:val="1"/>
      <w:numFmt w:val="bullet"/>
      <w:lvlText w:val="—"/>
      <w:lvlJc w:val="left"/>
      <w:pPr>
        <w:tabs>
          <w:tab w:val="num" w:pos="425"/>
        </w:tabs>
        <w:ind w:left="425" w:hanging="425"/>
      </w:pPr>
      <w:rPr>
        <w:b/>
        <w:i w:val="0"/>
      </w:rPr>
    </w:lvl>
    <w:lvl w:ilvl="2">
      <w:start w:val="1"/>
      <w:numFmt w:val="bullet"/>
      <w:lvlText w:val="–"/>
      <w:lvlJc w:val="left"/>
      <w:pPr>
        <w:tabs>
          <w:tab w:val="num" w:pos="850"/>
        </w:tabs>
        <w:ind w:left="850" w:hanging="425"/>
      </w:pPr>
      <w:rPr>
        <w:b w:val="0"/>
        <w:i w:val="0"/>
      </w:rPr>
    </w:lvl>
    <w:lvl w:ilvl="3">
      <w:start w:val="1"/>
      <w:numFmt w:val="bullet"/>
      <w:lvlText w:val="–"/>
      <w:lvlJc w:val="left"/>
      <w:pPr>
        <w:tabs>
          <w:tab w:val="num" w:pos="1276"/>
        </w:tabs>
        <w:ind w:left="1276" w:hanging="426"/>
      </w:pPr>
      <w:rPr>
        <w:b w:val="0"/>
        <w:i w:val="0"/>
      </w:rPr>
    </w:lvl>
    <w:lvl w:ilvl="4">
      <w:start w:val="1"/>
      <w:numFmt w:val="bullet"/>
      <w:lvlText w:val="–"/>
      <w:lvlJc w:val="left"/>
      <w:pPr>
        <w:tabs>
          <w:tab w:val="num" w:pos="1701"/>
        </w:tabs>
        <w:ind w:left="1701" w:hanging="425"/>
      </w:pPr>
      <w:rPr>
        <w:b w:val="0"/>
        <w:i w:val="0"/>
      </w:rPr>
    </w:lvl>
    <w:lvl w:ilvl="5">
      <w:start w:val="1"/>
      <w:numFmt w:val="bullet"/>
      <w:lvlText w:val="–"/>
      <w:lvlJc w:val="left"/>
      <w:pPr>
        <w:tabs>
          <w:tab w:val="num" w:pos="2126"/>
        </w:tabs>
        <w:ind w:left="2126" w:hanging="425"/>
      </w:pPr>
      <w:rPr>
        <w:b w:val="0"/>
        <w:i w:val="0"/>
      </w:rPr>
    </w:lvl>
    <w:lvl w:ilvl="6">
      <w:start w:val="1"/>
      <w:numFmt w:val="bullet"/>
      <w:lvlText w:val="–"/>
      <w:lvlJc w:val="left"/>
      <w:pPr>
        <w:tabs>
          <w:tab w:val="num" w:pos="2551"/>
        </w:tabs>
        <w:ind w:left="2551" w:hanging="425"/>
      </w:pPr>
      <w:rPr>
        <w:b w:val="0"/>
        <w:i w:val="0"/>
      </w:rPr>
    </w:lvl>
    <w:lvl w:ilvl="7">
      <w:start w:val="1"/>
      <w:numFmt w:val="bullet"/>
      <w:lvlText w:val="–"/>
      <w:lvlJc w:val="left"/>
      <w:pPr>
        <w:tabs>
          <w:tab w:val="num" w:pos="2976"/>
        </w:tabs>
        <w:ind w:left="2976" w:hanging="425"/>
      </w:pPr>
      <w:rPr>
        <w:b w:val="0"/>
        <w:i w:val="0"/>
      </w:rPr>
    </w:lvl>
    <w:lvl w:ilvl="8">
      <w:start w:val="1"/>
      <w:numFmt w:val="bullet"/>
      <w:lvlText w:val="–"/>
      <w:lvlJc w:val="left"/>
      <w:pPr>
        <w:tabs>
          <w:tab w:val="num" w:pos="3402"/>
        </w:tabs>
        <w:ind w:left="3402" w:hanging="426"/>
      </w:pPr>
      <w:rPr>
        <w:b w:val="0"/>
        <w:i w:val="0"/>
      </w:rPr>
    </w:lvl>
  </w:abstractNum>
  <w:abstractNum w:abstractNumId="19">
    <w:nsid w:val="58ED4662"/>
    <w:multiLevelType w:val="hybridMultilevel"/>
    <w:tmpl w:val="C0DE8E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5A455F67"/>
    <w:multiLevelType w:val="hybridMultilevel"/>
    <w:tmpl w:val="3BF2383A"/>
    <w:lvl w:ilvl="0" w:tplc="B7FE24E8">
      <w:start w:val="1"/>
      <w:numFmt w:val="decimal"/>
      <w:lvlText w:val="%1"/>
      <w:lvlJc w:val="left"/>
      <w:pPr>
        <w:ind w:left="720" w:hanging="72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nsid w:val="67A2741B"/>
    <w:multiLevelType w:val="hybridMultilevel"/>
    <w:tmpl w:val="18A6178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2">
    <w:nsid w:val="6CE72AC7"/>
    <w:multiLevelType w:val="multilevel"/>
    <w:tmpl w:val="0F9EA0A8"/>
    <w:lvl w:ilvl="0">
      <w:start w:val="1"/>
      <w:numFmt w:val="bullet"/>
      <w:lvlText w:val="—"/>
      <w:lvlJc w:val="left"/>
      <w:pPr>
        <w:tabs>
          <w:tab w:val="num" w:pos="425"/>
        </w:tabs>
        <w:ind w:left="425" w:hanging="425"/>
      </w:pPr>
      <w:rPr>
        <w:b/>
        <w:i w:val="0"/>
      </w:rPr>
    </w:lvl>
    <w:lvl w:ilvl="1">
      <w:start w:val="1"/>
      <w:numFmt w:val="bullet"/>
      <w:lvlText w:val="—"/>
      <w:lvlJc w:val="left"/>
      <w:pPr>
        <w:tabs>
          <w:tab w:val="num" w:pos="425"/>
        </w:tabs>
        <w:ind w:left="425" w:hanging="425"/>
      </w:pPr>
      <w:rPr>
        <w:b/>
        <w:i w:val="0"/>
      </w:rPr>
    </w:lvl>
    <w:lvl w:ilvl="2">
      <w:start w:val="1"/>
      <w:numFmt w:val="bullet"/>
      <w:lvlText w:val="–"/>
      <w:lvlJc w:val="left"/>
      <w:pPr>
        <w:tabs>
          <w:tab w:val="num" w:pos="850"/>
        </w:tabs>
        <w:ind w:left="850" w:hanging="425"/>
      </w:pPr>
      <w:rPr>
        <w:b w:val="0"/>
        <w:i w:val="0"/>
      </w:rPr>
    </w:lvl>
    <w:lvl w:ilvl="3">
      <w:start w:val="1"/>
      <w:numFmt w:val="bullet"/>
      <w:lvlText w:val="–"/>
      <w:lvlJc w:val="left"/>
      <w:pPr>
        <w:tabs>
          <w:tab w:val="num" w:pos="1276"/>
        </w:tabs>
        <w:ind w:left="1276" w:hanging="426"/>
      </w:pPr>
      <w:rPr>
        <w:b w:val="0"/>
        <w:i w:val="0"/>
      </w:rPr>
    </w:lvl>
    <w:lvl w:ilvl="4">
      <w:start w:val="1"/>
      <w:numFmt w:val="bullet"/>
      <w:lvlText w:val="–"/>
      <w:lvlJc w:val="left"/>
      <w:pPr>
        <w:tabs>
          <w:tab w:val="num" w:pos="1701"/>
        </w:tabs>
        <w:ind w:left="1701" w:hanging="425"/>
      </w:pPr>
      <w:rPr>
        <w:b w:val="0"/>
        <w:i w:val="0"/>
      </w:rPr>
    </w:lvl>
    <w:lvl w:ilvl="5">
      <w:start w:val="1"/>
      <w:numFmt w:val="bullet"/>
      <w:lvlText w:val="–"/>
      <w:lvlJc w:val="left"/>
      <w:pPr>
        <w:tabs>
          <w:tab w:val="num" w:pos="2126"/>
        </w:tabs>
        <w:ind w:left="2126" w:hanging="425"/>
      </w:pPr>
      <w:rPr>
        <w:b w:val="0"/>
        <w:i w:val="0"/>
      </w:rPr>
    </w:lvl>
    <w:lvl w:ilvl="6">
      <w:start w:val="1"/>
      <w:numFmt w:val="bullet"/>
      <w:lvlText w:val="–"/>
      <w:lvlJc w:val="left"/>
      <w:pPr>
        <w:tabs>
          <w:tab w:val="num" w:pos="2551"/>
        </w:tabs>
        <w:ind w:left="2551" w:hanging="425"/>
      </w:pPr>
      <w:rPr>
        <w:b w:val="0"/>
        <w:i w:val="0"/>
      </w:rPr>
    </w:lvl>
    <w:lvl w:ilvl="7">
      <w:start w:val="1"/>
      <w:numFmt w:val="bullet"/>
      <w:lvlText w:val="–"/>
      <w:lvlJc w:val="left"/>
      <w:pPr>
        <w:tabs>
          <w:tab w:val="num" w:pos="2976"/>
        </w:tabs>
        <w:ind w:left="2976" w:hanging="425"/>
      </w:pPr>
      <w:rPr>
        <w:b w:val="0"/>
        <w:i w:val="0"/>
      </w:rPr>
    </w:lvl>
    <w:lvl w:ilvl="8">
      <w:start w:val="1"/>
      <w:numFmt w:val="bullet"/>
      <w:lvlText w:val="–"/>
      <w:lvlJc w:val="left"/>
      <w:pPr>
        <w:tabs>
          <w:tab w:val="num" w:pos="3402"/>
        </w:tabs>
        <w:ind w:left="3402" w:hanging="426"/>
      </w:pPr>
      <w:rPr>
        <w:b w:val="0"/>
        <w:i w:val="0"/>
      </w:rPr>
    </w:lvl>
  </w:abstractNum>
  <w:abstractNum w:abstractNumId="23">
    <w:nsid w:val="71870A8D"/>
    <w:multiLevelType w:val="hybridMultilevel"/>
    <w:tmpl w:val="EB8268C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4">
    <w:nsid w:val="71C567C9"/>
    <w:multiLevelType w:val="hybridMultilevel"/>
    <w:tmpl w:val="D396C8BE"/>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nsid w:val="71F50288"/>
    <w:multiLevelType w:val="hybridMultilevel"/>
    <w:tmpl w:val="94B464EA"/>
    <w:lvl w:ilvl="0" w:tplc="0C090001">
      <w:start w:val="1"/>
      <w:numFmt w:val="bullet"/>
      <w:lvlText w:val=""/>
      <w:lvlJc w:val="left"/>
      <w:pPr>
        <w:tabs>
          <w:tab w:val="num" w:pos="780"/>
        </w:tabs>
        <w:ind w:left="78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6">
    <w:nsid w:val="726974A6"/>
    <w:multiLevelType w:val="hybridMultilevel"/>
    <w:tmpl w:val="B2609F1A"/>
    <w:lvl w:ilvl="0" w:tplc="0C090017">
      <w:start w:val="1"/>
      <w:numFmt w:val="lowerLetter"/>
      <w:lvlText w:val="%1)"/>
      <w:lvlJc w:val="left"/>
      <w:pPr>
        <w:ind w:left="784" w:hanging="360"/>
      </w:pPr>
    </w:lvl>
    <w:lvl w:ilvl="1" w:tplc="0C090019" w:tentative="1">
      <w:start w:val="1"/>
      <w:numFmt w:val="lowerLetter"/>
      <w:lvlText w:val="%2."/>
      <w:lvlJc w:val="left"/>
      <w:pPr>
        <w:ind w:left="1504" w:hanging="360"/>
      </w:pPr>
    </w:lvl>
    <w:lvl w:ilvl="2" w:tplc="0C09001B" w:tentative="1">
      <w:start w:val="1"/>
      <w:numFmt w:val="lowerRoman"/>
      <w:lvlText w:val="%3."/>
      <w:lvlJc w:val="right"/>
      <w:pPr>
        <w:ind w:left="2224" w:hanging="180"/>
      </w:pPr>
    </w:lvl>
    <w:lvl w:ilvl="3" w:tplc="0C09000F" w:tentative="1">
      <w:start w:val="1"/>
      <w:numFmt w:val="decimal"/>
      <w:lvlText w:val="%4."/>
      <w:lvlJc w:val="left"/>
      <w:pPr>
        <w:ind w:left="2944" w:hanging="360"/>
      </w:pPr>
    </w:lvl>
    <w:lvl w:ilvl="4" w:tplc="0C090019" w:tentative="1">
      <w:start w:val="1"/>
      <w:numFmt w:val="lowerLetter"/>
      <w:lvlText w:val="%5."/>
      <w:lvlJc w:val="left"/>
      <w:pPr>
        <w:ind w:left="3664" w:hanging="360"/>
      </w:pPr>
    </w:lvl>
    <w:lvl w:ilvl="5" w:tplc="0C09001B" w:tentative="1">
      <w:start w:val="1"/>
      <w:numFmt w:val="lowerRoman"/>
      <w:lvlText w:val="%6."/>
      <w:lvlJc w:val="right"/>
      <w:pPr>
        <w:ind w:left="4384" w:hanging="180"/>
      </w:pPr>
    </w:lvl>
    <w:lvl w:ilvl="6" w:tplc="0C09000F" w:tentative="1">
      <w:start w:val="1"/>
      <w:numFmt w:val="decimal"/>
      <w:lvlText w:val="%7."/>
      <w:lvlJc w:val="left"/>
      <w:pPr>
        <w:ind w:left="5104" w:hanging="360"/>
      </w:pPr>
    </w:lvl>
    <w:lvl w:ilvl="7" w:tplc="0C090019" w:tentative="1">
      <w:start w:val="1"/>
      <w:numFmt w:val="lowerLetter"/>
      <w:lvlText w:val="%8."/>
      <w:lvlJc w:val="left"/>
      <w:pPr>
        <w:ind w:left="5824" w:hanging="360"/>
      </w:pPr>
    </w:lvl>
    <w:lvl w:ilvl="8" w:tplc="0C09001B" w:tentative="1">
      <w:start w:val="1"/>
      <w:numFmt w:val="lowerRoman"/>
      <w:lvlText w:val="%9."/>
      <w:lvlJc w:val="right"/>
      <w:pPr>
        <w:ind w:left="6544" w:hanging="180"/>
      </w:pPr>
    </w:lvl>
  </w:abstractNum>
  <w:abstractNum w:abstractNumId="27">
    <w:nsid w:val="7847066B"/>
    <w:multiLevelType w:val="hybridMultilevel"/>
    <w:tmpl w:val="F26A4B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7BC87691"/>
    <w:multiLevelType w:val="hybridMultilevel"/>
    <w:tmpl w:val="C53C202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3"/>
  </w:num>
  <w:num w:numId="2">
    <w:abstractNumId w:val="9"/>
  </w:num>
  <w:num w:numId="3">
    <w:abstractNumId w:val="11"/>
  </w:num>
  <w:num w:numId="4">
    <w:abstractNumId w:val="8"/>
  </w:num>
  <w:num w:numId="5">
    <w:abstractNumId w:val="14"/>
  </w:num>
  <w:num w:numId="6">
    <w:abstractNumId w:val="3"/>
  </w:num>
  <w:num w:numId="7">
    <w:abstractNumId w:val="4"/>
  </w:num>
  <w:num w:numId="8">
    <w:abstractNumId w:val="2"/>
  </w:num>
  <w:num w:numId="9">
    <w:abstractNumId w:val="5"/>
  </w:num>
  <w:num w:numId="10">
    <w:abstractNumId w:val="21"/>
  </w:num>
  <w:num w:numId="11">
    <w:abstractNumId w:val="6"/>
  </w:num>
  <w:num w:numId="12">
    <w:abstractNumId w:val="13"/>
  </w:num>
  <w:num w:numId="13">
    <w:abstractNumId w:val="17"/>
  </w:num>
  <w:num w:numId="14">
    <w:abstractNumId w:val="25"/>
  </w:num>
  <w:num w:numId="15">
    <w:abstractNumId w:val="22"/>
  </w:num>
  <w:num w:numId="16">
    <w:abstractNumId w:val="18"/>
  </w:num>
  <w:num w:numId="17">
    <w:abstractNumId w:val="27"/>
  </w:num>
  <w:num w:numId="18">
    <w:abstractNumId w:val="10"/>
  </w:num>
  <w:num w:numId="19">
    <w:abstractNumId w:val="20"/>
  </w:num>
  <w:num w:numId="20">
    <w:abstractNumId w:val="26"/>
  </w:num>
  <w:num w:numId="21">
    <w:abstractNumId w:val="12"/>
  </w:num>
  <w:num w:numId="22">
    <w:abstractNumId w:val="16"/>
  </w:num>
  <w:num w:numId="23">
    <w:abstractNumId w:val="1"/>
  </w:num>
  <w:num w:numId="24">
    <w:abstractNumId w:val="28"/>
  </w:num>
  <w:num w:numId="25">
    <w:abstractNumId w:val="0"/>
  </w:num>
  <w:num w:numId="26">
    <w:abstractNumId w:val="19"/>
  </w:num>
  <w:num w:numId="27">
    <w:abstractNumId w:val="15"/>
  </w:num>
  <w:num w:numId="28">
    <w:abstractNumId w:val="7"/>
  </w:num>
  <w:num w:numId="2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1E10"/>
    <w:rsid w:val="00001D43"/>
    <w:rsid w:val="00003874"/>
    <w:rsid w:val="00015BE8"/>
    <w:rsid w:val="00016029"/>
    <w:rsid w:val="00017969"/>
    <w:rsid w:val="000237CC"/>
    <w:rsid w:val="000238AB"/>
    <w:rsid w:val="000425FF"/>
    <w:rsid w:val="0004358E"/>
    <w:rsid w:val="00056911"/>
    <w:rsid w:val="000644BE"/>
    <w:rsid w:val="00076E33"/>
    <w:rsid w:val="00077431"/>
    <w:rsid w:val="00093731"/>
    <w:rsid w:val="0009392F"/>
    <w:rsid w:val="000A3E69"/>
    <w:rsid w:val="000B161D"/>
    <w:rsid w:val="000C0567"/>
    <w:rsid w:val="000E0995"/>
    <w:rsid w:val="000E39E1"/>
    <w:rsid w:val="000F5D9B"/>
    <w:rsid w:val="00106255"/>
    <w:rsid w:val="001073C9"/>
    <w:rsid w:val="001075D2"/>
    <w:rsid w:val="00117FEB"/>
    <w:rsid w:val="00120F8F"/>
    <w:rsid w:val="00150446"/>
    <w:rsid w:val="00156449"/>
    <w:rsid w:val="00171B05"/>
    <w:rsid w:val="00173589"/>
    <w:rsid w:val="00183894"/>
    <w:rsid w:val="00190EBF"/>
    <w:rsid w:val="001A1941"/>
    <w:rsid w:val="001B2C70"/>
    <w:rsid w:val="001C5545"/>
    <w:rsid w:val="001D2305"/>
    <w:rsid w:val="0020113C"/>
    <w:rsid w:val="002043F3"/>
    <w:rsid w:val="00207D51"/>
    <w:rsid w:val="00215631"/>
    <w:rsid w:val="0021601A"/>
    <w:rsid w:val="00226E8B"/>
    <w:rsid w:val="00231382"/>
    <w:rsid w:val="002317BD"/>
    <w:rsid w:val="00236521"/>
    <w:rsid w:val="00236E5C"/>
    <w:rsid w:val="00244D06"/>
    <w:rsid w:val="0024570A"/>
    <w:rsid w:val="00246995"/>
    <w:rsid w:val="00255BD3"/>
    <w:rsid w:val="002723EA"/>
    <w:rsid w:val="00273440"/>
    <w:rsid w:val="00273D5A"/>
    <w:rsid w:val="00274543"/>
    <w:rsid w:val="00281E44"/>
    <w:rsid w:val="002823B6"/>
    <w:rsid w:val="00285C1B"/>
    <w:rsid w:val="002A1831"/>
    <w:rsid w:val="002A4BA5"/>
    <w:rsid w:val="002B1898"/>
    <w:rsid w:val="002B1C58"/>
    <w:rsid w:val="002B490D"/>
    <w:rsid w:val="002B5665"/>
    <w:rsid w:val="002B5E5B"/>
    <w:rsid w:val="002B70CC"/>
    <w:rsid w:val="002C4C9E"/>
    <w:rsid w:val="002C5F76"/>
    <w:rsid w:val="002C662F"/>
    <w:rsid w:val="002C7F43"/>
    <w:rsid w:val="002C7FF0"/>
    <w:rsid w:val="002D49DE"/>
    <w:rsid w:val="002E30AB"/>
    <w:rsid w:val="002E41B8"/>
    <w:rsid w:val="002E59B9"/>
    <w:rsid w:val="002E5F80"/>
    <w:rsid w:val="00302F1A"/>
    <w:rsid w:val="0031099F"/>
    <w:rsid w:val="00311AC8"/>
    <w:rsid w:val="0031308A"/>
    <w:rsid w:val="003202D3"/>
    <w:rsid w:val="00321269"/>
    <w:rsid w:val="00332813"/>
    <w:rsid w:val="003365C4"/>
    <w:rsid w:val="00343C68"/>
    <w:rsid w:val="00353597"/>
    <w:rsid w:val="003575B9"/>
    <w:rsid w:val="00371837"/>
    <w:rsid w:val="003832B9"/>
    <w:rsid w:val="003839E5"/>
    <w:rsid w:val="00390A8E"/>
    <w:rsid w:val="00390B74"/>
    <w:rsid w:val="00392DC1"/>
    <w:rsid w:val="003A7804"/>
    <w:rsid w:val="003B3A70"/>
    <w:rsid w:val="003D7814"/>
    <w:rsid w:val="003F4348"/>
    <w:rsid w:val="003F4BC0"/>
    <w:rsid w:val="004019BB"/>
    <w:rsid w:val="00410100"/>
    <w:rsid w:val="00415CEB"/>
    <w:rsid w:val="00435B33"/>
    <w:rsid w:val="00441AF0"/>
    <w:rsid w:val="00451A09"/>
    <w:rsid w:val="0046607D"/>
    <w:rsid w:val="00475750"/>
    <w:rsid w:val="00477569"/>
    <w:rsid w:val="00480DFE"/>
    <w:rsid w:val="00481222"/>
    <w:rsid w:val="0048392D"/>
    <w:rsid w:val="00496B26"/>
    <w:rsid w:val="004A47A8"/>
    <w:rsid w:val="004B503F"/>
    <w:rsid w:val="004D020E"/>
    <w:rsid w:val="004D4C9A"/>
    <w:rsid w:val="004D5ACC"/>
    <w:rsid w:val="004F3B61"/>
    <w:rsid w:val="00507A8B"/>
    <w:rsid w:val="00507AD3"/>
    <w:rsid w:val="00511E10"/>
    <w:rsid w:val="00533AD8"/>
    <w:rsid w:val="005363EF"/>
    <w:rsid w:val="00550092"/>
    <w:rsid w:val="00554C61"/>
    <w:rsid w:val="0056259C"/>
    <w:rsid w:val="005762B6"/>
    <w:rsid w:val="00586997"/>
    <w:rsid w:val="0059230E"/>
    <w:rsid w:val="005A3728"/>
    <w:rsid w:val="005A65A7"/>
    <w:rsid w:val="005B5C2A"/>
    <w:rsid w:val="005B7DE9"/>
    <w:rsid w:val="005C253F"/>
    <w:rsid w:val="005C258D"/>
    <w:rsid w:val="005C6E29"/>
    <w:rsid w:val="005C7BF1"/>
    <w:rsid w:val="005D7A23"/>
    <w:rsid w:val="005E304C"/>
    <w:rsid w:val="005E31F6"/>
    <w:rsid w:val="00640DD7"/>
    <w:rsid w:val="006431D6"/>
    <w:rsid w:val="00653150"/>
    <w:rsid w:val="006575D3"/>
    <w:rsid w:val="00682A1D"/>
    <w:rsid w:val="00685378"/>
    <w:rsid w:val="0069719F"/>
    <w:rsid w:val="006B1E54"/>
    <w:rsid w:val="006B2366"/>
    <w:rsid w:val="006B5BE4"/>
    <w:rsid w:val="006C4839"/>
    <w:rsid w:val="006C535B"/>
    <w:rsid w:val="006D22AD"/>
    <w:rsid w:val="006E7A06"/>
    <w:rsid w:val="006F7225"/>
    <w:rsid w:val="00700FE7"/>
    <w:rsid w:val="00703A1B"/>
    <w:rsid w:val="00706021"/>
    <w:rsid w:val="007104D0"/>
    <w:rsid w:val="007250F4"/>
    <w:rsid w:val="0073088B"/>
    <w:rsid w:val="00741827"/>
    <w:rsid w:val="00745C30"/>
    <w:rsid w:val="00747168"/>
    <w:rsid w:val="00753C43"/>
    <w:rsid w:val="00754214"/>
    <w:rsid w:val="00757940"/>
    <w:rsid w:val="0077612A"/>
    <w:rsid w:val="00783F42"/>
    <w:rsid w:val="0079385B"/>
    <w:rsid w:val="007A61DE"/>
    <w:rsid w:val="007C08A4"/>
    <w:rsid w:val="007C513D"/>
    <w:rsid w:val="007D34B9"/>
    <w:rsid w:val="007E0CA3"/>
    <w:rsid w:val="007F64C2"/>
    <w:rsid w:val="007F6BCF"/>
    <w:rsid w:val="0080144D"/>
    <w:rsid w:val="00822BAB"/>
    <w:rsid w:val="00822FA8"/>
    <w:rsid w:val="00823782"/>
    <w:rsid w:val="00831FE7"/>
    <w:rsid w:val="00835CA1"/>
    <w:rsid w:val="008409C3"/>
    <w:rsid w:val="008428F0"/>
    <w:rsid w:val="00845D8D"/>
    <w:rsid w:val="0085187E"/>
    <w:rsid w:val="00860166"/>
    <w:rsid w:val="00882D1D"/>
    <w:rsid w:val="0088472F"/>
    <w:rsid w:val="00887CC5"/>
    <w:rsid w:val="008937B2"/>
    <w:rsid w:val="008A4416"/>
    <w:rsid w:val="008B01FF"/>
    <w:rsid w:val="008C1D02"/>
    <w:rsid w:val="008D2E72"/>
    <w:rsid w:val="008D4E69"/>
    <w:rsid w:val="008D5A1E"/>
    <w:rsid w:val="008E139C"/>
    <w:rsid w:val="008E5F3E"/>
    <w:rsid w:val="008F02EC"/>
    <w:rsid w:val="008F03F8"/>
    <w:rsid w:val="008F6242"/>
    <w:rsid w:val="00913EE9"/>
    <w:rsid w:val="00922388"/>
    <w:rsid w:val="00936089"/>
    <w:rsid w:val="0094596C"/>
    <w:rsid w:val="009478FF"/>
    <w:rsid w:val="009537DF"/>
    <w:rsid w:val="009549D2"/>
    <w:rsid w:val="009610F8"/>
    <w:rsid w:val="009657B1"/>
    <w:rsid w:val="009706E5"/>
    <w:rsid w:val="00972600"/>
    <w:rsid w:val="009745BF"/>
    <w:rsid w:val="009750C4"/>
    <w:rsid w:val="009774B1"/>
    <w:rsid w:val="0098017D"/>
    <w:rsid w:val="009959E6"/>
    <w:rsid w:val="009A411A"/>
    <w:rsid w:val="009B4BF4"/>
    <w:rsid w:val="009D43ED"/>
    <w:rsid w:val="009D49A1"/>
    <w:rsid w:val="009F0CF2"/>
    <w:rsid w:val="009F3C9D"/>
    <w:rsid w:val="009F5886"/>
    <w:rsid w:val="009F5F8F"/>
    <w:rsid w:val="00A00A1C"/>
    <w:rsid w:val="00A1257A"/>
    <w:rsid w:val="00A175D4"/>
    <w:rsid w:val="00A2184C"/>
    <w:rsid w:val="00A3657C"/>
    <w:rsid w:val="00A407EE"/>
    <w:rsid w:val="00A416DA"/>
    <w:rsid w:val="00A417EC"/>
    <w:rsid w:val="00A4220C"/>
    <w:rsid w:val="00A51201"/>
    <w:rsid w:val="00A52043"/>
    <w:rsid w:val="00A52E9F"/>
    <w:rsid w:val="00A635F1"/>
    <w:rsid w:val="00A63F0F"/>
    <w:rsid w:val="00A70591"/>
    <w:rsid w:val="00A851B8"/>
    <w:rsid w:val="00A86030"/>
    <w:rsid w:val="00A86883"/>
    <w:rsid w:val="00A916CC"/>
    <w:rsid w:val="00A917BB"/>
    <w:rsid w:val="00AA33E1"/>
    <w:rsid w:val="00AB035E"/>
    <w:rsid w:val="00AB1AAE"/>
    <w:rsid w:val="00AB4AAD"/>
    <w:rsid w:val="00AC2FE2"/>
    <w:rsid w:val="00AD5496"/>
    <w:rsid w:val="00AF2886"/>
    <w:rsid w:val="00AF5349"/>
    <w:rsid w:val="00B12F1F"/>
    <w:rsid w:val="00B1300C"/>
    <w:rsid w:val="00B26D6E"/>
    <w:rsid w:val="00B30962"/>
    <w:rsid w:val="00B31C06"/>
    <w:rsid w:val="00B40297"/>
    <w:rsid w:val="00B44C3E"/>
    <w:rsid w:val="00B46131"/>
    <w:rsid w:val="00B63BD5"/>
    <w:rsid w:val="00B64211"/>
    <w:rsid w:val="00B72779"/>
    <w:rsid w:val="00B81183"/>
    <w:rsid w:val="00B83605"/>
    <w:rsid w:val="00B86BDD"/>
    <w:rsid w:val="00B87AE5"/>
    <w:rsid w:val="00BA0C8A"/>
    <w:rsid w:val="00BA4933"/>
    <w:rsid w:val="00BA6E7C"/>
    <w:rsid w:val="00BB1893"/>
    <w:rsid w:val="00BC1C48"/>
    <w:rsid w:val="00BC67BF"/>
    <w:rsid w:val="00BD005B"/>
    <w:rsid w:val="00BD372E"/>
    <w:rsid w:val="00BD68E3"/>
    <w:rsid w:val="00BE22CA"/>
    <w:rsid w:val="00BE6A9A"/>
    <w:rsid w:val="00BF1C38"/>
    <w:rsid w:val="00BF577D"/>
    <w:rsid w:val="00C151BE"/>
    <w:rsid w:val="00C43D01"/>
    <w:rsid w:val="00C4575B"/>
    <w:rsid w:val="00C4582B"/>
    <w:rsid w:val="00C5089E"/>
    <w:rsid w:val="00C6017B"/>
    <w:rsid w:val="00C623D1"/>
    <w:rsid w:val="00C67DB8"/>
    <w:rsid w:val="00C71CFD"/>
    <w:rsid w:val="00C71FA2"/>
    <w:rsid w:val="00C76474"/>
    <w:rsid w:val="00C77FF9"/>
    <w:rsid w:val="00C86520"/>
    <w:rsid w:val="00C920ED"/>
    <w:rsid w:val="00C925F5"/>
    <w:rsid w:val="00C92F4A"/>
    <w:rsid w:val="00CA6350"/>
    <w:rsid w:val="00CB1F8C"/>
    <w:rsid w:val="00CC1ABC"/>
    <w:rsid w:val="00CC6E60"/>
    <w:rsid w:val="00CD08B9"/>
    <w:rsid w:val="00CD54F2"/>
    <w:rsid w:val="00CE2BC4"/>
    <w:rsid w:val="00CF543F"/>
    <w:rsid w:val="00CF7D57"/>
    <w:rsid w:val="00D02D40"/>
    <w:rsid w:val="00D033DF"/>
    <w:rsid w:val="00D17E0C"/>
    <w:rsid w:val="00D3119E"/>
    <w:rsid w:val="00D31ED4"/>
    <w:rsid w:val="00D35220"/>
    <w:rsid w:val="00D36F95"/>
    <w:rsid w:val="00D5038A"/>
    <w:rsid w:val="00D53682"/>
    <w:rsid w:val="00D631C1"/>
    <w:rsid w:val="00D675DA"/>
    <w:rsid w:val="00D75D51"/>
    <w:rsid w:val="00D84EB5"/>
    <w:rsid w:val="00D911BB"/>
    <w:rsid w:val="00D9309D"/>
    <w:rsid w:val="00D973DB"/>
    <w:rsid w:val="00DA025E"/>
    <w:rsid w:val="00DB77AC"/>
    <w:rsid w:val="00DD0991"/>
    <w:rsid w:val="00E32091"/>
    <w:rsid w:val="00E32321"/>
    <w:rsid w:val="00E372D4"/>
    <w:rsid w:val="00E456BB"/>
    <w:rsid w:val="00E46ACD"/>
    <w:rsid w:val="00E625C1"/>
    <w:rsid w:val="00E6294D"/>
    <w:rsid w:val="00E64451"/>
    <w:rsid w:val="00E66646"/>
    <w:rsid w:val="00E77066"/>
    <w:rsid w:val="00E82C71"/>
    <w:rsid w:val="00E845A2"/>
    <w:rsid w:val="00E918CC"/>
    <w:rsid w:val="00E9711D"/>
    <w:rsid w:val="00EA088F"/>
    <w:rsid w:val="00EA32D5"/>
    <w:rsid w:val="00EB4724"/>
    <w:rsid w:val="00EC0C9E"/>
    <w:rsid w:val="00ED3323"/>
    <w:rsid w:val="00EE4A7C"/>
    <w:rsid w:val="00EF01AF"/>
    <w:rsid w:val="00EF2740"/>
    <w:rsid w:val="00EF348B"/>
    <w:rsid w:val="00EF4257"/>
    <w:rsid w:val="00F00E0B"/>
    <w:rsid w:val="00F02F10"/>
    <w:rsid w:val="00F265C5"/>
    <w:rsid w:val="00F32F08"/>
    <w:rsid w:val="00F34205"/>
    <w:rsid w:val="00F377E4"/>
    <w:rsid w:val="00F4098F"/>
    <w:rsid w:val="00F4238C"/>
    <w:rsid w:val="00F47572"/>
    <w:rsid w:val="00F52204"/>
    <w:rsid w:val="00F53388"/>
    <w:rsid w:val="00F61C5E"/>
    <w:rsid w:val="00F663EB"/>
    <w:rsid w:val="00F67864"/>
    <w:rsid w:val="00F72F30"/>
    <w:rsid w:val="00FA1222"/>
    <w:rsid w:val="00FD072C"/>
    <w:rsid w:val="00FE1049"/>
    <w:rsid w:val="00FE61C0"/>
    <w:rsid w:val="00FF681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rsid w:val="00A52E9F"/>
    <w:pPr>
      <w:keepNext/>
      <w:keepLines/>
      <w:spacing w:before="200" w:line="280" w:lineRule="atLeast"/>
      <w:outlineLvl w:val="0"/>
    </w:pPr>
    <w:rPr>
      <w:rFonts w:ascii="Arial" w:hAnsi="Arial" w:cs="Arial"/>
      <w:b/>
      <w:bCs/>
      <w:caps/>
      <w:kern w:val="32"/>
      <w:sz w:val="20"/>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lainParagraph">
    <w:name w:val="Plain Paragraph"/>
    <w:basedOn w:val="Normal"/>
    <w:rsid w:val="00A52E9F"/>
    <w:pPr>
      <w:spacing w:before="140" w:after="140" w:line="280" w:lineRule="atLeast"/>
    </w:pPr>
    <w:rPr>
      <w:rFonts w:ascii="Arial" w:hAnsi="Arial" w:cs="Arial"/>
      <w:sz w:val="22"/>
      <w:szCs w:val="22"/>
    </w:rPr>
  </w:style>
  <w:style w:type="paragraph" w:customStyle="1" w:styleId="DashEm">
    <w:name w:val="Dash: Em"/>
    <w:basedOn w:val="PlainParagraph"/>
    <w:semiHidden/>
    <w:rsid w:val="00A52E9F"/>
    <w:pPr>
      <w:numPr>
        <w:numId w:val="2"/>
      </w:numPr>
      <w:spacing w:before="0"/>
    </w:pPr>
  </w:style>
  <w:style w:type="paragraph" w:customStyle="1" w:styleId="DashEm1">
    <w:name w:val="Dash: Em 1"/>
    <w:basedOn w:val="PlainParagraph"/>
    <w:rsid w:val="00A52E9F"/>
    <w:pPr>
      <w:numPr>
        <w:ilvl w:val="1"/>
        <w:numId w:val="2"/>
      </w:numPr>
      <w:spacing w:before="0"/>
    </w:pPr>
  </w:style>
  <w:style w:type="paragraph" w:customStyle="1" w:styleId="DashEn1">
    <w:name w:val="Dash: En 1"/>
    <w:basedOn w:val="DashEm"/>
    <w:rsid w:val="00A52E9F"/>
    <w:pPr>
      <w:numPr>
        <w:ilvl w:val="2"/>
      </w:numPr>
    </w:pPr>
  </w:style>
  <w:style w:type="paragraph" w:customStyle="1" w:styleId="DashEn2">
    <w:name w:val="Dash: En 2"/>
    <w:basedOn w:val="DashEn1"/>
    <w:semiHidden/>
    <w:rsid w:val="00A52E9F"/>
    <w:pPr>
      <w:numPr>
        <w:ilvl w:val="3"/>
      </w:numPr>
    </w:pPr>
  </w:style>
  <w:style w:type="paragraph" w:customStyle="1" w:styleId="DashEn3">
    <w:name w:val="Dash: En 3"/>
    <w:basedOn w:val="DashEn2"/>
    <w:semiHidden/>
    <w:rsid w:val="00A52E9F"/>
    <w:pPr>
      <w:numPr>
        <w:ilvl w:val="4"/>
      </w:numPr>
    </w:pPr>
  </w:style>
  <w:style w:type="paragraph" w:customStyle="1" w:styleId="DashEn4">
    <w:name w:val="Dash: En 4"/>
    <w:basedOn w:val="DashEn3"/>
    <w:semiHidden/>
    <w:rsid w:val="00A52E9F"/>
    <w:pPr>
      <w:numPr>
        <w:ilvl w:val="5"/>
      </w:numPr>
    </w:pPr>
  </w:style>
  <w:style w:type="paragraph" w:customStyle="1" w:styleId="DashEn5">
    <w:name w:val="Dash: En 5"/>
    <w:basedOn w:val="DashEn4"/>
    <w:semiHidden/>
    <w:rsid w:val="00A52E9F"/>
    <w:pPr>
      <w:numPr>
        <w:ilvl w:val="6"/>
      </w:numPr>
    </w:pPr>
  </w:style>
  <w:style w:type="paragraph" w:customStyle="1" w:styleId="DashEn6">
    <w:name w:val="Dash: En 6"/>
    <w:basedOn w:val="DashEn5"/>
    <w:semiHidden/>
    <w:rsid w:val="00A52E9F"/>
    <w:pPr>
      <w:numPr>
        <w:ilvl w:val="7"/>
      </w:numPr>
    </w:pPr>
  </w:style>
  <w:style w:type="paragraph" w:customStyle="1" w:styleId="DashEn7">
    <w:name w:val="Dash: En 7"/>
    <w:basedOn w:val="DashEn6"/>
    <w:semiHidden/>
    <w:rsid w:val="00A52E9F"/>
    <w:pPr>
      <w:numPr>
        <w:ilvl w:val="8"/>
      </w:numPr>
    </w:pPr>
  </w:style>
  <w:style w:type="paragraph" w:customStyle="1" w:styleId="Default">
    <w:name w:val="Default"/>
    <w:rsid w:val="00A52E9F"/>
    <w:pPr>
      <w:autoSpaceDE w:val="0"/>
      <w:autoSpaceDN w:val="0"/>
      <w:adjustRightInd w:val="0"/>
    </w:pPr>
    <w:rPr>
      <w:color w:val="000000"/>
      <w:sz w:val="24"/>
      <w:szCs w:val="24"/>
    </w:rPr>
  </w:style>
  <w:style w:type="paragraph" w:styleId="BalloonText">
    <w:name w:val="Balloon Text"/>
    <w:basedOn w:val="Normal"/>
    <w:link w:val="BalloonTextChar"/>
    <w:uiPriority w:val="99"/>
    <w:semiHidden/>
    <w:unhideWhenUsed/>
    <w:rsid w:val="00754214"/>
    <w:rPr>
      <w:rFonts w:ascii="Tahoma" w:hAnsi="Tahoma" w:cs="Tahoma"/>
      <w:sz w:val="16"/>
      <w:szCs w:val="16"/>
    </w:rPr>
  </w:style>
  <w:style w:type="character" w:customStyle="1" w:styleId="BalloonTextChar">
    <w:name w:val="Balloon Text Char"/>
    <w:link w:val="BalloonText"/>
    <w:uiPriority w:val="99"/>
    <w:semiHidden/>
    <w:rsid w:val="00754214"/>
    <w:rPr>
      <w:rFonts w:ascii="Tahoma" w:hAnsi="Tahoma" w:cs="Tahoma"/>
      <w:sz w:val="16"/>
      <w:szCs w:val="16"/>
    </w:rPr>
  </w:style>
  <w:style w:type="character" w:styleId="CommentReference">
    <w:name w:val="annotation reference"/>
    <w:uiPriority w:val="99"/>
    <w:semiHidden/>
    <w:unhideWhenUsed/>
    <w:rsid w:val="00754214"/>
    <w:rPr>
      <w:sz w:val="16"/>
      <w:szCs w:val="16"/>
    </w:rPr>
  </w:style>
  <w:style w:type="paragraph" w:styleId="CommentText">
    <w:name w:val="annotation text"/>
    <w:basedOn w:val="Normal"/>
    <w:link w:val="CommentTextChar"/>
    <w:uiPriority w:val="99"/>
    <w:semiHidden/>
    <w:unhideWhenUsed/>
    <w:rsid w:val="00754214"/>
    <w:rPr>
      <w:sz w:val="20"/>
      <w:szCs w:val="20"/>
    </w:rPr>
  </w:style>
  <w:style w:type="character" w:customStyle="1" w:styleId="CommentTextChar">
    <w:name w:val="Comment Text Char"/>
    <w:basedOn w:val="DefaultParagraphFont"/>
    <w:link w:val="CommentText"/>
    <w:uiPriority w:val="99"/>
    <w:semiHidden/>
    <w:rsid w:val="00754214"/>
  </w:style>
  <w:style w:type="paragraph" w:styleId="CommentSubject">
    <w:name w:val="annotation subject"/>
    <w:basedOn w:val="CommentText"/>
    <w:next w:val="CommentText"/>
    <w:link w:val="CommentSubjectChar"/>
    <w:uiPriority w:val="99"/>
    <w:semiHidden/>
    <w:unhideWhenUsed/>
    <w:rsid w:val="00754214"/>
    <w:rPr>
      <w:b/>
      <w:bCs/>
    </w:rPr>
  </w:style>
  <w:style w:type="character" w:customStyle="1" w:styleId="CommentSubjectChar">
    <w:name w:val="Comment Subject Char"/>
    <w:link w:val="CommentSubject"/>
    <w:uiPriority w:val="99"/>
    <w:semiHidden/>
    <w:rsid w:val="00754214"/>
    <w:rPr>
      <w:b/>
      <w:bCs/>
    </w:rPr>
  </w:style>
  <w:style w:type="paragraph" w:styleId="Revision">
    <w:name w:val="Revision"/>
    <w:hidden/>
    <w:uiPriority w:val="99"/>
    <w:semiHidden/>
    <w:rsid w:val="0077612A"/>
    <w:rPr>
      <w:sz w:val="24"/>
      <w:szCs w:val="24"/>
    </w:rPr>
  </w:style>
  <w:style w:type="paragraph" w:styleId="Header">
    <w:name w:val="header"/>
    <w:basedOn w:val="Normal"/>
    <w:link w:val="HeaderChar"/>
    <w:uiPriority w:val="99"/>
    <w:unhideWhenUsed/>
    <w:rsid w:val="000425FF"/>
    <w:pPr>
      <w:tabs>
        <w:tab w:val="center" w:pos="4513"/>
        <w:tab w:val="right" w:pos="9026"/>
      </w:tabs>
    </w:pPr>
  </w:style>
  <w:style w:type="character" w:customStyle="1" w:styleId="HeaderChar">
    <w:name w:val="Header Char"/>
    <w:link w:val="Header"/>
    <w:uiPriority w:val="99"/>
    <w:rsid w:val="000425FF"/>
    <w:rPr>
      <w:sz w:val="24"/>
      <w:szCs w:val="24"/>
    </w:rPr>
  </w:style>
  <w:style w:type="paragraph" w:styleId="Footer">
    <w:name w:val="footer"/>
    <w:basedOn w:val="Normal"/>
    <w:link w:val="FooterChar"/>
    <w:uiPriority w:val="99"/>
    <w:unhideWhenUsed/>
    <w:rsid w:val="000425FF"/>
    <w:pPr>
      <w:tabs>
        <w:tab w:val="center" w:pos="4513"/>
        <w:tab w:val="right" w:pos="9026"/>
      </w:tabs>
    </w:pPr>
  </w:style>
  <w:style w:type="character" w:customStyle="1" w:styleId="FooterChar">
    <w:name w:val="Footer Char"/>
    <w:link w:val="Footer"/>
    <w:uiPriority w:val="99"/>
    <w:rsid w:val="000425FF"/>
    <w:rPr>
      <w:sz w:val="24"/>
      <w:szCs w:val="24"/>
    </w:rPr>
  </w:style>
  <w:style w:type="paragraph" w:styleId="ListParagraph">
    <w:name w:val="List Paragraph"/>
    <w:basedOn w:val="Normal"/>
    <w:uiPriority w:val="34"/>
    <w:qFormat/>
    <w:rsid w:val="00A175D4"/>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rsid w:val="00A52E9F"/>
    <w:pPr>
      <w:keepNext/>
      <w:keepLines/>
      <w:spacing w:before="200" w:line="280" w:lineRule="atLeast"/>
      <w:outlineLvl w:val="0"/>
    </w:pPr>
    <w:rPr>
      <w:rFonts w:ascii="Arial" w:hAnsi="Arial" w:cs="Arial"/>
      <w:b/>
      <w:bCs/>
      <w:caps/>
      <w:kern w:val="32"/>
      <w:sz w:val="20"/>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lainParagraph">
    <w:name w:val="Plain Paragraph"/>
    <w:basedOn w:val="Normal"/>
    <w:rsid w:val="00A52E9F"/>
    <w:pPr>
      <w:spacing w:before="140" w:after="140" w:line="280" w:lineRule="atLeast"/>
    </w:pPr>
    <w:rPr>
      <w:rFonts w:ascii="Arial" w:hAnsi="Arial" w:cs="Arial"/>
      <w:sz w:val="22"/>
      <w:szCs w:val="22"/>
    </w:rPr>
  </w:style>
  <w:style w:type="paragraph" w:customStyle="1" w:styleId="DashEm">
    <w:name w:val="Dash: Em"/>
    <w:basedOn w:val="PlainParagraph"/>
    <w:semiHidden/>
    <w:rsid w:val="00A52E9F"/>
    <w:pPr>
      <w:numPr>
        <w:numId w:val="2"/>
      </w:numPr>
      <w:spacing w:before="0"/>
    </w:pPr>
  </w:style>
  <w:style w:type="paragraph" w:customStyle="1" w:styleId="DashEm1">
    <w:name w:val="Dash: Em 1"/>
    <w:basedOn w:val="PlainParagraph"/>
    <w:rsid w:val="00A52E9F"/>
    <w:pPr>
      <w:numPr>
        <w:ilvl w:val="1"/>
        <w:numId w:val="2"/>
      </w:numPr>
      <w:spacing w:before="0"/>
    </w:pPr>
  </w:style>
  <w:style w:type="paragraph" w:customStyle="1" w:styleId="DashEn1">
    <w:name w:val="Dash: En 1"/>
    <w:basedOn w:val="DashEm"/>
    <w:rsid w:val="00A52E9F"/>
    <w:pPr>
      <w:numPr>
        <w:ilvl w:val="2"/>
      </w:numPr>
    </w:pPr>
  </w:style>
  <w:style w:type="paragraph" w:customStyle="1" w:styleId="DashEn2">
    <w:name w:val="Dash: En 2"/>
    <w:basedOn w:val="DashEn1"/>
    <w:semiHidden/>
    <w:rsid w:val="00A52E9F"/>
    <w:pPr>
      <w:numPr>
        <w:ilvl w:val="3"/>
      </w:numPr>
    </w:pPr>
  </w:style>
  <w:style w:type="paragraph" w:customStyle="1" w:styleId="DashEn3">
    <w:name w:val="Dash: En 3"/>
    <w:basedOn w:val="DashEn2"/>
    <w:semiHidden/>
    <w:rsid w:val="00A52E9F"/>
    <w:pPr>
      <w:numPr>
        <w:ilvl w:val="4"/>
      </w:numPr>
    </w:pPr>
  </w:style>
  <w:style w:type="paragraph" w:customStyle="1" w:styleId="DashEn4">
    <w:name w:val="Dash: En 4"/>
    <w:basedOn w:val="DashEn3"/>
    <w:semiHidden/>
    <w:rsid w:val="00A52E9F"/>
    <w:pPr>
      <w:numPr>
        <w:ilvl w:val="5"/>
      </w:numPr>
    </w:pPr>
  </w:style>
  <w:style w:type="paragraph" w:customStyle="1" w:styleId="DashEn5">
    <w:name w:val="Dash: En 5"/>
    <w:basedOn w:val="DashEn4"/>
    <w:semiHidden/>
    <w:rsid w:val="00A52E9F"/>
    <w:pPr>
      <w:numPr>
        <w:ilvl w:val="6"/>
      </w:numPr>
    </w:pPr>
  </w:style>
  <w:style w:type="paragraph" w:customStyle="1" w:styleId="DashEn6">
    <w:name w:val="Dash: En 6"/>
    <w:basedOn w:val="DashEn5"/>
    <w:semiHidden/>
    <w:rsid w:val="00A52E9F"/>
    <w:pPr>
      <w:numPr>
        <w:ilvl w:val="7"/>
      </w:numPr>
    </w:pPr>
  </w:style>
  <w:style w:type="paragraph" w:customStyle="1" w:styleId="DashEn7">
    <w:name w:val="Dash: En 7"/>
    <w:basedOn w:val="DashEn6"/>
    <w:semiHidden/>
    <w:rsid w:val="00A52E9F"/>
    <w:pPr>
      <w:numPr>
        <w:ilvl w:val="8"/>
      </w:numPr>
    </w:pPr>
  </w:style>
  <w:style w:type="paragraph" w:customStyle="1" w:styleId="Default">
    <w:name w:val="Default"/>
    <w:rsid w:val="00A52E9F"/>
    <w:pPr>
      <w:autoSpaceDE w:val="0"/>
      <w:autoSpaceDN w:val="0"/>
      <w:adjustRightInd w:val="0"/>
    </w:pPr>
    <w:rPr>
      <w:color w:val="000000"/>
      <w:sz w:val="24"/>
      <w:szCs w:val="24"/>
    </w:rPr>
  </w:style>
  <w:style w:type="paragraph" w:styleId="BalloonText">
    <w:name w:val="Balloon Text"/>
    <w:basedOn w:val="Normal"/>
    <w:link w:val="BalloonTextChar"/>
    <w:uiPriority w:val="99"/>
    <w:semiHidden/>
    <w:unhideWhenUsed/>
    <w:rsid w:val="00754214"/>
    <w:rPr>
      <w:rFonts w:ascii="Tahoma" w:hAnsi="Tahoma" w:cs="Tahoma"/>
      <w:sz w:val="16"/>
      <w:szCs w:val="16"/>
    </w:rPr>
  </w:style>
  <w:style w:type="character" w:customStyle="1" w:styleId="BalloonTextChar">
    <w:name w:val="Balloon Text Char"/>
    <w:link w:val="BalloonText"/>
    <w:uiPriority w:val="99"/>
    <w:semiHidden/>
    <w:rsid w:val="00754214"/>
    <w:rPr>
      <w:rFonts w:ascii="Tahoma" w:hAnsi="Tahoma" w:cs="Tahoma"/>
      <w:sz w:val="16"/>
      <w:szCs w:val="16"/>
    </w:rPr>
  </w:style>
  <w:style w:type="character" w:styleId="CommentReference">
    <w:name w:val="annotation reference"/>
    <w:uiPriority w:val="99"/>
    <w:semiHidden/>
    <w:unhideWhenUsed/>
    <w:rsid w:val="00754214"/>
    <w:rPr>
      <w:sz w:val="16"/>
      <w:szCs w:val="16"/>
    </w:rPr>
  </w:style>
  <w:style w:type="paragraph" w:styleId="CommentText">
    <w:name w:val="annotation text"/>
    <w:basedOn w:val="Normal"/>
    <w:link w:val="CommentTextChar"/>
    <w:uiPriority w:val="99"/>
    <w:semiHidden/>
    <w:unhideWhenUsed/>
    <w:rsid w:val="00754214"/>
    <w:rPr>
      <w:sz w:val="20"/>
      <w:szCs w:val="20"/>
    </w:rPr>
  </w:style>
  <w:style w:type="character" w:customStyle="1" w:styleId="CommentTextChar">
    <w:name w:val="Comment Text Char"/>
    <w:basedOn w:val="DefaultParagraphFont"/>
    <w:link w:val="CommentText"/>
    <w:uiPriority w:val="99"/>
    <w:semiHidden/>
    <w:rsid w:val="00754214"/>
  </w:style>
  <w:style w:type="paragraph" w:styleId="CommentSubject">
    <w:name w:val="annotation subject"/>
    <w:basedOn w:val="CommentText"/>
    <w:next w:val="CommentText"/>
    <w:link w:val="CommentSubjectChar"/>
    <w:uiPriority w:val="99"/>
    <w:semiHidden/>
    <w:unhideWhenUsed/>
    <w:rsid w:val="00754214"/>
    <w:rPr>
      <w:b/>
      <w:bCs/>
    </w:rPr>
  </w:style>
  <w:style w:type="character" w:customStyle="1" w:styleId="CommentSubjectChar">
    <w:name w:val="Comment Subject Char"/>
    <w:link w:val="CommentSubject"/>
    <w:uiPriority w:val="99"/>
    <w:semiHidden/>
    <w:rsid w:val="00754214"/>
    <w:rPr>
      <w:b/>
      <w:bCs/>
    </w:rPr>
  </w:style>
  <w:style w:type="paragraph" w:styleId="Revision">
    <w:name w:val="Revision"/>
    <w:hidden/>
    <w:uiPriority w:val="99"/>
    <w:semiHidden/>
    <w:rsid w:val="0077612A"/>
    <w:rPr>
      <w:sz w:val="24"/>
      <w:szCs w:val="24"/>
    </w:rPr>
  </w:style>
  <w:style w:type="paragraph" w:styleId="Header">
    <w:name w:val="header"/>
    <w:basedOn w:val="Normal"/>
    <w:link w:val="HeaderChar"/>
    <w:uiPriority w:val="99"/>
    <w:unhideWhenUsed/>
    <w:rsid w:val="000425FF"/>
    <w:pPr>
      <w:tabs>
        <w:tab w:val="center" w:pos="4513"/>
        <w:tab w:val="right" w:pos="9026"/>
      </w:tabs>
    </w:pPr>
  </w:style>
  <w:style w:type="character" w:customStyle="1" w:styleId="HeaderChar">
    <w:name w:val="Header Char"/>
    <w:link w:val="Header"/>
    <w:uiPriority w:val="99"/>
    <w:rsid w:val="000425FF"/>
    <w:rPr>
      <w:sz w:val="24"/>
      <w:szCs w:val="24"/>
    </w:rPr>
  </w:style>
  <w:style w:type="paragraph" w:styleId="Footer">
    <w:name w:val="footer"/>
    <w:basedOn w:val="Normal"/>
    <w:link w:val="FooterChar"/>
    <w:uiPriority w:val="99"/>
    <w:unhideWhenUsed/>
    <w:rsid w:val="000425FF"/>
    <w:pPr>
      <w:tabs>
        <w:tab w:val="center" w:pos="4513"/>
        <w:tab w:val="right" w:pos="9026"/>
      </w:tabs>
    </w:pPr>
  </w:style>
  <w:style w:type="character" w:customStyle="1" w:styleId="FooterChar">
    <w:name w:val="Footer Char"/>
    <w:link w:val="Footer"/>
    <w:uiPriority w:val="99"/>
    <w:rsid w:val="000425FF"/>
    <w:rPr>
      <w:sz w:val="24"/>
      <w:szCs w:val="24"/>
    </w:rPr>
  </w:style>
  <w:style w:type="paragraph" w:styleId="ListParagraph">
    <w:name w:val="List Paragraph"/>
    <w:basedOn w:val="Normal"/>
    <w:uiPriority w:val="34"/>
    <w:qFormat/>
    <w:rsid w:val="00A175D4"/>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DMS Documentation" ma:contentTypeID="0x010100266966F133664895A6EE3632470D45F501008DD02412D638BD4E940EF8E5CE6108FD" ma:contentTypeVersion="" ma:contentTypeDescription="PDMS Documentation Content Type" ma:contentTypeScope="" ma:versionID="f45db199d6d94b319c79bcc1ef917116">
  <xsd:schema xmlns:xsd="http://www.w3.org/2001/XMLSchema" xmlns:xs="http://www.w3.org/2001/XMLSchema" xmlns:p="http://schemas.microsoft.com/office/2006/metadata/properties" xmlns:ns2="B909B3BA-7C70-4958-8136-AAFAA873D1D7" targetNamespace="http://schemas.microsoft.com/office/2006/metadata/properties" ma:root="true" ma:fieldsID="9bffbbdb4abbba675c80957f230f4408" ns2:_="">
    <xsd:import namespace="B909B3BA-7C70-4958-8136-AAFAA873D1D7"/>
    <xsd:element name="properties">
      <xsd:complexType>
        <xsd:sequence>
          <xsd:element name="documentManagement">
            <xsd:complexType>
              <xsd:all>
                <xsd:element ref="ns2:SecurityClassification" minOccurs="0"/>
                <xsd:element ref="ns2:pdms_DocumentType" minOccurs="0"/>
                <xsd:element ref="ns2:pdms_AttachedBy" minOccurs="0"/>
                <xsd:element ref="ns2:pdms_Reason" minOccurs="0"/>
                <xsd:element ref="ns2:pdms_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09B3BA-7C70-4958-8136-AAFAA873D1D7"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element name="pdms_DocumentType" ma:index="9" nillable="true" ma:displayName="Document Type" ma:internalName="pdms_DocumentType">
      <xsd:simpleType>
        <xsd:restriction base="dms:Text"/>
      </xsd:simpleType>
    </xsd:element>
    <xsd:element name="pdms_AttachedBy" ma:index="10" nillable="true" ma:displayName="Attached By" ma:internalName="pdms_AttachedBy">
      <xsd:simpleType>
        <xsd:restriction base="dms:Text"/>
      </xsd:simpleType>
    </xsd:element>
    <xsd:element name="pdms_Reason" ma:index="11" nillable="true" ma:displayName="Reason" ma:internalName="pdms_Reason">
      <xsd:simpleType>
        <xsd:restriction base="dms:Text"/>
      </xsd:simpleType>
    </xsd:element>
    <xsd:element name="pdms_SecurityClassification" ma:index="12" nillable="true" ma:displayName="Security Classification" ma:internalName="pdms_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ecurityClassification xmlns="B909B3BA-7C70-4958-8136-AAFAA873D1D7" xsi:nil="true"/>
    <pdms_AttachedBy xmlns="B909B3BA-7C70-4958-8136-AAFAA873D1D7" xsi:nil="true"/>
    <pdms_Reason xmlns="B909B3BA-7C70-4958-8136-AAFAA873D1D7" xsi:nil="true"/>
    <pdms_DocumentType xmlns="B909B3BA-7C70-4958-8136-AAFAA873D1D7" xsi:nil="true"/>
    <pdms_SecurityClassification xmlns="B909B3BA-7C70-4958-8136-AAFAA873D1D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1371EA-F67B-4939-A203-5EB81419A7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09B3BA-7C70-4958-8136-AAFAA873D1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2799313-7040-49D5-A946-AE6F3174046F}">
  <ds:schemaRefs>
    <ds:schemaRef ds:uri="http://schemas.microsoft.com/office/2006/documentManagement/types"/>
    <ds:schemaRef ds:uri="http://schemas.microsoft.com/office/infopath/2007/PartnerControls"/>
    <ds:schemaRef ds:uri="http://purl.org/dc/elements/1.1/"/>
    <ds:schemaRef ds:uri="http://www.w3.org/XML/1998/namespace"/>
    <ds:schemaRef ds:uri="B909B3BA-7C70-4958-8136-AAFAA873D1D7"/>
    <ds:schemaRef ds:uri="http://purl.org/dc/terms/"/>
    <ds:schemaRef ds:uri="http://schemas.openxmlformats.org/package/2006/metadata/core-properties"/>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5DA3E57A-9088-4B39-8784-50C9DFE0C7BC}">
  <ds:schemaRefs>
    <ds:schemaRef ds:uri="http://schemas.microsoft.com/sharepoint/v3/contenttype/forms"/>
  </ds:schemaRefs>
</ds:datastoreItem>
</file>

<file path=customXml/itemProps4.xml><?xml version="1.0" encoding="utf-8"?>
<ds:datastoreItem xmlns:ds="http://schemas.openxmlformats.org/officeDocument/2006/customXml" ds:itemID="{FCC0AE8D-5EAE-4687-A0AC-126A75DF16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2871</Words>
  <Characters>15390</Characters>
  <Application>Microsoft Office Word</Application>
  <DocSecurity>0</DocSecurity>
  <Lines>1399</Lines>
  <Paragraphs>760</Paragraphs>
  <ScaleCrop>false</ScaleCrop>
  <HeadingPairs>
    <vt:vector size="2" baseType="variant">
      <vt:variant>
        <vt:lpstr>Title</vt:lpstr>
      </vt:variant>
      <vt:variant>
        <vt:i4>1</vt:i4>
      </vt:variant>
    </vt:vector>
  </HeadingPairs>
  <TitlesOfParts>
    <vt:vector size="1" baseType="lpstr">
      <vt:lpstr>EXPLANATORY STATEMENT</vt:lpstr>
    </vt:vector>
  </TitlesOfParts>
  <LinksUpToDate>false</LinksUpToDate>
  <CharactersWithSpaces>17501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STATEMENT</dc:title>
  <dc:creator/>
  <cp:lastModifiedBy/>
  <cp:revision>1</cp:revision>
  <cp:lastPrinted>2010-06-25T05:26:00Z</cp:lastPrinted>
  <dcterms:created xsi:type="dcterms:W3CDTF">2015-06-22T23:50:00Z</dcterms:created>
  <dcterms:modified xsi:type="dcterms:W3CDTF">2015-06-22T23:50:00Z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GS CancelDocNew">
    <vt:lpwstr>TRUE</vt:lpwstr>
  </property>
  <property fmtid="{D5CDD505-2E9C-101B-9397-08002B2CF9AE}" pid="3" name="Objective-Id">
    <vt:lpwstr>B1277324</vt:lpwstr>
  </property>
  <property fmtid="{D5CDD505-2E9C-101B-9397-08002B2CF9AE}" pid="4" name="Objective-Comment">
    <vt:lpwstr/>
  </property>
  <property fmtid="{D5CDD505-2E9C-101B-9397-08002B2CF9AE}" pid="5" name="Objective-CreationStamp">
    <vt:filetime>2010-06-25T00:00:00Z</vt:filetime>
  </property>
  <property fmtid="{D5CDD505-2E9C-101B-9397-08002B2CF9AE}" pid="6" name="Objective-IsApproved">
    <vt:lpwstr>No</vt:lpwstr>
  </property>
  <property fmtid="{D5CDD505-2E9C-101B-9397-08002B2CF9AE}" pid="7" name="Objective-IsPublished">
    <vt:lpwstr>No</vt:lpwstr>
  </property>
  <property fmtid="{D5CDD505-2E9C-101B-9397-08002B2CF9AE}" pid="8" name="Objective-DatePublished">
    <vt:lpwstr/>
  </property>
  <property fmtid="{D5CDD505-2E9C-101B-9397-08002B2CF9AE}" pid="9" name="Objective-ModificationStamp">
    <vt:filetime>2010-07-01T00:00:00Z</vt:filetime>
  </property>
  <property fmtid="{D5CDD505-2E9C-101B-9397-08002B2CF9AE}" pid="10" name="Objective-Owner">
    <vt:lpwstr>Sainsbery, Catherine</vt:lpwstr>
  </property>
  <property fmtid="{D5CDD505-2E9C-101B-9397-08002B2CF9AE}" pid="11" name="Objective-Path">
    <vt:lpwstr>i Know-how Top Level:Client Groups:Dept of Climate Change and Energy Efficiency:DCCEE - Advice Matters:Building Energy Efficiency Disclosure Bill Implementation (10022349):10022349 - Matter Documents:10022349 Documents:</vt:lpwstr>
  </property>
  <property fmtid="{D5CDD505-2E9C-101B-9397-08002B2CF9AE}" pid="12" name="Objective-Parent">
    <vt:lpwstr>10022349 Documents</vt:lpwstr>
  </property>
  <property fmtid="{D5CDD505-2E9C-101B-9397-08002B2CF9AE}" pid="13" name="Objective-State">
    <vt:lpwstr>Being Edited</vt:lpwstr>
  </property>
  <property fmtid="{D5CDD505-2E9C-101B-9397-08002B2CF9AE}" pid="14" name="Objective-Title">
    <vt:lpwstr>Draft Explanatory Statement for the Regs</vt:lpwstr>
  </property>
  <property fmtid="{D5CDD505-2E9C-101B-9397-08002B2CF9AE}" pid="15" name="Objective-Version">
    <vt:lpwstr>2.1</vt:lpwstr>
  </property>
  <property fmtid="{D5CDD505-2E9C-101B-9397-08002B2CF9AE}" pid="16" name="Objective-VersionComment">
    <vt:lpwstr/>
  </property>
  <property fmtid="{D5CDD505-2E9C-101B-9397-08002B2CF9AE}" pid="17" name="Objective-VersionNumber">
    <vt:i4>6</vt:i4>
  </property>
  <property fmtid="{D5CDD505-2E9C-101B-9397-08002B2CF9AE}" pid="18" name="Objective-FileNumber">
    <vt:lpwstr>10022349-002</vt:lpwstr>
  </property>
  <property fmtid="{D5CDD505-2E9C-101B-9397-08002B2CF9AE}" pid="19" name="Objective-Classification">
    <vt:lpwstr>Not classified</vt:lpwstr>
  </property>
  <property fmtid="{D5CDD505-2E9C-101B-9397-08002B2CF9AE}" pid="20" name="Objective-Caveats">
    <vt:lpwstr/>
  </property>
  <property fmtid="{D5CDD505-2E9C-101B-9397-08002B2CF9AE}" pid="21" name="Objective-Document Category [system]">
    <vt:lpwstr/>
  </property>
  <property fmtid="{D5CDD505-2E9C-101B-9397-08002B2CF9AE}" pid="22" name="VersionNumber">
    <vt:i4>0</vt:i4>
  </property>
  <property fmtid="{D5CDD505-2E9C-101B-9397-08002B2CF9AE}" pid="23" name="ClassificationPty">
    <vt:lpwstr/>
  </property>
  <property fmtid="{D5CDD505-2E9C-101B-9397-08002B2CF9AE}" pid="24" name="FileNumberPty">
    <vt:lpwstr/>
  </property>
  <property fmtid="{D5CDD505-2E9C-101B-9397-08002B2CF9AE}" pid="25" name="CorporateTmplBased">
    <vt:lpwstr>No</vt:lpwstr>
  </property>
  <property fmtid="{D5CDD505-2E9C-101B-9397-08002B2CF9AE}" pid="26" name="ContentTypeId">
    <vt:lpwstr>0x010100266966F133664895A6EE3632470D45F501008DD02412D638BD4E940EF8E5CE6108FD</vt:lpwstr>
  </property>
</Properties>
</file>