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44" w:rsidRDefault="00D65DB5" w:rsidP="008B2F44">
      <w:r>
        <w:rPr>
          <w:noProof/>
        </w:rPr>
        <w:drawing>
          <wp:inline distT="0" distB="0" distL="0" distR="0">
            <wp:extent cx="1310640" cy="942975"/>
            <wp:effectExtent l="0" t="0" r="3810"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9">
                      <a:extLst>
                        <a:ext uri="{28A0092B-C50C-407E-A947-70E740481C1C}">
                          <a14:useLocalDpi xmlns:a14="http://schemas.microsoft.com/office/drawing/2010/main" val="0"/>
                        </a:ext>
                      </a:extLst>
                    </a:blip>
                    <a:srcRect r="77341"/>
                    <a:stretch>
                      <a:fillRect/>
                    </a:stretch>
                  </pic:blipFill>
                  <pic:spPr bwMode="auto">
                    <a:xfrm>
                      <a:off x="0" y="0"/>
                      <a:ext cx="1310640" cy="942975"/>
                    </a:xfrm>
                    <a:prstGeom prst="rect">
                      <a:avLst/>
                    </a:prstGeom>
                    <a:noFill/>
                    <a:ln>
                      <a:noFill/>
                    </a:ln>
                  </pic:spPr>
                </pic:pic>
              </a:graphicData>
            </a:graphic>
          </wp:inline>
        </w:drawing>
      </w:r>
    </w:p>
    <w:p w:rsidR="0078010D" w:rsidRDefault="0078010D" w:rsidP="00054F6A"/>
    <w:p w:rsidR="00054F6A" w:rsidRPr="00054F6A" w:rsidRDefault="00054F6A" w:rsidP="00054F6A"/>
    <w:p w:rsidR="00A85B7A" w:rsidRDefault="00404D73" w:rsidP="00C9242E">
      <w:pPr>
        <w:pStyle w:val="1TITLEADR"/>
      </w:pPr>
      <w:r w:rsidRPr="00404D73">
        <w:t>Vehicle Standard (</w:t>
      </w:r>
      <w:r w:rsidR="00C9242E">
        <w:t xml:space="preserve">Australian Design Rule </w:t>
      </w:r>
      <w:r w:rsidR="00C9242E" w:rsidRPr="00502F4A">
        <w:t xml:space="preserve">13/00 – Installation of Lighting and Light Signalling Devices on other than L-Group Vehicles) </w:t>
      </w:r>
      <w:r w:rsidR="00526DD3" w:rsidRPr="00502F4A">
        <w:t>2005</w:t>
      </w:r>
      <w:r w:rsidR="00526DD3">
        <w:t xml:space="preserve"> Amendment</w:t>
      </w:r>
      <w:r w:rsidR="000D5BC0">
        <w:t> </w:t>
      </w:r>
      <w:r w:rsidR="00C9242E">
        <w:t>5</w:t>
      </w:r>
    </w:p>
    <w:p w:rsidR="00925A4B" w:rsidRDefault="00925A4B" w:rsidP="00C9242E">
      <w:pPr>
        <w:pStyle w:val="1TITLEADR"/>
      </w:pPr>
    </w:p>
    <w:p w:rsidR="008B2F44" w:rsidRPr="008A16DC" w:rsidRDefault="000C11CB">
      <w:r w:rsidRPr="008A16DC">
        <w:t>I</w:t>
      </w:r>
      <w:r>
        <w:t xml:space="preserve">, </w:t>
      </w:r>
      <w:r w:rsidR="00D7300F" w:rsidRPr="00D7300F">
        <w:t>JAMIE EDWARD BRIGGS, Assistant Minister for Infrastructure and Regional Development</w:t>
      </w:r>
      <w:r>
        <w:t xml:space="preserve">, determine this vehicle standard under section 7 of the </w:t>
      </w:r>
      <w:r>
        <w:rPr>
          <w:i/>
          <w:iCs/>
        </w:rPr>
        <w:t>Motor Vehicle Standards Act 1989</w:t>
      </w:r>
      <w:r>
        <w:t>.</w:t>
      </w:r>
    </w:p>
    <w:p w:rsidR="008B2F44" w:rsidRDefault="008B2F44"/>
    <w:p w:rsidR="002302FE" w:rsidRDefault="002302FE"/>
    <w:p w:rsidR="002302FE" w:rsidRDefault="002302FE"/>
    <w:p w:rsidR="002302FE" w:rsidRDefault="002302FE"/>
    <w:p w:rsidR="008B2F44" w:rsidRDefault="001028EA">
      <w:r w:rsidRPr="00117946">
        <w:t>Dated</w:t>
      </w:r>
      <w:r w:rsidR="005423A8">
        <w:tab/>
        <w:t xml:space="preserve">16 June </w:t>
      </w:r>
      <w:r w:rsidR="00A20ACF" w:rsidRPr="00117946">
        <w:rPr>
          <w:noProof/>
        </w:rPr>
        <w:t>201</w:t>
      </w:r>
      <w:r w:rsidR="00C9242E">
        <w:rPr>
          <w:noProof/>
        </w:rPr>
        <w:t>5</w:t>
      </w:r>
    </w:p>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Default="009543BA" w:rsidP="009543BA"/>
    <w:p w:rsidR="009543BA" w:rsidRPr="00E20B2B" w:rsidRDefault="009543BA" w:rsidP="009543BA"/>
    <w:p w:rsidR="00882689" w:rsidRDefault="00882689" w:rsidP="009543BA"/>
    <w:p w:rsidR="00882689" w:rsidRDefault="00882689" w:rsidP="009543BA"/>
    <w:p w:rsidR="00200E4A" w:rsidRDefault="00200E4A" w:rsidP="009543BA"/>
    <w:p w:rsidR="00882689" w:rsidRDefault="005423A8" w:rsidP="00882689">
      <w:r>
        <w:t>[Signed]</w:t>
      </w:r>
      <w:bookmarkStart w:id="0" w:name="_GoBack"/>
      <w:bookmarkEnd w:id="0"/>
    </w:p>
    <w:p w:rsidR="005B0CD1" w:rsidRDefault="005B0CD1" w:rsidP="005B0CD1">
      <w:pPr>
        <w:spacing w:before="100" w:beforeAutospacing="1" w:after="100" w:afterAutospacing="1"/>
      </w:pPr>
      <w:r w:rsidRPr="009543BA">
        <w:rPr>
          <w:lang w:val="en-US"/>
        </w:rPr>
        <w:t>Jamie Edward Briggs</w:t>
      </w:r>
    </w:p>
    <w:p w:rsidR="005B0CD1" w:rsidRDefault="005B0CD1" w:rsidP="005B0CD1">
      <w:pPr>
        <w:sectPr w:rsidR="005B0CD1" w:rsidSect="00F959E6">
          <w:headerReference w:type="default" r:id="rId10"/>
          <w:footerReference w:type="default" r:id="rId11"/>
          <w:pgSz w:w="11906" w:h="16838"/>
          <w:pgMar w:top="1440" w:right="1701" w:bottom="1440" w:left="1701" w:header="709" w:footer="709" w:gutter="0"/>
          <w:cols w:space="708"/>
          <w:titlePg/>
          <w:docGrid w:linePitch="360"/>
        </w:sectPr>
      </w:pPr>
      <w:r w:rsidRPr="009543BA">
        <w:t>Assistant Minister for Infrastructure and Regional Development</w:t>
      </w:r>
    </w:p>
    <w:p w:rsidR="00C35C89" w:rsidRDefault="00C35C89">
      <w:pPr>
        <w:rPr>
          <w:b/>
        </w:rPr>
      </w:pPr>
    </w:p>
    <w:p w:rsidR="001028EA" w:rsidRDefault="007A731E" w:rsidP="00C35C89">
      <w:pPr>
        <w:jc w:val="center"/>
        <w:rPr>
          <w:b/>
        </w:rPr>
      </w:pPr>
      <w:r w:rsidRPr="00550132">
        <w:rPr>
          <w:b/>
        </w:rPr>
        <w:t>CONTENTS</w:t>
      </w:r>
    </w:p>
    <w:p w:rsidR="00C35C89" w:rsidRPr="00550132" w:rsidRDefault="00C35C89" w:rsidP="00C35C89">
      <w:pPr>
        <w:jc w:val="center"/>
        <w:rPr>
          <w:b/>
        </w:rPr>
      </w:pPr>
    </w:p>
    <w:p w:rsidR="00D820CF" w:rsidRDefault="00D0016D" w:rsidP="00602BA8">
      <w:pPr>
        <w:pStyle w:val="TOC1"/>
        <w:rPr>
          <w:rFonts w:asciiTheme="minorHAnsi" w:eastAsiaTheme="minorEastAsia" w:hAnsiTheme="minorHAnsi" w:cstheme="minorBidi"/>
          <w:noProof/>
          <w:sz w:val="22"/>
          <w:szCs w:val="22"/>
        </w:rPr>
      </w:pPr>
      <w:r>
        <w:rPr>
          <w:caps/>
        </w:rPr>
        <w:fldChar w:fldCharType="begin"/>
      </w:r>
      <w:r>
        <w:rPr>
          <w:caps/>
        </w:rPr>
        <w:instrText xml:space="preserve"> TOC \f \h \z \t "Heading 8,1" </w:instrText>
      </w:r>
      <w:r>
        <w:rPr>
          <w:caps/>
        </w:rPr>
        <w:fldChar w:fldCharType="separate"/>
      </w:r>
      <w:hyperlink w:anchor="_Toc417633725" w:history="1">
        <w:r w:rsidR="00D820CF" w:rsidRPr="000D77D2">
          <w:rPr>
            <w:rStyle w:val="Hyperlink"/>
            <w:noProof/>
          </w:rPr>
          <w:t>1.</w:t>
        </w:r>
        <w:r w:rsidR="00D820CF">
          <w:rPr>
            <w:rFonts w:asciiTheme="minorHAnsi" w:eastAsiaTheme="minorEastAsia" w:hAnsiTheme="minorHAnsi" w:cstheme="minorBidi"/>
            <w:noProof/>
            <w:sz w:val="22"/>
            <w:szCs w:val="22"/>
          </w:rPr>
          <w:tab/>
        </w:r>
        <w:r w:rsidR="00D820CF" w:rsidRPr="000D77D2">
          <w:rPr>
            <w:rStyle w:val="Hyperlink"/>
            <w:noProof/>
          </w:rPr>
          <w:t>Legislative provisions</w:t>
        </w:r>
        <w:r w:rsidR="00D820CF">
          <w:rPr>
            <w:noProof/>
            <w:webHidden/>
          </w:rPr>
          <w:tab/>
        </w:r>
        <w:r w:rsidR="00D820CF">
          <w:rPr>
            <w:noProof/>
            <w:webHidden/>
          </w:rPr>
          <w:fldChar w:fldCharType="begin"/>
        </w:r>
        <w:r w:rsidR="00D820CF">
          <w:rPr>
            <w:noProof/>
            <w:webHidden/>
          </w:rPr>
          <w:instrText xml:space="preserve"> PAGEREF _Toc417633725 \h </w:instrText>
        </w:r>
        <w:r w:rsidR="00D820CF">
          <w:rPr>
            <w:noProof/>
            <w:webHidden/>
          </w:rPr>
        </w:r>
        <w:r w:rsidR="00D820CF">
          <w:rPr>
            <w:noProof/>
            <w:webHidden/>
          </w:rPr>
          <w:fldChar w:fldCharType="separate"/>
        </w:r>
        <w:r w:rsidR="003D15F6">
          <w:rPr>
            <w:noProof/>
            <w:webHidden/>
          </w:rPr>
          <w:t>3</w:t>
        </w:r>
        <w:r w:rsidR="00D820CF">
          <w:rPr>
            <w:noProof/>
            <w:webHidden/>
          </w:rPr>
          <w:fldChar w:fldCharType="end"/>
        </w:r>
      </w:hyperlink>
    </w:p>
    <w:p w:rsidR="00D820CF" w:rsidRDefault="005423A8" w:rsidP="00602BA8">
      <w:pPr>
        <w:pStyle w:val="TOC1"/>
        <w:rPr>
          <w:rFonts w:asciiTheme="minorHAnsi" w:eastAsiaTheme="minorEastAsia" w:hAnsiTheme="minorHAnsi" w:cstheme="minorBidi"/>
          <w:noProof/>
          <w:sz w:val="22"/>
          <w:szCs w:val="22"/>
        </w:rPr>
      </w:pPr>
      <w:hyperlink w:anchor="_Toc417633726" w:history="1">
        <w:r w:rsidR="00D820CF" w:rsidRPr="000D77D2">
          <w:rPr>
            <w:rStyle w:val="Hyperlink"/>
            <w:noProof/>
          </w:rPr>
          <w:t>2.</w:t>
        </w:r>
        <w:r w:rsidR="00D820CF">
          <w:rPr>
            <w:rFonts w:asciiTheme="minorHAnsi" w:eastAsiaTheme="minorEastAsia" w:hAnsiTheme="minorHAnsi" w:cstheme="minorBidi"/>
            <w:noProof/>
            <w:sz w:val="22"/>
            <w:szCs w:val="22"/>
          </w:rPr>
          <w:tab/>
        </w:r>
        <w:r w:rsidR="00D820CF" w:rsidRPr="000D77D2">
          <w:rPr>
            <w:rStyle w:val="Hyperlink"/>
            <w:noProof/>
          </w:rPr>
          <w:t>Amendment of vehicle standard</w:t>
        </w:r>
        <w:r w:rsidR="00D820CF">
          <w:rPr>
            <w:noProof/>
            <w:webHidden/>
          </w:rPr>
          <w:tab/>
        </w:r>
        <w:r w:rsidR="00D820CF">
          <w:rPr>
            <w:noProof/>
            <w:webHidden/>
          </w:rPr>
          <w:fldChar w:fldCharType="begin"/>
        </w:r>
        <w:r w:rsidR="00D820CF">
          <w:rPr>
            <w:noProof/>
            <w:webHidden/>
          </w:rPr>
          <w:instrText xml:space="preserve"> PAGEREF _Toc417633726 \h </w:instrText>
        </w:r>
        <w:r w:rsidR="00D820CF">
          <w:rPr>
            <w:noProof/>
            <w:webHidden/>
          </w:rPr>
        </w:r>
        <w:r w:rsidR="00D820CF">
          <w:rPr>
            <w:noProof/>
            <w:webHidden/>
          </w:rPr>
          <w:fldChar w:fldCharType="separate"/>
        </w:r>
        <w:r w:rsidR="003D15F6">
          <w:rPr>
            <w:noProof/>
            <w:webHidden/>
          </w:rPr>
          <w:t>3</w:t>
        </w:r>
        <w:r w:rsidR="00D820CF">
          <w:rPr>
            <w:noProof/>
            <w:webHidden/>
          </w:rPr>
          <w:fldChar w:fldCharType="end"/>
        </w:r>
      </w:hyperlink>
    </w:p>
    <w:p w:rsidR="00D820CF" w:rsidRDefault="005423A8" w:rsidP="00602BA8">
      <w:pPr>
        <w:pStyle w:val="TOC1"/>
        <w:rPr>
          <w:rFonts w:asciiTheme="minorHAnsi" w:eastAsiaTheme="minorEastAsia" w:hAnsiTheme="minorHAnsi" w:cstheme="minorBidi"/>
          <w:noProof/>
          <w:sz w:val="22"/>
          <w:szCs w:val="22"/>
        </w:rPr>
      </w:pPr>
      <w:hyperlink w:anchor="_Toc417633727" w:history="1">
        <w:r w:rsidR="00D820CF" w:rsidRPr="000D77D2">
          <w:rPr>
            <w:rStyle w:val="Hyperlink"/>
            <w:noProof/>
          </w:rPr>
          <w:t>3.</w:t>
        </w:r>
        <w:r w:rsidR="00D820CF">
          <w:rPr>
            <w:rFonts w:asciiTheme="minorHAnsi" w:eastAsiaTheme="minorEastAsia" w:hAnsiTheme="minorHAnsi" w:cstheme="minorBidi"/>
            <w:noProof/>
            <w:sz w:val="22"/>
            <w:szCs w:val="22"/>
          </w:rPr>
          <w:tab/>
        </w:r>
        <w:r w:rsidR="00D820CF" w:rsidRPr="000D77D2">
          <w:rPr>
            <w:rStyle w:val="Hyperlink"/>
            <w:noProof/>
          </w:rPr>
          <w:t>Schedule 1</w:t>
        </w:r>
        <w:r w:rsidR="00D820CF">
          <w:rPr>
            <w:noProof/>
            <w:webHidden/>
          </w:rPr>
          <w:tab/>
        </w:r>
        <w:r w:rsidR="00D820CF">
          <w:rPr>
            <w:noProof/>
            <w:webHidden/>
          </w:rPr>
          <w:fldChar w:fldCharType="begin"/>
        </w:r>
        <w:r w:rsidR="00D820CF">
          <w:rPr>
            <w:noProof/>
            <w:webHidden/>
          </w:rPr>
          <w:instrText xml:space="preserve"> PAGEREF _Toc417633727 \h </w:instrText>
        </w:r>
        <w:r w:rsidR="00D820CF">
          <w:rPr>
            <w:noProof/>
            <w:webHidden/>
          </w:rPr>
        </w:r>
        <w:r w:rsidR="00D820CF">
          <w:rPr>
            <w:noProof/>
            <w:webHidden/>
          </w:rPr>
          <w:fldChar w:fldCharType="separate"/>
        </w:r>
        <w:r w:rsidR="003D15F6">
          <w:rPr>
            <w:noProof/>
            <w:webHidden/>
          </w:rPr>
          <w:t>4</w:t>
        </w:r>
        <w:r w:rsidR="00D820CF">
          <w:rPr>
            <w:noProof/>
            <w:webHidden/>
          </w:rPr>
          <w:fldChar w:fldCharType="end"/>
        </w:r>
      </w:hyperlink>
    </w:p>
    <w:p w:rsidR="00D820CF" w:rsidRDefault="005423A8" w:rsidP="00602BA8">
      <w:pPr>
        <w:pStyle w:val="TOC1"/>
        <w:rPr>
          <w:rFonts w:asciiTheme="minorHAnsi" w:eastAsiaTheme="minorEastAsia" w:hAnsiTheme="minorHAnsi" w:cstheme="minorBidi"/>
          <w:noProof/>
          <w:sz w:val="22"/>
          <w:szCs w:val="22"/>
        </w:rPr>
      </w:pPr>
      <w:hyperlink w:anchor="_Toc417633728" w:history="1">
        <w:r w:rsidR="00D820CF" w:rsidRPr="000D77D2">
          <w:rPr>
            <w:rStyle w:val="Hyperlink"/>
            <w:noProof/>
          </w:rPr>
          <w:t>4.</w:t>
        </w:r>
        <w:r w:rsidR="00D820CF">
          <w:rPr>
            <w:rFonts w:asciiTheme="minorHAnsi" w:eastAsiaTheme="minorEastAsia" w:hAnsiTheme="minorHAnsi" w:cstheme="minorBidi"/>
            <w:noProof/>
            <w:sz w:val="22"/>
            <w:szCs w:val="22"/>
          </w:rPr>
          <w:tab/>
        </w:r>
        <w:r w:rsidR="00D820CF" w:rsidRPr="000D77D2">
          <w:rPr>
            <w:rStyle w:val="Hyperlink"/>
            <w:noProof/>
          </w:rPr>
          <w:t>Schedule 2</w:t>
        </w:r>
        <w:r w:rsidR="00D820CF">
          <w:rPr>
            <w:noProof/>
            <w:webHidden/>
          </w:rPr>
          <w:tab/>
        </w:r>
        <w:r w:rsidR="00D820CF">
          <w:rPr>
            <w:noProof/>
            <w:webHidden/>
          </w:rPr>
          <w:fldChar w:fldCharType="begin"/>
        </w:r>
        <w:r w:rsidR="00D820CF">
          <w:rPr>
            <w:noProof/>
            <w:webHidden/>
          </w:rPr>
          <w:instrText xml:space="preserve"> PAGEREF _Toc417633728 \h </w:instrText>
        </w:r>
        <w:r w:rsidR="00D820CF">
          <w:rPr>
            <w:noProof/>
            <w:webHidden/>
          </w:rPr>
        </w:r>
        <w:r w:rsidR="00D820CF">
          <w:rPr>
            <w:noProof/>
            <w:webHidden/>
          </w:rPr>
          <w:fldChar w:fldCharType="separate"/>
        </w:r>
        <w:r w:rsidR="003D15F6">
          <w:rPr>
            <w:noProof/>
            <w:webHidden/>
          </w:rPr>
          <w:t>6</w:t>
        </w:r>
        <w:r w:rsidR="00D820CF">
          <w:rPr>
            <w:noProof/>
            <w:webHidden/>
          </w:rPr>
          <w:fldChar w:fldCharType="end"/>
        </w:r>
      </w:hyperlink>
    </w:p>
    <w:p w:rsidR="00015C29" w:rsidRDefault="00D0016D">
      <w:r>
        <w:rPr>
          <w:caps/>
          <w:sz w:val="20"/>
        </w:rPr>
        <w:fldChar w:fldCharType="end"/>
      </w:r>
    </w:p>
    <w:p w:rsidR="00906CD2" w:rsidRPr="00D0016D" w:rsidRDefault="002302FE" w:rsidP="00D0016D">
      <w:pPr>
        <w:pStyle w:val="Heading8"/>
      </w:pPr>
      <w:r>
        <w:br w:type="page"/>
      </w:r>
      <w:bookmarkStart w:id="1" w:name="_Toc231974350"/>
      <w:bookmarkStart w:id="2" w:name="_Toc417633725"/>
      <w:r w:rsidR="00D0016D" w:rsidRPr="00D0016D">
        <w:lastRenderedPageBreak/>
        <w:t>L</w:t>
      </w:r>
      <w:r w:rsidR="00906CD2" w:rsidRPr="00D0016D">
        <w:t>egislative provisions</w:t>
      </w:r>
      <w:bookmarkEnd w:id="1"/>
      <w:bookmarkEnd w:id="2"/>
    </w:p>
    <w:p w:rsidR="007A731E" w:rsidRDefault="008C7A46" w:rsidP="005B1166">
      <w:pPr>
        <w:pStyle w:val="Subclause"/>
      </w:pPr>
      <w:r>
        <w:t>Name of Legislative Instrument</w:t>
      </w:r>
    </w:p>
    <w:p w:rsidR="007A731E" w:rsidRDefault="007A731E" w:rsidP="00242CA2">
      <w:pPr>
        <w:pStyle w:val="Subsubclause"/>
      </w:pPr>
      <w:r>
        <w:t xml:space="preserve">This </w:t>
      </w:r>
      <w:r w:rsidR="009B2101">
        <w:t>instrument</w:t>
      </w:r>
      <w:r>
        <w:t xml:space="preserve"> is the </w:t>
      </w:r>
      <w:r w:rsidR="00302CE7" w:rsidRPr="00302CE7">
        <w:t xml:space="preserve">Vehicle Standard </w:t>
      </w:r>
      <w:r w:rsidR="00C9242E">
        <w:t>(</w:t>
      </w:r>
      <w:r w:rsidR="00C9242E" w:rsidRPr="009C726F">
        <w:t>Australian Design Rule 13/00</w:t>
      </w:r>
      <w:r w:rsidR="00C9242E">
        <w:t xml:space="preserve"> </w:t>
      </w:r>
      <w:r w:rsidR="00C9242E" w:rsidRPr="009C726F">
        <w:t>–</w:t>
      </w:r>
      <w:r w:rsidR="00C9242E">
        <w:t xml:space="preserve"> Installation of </w:t>
      </w:r>
      <w:r w:rsidR="00C9242E" w:rsidRPr="009C726F">
        <w:t>Lighting and Light Signalling Devices on other than L-Group Vehicles) 2005</w:t>
      </w:r>
      <w:r w:rsidR="00C9242E">
        <w:t xml:space="preserve"> </w:t>
      </w:r>
      <w:r w:rsidR="00925A4B">
        <w:t>A</w:t>
      </w:r>
      <w:r w:rsidR="00C9242E">
        <w:t>mendment 5</w:t>
      </w:r>
      <w:r w:rsidR="0066040D">
        <w:t>.</w:t>
      </w:r>
    </w:p>
    <w:p w:rsidR="007A731E" w:rsidRDefault="008C7A46" w:rsidP="005B1166">
      <w:pPr>
        <w:pStyle w:val="Subclause"/>
      </w:pPr>
      <w:r>
        <w:t>Commencement</w:t>
      </w:r>
    </w:p>
    <w:p w:rsidR="007A731E" w:rsidRDefault="007A731E" w:rsidP="009B2101">
      <w:pPr>
        <w:pStyle w:val="Subsubclause"/>
      </w:pPr>
      <w:r>
        <w:t xml:space="preserve">This </w:t>
      </w:r>
      <w:r w:rsidR="009B2101">
        <w:t>instrument</w:t>
      </w:r>
      <w:r>
        <w:t xml:space="preserve"> commences on the day after it is registered.</w:t>
      </w:r>
    </w:p>
    <w:p w:rsidR="00573C97" w:rsidRPr="00D0016D" w:rsidRDefault="00D0016D" w:rsidP="00B42CB6">
      <w:pPr>
        <w:pStyle w:val="Heading8"/>
      </w:pPr>
      <w:bookmarkStart w:id="3" w:name="_Toc231974351"/>
      <w:bookmarkStart w:id="4" w:name="_Toc417633726"/>
      <w:r w:rsidRPr="00D0016D">
        <w:t>A</w:t>
      </w:r>
      <w:r w:rsidR="00252D5A" w:rsidRPr="00D0016D">
        <w:t>mendment of vehicle standard</w:t>
      </w:r>
      <w:bookmarkEnd w:id="3"/>
      <w:bookmarkEnd w:id="4"/>
    </w:p>
    <w:p w:rsidR="009B2101" w:rsidRDefault="00252D5A" w:rsidP="00242CA2">
      <w:pPr>
        <w:pStyle w:val="Subclause"/>
      </w:pPr>
      <w:r>
        <w:t xml:space="preserve">The changes specified in </w:t>
      </w:r>
      <w:r w:rsidR="008C7A46">
        <w:t>Schedule 1</w:t>
      </w:r>
      <w:r w:rsidR="009740C7">
        <w:t xml:space="preserve"> and 2 </w:t>
      </w:r>
      <w:r>
        <w:t xml:space="preserve">amend </w:t>
      </w:r>
      <w:r w:rsidR="00C9242E" w:rsidRPr="00302CE7">
        <w:t xml:space="preserve">Vehicle Standard </w:t>
      </w:r>
      <w:r w:rsidR="00C9242E">
        <w:t>(</w:t>
      </w:r>
      <w:r w:rsidR="00C9242E" w:rsidRPr="009C726F">
        <w:t>Australian Design Rule 13/00</w:t>
      </w:r>
      <w:r w:rsidR="00C9242E">
        <w:t xml:space="preserve"> </w:t>
      </w:r>
      <w:r w:rsidR="00C9242E" w:rsidRPr="009C726F">
        <w:t>–</w:t>
      </w:r>
      <w:r w:rsidR="00C9242E">
        <w:t xml:space="preserve"> Installation of </w:t>
      </w:r>
      <w:r w:rsidR="00C9242E" w:rsidRPr="009C726F">
        <w:t>Lighting and Light Signalling Devices on other than L-Group Vehicles) 2005</w:t>
      </w:r>
      <w:r>
        <w:t>.</w:t>
      </w:r>
    </w:p>
    <w:p w:rsidR="009B2101" w:rsidRDefault="009B2101" w:rsidP="009B2101"/>
    <w:p w:rsidR="008C7A46" w:rsidRDefault="008C7A46" w:rsidP="009B2101"/>
    <w:p w:rsidR="00F959E6" w:rsidRDefault="00F959E6" w:rsidP="008C7A46">
      <w:pPr>
        <w:pStyle w:val="ScheduleHeadding"/>
        <w:sectPr w:rsidR="00F959E6" w:rsidSect="00F97BB1">
          <w:headerReference w:type="default" r:id="rId12"/>
          <w:footerReference w:type="default" r:id="rId13"/>
          <w:pgSz w:w="11906" w:h="16838"/>
          <w:pgMar w:top="1440" w:right="1701" w:bottom="1440" w:left="1701" w:header="709" w:footer="709" w:gutter="0"/>
          <w:cols w:space="708"/>
          <w:docGrid w:linePitch="360"/>
        </w:sectPr>
      </w:pPr>
      <w:bookmarkStart w:id="5" w:name="_Toc231974352"/>
    </w:p>
    <w:p w:rsidR="008C7A46" w:rsidRPr="00392CD7" w:rsidRDefault="008C7A46" w:rsidP="00B42CB6">
      <w:pPr>
        <w:pStyle w:val="Heading8"/>
      </w:pPr>
      <w:bookmarkStart w:id="6" w:name="_Toc417633727"/>
      <w:r w:rsidRPr="00392CD7">
        <w:lastRenderedPageBreak/>
        <w:t>Schedule 1</w:t>
      </w:r>
      <w:bookmarkEnd w:id="5"/>
      <w:bookmarkEnd w:id="6"/>
    </w:p>
    <w:p w:rsidR="00C91C21" w:rsidRDefault="00C91C21" w:rsidP="00C91C21">
      <w:pPr>
        <w:pStyle w:val="Scheduleitem"/>
        <w:spacing w:before="240" w:after="240"/>
      </w:pPr>
      <w:r>
        <w:t>Clause 5.2 amend to read:</w:t>
      </w:r>
    </w:p>
    <w:p w:rsidR="00C91C21" w:rsidRDefault="00C91C21" w:rsidP="00C91C21">
      <w:pPr>
        <w:pStyle w:val="ADRClauseTextL1"/>
        <w:numPr>
          <w:ilvl w:val="0"/>
          <w:numId w:val="0"/>
        </w:numPr>
        <w:tabs>
          <w:tab w:val="left" w:pos="993"/>
        </w:tabs>
        <w:ind w:left="709"/>
      </w:pPr>
      <w:r>
        <w:t>“</w:t>
      </w:r>
      <w:r w:rsidRPr="003D75DF">
        <w:t>The requirements of the following paragraphs of Appendix A are not applicable to this vehicle standard:</w:t>
      </w:r>
    </w:p>
    <w:p w:rsidR="00C91C21" w:rsidRPr="0050512F" w:rsidRDefault="00C91C21" w:rsidP="00C91C21">
      <w:pPr>
        <w:pStyle w:val="ADRExemptionsList"/>
        <w:tabs>
          <w:tab w:val="left" w:pos="993"/>
        </w:tabs>
        <w:ind w:left="993" w:firstLine="425"/>
      </w:pPr>
      <w:r w:rsidRPr="0050512F">
        <w:t>6.1.7 6 (concealable headlamps);</w:t>
      </w:r>
    </w:p>
    <w:p w:rsidR="00C91C21" w:rsidRDefault="00C91C21" w:rsidP="00C91C21">
      <w:pPr>
        <w:pStyle w:val="ADRExemptionsList"/>
        <w:tabs>
          <w:tab w:val="left" w:pos="993"/>
        </w:tabs>
        <w:ind w:left="993" w:firstLine="425"/>
      </w:pPr>
      <w:r w:rsidRPr="0050512F">
        <w:t>6.1.9 (</w:t>
      </w:r>
      <w:proofErr w:type="gramStart"/>
      <w:r w:rsidRPr="0050512F">
        <w:t>aggregated</w:t>
      </w:r>
      <w:proofErr w:type="gramEnd"/>
      <w:r w:rsidRPr="0050512F">
        <w:t xml:space="preserve"> maximum intensity).</w:t>
      </w:r>
      <w:r>
        <w:t>”</w:t>
      </w:r>
    </w:p>
    <w:p w:rsidR="00E365FA" w:rsidRDefault="00ED1965" w:rsidP="00E365FA">
      <w:pPr>
        <w:pStyle w:val="Scheduleitem"/>
        <w:spacing w:before="240" w:after="240"/>
      </w:pPr>
      <w:r>
        <w:t xml:space="preserve">Clause </w:t>
      </w:r>
      <w:r w:rsidR="000C51CD">
        <w:t xml:space="preserve">5.7 </w:t>
      </w:r>
      <w:r w:rsidR="003E1AE4">
        <w:t>- at the table insert</w:t>
      </w:r>
      <w:r w:rsidR="00E365FA">
        <w:t>:</w:t>
      </w:r>
    </w:p>
    <w:tbl>
      <w:tblPr>
        <w:tblW w:w="4439" w:type="pct"/>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3"/>
        <w:gridCol w:w="2332"/>
        <w:gridCol w:w="1691"/>
        <w:gridCol w:w="2846"/>
      </w:tblGrid>
      <w:tr w:rsidR="00825AED" w:rsidRPr="003D0CEC" w:rsidTr="00825AED">
        <w:tc>
          <w:tcPr>
            <w:tcW w:w="564" w:type="pct"/>
          </w:tcPr>
          <w:p w:rsidR="00825AED" w:rsidRPr="004254D5" w:rsidRDefault="00825AED" w:rsidP="00923547">
            <w:pPr>
              <w:pStyle w:val="ADRTableTextLastRow"/>
              <w:spacing w:before="48" w:after="48"/>
            </w:pPr>
            <w:r w:rsidRPr="004254D5">
              <w:rPr>
                <w:bCs/>
              </w:rPr>
              <w:t>6.26</w:t>
            </w:r>
            <w:r>
              <w:rPr>
                <w:bCs/>
              </w:rPr>
              <w:t>.</w:t>
            </w:r>
          </w:p>
        </w:tc>
        <w:tc>
          <w:tcPr>
            <w:tcW w:w="1506" w:type="pct"/>
          </w:tcPr>
          <w:p w:rsidR="00825AED" w:rsidRPr="004254D5" w:rsidRDefault="00825AED" w:rsidP="00923547">
            <w:pPr>
              <w:pStyle w:val="ADRTableTextLastRow"/>
              <w:spacing w:before="48" w:after="48"/>
            </w:pPr>
            <w:r w:rsidRPr="004254D5">
              <w:rPr>
                <w:bCs/>
              </w:rPr>
              <w:t>Manoeuvring lamps</w:t>
            </w:r>
          </w:p>
        </w:tc>
        <w:tc>
          <w:tcPr>
            <w:tcW w:w="1092" w:type="pct"/>
          </w:tcPr>
          <w:p w:rsidR="00825AED" w:rsidRPr="004254D5" w:rsidRDefault="00825AED" w:rsidP="00923547">
            <w:pPr>
              <w:pStyle w:val="ADRTableTextLastRow"/>
              <w:spacing w:before="48" w:after="48"/>
            </w:pPr>
            <w:r w:rsidRPr="004254D5">
              <w:rPr>
                <w:bCs/>
              </w:rPr>
              <w:t>Regulation No. 23</w:t>
            </w:r>
          </w:p>
        </w:tc>
        <w:tc>
          <w:tcPr>
            <w:tcW w:w="1838" w:type="pct"/>
          </w:tcPr>
          <w:p w:rsidR="00825AED" w:rsidRPr="003D0CEC" w:rsidRDefault="00825AED" w:rsidP="00923547">
            <w:pPr>
              <w:pStyle w:val="ADRTableTextLastRow"/>
              <w:spacing w:before="48" w:after="48"/>
            </w:pPr>
            <w:r w:rsidRPr="003D0CEC">
              <w:t xml:space="preserve">Approval to </w:t>
            </w:r>
            <w:r>
              <w:t>UNECE R 23</w:t>
            </w:r>
          </w:p>
        </w:tc>
      </w:tr>
    </w:tbl>
    <w:p w:rsidR="00B700FE" w:rsidRDefault="00423CD0" w:rsidP="00B700FE">
      <w:pPr>
        <w:pStyle w:val="Scheduleitem"/>
        <w:spacing w:before="240" w:after="240"/>
      </w:pPr>
      <w:r>
        <w:t>Clause 6.1</w:t>
      </w:r>
      <w:r w:rsidR="00FD11F2">
        <w:t>.</w:t>
      </w:r>
      <w:r>
        <w:t>6 amend</w:t>
      </w:r>
      <w:r w:rsidR="00B700FE">
        <w:t xml:space="preserve"> to read:</w:t>
      </w:r>
    </w:p>
    <w:p w:rsidR="00B700FE" w:rsidRPr="008364E4" w:rsidRDefault="00B700FE" w:rsidP="00B700FE">
      <w:pPr>
        <w:pStyle w:val="ADRClauseTextL2"/>
        <w:numPr>
          <w:ilvl w:val="0"/>
          <w:numId w:val="0"/>
        </w:numPr>
        <w:tabs>
          <w:tab w:val="left" w:pos="993"/>
        </w:tabs>
        <w:ind w:left="709"/>
      </w:pPr>
      <w:r>
        <w:t>“</w:t>
      </w:r>
      <w:r w:rsidRPr="008364E4">
        <w:t>In addition to the main-beam headlamps in paragraph 6.1 of Appendix A,</w:t>
      </w:r>
      <w:r w:rsidR="004D0E55">
        <w:t xml:space="preserve"> driving lamp(s)</w:t>
      </w:r>
      <w:r w:rsidRPr="008364E4">
        <w:t xml:space="preserve"> </w:t>
      </w:r>
      <w:r w:rsidR="004D0E55">
        <w:t xml:space="preserve">up </w:t>
      </w:r>
      <w:r>
        <w:t>to</w:t>
      </w:r>
      <w:r w:rsidR="004D0E55">
        <w:t xml:space="preserve"> a maximum of</w:t>
      </w:r>
      <w:r>
        <w:t xml:space="preserve"> </w:t>
      </w:r>
      <w:r w:rsidRPr="008364E4">
        <w:t>four may be installed</w:t>
      </w:r>
      <w:r w:rsidR="008E5773">
        <w:t>,</w:t>
      </w:r>
      <w:r w:rsidRPr="008364E4">
        <w:t xml:space="preserve"> </w:t>
      </w:r>
      <w:r w:rsidR="008E5773">
        <w:t>in which case</w:t>
      </w:r>
      <w:r w:rsidRPr="008364E4">
        <w:t xml:space="preserve"> the</w:t>
      </w:r>
      <w:r w:rsidR="008E5773">
        <w:t xml:space="preserve"> requirements of</w:t>
      </w:r>
      <w:r w:rsidRPr="008364E4">
        <w:t xml:space="preserve"> clause 7.3 of this standard</w:t>
      </w:r>
      <w:r w:rsidR="00FF0E5F">
        <w:t xml:space="preserve"> must be met</w:t>
      </w:r>
      <w:r w:rsidRPr="008364E4">
        <w:t>.</w:t>
      </w:r>
      <w:r>
        <w:t>”</w:t>
      </w:r>
    </w:p>
    <w:p w:rsidR="00984417" w:rsidRDefault="00984417" w:rsidP="00BA054A">
      <w:pPr>
        <w:pStyle w:val="Scheduleitem"/>
        <w:spacing w:before="240" w:after="240"/>
      </w:pPr>
      <w:r>
        <w:t xml:space="preserve">Clause </w:t>
      </w:r>
      <w:r w:rsidR="00825AED">
        <w:t>6.2</w:t>
      </w:r>
      <w:r w:rsidR="008E5773">
        <w:t xml:space="preserve"> -</w:t>
      </w:r>
      <w:r>
        <w:t xml:space="preserve"> </w:t>
      </w:r>
      <w:r w:rsidR="008E5773">
        <w:t>at Table 1 insert</w:t>
      </w:r>
      <w:r>
        <w:t>:</w:t>
      </w:r>
    </w:p>
    <w:tbl>
      <w:tblPr>
        <w:tblW w:w="4451" w:type="pc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2905"/>
        <w:gridCol w:w="1840"/>
      </w:tblGrid>
      <w:tr w:rsidR="00825AED" w:rsidRPr="003D0CEC" w:rsidTr="00FD11F2">
        <w:trPr>
          <w:cantSplit/>
        </w:trPr>
        <w:tc>
          <w:tcPr>
            <w:tcW w:w="1944" w:type="pct"/>
          </w:tcPr>
          <w:p w:rsidR="00825AED" w:rsidRPr="003057E8" w:rsidRDefault="00825AED" w:rsidP="00923547">
            <w:pPr>
              <w:pStyle w:val="ADRTableTextLastRow0Spacing"/>
            </w:pPr>
            <w:r w:rsidRPr="003057E8">
              <w:rPr>
                <w:bCs/>
                <w:iCs/>
              </w:rPr>
              <w:t>Manoeuvring lamp</w:t>
            </w:r>
          </w:p>
        </w:tc>
        <w:tc>
          <w:tcPr>
            <w:tcW w:w="1871" w:type="pct"/>
          </w:tcPr>
          <w:p w:rsidR="00825AED" w:rsidRPr="003057E8" w:rsidRDefault="00825AED" w:rsidP="00923547">
            <w:pPr>
              <w:pStyle w:val="ADRTableTextLastRow0Spacing"/>
            </w:pPr>
            <w:r w:rsidRPr="003057E8">
              <w:rPr>
                <w:bCs/>
              </w:rPr>
              <w:t>White</w:t>
            </w:r>
          </w:p>
        </w:tc>
        <w:tc>
          <w:tcPr>
            <w:tcW w:w="1185" w:type="pct"/>
          </w:tcPr>
          <w:p w:rsidR="00825AED" w:rsidRPr="003057E8" w:rsidRDefault="00825AED" w:rsidP="00923547">
            <w:pPr>
              <w:pStyle w:val="ADRTableTextLastRow0Spacing"/>
            </w:pPr>
            <w:r w:rsidRPr="003057E8">
              <w:t>UN R 23</w:t>
            </w:r>
          </w:p>
        </w:tc>
      </w:tr>
    </w:tbl>
    <w:p w:rsidR="00984417" w:rsidRDefault="00984417" w:rsidP="00BA054A">
      <w:pPr>
        <w:pStyle w:val="Scheduleitem"/>
        <w:spacing w:before="240" w:after="240"/>
      </w:pPr>
      <w:r>
        <w:t xml:space="preserve">Clause </w:t>
      </w:r>
      <w:r w:rsidR="00423CD0">
        <w:t>7.3.2.1</w:t>
      </w:r>
      <w:r>
        <w:t xml:space="preserve"> amend to read:</w:t>
      </w:r>
    </w:p>
    <w:p w:rsidR="00CD7201" w:rsidRDefault="00133434" w:rsidP="00825AED">
      <w:pPr>
        <w:pStyle w:val="ADRClauseTextL3"/>
        <w:numPr>
          <w:ilvl w:val="0"/>
          <w:numId w:val="0"/>
        </w:numPr>
        <w:tabs>
          <w:tab w:val="left" w:pos="993"/>
        </w:tabs>
        <w:ind w:left="993" w:hanging="284"/>
      </w:pPr>
      <w:r w:rsidRPr="00825AED">
        <w:t>“</w:t>
      </w:r>
      <w:r w:rsidR="00825AED" w:rsidRPr="00825AED">
        <w:t>Up to a maximum of four.</w:t>
      </w:r>
      <w:r w:rsidRPr="00825AED">
        <w:t>”</w:t>
      </w:r>
    </w:p>
    <w:p w:rsidR="00825AED" w:rsidRDefault="00523DD5" w:rsidP="00825AED">
      <w:pPr>
        <w:pStyle w:val="Scheduleitem"/>
        <w:spacing w:before="240" w:after="240"/>
      </w:pPr>
      <w:r>
        <w:t>After c</w:t>
      </w:r>
      <w:r w:rsidR="004D0E55">
        <w:t>lause 7.</w:t>
      </w:r>
      <w:r>
        <w:t>3.4.1</w:t>
      </w:r>
      <w:r w:rsidR="004D0E55">
        <w:t xml:space="preserve"> insert</w:t>
      </w:r>
      <w:r w:rsidR="00825AED">
        <w:t>:</w:t>
      </w:r>
    </w:p>
    <w:p w:rsidR="00825AED" w:rsidRDefault="00825AED" w:rsidP="00825AED">
      <w:pPr>
        <w:pStyle w:val="Scheduleitem"/>
        <w:numPr>
          <w:ilvl w:val="0"/>
          <w:numId w:val="0"/>
        </w:numPr>
        <w:spacing w:before="240" w:after="240"/>
        <w:ind w:left="720"/>
      </w:pPr>
      <w:r>
        <w:t>“</w:t>
      </w:r>
      <w:r w:rsidR="004D0E55">
        <w:t>7</w:t>
      </w:r>
      <w:r w:rsidR="00523DD5">
        <w:t>.3</w:t>
      </w:r>
      <w:r w:rsidR="004D0E55">
        <w:t xml:space="preserve">.4.1.1 </w:t>
      </w:r>
      <w:r w:rsidR="004D0E55">
        <w:tab/>
      </w:r>
      <w:proofErr w:type="gramStart"/>
      <w:r w:rsidR="00FF0E5F">
        <w:t>b</w:t>
      </w:r>
      <w:r w:rsidRPr="003D5CFD">
        <w:t>e</w:t>
      </w:r>
      <w:proofErr w:type="gramEnd"/>
      <w:r w:rsidRPr="003D5CFD">
        <w:t xml:space="preserve"> fitted symmetrically in relation to the median longitudinal plane</w:t>
      </w:r>
      <w:r>
        <w:t xml:space="preserve"> of the vehicle.”</w:t>
      </w:r>
    </w:p>
    <w:p w:rsidR="00B700FE" w:rsidRDefault="00523DD5" w:rsidP="00B700FE">
      <w:pPr>
        <w:pStyle w:val="Scheduleitem"/>
        <w:spacing w:before="240" w:after="240"/>
      </w:pPr>
      <w:r>
        <w:t>Delete c</w:t>
      </w:r>
      <w:r w:rsidR="00B700FE">
        <w:t>lause</w:t>
      </w:r>
      <w:r w:rsidR="00B42CB6">
        <w:t>s</w:t>
      </w:r>
      <w:r w:rsidR="00B700FE">
        <w:t xml:space="preserve"> 8.1 and 8.1.1 </w:t>
      </w:r>
      <w:r w:rsidR="00C931A9">
        <w:t xml:space="preserve">- </w:t>
      </w:r>
      <w:r>
        <w:t>renumber all other clauses</w:t>
      </w:r>
      <w:r w:rsidR="00B700FE">
        <w:t xml:space="preserve"> </w:t>
      </w:r>
      <w:r>
        <w:t xml:space="preserve">beginning with </w:t>
      </w:r>
      <w:r w:rsidR="00B700FE">
        <w:t>8.2</w:t>
      </w:r>
      <w:r>
        <w:t xml:space="preserve"> </w:t>
      </w:r>
      <w:r w:rsidR="00BC61B9">
        <w:t>changed</w:t>
      </w:r>
      <w:r w:rsidR="00FF0E5F">
        <w:t xml:space="preserve"> to</w:t>
      </w:r>
      <w:r>
        <w:t xml:space="preserve"> 8.1</w:t>
      </w:r>
      <w:r w:rsidR="00B700FE">
        <w:t>.</w:t>
      </w:r>
    </w:p>
    <w:p w:rsidR="00D820CF" w:rsidRDefault="002B767C" w:rsidP="00B700FE">
      <w:pPr>
        <w:pStyle w:val="Scheduleitem"/>
        <w:spacing w:before="240" w:after="240"/>
      </w:pPr>
      <w:r>
        <w:t>Delete c</w:t>
      </w:r>
      <w:r w:rsidR="00B700FE">
        <w:t>lause</w:t>
      </w:r>
      <w:r>
        <w:t>s 8.16 and 8.16.1</w:t>
      </w:r>
      <w:r w:rsidR="00B42CB6">
        <w:t>.</w:t>
      </w:r>
    </w:p>
    <w:p w:rsidR="003E1AE4" w:rsidRDefault="003E1AE4" w:rsidP="00B700FE">
      <w:pPr>
        <w:pStyle w:val="Scheduleitem"/>
        <w:spacing w:before="240" w:after="240"/>
      </w:pPr>
      <w:r>
        <w:t>After clause 9.3 insert new clause 9.4:</w:t>
      </w:r>
    </w:p>
    <w:p w:rsidR="003E1AE4" w:rsidRDefault="003E1AE4" w:rsidP="003E1AE4">
      <w:pPr>
        <w:pStyle w:val="Scheduleitem"/>
        <w:numPr>
          <w:ilvl w:val="0"/>
          <w:numId w:val="0"/>
        </w:numPr>
        <w:spacing w:before="240" w:after="240"/>
        <w:ind w:left="720"/>
      </w:pPr>
      <w:r>
        <w:t>“9.4</w:t>
      </w:r>
      <w:r>
        <w:tab/>
      </w:r>
      <w:r w:rsidR="002A4C51">
        <w:t>Manufacturers</w:t>
      </w:r>
      <w:r>
        <w:t xml:space="preserve"> </w:t>
      </w:r>
      <w:r w:rsidR="002A4C51">
        <w:t>demonstrating compliance with this standard using an approval to one of</w:t>
      </w:r>
      <w:r>
        <w:t xml:space="preserve"> the alternative standards in clause 9.1 above may </w:t>
      </w:r>
      <w:r w:rsidR="004B3CF4">
        <w:t>choose to</w:t>
      </w:r>
      <w:r>
        <w:t xml:space="preserve"> fit additional lamp(s)</w:t>
      </w:r>
      <w:r w:rsidR="004B3CF4">
        <w:t>, in which case the requirements of</w:t>
      </w:r>
      <w:r>
        <w:t xml:space="preserve"> clause 6 and 7 of this standard</w:t>
      </w:r>
      <w:r w:rsidR="00FD11F2">
        <w:t xml:space="preserve"> must be met</w:t>
      </w:r>
      <w:r>
        <w:t>.”</w:t>
      </w:r>
    </w:p>
    <w:p w:rsidR="00B700FE" w:rsidRDefault="00D820CF" w:rsidP="00D820CF">
      <w:r>
        <w:br w:type="page"/>
      </w:r>
    </w:p>
    <w:p w:rsidR="00825AED" w:rsidRDefault="00825AED" w:rsidP="00825AED">
      <w:pPr>
        <w:pStyle w:val="Scheduleitem"/>
        <w:spacing w:before="240" w:after="240"/>
      </w:pPr>
      <w:r>
        <w:lastRenderedPageBreak/>
        <w:t>Clause 9.1 amend to read:</w:t>
      </w:r>
    </w:p>
    <w:p w:rsidR="00825AED" w:rsidRDefault="00825AED" w:rsidP="00FF0E5F">
      <w:pPr>
        <w:autoSpaceDE w:val="0"/>
        <w:autoSpaceDN w:val="0"/>
        <w:adjustRightInd w:val="0"/>
      </w:pPr>
      <w:r>
        <w:t>“</w:t>
      </w:r>
      <w:r w:rsidRPr="00E72BE4">
        <w:t>The technical requiremen</w:t>
      </w:r>
      <w:r>
        <w:t xml:space="preserve">ts of </w:t>
      </w:r>
      <w:r w:rsidR="00C931A9">
        <w:rPr>
          <w:snapToGrid w:val="0"/>
        </w:rPr>
        <w:t xml:space="preserve">United Nations - Economic Commission for Europe </w:t>
      </w:r>
      <w:r w:rsidR="00FF0E5F">
        <w:t>Regulation No.</w:t>
      </w:r>
      <w:r w:rsidRPr="00E72BE4">
        <w:t xml:space="preserve"> 48</w:t>
      </w:r>
      <w:r w:rsidR="00FF0E5F">
        <w:t xml:space="preserve"> -</w:t>
      </w:r>
      <w:r w:rsidRPr="00E72BE4">
        <w:t xml:space="preserve"> UNIFORM PROVISIONS CONCERNING THE APPROVAL OF VEHICLES WITH REGARD TO THE INSTALLATION OF LIGHTING AND LIGHT-SIGNALLING DEVICES</w:t>
      </w:r>
      <w:r w:rsidR="00FF0E5F">
        <w:t>, from</w:t>
      </w:r>
      <w:r w:rsidRPr="00E72BE4">
        <w:t xml:space="preserve"> the 00 series of amendments and including </w:t>
      </w:r>
      <w:r w:rsidR="00FF0E5F">
        <w:t>up to</w:t>
      </w:r>
      <w:r w:rsidRPr="00E72BE4">
        <w:t xml:space="preserve"> the 0</w:t>
      </w:r>
      <w:r>
        <w:t>6</w:t>
      </w:r>
      <w:r w:rsidRPr="00E72BE4">
        <w:t xml:space="preserve"> series of amendments</w:t>
      </w:r>
      <w:r w:rsidR="00C931A9">
        <w:t>,</w:t>
      </w:r>
      <w:r w:rsidRPr="00E72BE4">
        <w:t xml:space="preserve"> </w:t>
      </w:r>
      <w:r w:rsidR="00C931A9">
        <w:rPr>
          <w:snapToGrid w:val="0"/>
        </w:rPr>
        <w:t>shall be deemed to be equivalent to the technical requirements of this standard</w:t>
      </w:r>
      <w:r w:rsidRPr="00E72BE4">
        <w:t>.</w:t>
      </w:r>
      <w:r>
        <w:t>”</w:t>
      </w:r>
    </w:p>
    <w:p w:rsidR="00CD7201" w:rsidRDefault="00CD7201"/>
    <w:p w:rsidR="00476EEC" w:rsidRDefault="00476EEC" w:rsidP="00984417">
      <w:pPr>
        <w:pStyle w:val="ScheduleHeadding"/>
        <w:sectPr w:rsidR="00476EEC" w:rsidSect="00F97BB1">
          <w:headerReference w:type="default" r:id="rId14"/>
          <w:pgSz w:w="11906" w:h="16838"/>
          <w:pgMar w:top="1440" w:right="1701" w:bottom="1440" w:left="1701" w:header="709" w:footer="709" w:gutter="0"/>
          <w:cols w:space="708"/>
          <w:docGrid w:linePitch="360"/>
        </w:sectPr>
      </w:pPr>
      <w:bookmarkStart w:id="7" w:name="_Toc390767848"/>
    </w:p>
    <w:p w:rsidR="00984417" w:rsidRPr="00392CD7" w:rsidRDefault="00984417" w:rsidP="00B42CB6">
      <w:pPr>
        <w:pStyle w:val="Heading8"/>
      </w:pPr>
      <w:bookmarkStart w:id="8" w:name="_Toc417466090"/>
      <w:bookmarkStart w:id="9" w:name="_Toc417633728"/>
      <w:r>
        <w:lastRenderedPageBreak/>
        <w:t>Schedule 2</w:t>
      </w:r>
      <w:bookmarkEnd w:id="7"/>
      <w:bookmarkEnd w:id="8"/>
      <w:bookmarkEnd w:id="9"/>
    </w:p>
    <w:p w:rsidR="00984417" w:rsidRDefault="004B665B" w:rsidP="00984417">
      <w:pPr>
        <w:pStyle w:val="Scheduleitem"/>
        <w:numPr>
          <w:ilvl w:val="0"/>
          <w:numId w:val="7"/>
        </w:numPr>
        <w:spacing w:before="240" w:after="240"/>
      </w:pPr>
      <w:r>
        <w:t>Replace Appendix A with the following</w:t>
      </w:r>
      <w:r w:rsidR="00984417">
        <w:t>.</w:t>
      </w:r>
    </w:p>
    <w:p w:rsidR="002C4654" w:rsidRPr="00FD0349" w:rsidRDefault="002C4654" w:rsidP="00D9791E">
      <w:pPr>
        <w:keepNext/>
        <w:keepLines/>
        <w:tabs>
          <w:tab w:val="right" w:pos="851"/>
        </w:tabs>
        <w:suppressAutoHyphens/>
        <w:spacing w:before="360" w:after="240" w:line="300" w:lineRule="exact"/>
        <w:ind w:left="1134" w:right="1134" w:hanging="1134"/>
        <w:jc w:val="center"/>
        <w:rPr>
          <w:b/>
          <w:sz w:val="28"/>
          <w:szCs w:val="20"/>
          <w:lang w:val="en-GB"/>
        </w:rPr>
      </w:pPr>
      <w:bookmarkStart w:id="10" w:name="_Toc338161428"/>
      <w:r w:rsidRPr="00FD0349">
        <w:rPr>
          <w:b/>
          <w:sz w:val="28"/>
          <w:szCs w:val="20"/>
          <w:lang w:val="en-GB"/>
        </w:rPr>
        <w:t>Agreement</w:t>
      </w:r>
      <w:bookmarkEnd w:id="10"/>
    </w:p>
    <w:p w:rsidR="002C4654" w:rsidRPr="00FD0349" w:rsidRDefault="002C4654" w:rsidP="002C4654">
      <w:pPr>
        <w:keepNext/>
        <w:keepLines/>
        <w:tabs>
          <w:tab w:val="right" w:pos="851"/>
        </w:tabs>
        <w:suppressAutoHyphens/>
        <w:spacing w:before="360" w:after="240" w:line="270" w:lineRule="exact"/>
        <w:ind w:left="1134" w:right="1134" w:hanging="1134"/>
        <w:rPr>
          <w:b/>
          <w:szCs w:val="20"/>
          <w:lang w:val="en-GB"/>
        </w:rPr>
      </w:pPr>
      <w:r w:rsidRPr="00FD0349">
        <w:rPr>
          <w:b/>
          <w:szCs w:val="20"/>
          <w:lang w:val="en-GB"/>
        </w:rPr>
        <w:tab/>
      </w:r>
      <w:r w:rsidRPr="00FD0349">
        <w:rPr>
          <w:b/>
          <w:szCs w:val="20"/>
          <w:lang w:val="en-GB"/>
        </w:rPr>
        <w:tab/>
        <w:t>Concerning the Adoption of Uniform Technical Prescriptions for Wheeled Vehicles, Equipment and Parts which can be fitted and/or be used on Wheeled Vehicles and the Conditions for Reciprocal Recognition of Approvals Granted on the Basis of these Prescriptions</w:t>
      </w:r>
      <w:r w:rsidRPr="00FD0349">
        <w:rPr>
          <w:b/>
          <w:sz w:val="20"/>
          <w:szCs w:val="20"/>
          <w:vertAlign w:val="superscript"/>
          <w:lang w:val="en-GB"/>
        </w:rPr>
        <w:footnoteReference w:customMarkFollows="1" w:id="1"/>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(Revision 2, including the amendments that entered into force on 16 October 1995)</w:t>
      </w:r>
    </w:p>
    <w:p w:rsidR="002C4654" w:rsidRPr="00FD0349" w:rsidRDefault="002C4654" w:rsidP="002C4654">
      <w:pPr>
        <w:suppressAutoHyphens/>
        <w:spacing w:line="240" w:lineRule="exact"/>
        <w:ind w:left="1134" w:right="1134"/>
        <w:jc w:val="center"/>
        <w:rPr>
          <w:sz w:val="20"/>
          <w:szCs w:val="20"/>
          <w:u w:val="single"/>
          <w:lang w:val="en-GB"/>
        </w:rPr>
      </w:pPr>
      <w:r w:rsidRPr="00FD0349">
        <w:rPr>
          <w:sz w:val="20"/>
          <w:szCs w:val="20"/>
          <w:u w:val="single"/>
          <w:lang w:val="en-GB"/>
        </w:rPr>
        <w:tab/>
      </w:r>
      <w:r w:rsidRPr="00FD0349">
        <w:rPr>
          <w:sz w:val="20"/>
          <w:szCs w:val="20"/>
          <w:u w:val="single"/>
          <w:lang w:val="en-GB"/>
        </w:rPr>
        <w:tab/>
      </w:r>
      <w:r w:rsidRPr="00FD0349">
        <w:rPr>
          <w:sz w:val="20"/>
          <w:szCs w:val="20"/>
          <w:u w:val="single"/>
          <w:lang w:val="en-GB"/>
        </w:rPr>
        <w:tab/>
      </w:r>
    </w:p>
    <w:p w:rsidR="002C4654" w:rsidRPr="00FD0349" w:rsidRDefault="002C4654" w:rsidP="002C4654">
      <w:pPr>
        <w:keepNext/>
        <w:keepLines/>
        <w:tabs>
          <w:tab w:val="right" w:pos="851"/>
        </w:tabs>
        <w:suppressAutoHyphens/>
        <w:spacing w:before="240" w:after="120" w:line="300" w:lineRule="exact"/>
        <w:ind w:left="1134" w:right="1134" w:hanging="1134"/>
        <w:rPr>
          <w:b/>
          <w:sz w:val="28"/>
          <w:szCs w:val="20"/>
          <w:lang w:val="en-GB"/>
        </w:rPr>
      </w:pPr>
      <w:r w:rsidRPr="00FD0349">
        <w:rPr>
          <w:b/>
          <w:sz w:val="28"/>
          <w:szCs w:val="20"/>
          <w:lang w:val="en-GB"/>
        </w:rPr>
        <w:tab/>
      </w:r>
      <w:r w:rsidRPr="00FD0349">
        <w:rPr>
          <w:b/>
          <w:sz w:val="28"/>
          <w:szCs w:val="20"/>
          <w:lang w:val="en-GB"/>
        </w:rPr>
        <w:tab/>
      </w:r>
      <w:bookmarkStart w:id="11" w:name="_Toc338161429"/>
      <w:r w:rsidRPr="00FD0349">
        <w:rPr>
          <w:b/>
          <w:sz w:val="28"/>
          <w:szCs w:val="20"/>
          <w:lang w:val="en-GB"/>
        </w:rPr>
        <w:t>Addendum 47: Regulation No. 48</w:t>
      </w:r>
      <w:bookmarkEnd w:id="11"/>
    </w:p>
    <w:p w:rsidR="002C4654" w:rsidRPr="00FD0349" w:rsidRDefault="002C4654" w:rsidP="002C4654">
      <w:pPr>
        <w:keepNext/>
        <w:keepLines/>
        <w:tabs>
          <w:tab w:val="right" w:pos="851"/>
        </w:tabs>
        <w:suppressAutoHyphens/>
        <w:spacing w:before="240" w:after="240" w:line="270" w:lineRule="exact"/>
        <w:ind w:left="1134" w:right="1134" w:hanging="1134"/>
        <w:rPr>
          <w:b/>
          <w:szCs w:val="20"/>
          <w:lang w:val="en-GB"/>
        </w:rPr>
      </w:pPr>
      <w:r w:rsidRPr="00FD0349">
        <w:rPr>
          <w:b/>
          <w:szCs w:val="20"/>
          <w:lang w:val="en-GB"/>
        </w:rPr>
        <w:tab/>
      </w:r>
      <w:r w:rsidRPr="00FD0349">
        <w:rPr>
          <w:b/>
          <w:szCs w:val="20"/>
          <w:lang w:val="en-GB"/>
        </w:rPr>
        <w:tab/>
        <w:t>Revision 12</w:t>
      </w:r>
    </w:p>
    <w:p w:rsidR="002C4654" w:rsidRPr="00FD0349" w:rsidRDefault="002C4654" w:rsidP="002C4654">
      <w:pPr>
        <w:suppressAutoHyphens/>
        <w:spacing w:after="120" w:line="240" w:lineRule="exact"/>
        <w:ind w:left="1134" w:right="1134"/>
        <w:jc w:val="both"/>
        <w:rPr>
          <w:sz w:val="18"/>
          <w:szCs w:val="18"/>
          <w:lang w:val="en-GB"/>
        </w:rPr>
      </w:pPr>
      <w:r w:rsidRPr="00FD0349">
        <w:rPr>
          <w:sz w:val="18"/>
          <w:szCs w:val="18"/>
          <w:lang w:val="en-GB"/>
        </w:rPr>
        <w:t>Covering all series including the 06 series of amendments:</w:t>
      </w:r>
    </w:p>
    <w:p w:rsidR="002C4654" w:rsidRPr="00FD0349" w:rsidRDefault="002C4654" w:rsidP="002C4654">
      <w:pPr>
        <w:suppressAutoHyphens/>
        <w:spacing w:line="240" w:lineRule="atLeast"/>
        <w:ind w:left="1134" w:right="1134"/>
        <w:jc w:val="both"/>
        <w:rPr>
          <w:spacing w:val="-4"/>
          <w:sz w:val="18"/>
          <w:szCs w:val="18"/>
          <w:lang w:val="en-GB"/>
        </w:rPr>
      </w:pPr>
      <w:r w:rsidRPr="00FD0349">
        <w:rPr>
          <w:spacing w:val="-4"/>
          <w:sz w:val="18"/>
          <w:szCs w:val="18"/>
          <w:lang w:val="en-GB"/>
        </w:rPr>
        <w:t>Supplement 1 to the 06 series of amendments to the Regulation: Date of entry into force: 15 July 2013</w:t>
      </w:r>
    </w:p>
    <w:p w:rsidR="002C4654" w:rsidRPr="00FD0349" w:rsidRDefault="002C4654" w:rsidP="002C4654">
      <w:pPr>
        <w:suppressAutoHyphens/>
        <w:spacing w:line="240" w:lineRule="atLeast"/>
        <w:ind w:left="1134" w:right="1134"/>
        <w:jc w:val="both"/>
        <w:rPr>
          <w:spacing w:val="-4"/>
          <w:sz w:val="18"/>
          <w:szCs w:val="18"/>
          <w:lang w:val="en-GB"/>
        </w:rPr>
      </w:pPr>
      <w:r w:rsidRPr="00FD0349">
        <w:rPr>
          <w:spacing w:val="-4"/>
          <w:sz w:val="18"/>
          <w:szCs w:val="18"/>
          <w:lang w:val="en-GB"/>
        </w:rPr>
        <w:t>Corrigendum 1 to Supplement 1 to the 06 series of amendments to the Regulation - Date of entry into force: 13 March 2013</w:t>
      </w:r>
    </w:p>
    <w:p w:rsidR="002C4654" w:rsidRPr="00FD0349" w:rsidRDefault="002C4654" w:rsidP="002C4654">
      <w:pPr>
        <w:suppressAutoHyphens/>
        <w:spacing w:line="240" w:lineRule="atLeast"/>
        <w:ind w:left="1134" w:right="1134"/>
        <w:jc w:val="both"/>
        <w:rPr>
          <w:spacing w:val="-4"/>
          <w:sz w:val="18"/>
          <w:szCs w:val="18"/>
          <w:lang w:val="en-GB"/>
        </w:rPr>
      </w:pPr>
      <w:r w:rsidRPr="00FD0349">
        <w:rPr>
          <w:spacing w:val="-4"/>
          <w:sz w:val="18"/>
          <w:szCs w:val="18"/>
          <w:lang w:val="en-GB"/>
        </w:rPr>
        <w:t>Supplement 2 to the 06 series of amendments to the Regulation: Date of entry into force: 3 November 2013</w:t>
      </w:r>
    </w:p>
    <w:p w:rsidR="002C4654" w:rsidRPr="00FD0349" w:rsidRDefault="002C4654" w:rsidP="002C4654">
      <w:pPr>
        <w:suppressAutoHyphens/>
        <w:spacing w:line="240" w:lineRule="atLeast"/>
        <w:ind w:left="1134" w:right="1134"/>
        <w:jc w:val="both"/>
        <w:rPr>
          <w:spacing w:val="-4"/>
          <w:sz w:val="18"/>
          <w:szCs w:val="18"/>
          <w:lang w:val="en-GB"/>
        </w:rPr>
      </w:pPr>
      <w:r w:rsidRPr="00FD0349">
        <w:rPr>
          <w:spacing w:val="-4"/>
          <w:sz w:val="18"/>
          <w:szCs w:val="18"/>
          <w:lang w:val="en-GB"/>
        </w:rPr>
        <w:t>Supplement 3 to the 06 series of amendments to the Regulation: Date of entry into force: 10 June 2014</w:t>
      </w:r>
    </w:p>
    <w:p w:rsidR="002C4654" w:rsidRPr="00FD0349" w:rsidRDefault="002C4654" w:rsidP="002C4654">
      <w:pPr>
        <w:suppressAutoHyphens/>
        <w:spacing w:line="240" w:lineRule="atLeast"/>
        <w:ind w:left="1134" w:right="1134"/>
        <w:jc w:val="both"/>
        <w:rPr>
          <w:spacing w:val="-6"/>
          <w:sz w:val="18"/>
          <w:szCs w:val="18"/>
          <w:lang w:val="en-GB"/>
        </w:rPr>
      </w:pPr>
      <w:r w:rsidRPr="00FD0349">
        <w:rPr>
          <w:spacing w:val="-4"/>
          <w:sz w:val="18"/>
          <w:szCs w:val="18"/>
          <w:lang w:val="en-GB"/>
        </w:rPr>
        <w:t>Supplement 4 to the 06 series of amendments to the Regulation: Date of entry into force: 9 October 2014</w:t>
      </w:r>
    </w:p>
    <w:p w:rsidR="002C4654" w:rsidRPr="00FD0349" w:rsidRDefault="002C4654" w:rsidP="002C4654">
      <w:pPr>
        <w:keepNext/>
        <w:keepLines/>
        <w:tabs>
          <w:tab w:val="right" w:pos="851"/>
        </w:tabs>
        <w:suppressAutoHyphens/>
        <w:spacing w:before="240" w:after="200" w:line="270" w:lineRule="exact"/>
        <w:ind w:left="1134" w:right="1134" w:hanging="1134"/>
        <w:rPr>
          <w:b/>
          <w:szCs w:val="20"/>
          <w:lang w:val="en-GB"/>
        </w:rPr>
      </w:pPr>
      <w:r w:rsidRPr="00FD0349">
        <w:rPr>
          <w:b/>
          <w:szCs w:val="20"/>
          <w:lang w:val="en-GB"/>
        </w:rPr>
        <w:tab/>
      </w:r>
      <w:r w:rsidRPr="00FD0349">
        <w:rPr>
          <w:b/>
          <w:szCs w:val="20"/>
          <w:lang w:val="en-GB"/>
        </w:rPr>
        <w:tab/>
        <w:t>Uniform provisions concerning the approval of vehicles with regard to the installation of lighting and light-signalling devices</w:t>
      </w:r>
    </w:p>
    <w:p w:rsidR="002C4654" w:rsidRPr="00FD0349" w:rsidRDefault="002C4654" w:rsidP="003656B2">
      <w:pPr>
        <w:suppressAutoHyphens/>
        <w:spacing w:line="240" w:lineRule="atLeast"/>
        <w:ind w:right="1134"/>
        <w:jc w:val="center"/>
        <w:rPr>
          <w:sz w:val="20"/>
          <w:szCs w:val="20"/>
          <w:u w:val="single"/>
          <w:lang w:val="en-GB"/>
        </w:rPr>
      </w:pPr>
      <w:r>
        <w:rPr>
          <w:noProof/>
        </w:rPr>
        <w:drawing>
          <wp:anchor distT="0" distB="137160" distL="114300" distR="114300" simplePos="0" relativeHeight="251659264" behindDoc="0" locked="0" layoutInCell="1" allowOverlap="1" wp14:anchorId="7F572622" wp14:editId="4D5EE102">
            <wp:simplePos x="0" y="0"/>
            <wp:positionH relativeFrom="column">
              <wp:posOffset>2239010</wp:posOffset>
            </wp:positionH>
            <wp:positionV relativeFrom="paragraph">
              <wp:posOffset>220345</wp:posOffset>
            </wp:positionV>
            <wp:extent cx="914400" cy="766445"/>
            <wp:effectExtent l="0" t="0" r="0" b="0"/>
            <wp:wrapTopAndBottom/>
            <wp:docPr id="2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49">
        <w:rPr>
          <w:sz w:val="20"/>
          <w:szCs w:val="20"/>
          <w:u w:val="single"/>
          <w:lang w:val="en-GB"/>
        </w:rPr>
        <w:tab/>
      </w:r>
      <w:r w:rsidRPr="00FD0349">
        <w:rPr>
          <w:sz w:val="20"/>
          <w:szCs w:val="20"/>
          <w:u w:val="single"/>
          <w:lang w:val="en-GB"/>
        </w:rPr>
        <w:tab/>
      </w:r>
      <w:r w:rsidRPr="00FD0349">
        <w:rPr>
          <w:sz w:val="20"/>
          <w:szCs w:val="20"/>
          <w:u w:val="single"/>
          <w:lang w:val="en-GB"/>
        </w:rPr>
        <w:tab/>
      </w:r>
    </w:p>
    <w:p w:rsidR="002C4654" w:rsidRPr="00FD0349" w:rsidRDefault="002C4654" w:rsidP="003656B2">
      <w:pPr>
        <w:keepNext/>
        <w:keepLines/>
        <w:suppressAutoHyphens/>
        <w:spacing w:after="240" w:line="300" w:lineRule="exact"/>
        <w:ind w:right="1134"/>
        <w:jc w:val="center"/>
        <w:rPr>
          <w:b/>
          <w:sz w:val="28"/>
          <w:szCs w:val="20"/>
          <w:lang w:val="en-GB"/>
        </w:rPr>
      </w:pPr>
      <w:r w:rsidRPr="00FD0349">
        <w:rPr>
          <w:b/>
          <w:bCs/>
          <w:sz w:val="20"/>
          <w:szCs w:val="20"/>
          <w:lang w:val="en-GB"/>
        </w:rPr>
        <w:t>UNITED NATIONS</w:t>
      </w:r>
      <w:r w:rsidRPr="00FD0349">
        <w:rPr>
          <w:sz w:val="20"/>
          <w:szCs w:val="20"/>
          <w:lang w:val="en-GB"/>
        </w:rPr>
        <w:br w:type="page"/>
      </w:r>
      <w:bookmarkStart w:id="12" w:name="_Toc338161430"/>
      <w:r w:rsidRPr="00FD0349">
        <w:rPr>
          <w:b/>
          <w:sz w:val="28"/>
          <w:szCs w:val="20"/>
          <w:lang w:val="en-GB"/>
        </w:rPr>
        <w:lastRenderedPageBreak/>
        <w:t>Regulation No. 48</w:t>
      </w:r>
      <w:bookmarkEnd w:id="12"/>
    </w:p>
    <w:p w:rsidR="002C4654" w:rsidRPr="00FD0349" w:rsidRDefault="002C4654" w:rsidP="00D0016D">
      <w:pPr>
        <w:keepNext/>
        <w:keepLines/>
        <w:tabs>
          <w:tab w:val="right" w:pos="851"/>
        </w:tabs>
        <w:suppressAutoHyphens/>
        <w:spacing w:before="120" w:after="120" w:line="300" w:lineRule="exact"/>
        <w:ind w:right="1134"/>
        <w:rPr>
          <w:b/>
          <w:sz w:val="28"/>
          <w:szCs w:val="20"/>
          <w:lang w:val="en-GB"/>
        </w:rPr>
      </w:pPr>
      <w:r w:rsidRPr="00FD0349">
        <w:rPr>
          <w:b/>
          <w:sz w:val="28"/>
          <w:szCs w:val="20"/>
          <w:lang w:val="en-GB"/>
        </w:rPr>
        <w:tab/>
      </w:r>
      <w:bookmarkStart w:id="13" w:name="_Toc338161431"/>
      <w:r w:rsidRPr="00FD0349">
        <w:rPr>
          <w:b/>
          <w:sz w:val="28"/>
          <w:szCs w:val="20"/>
          <w:lang w:val="en-GB"/>
        </w:rPr>
        <w:t>Uniform provisions concerning the approval of vehicles with regard to the installation of lighting and light</w:t>
      </w:r>
      <w:r w:rsidRPr="00FD0349">
        <w:rPr>
          <w:b/>
          <w:sz w:val="28"/>
          <w:szCs w:val="20"/>
          <w:lang w:val="en-GB"/>
        </w:rPr>
        <w:noBreakHyphen/>
        <w:t>signalling devices</w:t>
      </w:r>
      <w:bookmarkEnd w:id="13"/>
    </w:p>
    <w:p w:rsidR="002C4654" w:rsidRPr="00FD0349" w:rsidRDefault="002C4654" w:rsidP="002C4654">
      <w:pPr>
        <w:suppressAutoHyphens/>
        <w:spacing w:after="60" w:line="240" w:lineRule="atLeast"/>
        <w:rPr>
          <w:sz w:val="28"/>
          <w:szCs w:val="20"/>
          <w:lang w:val="fr-FR"/>
        </w:rPr>
      </w:pPr>
      <w:r w:rsidRPr="00FD0349">
        <w:rPr>
          <w:sz w:val="28"/>
          <w:szCs w:val="20"/>
          <w:lang w:val="fr-FR"/>
        </w:rPr>
        <w:t>Contents</w:t>
      </w:r>
    </w:p>
    <w:p w:rsidR="002C4654" w:rsidRPr="00C2187E" w:rsidRDefault="002C4654" w:rsidP="00BE2160">
      <w:pPr>
        <w:tabs>
          <w:tab w:val="left" w:pos="8789"/>
        </w:tabs>
        <w:rPr>
          <w:i/>
          <w:lang w:val="en-GB"/>
        </w:rPr>
      </w:pPr>
      <w:r>
        <w:rPr>
          <w:lang w:val="en-GB"/>
        </w:rPr>
        <w:tab/>
      </w:r>
      <w:r w:rsidRPr="00C2187E">
        <w:rPr>
          <w:i/>
          <w:sz w:val="20"/>
          <w:lang w:val="en-GB"/>
        </w:rPr>
        <w:t>Page</w:t>
      </w:r>
    </w:p>
    <w:p w:rsidR="00602BA8" w:rsidRDefault="00526DD3" w:rsidP="00602BA8">
      <w:pPr>
        <w:pStyle w:val="TOC1"/>
        <w:rPr>
          <w:rFonts w:asciiTheme="minorHAnsi" w:eastAsiaTheme="minorEastAsia" w:hAnsiTheme="minorHAnsi" w:cstheme="minorBidi"/>
          <w:noProof/>
          <w:sz w:val="22"/>
          <w:szCs w:val="22"/>
        </w:rPr>
      </w:pPr>
      <w:r>
        <w:rPr>
          <w:caps/>
          <w:szCs w:val="20"/>
          <w:lang w:val="en-GB"/>
        </w:rPr>
        <w:fldChar w:fldCharType="begin"/>
      </w:r>
      <w:r>
        <w:rPr>
          <w:caps/>
          <w:szCs w:val="20"/>
          <w:lang w:val="en-GB"/>
        </w:rPr>
        <w:instrText xml:space="preserve"> TOC \o "1-1" \h \z \t "_ H _Ch_G,1" </w:instrText>
      </w:r>
      <w:r>
        <w:rPr>
          <w:caps/>
          <w:szCs w:val="20"/>
          <w:lang w:val="en-GB"/>
        </w:rPr>
        <w:fldChar w:fldCharType="separate"/>
      </w:r>
      <w:hyperlink w:anchor="_Toc422318719" w:history="1">
        <w:r w:rsidR="00602BA8" w:rsidRPr="006A0FE9">
          <w:rPr>
            <w:rStyle w:val="Hyperlink"/>
            <w:noProof/>
          </w:rPr>
          <w:t>1.</w:t>
        </w:r>
        <w:r w:rsidR="00602BA8">
          <w:rPr>
            <w:rFonts w:asciiTheme="minorHAnsi" w:eastAsiaTheme="minorEastAsia" w:hAnsiTheme="minorHAnsi" w:cstheme="minorBidi"/>
            <w:noProof/>
            <w:sz w:val="22"/>
            <w:szCs w:val="22"/>
          </w:rPr>
          <w:tab/>
        </w:r>
        <w:r w:rsidR="00602BA8" w:rsidRPr="006A0FE9">
          <w:rPr>
            <w:rStyle w:val="Hyperlink"/>
            <w:noProof/>
          </w:rPr>
          <w:t xml:space="preserve"> Scope</w:t>
        </w:r>
        <w:r w:rsidR="00602BA8">
          <w:rPr>
            <w:noProof/>
            <w:webHidden/>
          </w:rPr>
          <w:tab/>
        </w:r>
        <w:r w:rsidR="00602BA8">
          <w:rPr>
            <w:noProof/>
            <w:webHidden/>
          </w:rPr>
          <w:fldChar w:fldCharType="begin"/>
        </w:r>
        <w:r w:rsidR="00602BA8">
          <w:rPr>
            <w:noProof/>
            <w:webHidden/>
          </w:rPr>
          <w:instrText xml:space="preserve"> PAGEREF _Toc422318719 \h </w:instrText>
        </w:r>
        <w:r w:rsidR="00602BA8">
          <w:rPr>
            <w:noProof/>
            <w:webHidden/>
          </w:rPr>
        </w:r>
        <w:r w:rsidR="00602BA8">
          <w:rPr>
            <w:noProof/>
            <w:webHidden/>
          </w:rPr>
          <w:fldChar w:fldCharType="separate"/>
        </w:r>
        <w:r w:rsidR="00602BA8">
          <w:rPr>
            <w:noProof/>
            <w:webHidden/>
          </w:rPr>
          <w:t>8</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0" w:history="1">
        <w:r w:rsidR="00602BA8" w:rsidRPr="006A0FE9">
          <w:rPr>
            <w:rStyle w:val="Hyperlink"/>
            <w:noProof/>
          </w:rPr>
          <w:t>2.</w:t>
        </w:r>
        <w:r w:rsidR="00602BA8">
          <w:rPr>
            <w:rFonts w:asciiTheme="minorHAnsi" w:eastAsiaTheme="minorEastAsia" w:hAnsiTheme="minorHAnsi" w:cstheme="minorBidi"/>
            <w:noProof/>
            <w:sz w:val="22"/>
            <w:szCs w:val="22"/>
          </w:rPr>
          <w:tab/>
        </w:r>
        <w:r w:rsidR="00602BA8" w:rsidRPr="006A0FE9">
          <w:rPr>
            <w:rStyle w:val="Hyperlink"/>
            <w:noProof/>
          </w:rPr>
          <w:t xml:space="preserve"> Definitions</w:t>
        </w:r>
        <w:r w:rsidR="00602BA8">
          <w:rPr>
            <w:noProof/>
            <w:webHidden/>
          </w:rPr>
          <w:tab/>
        </w:r>
        <w:r w:rsidR="00602BA8">
          <w:rPr>
            <w:noProof/>
            <w:webHidden/>
          </w:rPr>
          <w:fldChar w:fldCharType="begin"/>
        </w:r>
        <w:r w:rsidR="00602BA8">
          <w:rPr>
            <w:noProof/>
            <w:webHidden/>
          </w:rPr>
          <w:instrText xml:space="preserve"> PAGEREF _Toc422318720 \h </w:instrText>
        </w:r>
        <w:r w:rsidR="00602BA8">
          <w:rPr>
            <w:noProof/>
            <w:webHidden/>
          </w:rPr>
        </w:r>
        <w:r w:rsidR="00602BA8">
          <w:rPr>
            <w:noProof/>
            <w:webHidden/>
          </w:rPr>
          <w:fldChar w:fldCharType="separate"/>
        </w:r>
        <w:r w:rsidR="00602BA8">
          <w:rPr>
            <w:noProof/>
            <w:webHidden/>
          </w:rPr>
          <w:t>8</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1" w:history="1">
        <w:r w:rsidR="00602BA8" w:rsidRPr="006A0FE9">
          <w:rPr>
            <w:rStyle w:val="Hyperlink"/>
            <w:noProof/>
          </w:rPr>
          <w:t>3.</w:t>
        </w:r>
        <w:r w:rsidR="00602BA8">
          <w:rPr>
            <w:rFonts w:asciiTheme="minorHAnsi" w:eastAsiaTheme="minorEastAsia" w:hAnsiTheme="minorHAnsi" w:cstheme="minorBidi"/>
            <w:noProof/>
            <w:sz w:val="22"/>
            <w:szCs w:val="22"/>
          </w:rPr>
          <w:tab/>
        </w:r>
        <w:r w:rsidR="00602BA8" w:rsidRPr="006A0FE9">
          <w:rPr>
            <w:rStyle w:val="Hyperlink"/>
            <w:noProof/>
          </w:rPr>
          <w:t xml:space="preserve"> Application for approval</w:t>
        </w:r>
        <w:r w:rsidR="00602BA8">
          <w:rPr>
            <w:noProof/>
            <w:webHidden/>
          </w:rPr>
          <w:tab/>
        </w:r>
        <w:r w:rsidR="00602BA8">
          <w:rPr>
            <w:noProof/>
            <w:webHidden/>
          </w:rPr>
          <w:fldChar w:fldCharType="begin"/>
        </w:r>
        <w:r w:rsidR="00602BA8">
          <w:rPr>
            <w:noProof/>
            <w:webHidden/>
          </w:rPr>
          <w:instrText xml:space="preserve"> PAGEREF _Toc422318721 \h </w:instrText>
        </w:r>
        <w:r w:rsidR="00602BA8">
          <w:rPr>
            <w:noProof/>
            <w:webHidden/>
          </w:rPr>
        </w:r>
        <w:r w:rsidR="00602BA8">
          <w:rPr>
            <w:noProof/>
            <w:webHidden/>
          </w:rPr>
          <w:fldChar w:fldCharType="separate"/>
        </w:r>
        <w:r w:rsidR="00602BA8">
          <w:rPr>
            <w:noProof/>
            <w:webHidden/>
          </w:rPr>
          <w:t>22</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2" w:history="1">
        <w:r w:rsidR="00602BA8" w:rsidRPr="006A0FE9">
          <w:rPr>
            <w:rStyle w:val="Hyperlink"/>
            <w:noProof/>
          </w:rPr>
          <w:t>4.</w:t>
        </w:r>
        <w:r w:rsidR="00602BA8">
          <w:rPr>
            <w:rFonts w:asciiTheme="minorHAnsi" w:eastAsiaTheme="minorEastAsia" w:hAnsiTheme="minorHAnsi" w:cstheme="minorBidi"/>
            <w:noProof/>
            <w:sz w:val="22"/>
            <w:szCs w:val="22"/>
          </w:rPr>
          <w:tab/>
        </w:r>
        <w:r w:rsidR="00602BA8" w:rsidRPr="006A0FE9">
          <w:rPr>
            <w:rStyle w:val="Hyperlink"/>
            <w:noProof/>
          </w:rPr>
          <w:t xml:space="preserve"> Approval</w:t>
        </w:r>
        <w:r w:rsidR="00602BA8">
          <w:rPr>
            <w:noProof/>
            <w:webHidden/>
          </w:rPr>
          <w:tab/>
        </w:r>
        <w:r w:rsidR="00602BA8">
          <w:rPr>
            <w:noProof/>
            <w:webHidden/>
          </w:rPr>
          <w:fldChar w:fldCharType="begin"/>
        </w:r>
        <w:r w:rsidR="00602BA8">
          <w:rPr>
            <w:noProof/>
            <w:webHidden/>
          </w:rPr>
          <w:instrText xml:space="preserve"> PAGEREF _Toc422318722 \h </w:instrText>
        </w:r>
        <w:r w:rsidR="00602BA8">
          <w:rPr>
            <w:noProof/>
            <w:webHidden/>
          </w:rPr>
        </w:r>
        <w:r w:rsidR="00602BA8">
          <w:rPr>
            <w:noProof/>
            <w:webHidden/>
          </w:rPr>
          <w:fldChar w:fldCharType="separate"/>
        </w:r>
        <w:r w:rsidR="00602BA8">
          <w:rPr>
            <w:noProof/>
            <w:webHidden/>
          </w:rPr>
          <w:t>23</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3" w:history="1">
        <w:r w:rsidR="00602BA8" w:rsidRPr="006A0FE9">
          <w:rPr>
            <w:rStyle w:val="Hyperlink"/>
            <w:noProof/>
          </w:rPr>
          <w:t>5.</w:t>
        </w:r>
        <w:r w:rsidR="00602BA8">
          <w:rPr>
            <w:rFonts w:asciiTheme="minorHAnsi" w:eastAsiaTheme="minorEastAsia" w:hAnsiTheme="minorHAnsi" w:cstheme="minorBidi"/>
            <w:noProof/>
            <w:sz w:val="22"/>
            <w:szCs w:val="22"/>
          </w:rPr>
          <w:tab/>
        </w:r>
        <w:r w:rsidR="00602BA8" w:rsidRPr="006A0FE9">
          <w:rPr>
            <w:rStyle w:val="Hyperlink"/>
            <w:noProof/>
          </w:rPr>
          <w:t xml:space="preserve"> General specifications</w:t>
        </w:r>
        <w:r w:rsidR="00602BA8">
          <w:rPr>
            <w:noProof/>
            <w:webHidden/>
          </w:rPr>
          <w:tab/>
        </w:r>
        <w:r w:rsidR="00602BA8">
          <w:rPr>
            <w:noProof/>
            <w:webHidden/>
          </w:rPr>
          <w:fldChar w:fldCharType="begin"/>
        </w:r>
        <w:r w:rsidR="00602BA8">
          <w:rPr>
            <w:noProof/>
            <w:webHidden/>
          </w:rPr>
          <w:instrText xml:space="preserve"> PAGEREF _Toc422318723 \h </w:instrText>
        </w:r>
        <w:r w:rsidR="00602BA8">
          <w:rPr>
            <w:noProof/>
            <w:webHidden/>
          </w:rPr>
        </w:r>
        <w:r w:rsidR="00602BA8">
          <w:rPr>
            <w:noProof/>
            <w:webHidden/>
          </w:rPr>
          <w:fldChar w:fldCharType="separate"/>
        </w:r>
        <w:r w:rsidR="00602BA8">
          <w:rPr>
            <w:noProof/>
            <w:webHidden/>
          </w:rPr>
          <w:t>24</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4" w:history="1">
        <w:r w:rsidR="00602BA8" w:rsidRPr="006A0FE9">
          <w:rPr>
            <w:rStyle w:val="Hyperlink"/>
            <w:noProof/>
          </w:rPr>
          <w:t>6.</w:t>
        </w:r>
        <w:r w:rsidR="00602BA8">
          <w:rPr>
            <w:rFonts w:asciiTheme="minorHAnsi" w:eastAsiaTheme="minorEastAsia" w:hAnsiTheme="minorHAnsi" w:cstheme="minorBidi"/>
            <w:noProof/>
            <w:sz w:val="22"/>
            <w:szCs w:val="22"/>
          </w:rPr>
          <w:tab/>
        </w:r>
        <w:r w:rsidR="00602BA8" w:rsidRPr="006A0FE9">
          <w:rPr>
            <w:rStyle w:val="Hyperlink"/>
            <w:noProof/>
          </w:rPr>
          <w:t xml:space="preserve"> Individual specifications</w:t>
        </w:r>
        <w:r w:rsidR="00602BA8">
          <w:rPr>
            <w:noProof/>
            <w:webHidden/>
          </w:rPr>
          <w:tab/>
        </w:r>
        <w:r w:rsidR="00602BA8">
          <w:rPr>
            <w:noProof/>
            <w:webHidden/>
          </w:rPr>
          <w:fldChar w:fldCharType="begin"/>
        </w:r>
        <w:r w:rsidR="00602BA8">
          <w:rPr>
            <w:noProof/>
            <w:webHidden/>
          </w:rPr>
          <w:instrText xml:space="preserve"> PAGEREF _Toc422318724 \h </w:instrText>
        </w:r>
        <w:r w:rsidR="00602BA8">
          <w:rPr>
            <w:noProof/>
            <w:webHidden/>
          </w:rPr>
        </w:r>
        <w:r w:rsidR="00602BA8">
          <w:rPr>
            <w:noProof/>
            <w:webHidden/>
          </w:rPr>
          <w:fldChar w:fldCharType="separate"/>
        </w:r>
        <w:r w:rsidR="00602BA8">
          <w:rPr>
            <w:noProof/>
            <w:webHidden/>
          </w:rPr>
          <w:t>33</w:t>
        </w:r>
        <w:r w:rsidR="00602BA8">
          <w:rPr>
            <w:noProof/>
            <w:webHidden/>
          </w:rPr>
          <w:fldChar w:fldCharType="end"/>
        </w:r>
      </w:hyperlink>
    </w:p>
    <w:p w:rsidR="00602BA8" w:rsidRDefault="005423A8" w:rsidP="00602BA8">
      <w:pPr>
        <w:pStyle w:val="TOC1"/>
        <w:ind w:left="567" w:hanging="567"/>
        <w:rPr>
          <w:rFonts w:asciiTheme="minorHAnsi" w:eastAsiaTheme="minorEastAsia" w:hAnsiTheme="minorHAnsi" w:cstheme="minorBidi"/>
          <w:noProof/>
          <w:sz w:val="22"/>
          <w:szCs w:val="22"/>
        </w:rPr>
      </w:pPr>
      <w:hyperlink w:anchor="_Toc422318725" w:history="1">
        <w:r w:rsidR="00602BA8" w:rsidRPr="006A0FE9">
          <w:rPr>
            <w:rStyle w:val="Hyperlink"/>
            <w:noProof/>
          </w:rPr>
          <w:t>7.</w:t>
        </w:r>
        <w:r w:rsidR="00602BA8">
          <w:rPr>
            <w:rFonts w:asciiTheme="minorHAnsi" w:eastAsiaTheme="minorEastAsia" w:hAnsiTheme="minorHAnsi" w:cstheme="minorBidi"/>
            <w:noProof/>
            <w:sz w:val="22"/>
            <w:szCs w:val="22"/>
          </w:rPr>
          <w:tab/>
        </w:r>
        <w:r w:rsidR="00602BA8" w:rsidRPr="006A0FE9">
          <w:rPr>
            <w:rStyle w:val="Hyperlink"/>
            <w:noProof/>
          </w:rPr>
          <w:t>Modifications and extensions of approval of the vehicle type or of the installation of its lighting and light</w:t>
        </w:r>
        <w:r w:rsidR="00602BA8" w:rsidRPr="006A0FE9">
          <w:rPr>
            <w:rStyle w:val="Hyperlink"/>
            <w:noProof/>
          </w:rPr>
          <w:noBreakHyphen/>
          <w:t>signalling devices</w:t>
        </w:r>
        <w:r w:rsidR="00602BA8">
          <w:rPr>
            <w:noProof/>
            <w:webHidden/>
          </w:rPr>
          <w:tab/>
        </w:r>
        <w:r w:rsidR="00602BA8">
          <w:rPr>
            <w:noProof/>
            <w:webHidden/>
          </w:rPr>
          <w:fldChar w:fldCharType="begin"/>
        </w:r>
        <w:r w:rsidR="00602BA8">
          <w:rPr>
            <w:noProof/>
            <w:webHidden/>
          </w:rPr>
          <w:instrText xml:space="preserve"> PAGEREF _Toc422318725 \h </w:instrText>
        </w:r>
        <w:r w:rsidR="00602BA8">
          <w:rPr>
            <w:noProof/>
            <w:webHidden/>
          </w:rPr>
        </w:r>
        <w:r w:rsidR="00602BA8">
          <w:rPr>
            <w:noProof/>
            <w:webHidden/>
          </w:rPr>
          <w:fldChar w:fldCharType="separate"/>
        </w:r>
        <w:r w:rsidR="00602BA8">
          <w:rPr>
            <w:noProof/>
            <w:webHidden/>
          </w:rPr>
          <w:t>86</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6" w:history="1">
        <w:r w:rsidR="00602BA8" w:rsidRPr="006A0FE9">
          <w:rPr>
            <w:rStyle w:val="Hyperlink"/>
            <w:noProof/>
          </w:rPr>
          <w:t>8.</w:t>
        </w:r>
        <w:r w:rsidR="00602BA8">
          <w:rPr>
            <w:rFonts w:asciiTheme="minorHAnsi" w:eastAsiaTheme="minorEastAsia" w:hAnsiTheme="minorHAnsi" w:cstheme="minorBidi"/>
            <w:noProof/>
            <w:sz w:val="22"/>
            <w:szCs w:val="22"/>
          </w:rPr>
          <w:tab/>
        </w:r>
        <w:r w:rsidR="00602BA8" w:rsidRPr="006A0FE9">
          <w:rPr>
            <w:rStyle w:val="Hyperlink"/>
            <w:noProof/>
          </w:rPr>
          <w:t xml:space="preserve"> Conformity of production</w:t>
        </w:r>
        <w:r w:rsidR="00602BA8">
          <w:rPr>
            <w:noProof/>
            <w:webHidden/>
          </w:rPr>
          <w:tab/>
        </w:r>
        <w:r w:rsidR="00602BA8">
          <w:rPr>
            <w:noProof/>
            <w:webHidden/>
          </w:rPr>
          <w:fldChar w:fldCharType="begin"/>
        </w:r>
        <w:r w:rsidR="00602BA8">
          <w:rPr>
            <w:noProof/>
            <w:webHidden/>
          </w:rPr>
          <w:instrText xml:space="preserve"> PAGEREF _Toc422318726 \h </w:instrText>
        </w:r>
        <w:r w:rsidR="00602BA8">
          <w:rPr>
            <w:noProof/>
            <w:webHidden/>
          </w:rPr>
        </w:r>
        <w:r w:rsidR="00602BA8">
          <w:rPr>
            <w:noProof/>
            <w:webHidden/>
          </w:rPr>
          <w:fldChar w:fldCharType="separate"/>
        </w:r>
        <w:r w:rsidR="00602BA8">
          <w:rPr>
            <w:noProof/>
            <w:webHidden/>
          </w:rPr>
          <w:t>86</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7" w:history="1">
        <w:r w:rsidR="00602BA8" w:rsidRPr="006A0FE9">
          <w:rPr>
            <w:rStyle w:val="Hyperlink"/>
            <w:noProof/>
          </w:rPr>
          <w:t>9.</w:t>
        </w:r>
        <w:r w:rsidR="00602BA8">
          <w:rPr>
            <w:rFonts w:asciiTheme="minorHAnsi" w:eastAsiaTheme="minorEastAsia" w:hAnsiTheme="minorHAnsi" w:cstheme="minorBidi"/>
            <w:noProof/>
            <w:sz w:val="22"/>
            <w:szCs w:val="22"/>
          </w:rPr>
          <w:tab/>
        </w:r>
        <w:r w:rsidR="00602BA8" w:rsidRPr="006A0FE9">
          <w:rPr>
            <w:rStyle w:val="Hyperlink"/>
            <w:noProof/>
          </w:rPr>
          <w:t xml:space="preserve"> Penalties for non</w:t>
        </w:r>
        <w:r w:rsidR="00602BA8" w:rsidRPr="006A0FE9">
          <w:rPr>
            <w:rStyle w:val="Hyperlink"/>
            <w:noProof/>
          </w:rPr>
          <w:noBreakHyphen/>
          <w:t>conformity of production</w:t>
        </w:r>
        <w:r w:rsidR="00602BA8">
          <w:rPr>
            <w:noProof/>
            <w:webHidden/>
          </w:rPr>
          <w:tab/>
        </w:r>
        <w:r w:rsidR="00602BA8">
          <w:rPr>
            <w:noProof/>
            <w:webHidden/>
          </w:rPr>
          <w:fldChar w:fldCharType="begin"/>
        </w:r>
        <w:r w:rsidR="00602BA8">
          <w:rPr>
            <w:noProof/>
            <w:webHidden/>
          </w:rPr>
          <w:instrText xml:space="preserve"> PAGEREF _Toc422318727 \h </w:instrText>
        </w:r>
        <w:r w:rsidR="00602BA8">
          <w:rPr>
            <w:noProof/>
            <w:webHidden/>
          </w:rPr>
        </w:r>
        <w:r w:rsidR="00602BA8">
          <w:rPr>
            <w:noProof/>
            <w:webHidden/>
          </w:rPr>
          <w:fldChar w:fldCharType="separate"/>
        </w:r>
        <w:r w:rsidR="00602BA8">
          <w:rPr>
            <w:noProof/>
            <w:webHidden/>
          </w:rPr>
          <w:t>87</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8" w:history="1">
        <w:r w:rsidR="00602BA8" w:rsidRPr="006A0FE9">
          <w:rPr>
            <w:rStyle w:val="Hyperlink"/>
            <w:noProof/>
          </w:rPr>
          <w:t>10.</w:t>
        </w:r>
        <w:r w:rsidR="00602BA8">
          <w:rPr>
            <w:rFonts w:asciiTheme="minorHAnsi" w:eastAsiaTheme="minorEastAsia" w:hAnsiTheme="minorHAnsi" w:cstheme="minorBidi"/>
            <w:noProof/>
            <w:sz w:val="22"/>
            <w:szCs w:val="22"/>
          </w:rPr>
          <w:tab/>
        </w:r>
        <w:r w:rsidR="00602BA8" w:rsidRPr="006A0FE9">
          <w:rPr>
            <w:rStyle w:val="Hyperlink"/>
            <w:noProof/>
          </w:rPr>
          <w:t>Production definitively discontinued</w:t>
        </w:r>
        <w:r w:rsidR="00602BA8">
          <w:rPr>
            <w:noProof/>
            <w:webHidden/>
          </w:rPr>
          <w:tab/>
        </w:r>
        <w:r w:rsidR="00602BA8">
          <w:rPr>
            <w:noProof/>
            <w:webHidden/>
          </w:rPr>
          <w:fldChar w:fldCharType="begin"/>
        </w:r>
        <w:r w:rsidR="00602BA8">
          <w:rPr>
            <w:noProof/>
            <w:webHidden/>
          </w:rPr>
          <w:instrText xml:space="preserve"> PAGEREF _Toc422318728 \h </w:instrText>
        </w:r>
        <w:r w:rsidR="00602BA8">
          <w:rPr>
            <w:noProof/>
            <w:webHidden/>
          </w:rPr>
        </w:r>
        <w:r w:rsidR="00602BA8">
          <w:rPr>
            <w:noProof/>
            <w:webHidden/>
          </w:rPr>
          <w:fldChar w:fldCharType="separate"/>
        </w:r>
        <w:r w:rsidR="00602BA8">
          <w:rPr>
            <w:noProof/>
            <w:webHidden/>
          </w:rPr>
          <w:t>87</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29" w:history="1">
        <w:r w:rsidR="00602BA8" w:rsidRPr="006A0FE9">
          <w:rPr>
            <w:rStyle w:val="Hyperlink"/>
            <w:noProof/>
          </w:rPr>
          <w:t>11.</w:t>
        </w:r>
        <w:r w:rsidR="00602BA8">
          <w:rPr>
            <w:rFonts w:asciiTheme="minorHAnsi" w:eastAsiaTheme="minorEastAsia" w:hAnsiTheme="minorHAnsi" w:cstheme="minorBidi"/>
            <w:noProof/>
            <w:sz w:val="22"/>
            <w:szCs w:val="22"/>
          </w:rPr>
          <w:tab/>
        </w:r>
        <w:r w:rsidR="00602BA8" w:rsidRPr="006A0FE9">
          <w:rPr>
            <w:rStyle w:val="Hyperlink"/>
            <w:noProof/>
          </w:rPr>
          <w:t>Names and addresses of Technical Services responsible for conducting approval tests and of Type Approval Authorities</w:t>
        </w:r>
        <w:r w:rsidR="00602BA8">
          <w:rPr>
            <w:noProof/>
            <w:webHidden/>
          </w:rPr>
          <w:tab/>
        </w:r>
        <w:r w:rsidR="00602BA8">
          <w:rPr>
            <w:noProof/>
            <w:webHidden/>
          </w:rPr>
          <w:fldChar w:fldCharType="begin"/>
        </w:r>
        <w:r w:rsidR="00602BA8">
          <w:rPr>
            <w:noProof/>
            <w:webHidden/>
          </w:rPr>
          <w:instrText xml:space="preserve"> PAGEREF _Toc422318729 \h </w:instrText>
        </w:r>
        <w:r w:rsidR="00602BA8">
          <w:rPr>
            <w:noProof/>
            <w:webHidden/>
          </w:rPr>
        </w:r>
        <w:r w:rsidR="00602BA8">
          <w:rPr>
            <w:noProof/>
            <w:webHidden/>
          </w:rPr>
          <w:fldChar w:fldCharType="separate"/>
        </w:r>
        <w:r w:rsidR="00602BA8">
          <w:rPr>
            <w:noProof/>
            <w:webHidden/>
          </w:rPr>
          <w:t>87</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30" w:history="1">
        <w:r w:rsidR="00602BA8" w:rsidRPr="006A0FE9">
          <w:rPr>
            <w:rStyle w:val="Hyperlink"/>
            <w:noProof/>
          </w:rPr>
          <w:t>12.</w:t>
        </w:r>
        <w:r w:rsidR="00602BA8">
          <w:rPr>
            <w:rFonts w:asciiTheme="minorHAnsi" w:eastAsiaTheme="minorEastAsia" w:hAnsiTheme="minorHAnsi" w:cstheme="minorBidi"/>
            <w:noProof/>
            <w:sz w:val="22"/>
            <w:szCs w:val="22"/>
          </w:rPr>
          <w:tab/>
        </w:r>
        <w:r w:rsidR="00602BA8" w:rsidRPr="006A0FE9">
          <w:rPr>
            <w:rStyle w:val="Hyperlink"/>
            <w:noProof/>
          </w:rPr>
          <w:t>Transitional provisions</w:t>
        </w:r>
        <w:r w:rsidR="00602BA8">
          <w:rPr>
            <w:noProof/>
            <w:webHidden/>
          </w:rPr>
          <w:tab/>
        </w:r>
        <w:r w:rsidR="00602BA8">
          <w:rPr>
            <w:noProof/>
            <w:webHidden/>
          </w:rPr>
          <w:fldChar w:fldCharType="begin"/>
        </w:r>
        <w:r w:rsidR="00602BA8">
          <w:rPr>
            <w:noProof/>
            <w:webHidden/>
          </w:rPr>
          <w:instrText xml:space="preserve"> PAGEREF _Toc422318730 \h </w:instrText>
        </w:r>
        <w:r w:rsidR="00602BA8">
          <w:rPr>
            <w:noProof/>
            <w:webHidden/>
          </w:rPr>
        </w:r>
        <w:r w:rsidR="00602BA8">
          <w:rPr>
            <w:noProof/>
            <w:webHidden/>
          </w:rPr>
          <w:fldChar w:fldCharType="separate"/>
        </w:r>
        <w:r w:rsidR="00602BA8">
          <w:rPr>
            <w:noProof/>
            <w:webHidden/>
          </w:rPr>
          <w:t>88</w:t>
        </w:r>
        <w:r w:rsidR="00602BA8">
          <w:rPr>
            <w:noProof/>
            <w:webHidden/>
          </w:rPr>
          <w:fldChar w:fldCharType="end"/>
        </w:r>
      </w:hyperlink>
    </w:p>
    <w:p w:rsidR="002C4654" w:rsidRPr="00C2187E" w:rsidRDefault="00526DD3" w:rsidP="002C4654">
      <w:pPr>
        <w:tabs>
          <w:tab w:val="right" w:leader="dot" w:pos="9639"/>
        </w:tabs>
        <w:rPr>
          <w:b/>
          <w:lang w:val="en-GB"/>
        </w:rPr>
      </w:pPr>
      <w:r>
        <w:rPr>
          <w:caps/>
          <w:sz w:val="20"/>
          <w:szCs w:val="20"/>
          <w:lang w:val="en-GB"/>
        </w:rPr>
        <w:fldChar w:fldCharType="end"/>
      </w:r>
      <w:r w:rsidR="002C4654" w:rsidRPr="00C2187E">
        <w:rPr>
          <w:b/>
          <w:lang w:val="en-GB"/>
        </w:rPr>
        <w:t>Annex</w:t>
      </w:r>
    </w:p>
    <w:p w:rsidR="00602BA8" w:rsidRDefault="002C4654" w:rsidP="00602BA8">
      <w:pPr>
        <w:pStyle w:val="TOC1"/>
        <w:rPr>
          <w:rFonts w:asciiTheme="minorHAnsi" w:eastAsiaTheme="minorEastAsia" w:hAnsiTheme="minorHAnsi" w:cstheme="minorBidi"/>
          <w:noProof/>
          <w:sz w:val="22"/>
          <w:szCs w:val="22"/>
        </w:rPr>
      </w:pPr>
      <w:r>
        <w:rPr>
          <w:lang w:val="en-GB"/>
        </w:rPr>
        <w:fldChar w:fldCharType="begin"/>
      </w:r>
      <w:r>
        <w:rPr>
          <w:lang w:val="en-GB"/>
        </w:rPr>
        <w:instrText xml:space="preserve"> TOC \h \z \t "1Annex,1" </w:instrText>
      </w:r>
      <w:r>
        <w:rPr>
          <w:lang w:val="en-GB"/>
        </w:rPr>
        <w:fldChar w:fldCharType="separate"/>
      </w:r>
      <w:hyperlink w:anchor="_Toc422318688" w:history="1">
        <w:r w:rsidR="00602BA8" w:rsidRPr="00874B59">
          <w:rPr>
            <w:rStyle w:val="Hyperlink"/>
            <w:noProof/>
          </w:rPr>
          <w:t>Annex 1</w:t>
        </w:r>
        <w:r w:rsidR="00602BA8">
          <w:rPr>
            <w:noProof/>
            <w:webHidden/>
          </w:rPr>
          <w:tab/>
        </w:r>
        <w:r w:rsidR="00602BA8">
          <w:rPr>
            <w:noProof/>
            <w:webHidden/>
          </w:rPr>
          <w:fldChar w:fldCharType="begin"/>
        </w:r>
        <w:r w:rsidR="00602BA8">
          <w:rPr>
            <w:noProof/>
            <w:webHidden/>
          </w:rPr>
          <w:instrText xml:space="preserve"> PAGEREF _Toc422318688 \h </w:instrText>
        </w:r>
        <w:r w:rsidR="00602BA8">
          <w:rPr>
            <w:noProof/>
            <w:webHidden/>
          </w:rPr>
        </w:r>
        <w:r w:rsidR="00602BA8">
          <w:rPr>
            <w:noProof/>
            <w:webHidden/>
          </w:rPr>
          <w:fldChar w:fldCharType="separate"/>
        </w:r>
        <w:r w:rsidR="00602BA8">
          <w:rPr>
            <w:noProof/>
            <w:webHidden/>
          </w:rPr>
          <w:t>91</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89" w:history="1">
        <w:r w:rsidR="00602BA8" w:rsidRPr="00874B59">
          <w:rPr>
            <w:rStyle w:val="Hyperlink"/>
            <w:noProof/>
          </w:rPr>
          <w:t>Annex 2</w:t>
        </w:r>
        <w:r w:rsidR="00602BA8">
          <w:rPr>
            <w:noProof/>
            <w:webHidden/>
          </w:rPr>
          <w:tab/>
        </w:r>
        <w:r w:rsidR="00602BA8">
          <w:rPr>
            <w:noProof/>
            <w:webHidden/>
          </w:rPr>
          <w:fldChar w:fldCharType="begin"/>
        </w:r>
        <w:r w:rsidR="00602BA8">
          <w:rPr>
            <w:noProof/>
            <w:webHidden/>
          </w:rPr>
          <w:instrText xml:space="preserve"> PAGEREF _Toc422318689 \h </w:instrText>
        </w:r>
        <w:r w:rsidR="00602BA8">
          <w:rPr>
            <w:noProof/>
            <w:webHidden/>
          </w:rPr>
        </w:r>
        <w:r w:rsidR="00602BA8">
          <w:rPr>
            <w:noProof/>
            <w:webHidden/>
          </w:rPr>
          <w:fldChar w:fldCharType="separate"/>
        </w:r>
        <w:r w:rsidR="00602BA8">
          <w:rPr>
            <w:noProof/>
            <w:webHidden/>
          </w:rPr>
          <w:t>95</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0" w:history="1">
        <w:r w:rsidR="00602BA8" w:rsidRPr="00874B59">
          <w:rPr>
            <w:rStyle w:val="Hyperlink"/>
            <w:noProof/>
          </w:rPr>
          <w:t>Annex 3</w:t>
        </w:r>
        <w:r w:rsidR="00602BA8">
          <w:rPr>
            <w:noProof/>
            <w:webHidden/>
          </w:rPr>
          <w:tab/>
        </w:r>
        <w:r w:rsidR="00602BA8">
          <w:rPr>
            <w:noProof/>
            <w:webHidden/>
          </w:rPr>
          <w:fldChar w:fldCharType="begin"/>
        </w:r>
        <w:r w:rsidR="00602BA8">
          <w:rPr>
            <w:noProof/>
            <w:webHidden/>
          </w:rPr>
          <w:instrText xml:space="preserve"> PAGEREF _Toc422318690 \h </w:instrText>
        </w:r>
        <w:r w:rsidR="00602BA8">
          <w:rPr>
            <w:noProof/>
            <w:webHidden/>
          </w:rPr>
        </w:r>
        <w:r w:rsidR="00602BA8">
          <w:rPr>
            <w:noProof/>
            <w:webHidden/>
          </w:rPr>
          <w:fldChar w:fldCharType="separate"/>
        </w:r>
        <w:r w:rsidR="00602BA8">
          <w:rPr>
            <w:noProof/>
            <w:webHidden/>
          </w:rPr>
          <w:t>96</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1" w:history="1">
        <w:r w:rsidR="00602BA8" w:rsidRPr="00874B59">
          <w:rPr>
            <w:rStyle w:val="Hyperlink"/>
            <w:noProof/>
          </w:rPr>
          <w:t>Annex 4</w:t>
        </w:r>
        <w:r w:rsidR="00602BA8">
          <w:rPr>
            <w:noProof/>
            <w:webHidden/>
          </w:rPr>
          <w:tab/>
        </w:r>
        <w:r w:rsidR="00602BA8">
          <w:rPr>
            <w:noProof/>
            <w:webHidden/>
          </w:rPr>
          <w:fldChar w:fldCharType="begin"/>
        </w:r>
        <w:r w:rsidR="00602BA8">
          <w:rPr>
            <w:noProof/>
            <w:webHidden/>
          </w:rPr>
          <w:instrText xml:space="preserve"> PAGEREF _Toc422318691 \h </w:instrText>
        </w:r>
        <w:r w:rsidR="00602BA8">
          <w:rPr>
            <w:noProof/>
            <w:webHidden/>
          </w:rPr>
        </w:r>
        <w:r w:rsidR="00602BA8">
          <w:rPr>
            <w:noProof/>
            <w:webHidden/>
          </w:rPr>
          <w:fldChar w:fldCharType="separate"/>
        </w:r>
        <w:r w:rsidR="00602BA8">
          <w:rPr>
            <w:noProof/>
            <w:webHidden/>
          </w:rPr>
          <w:t>109</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2" w:history="1">
        <w:r w:rsidR="00602BA8" w:rsidRPr="00874B59">
          <w:rPr>
            <w:rStyle w:val="Hyperlink"/>
            <w:noProof/>
          </w:rPr>
          <w:t>Annex 5</w:t>
        </w:r>
        <w:r w:rsidR="00602BA8">
          <w:rPr>
            <w:noProof/>
            <w:webHidden/>
          </w:rPr>
          <w:tab/>
        </w:r>
        <w:r w:rsidR="00602BA8">
          <w:rPr>
            <w:noProof/>
            <w:webHidden/>
          </w:rPr>
          <w:fldChar w:fldCharType="begin"/>
        </w:r>
        <w:r w:rsidR="00602BA8">
          <w:rPr>
            <w:noProof/>
            <w:webHidden/>
          </w:rPr>
          <w:instrText xml:space="preserve"> PAGEREF _Toc422318692 \h </w:instrText>
        </w:r>
        <w:r w:rsidR="00602BA8">
          <w:rPr>
            <w:noProof/>
            <w:webHidden/>
          </w:rPr>
        </w:r>
        <w:r w:rsidR="00602BA8">
          <w:rPr>
            <w:noProof/>
            <w:webHidden/>
          </w:rPr>
          <w:fldChar w:fldCharType="separate"/>
        </w:r>
        <w:r w:rsidR="00602BA8">
          <w:rPr>
            <w:noProof/>
            <w:webHidden/>
          </w:rPr>
          <w:t>110</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3" w:history="1">
        <w:r w:rsidR="00602BA8" w:rsidRPr="00874B59">
          <w:rPr>
            <w:rStyle w:val="Hyperlink"/>
            <w:noProof/>
          </w:rPr>
          <w:t>Annex 6</w:t>
        </w:r>
        <w:r w:rsidR="00602BA8">
          <w:rPr>
            <w:noProof/>
            <w:webHidden/>
          </w:rPr>
          <w:tab/>
        </w:r>
        <w:r w:rsidR="00602BA8">
          <w:rPr>
            <w:noProof/>
            <w:webHidden/>
          </w:rPr>
          <w:fldChar w:fldCharType="begin"/>
        </w:r>
        <w:r w:rsidR="00602BA8">
          <w:rPr>
            <w:noProof/>
            <w:webHidden/>
          </w:rPr>
          <w:instrText xml:space="preserve"> PAGEREF _Toc422318693 \h </w:instrText>
        </w:r>
        <w:r w:rsidR="00602BA8">
          <w:rPr>
            <w:noProof/>
            <w:webHidden/>
          </w:rPr>
        </w:r>
        <w:r w:rsidR="00602BA8">
          <w:rPr>
            <w:noProof/>
            <w:webHidden/>
          </w:rPr>
          <w:fldChar w:fldCharType="separate"/>
        </w:r>
        <w:r w:rsidR="00602BA8">
          <w:rPr>
            <w:noProof/>
            <w:webHidden/>
          </w:rPr>
          <w:t>112</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4" w:history="1">
        <w:r w:rsidR="00602BA8" w:rsidRPr="00874B59">
          <w:rPr>
            <w:rStyle w:val="Hyperlink"/>
            <w:noProof/>
          </w:rPr>
          <w:t>Annex 7</w:t>
        </w:r>
        <w:r w:rsidR="00602BA8">
          <w:rPr>
            <w:noProof/>
            <w:webHidden/>
          </w:rPr>
          <w:tab/>
        </w:r>
        <w:r w:rsidR="00602BA8">
          <w:rPr>
            <w:noProof/>
            <w:webHidden/>
          </w:rPr>
          <w:fldChar w:fldCharType="begin"/>
        </w:r>
        <w:r w:rsidR="00602BA8">
          <w:rPr>
            <w:noProof/>
            <w:webHidden/>
          </w:rPr>
          <w:instrText xml:space="preserve"> PAGEREF _Toc422318694 \h </w:instrText>
        </w:r>
        <w:r w:rsidR="00602BA8">
          <w:rPr>
            <w:noProof/>
            <w:webHidden/>
          </w:rPr>
        </w:r>
        <w:r w:rsidR="00602BA8">
          <w:rPr>
            <w:noProof/>
            <w:webHidden/>
          </w:rPr>
          <w:fldChar w:fldCharType="separate"/>
        </w:r>
        <w:r w:rsidR="00602BA8">
          <w:rPr>
            <w:noProof/>
            <w:webHidden/>
          </w:rPr>
          <w:t>117</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5" w:history="1">
        <w:r w:rsidR="00602BA8" w:rsidRPr="00874B59">
          <w:rPr>
            <w:rStyle w:val="Hyperlink"/>
            <w:noProof/>
          </w:rPr>
          <w:t>Annex 8</w:t>
        </w:r>
        <w:r w:rsidR="00602BA8">
          <w:rPr>
            <w:noProof/>
            <w:webHidden/>
          </w:rPr>
          <w:tab/>
        </w:r>
        <w:r w:rsidR="00602BA8">
          <w:rPr>
            <w:noProof/>
            <w:webHidden/>
          </w:rPr>
          <w:fldChar w:fldCharType="begin"/>
        </w:r>
        <w:r w:rsidR="00602BA8">
          <w:rPr>
            <w:noProof/>
            <w:webHidden/>
          </w:rPr>
          <w:instrText xml:space="preserve"> PAGEREF _Toc422318695 \h </w:instrText>
        </w:r>
        <w:r w:rsidR="00602BA8">
          <w:rPr>
            <w:noProof/>
            <w:webHidden/>
          </w:rPr>
        </w:r>
        <w:r w:rsidR="00602BA8">
          <w:rPr>
            <w:noProof/>
            <w:webHidden/>
          </w:rPr>
          <w:fldChar w:fldCharType="separate"/>
        </w:r>
        <w:r w:rsidR="00602BA8">
          <w:rPr>
            <w:noProof/>
            <w:webHidden/>
          </w:rPr>
          <w:t>118</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6" w:history="1">
        <w:r w:rsidR="00602BA8" w:rsidRPr="00874B59">
          <w:rPr>
            <w:rStyle w:val="Hyperlink"/>
            <w:noProof/>
          </w:rPr>
          <w:t>Annex 9</w:t>
        </w:r>
        <w:r w:rsidR="00602BA8">
          <w:rPr>
            <w:noProof/>
            <w:webHidden/>
          </w:rPr>
          <w:tab/>
        </w:r>
        <w:r w:rsidR="00602BA8">
          <w:rPr>
            <w:noProof/>
            <w:webHidden/>
          </w:rPr>
          <w:fldChar w:fldCharType="begin"/>
        </w:r>
        <w:r w:rsidR="00602BA8">
          <w:rPr>
            <w:noProof/>
            <w:webHidden/>
          </w:rPr>
          <w:instrText xml:space="preserve"> PAGEREF _Toc422318696 \h </w:instrText>
        </w:r>
        <w:r w:rsidR="00602BA8">
          <w:rPr>
            <w:noProof/>
            <w:webHidden/>
          </w:rPr>
        </w:r>
        <w:r w:rsidR="00602BA8">
          <w:rPr>
            <w:noProof/>
            <w:webHidden/>
          </w:rPr>
          <w:fldChar w:fldCharType="separate"/>
        </w:r>
        <w:r w:rsidR="00602BA8">
          <w:rPr>
            <w:noProof/>
            <w:webHidden/>
          </w:rPr>
          <w:t>120</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7" w:history="1">
        <w:r w:rsidR="00602BA8" w:rsidRPr="00874B59">
          <w:rPr>
            <w:rStyle w:val="Hyperlink"/>
            <w:noProof/>
          </w:rPr>
          <w:t>Annex 10</w:t>
        </w:r>
        <w:r w:rsidR="00602BA8">
          <w:rPr>
            <w:noProof/>
            <w:webHidden/>
          </w:rPr>
          <w:tab/>
        </w:r>
        <w:r w:rsidR="00602BA8">
          <w:rPr>
            <w:noProof/>
            <w:webHidden/>
          </w:rPr>
          <w:fldChar w:fldCharType="begin"/>
        </w:r>
        <w:r w:rsidR="00602BA8">
          <w:rPr>
            <w:noProof/>
            <w:webHidden/>
          </w:rPr>
          <w:instrText xml:space="preserve"> PAGEREF _Toc422318697 \h </w:instrText>
        </w:r>
        <w:r w:rsidR="00602BA8">
          <w:rPr>
            <w:noProof/>
            <w:webHidden/>
          </w:rPr>
        </w:r>
        <w:r w:rsidR="00602BA8">
          <w:rPr>
            <w:noProof/>
            <w:webHidden/>
          </w:rPr>
          <w:fldChar w:fldCharType="separate"/>
        </w:r>
        <w:r w:rsidR="00602BA8">
          <w:rPr>
            <w:noProof/>
            <w:webHidden/>
          </w:rPr>
          <w:t>123</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8" w:history="1">
        <w:r w:rsidR="00602BA8" w:rsidRPr="00874B59">
          <w:rPr>
            <w:rStyle w:val="Hyperlink"/>
            <w:noProof/>
          </w:rPr>
          <w:t>Annex 11</w:t>
        </w:r>
        <w:r w:rsidR="00602BA8">
          <w:rPr>
            <w:noProof/>
            <w:webHidden/>
          </w:rPr>
          <w:tab/>
        </w:r>
        <w:r w:rsidR="00602BA8">
          <w:rPr>
            <w:noProof/>
            <w:webHidden/>
          </w:rPr>
          <w:fldChar w:fldCharType="begin"/>
        </w:r>
        <w:r w:rsidR="00602BA8">
          <w:rPr>
            <w:noProof/>
            <w:webHidden/>
          </w:rPr>
          <w:instrText xml:space="preserve"> PAGEREF _Toc422318698 \h </w:instrText>
        </w:r>
        <w:r w:rsidR="00602BA8">
          <w:rPr>
            <w:noProof/>
            <w:webHidden/>
          </w:rPr>
        </w:r>
        <w:r w:rsidR="00602BA8">
          <w:rPr>
            <w:noProof/>
            <w:webHidden/>
          </w:rPr>
          <w:fldChar w:fldCharType="separate"/>
        </w:r>
        <w:r w:rsidR="00602BA8">
          <w:rPr>
            <w:noProof/>
            <w:webHidden/>
          </w:rPr>
          <w:t>124</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699" w:history="1">
        <w:r w:rsidR="00602BA8" w:rsidRPr="00874B59">
          <w:rPr>
            <w:rStyle w:val="Hyperlink"/>
            <w:noProof/>
          </w:rPr>
          <w:t>Annex 12</w:t>
        </w:r>
        <w:r w:rsidR="00602BA8">
          <w:rPr>
            <w:noProof/>
            <w:webHidden/>
          </w:rPr>
          <w:tab/>
        </w:r>
        <w:r w:rsidR="00602BA8">
          <w:rPr>
            <w:noProof/>
            <w:webHidden/>
          </w:rPr>
          <w:fldChar w:fldCharType="begin"/>
        </w:r>
        <w:r w:rsidR="00602BA8">
          <w:rPr>
            <w:noProof/>
            <w:webHidden/>
          </w:rPr>
          <w:instrText xml:space="preserve"> PAGEREF _Toc422318699 \h </w:instrText>
        </w:r>
        <w:r w:rsidR="00602BA8">
          <w:rPr>
            <w:noProof/>
            <w:webHidden/>
          </w:rPr>
        </w:r>
        <w:r w:rsidR="00602BA8">
          <w:rPr>
            <w:noProof/>
            <w:webHidden/>
          </w:rPr>
          <w:fldChar w:fldCharType="separate"/>
        </w:r>
        <w:r w:rsidR="00602BA8">
          <w:rPr>
            <w:noProof/>
            <w:webHidden/>
          </w:rPr>
          <w:t>126</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00" w:history="1">
        <w:r w:rsidR="00602BA8" w:rsidRPr="00874B59">
          <w:rPr>
            <w:rStyle w:val="Hyperlink"/>
            <w:noProof/>
          </w:rPr>
          <w:t>Annex 13</w:t>
        </w:r>
        <w:r w:rsidR="00602BA8">
          <w:rPr>
            <w:noProof/>
            <w:webHidden/>
          </w:rPr>
          <w:tab/>
        </w:r>
        <w:r w:rsidR="00602BA8">
          <w:rPr>
            <w:noProof/>
            <w:webHidden/>
          </w:rPr>
          <w:fldChar w:fldCharType="begin"/>
        </w:r>
        <w:r w:rsidR="00602BA8">
          <w:rPr>
            <w:noProof/>
            <w:webHidden/>
          </w:rPr>
          <w:instrText xml:space="preserve"> PAGEREF _Toc422318700 \h </w:instrText>
        </w:r>
        <w:r w:rsidR="00602BA8">
          <w:rPr>
            <w:noProof/>
            <w:webHidden/>
          </w:rPr>
        </w:r>
        <w:r w:rsidR="00602BA8">
          <w:rPr>
            <w:noProof/>
            <w:webHidden/>
          </w:rPr>
          <w:fldChar w:fldCharType="separate"/>
        </w:r>
        <w:r w:rsidR="00602BA8">
          <w:rPr>
            <w:noProof/>
            <w:webHidden/>
          </w:rPr>
          <w:t>129</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01" w:history="1">
        <w:r w:rsidR="00602BA8" w:rsidRPr="00874B59">
          <w:rPr>
            <w:rStyle w:val="Hyperlink"/>
            <w:noProof/>
          </w:rPr>
          <w:t>Annex 14</w:t>
        </w:r>
        <w:r w:rsidR="00602BA8">
          <w:rPr>
            <w:noProof/>
            <w:webHidden/>
          </w:rPr>
          <w:tab/>
        </w:r>
        <w:r w:rsidR="00602BA8">
          <w:rPr>
            <w:noProof/>
            <w:webHidden/>
          </w:rPr>
          <w:fldChar w:fldCharType="begin"/>
        </w:r>
        <w:r w:rsidR="00602BA8">
          <w:rPr>
            <w:noProof/>
            <w:webHidden/>
          </w:rPr>
          <w:instrText xml:space="preserve"> PAGEREF _Toc422318701 \h </w:instrText>
        </w:r>
        <w:r w:rsidR="00602BA8">
          <w:rPr>
            <w:noProof/>
            <w:webHidden/>
          </w:rPr>
        </w:r>
        <w:r w:rsidR="00602BA8">
          <w:rPr>
            <w:noProof/>
            <w:webHidden/>
          </w:rPr>
          <w:fldChar w:fldCharType="separate"/>
        </w:r>
        <w:r w:rsidR="00602BA8">
          <w:rPr>
            <w:noProof/>
            <w:webHidden/>
          </w:rPr>
          <w:t>130</w:t>
        </w:r>
        <w:r w:rsidR="00602BA8">
          <w:rPr>
            <w:noProof/>
            <w:webHidden/>
          </w:rPr>
          <w:fldChar w:fldCharType="end"/>
        </w:r>
      </w:hyperlink>
    </w:p>
    <w:p w:rsidR="00602BA8" w:rsidRDefault="005423A8" w:rsidP="00602BA8">
      <w:pPr>
        <w:pStyle w:val="TOC1"/>
        <w:rPr>
          <w:rFonts w:asciiTheme="minorHAnsi" w:eastAsiaTheme="minorEastAsia" w:hAnsiTheme="minorHAnsi" w:cstheme="minorBidi"/>
          <w:noProof/>
          <w:sz w:val="22"/>
          <w:szCs w:val="22"/>
        </w:rPr>
      </w:pPr>
      <w:hyperlink w:anchor="_Toc422318702" w:history="1">
        <w:r w:rsidR="00602BA8" w:rsidRPr="00874B59">
          <w:rPr>
            <w:rStyle w:val="Hyperlink"/>
            <w:noProof/>
          </w:rPr>
          <w:t>Annex 15</w:t>
        </w:r>
        <w:r w:rsidR="00602BA8">
          <w:rPr>
            <w:noProof/>
            <w:webHidden/>
          </w:rPr>
          <w:tab/>
        </w:r>
        <w:r w:rsidR="00602BA8">
          <w:rPr>
            <w:noProof/>
            <w:webHidden/>
          </w:rPr>
          <w:fldChar w:fldCharType="begin"/>
        </w:r>
        <w:r w:rsidR="00602BA8">
          <w:rPr>
            <w:noProof/>
            <w:webHidden/>
          </w:rPr>
          <w:instrText xml:space="preserve"> PAGEREF _Toc422318702 \h </w:instrText>
        </w:r>
        <w:r w:rsidR="00602BA8">
          <w:rPr>
            <w:noProof/>
            <w:webHidden/>
          </w:rPr>
        </w:r>
        <w:r w:rsidR="00602BA8">
          <w:rPr>
            <w:noProof/>
            <w:webHidden/>
          </w:rPr>
          <w:fldChar w:fldCharType="separate"/>
        </w:r>
        <w:r w:rsidR="00602BA8">
          <w:rPr>
            <w:noProof/>
            <w:webHidden/>
          </w:rPr>
          <w:t>131</w:t>
        </w:r>
        <w:r w:rsidR="00602BA8">
          <w:rPr>
            <w:noProof/>
            <w:webHidden/>
          </w:rPr>
          <w:fldChar w:fldCharType="end"/>
        </w:r>
      </w:hyperlink>
    </w:p>
    <w:p w:rsidR="002C4654" w:rsidRPr="000A7902" w:rsidRDefault="002C4654" w:rsidP="000929B6">
      <w:pPr>
        <w:pStyle w:val="HChG"/>
        <w:tabs>
          <w:tab w:val="clear" w:pos="851"/>
        </w:tabs>
      </w:pPr>
      <w:r>
        <w:fldChar w:fldCharType="end"/>
      </w:r>
      <w:r w:rsidRPr="000A7902">
        <w:br w:type="page"/>
      </w:r>
      <w:bookmarkStart w:id="14" w:name="_Toc415665846"/>
      <w:bookmarkStart w:id="15" w:name="_Toc422318719"/>
      <w:bookmarkStart w:id="16" w:name="PART2"/>
      <w:r w:rsidRPr="000A7902">
        <w:lastRenderedPageBreak/>
        <w:t>1.</w:t>
      </w:r>
      <w:r w:rsidRPr="000A7902">
        <w:tab/>
      </w:r>
      <w:r w:rsidRPr="000A7902">
        <w:tab/>
        <w:t>Scope</w:t>
      </w:r>
      <w:bookmarkEnd w:id="14"/>
      <w:bookmarkEnd w:id="15"/>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This Regulation applies to vehicles of categories M, N, and to their trailers (category O)</w:t>
      </w:r>
      <w:r w:rsidRPr="00FD0349">
        <w:rPr>
          <w:sz w:val="18"/>
          <w:szCs w:val="20"/>
          <w:vertAlign w:val="superscript"/>
          <w:lang w:val="en-GB"/>
        </w:rPr>
        <w:footnoteReference w:id="2"/>
      </w:r>
      <w:r w:rsidRPr="00FD0349">
        <w:rPr>
          <w:sz w:val="20"/>
          <w:szCs w:val="20"/>
          <w:lang w:val="en-GB"/>
        </w:rPr>
        <w:t xml:space="preserve"> with regard to the installation of lighting and light-signalling devices.</w:t>
      </w:r>
    </w:p>
    <w:p w:rsidR="002C4654" w:rsidRPr="00FD0349" w:rsidRDefault="002C4654" w:rsidP="002C4654">
      <w:pPr>
        <w:pStyle w:val="HChG"/>
      </w:pPr>
      <w:r w:rsidRPr="00FD0349">
        <w:tab/>
      </w:r>
      <w:r w:rsidRPr="00FD0349">
        <w:tab/>
      </w:r>
      <w:bookmarkStart w:id="17" w:name="_Toc415665847"/>
      <w:bookmarkStart w:id="18" w:name="_Toc422318720"/>
      <w:r w:rsidRPr="00FD0349">
        <w:t>2.</w:t>
      </w:r>
      <w:r w:rsidRPr="00FD0349">
        <w:tab/>
      </w:r>
      <w:r w:rsidRPr="00FD0349">
        <w:tab/>
        <w:t>Definitions</w:t>
      </w:r>
      <w:bookmarkEnd w:id="17"/>
      <w:bookmarkEnd w:id="18"/>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the purpose of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w:t>
      </w:r>
      <w:r w:rsidRPr="00FD0349">
        <w:rPr>
          <w:sz w:val="20"/>
          <w:szCs w:val="20"/>
          <w:lang w:val="en-GB"/>
        </w:rPr>
        <w:tab/>
        <w:t>"</w:t>
      </w:r>
      <w:r w:rsidRPr="00FD0349">
        <w:rPr>
          <w:i/>
          <w:sz w:val="20"/>
          <w:szCs w:val="20"/>
          <w:lang w:val="en-GB"/>
        </w:rPr>
        <w:t>Approval of a vehicle</w:t>
      </w:r>
      <w:r w:rsidRPr="00FD0349">
        <w:rPr>
          <w:sz w:val="20"/>
          <w:szCs w:val="20"/>
          <w:lang w:val="en-GB"/>
        </w:rPr>
        <w:t>" means the approval of a vehicle type with regard to the number and mode of installation of the lighting and light</w:t>
      </w:r>
      <w:r w:rsidRPr="00FD0349">
        <w:rPr>
          <w:sz w:val="20"/>
          <w:szCs w:val="20"/>
          <w:lang w:val="en-GB"/>
        </w:rPr>
        <w:noBreakHyphen/>
        <w:t>signalling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w:t>
      </w:r>
      <w:r w:rsidRPr="00FD0349">
        <w:rPr>
          <w:sz w:val="20"/>
          <w:szCs w:val="20"/>
          <w:lang w:val="en-GB"/>
        </w:rPr>
        <w:tab/>
        <w:t>"</w:t>
      </w:r>
      <w:r w:rsidRPr="00FD0349">
        <w:rPr>
          <w:i/>
          <w:sz w:val="20"/>
          <w:szCs w:val="20"/>
          <w:lang w:val="en-GB"/>
        </w:rPr>
        <w:t>Vehicle type with regard to the installation of lighting and light</w:t>
      </w:r>
      <w:r w:rsidRPr="00FD0349">
        <w:rPr>
          <w:i/>
          <w:sz w:val="20"/>
          <w:szCs w:val="20"/>
          <w:lang w:val="en-GB"/>
        </w:rPr>
        <w:noBreakHyphen/>
        <w:t>signalling devices</w:t>
      </w:r>
      <w:r w:rsidRPr="00FD0349">
        <w:rPr>
          <w:sz w:val="20"/>
          <w:szCs w:val="20"/>
          <w:lang w:val="en-GB"/>
        </w:rPr>
        <w:t xml:space="preserve">" means vehicles which do not differ in the essential respects mentioned in paragraphs 2.2.1. </w:t>
      </w:r>
      <w:proofErr w:type="gramStart"/>
      <w:r w:rsidRPr="00FD0349">
        <w:rPr>
          <w:sz w:val="20"/>
          <w:szCs w:val="20"/>
          <w:lang w:val="en-GB"/>
        </w:rPr>
        <w:t>to</w:t>
      </w:r>
      <w:proofErr w:type="gramEnd"/>
      <w:r w:rsidRPr="00FD0349">
        <w:rPr>
          <w:sz w:val="20"/>
          <w:szCs w:val="20"/>
          <w:lang w:val="en-GB"/>
        </w:rPr>
        <w:t xml:space="preserve"> 2.2.4.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following are likewise considered not to be "vehicles of a different type": vehicles which differ within the meaning of paragraphs 2.2.1. to 2.2.4., but not in such a way as to entail a change in the kind, number, positioning and geometric visibility of the lamps and the inclination of the dipped</w:t>
      </w:r>
      <w:r w:rsidRPr="00FD0349">
        <w:rPr>
          <w:sz w:val="20"/>
          <w:szCs w:val="20"/>
          <w:lang w:val="en-GB"/>
        </w:rPr>
        <w:noBreakHyphen/>
        <w:t>beam prescribed for the vehicle type in question, and vehicles on which optional lamps are fitted or are absent: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2.2.1.</w:t>
      </w:r>
      <w:r w:rsidRPr="00FD0349">
        <w:rPr>
          <w:sz w:val="20"/>
          <w:szCs w:val="20"/>
          <w:lang w:val="en-GB"/>
        </w:rPr>
        <w:tab/>
        <w:t>The dimension and the external shape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2.2.2.</w:t>
      </w:r>
      <w:r w:rsidRPr="00FD0349">
        <w:rPr>
          <w:sz w:val="20"/>
          <w:szCs w:val="20"/>
          <w:lang w:val="en-GB"/>
        </w:rPr>
        <w:tab/>
        <w:t>The number and positioning of the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2.2.3.</w:t>
      </w:r>
      <w:r w:rsidRPr="00FD0349">
        <w:rPr>
          <w:sz w:val="20"/>
          <w:szCs w:val="20"/>
          <w:lang w:val="en-GB"/>
        </w:rPr>
        <w:tab/>
        <w:t>The headlamp-levelling system;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2.2.4.</w:t>
      </w:r>
      <w:r w:rsidRPr="00FD0349">
        <w:rPr>
          <w:sz w:val="20"/>
          <w:szCs w:val="20"/>
          <w:lang w:val="en-GB"/>
        </w:rPr>
        <w:tab/>
        <w:t>The suspension system.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w:t>
      </w:r>
      <w:r w:rsidRPr="00FD0349">
        <w:rPr>
          <w:sz w:val="20"/>
          <w:szCs w:val="20"/>
          <w:lang w:val="en-GB"/>
        </w:rPr>
        <w:tab/>
        <w:t>"</w:t>
      </w:r>
      <w:r w:rsidRPr="00FD0349">
        <w:rPr>
          <w:i/>
          <w:sz w:val="20"/>
          <w:szCs w:val="20"/>
          <w:lang w:val="en-GB"/>
        </w:rPr>
        <w:t>Transverse plane</w:t>
      </w:r>
      <w:r w:rsidRPr="00FD0349">
        <w:rPr>
          <w:sz w:val="20"/>
          <w:szCs w:val="20"/>
          <w:lang w:val="en-GB"/>
        </w:rPr>
        <w:t>" means a vertical plane perpendicular to the median longitudinal plane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w:t>
      </w:r>
      <w:r w:rsidRPr="00FD0349">
        <w:rPr>
          <w:sz w:val="20"/>
          <w:szCs w:val="20"/>
          <w:lang w:val="en-GB"/>
        </w:rPr>
        <w:tab/>
        <w:t>"</w:t>
      </w:r>
      <w:r w:rsidRPr="00FD0349">
        <w:rPr>
          <w:i/>
          <w:sz w:val="20"/>
          <w:szCs w:val="20"/>
          <w:lang w:val="en-GB"/>
        </w:rPr>
        <w:t>Unladen vehicle</w:t>
      </w:r>
      <w:r w:rsidRPr="00FD0349">
        <w:rPr>
          <w:sz w:val="20"/>
          <w:szCs w:val="20"/>
          <w:lang w:val="en-GB"/>
        </w:rPr>
        <w:t>" means a vehicle without driver, crew, passengers and load, but with a full supply of fuel, spare wheel and the tools normally carried.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2.5.</w:t>
      </w:r>
      <w:r w:rsidRPr="00FD0349">
        <w:rPr>
          <w:sz w:val="20"/>
          <w:szCs w:val="20"/>
          <w:lang w:val="en-GB"/>
        </w:rPr>
        <w:tab/>
        <w:t>"</w:t>
      </w:r>
      <w:r w:rsidRPr="00FD0349">
        <w:rPr>
          <w:i/>
          <w:sz w:val="20"/>
          <w:szCs w:val="20"/>
          <w:lang w:val="en-GB"/>
        </w:rPr>
        <w:t>Laden vehicle</w:t>
      </w:r>
      <w:r w:rsidRPr="00FD0349">
        <w:rPr>
          <w:sz w:val="20"/>
          <w:szCs w:val="20"/>
          <w:lang w:val="en-GB"/>
        </w:rPr>
        <w:t>" means a vehicle loaded to its technically permissible maximum mass, as stated by the manufacturer, who shall also fix the distribution of this mass between the axles in accordance with the method described in Annex 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2.6.</w:t>
      </w:r>
      <w:r w:rsidRPr="00FD0349">
        <w:rPr>
          <w:sz w:val="20"/>
          <w:szCs w:val="20"/>
          <w:lang w:val="en-GB"/>
        </w:rPr>
        <w:tab/>
        <w:t>"</w:t>
      </w:r>
      <w:r w:rsidRPr="00FD0349">
        <w:rPr>
          <w:i/>
          <w:sz w:val="20"/>
          <w:szCs w:val="20"/>
          <w:lang w:val="en-GB"/>
        </w:rPr>
        <w:t>Device</w:t>
      </w:r>
      <w:r w:rsidRPr="00FD0349">
        <w:rPr>
          <w:sz w:val="20"/>
          <w:szCs w:val="20"/>
          <w:lang w:val="en-GB"/>
        </w:rPr>
        <w:t>" means an element or an assembly of elements used to perform one or more functions.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2.6.1.</w:t>
      </w:r>
      <w:r w:rsidRPr="00FD0349">
        <w:rPr>
          <w:sz w:val="20"/>
          <w:szCs w:val="20"/>
          <w:lang w:val="en-GB"/>
        </w:rPr>
        <w:tab/>
        <w:t>"</w:t>
      </w:r>
      <w:r w:rsidRPr="00FD0349">
        <w:rPr>
          <w:i/>
          <w:sz w:val="20"/>
          <w:szCs w:val="20"/>
          <w:lang w:val="en-GB"/>
        </w:rPr>
        <w:t>Lighting function</w:t>
      </w:r>
      <w:r w:rsidRPr="00FD0349">
        <w:rPr>
          <w:sz w:val="20"/>
          <w:szCs w:val="20"/>
          <w:lang w:val="en-GB"/>
        </w:rPr>
        <w:t>" means the light emitted by a device to illuminate the road and objects in the direction of vehicle movement.</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2.6.2.</w:t>
      </w:r>
      <w:r w:rsidRPr="00FD0349">
        <w:rPr>
          <w:sz w:val="20"/>
          <w:szCs w:val="20"/>
          <w:lang w:val="en-GB"/>
        </w:rPr>
        <w:tab/>
        <w:t>"</w:t>
      </w:r>
      <w:r w:rsidRPr="00FD0349">
        <w:rPr>
          <w:i/>
          <w:sz w:val="20"/>
          <w:szCs w:val="20"/>
          <w:lang w:val="en-GB"/>
        </w:rPr>
        <w:t>Light-signalling function</w:t>
      </w:r>
      <w:r w:rsidRPr="00FD0349">
        <w:rPr>
          <w:sz w:val="20"/>
          <w:szCs w:val="20"/>
          <w:lang w:val="en-GB"/>
        </w:rPr>
        <w:t>" means the light emitted or reflected by a device to give to other road users visual information on the presence, identification and/or the change of movement of the vehicle.</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br w:type="page"/>
      </w:r>
      <w:r w:rsidRPr="00FD0349">
        <w:rPr>
          <w:sz w:val="20"/>
          <w:szCs w:val="20"/>
          <w:lang w:val="en-GB"/>
        </w:rPr>
        <w:lastRenderedPageBreak/>
        <w:t>2.7.</w:t>
      </w:r>
      <w:r w:rsidRPr="00FD0349">
        <w:rPr>
          <w:sz w:val="20"/>
          <w:szCs w:val="20"/>
          <w:lang w:val="en-GB"/>
        </w:rPr>
        <w:tab/>
        <w:t>"</w:t>
      </w:r>
      <w:r w:rsidRPr="00FD0349">
        <w:rPr>
          <w:i/>
          <w:sz w:val="20"/>
          <w:szCs w:val="20"/>
          <w:lang w:val="en-GB"/>
        </w:rPr>
        <w:t>Lamp</w:t>
      </w:r>
      <w:r w:rsidRPr="00FD0349">
        <w:rPr>
          <w:sz w:val="20"/>
          <w:szCs w:val="20"/>
          <w:lang w:val="en-GB"/>
        </w:rPr>
        <w:t>" means a device designed to illuminate the road or to emit a light signal to other road users. Rear registration plate lamps and retro-reflectors are likewise to be regarded as lamps. For the purpose of this Regulation, light-emitting rear registration plates and the service-door-lighting system according to the provisions of Regulation No. 107 on vehicles of categories M</w:t>
      </w:r>
      <w:r w:rsidRPr="00FD0349">
        <w:rPr>
          <w:sz w:val="20"/>
          <w:szCs w:val="20"/>
          <w:vertAlign w:val="subscript"/>
          <w:lang w:val="en-GB"/>
        </w:rPr>
        <w:t>2</w:t>
      </w:r>
      <w:r w:rsidRPr="00FD0349">
        <w:rPr>
          <w:sz w:val="20"/>
          <w:szCs w:val="20"/>
          <w:lang w:val="en-GB"/>
        </w:rPr>
        <w:t xml:space="preserve"> and M</w:t>
      </w:r>
      <w:r w:rsidRPr="00FD0349">
        <w:rPr>
          <w:sz w:val="20"/>
          <w:szCs w:val="20"/>
          <w:vertAlign w:val="subscript"/>
          <w:lang w:val="en-GB"/>
        </w:rPr>
        <w:t>3</w:t>
      </w:r>
      <w:r w:rsidRPr="00FD0349">
        <w:rPr>
          <w:sz w:val="20"/>
          <w:szCs w:val="20"/>
          <w:lang w:val="en-GB"/>
        </w:rPr>
        <w:t xml:space="preserve"> are not considered as lamps.</w:t>
      </w:r>
    </w:p>
    <w:p w:rsidR="002C4654" w:rsidRPr="00FD0349" w:rsidRDefault="002C4654" w:rsidP="002C4654">
      <w:pPr>
        <w:suppressAutoHyphens/>
        <w:spacing w:after="120"/>
        <w:ind w:left="2268" w:right="1133" w:hanging="1134"/>
        <w:jc w:val="both"/>
        <w:rPr>
          <w:bCs/>
          <w:iCs/>
          <w:strike/>
          <w:sz w:val="20"/>
          <w:szCs w:val="20"/>
          <w:lang w:val="en-GB"/>
        </w:rPr>
      </w:pPr>
      <w:r w:rsidRPr="00FD0349">
        <w:rPr>
          <w:bCs/>
          <w:iCs/>
          <w:sz w:val="20"/>
          <w:szCs w:val="20"/>
          <w:lang w:val="en-GB"/>
        </w:rPr>
        <w:t>2.7.1.</w:t>
      </w:r>
      <w:r w:rsidRPr="00FD0349">
        <w:rPr>
          <w:bCs/>
          <w:iCs/>
          <w:sz w:val="20"/>
          <w:szCs w:val="20"/>
          <w:lang w:val="en-GB"/>
        </w:rPr>
        <w:tab/>
        <w:t>Light source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2.7.1.1.</w:t>
      </w:r>
      <w:r w:rsidRPr="00FD0349">
        <w:rPr>
          <w:sz w:val="20"/>
          <w:szCs w:val="20"/>
          <w:lang w:val="en-GB"/>
        </w:rPr>
        <w:tab/>
        <w:t>"</w:t>
      </w:r>
      <w:r w:rsidRPr="00FD0349">
        <w:rPr>
          <w:i/>
          <w:sz w:val="20"/>
          <w:szCs w:val="20"/>
          <w:lang w:val="en-GB"/>
        </w:rPr>
        <w:t>Light source</w:t>
      </w:r>
      <w:r w:rsidRPr="00FD0349">
        <w:rPr>
          <w:sz w:val="20"/>
          <w:szCs w:val="20"/>
          <w:lang w:val="en-GB"/>
        </w:rPr>
        <w:t>" means one or more elements for visible radiation, which may be assembled with one or more transparent envelopes and with a base for mechanical and electrical connection.</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2.7.1.1.1.</w:t>
      </w:r>
      <w:r w:rsidRPr="00FD0349">
        <w:rPr>
          <w:bCs/>
          <w:iCs/>
          <w:sz w:val="20"/>
          <w:szCs w:val="20"/>
          <w:lang w:val="en-GB"/>
        </w:rPr>
        <w:tab/>
        <w:t>"</w:t>
      </w:r>
      <w:r w:rsidRPr="00FD0349">
        <w:rPr>
          <w:bCs/>
          <w:i/>
          <w:iCs/>
          <w:sz w:val="20"/>
          <w:szCs w:val="20"/>
          <w:lang w:val="en-GB"/>
        </w:rPr>
        <w:t>Replaceable light source</w:t>
      </w:r>
      <w:r w:rsidRPr="00FD0349">
        <w:rPr>
          <w:bCs/>
          <w:iCs/>
          <w:sz w:val="20"/>
          <w:szCs w:val="20"/>
          <w:lang w:val="en-GB"/>
        </w:rPr>
        <w:t>" means a light source which is designed to be inserted in and removed from the holder of its device without tool.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2.7.1.1.2.</w:t>
      </w:r>
      <w:r w:rsidRPr="00FD0349">
        <w:rPr>
          <w:sz w:val="20"/>
          <w:szCs w:val="20"/>
          <w:lang w:val="en-GB"/>
        </w:rPr>
        <w:tab/>
        <w:t>"</w:t>
      </w:r>
      <w:r w:rsidRPr="00FD0349">
        <w:rPr>
          <w:i/>
          <w:sz w:val="20"/>
          <w:szCs w:val="20"/>
          <w:lang w:val="en-GB"/>
        </w:rPr>
        <w:t>Non-replaceable light source</w:t>
      </w:r>
      <w:r w:rsidRPr="00FD0349">
        <w:rPr>
          <w:sz w:val="20"/>
          <w:szCs w:val="20"/>
          <w:lang w:val="en-GB"/>
        </w:rPr>
        <w:t>" means a light source which can only be replaced by replacement of the device to which this light source is fixed.</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GB"/>
        </w:rPr>
        <w:t>(</w:t>
      </w:r>
      <w:proofErr w:type="gramStart"/>
      <w:r w:rsidRPr="00FD0349">
        <w:rPr>
          <w:sz w:val="20"/>
          <w:szCs w:val="20"/>
          <w:lang w:val="en-GB"/>
        </w:rPr>
        <w:t>a</w:t>
      </w:r>
      <w:proofErr w:type="gramEnd"/>
      <w:r w:rsidRPr="00FD0349">
        <w:rPr>
          <w:sz w:val="20"/>
          <w:szCs w:val="20"/>
          <w:lang w:val="en-GB"/>
        </w:rPr>
        <w:t>)</w:t>
      </w:r>
      <w:r w:rsidRPr="00FD0349">
        <w:rPr>
          <w:sz w:val="20"/>
          <w:szCs w:val="20"/>
          <w:lang w:val="en-GB"/>
        </w:rPr>
        <w:tab/>
        <w:t>In case of a light source module: a light source which can only be replaced by replacement of the light source module to which this light source is fixed;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US"/>
        </w:rPr>
        <w:t>(b)</w:t>
      </w:r>
      <w:r w:rsidRPr="00FD0349">
        <w:rPr>
          <w:sz w:val="20"/>
          <w:szCs w:val="20"/>
          <w:lang w:val="en-US"/>
        </w:rPr>
        <w:tab/>
      </w:r>
      <w:r w:rsidRPr="00FD0349">
        <w:rPr>
          <w:bCs/>
          <w:sz w:val="20"/>
          <w:szCs w:val="20"/>
          <w:lang w:val="en-US"/>
        </w:rPr>
        <w:t>In</w:t>
      </w:r>
      <w:r w:rsidRPr="00FD0349">
        <w:rPr>
          <w:sz w:val="20"/>
          <w:szCs w:val="20"/>
          <w:lang w:val="en-US"/>
        </w:rPr>
        <w:t xml:space="preserve"> case of adaptive front-lighting systems (AFS): a light source which can only be replaced by replacement of the lighting unit to which this light source is fixed</w:t>
      </w:r>
      <w:r w:rsidRPr="00FD0349">
        <w:rPr>
          <w:bCs/>
          <w:sz w:val="20"/>
          <w:szCs w:val="20"/>
          <w:lang w:val="en-US"/>
        </w:rPr>
        <w:t>.</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2.7.1.1.3.</w:t>
      </w:r>
      <w:r w:rsidRPr="00FD0349">
        <w:rPr>
          <w:bCs/>
          <w:iCs/>
          <w:sz w:val="20"/>
          <w:szCs w:val="20"/>
          <w:lang w:val="en-GB"/>
        </w:rPr>
        <w:tab/>
      </w:r>
      <w:r w:rsidRPr="00FD0349">
        <w:rPr>
          <w:bCs/>
          <w:iCs/>
          <w:sz w:val="20"/>
          <w:szCs w:val="20"/>
          <w:lang w:val="en-US"/>
        </w:rPr>
        <w:t>"</w:t>
      </w:r>
      <w:r w:rsidRPr="00FD0349">
        <w:rPr>
          <w:bCs/>
          <w:i/>
          <w:iCs/>
          <w:sz w:val="20"/>
          <w:szCs w:val="20"/>
          <w:lang w:val="en-US"/>
        </w:rPr>
        <w:t>Light source module</w:t>
      </w:r>
      <w:r w:rsidRPr="00FD0349">
        <w:rPr>
          <w:bCs/>
          <w:iCs/>
          <w:sz w:val="20"/>
          <w:szCs w:val="20"/>
          <w:lang w:val="en-US"/>
        </w:rPr>
        <w:t>" means an optical part of a device which is specific to that device. It contains one or more non-replaceable light sources and it may optionally contain one or more holders for approved replaceable light sources</w:t>
      </w:r>
      <w:r w:rsidRPr="00FD0349">
        <w:rPr>
          <w:bCs/>
          <w:iCs/>
          <w:sz w:val="20"/>
          <w:szCs w:val="20"/>
          <w:lang w:val="en-GB"/>
        </w:rPr>
        <w:t>.</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2.7.1.1.4.</w:t>
      </w:r>
      <w:r w:rsidRPr="00FD0349">
        <w:rPr>
          <w:bCs/>
          <w:iCs/>
          <w:sz w:val="20"/>
          <w:szCs w:val="20"/>
          <w:lang w:val="en-GB"/>
        </w:rPr>
        <w:tab/>
        <w:t>"</w:t>
      </w:r>
      <w:r w:rsidRPr="00FD0349">
        <w:rPr>
          <w:bCs/>
          <w:i/>
          <w:iCs/>
          <w:sz w:val="20"/>
          <w:szCs w:val="20"/>
          <w:lang w:val="en-GB"/>
        </w:rPr>
        <w:t>Filament light source</w:t>
      </w:r>
      <w:r w:rsidRPr="00FD0349">
        <w:rPr>
          <w:bCs/>
          <w:iCs/>
          <w:sz w:val="20"/>
          <w:szCs w:val="20"/>
          <w:lang w:val="en-GB"/>
        </w:rPr>
        <w:t>" (filament lamp) means a light source where the element for visible radiation is one or more heated filaments producing thermal radiation.</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2.7.1.1.5.</w:t>
      </w:r>
      <w:r w:rsidRPr="00FD0349">
        <w:rPr>
          <w:bCs/>
          <w:iCs/>
          <w:sz w:val="20"/>
          <w:szCs w:val="20"/>
          <w:lang w:val="en-GB"/>
        </w:rPr>
        <w:tab/>
        <w:t>"</w:t>
      </w:r>
      <w:r w:rsidRPr="00FD0349">
        <w:rPr>
          <w:bCs/>
          <w:i/>
          <w:iCs/>
          <w:sz w:val="20"/>
          <w:szCs w:val="20"/>
          <w:lang w:val="en-GB"/>
        </w:rPr>
        <w:t>Gas-discharge light source</w:t>
      </w:r>
      <w:r w:rsidRPr="00FD0349">
        <w:rPr>
          <w:bCs/>
          <w:iCs/>
          <w:sz w:val="20"/>
          <w:szCs w:val="20"/>
          <w:lang w:val="en-GB"/>
        </w:rPr>
        <w:t>" means a light source where the element for visible radiation is a discharge arc producing electro-luminescence/fluorescence.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2.7.1.1.6.</w:t>
      </w:r>
      <w:r w:rsidRPr="00FD0349">
        <w:rPr>
          <w:sz w:val="20"/>
          <w:szCs w:val="20"/>
          <w:lang w:val="en-GB"/>
        </w:rPr>
        <w:tab/>
        <w:t>"</w:t>
      </w:r>
      <w:r w:rsidRPr="00FD0349">
        <w:rPr>
          <w:i/>
          <w:sz w:val="20"/>
          <w:szCs w:val="20"/>
          <w:lang w:val="en-GB"/>
        </w:rPr>
        <w:t>Light-emitting diode (LED) light source</w:t>
      </w:r>
      <w:r w:rsidRPr="00FD0349">
        <w:rPr>
          <w:sz w:val="20"/>
          <w:szCs w:val="20"/>
          <w:lang w:val="en-GB"/>
        </w:rPr>
        <w:t>" means a light source where the element for visible radiation is one or more solid state junctions producing injection-luminescence/fluorescence.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2.7.1.1.7.</w:t>
      </w:r>
      <w:r w:rsidRPr="00FD0349">
        <w:rPr>
          <w:sz w:val="20"/>
          <w:szCs w:val="20"/>
          <w:lang w:val="en-GB"/>
        </w:rPr>
        <w:tab/>
        <w:t>"</w:t>
      </w:r>
      <w:r w:rsidRPr="00FD0349">
        <w:rPr>
          <w:i/>
          <w:sz w:val="20"/>
          <w:szCs w:val="20"/>
          <w:lang w:val="en-GB"/>
        </w:rPr>
        <w:t>LED module</w:t>
      </w:r>
      <w:r w:rsidRPr="00FD0349">
        <w:rPr>
          <w:sz w:val="20"/>
          <w:szCs w:val="20"/>
          <w:lang w:val="en-GB"/>
        </w:rPr>
        <w:t xml:space="preserve">" means a light source module containing as light sources only LEDs. However </w:t>
      </w:r>
      <w:r w:rsidRPr="00FD0349">
        <w:rPr>
          <w:bCs/>
          <w:sz w:val="20"/>
          <w:szCs w:val="20"/>
          <w:lang w:val="en-US"/>
        </w:rPr>
        <w:t xml:space="preserve">it may optionally contain one or more holders for approved replaceable light sources. </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2.7.1.2.</w:t>
      </w:r>
      <w:r w:rsidRPr="00FD0349">
        <w:rPr>
          <w:bCs/>
          <w:iCs/>
          <w:sz w:val="20"/>
          <w:szCs w:val="20"/>
          <w:lang w:val="en-GB"/>
        </w:rPr>
        <w:tab/>
        <w:t>"</w:t>
      </w:r>
      <w:r w:rsidRPr="00FD0349">
        <w:rPr>
          <w:bCs/>
          <w:i/>
          <w:iCs/>
          <w:sz w:val="20"/>
          <w:szCs w:val="20"/>
          <w:lang w:val="en-GB"/>
        </w:rPr>
        <w:t>Electronic light source control gear</w:t>
      </w:r>
      <w:r w:rsidRPr="00FD0349">
        <w:rPr>
          <w:bCs/>
          <w:iCs/>
          <w:sz w:val="20"/>
          <w:szCs w:val="20"/>
          <w:lang w:val="en-GB"/>
        </w:rPr>
        <w:t xml:space="preserve">" means one or more components between supply and light source, whether or not integrated with the light source or the applied lamp, to control voltage and/ or electrical current of the light source. </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2.7.1.2.1.</w:t>
      </w:r>
      <w:r w:rsidRPr="00FD0349">
        <w:rPr>
          <w:bCs/>
          <w:iCs/>
          <w:sz w:val="20"/>
          <w:szCs w:val="20"/>
          <w:lang w:val="en-GB"/>
        </w:rPr>
        <w:tab/>
        <w:t>"</w:t>
      </w:r>
      <w:r w:rsidRPr="00FD0349">
        <w:rPr>
          <w:bCs/>
          <w:i/>
          <w:iCs/>
          <w:sz w:val="20"/>
          <w:szCs w:val="20"/>
          <w:lang w:val="en-GB"/>
        </w:rPr>
        <w:t>Ballast</w:t>
      </w:r>
      <w:r w:rsidRPr="00FD0349">
        <w:rPr>
          <w:bCs/>
          <w:iCs/>
          <w:sz w:val="20"/>
          <w:szCs w:val="20"/>
          <w:lang w:val="en-GB"/>
        </w:rPr>
        <w:t xml:space="preserve">" means an electronic light source control gear between supply and light source, whether or not integrated with the light source or applied lamp, to stabilise the electrical current of a gas-discharge light source. </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bCs/>
          <w:iCs/>
          <w:sz w:val="20"/>
          <w:szCs w:val="20"/>
          <w:lang w:val="en-GB"/>
        </w:rPr>
        <w:t>2.7.1.2.2.</w:t>
      </w:r>
      <w:r w:rsidRPr="00FD0349">
        <w:rPr>
          <w:bCs/>
          <w:iCs/>
          <w:sz w:val="20"/>
          <w:szCs w:val="20"/>
          <w:lang w:val="en-GB"/>
        </w:rPr>
        <w:tab/>
        <w:t>"</w:t>
      </w:r>
      <w:proofErr w:type="spellStart"/>
      <w:r w:rsidRPr="00FD0349">
        <w:rPr>
          <w:bCs/>
          <w:i/>
          <w:iCs/>
          <w:sz w:val="20"/>
          <w:szCs w:val="20"/>
          <w:lang w:val="en-GB"/>
        </w:rPr>
        <w:t>Ignitor</w:t>
      </w:r>
      <w:proofErr w:type="spellEnd"/>
      <w:r w:rsidRPr="00FD0349">
        <w:rPr>
          <w:bCs/>
          <w:iCs/>
          <w:sz w:val="20"/>
          <w:szCs w:val="20"/>
          <w:lang w:val="en-GB"/>
        </w:rPr>
        <w:t>" means an electronic light source control gear to start the arc of a gas-discharge light source.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2.7.1.3.</w:t>
      </w:r>
      <w:r w:rsidRPr="00FD0349">
        <w:rPr>
          <w:sz w:val="20"/>
          <w:szCs w:val="20"/>
          <w:lang w:val="en-GB"/>
        </w:rPr>
        <w:tab/>
        <w:t>"</w:t>
      </w:r>
      <w:r w:rsidRPr="00FD0349">
        <w:rPr>
          <w:i/>
          <w:sz w:val="20"/>
          <w:szCs w:val="20"/>
          <w:lang w:val="en-GB"/>
        </w:rPr>
        <w:t>Variable intensity control</w:t>
      </w:r>
      <w:r w:rsidRPr="00FD0349">
        <w:rPr>
          <w:sz w:val="20"/>
          <w:szCs w:val="20"/>
          <w:lang w:val="en-GB"/>
        </w:rPr>
        <w:t xml:space="preserve">" means the device which automatically controls rear light signalling devices producing variable luminous intensities to assure </w:t>
      </w:r>
      <w:r w:rsidRPr="00FD0349">
        <w:rPr>
          <w:sz w:val="20"/>
          <w:szCs w:val="20"/>
          <w:lang w:val="en-GB"/>
        </w:rPr>
        <w:lastRenderedPageBreak/>
        <w:t xml:space="preserve">the unvarying perception of their signals. The variable intensity control is part of the lamp, or part of the vehicle, or split between the said lamp and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w:t>
      </w:r>
      <w:r w:rsidRPr="00FD0349">
        <w:rPr>
          <w:sz w:val="20"/>
          <w:szCs w:val="20"/>
          <w:lang w:val="en-GB"/>
        </w:rPr>
        <w:tab/>
        <w:t>"</w:t>
      </w:r>
      <w:r w:rsidRPr="00FD0349">
        <w:rPr>
          <w:i/>
          <w:sz w:val="20"/>
          <w:szCs w:val="20"/>
          <w:lang w:val="en-GB"/>
        </w:rPr>
        <w:t>Equivalent lamps</w:t>
      </w:r>
      <w:r w:rsidRPr="00FD0349">
        <w:rPr>
          <w:sz w:val="20"/>
          <w:szCs w:val="20"/>
          <w:lang w:val="en-GB"/>
        </w:rPr>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2.7.3.</w:t>
      </w:r>
      <w:r w:rsidRPr="00FD0349">
        <w:rPr>
          <w:sz w:val="20"/>
          <w:szCs w:val="20"/>
          <w:lang w:val="en-GB"/>
        </w:rPr>
        <w:tab/>
        <w:t>"</w:t>
      </w:r>
      <w:r w:rsidRPr="00FD0349">
        <w:rPr>
          <w:i/>
          <w:sz w:val="20"/>
          <w:szCs w:val="20"/>
          <w:lang w:val="en-GB"/>
        </w:rPr>
        <w:t>Independent lamps</w:t>
      </w:r>
      <w:r w:rsidRPr="00FD0349">
        <w:rPr>
          <w:sz w:val="20"/>
          <w:szCs w:val="20"/>
          <w:lang w:val="en-GB"/>
        </w:rPr>
        <w:t>" means devices having separate apparent surfaces in the direction of the reference axis,</w:t>
      </w:r>
      <w:r w:rsidRPr="00FD0349">
        <w:rPr>
          <w:sz w:val="18"/>
          <w:szCs w:val="20"/>
          <w:vertAlign w:val="superscript"/>
          <w:lang w:val="en-GB"/>
        </w:rPr>
        <w:footnoteReference w:id="3"/>
      </w:r>
      <w:r w:rsidRPr="00FD0349">
        <w:rPr>
          <w:sz w:val="20"/>
          <w:szCs w:val="20"/>
          <w:lang w:val="en-GB"/>
        </w:rPr>
        <w:t xml:space="preserve"> separate light sources and separate lamp bodies.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iCs/>
          <w:sz w:val="20"/>
          <w:szCs w:val="20"/>
          <w:lang w:val="en-GB"/>
        </w:rPr>
        <w:t xml:space="preserve">2.7.3.1. </w:t>
      </w:r>
      <w:r w:rsidRPr="00FD0349">
        <w:rPr>
          <w:iCs/>
          <w:sz w:val="20"/>
          <w:szCs w:val="20"/>
          <w:lang w:val="en-GB"/>
        </w:rPr>
        <w:tab/>
        <w:t>"</w:t>
      </w:r>
      <w:r w:rsidRPr="00FD0349">
        <w:rPr>
          <w:i/>
          <w:sz w:val="20"/>
          <w:szCs w:val="20"/>
          <w:lang w:val="en-GB"/>
        </w:rPr>
        <w:t>Manoeuvring lamp</w:t>
      </w:r>
      <w:r w:rsidRPr="00FD0349">
        <w:rPr>
          <w:iCs/>
          <w:sz w:val="20"/>
          <w:szCs w:val="20"/>
          <w:lang w:val="en-GB"/>
        </w:rPr>
        <w:t>" means a lamp used to provide supplementary illumination to the side of the vehicle to assist during slow manoeuvres.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2.7.4.</w:t>
      </w:r>
      <w:r w:rsidRPr="00FD0349">
        <w:rPr>
          <w:sz w:val="20"/>
          <w:szCs w:val="20"/>
          <w:lang w:val="en-GB"/>
        </w:rPr>
        <w:tab/>
        <w:t>"</w:t>
      </w:r>
      <w:r w:rsidRPr="00FD0349">
        <w:rPr>
          <w:i/>
          <w:sz w:val="20"/>
          <w:szCs w:val="20"/>
          <w:lang w:val="en-GB"/>
        </w:rPr>
        <w:t>Grouped lamps</w:t>
      </w:r>
      <w:r w:rsidRPr="00FD0349">
        <w:rPr>
          <w:sz w:val="20"/>
          <w:szCs w:val="20"/>
          <w:lang w:val="en-GB"/>
        </w:rPr>
        <w:t>" means devices having separate apparent surfaces in the direction of the reference axis</w:t>
      </w:r>
      <w:r w:rsidRPr="00FD0349">
        <w:rPr>
          <w:sz w:val="20"/>
          <w:szCs w:val="20"/>
          <w:vertAlign w:val="superscript"/>
          <w:lang w:val="en-GB"/>
        </w:rPr>
        <w:t>2</w:t>
      </w:r>
      <w:r w:rsidRPr="00FD0349">
        <w:rPr>
          <w:sz w:val="20"/>
          <w:szCs w:val="20"/>
          <w:lang w:val="en-GB"/>
        </w:rPr>
        <w:t xml:space="preserve"> and separate light sources, but a common lamp body.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2.7.5.</w:t>
      </w:r>
      <w:r w:rsidRPr="00FD0349">
        <w:rPr>
          <w:sz w:val="20"/>
          <w:szCs w:val="20"/>
          <w:lang w:val="en-GB"/>
        </w:rPr>
        <w:tab/>
        <w:t>"</w:t>
      </w:r>
      <w:r w:rsidRPr="00FD0349">
        <w:rPr>
          <w:i/>
          <w:sz w:val="20"/>
          <w:szCs w:val="20"/>
          <w:lang w:val="en-GB"/>
        </w:rPr>
        <w:t>Combined lamps</w:t>
      </w:r>
      <w:r w:rsidRPr="00FD0349">
        <w:rPr>
          <w:sz w:val="20"/>
          <w:szCs w:val="20"/>
          <w:lang w:val="en-GB"/>
        </w:rPr>
        <w:t>" means devices having separate apparent surfaces in the direction of the reference axis</w:t>
      </w:r>
      <w:proofErr w:type="gramStart"/>
      <w:r w:rsidRPr="00FD0349">
        <w:rPr>
          <w:sz w:val="20"/>
          <w:szCs w:val="20"/>
          <w:lang w:val="en-GB"/>
        </w:rPr>
        <w:t>,</w:t>
      </w:r>
      <w:r w:rsidRPr="00FD0349">
        <w:rPr>
          <w:sz w:val="20"/>
          <w:szCs w:val="20"/>
          <w:vertAlign w:val="superscript"/>
          <w:lang w:val="en-GB"/>
        </w:rPr>
        <w:t>2</w:t>
      </w:r>
      <w:proofErr w:type="gramEnd"/>
      <w:r w:rsidRPr="00FD0349">
        <w:rPr>
          <w:sz w:val="20"/>
          <w:szCs w:val="20"/>
          <w:lang w:val="en-GB"/>
        </w:rPr>
        <w:t xml:space="preserve"> but a common light source and a common lamp body.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2.7.6.</w:t>
      </w:r>
      <w:r w:rsidRPr="00FD0349">
        <w:rPr>
          <w:sz w:val="20"/>
          <w:szCs w:val="20"/>
          <w:lang w:val="en-GB"/>
        </w:rPr>
        <w:tab/>
        <w:t>"</w:t>
      </w:r>
      <w:r w:rsidRPr="00FD0349">
        <w:rPr>
          <w:i/>
          <w:sz w:val="20"/>
          <w:szCs w:val="20"/>
          <w:lang w:val="en-GB"/>
        </w:rPr>
        <w:t>Reciprocally incorporated lamps</w:t>
      </w:r>
      <w:r w:rsidRPr="00FD0349">
        <w:rPr>
          <w:sz w:val="20"/>
          <w:szCs w:val="20"/>
          <w:lang w:val="en-GB"/>
        </w:rPr>
        <w:t>" means devices having separate light sources or a single light source operating under different conditions (for example, optical, mechanical, electrical differences), totally or partially common apparent surfaces in the direction of the reference axis</w:t>
      </w:r>
      <w:r w:rsidRPr="00FD0349">
        <w:rPr>
          <w:sz w:val="20"/>
          <w:szCs w:val="20"/>
          <w:vertAlign w:val="superscript"/>
          <w:lang w:val="en-GB"/>
        </w:rPr>
        <w:t>2</w:t>
      </w:r>
      <w:r w:rsidRPr="00FD0349">
        <w:rPr>
          <w:sz w:val="20"/>
          <w:szCs w:val="20"/>
          <w:lang w:val="en-GB"/>
        </w:rPr>
        <w:t xml:space="preserve"> and a common lamp body.</w:t>
      </w:r>
      <w:r w:rsidRPr="00FD0349">
        <w:rPr>
          <w:sz w:val="18"/>
          <w:szCs w:val="20"/>
          <w:vertAlign w:val="superscript"/>
          <w:lang w:val="en-GB"/>
        </w:rPr>
        <w:footnoteReference w:id="4"/>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2.7.7.</w:t>
      </w:r>
      <w:r w:rsidRPr="00FD0349">
        <w:rPr>
          <w:sz w:val="20"/>
          <w:szCs w:val="20"/>
          <w:lang w:val="en-GB"/>
        </w:rPr>
        <w:tab/>
        <w:t>"</w:t>
      </w:r>
      <w:r w:rsidRPr="00FD0349">
        <w:rPr>
          <w:i/>
          <w:sz w:val="20"/>
          <w:szCs w:val="20"/>
          <w:lang w:val="en-GB"/>
        </w:rPr>
        <w:t>Single</w:t>
      </w:r>
      <w:r w:rsidRPr="00FD0349">
        <w:rPr>
          <w:i/>
          <w:sz w:val="20"/>
          <w:szCs w:val="20"/>
          <w:lang w:val="en-GB"/>
        </w:rPr>
        <w:noBreakHyphen/>
        <w:t>function lamp</w:t>
      </w:r>
      <w:r w:rsidRPr="00FD0349">
        <w:rPr>
          <w:sz w:val="20"/>
          <w:szCs w:val="20"/>
          <w:lang w:val="en-GB"/>
        </w:rPr>
        <w:t>" means a part of a device which performs a single lighting or light</w:t>
      </w:r>
      <w:r w:rsidRPr="00FD0349">
        <w:rPr>
          <w:sz w:val="20"/>
          <w:szCs w:val="20"/>
          <w:lang w:val="en-GB"/>
        </w:rPr>
        <w:noBreakHyphen/>
        <w:t>signalling function.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2.7.8.</w:t>
      </w:r>
      <w:r w:rsidRPr="00FD0349">
        <w:rPr>
          <w:sz w:val="20"/>
          <w:szCs w:val="20"/>
          <w:lang w:val="en-GB"/>
        </w:rPr>
        <w:tab/>
        <w:t>"</w:t>
      </w:r>
      <w:r w:rsidRPr="00FD0349">
        <w:rPr>
          <w:i/>
          <w:sz w:val="20"/>
          <w:szCs w:val="20"/>
          <w:lang w:val="en-GB"/>
        </w:rPr>
        <w:t>Concealable lamp</w:t>
      </w:r>
      <w:r w:rsidRPr="00FD0349">
        <w:rPr>
          <w:sz w:val="20"/>
          <w:szCs w:val="20"/>
          <w:lang w:val="en-GB"/>
        </w:rPr>
        <w:t>" means a lamp capable of being partly or completely hidden when not in use. This result may be achieved by means of a movable cover, by displacement of the lamp or by any other suitable means. The term "</w:t>
      </w:r>
      <w:r w:rsidRPr="00FD0349">
        <w:rPr>
          <w:i/>
          <w:sz w:val="20"/>
          <w:szCs w:val="20"/>
          <w:lang w:val="en-GB"/>
        </w:rPr>
        <w:t>retractable</w:t>
      </w:r>
      <w:r w:rsidRPr="00FD0349">
        <w:rPr>
          <w:sz w:val="20"/>
          <w:szCs w:val="20"/>
          <w:lang w:val="en-GB"/>
        </w:rPr>
        <w:t>" is used more particularly to describe a concealable lamp the displacement of which enables it to be inserted within the bodywork.</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2.7.9.</w:t>
      </w:r>
      <w:r w:rsidRPr="00FD0349">
        <w:rPr>
          <w:sz w:val="20"/>
          <w:szCs w:val="20"/>
          <w:lang w:val="en-GB"/>
        </w:rPr>
        <w:tab/>
        <w:t>"</w:t>
      </w:r>
      <w:r w:rsidRPr="00FD0349">
        <w:rPr>
          <w:i/>
          <w:sz w:val="20"/>
          <w:szCs w:val="20"/>
          <w:lang w:val="en-GB"/>
        </w:rPr>
        <w:t>Driving-beam (main</w:t>
      </w:r>
      <w:r w:rsidRPr="00FD0349">
        <w:rPr>
          <w:i/>
          <w:sz w:val="20"/>
          <w:szCs w:val="20"/>
          <w:lang w:val="en-GB"/>
        </w:rPr>
        <w:noBreakHyphen/>
        <w:t>beam) headlamp</w:t>
      </w:r>
      <w:r w:rsidRPr="00FD0349">
        <w:rPr>
          <w:sz w:val="20"/>
          <w:szCs w:val="20"/>
          <w:lang w:val="en-GB"/>
        </w:rPr>
        <w:t>" means the lamp used to illuminate the road over a long distance ahead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2.7.10.</w:t>
      </w:r>
      <w:r w:rsidRPr="00FD0349">
        <w:rPr>
          <w:sz w:val="20"/>
          <w:szCs w:val="20"/>
          <w:lang w:val="en-GB"/>
        </w:rPr>
        <w:tab/>
        <w:t>"</w:t>
      </w:r>
      <w:r w:rsidRPr="00FD0349">
        <w:rPr>
          <w:i/>
          <w:sz w:val="20"/>
          <w:szCs w:val="20"/>
          <w:lang w:val="en-GB"/>
        </w:rPr>
        <w:t>Passing-beam (dipped</w:t>
      </w:r>
      <w:r w:rsidRPr="00FD0349">
        <w:rPr>
          <w:i/>
          <w:sz w:val="20"/>
          <w:szCs w:val="20"/>
          <w:lang w:val="en-GB"/>
        </w:rPr>
        <w:noBreakHyphen/>
        <w:t>beam) headlamp</w:t>
      </w:r>
      <w:r w:rsidRPr="00FD0349">
        <w:rPr>
          <w:sz w:val="20"/>
          <w:szCs w:val="20"/>
          <w:lang w:val="en-GB"/>
        </w:rPr>
        <w:t>" means the lamp used to illuminate the road ahead of the vehicle without causing undue dazzle or discomfort to oncoming drivers and other road</w:t>
      </w:r>
      <w:r w:rsidRPr="00FD0349">
        <w:rPr>
          <w:sz w:val="20"/>
          <w:szCs w:val="20"/>
          <w:lang w:val="en-GB"/>
        </w:rPr>
        <w:noBreakHyphen/>
        <w:t>users.</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2.7.10.1.</w:t>
      </w:r>
      <w:r w:rsidRPr="00FD0349">
        <w:rPr>
          <w:sz w:val="20"/>
          <w:szCs w:val="20"/>
          <w:lang w:val="en-GB"/>
        </w:rPr>
        <w:tab/>
        <w:t>"</w:t>
      </w:r>
      <w:r w:rsidRPr="00FD0349">
        <w:rPr>
          <w:i/>
          <w:sz w:val="20"/>
          <w:szCs w:val="20"/>
          <w:lang w:val="en-GB"/>
        </w:rPr>
        <w:t>Principal passing-beam (principal dipped-beam)</w:t>
      </w:r>
      <w:r w:rsidRPr="00FD0349">
        <w:rPr>
          <w:sz w:val="20"/>
          <w:szCs w:val="20"/>
          <w:lang w:val="en-GB"/>
        </w:rPr>
        <w:t>" means the dipped-beam produced without the contribution of infrared (IR) emitter and/or additional light sources for bend lighting.</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br w:type="page"/>
      </w:r>
      <w:r w:rsidRPr="00FD0349">
        <w:rPr>
          <w:sz w:val="20"/>
          <w:szCs w:val="20"/>
          <w:lang w:val="en-GB"/>
        </w:rPr>
        <w:lastRenderedPageBreak/>
        <w:t>2.7.11.</w:t>
      </w:r>
      <w:r w:rsidRPr="00FD0349">
        <w:rPr>
          <w:sz w:val="20"/>
          <w:szCs w:val="20"/>
          <w:lang w:val="en-GB"/>
        </w:rPr>
        <w:tab/>
        <w:t>"</w:t>
      </w:r>
      <w:r w:rsidRPr="00FD0349">
        <w:rPr>
          <w:i/>
          <w:sz w:val="20"/>
          <w:szCs w:val="20"/>
          <w:lang w:val="en-GB"/>
        </w:rPr>
        <w:t>Direction</w:t>
      </w:r>
      <w:r w:rsidRPr="00FD0349">
        <w:rPr>
          <w:i/>
          <w:sz w:val="20"/>
          <w:szCs w:val="20"/>
          <w:lang w:val="en-GB"/>
        </w:rPr>
        <w:noBreakHyphen/>
        <w:t>indicator lamp</w:t>
      </w:r>
      <w:r w:rsidRPr="00FD0349">
        <w:rPr>
          <w:sz w:val="20"/>
          <w:szCs w:val="20"/>
          <w:lang w:val="en-GB"/>
        </w:rPr>
        <w:t>" means the lamp used to indicate to other road</w:t>
      </w:r>
      <w:r w:rsidRPr="00FD0349">
        <w:rPr>
          <w:sz w:val="20"/>
          <w:szCs w:val="20"/>
          <w:lang w:val="en-GB"/>
        </w:rPr>
        <w:noBreakHyphen/>
        <w:t>users that the driver intends to change direction to the right or to the left.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 direction-indicator lamp or lamps may also be used according to the provisions of Regulation No. 97.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2.7.12.</w:t>
      </w:r>
      <w:r w:rsidRPr="00FD0349">
        <w:rPr>
          <w:sz w:val="20"/>
          <w:szCs w:val="20"/>
          <w:lang w:val="en-GB"/>
        </w:rPr>
        <w:tab/>
        <w:t>"</w:t>
      </w:r>
      <w:r w:rsidRPr="00FD0349">
        <w:rPr>
          <w:i/>
          <w:sz w:val="20"/>
          <w:szCs w:val="20"/>
          <w:lang w:val="en-GB"/>
        </w:rPr>
        <w:t>Stop lamp</w:t>
      </w:r>
      <w:r w:rsidRPr="00FD0349">
        <w:rPr>
          <w:sz w:val="20"/>
          <w:szCs w:val="20"/>
          <w:lang w:val="en-GB"/>
        </w:rPr>
        <w:t>" means a lamp used to indicate to other road users to the rear of the vehicle that the longitudinal movement of the vehicle is intentionally retarded.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2.7.13.</w:t>
      </w:r>
      <w:r w:rsidRPr="00FD0349">
        <w:rPr>
          <w:sz w:val="20"/>
          <w:szCs w:val="20"/>
          <w:lang w:val="en-GB"/>
        </w:rPr>
        <w:tab/>
        <w:t>"</w:t>
      </w:r>
      <w:r w:rsidRPr="00FD0349">
        <w:rPr>
          <w:i/>
          <w:sz w:val="20"/>
          <w:szCs w:val="20"/>
          <w:lang w:val="en-GB"/>
        </w:rPr>
        <w:t>Rear-registration plate illuminating device</w:t>
      </w:r>
      <w:r w:rsidRPr="00FD0349">
        <w:rPr>
          <w:sz w:val="20"/>
          <w:szCs w:val="20"/>
          <w:lang w:val="en-GB"/>
        </w:rPr>
        <w:t>" means the device used to illuminate the space reserved for the rear registration plate; such a device may consist of several optical components.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2.7.14.</w:t>
      </w:r>
      <w:r w:rsidRPr="00FD0349">
        <w:rPr>
          <w:sz w:val="20"/>
          <w:szCs w:val="20"/>
          <w:lang w:val="en-GB"/>
        </w:rPr>
        <w:tab/>
        <w:t>"</w:t>
      </w:r>
      <w:r w:rsidRPr="00FD0349">
        <w:rPr>
          <w:i/>
          <w:sz w:val="20"/>
          <w:szCs w:val="20"/>
          <w:lang w:val="en-GB"/>
        </w:rPr>
        <w:t>Front position lamp</w:t>
      </w:r>
      <w:r w:rsidRPr="00FD0349">
        <w:rPr>
          <w:sz w:val="20"/>
          <w:szCs w:val="20"/>
          <w:lang w:val="en-GB"/>
        </w:rPr>
        <w:t>" means the lamp used to indicate the presence and the width of the vehicle when viewed from the front.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2.7.15.</w:t>
      </w:r>
      <w:r w:rsidRPr="00FD0349">
        <w:rPr>
          <w:sz w:val="20"/>
          <w:szCs w:val="20"/>
          <w:lang w:val="en-GB"/>
        </w:rPr>
        <w:tab/>
        <w:t>"</w:t>
      </w:r>
      <w:r w:rsidRPr="00FD0349">
        <w:rPr>
          <w:i/>
          <w:sz w:val="20"/>
          <w:szCs w:val="20"/>
          <w:lang w:val="en-GB"/>
        </w:rPr>
        <w:t>Rear position lamp</w:t>
      </w:r>
      <w:r w:rsidRPr="00FD0349">
        <w:rPr>
          <w:sz w:val="20"/>
          <w:szCs w:val="20"/>
          <w:lang w:val="en-GB"/>
        </w:rPr>
        <w:t xml:space="preserve">" means the lamp used to indicate the presence and width of the vehicle when viewed from the rear.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2.7.16.</w:t>
      </w:r>
      <w:r w:rsidRPr="00FD0349">
        <w:rPr>
          <w:sz w:val="20"/>
          <w:szCs w:val="20"/>
          <w:lang w:val="en-GB"/>
        </w:rPr>
        <w:tab/>
        <w:t>"</w:t>
      </w:r>
      <w:r w:rsidRPr="00FD0349">
        <w:rPr>
          <w:i/>
          <w:sz w:val="20"/>
          <w:szCs w:val="20"/>
          <w:lang w:val="en-GB"/>
        </w:rPr>
        <w:t>Retro</w:t>
      </w:r>
      <w:r w:rsidRPr="00FD0349">
        <w:rPr>
          <w:i/>
          <w:sz w:val="20"/>
          <w:szCs w:val="20"/>
          <w:lang w:val="en-GB"/>
        </w:rPr>
        <w:noBreakHyphen/>
        <w:t>reflector</w:t>
      </w:r>
      <w:r w:rsidRPr="00FD0349">
        <w:rPr>
          <w:sz w:val="20"/>
          <w:szCs w:val="20"/>
          <w:lang w:val="en-GB"/>
        </w:rPr>
        <w:t>" means a device used to indicate the presence of a vehicle by the reflection of light emanating from a light source not connected to the vehicle, the observer being situated near the source.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the purposes of this Regulation the following are not considered as retro</w:t>
      </w:r>
      <w:r w:rsidRPr="00FD0349">
        <w:rPr>
          <w:sz w:val="20"/>
          <w:szCs w:val="20"/>
          <w:lang w:val="en-GB"/>
        </w:rPr>
        <w:noBreakHyphen/>
        <w:t>reflectors: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2.7.16.1.</w:t>
      </w:r>
      <w:r w:rsidRPr="00FD0349">
        <w:rPr>
          <w:sz w:val="20"/>
          <w:szCs w:val="20"/>
          <w:lang w:val="en-GB"/>
        </w:rPr>
        <w:tab/>
        <w:t>Retro</w:t>
      </w:r>
      <w:r w:rsidRPr="00FD0349">
        <w:rPr>
          <w:sz w:val="20"/>
          <w:szCs w:val="20"/>
          <w:lang w:val="en-GB"/>
        </w:rPr>
        <w:noBreakHyphen/>
        <w:t>reflecting number plates;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2.7.16.2.</w:t>
      </w:r>
      <w:r w:rsidRPr="00FD0349">
        <w:rPr>
          <w:sz w:val="20"/>
          <w:szCs w:val="20"/>
          <w:lang w:val="en-GB"/>
        </w:rPr>
        <w:tab/>
        <w:t>The retro</w:t>
      </w:r>
      <w:r w:rsidRPr="00FD0349">
        <w:rPr>
          <w:sz w:val="20"/>
          <w:szCs w:val="20"/>
          <w:lang w:val="en-GB"/>
        </w:rPr>
        <w:noBreakHyphen/>
        <w:t>reflecting signals mentioned in the ADR (European Agreement concerning the international carriage of dangerous goods by road);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2.7.16.3.</w:t>
      </w:r>
      <w:r w:rsidRPr="00FD0349">
        <w:rPr>
          <w:sz w:val="20"/>
          <w:szCs w:val="20"/>
          <w:lang w:val="en-GB"/>
        </w:rPr>
        <w:tab/>
      </w:r>
      <w:r w:rsidRPr="00FD0349">
        <w:rPr>
          <w:bCs/>
          <w:sz w:val="20"/>
          <w:szCs w:val="20"/>
          <w:lang w:val="en-GB"/>
        </w:rPr>
        <w:t>Other</w:t>
      </w:r>
      <w:r w:rsidRPr="00FD0349">
        <w:rPr>
          <w:sz w:val="20"/>
          <w:szCs w:val="20"/>
          <w:lang w:val="en-GB"/>
        </w:rPr>
        <w:t xml:space="preserve"> retro-reflective plates and signals which shall be used to comply with national requirements for use as regards certain categories of vehicles or certain methods of operation;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2.7.16.4.</w:t>
      </w:r>
      <w:r w:rsidRPr="00FD0349">
        <w:rPr>
          <w:sz w:val="20"/>
          <w:szCs w:val="20"/>
          <w:lang w:val="en-GB"/>
        </w:rPr>
        <w:tab/>
        <w:t>Retro-</w:t>
      </w:r>
      <w:r w:rsidRPr="00FD0349">
        <w:rPr>
          <w:bCs/>
          <w:sz w:val="20"/>
          <w:szCs w:val="20"/>
          <w:lang w:val="en-GB"/>
        </w:rPr>
        <w:t>Reflecting</w:t>
      </w:r>
      <w:r w:rsidRPr="00FD0349">
        <w:rPr>
          <w:sz w:val="20"/>
          <w:szCs w:val="20"/>
          <w:lang w:val="en-GB"/>
        </w:rPr>
        <w:t xml:space="preserve"> materials approved as </w:t>
      </w:r>
      <w:proofErr w:type="spellStart"/>
      <w:r w:rsidRPr="00FD0349">
        <w:rPr>
          <w:sz w:val="20"/>
          <w:szCs w:val="20"/>
          <w:lang w:val="en-GB"/>
        </w:rPr>
        <w:t>ClassD</w:t>
      </w:r>
      <w:proofErr w:type="spellEnd"/>
      <w:r w:rsidRPr="00FD0349">
        <w:rPr>
          <w:sz w:val="20"/>
          <w:szCs w:val="20"/>
          <w:lang w:val="en-GB"/>
        </w:rPr>
        <w:t xml:space="preserve"> </w:t>
      </w:r>
      <w:proofErr w:type="spellStart"/>
      <w:r w:rsidRPr="00FD0349">
        <w:rPr>
          <w:sz w:val="20"/>
          <w:szCs w:val="20"/>
          <w:lang w:val="en-GB"/>
        </w:rPr>
        <w:t>orE</w:t>
      </w:r>
      <w:proofErr w:type="spellEnd"/>
      <w:r w:rsidRPr="00FD0349">
        <w:rPr>
          <w:sz w:val="20"/>
          <w:szCs w:val="20"/>
          <w:lang w:val="en-GB"/>
        </w:rPr>
        <w:t xml:space="preserve"> according to Regulation No. 104 and used for other purposes in compliance with national requirements, e.g. advertising.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2.7.17.</w:t>
      </w:r>
      <w:r w:rsidRPr="00FD0349">
        <w:rPr>
          <w:sz w:val="20"/>
          <w:szCs w:val="20"/>
          <w:lang w:val="en-GB"/>
        </w:rPr>
        <w:tab/>
      </w:r>
      <w:r w:rsidRPr="00FD0349">
        <w:rPr>
          <w:bCs/>
          <w:sz w:val="20"/>
          <w:szCs w:val="20"/>
          <w:lang w:val="en-GB"/>
        </w:rPr>
        <w:t>"</w:t>
      </w:r>
      <w:r w:rsidRPr="00FD0349">
        <w:rPr>
          <w:bCs/>
          <w:i/>
          <w:sz w:val="20"/>
          <w:szCs w:val="20"/>
          <w:lang w:val="en-GB"/>
        </w:rPr>
        <w:t>Conspicuity marking</w:t>
      </w:r>
      <w:r w:rsidRPr="00FD0349">
        <w:rPr>
          <w:bCs/>
          <w:sz w:val="20"/>
          <w:szCs w:val="20"/>
          <w:lang w:val="en-GB"/>
        </w:rPr>
        <w:t xml:space="preserve">" means a device intended to increase the conspicuity of a vehicle, when viewed from the side or rear </w:t>
      </w:r>
      <w:r w:rsidRPr="00FD0349">
        <w:rPr>
          <w:sz w:val="20"/>
          <w:szCs w:val="20"/>
          <w:lang w:val="en-GB"/>
        </w:rPr>
        <w:t>(or in the case of trailers, additionally from the front), by the reflection of light</w:t>
      </w:r>
      <w:r w:rsidRPr="00FD0349">
        <w:rPr>
          <w:bCs/>
          <w:sz w:val="20"/>
          <w:szCs w:val="20"/>
          <w:lang w:val="en-GB"/>
        </w:rPr>
        <w:t xml:space="preserve"> emanating from a light source not connected to the vehicle, the observer being situated near the source.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2.7.17.1.</w:t>
      </w:r>
      <w:r w:rsidRPr="00FD0349">
        <w:rPr>
          <w:sz w:val="20"/>
          <w:szCs w:val="20"/>
          <w:lang w:val="en-GB"/>
        </w:rPr>
        <w:tab/>
        <w:t>"</w:t>
      </w:r>
      <w:r w:rsidRPr="00FD0349">
        <w:rPr>
          <w:i/>
          <w:sz w:val="20"/>
          <w:szCs w:val="20"/>
          <w:lang w:val="en-GB"/>
        </w:rPr>
        <w:t>Contour marking</w:t>
      </w:r>
      <w:r w:rsidRPr="00FD0349">
        <w:rPr>
          <w:sz w:val="20"/>
          <w:szCs w:val="20"/>
          <w:lang w:val="en-GB"/>
        </w:rPr>
        <w:t>" means a conspicuity marking intended to indicate the horizontal and vertical dimensions (length, width and height) of a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2.7.17.1.1.</w:t>
      </w:r>
      <w:r w:rsidRPr="00FD0349">
        <w:rPr>
          <w:sz w:val="20"/>
          <w:szCs w:val="20"/>
          <w:lang w:val="en-GB"/>
        </w:rPr>
        <w:tab/>
        <w:t>"</w:t>
      </w:r>
      <w:r w:rsidRPr="00FD0349">
        <w:rPr>
          <w:i/>
          <w:sz w:val="20"/>
          <w:szCs w:val="20"/>
          <w:lang w:val="en-GB"/>
        </w:rPr>
        <w:t>Full contour marking</w:t>
      </w:r>
      <w:r w:rsidRPr="00FD0349">
        <w:rPr>
          <w:sz w:val="20"/>
          <w:szCs w:val="20"/>
          <w:lang w:val="en-GB"/>
        </w:rPr>
        <w:t>" means a contour marking that indicates the outline of the vehicle by a continuous line.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2.7.17.1.2.</w:t>
      </w:r>
      <w:r w:rsidRPr="00FD0349">
        <w:rPr>
          <w:sz w:val="20"/>
          <w:szCs w:val="20"/>
          <w:lang w:val="en-GB"/>
        </w:rPr>
        <w:tab/>
        <w:t>"</w:t>
      </w:r>
      <w:r w:rsidRPr="00FD0349">
        <w:rPr>
          <w:i/>
          <w:sz w:val="20"/>
          <w:szCs w:val="20"/>
          <w:lang w:val="en-GB"/>
        </w:rPr>
        <w:t>Partial contour marking</w:t>
      </w:r>
      <w:r w:rsidRPr="00FD0349">
        <w:rPr>
          <w:sz w:val="20"/>
          <w:szCs w:val="20"/>
          <w:lang w:val="en-GB"/>
        </w:rPr>
        <w:t xml:space="preserve">" means a contour marking that indicates the horizontal dimension of the vehicle by a continuous line, and the vertical dimension by marking the upper corners. </w:t>
      </w:r>
    </w:p>
    <w:p w:rsidR="002C4654" w:rsidRPr="00FD0349" w:rsidRDefault="002C4654" w:rsidP="002C4654">
      <w:pPr>
        <w:suppressAutoHyphens/>
        <w:spacing w:after="120" w:line="240" w:lineRule="atLeast"/>
        <w:ind w:left="2268" w:right="1134" w:hanging="1134"/>
        <w:jc w:val="both"/>
        <w:rPr>
          <w:b/>
          <w:bCs/>
          <w:sz w:val="20"/>
          <w:szCs w:val="20"/>
          <w:lang w:val="en-GB"/>
        </w:rPr>
      </w:pPr>
      <w:r w:rsidRPr="00FD0349">
        <w:rPr>
          <w:sz w:val="20"/>
          <w:szCs w:val="20"/>
          <w:lang w:val="en-GB"/>
        </w:rPr>
        <w:t>2.7.17.2.</w:t>
      </w:r>
      <w:r w:rsidRPr="00FD0349">
        <w:rPr>
          <w:sz w:val="20"/>
          <w:szCs w:val="20"/>
          <w:lang w:val="en-GB"/>
        </w:rPr>
        <w:tab/>
        <w:t>"</w:t>
      </w:r>
      <w:r w:rsidRPr="00FD0349">
        <w:rPr>
          <w:i/>
          <w:sz w:val="20"/>
          <w:szCs w:val="20"/>
          <w:lang w:val="en-GB"/>
        </w:rPr>
        <w:t>Line marking</w:t>
      </w:r>
      <w:r w:rsidRPr="00FD0349">
        <w:rPr>
          <w:sz w:val="20"/>
          <w:szCs w:val="20"/>
          <w:lang w:val="en-GB"/>
        </w:rPr>
        <w:t>" means a conspicuity marking intended to indicate the horizontal dimensions (length and width) of a vehicle by a continuous line.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2.7.18.</w:t>
      </w:r>
      <w:r w:rsidRPr="00FD0349">
        <w:rPr>
          <w:sz w:val="20"/>
          <w:szCs w:val="20"/>
          <w:lang w:val="en-GB"/>
        </w:rPr>
        <w:tab/>
        <w:t>"</w:t>
      </w:r>
      <w:r w:rsidRPr="00FD0349">
        <w:rPr>
          <w:i/>
          <w:sz w:val="20"/>
          <w:szCs w:val="20"/>
          <w:lang w:val="en-GB"/>
        </w:rPr>
        <w:t>Hazard warning signal</w:t>
      </w:r>
      <w:r w:rsidRPr="00FD0349">
        <w:rPr>
          <w:sz w:val="20"/>
          <w:szCs w:val="20"/>
          <w:lang w:val="en-GB"/>
        </w:rPr>
        <w:t>" means the simultaneous operation of all of a vehicle's direction</w:t>
      </w:r>
      <w:r w:rsidRPr="00FD0349">
        <w:rPr>
          <w:sz w:val="20"/>
          <w:szCs w:val="20"/>
          <w:lang w:val="en-GB"/>
        </w:rPr>
        <w:noBreakHyphen/>
        <w:t>indicator lamps to show that the vehicle temporarily constitutes a special danger to other road</w:t>
      </w:r>
      <w:r w:rsidRPr="00FD0349">
        <w:rPr>
          <w:sz w:val="20"/>
          <w:szCs w:val="20"/>
          <w:lang w:val="en-GB"/>
        </w:rPr>
        <w:noBreakHyphen/>
        <w:t>users.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2.7.19.</w:t>
      </w:r>
      <w:r w:rsidRPr="00FD0349">
        <w:rPr>
          <w:sz w:val="20"/>
          <w:szCs w:val="20"/>
          <w:lang w:val="en-GB"/>
        </w:rPr>
        <w:tab/>
        <w:t>"</w:t>
      </w:r>
      <w:r w:rsidRPr="00FD0349">
        <w:rPr>
          <w:i/>
          <w:sz w:val="20"/>
          <w:szCs w:val="20"/>
          <w:lang w:val="en-GB"/>
        </w:rPr>
        <w:t>Front fog lamp</w:t>
      </w:r>
      <w:r w:rsidRPr="00FD0349">
        <w:rPr>
          <w:sz w:val="20"/>
          <w:szCs w:val="20"/>
          <w:lang w:val="en-GB"/>
        </w:rPr>
        <w:t>" means a lamp used to improve the illumination of the road ahead of the vehicle in case of fog or any similar condition of reduced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2.7.20.</w:t>
      </w:r>
      <w:r w:rsidRPr="00FD0349">
        <w:rPr>
          <w:sz w:val="20"/>
          <w:szCs w:val="20"/>
          <w:lang w:val="en-GB"/>
        </w:rPr>
        <w:tab/>
        <w:t>"</w:t>
      </w:r>
      <w:r w:rsidRPr="00FD0349">
        <w:rPr>
          <w:i/>
          <w:sz w:val="20"/>
          <w:szCs w:val="20"/>
          <w:lang w:val="en-GB"/>
        </w:rPr>
        <w:t>Rear fog lamp</w:t>
      </w:r>
      <w:r w:rsidRPr="00FD0349">
        <w:rPr>
          <w:sz w:val="20"/>
          <w:szCs w:val="20"/>
          <w:lang w:val="en-GB"/>
        </w:rPr>
        <w:t>" means a lamp used to make the vehicle more easily visible from the rear in dense fog.</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2.7.21.</w:t>
      </w:r>
      <w:r w:rsidRPr="00FD0349">
        <w:rPr>
          <w:sz w:val="20"/>
          <w:szCs w:val="20"/>
          <w:lang w:val="en-GB"/>
        </w:rPr>
        <w:tab/>
        <w:t>"</w:t>
      </w:r>
      <w:r w:rsidRPr="00FD0349">
        <w:rPr>
          <w:i/>
          <w:sz w:val="20"/>
          <w:szCs w:val="20"/>
          <w:lang w:val="en-GB"/>
        </w:rPr>
        <w:t>Reversing lamp</w:t>
      </w:r>
      <w:r w:rsidRPr="00FD0349">
        <w:rPr>
          <w:sz w:val="20"/>
          <w:szCs w:val="20"/>
          <w:lang w:val="en-GB"/>
        </w:rPr>
        <w:t>" means the lamp used to illuminate the road to the rear of the vehicle and to warn other road</w:t>
      </w:r>
      <w:r w:rsidRPr="00FD0349">
        <w:rPr>
          <w:sz w:val="20"/>
          <w:szCs w:val="20"/>
          <w:lang w:val="en-GB"/>
        </w:rPr>
        <w:noBreakHyphen/>
        <w:t>users that the vehicle is reversing or about to reverse.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2.7.22.</w:t>
      </w:r>
      <w:r w:rsidRPr="00FD0349">
        <w:rPr>
          <w:sz w:val="20"/>
          <w:szCs w:val="20"/>
          <w:lang w:val="en-GB"/>
        </w:rPr>
        <w:tab/>
        <w:t>"</w:t>
      </w:r>
      <w:r w:rsidRPr="00FD0349">
        <w:rPr>
          <w:i/>
          <w:sz w:val="20"/>
          <w:szCs w:val="20"/>
          <w:lang w:val="en-GB"/>
        </w:rPr>
        <w:t>Parking lamp</w:t>
      </w:r>
      <w:r w:rsidRPr="00FD0349">
        <w:rPr>
          <w:sz w:val="20"/>
          <w:szCs w:val="20"/>
          <w:lang w:val="en-GB"/>
        </w:rPr>
        <w:t>" means a lamp which is used to draw attention to the presence of a stationary vehicle in a built</w:t>
      </w:r>
      <w:r w:rsidRPr="00FD0349">
        <w:rPr>
          <w:sz w:val="20"/>
          <w:szCs w:val="20"/>
          <w:lang w:val="en-GB"/>
        </w:rPr>
        <w:noBreakHyphen/>
        <w:t>up area. In such circumstances it replaces the front and rear position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2.7.23.</w:t>
      </w:r>
      <w:r w:rsidRPr="00FD0349">
        <w:rPr>
          <w:sz w:val="20"/>
          <w:szCs w:val="20"/>
          <w:lang w:val="en-GB"/>
        </w:rPr>
        <w:tab/>
        <w:t>"</w:t>
      </w:r>
      <w:r w:rsidRPr="00FD0349">
        <w:rPr>
          <w:i/>
          <w:sz w:val="20"/>
          <w:szCs w:val="20"/>
          <w:lang w:val="en-GB"/>
        </w:rPr>
        <w:t>End</w:t>
      </w:r>
      <w:r w:rsidRPr="00FD0349">
        <w:rPr>
          <w:i/>
          <w:sz w:val="20"/>
          <w:szCs w:val="20"/>
          <w:lang w:val="en-GB"/>
        </w:rPr>
        <w:noBreakHyphen/>
        <w:t>outline marker lamp</w:t>
      </w:r>
      <w:r w:rsidRPr="00FD0349">
        <w:rPr>
          <w:sz w:val="20"/>
          <w:szCs w:val="20"/>
          <w:lang w:val="en-GB"/>
        </w:rPr>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2.7.24.</w:t>
      </w:r>
      <w:r w:rsidRPr="00FD0349">
        <w:rPr>
          <w:sz w:val="20"/>
          <w:szCs w:val="20"/>
          <w:lang w:val="en-GB"/>
        </w:rPr>
        <w:tab/>
        <w:t>"</w:t>
      </w:r>
      <w:r w:rsidRPr="00FD0349">
        <w:rPr>
          <w:i/>
          <w:sz w:val="20"/>
          <w:szCs w:val="20"/>
          <w:lang w:val="en-GB"/>
        </w:rPr>
        <w:t>Side marker lamp</w:t>
      </w:r>
      <w:r w:rsidRPr="00FD0349">
        <w:rPr>
          <w:sz w:val="20"/>
          <w:szCs w:val="20"/>
          <w:lang w:val="en-GB"/>
        </w:rPr>
        <w:t>" means a lamp used to indicate the presence of the vehicle when viewed from the side.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2.7.25.</w:t>
      </w:r>
      <w:r w:rsidRPr="00FD0349">
        <w:rPr>
          <w:sz w:val="20"/>
          <w:szCs w:val="20"/>
          <w:lang w:val="en-GB"/>
        </w:rPr>
        <w:tab/>
        <w:t>"</w:t>
      </w:r>
      <w:r w:rsidRPr="00FD0349">
        <w:rPr>
          <w:i/>
          <w:sz w:val="20"/>
          <w:szCs w:val="20"/>
          <w:lang w:val="en-GB"/>
        </w:rPr>
        <w:t>Daytime running lamp</w:t>
      </w:r>
      <w:r w:rsidRPr="00FD0349">
        <w:rPr>
          <w:sz w:val="20"/>
          <w:szCs w:val="20"/>
          <w:lang w:val="en-GB"/>
        </w:rPr>
        <w:t>" means a lamp facing in a forward direction used to make the vehicle more easily visible when driving during daytime.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2.7.26.</w:t>
      </w:r>
      <w:r w:rsidRPr="00FD0349">
        <w:rPr>
          <w:sz w:val="20"/>
          <w:szCs w:val="20"/>
          <w:lang w:val="en-GB"/>
        </w:rPr>
        <w:tab/>
        <w:t>"</w:t>
      </w:r>
      <w:r w:rsidRPr="00FD0349">
        <w:rPr>
          <w:i/>
          <w:sz w:val="20"/>
          <w:szCs w:val="20"/>
          <w:lang w:val="en-GB"/>
        </w:rPr>
        <w:t>Cornering lamp</w:t>
      </w:r>
      <w:r w:rsidRPr="00FD0349">
        <w:rPr>
          <w:sz w:val="20"/>
          <w:szCs w:val="20"/>
          <w:lang w:val="en-GB"/>
        </w:rPr>
        <w:t>" means a lamp used to provide supplementary illumination of that part of the road which is located near the forward corner of the vehicle at the side towards which the vehicle is going to turn.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2.7.27.</w:t>
      </w:r>
      <w:r w:rsidRPr="00FD0349">
        <w:rPr>
          <w:sz w:val="20"/>
          <w:szCs w:val="20"/>
          <w:lang w:val="en-GB"/>
        </w:rPr>
        <w:tab/>
        <w:t>"</w:t>
      </w:r>
      <w:r w:rsidRPr="00FD0349">
        <w:rPr>
          <w:i/>
          <w:iCs/>
          <w:sz w:val="20"/>
          <w:szCs w:val="20"/>
          <w:lang w:val="en-GB"/>
        </w:rPr>
        <w:t>Objective luminous flux</w:t>
      </w:r>
      <w:r w:rsidRPr="00FD0349">
        <w:rPr>
          <w:sz w:val="20"/>
          <w:szCs w:val="20"/>
          <w:lang w:val="en-GB"/>
        </w:rPr>
        <w:t>" means: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In the case of a light source:</w:t>
      </w:r>
    </w:p>
    <w:p w:rsidR="002C4654" w:rsidRPr="00FD0349" w:rsidRDefault="002C4654" w:rsidP="002C4654">
      <w:pPr>
        <w:suppressAutoHyphens/>
        <w:spacing w:after="120" w:line="240" w:lineRule="atLeast"/>
        <w:ind w:left="2835" w:right="1134"/>
        <w:jc w:val="both"/>
        <w:rPr>
          <w:sz w:val="20"/>
          <w:szCs w:val="20"/>
          <w:lang w:val="en-GB"/>
        </w:rPr>
      </w:pPr>
      <w:r w:rsidRPr="00FD0349">
        <w:rPr>
          <w:sz w:val="20"/>
          <w:szCs w:val="20"/>
          <w:lang w:val="en-GB"/>
        </w:rPr>
        <w:t>The value of the objective luminous flux, not including any tolerances, as indicated in the relevant data sheet of the applicable light source Regulation according to which the light source is approved;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In the case of an LED module:</w:t>
      </w:r>
    </w:p>
    <w:p w:rsidR="002C4654" w:rsidRPr="00FD0349" w:rsidRDefault="002C4654" w:rsidP="002C4654">
      <w:pPr>
        <w:suppressAutoHyphens/>
        <w:spacing w:after="120" w:line="240" w:lineRule="atLeast"/>
        <w:ind w:left="2835" w:right="1134"/>
        <w:jc w:val="both"/>
        <w:rPr>
          <w:sz w:val="20"/>
          <w:szCs w:val="20"/>
          <w:lang w:val="en-GB"/>
        </w:rPr>
      </w:pPr>
      <w:r w:rsidRPr="00FD0349">
        <w:rPr>
          <w:sz w:val="20"/>
          <w:szCs w:val="20"/>
          <w:lang w:val="en-GB"/>
        </w:rPr>
        <w:tab/>
        <w:t>The value of the objective luminous flux as indicated in the technical specification submitted with the LED module for approval of the lamp of which the LED module is a part;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w:t>
      </w:r>
      <w:r w:rsidRPr="00FD0349">
        <w:rPr>
          <w:sz w:val="20"/>
          <w:szCs w:val="20"/>
          <w:lang w:val="en-GB"/>
        </w:rPr>
        <w:tab/>
        <w:t>"</w:t>
      </w:r>
      <w:r w:rsidRPr="00FD0349">
        <w:rPr>
          <w:i/>
          <w:sz w:val="20"/>
          <w:szCs w:val="20"/>
          <w:lang w:val="en-GB"/>
        </w:rPr>
        <w:t>Adaptive front lighting system</w:t>
      </w:r>
      <w:r w:rsidRPr="00FD0349">
        <w:rPr>
          <w:sz w:val="20"/>
          <w:szCs w:val="20"/>
          <w:lang w:val="en-GB"/>
        </w:rPr>
        <w:t>" (or "</w:t>
      </w:r>
      <w:r w:rsidRPr="00FD0349">
        <w:rPr>
          <w:i/>
          <w:sz w:val="20"/>
          <w:szCs w:val="20"/>
          <w:lang w:val="en-GB"/>
        </w:rPr>
        <w:t>AFS</w:t>
      </w:r>
      <w:r w:rsidRPr="00FD0349">
        <w:rPr>
          <w:sz w:val="20"/>
          <w:szCs w:val="20"/>
          <w:lang w:val="en-GB"/>
        </w:rPr>
        <w:t>") means a lighting device type-approved according to Regulation No. 123, providing beams with differing characteristics for automatic adaptation to varying conditions of use of the dipped-beam (passing-beam) and, if it applies, the main-beam (driving-beam).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2.7.28.1.</w:t>
      </w:r>
      <w:r w:rsidRPr="00FD0349">
        <w:rPr>
          <w:sz w:val="20"/>
          <w:szCs w:val="20"/>
          <w:lang w:val="en-GB"/>
        </w:rPr>
        <w:tab/>
        <w:t>"</w:t>
      </w:r>
      <w:r w:rsidRPr="00FD0349">
        <w:rPr>
          <w:i/>
          <w:sz w:val="20"/>
          <w:szCs w:val="20"/>
          <w:lang w:val="en-GB"/>
        </w:rPr>
        <w:t>Lighting unit</w:t>
      </w:r>
      <w:r w:rsidRPr="00FD0349">
        <w:rPr>
          <w:sz w:val="20"/>
          <w:szCs w:val="20"/>
          <w:lang w:val="en-GB"/>
        </w:rPr>
        <w:t>" means a light-emitting component designed to provide or contribute to one or more front lighting function(s) provided by the AFS.</w:t>
      </w:r>
    </w:p>
    <w:p w:rsidR="002C4654" w:rsidRPr="00FD0349" w:rsidRDefault="002C4654" w:rsidP="002C4654">
      <w:pPr>
        <w:suppressAutoHyphens/>
        <w:spacing w:after="120" w:line="240" w:lineRule="atLeast"/>
        <w:ind w:left="2268" w:right="1134" w:hanging="1134"/>
        <w:jc w:val="both"/>
        <w:rPr>
          <w:b/>
          <w:i/>
          <w:sz w:val="20"/>
          <w:szCs w:val="20"/>
          <w:lang w:val="en-GB"/>
        </w:rPr>
      </w:pPr>
      <w:r w:rsidRPr="00FD0349">
        <w:rPr>
          <w:sz w:val="20"/>
          <w:szCs w:val="20"/>
          <w:lang w:val="en-GB"/>
        </w:rPr>
        <w:t>2.7.28.2.</w:t>
      </w:r>
      <w:r w:rsidRPr="00FD0349">
        <w:rPr>
          <w:sz w:val="20"/>
          <w:szCs w:val="20"/>
          <w:lang w:val="en-GB"/>
        </w:rPr>
        <w:tab/>
        <w:t>"</w:t>
      </w:r>
      <w:r w:rsidRPr="00FD0349">
        <w:rPr>
          <w:i/>
          <w:sz w:val="20"/>
          <w:szCs w:val="20"/>
          <w:lang w:val="en-GB"/>
        </w:rPr>
        <w:t>Installation unit</w:t>
      </w:r>
      <w:r w:rsidRPr="00FD0349">
        <w:rPr>
          <w:sz w:val="20"/>
          <w:szCs w:val="20"/>
          <w:lang w:val="en-GB"/>
        </w:rPr>
        <w:t>" means an indivisible housing (lamp body) which contains one or more lighting unit(s).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2.7.28.3.</w:t>
      </w:r>
      <w:r w:rsidRPr="00FD0349">
        <w:rPr>
          <w:sz w:val="20"/>
          <w:szCs w:val="20"/>
          <w:lang w:val="en-GB"/>
        </w:rPr>
        <w:tab/>
        <w:t>"</w:t>
      </w:r>
      <w:r w:rsidRPr="00FD0349">
        <w:rPr>
          <w:i/>
          <w:sz w:val="20"/>
          <w:szCs w:val="20"/>
          <w:lang w:val="en-GB"/>
        </w:rPr>
        <w:t>Lighting mode</w:t>
      </w:r>
      <w:r w:rsidRPr="00FD0349">
        <w:rPr>
          <w:sz w:val="20"/>
          <w:szCs w:val="20"/>
          <w:lang w:val="en-GB"/>
        </w:rPr>
        <w:t>" or "</w:t>
      </w:r>
      <w:r w:rsidRPr="00FD0349">
        <w:rPr>
          <w:i/>
          <w:sz w:val="20"/>
          <w:szCs w:val="20"/>
          <w:lang w:val="en-GB"/>
        </w:rPr>
        <w:t>mode</w:t>
      </w:r>
      <w:r w:rsidRPr="00FD0349">
        <w:rPr>
          <w:sz w:val="20"/>
          <w:szCs w:val="20"/>
          <w:lang w:val="en-GB"/>
        </w:rPr>
        <w:t>" means a state of a front lighting function provided by the AFS, as specified by the manufacturer and intended for adaptation to specific vehicle and ambient conditions.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2.7.28.4.</w:t>
      </w:r>
      <w:r w:rsidRPr="00FD0349">
        <w:rPr>
          <w:sz w:val="20"/>
          <w:szCs w:val="20"/>
          <w:lang w:val="en-GB"/>
        </w:rPr>
        <w:tab/>
        <w:t>"</w:t>
      </w:r>
      <w:r w:rsidRPr="00FD0349">
        <w:rPr>
          <w:i/>
          <w:sz w:val="20"/>
          <w:szCs w:val="20"/>
          <w:lang w:val="en-GB"/>
        </w:rPr>
        <w:t>System control</w:t>
      </w:r>
      <w:r w:rsidRPr="00FD0349">
        <w:rPr>
          <w:sz w:val="20"/>
          <w:szCs w:val="20"/>
          <w:lang w:val="en-GB"/>
        </w:rPr>
        <w:t>" means that part(s) of the AFS receiving the AFS control signals from the vehicle and controlling the operation of the lighting units automatically.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2.7.28.5.</w:t>
      </w:r>
      <w:r w:rsidRPr="00FD0349">
        <w:rPr>
          <w:sz w:val="20"/>
          <w:szCs w:val="20"/>
          <w:lang w:val="en-GB"/>
        </w:rPr>
        <w:tab/>
        <w:t>"</w:t>
      </w:r>
      <w:r w:rsidRPr="00FD0349">
        <w:rPr>
          <w:i/>
          <w:sz w:val="20"/>
          <w:szCs w:val="20"/>
          <w:lang w:val="en-GB"/>
        </w:rPr>
        <w:t>AFS control signal</w:t>
      </w:r>
      <w:r w:rsidRPr="00FD0349">
        <w:rPr>
          <w:sz w:val="20"/>
          <w:szCs w:val="20"/>
          <w:lang w:val="en-GB"/>
        </w:rPr>
        <w:t xml:space="preserve">" (V, E, W, </w:t>
      </w:r>
      <w:proofErr w:type="gramStart"/>
      <w:r w:rsidRPr="00FD0349">
        <w:rPr>
          <w:sz w:val="20"/>
          <w:szCs w:val="20"/>
          <w:lang w:val="en-GB"/>
        </w:rPr>
        <w:t>T</w:t>
      </w:r>
      <w:proofErr w:type="gramEnd"/>
      <w:r w:rsidRPr="00FD0349">
        <w:rPr>
          <w:sz w:val="20"/>
          <w:szCs w:val="20"/>
          <w:lang w:val="en-GB"/>
        </w:rPr>
        <w:t xml:space="preserve">) means the input to the AFS in accordance with the paragraph 6.22.7.4.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2.7.28.6.</w:t>
      </w:r>
      <w:r w:rsidRPr="00FD0349">
        <w:rPr>
          <w:sz w:val="20"/>
          <w:szCs w:val="20"/>
          <w:lang w:val="en-GB"/>
        </w:rPr>
        <w:tab/>
        <w:t>"</w:t>
      </w:r>
      <w:r w:rsidRPr="00FD0349">
        <w:rPr>
          <w:i/>
          <w:sz w:val="20"/>
          <w:szCs w:val="20"/>
          <w:lang w:val="en-GB"/>
        </w:rPr>
        <w:t>Neutral state</w:t>
      </w:r>
      <w:r w:rsidRPr="00FD0349">
        <w:rPr>
          <w:sz w:val="20"/>
          <w:szCs w:val="20"/>
          <w:lang w:val="en-GB"/>
        </w:rPr>
        <w:t xml:space="preserve">" means the state of the AFS when a defined mode of the class C passing-beam ("basic passing-beam") or of the main beam </w:t>
      </w:r>
      <w:r w:rsidRPr="00FD0349">
        <w:rPr>
          <w:bCs/>
          <w:sz w:val="20"/>
          <w:szCs w:val="20"/>
          <w:lang w:val="en-GB"/>
        </w:rPr>
        <w:t>in the maximum condition of activation, if any,</w:t>
      </w:r>
      <w:r w:rsidRPr="00FD0349">
        <w:rPr>
          <w:sz w:val="20"/>
          <w:szCs w:val="20"/>
          <w:lang w:val="en-GB"/>
        </w:rPr>
        <w:t xml:space="preserve"> is produced, and no AFS control signal applies.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2.7.28.7.</w:t>
      </w:r>
      <w:r w:rsidRPr="00FD0349">
        <w:rPr>
          <w:sz w:val="20"/>
          <w:szCs w:val="20"/>
          <w:lang w:val="en-GB"/>
        </w:rPr>
        <w:tab/>
        <w:t>"</w:t>
      </w:r>
      <w:r w:rsidRPr="00FD0349">
        <w:rPr>
          <w:i/>
          <w:iCs/>
          <w:sz w:val="20"/>
          <w:szCs w:val="20"/>
          <w:lang w:val="en-GB"/>
        </w:rPr>
        <w:t>Adaptive main-beam</w:t>
      </w:r>
      <w:r w:rsidRPr="00FD0349">
        <w:rPr>
          <w:sz w:val="20"/>
          <w:szCs w:val="20"/>
          <w:lang w:val="en-GB"/>
        </w:rPr>
        <w:t>" means a main-beam of the AFS that adapts its beam pattern to the presence of oncoming and preceding vehicles in order to improve the long-range visibility for the driver without causing discomfort, distraction or glare to other road users.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2.7.29.</w:t>
      </w:r>
      <w:r w:rsidRPr="00FD0349">
        <w:rPr>
          <w:sz w:val="20"/>
          <w:szCs w:val="20"/>
          <w:lang w:val="en-GB"/>
        </w:rPr>
        <w:tab/>
        <w:t>"</w:t>
      </w:r>
      <w:r w:rsidRPr="00FD0349">
        <w:rPr>
          <w:i/>
          <w:sz w:val="20"/>
          <w:szCs w:val="20"/>
          <w:lang w:val="en-GB"/>
        </w:rPr>
        <w:t>Exterior courtesy lamp</w:t>
      </w:r>
      <w:r w:rsidRPr="00FD0349">
        <w:rPr>
          <w:sz w:val="20"/>
          <w:szCs w:val="20"/>
          <w:lang w:val="en-GB"/>
        </w:rPr>
        <w:t>" means a lamp used to provide supplementary illumination to assist the entry and exit of the vehicle driver and passenger or in loading operations;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2.7.30.</w:t>
      </w:r>
      <w:r w:rsidRPr="00FD0349">
        <w:rPr>
          <w:sz w:val="20"/>
          <w:szCs w:val="20"/>
          <w:lang w:val="en-GB"/>
        </w:rPr>
        <w:tab/>
        <w:t>"</w:t>
      </w:r>
      <w:r w:rsidRPr="00FD0349">
        <w:rPr>
          <w:i/>
          <w:sz w:val="20"/>
          <w:szCs w:val="20"/>
          <w:lang w:val="en-GB"/>
        </w:rPr>
        <w:t>Interdependent lamp system</w:t>
      </w:r>
      <w:r w:rsidRPr="00FD0349">
        <w:rPr>
          <w:sz w:val="20"/>
          <w:szCs w:val="20"/>
          <w:lang w:val="en-GB"/>
        </w:rPr>
        <w:t>" means an assembly of two or three interdependent lamps providing the same function.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2.7.30.1.</w:t>
      </w:r>
      <w:r w:rsidRPr="00FD0349">
        <w:rPr>
          <w:sz w:val="20"/>
          <w:szCs w:val="20"/>
          <w:lang w:val="en-GB"/>
        </w:rPr>
        <w:tab/>
        <w:t>"</w:t>
      </w:r>
      <w:r w:rsidRPr="00FD0349">
        <w:rPr>
          <w:i/>
          <w:sz w:val="20"/>
          <w:szCs w:val="20"/>
          <w:lang w:val="en-GB"/>
        </w:rPr>
        <w:t>Interdependent lamp</w:t>
      </w:r>
      <w:r w:rsidRPr="00FD0349">
        <w:rPr>
          <w:sz w:val="20"/>
          <w:szCs w:val="20"/>
          <w:lang w:val="en-GB"/>
        </w:rPr>
        <w:t>" means a device operating as part of an interdependent lamp system.  Interdependent lamps operate together when activated, have separate apparent surfaces in the direction of the reference axis and separate lamp bodies, and may have separate light source(s).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iCs/>
          <w:sz w:val="20"/>
          <w:szCs w:val="20"/>
          <w:lang w:val="en-GB"/>
        </w:rPr>
        <w:t xml:space="preserve">2.7.31. </w:t>
      </w:r>
      <w:r w:rsidRPr="00FD0349">
        <w:rPr>
          <w:iCs/>
          <w:sz w:val="20"/>
          <w:szCs w:val="20"/>
          <w:lang w:val="en-GB"/>
        </w:rPr>
        <w:tab/>
        <w:t>"</w:t>
      </w:r>
      <w:r w:rsidRPr="00FD0349">
        <w:rPr>
          <w:i/>
          <w:sz w:val="20"/>
          <w:szCs w:val="20"/>
          <w:lang w:val="en-GB"/>
        </w:rPr>
        <w:t>Manoeuvring lamp</w:t>
      </w:r>
      <w:r w:rsidRPr="00FD0349">
        <w:rPr>
          <w:iCs/>
          <w:sz w:val="20"/>
          <w:szCs w:val="20"/>
          <w:lang w:val="en-GB"/>
        </w:rPr>
        <w:t>" means a lamp used to provide supplementary illumination to the side of the vehicle to assist during slow manoeuvres.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2.8.</w:t>
      </w:r>
      <w:r w:rsidRPr="00FD0349">
        <w:rPr>
          <w:sz w:val="20"/>
          <w:szCs w:val="20"/>
          <w:lang w:val="en-GB"/>
        </w:rPr>
        <w:tab/>
        <w:t>"</w:t>
      </w:r>
      <w:r w:rsidRPr="00FD0349">
        <w:rPr>
          <w:i/>
          <w:sz w:val="20"/>
          <w:szCs w:val="20"/>
          <w:lang w:val="en-GB"/>
        </w:rPr>
        <w:t>Light emitting surface</w:t>
      </w:r>
      <w:r w:rsidRPr="00FD0349">
        <w:rPr>
          <w:sz w:val="20"/>
          <w:szCs w:val="20"/>
          <w:lang w:val="en-GB"/>
        </w:rPr>
        <w:t>" of a "</w:t>
      </w:r>
      <w:r w:rsidRPr="00FD0349">
        <w:rPr>
          <w:i/>
          <w:sz w:val="20"/>
          <w:szCs w:val="20"/>
          <w:lang w:val="en-GB"/>
        </w:rPr>
        <w:t>lighting device</w:t>
      </w:r>
      <w:r w:rsidRPr="00FD0349">
        <w:rPr>
          <w:sz w:val="20"/>
          <w:szCs w:val="20"/>
          <w:lang w:val="en-GB"/>
        </w:rPr>
        <w:t>", "</w:t>
      </w:r>
      <w:r w:rsidRPr="00FD0349">
        <w:rPr>
          <w:i/>
          <w:sz w:val="20"/>
          <w:szCs w:val="20"/>
          <w:lang w:val="en-GB"/>
        </w:rPr>
        <w:t>light-signalling device</w:t>
      </w:r>
      <w:r w:rsidRPr="00FD0349">
        <w:rPr>
          <w:sz w:val="20"/>
          <w:szCs w:val="20"/>
          <w:lang w:val="en-GB"/>
        </w:rPr>
        <w:t>" or a retro-reflector means the surface as declared in the request for approval by the manufacturer of the device on the drawing, see Annex 3 (see e.g. Parts 1, and 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This shall be declared according to one of the following conditions: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In the case where the outer lens is textured, the declared light emitting surface shall be all or part of the exterior surface of the outer lens;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In the case where the outer lens is non-textured the outer lens may be disregarded and the light emitting surface shall be as declared on the drawing, see Annex 3 (see e.g. Part 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2.8.1. </w:t>
      </w:r>
      <w:r w:rsidRPr="00FD0349">
        <w:rPr>
          <w:sz w:val="20"/>
          <w:szCs w:val="20"/>
          <w:lang w:val="en-GB"/>
        </w:rPr>
        <w:tab/>
        <w:t>"</w:t>
      </w:r>
      <w:r w:rsidRPr="00FD0349">
        <w:rPr>
          <w:i/>
          <w:sz w:val="20"/>
          <w:szCs w:val="20"/>
          <w:lang w:val="en-GB"/>
        </w:rPr>
        <w:t>Textured outer lens</w:t>
      </w:r>
      <w:r w:rsidRPr="00FD0349">
        <w:rPr>
          <w:sz w:val="20"/>
          <w:szCs w:val="20"/>
          <w:lang w:val="en-GB"/>
        </w:rPr>
        <w:t>" or "</w:t>
      </w:r>
      <w:r w:rsidRPr="00FD0349">
        <w:rPr>
          <w:i/>
          <w:sz w:val="20"/>
          <w:szCs w:val="20"/>
          <w:lang w:val="en-GB"/>
        </w:rPr>
        <w:t>Textured outer lens area</w:t>
      </w:r>
      <w:r w:rsidRPr="00FD0349">
        <w:rPr>
          <w:sz w:val="20"/>
          <w:szCs w:val="20"/>
          <w:lang w:val="en-GB"/>
        </w:rPr>
        <w:t>" means all or part of an outer lens, designed to modify or influence the propagation of light from the light source(s), such that the light rays are significantly diverted from their original direction.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2.9.</w:t>
      </w:r>
      <w:r w:rsidRPr="00FD0349">
        <w:rPr>
          <w:sz w:val="20"/>
          <w:szCs w:val="20"/>
          <w:lang w:val="en-GB"/>
        </w:rPr>
        <w:tab/>
        <w:t>"</w:t>
      </w:r>
      <w:r w:rsidRPr="00FD0349">
        <w:rPr>
          <w:i/>
          <w:sz w:val="20"/>
          <w:szCs w:val="20"/>
          <w:lang w:val="en-GB"/>
        </w:rPr>
        <w:t>Illuminating surface</w:t>
      </w:r>
      <w:r w:rsidRPr="00FD0349">
        <w:rPr>
          <w:sz w:val="20"/>
          <w:szCs w:val="20"/>
          <w:lang w:val="en-GB"/>
        </w:rPr>
        <w:t>" (see Annex 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2.9.1.</w:t>
      </w:r>
      <w:r w:rsidRPr="00FD0349">
        <w:rPr>
          <w:sz w:val="20"/>
          <w:szCs w:val="20"/>
          <w:lang w:val="en-GB"/>
        </w:rPr>
        <w:tab/>
        <w:t>"</w:t>
      </w:r>
      <w:r w:rsidRPr="00FD0349">
        <w:rPr>
          <w:i/>
          <w:sz w:val="20"/>
          <w:szCs w:val="20"/>
          <w:lang w:val="en-GB"/>
        </w:rPr>
        <w:t>Illuminating surface of a lighting device</w:t>
      </w:r>
      <w:r w:rsidRPr="00FD0349">
        <w:rPr>
          <w:sz w:val="20"/>
          <w:szCs w:val="20"/>
          <w:lang w:val="en-GB"/>
        </w:rPr>
        <w:t xml:space="preserve">" (paragraphs 2.7.9., 2.7.10., 2.7.19., 2.7.21. and 2.7.26.) means the orthogonal projection of the full aperture of the reflector, or in the case of headlamps with an ellipsoidal reflector of the "projection lens", on a transverse plane. </w:t>
      </w:r>
      <w:proofErr w:type="gramStart"/>
      <w:r w:rsidRPr="00FD0349">
        <w:rPr>
          <w:sz w:val="20"/>
          <w:szCs w:val="20"/>
          <w:lang w:val="en-GB"/>
        </w:rPr>
        <w:t>If the lighting device has no reflector, the definition of paragraph 2.9.2.</w:t>
      </w:r>
      <w:proofErr w:type="gramEnd"/>
      <w:r w:rsidRPr="00FD0349">
        <w:rPr>
          <w:sz w:val="20"/>
          <w:szCs w:val="20"/>
          <w:lang w:val="en-GB"/>
        </w:rPr>
        <w:t xml:space="preserve"> </w:t>
      </w:r>
      <w:proofErr w:type="gramStart"/>
      <w:r w:rsidRPr="00FD0349">
        <w:rPr>
          <w:sz w:val="20"/>
          <w:szCs w:val="20"/>
          <w:lang w:val="en-GB"/>
        </w:rPr>
        <w:t>shall</w:t>
      </w:r>
      <w:proofErr w:type="gramEnd"/>
      <w:r w:rsidRPr="00FD0349">
        <w:rPr>
          <w:sz w:val="20"/>
          <w:szCs w:val="20"/>
          <w:lang w:val="en-GB"/>
        </w:rPr>
        <w:t xml:space="preserve"> be applied. If the light emitting surface of the lamp extends over part only of the full aperture of the reflector, then the projection of that part only is taken into account.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lastRenderedPageBreak/>
        <w:t>In the case of a dipped-beam headlamp, the illuminating surface is limited by the apparent trace of the cut-off on to the lens. If the reflector and lens are adjustable relative to one another, the mean adjustment should be used.</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the figure of paragraph 6.22.4. below, the individual illuminating surfaces of the lighting units 8, 9 and 11, regarded together and taking into account their respective location, constitute the illuminating surface to be considered for the right hand side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2.9.2.</w:t>
      </w:r>
      <w:r w:rsidRPr="00FD0349">
        <w:rPr>
          <w:sz w:val="20"/>
          <w:szCs w:val="20"/>
          <w:lang w:val="en-GB"/>
        </w:rPr>
        <w:tab/>
        <w:t>"</w:t>
      </w:r>
      <w:r w:rsidRPr="00FD0349">
        <w:rPr>
          <w:i/>
          <w:sz w:val="20"/>
          <w:szCs w:val="20"/>
          <w:lang w:val="en-GB"/>
        </w:rPr>
        <w:t>Illuminating surface of a light-signalling device other than a retro-reflector</w:t>
      </w:r>
      <w:r w:rsidRPr="00FD0349">
        <w:rPr>
          <w:sz w:val="20"/>
          <w:szCs w:val="20"/>
          <w:lang w:val="en-GB"/>
        </w:rPr>
        <w:t>" (paragraphs 2.7.11. to 2.7.15., 2.7.18., 2.7.20. and 2.7.22. to 2.7.25)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To determine the lower, upper and lateral limits of the illuminating surface only screens with horizontal or vertical edges shall be used to verify the distance to the extreme edges of the vehicle and the height above the ground.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other applications of the illuminating surface, e.g. distance between two lamps or functions, the shape of the periphery of this illuminating surface shall be used. The screens shall remain parallel, but other orientations are allowed to be used.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2.9.3.</w:t>
      </w:r>
      <w:r w:rsidRPr="00FD0349">
        <w:rPr>
          <w:sz w:val="20"/>
          <w:szCs w:val="20"/>
          <w:lang w:val="en-GB"/>
        </w:rPr>
        <w:tab/>
        <w:t>"</w:t>
      </w:r>
      <w:r w:rsidRPr="00FD0349">
        <w:rPr>
          <w:i/>
          <w:sz w:val="20"/>
          <w:szCs w:val="20"/>
          <w:lang w:val="en-GB"/>
        </w:rPr>
        <w:t>Illuminating surface of a retro-reflector</w:t>
      </w:r>
      <w:r w:rsidRPr="00FD0349">
        <w:rPr>
          <w:sz w:val="20"/>
          <w:szCs w:val="20"/>
          <w:lang w:val="en-GB"/>
        </w:rPr>
        <w:t>" (paragraph 2.7.16.)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rsidR="002C4654" w:rsidRPr="00FD0349" w:rsidRDefault="002C4654" w:rsidP="002C4654">
      <w:pPr>
        <w:suppressAutoHyphens/>
        <w:spacing w:after="120" w:line="240" w:lineRule="atLeast"/>
        <w:ind w:left="2268" w:right="1134" w:hanging="1134"/>
        <w:jc w:val="both"/>
        <w:rPr>
          <w:bCs/>
          <w:iCs/>
          <w:sz w:val="20"/>
          <w:szCs w:val="20"/>
          <w:lang w:val="en-GB"/>
        </w:rPr>
      </w:pPr>
      <w:r w:rsidRPr="00FD0349">
        <w:rPr>
          <w:sz w:val="20"/>
          <w:szCs w:val="20"/>
          <w:lang w:val="en-GB"/>
        </w:rPr>
        <w:t>2.10.</w:t>
      </w:r>
      <w:r w:rsidRPr="00FD0349">
        <w:rPr>
          <w:sz w:val="20"/>
          <w:szCs w:val="20"/>
          <w:lang w:val="en-GB"/>
        </w:rPr>
        <w:tab/>
      </w:r>
      <w:r w:rsidRPr="00FD0349">
        <w:rPr>
          <w:bCs/>
          <w:iCs/>
          <w:sz w:val="20"/>
          <w:szCs w:val="20"/>
          <w:lang w:val="en-GB"/>
        </w:rPr>
        <w:t>The "</w:t>
      </w:r>
      <w:r w:rsidRPr="00FD0349">
        <w:rPr>
          <w:bCs/>
          <w:i/>
          <w:sz w:val="20"/>
          <w:szCs w:val="20"/>
          <w:lang w:val="en-GB"/>
        </w:rPr>
        <w:t>apparent surface</w:t>
      </w:r>
      <w:r w:rsidRPr="00FD0349">
        <w:rPr>
          <w:bCs/>
          <w:iCs/>
          <w:sz w:val="20"/>
          <w:szCs w:val="20"/>
          <w:lang w:val="en-GB"/>
        </w:rPr>
        <w:t>" for a defined direction of observation means, at the request of the manufacturer or his duly accredited representative, the orthogonal projection of:</w:t>
      </w:r>
    </w:p>
    <w:p w:rsidR="002C4654" w:rsidRPr="00FD0349" w:rsidRDefault="002C4654" w:rsidP="002C4654">
      <w:pPr>
        <w:suppressAutoHyphens/>
        <w:spacing w:after="120" w:line="240" w:lineRule="atLeast"/>
        <w:ind w:left="2268" w:right="1134"/>
        <w:jc w:val="both"/>
        <w:rPr>
          <w:bCs/>
          <w:iCs/>
          <w:sz w:val="20"/>
          <w:szCs w:val="20"/>
          <w:lang w:val="en-GB"/>
        </w:rPr>
      </w:pPr>
      <w:r w:rsidRPr="00FD0349">
        <w:rPr>
          <w:bCs/>
          <w:iCs/>
          <w:sz w:val="20"/>
          <w:szCs w:val="20"/>
          <w:lang w:val="en-GB"/>
        </w:rPr>
        <w:t>Either the boundary of the illuminating surface projected on the exterior surface of the lens;</w:t>
      </w:r>
    </w:p>
    <w:p w:rsidR="002C4654" w:rsidRPr="00FD0349" w:rsidRDefault="002C4654" w:rsidP="002C4654">
      <w:pPr>
        <w:suppressAutoHyphens/>
        <w:spacing w:after="120" w:line="240" w:lineRule="atLeast"/>
        <w:ind w:left="2268" w:right="1134"/>
        <w:jc w:val="both"/>
        <w:rPr>
          <w:bCs/>
          <w:iCs/>
          <w:sz w:val="20"/>
          <w:szCs w:val="20"/>
          <w:lang w:val="en-GB"/>
        </w:rPr>
      </w:pPr>
      <w:r w:rsidRPr="00FD0349">
        <w:rPr>
          <w:bCs/>
          <w:iCs/>
          <w:sz w:val="20"/>
          <w:szCs w:val="20"/>
          <w:lang w:val="en-GB"/>
        </w:rPr>
        <w:t>Or the light-emitting surface;</w:t>
      </w:r>
    </w:p>
    <w:p w:rsidR="002C4654" w:rsidRPr="00FD0349" w:rsidRDefault="002C4654" w:rsidP="002C4654">
      <w:pPr>
        <w:suppressAutoHyphens/>
        <w:spacing w:after="120" w:line="240" w:lineRule="atLeast"/>
        <w:ind w:left="2268" w:right="1134"/>
        <w:jc w:val="both"/>
        <w:rPr>
          <w:bCs/>
          <w:iCs/>
          <w:sz w:val="20"/>
          <w:szCs w:val="20"/>
          <w:lang w:val="en-GB"/>
        </w:rPr>
      </w:pPr>
      <w:proofErr w:type="gramStart"/>
      <w:r w:rsidRPr="00FD0349">
        <w:rPr>
          <w:bCs/>
          <w:sz w:val="20"/>
          <w:szCs w:val="20"/>
          <w:lang w:val="en-GB"/>
        </w:rPr>
        <w:t>Only in the case of a light-signalling device producing variable luminous intensities, its apparent surface that may be variable as specified in paragraph 2.7.1.3.</w:t>
      </w:r>
      <w:proofErr w:type="gramEnd"/>
      <w:r w:rsidRPr="00FD0349">
        <w:rPr>
          <w:bCs/>
          <w:sz w:val="20"/>
          <w:szCs w:val="20"/>
          <w:lang w:val="en-GB"/>
        </w:rPr>
        <w:t xml:space="preserve"> </w:t>
      </w:r>
      <w:proofErr w:type="gramStart"/>
      <w:r w:rsidRPr="00FD0349">
        <w:rPr>
          <w:bCs/>
          <w:sz w:val="20"/>
          <w:szCs w:val="20"/>
          <w:lang w:val="en-GB"/>
        </w:rPr>
        <w:t>shall</w:t>
      </w:r>
      <w:proofErr w:type="gramEnd"/>
      <w:r w:rsidRPr="00FD0349">
        <w:rPr>
          <w:bCs/>
          <w:sz w:val="20"/>
          <w:szCs w:val="20"/>
          <w:lang w:val="en-GB"/>
        </w:rPr>
        <w:t xml:space="preserve"> be considered under all conditions permitted by the variable intensity control, if applicable.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bCs/>
          <w:iCs/>
          <w:sz w:val="20"/>
          <w:szCs w:val="20"/>
          <w:lang w:val="en-GB"/>
        </w:rPr>
        <w:lastRenderedPageBreak/>
        <w:t>In a plane perpendicular to the direction of observation and tangential to the most exterior point of the lens.</w:t>
      </w:r>
      <w:proofErr w:type="gramEnd"/>
      <w:r w:rsidRPr="00FD0349">
        <w:rPr>
          <w:bCs/>
          <w:iCs/>
          <w:sz w:val="20"/>
          <w:szCs w:val="20"/>
          <w:lang w:val="en-GB"/>
        </w:rPr>
        <w:t xml:space="preserve">  Different examples of the application of apparent surface can be found in Annex 3 to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w:t>
      </w:r>
      <w:r w:rsidRPr="00FD0349">
        <w:rPr>
          <w:sz w:val="20"/>
          <w:szCs w:val="20"/>
          <w:lang w:val="en-GB"/>
        </w:rPr>
        <w:tab/>
        <w:t>"</w:t>
      </w:r>
      <w:r w:rsidRPr="00FD0349">
        <w:rPr>
          <w:i/>
          <w:sz w:val="20"/>
          <w:szCs w:val="20"/>
          <w:lang w:val="en-GB"/>
        </w:rPr>
        <w:t>Axis of reference</w:t>
      </w:r>
      <w:r w:rsidRPr="00FD0349">
        <w:rPr>
          <w:sz w:val="20"/>
          <w:szCs w:val="20"/>
          <w:lang w:val="en-GB"/>
        </w:rPr>
        <w:t>" (or "</w:t>
      </w:r>
      <w:r w:rsidRPr="00FD0349">
        <w:rPr>
          <w:i/>
          <w:sz w:val="20"/>
          <w:szCs w:val="20"/>
          <w:lang w:val="en-GB"/>
        </w:rPr>
        <w:t>reference axis</w:t>
      </w:r>
      <w:r w:rsidRPr="00FD0349">
        <w:rPr>
          <w:sz w:val="20"/>
          <w:szCs w:val="20"/>
          <w:lang w:val="en-GB"/>
        </w:rPr>
        <w:t>") means the characteristic axis of the lamp determined by the manufacturer (of the lamp) for use as the direction of reference (H = 0°, V = 0°) for angles of field for photometric measurements and for installing the lamp on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2.12.</w:t>
      </w:r>
      <w:r w:rsidRPr="00FD0349">
        <w:rPr>
          <w:sz w:val="20"/>
          <w:szCs w:val="20"/>
          <w:lang w:val="en-GB"/>
        </w:rPr>
        <w:tab/>
        <w:t>"</w:t>
      </w:r>
      <w:r w:rsidRPr="00FD0349">
        <w:rPr>
          <w:i/>
          <w:sz w:val="20"/>
          <w:szCs w:val="20"/>
          <w:lang w:val="en-GB"/>
        </w:rPr>
        <w:t>Centre of reference</w:t>
      </w:r>
      <w:r w:rsidRPr="00FD0349">
        <w:rPr>
          <w:sz w:val="20"/>
          <w:szCs w:val="20"/>
          <w:lang w:val="en-GB"/>
        </w:rPr>
        <w:t>" means the intersection of the axis of reference with the exterior light</w:t>
      </w:r>
      <w:r w:rsidRPr="00FD0349">
        <w:rPr>
          <w:sz w:val="20"/>
          <w:szCs w:val="20"/>
          <w:lang w:val="en-GB"/>
        </w:rPr>
        <w:noBreakHyphen/>
        <w:t>emitting surface; it is specified by the manufacturer of the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2.13.</w:t>
      </w:r>
      <w:r w:rsidRPr="00FD0349">
        <w:rPr>
          <w:sz w:val="20"/>
          <w:szCs w:val="20"/>
          <w:lang w:val="en-GB"/>
        </w:rPr>
        <w:tab/>
        <w:t>"</w:t>
      </w:r>
      <w:r w:rsidRPr="00FD0349">
        <w:rPr>
          <w:i/>
          <w:sz w:val="20"/>
          <w:szCs w:val="20"/>
          <w:lang w:val="en-GB"/>
        </w:rPr>
        <w:t>Angles of geometric visibility</w:t>
      </w:r>
      <w:r w:rsidRPr="00FD0349">
        <w:rPr>
          <w:sz w:val="20"/>
          <w:szCs w:val="20"/>
          <w:lang w:val="en-GB"/>
        </w:rPr>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rsidR="002C4654" w:rsidRPr="00FD0349" w:rsidRDefault="002C4654" w:rsidP="002C4654">
      <w:pPr>
        <w:suppressAutoHyphens/>
        <w:spacing w:after="120" w:line="240" w:lineRule="atLeast"/>
        <w:ind w:left="2268" w:right="1134" w:hanging="1134"/>
        <w:jc w:val="both"/>
        <w:rPr>
          <w:b/>
          <w:sz w:val="20"/>
          <w:szCs w:val="20"/>
          <w:lang w:val="en-GB"/>
        </w:rPr>
      </w:pPr>
      <w:r w:rsidRPr="00FD0349">
        <w:rPr>
          <w:sz w:val="20"/>
          <w:szCs w:val="20"/>
          <w:lang w:val="en-GB"/>
        </w:rPr>
        <w:t>2.14.</w:t>
      </w:r>
      <w:r w:rsidRPr="00FD0349">
        <w:rPr>
          <w:sz w:val="20"/>
          <w:szCs w:val="20"/>
          <w:lang w:val="en-GB"/>
        </w:rPr>
        <w:tab/>
        <w:t>"</w:t>
      </w:r>
      <w:r w:rsidRPr="00FD0349">
        <w:rPr>
          <w:i/>
          <w:sz w:val="20"/>
          <w:szCs w:val="20"/>
          <w:lang w:val="en-GB"/>
        </w:rPr>
        <w:t>Extreme outer edge</w:t>
      </w:r>
      <w:r w:rsidRPr="00FD0349">
        <w:rPr>
          <w:sz w:val="20"/>
          <w:szCs w:val="20"/>
          <w:lang w:val="en-GB"/>
        </w:rPr>
        <w:t>" on either side of the vehicle, means the plane parallel to the median longitudinal plane of the vehicle and touching its lateral outer edge, disregarding the projection: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2.14.1.</w:t>
      </w:r>
      <w:r w:rsidRPr="00FD0349">
        <w:rPr>
          <w:sz w:val="20"/>
          <w:szCs w:val="20"/>
          <w:lang w:val="en-GB"/>
        </w:rPr>
        <w:tab/>
        <w:t>Of tyres near their point of contact with the ground, and of connections for tyre</w:t>
      </w:r>
      <w:r w:rsidRPr="00FD0349">
        <w:rPr>
          <w:sz w:val="20"/>
          <w:szCs w:val="20"/>
          <w:lang w:val="en-GB"/>
        </w:rPr>
        <w:noBreakHyphen/>
        <w:t>pressure gauges;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2.14.2.</w:t>
      </w:r>
      <w:r w:rsidRPr="00FD0349">
        <w:rPr>
          <w:sz w:val="20"/>
          <w:szCs w:val="20"/>
          <w:lang w:val="en-GB"/>
        </w:rPr>
        <w:tab/>
        <w:t>Of any anti</w:t>
      </w:r>
      <w:r w:rsidRPr="00FD0349">
        <w:rPr>
          <w:sz w:val="20"/>
          <w:szCs w:val="20"/>
          <w:lang w:val="en-GB"/>
        </w:rPr>
        <w:noBreakHyphen/>
        <w:t>skid devices mounted on the wheels;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2.14.3.</w:t>
      </w:r>
      <w:r w:rsidRPr="00FD0349">
        <w:rPr>
          <w:sz w:val="20"/>
          <w:szCs w:val="20"/>
          <w:lang w:val="en-GB"/>
        </w:rPr>
        <w:tab/>
        <w:t>Of devices for indirect vision;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2.14.4.</w:t>
      </w:r>
      <w:r w:rsidRPr="00FD0349">
        <w:rPr>
          <w:sz w:val="20"/>
          <w:szCs w:val="20"/>
          <w:lang w:val="en-GB"/>
        </w:rPr>
        <w:tab/>
        <w:t>Of side direction-indicator lamps, end</w:t>
      </w:r>
      <w:r w:rsidRPr="00FD0349">
        <w:rPr>
          <w:sz w:val="20"/>
          <w:szCs w:val="20"/>
          <w:lang w:val="en-GB"/>
        </w:rPr>
        <w:noBreakHyphen/>
        <w:t>outline marker lamps, front and rear position lamps, parking lamps, retro</w:t>
      </w:r>
      <w:r w:rsidRPr="00FD0349">
        <w:rPr>
          <w:sz w:val="20"/>
          <w:szCs w:val="20"/>
          <w:lang w:val="en-GB"/>
        </w:rPr>
        <w:noBreakHyphen/>
        <w:t>reflectors and side</w:t>
      </w:r>
      <w:r w:rsidRPr="00FD0349">
        <w:rPr>
          <w:sz w:val="20"/>
          <w:szCs w:val="20"/>
          <w:lang w:val="en-GB"/>
        </w:rPr>
        <w:noBreakHyphen/>
        <w:t>marker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2.14.5.</w:t>
      </w:r>
      <w:r w:rsidRPr="00FD0349">
        <w:rPr>
          <w:sz w:val="20"/>
          <w:szCs w:val="20"/>
          <w:lang w:val="en-GB"/>
        </w:rPr>
        <w:tab/>
        <w:t xml:space="preserve">Of customs seals affixed to the vehicle, and of devices for securing and protecting such seals.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2.14.6.</w:t>
      </w:r>
      <w:r w:rsidRPr="00FD0349">
        <w:rPr>
          <w:sz w:val="20"/>
          <w:szCs w:val="20"/>
          <w:lang w:val="en-GB"/>
        </w:rPr>
        <w:tab/>
        <w:t>Of service-door lighting systems on vehicles of categories M</w:t>
      </w:r>
      <w:r w:rsidRPr="00FD0349">
        <w:rPr>
          <w:sz w:val="20"/>
          <w:szCs w:val="20"/>
          <w:vertAlign w:val="subscript"/>
          <w:lang w:val="en-GB"/>
        </w:rPr>
        <w:t>2</w:t>
      </w:r>
      <w:r w:rsidRPr="00FD0349">
        <w:rPr>
          <w:sz w:val="20"/>
          <w:szCs w:val="20"/>
          <w:lang w:val="en-GB"/>
        </w:rPr>
        <w:t xml:space="preserve"> and M</w:t>
      </w:r>
      <w:r w:rsidRPr="00FD0349">
        <w:rPr>
          <w:sz w:val="20"/>
          <w:szCs w:val="20"/>
          <w:vertAlign w:val="subscript"/>
          <w:lang w:val="en-GB"/>
        </w:rPr>
        <w:t>3</w:t>
      </w:r>
      <w:r w:rsidRPr="00FD0349">
        <w:rPr>
          <w:sz w:val="20"/>
          <w:szCs w:val="20"/>
          <w:lang w:val="en-GB"/>
        </w:rPr>
        <w:t xml:space="preserve"> as specified in paragraph 2.7.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2.15.</w:t>
      </w:r>
      <w:r w:rsidRPr="00FD0349">
        <w:rPr>
          <w:sz w:val="20"/>
          <w:szCs w:val="20"/>
          <w:lang w:val="en-GB"/>
        </w:rPr>
        <w:tab/>
        <w:t>"</w:t>
      </w:r>
      <w:r w:rsidRPr="00FD0349">
        <w:rPr>
          <w:i/>
          <w:sz w:val="20"/>
          <w:szCs w:val="20"/>
          <w:lang w:val="en-GB"/>
        </w:rPr>
        <w:t>Overall dimensions</w:t>
      </w:r>
      <w:r w:rsidRPr="00FD0349">
        <w:rPr>
          <w:sz w:val="20"/>
          <w:szCs w:val="20"/>
          <w:lang w:val="en-GB"/>
        </w:rPr>
        <w:t xml:space="preserve">" means the distance between the two vertical planes defined in paragraph 2.14. </w:t>
      </w:r>
      <w:proofErr w:type="gramStart"/>
      <w:r w:rsidRPr="00FD0349">
        <w:rPr>
          <w:sz w:val="20"/>
          <w:szCs w:val="20"/>
          <w:lang w:val="en-GB"/>
        </w:rPr>
        <w:t>above</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2.15.1.</w:t>
      </w:r>
      <w:r w:rsidRPr="00FD0349">
        <w:rPr>
          <w:sz w:val="20"/>
          <w:szCs w:val="20"/>
          <w:lang w:val="en-US"/>
        </w:rPr>
        <w:tab/>
        <w:t>"</w:t>
      </w:r>
      <w:r w:rsidRPr="00FD0349">
        <w:rPr>
          <w:i/>
          <w:sz w:val="20"/>
          <w:szCs w:val="20"/>
          <w:lang w:val="en-US"/>
        </w:rPr>
        <w:t>Overall width</w:t>
      </w:r>
      <w:r w:rsidRPr="00FD0349">
        <w:rPr>
          <w:sz w:val="20"/>
          <w:szCs w:val="20"/>
          <w:lang w:val="en-US"/>
        </w:rPr>
        <w:t xml:space="preserve">" means the distance between the two vertical planes defined in paragraph 2.14. </w:t>
      </w:r>
      <w:proofErr w:type="gramStart"/>
      <w:r w:rsidRPr="00FD0349">
        <w:rPr>
          <w:sz w:val="20"/>
          <w:szCs w:val="20"/>
          <w:lang w:val="en-US"/>
        </w:rPr>
        <w:t>above</w:t>
      </w:r>
      <w:proofErr w:type="gramEnd"/>
      <w:r w:rsidRPr="00FD0349">
        <w:rPr>
          <w:sz w:val="20"/>
          <w:szCs w:val="20"/>
          <w:lang w:val="en-US"/>
        </w:rPr>
        <w:t>.</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2.15.2.</w:t>
      </w:r>
      <w:r w:rsidRPr="00FD0349">
        <w:rPr>
          <w:sz w:val="20"/>
          <w:szCs w:val="20"/>
          <w:lang w:val="en-US"/>
        </w:rPr>
        <w:tab/>
        <w:t>"</w:t>
      </w:r>
      <w:r w:rsidRPr="00FD0349">
        <w:rPr>
          <w:i/>
          <w:sz w:val="20"/>
          <w:szCs w:val="20"/>
          <w:lang w:val="en-US"/>
        </w:rPr>
        <w:t>Overall length</w:t>
      </w:r>
      <w:r w:rsidRPr="00FD0349">
        <w:rPr>
          <w:sz w:val="20"/>
          <w:szCs w:val="20"/>
          <w:lang w:val="en-US"/>
        </w:rPr>
        <w:t>" means the distance between the two vertical planes perpendicular to the median longitudinal plane of the vehicle and touching its front and rear outer edge, disregarding the projection:</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(a)</w:t>
      </w:r>
      <w:r w:rsidRPr="00FD0349">
        <w:rPr>
          <w:bCs/>
          <w:sz w:val="20"/>
          <w:szCs w:val="20"/>
          <w:lang w:val="en-US"/>
        </w:rPr>
        <w:tab/>
        <w:t>Of</w:t>
      </w:r>
      <w:r w:rsidRPr="00FD0349">
        <w:rPr>
          <w:sz w:val="20"/>
          <w:szCs w:val="20"/>
          <w:lang w:val="en-US"/>
        </w:rPr>
        <w:t xml:space="preserve"> devices for indirect vision;</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(b)</w:t>
      </w:r>
      <w:r w:rsidRPr="00FD0349">
        <w:rPr>
          <w:bCs/>
          <w:sz w:val="20"/>
          <w:szCs w:val="20"/>
          <w:lang w:val="en-US"/>
        </w:rPr>
        <w:tab/>
        <w:t>Of</w:t>
      </w:r>
      <w:r w:rsidRPr="00FD0349">
        <w:rPr>
          <w:sz w:val="20"/>
          <w:szCs w:val="20"/>
          <w:lang w:val="en-US"/>
        </w:rPr>
        <w:t xml:space="preserve"> end-outline marker lamps;</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(c)</w:t>
      </w:r>
      <w:r w:rsidRPr="00FD0349">
        <w:rPr>
          <w:bCs/>
          <w:sz w:val="20"/>
          <w:szCs w:val="20"/>
          <w:lang w:val="en-US"/>
        </w:rPr>
        <w:tab/>
        <w:t>Of</w:t>
      </w:r>
      <w:r w:rsidRPr="00FD0349">
        <w:rPr>
          <w:sz w:val="20"/>
          <w:szCs w:val="20"/>
          <w:lang w:val="en-US"/>
        </w:rPr>
        <w:t xml:space="preserve"> coupling devices, in the case of motor vehicles.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For trailers in the "overall length" and in any measurement in length the drawbar shall be included, except when specifically excluded.</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2.16.</w:t>
      </w:r>
      <w:r w:rsidRPr="00FD0349">
        <w:rPr>
          <w:sz w:val="20"/>
          <w:szCs w:val="20"/>
          <w:lang w:val="en-GB"/>
        </w:rPr>
        <w:tab/>
        <w:t>"</w:t>
      </w:r>
      <w:r w:rsidRPr="00FD0349">
        <w:rPr>
          <w:i/>
          <w:sz w:val="20"/>
          <w:szCs w:val="20"/>
          <w:lang w:val="en-GB"/>
        </w:rPr>
        <w:t>Single and multiple lamps</w:t>
      </w:r>
      <w:r w:rsidRPr="00FD0349">
        <w:rPr>
          <w:sz w:val="20"/>
          <w:szCs w:val="20"/>
          <w:lang w:val="en-GB"/>
        </w:rPr>
        <w:t>"</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2.16.1.</w:t>
      </w:r>
      <w:r w:rsidRPr="00FD0349">
        <w:rPr>
          <w:sz w:val="20"/>
          <w:szCs w:val="20"/>
          <w:lang w:val="en-GB"/>
        </w:rPr>
        <w:tab/>
        <w:t>"</w:t>
      </w:r>
      <w:r w:rsidRPr="00FD0349">
        <w:rPr>
          <w:i/>
          <w:sz w:val="20"/>
          <w:szCs w:val="20"/>
          <w:lang w:val="en-GB"/>
        </w:rPr>
        <w:t>A single lamp</w:t>
      </w:r>
      <w:r w:rsidRPr="00FD0349">
        <w:rPr>
          <w:sz w:val="20"/>
          <w:szCs w:val="20"/>
          <w:lang w:val="en-GB"/>
        </w:rPr>
        <w:t>" means:</w:t>
      </w:r>
    </w:p>
    <w:p w:rsidR="002C4654" w:rsidRPr="00FD0349" w:rsidRDefault="002C4654" w:rsidP="002C4654">
      <w:pPr>
        <w:keepNext/>
        <w:keepLines/>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A device or part of a device having one lighting or light-signalling function, one or more light source(s) and one apparent surface in the direction of the reference axis, which may be a continuous surface or composed of two or more distinct parts;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r>
      <w:r w:rsidRPr="00FD0349">
        <w:rPr>
          <w:bCs/>
          <w:sz w:val="20"/>
          <w:szCs w:val="20"/>
          <w:lang w:val="en-GB"/>
        </w:rPr>
        <w:t>Any</w:t>
      </w:r>
      <w:r w:rsidRPr="00FD0349">
        <w:rPr>
          <w:sz w:val="20"/>
          <w:szCs w:val="20"/>
          <w:lang w:val="en-GB"/>
        </w:rPr>
        <w:t xml:space="preserve"> assembly of two independent lamps, whether identical or not, having the same function, both approved as type "D" lamp and installed so that:</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w:t>
      </w:r>
      <w:proofErr w:type="spellStart"/>
      <w:r w:rsidRPr="00FD0349">
        <w:rPr>
          <w:sz w:val="20"/>
          <w:szCs w:val="20"/>
          <w:lang w:val="en-GB"/>
        </w:rPr>
        <w:t>i</w:t>
      </w:r>
      <w:proofErr w:type="spellEnd"/>
      <w:r w:rsidRPr="00FD0349">
        <w:rPr>
          <w:sz w:val="20"/>
          <w:szCs w:val="20"/>
          <w:lang w:val="en-GB"/>
        </w:rPr>
        <w:t>)</w:t>
      </w:r>
      <w:r w:rsidRPr="00FD0349">
        <w:rPr>
          <w:sz w:val="20"/>
          <w:szCs w:val="20"/>
          <w:lang w:val="en-GB"/>
        </w:rPr>
        <w:tab/>
      </w:r>
      <w:r w:rsidRPr="00FD0349">
        <w:rPr>
          <w:bCs/>
          <w:sz w:val="20"/>
          <w:szCs w:val="20"/>
          <w:lang w:val="en-GB"/>
        </w:rPr>
        <w:t>The</w:t>
      </w:r>
      <w:r w:rsidRPr="00FD0349">
        <w:rPr>
          <w:sz w:val="20"/>
          <w:szCs w:val="20"/>
          <w:lang w:val="en-GB"/>
        </w:rPr>
        <w:t xml:space="preserve"> projection of their apparent surfaces in the direction of the reference axis occupies not less than 60 per cent of the smallest quadrilateral circumscribing the projections of the said apparent surfaces in the direction of the reference axis</w:t>
      </w:r>
      <w:r w:rsidRPr="00FD0349">
        <w:rPr>
          <w:bCs/>
          <w:sz w:val="20"/>
          <w:szCs w:val="20"/>
          <w:lang w:val="en-GB"/>
        </w:rPr>
        <w:t>;</w:t>
      </w:r>
      <w:r w:rsidRPr="00FD0349">
        <w:rPr>
          <w:sz w:val="20"/>
          <w:szCs w:val="20"/>
          <w:lang w:val="en-GB"/>
        </w:rPr>
        <w:t xml:space="preserve"> or</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(ii)</w:t>
      </w:r>
      <w:r w:rsidRPr="00FD0349">
        <w:rPr>
          <w:sz w:val="20"/>
          <w:szCs w:val="20"/>
          <w:lang w:val="en-GB"/>
        </w:rPr>
        <w:tab/>
      </w:r>
      <w:r w:rsidRPr="00FD0349">
        <w:rPr>
          <w:bCs/>
          <w:sz w:val="20"/>
          <w:szCs w:val="20"/>
          <w:lang w:val="en-GB"/>
        </w:rPr>
        <w:t>The</w:t>
      </w:r>
      <w:r w:rsidRPr="00FD0349">
        <w:rPr>
          <w:sz w:val="20"/>
          <w:szCs w:val="20"/>
          <w:lang w:val="en-GB"/>
        </w:rPr>
        <w:t xml:space="preserve"> distance between two adjacent/tangential distinct parts does not exceed 15 mm when measured perpendicularly to the reference axis</w:t>
      </w:r>
      <w:r w:rsidRPr="00FD0349">
        <w:rPr>
          <w:bCs/>
          <w:sz w:val="20"/>
          <w:szCs w:val="20"/>
          <w:lang w:val="en-GB"/>
        </w:rPr>
        <w:t>;</w:t>
      </w:r>
      <w:r w:rsidRPr="00FD0349">
        <w:rPr>
          <w:sz w:val="20"/>
          <w:szCs w:val="20"/>
          <w:lang w:val="en-GB"/>
        </w:rPr>
        <w:t xml:space="preserve">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r>
      <w:r w:rsidRPr="00FD0349">
        <w:rPr>
          <w:bCs/>
          <w:sz w:val="20"/>
          <w:szCs w:val="20"/>
          <w:lang w:val="en-GB"/>
        </w:rPr>
        <w:t>Any</w:t>
      </w:r>
      <w:r w:rsidRPr="00FD0349">
        <w:rPr>
          <w:sz w:val="20"/>
          <w:szCs w:val="20"/>
          <w:lang w:val="en-GB"/>
        </w:rPr>
        <w:t xml:space="preserve"> assembly of two independent retro-reflectors, whether identical or not, </w:t>
      </w:r>
      <w:proofErr w:type="gramStart"/>
      <w:r w:rsidRPr="00FD0349">
        <w:rPr>
          <w:sz w:val="20"/>
          <w:szCs w:val="20"/>
          <w:lang w:val="en-GB"/>
        </w:rPr>
        <w:t>that have</w:t>
      </w:r>
      <w:proofErr w:type="gramEnd"/>
      <w:r w:rsidRPr="00FD0349">
        <w:rPr>
          <w:sz w:val="20"/>
          <w:szCs w:val="20"/>
          <w:lang w:val="en-GB"/>
        </w:rPr>
        <w:t xml:space="preserve"> been approved separately and are installed in such a way that:</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w:t>
      </w:r>
      <w:proofErr w:type="spellStart"/>
      <w:r w:rsidRPr="00FD0349">
        <w:rPr>
          <w:sz w:val="20"/>
          <w:szCs w:val="20"/>
          <w:lang w:val="en-GB"/>
        </w:rPr>
        <w:t>i</w:t>
      </w:r>
      <w:proofErr w:type="spellEnd"/>
      <w:r w:rsidRPr="00FD0349">
        <w:rPr>
          <w:sz w:val="20"/>
          <w:szCs w:val="20"/>
          <w:lang w:val="en-GB"/>
        </w:rPr>
        <w:t>)</w:t>
      </w:r>
      <w:r w:rsidRPr="00FD0349">
        <w:rPr>
          <w:sz w:val="20"/>
          <w:szCs w:val="20"/>
          <w:lang w:val="en-GB"/>
        </w:rPr>
        <w:tab/>
      </w:r>
      <w:r w:rsidRPr="00FD0349">
        <w:rPr>
          <w:bCs/>
          <w:sz w:val="20"/>
          <w:szCs w:val="20"/>
          <w:lang w:val="en-GB"/>
        </w:rPr>
        <w:t>The</w:t>
      </w:r>
      <w:r w:rsidRPr="00FD0349">
        <w:rPr>
          <w:sz w:val="20"/>
          <w:szCs w:val="20"/>
          <w:lang w:val="en-GB"/>
        </w:rPr>
        <w:t xml:space="preserve"> projection of their apparent surfaces in the direction of the reference axis occupies not less 60 per cent of the smallest quadrilateral circumscribing the projections of the said apparent surfaces in the direction of the reference axis</w:t>
      </w:r>
      <w:r w:rsidRPr="00FD0349">
        <w:rPr>
          <w:bCs/>
          <w:sz w:val="20"/>
          <w:szCs w:val="20"/>
          <w:lang w:val="en-GB"/>
        </w:rPr>
        <w:t>;</w:t>
      </w:r>
      <w:r w:rsidRPr="00FD0349">
        <w:rPr>
          <w:sz w:val="20"/>
          <w:szCs w:val="20"/>
          <w:lang w:val="en-GB"/>
        </w:rPr>
        <w:t xml:space="preserve"> or</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(ii)</w:t>
      </w:r>
      <w:r w:rsidRPr="00FD0349">
        <w:rPr>
          <w:sz w:val="20"/>
          <w:szCs w:val="20"/>
          <w:lang w:val="en-GB"/>
        </w:rPr>
        <w:tab/>
      </w:r>
      <w:r w:rsidRPr="00FD0349">
        <w:rPr>
          <w:bCs/>
          <w:sz w:val="20"/>
          <w:szCs w:val="20"/>
          <w:lang w:val="en-GB"/>
        </w:rPr>
        <w:t>The</w:t>
      </w:r>
      <w:r w:rsidRPr="00FD0349">
        <w:rPr>
          <w:sz w:val="20"/>
          <w:szCs w:val="20"/>
          <w:lang w:val="en-GB"/>
        </w:rPr>
        <w:t xml:space="preserve"> distance between two adjacent/tangential distinct parts does not exceed 15 mm when measured perpendicularly to the reference axis. </w:t>
      </w:r>
    </w:p>
    <w:p w:rsidR="002C4654" w:rsidRPr="00FD0349" w:rsidRDefault="002C4654" w:rsidP="002C4654">
      <w:pPr>
        <w:suppressAutoHyphens/>
        <w:spacing w:after="120" w:line="240" w:lineRule="atLeast"/>
        <w:ind w:left="2835" w:right="1134"/>
        <w:jc w:val="both"/>
        <w:rPr>
          <w:sz w:val="20"/>
          <w:szCs w:val="20"/>
          <w:lang w:val="en-GB"/>
        </w:rPr>
      </w:pPr>
      <w:proofErr w:type="gramStart"/>
      <w:r w:rsidRPr="00FD0349">
        <w:rPr>
          <w:sz w:val="20"/>
          <w:szCs w:val="20"/>
          <w:lang w:val="en-GB"/>
        </w:rPr>
        <w:t>or</w:t>
      </w:r>
      <w:proofErr w:type="gramEnd"/>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(d)</w:t>
      </w:r>
      <w:r w:rsidRPr="00FD0349">
        <w:rPr>
          <w:sz w:val="20"/>
          <w:szCs w:val="20"/>
          <w:lang w:val="en-GB"/>
        </w:rPr>
        <w:tab/>
        <w:t>Any interdependent lamp system composed of two or three interdependent lamps providing the same function, approved together as type "Y" and installed so that the distance between adjacent apparent surfaces in the direction of the reference axis does not exceed 75 mm when measured perpendicularly to the reference axis.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2.16.2.</w:t>
      </w:r>
      <w:r w:rsidRPr="00FD0349">
        <w:rPr>
          <w:sz w:val="20"/>
          <w:szCs w:val="20"/>
          <w:lang w:val="en-GB"/>
        </w:rPr>
        <w:tab/>
        <w:t>"</w:t>
      </w:r>
      <w:r w:rsidRPr="00FD0349">
        <w:rPr>
          <w:i/>
          <w:sz w:val="20"/>
          <w:szCs w:val="20"/>
          <w:lang w:val="en-GB"/>
        </w:rPr>
        <w:t>Two lamps</w:t>
      </w:r>
      <w:r w:rsidRPr="00FD0349">
        <w:rPr>
          <w:sz w:val="20"/>
          <w:szCs w:val="20"/>
          <w:lang w:val="en-GB"/>
        </w:rPr>
        <w:t>" or "</w:t>
      </w:r>
      <w:r w:rsidRPr="00FD0349">
        <w:rPr>
          <w:i/>
          <w:sz w:val="20"/>
          <w:szCs w:val="20"/>
          <w:lang w:val="en-GB"/>
        </w:rPr>
        <w:t>an even number of lamps</w:t>
      </w:r>
      <w:r w:rsidRPr="00FD0349">
        <w:rPr>
          <w:sz w:val="20"/>
          <w:szCs w:val="20"/>
          <w:lang w:val="en-GB"/>
        </w:rPr>
        <w:t>", means a single light</w:t>
      </w:r>
      <w:r w:rsidRPr="00FD0349">
        <w:rPr>
          <w:sz w:val="20"/>
          <w:szCs w:val="20"/>
          <w:lang w:val="en-GB"/>
        </w:rPr>
        <w:noBreakHyphen/>
        <w:t>emitting surface in the shape of a band or strip if such band or strip is placed symmetrically in relation to the median longitudinal plane of the vehicle, extends on both sides to within at least 0.4 m of the extreme outer edge of the vehicle, and is not less than 0.8 m long; the illumination of such surface shall be provided by not less than two light sources placed as close as possible to its ends; the light</w:t>
      </w:r>
      <w:r w:rsidRPr="00FD0349">
        <w:rPr>
          <w:sz w:val="20"/>
          <w:szCs w:val="20"/>
          <w:lang w:val="en-GB"/>
        </w:rPr>
        <w:noBreakHyphen/>
        <w:t>emitting surface may be constituted by a number of juxtaposed elements on condition that the projections of the several individual light</w:t>
      </w:r>
      <w:r w:rsidRPr="00FD0349">
        <w:rPr>
          <w:sz w:val="20"/>
          <w:szCs w:val="20"/>
          <w:lang w:val="en-GB"/>
        </w:rPr>
        <w:noBreakHyphen/>
        <w:t>emitting surfaces on a transverse plane occupy not less than 60 per cent of the area of the smallest rectangle circumscribing the projections of the said individual light</w:t>
      </w:r>
      <w:r w:rsidRPr="00FD0349">
        <w:rPr>
          <w:sz w:val="20"/>
          <w:szCs w:val="20"/>
          <w:lang w:val="en-GB"/>
        </w:rPr>
        <w:noBreakHyphen/>
        <w:t>emitting surfaces.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2.17.</w:t>
      </w:r>
      <w:r w:rsidRPr="00FD0349">
        <w:rPr>
          <w:sz w:val="20"/>
          <w:szCs w:val="20"/>
          <w:lang w:val="en-GB"/>
        </w:rPr>
        <w:tab/>
        <w:t>"</w:t>
      </w:r>
      <w:r w:rsidRPr="00FD0349">
        <w:rPr>
          <w:i/>
          <w:sz w:val="20"/>
          <w:szCs w:val="20"/>
          <w:lang w:val="en-GB"/>
        </w:rPr>
        <w:t>Distance between two lamps</w:t>
      </w:r>
      <w:r w:rsidRPr="00FD0349">
        <w:rPr>
          <w:sz w:val="20"/>
          <w:szCs w:val="20"/>
          <w:lang w:val="en-GB"/>
        </w:rPr>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2.18.</w:t>
      </w:r>
      <w:r w:rsidRPr="00FD0349">
        <w:rPr>
          <w:sz w:val="20"/>
          <w:szCs w:val="20"/>
          <w:lang w:val="en-GB"/>
        </w:rPr>
        <w:tab/>
        <w:t>"</w:t>
      </w:r>
      <w:r w:rsidRPr="00FD0349">
        <w:rPr>
          <w:i/>
          <w:sz w:val="20"/>
          <w:szCs w:val="20"/>
          <w:lang w:val="en-GB"/>
        </w:rPr>
        <w:t>Operating tell</w:t>
      </w:r>
      <w:r w:rsidRPr="00FD0349">
        <w:rPr>
          <w:i/>
          <w:sz w:val="20"/>
          <w:szCs w:val="20"/>
          <w:lang w:val="en-GB"/>
        </w:rPr>
        <w:noBreakHyphen/>
        <w:t>tale</w:t>
      </w:r>
      <w:r w:rsidRPr="00FD0349">
        <w:rPr>
          <w:sz w:val="20"/>
          <w:szCs w:val="20"/>
          <w:lang w:val="en-GB"/>
        </w:rPr>
        <w:t>" means a visual or auditory signal (or any equivalent signal) indicating that a device has been switched on and is operating correctly or not.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2.19.</w:t>
      </w:r>
      <w:r w:rsidRPr="00FD0349">
        <w:rPr>
          <w:sz w:val="20"/>
          <w:szCs w:val="20"/>
          <w:lang w:val="en-GB"/>
        </w:rPr>
        <w:tab/>
        <w:t>"</w:t>
      </w:r>
      <w:r w:rsidRPr="00FD0349">
        <w:rPr>
          <w:i/>
          <w:sz w:val="20"/>
          <w:szCs w:val="20"/>
          <w:lang w:val="en-GB"/>
        </w:rPr>
        <w:t>Closed</w:t>
      </w:r>
      <w:r w:rsidRPr="00FD0349">
        <w:rPr>
          <w:i/>
          <w:sz w:val="20"/>
          <w:szCs w:val="20"/>
          <w:lang w:val="en-GB"/>
        </w:rPr>
        <w:noBreakHyphen/>
        <w:t>circuit tell</w:t>
      </w:r>
      <w:r w:rsidRPr="00FD0349">
        <w:rPr>
          <w:i/>
          <w:sz w:val="20"/>
          <w:szCs w:val="20"/>
          <w:lang w:val="en-GB"/>
        </w:rPr>
        <w:noBreakHyphen/>
        <w:t>tale</w:t>
      </w:r>
      <w:r w:rsidRPr="00FD0349">
        <w:rPr>
          <w:sz w:val="20"/>
          <w:szCs w:val="20"/>
          <w:lang w:val="en-GB"/>
        </w:rPr>
        <w:t>" means a visual (or any equivalent signal) indicating that a device has been switched on, but not indicating whether it is operating correctly or not.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2.20.</w:t>
      </w:r>
      <w:r w:rsidRPr="00FD0349">
        <w:rPr>
          <w:sz w:val="20"/>
          <w:szCs w:val="20"/>
          <w:lang w:val="en-GB"/>
        </w:rPr>
        <w:tab/>
        <w:t>"</w:t>
      </w:r>
      <w:r w:rsidRPr="00FD0349">
        <w:rPr>
          <w:i/>
          <w:sz w:val="20"/>
          <w:szCs w:val="20"/>
          <w:lang w:val="en-GB"/>
        </w:rPr>
        <w:t>Optional lamp</w:t>
      </w:r>
      <w:r w:rsidRPr="00FD0349">
        <w:rPr>
          <w:sz w:val="20"/>
          <w:szCs w:val="20"/>
          <w:lang w:val="en-GB"/>
        </w:rPr>
        <w:t>" means a lamp, the installation of which is left to the discretion of the manufacturer.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2.21.</w:t>
      </w:r>
      <w:r w:rsidRPr="00FD0349">
        <w:rPr>
          <w:sz w:val="20"/>
          <w:szCs w:val="20"/>
          <w:lang w:val="en-GB"/>
        </w:rPr>
        <w:tab/>
        <w:t>"</w:t>
      </w:r>
      <w:r w:rsidRPr="00FD0349">
        <w:rPr>
          <w:i/>
          <w:sz w:val="20"/>
          <w:szCs w:val="20"/>
          <w:lang w:val="en-GB"/>
        </w:rPr>
        <w:t>Ground</w:t>
      </w:r>
      <w:r w:rsidRPr="00FD0349">
        <w:rPr>
          <w:sz w:val="20"/>
          <w:szCs w:val="20"/>
          <w:lang w:val="en-GB"/>
        </w:rPr>
        <w:t>" means the surface on which the vehicle stands which should be substantially horizontal.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2.22.</w:t>
      </w:r>
      <w:r w:rsidRPr="00FD0349">
        <w:rPr>
          <w:sz w:val="20"/>
          <w:szCs w:val="20"/>
          <w:lang w:val="en-GB"/>
        </w:rPr>
        <w:tab/>
        <w:t>"</w:t>
      </w:r>
      <w:r w:rsidRPr="00FD0349">
        <w:rPr>
          <w:i/>
          <w:sz w:val="20"/>
          <w:szCs w:val="20"/>
          <w:lang w:val="en-GB"/>
        </w:rPr>
        <w:t>Movable components</w:t>
      </w:r>
      <w:r w:rsidRPr="00FD0349">
        <w:rPr>
          <w:sz w:val="20"/>
          <w:szCs w:val="20"/>
          <w:lang w:val="en-GB"/>
        </w:rPr>
        <w:t xml:space="preserve">" of the vehicle mean those body panels or other vehicle parts the position(s) of which can be changed by tilting, rotating or sliding without the use of tools. They do not include </w:t>
      </w:r>
      <w:proofErr w:type="spellStart"/>
      <w:r w:rsidRPr="00FD0349">
        <w:rPr>
          <w:sz w:val="20"/>
          <w:szCs w:val="20"/>
          <w:lang w:val="en-GB"/>
        </w:rPr>
        <w:t>tiltable</w:t>
      </w:r>
      <w:proofErr w:type="spellEnd"/>
      <w:r w:rsidRPr="00FD0349">
        <w:rPr>
          <w:sz w:val="20"/>
          <w:szCs w:val="20"/>
          <w:lang w:val="en-GB"/>
        </w:rPr>
        <w:t xml:space="preserve"> driver cabs of trucks.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2.23.</w:t>
      </w:r>
      <w:r w:rsidRPr="00FD0349">
        <w:rPr>
          <w:sz w:val="20"/>
          <w:szCs w:val="20"/>
          <w:lang w:val="en-GB"/>
        </w:rPr>
        <w:tab/>
        <w:t>"</w:t>
      </w:r>
      <w:r w:rsidRPr="00FD0349">
        <w:rPr>
          <w:i/>
          <w:sz w:val="20"/>
          <w:szCs w:val="20"/>
          <w:lang w:val="en-GB"/>
        </w:rPr>
        <w:t>Normal position of use of a movable component</w:t>
      </w:r>
      <w:r w:rsidRPr="00FD0349">
        <w:rPr>
          <w:sz w:val="20"/>
          <w:szCs w:val="20"/>
          <w:lang w:val="en-GB"/>
        </w:rPr>
        <w:t>" means the position(s) of a movable component specified by the vehicle manufacturer for the normal condition of use and the park condition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2.24.</w:t>
      </w:r>
      <w:r w:rsidRPr="00FD0349">
        <w:rPr>
          <w:sz w:val="20"/>
          <w:szCs w:val="20"/>
          <w:lang w:val="en-GB"/>
        </w:rPr>
        <w:tab/>
        <w:t>"</w:t>
      </w:r>
      <w:r w:rsidRPr="00FD0349">
        <w:rPr>
          <w:i/>
          <w:sz w:val="20"/>
          <w:szCs w:val="20"/>
          <w:lang w:val="en-GB"/>
        </w:rPr>
        <w:t>Normal condition of use of a vehicle</w:t>
      </w:r>
      <w:r w:rsidRPr="00FD0349">
        <w:rPr>
          <w:sz w:val="20"/>
          <w:szCs w:val="20"/>
          <w:lang w:val="en-GB"/>
        </w:rPr>
        <w:t xml:space="preserve">" means: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2.24.1.</w:t>
      </w:r>
      <w:r w:rsidRPr="00FD0349">
        <w:rPr>
          <w:sz w:val="20"/>
          <w:szCs w:val="20"/>
          <w:lang w:val="en-GB"/>
        </w:rPr>
        <w:tab/>
        <w:t>For a motor vehicle, when the vehicle is ready to move with its propulsion engine running and its movable components in the normal position(s) as defined in paragraph 2.23.;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2.24.2.</w:t>
      </w:r>
      <w:r w:rsidRPr="00FD0349">
        <w:rPr>
          <w:sz w:val="20"/>
          <w:szCs w:val="20"/>
          <w:lang w:val="en-GB"/>
        </w:rPr>
        <w:tab/>
        <w:t xml:space="preserve">And for a trailer, when the trailer is connected to a drawing motor vehicle in the conditions as prescribed in paragraph 2.24.1. </w:t>
      </w:r>
      <w:proofErr w:type="gramStart"/>
      <w:r w:rsidRPr="00FD0349">
        <w:rPr>
          <w:sz w:val="20"/>
          <w:szCs w:val="20"/>
          <w:lang w:val="en-GB"/>
        </w:rPr>
        <w:t>and</w:t>
      </w:r>
      <w:proofErr w:type="gramEnd"/>
      <w:r w:rsidRPr="00FD0349">
        <w:rPr>
          <w:sz w:val="20"/>
          <w:szCs w:val="20"/>
          <w:lang w:val="en-GB"/>
        </w:rPr>
        <w:t xml:space="preserve"> its movable components are in the normal position(s) as defined in paragraph 2.23.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2.25.</w:t>
      </w:r>
      <w:r w:rsidRPr="00FD0349">
        <w:rPr>
          <w:sz w:val="20"/>
          <w:szCs w:val="20"/>
          <w:lang w:val="en-GB"/>
        </w:rPr>
        <w:tab/>
        <w:t>"</w:t>
      </w:r>
      <w:r w:rsidRPr="00FD0349">
        <w:rPr>
          <w:i/>
          <w:sz w:val="20"/>
          <w:szCs w:val="20"/>
          <w:lang w:val="en-GB"/>
        </w:rPr>
        <w:t>Park condition of a vehicle</w:t>
      </w:r>
      <w:r w:rsidRPr="00FD0349">
        <w:rPr>
          <w:sz w:val="20"/>
          <w:szCs w:val="20"/>
          <w:lang w:val="en-GB"/>
        </w:rPr>
        <w:t>" means: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2.25.1</w:t>
      </w:r>
      <w:r w:rsidRPr="00FD0349">
        <w:rPr>
          <w:sz w:val="20"/>
          <w:szCs w:val="20"/>
          <w:lang w:val="en-GB"/>
        </w:rPr>
        <w:tab/>
        <w:t>For a motor vehicle, when the vehicle is at standstill and its propulsion engine is not running and its movable components are in the normal position(s) as defined in paragraph 2.23.;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2.25.2.</w:t>
      </w:r>
      <w:r w:rsidRPr="00FD0349">
        <w:rPr>
          <w:sz w:val="20"/>
          <w:szCs w:val="20"/>
          <w:lang w:val="en-GB"/>
        </w:rPr>
        <w:tab/>
        <w:t xml:space="preserve">And for a trailer, when the trailer is connected to a drawing motor vehicle in the condition as described in paragraph 2.25.1. </w:t>
      </w:r>
      <w:proofErr w:type="gramStart"/>
      <w:r w:rsidRPr="00FD0349">
        <w:rPr>
          <w:sz w:val="20"/>
          <w:szCs w:val="20"/>
          <w:lang w:val="en-GB"/>
        </w:rPr>
        <w:t>and</w:t>
      </w:r>
      <w:proofErr w:type="gramEnd"/>
      <w:r w:rsidRPr="00FD0349">
        <w:rPr>
          <w:sz w:val="20"/>
          <w:szCs w:val="20"/>
          <w:lang w:val="en-GB"/>
        </w:rPr>
        <w:t xml:space="preserve"> its movable components are in the normal position(s) as defined in paragraph 2.23.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2.26.</w:t>
      </w:r>
      <w:r w:rsidRPr="00FD0349">
        <w:rPr>
          <w:sz w:val="20"/>
          <w:szCs w:val="20"/>
          <w:lang w:val="en-GB"/>
        </w:rPr>
        <w:tab/>
        <w:t>"</w:t>
      </w:r>
      <w:r w:rsidRPr="00FD0349">
        <w:rPr>
          <w:i/>
          <w:sz w:val="20"/>
          <w:szCs w:val="20"/>
          <w:lang w:val="en-GB"/>
        </w:rPr>
        <w:t>Bend lighting</w:t>
      </w:r>
      <w:r w:rsidRPr="00FD0349">
        <w:rPr>
          <w:sz w:val="20"/>
          <w:szCs w:val="20"/>
          <w:lang w:val="en-GB"/>
        </w:rPr>
        <w:t>" means a lighting function to provide enhanced illumination in bends.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2.27.</w:t>
      </w:r>
      <w:r w:rsidRPr="00FD0349">
        <w:rPr>
          <w:sz w:val="20"/>
          <w:szCs w:val="20"/>
          <w:lang w:val="en-GB"/>
        </w:rPr>
        <w:tab/>
        <w:t>"</w:t>
      </w:r>
      <w:r w:rsidRPr="00FD0349">
        <w:rPr>
          <w:i/>
          <w:sz w:val="20"/>
          <w:szCs w:val="20"/>
          <w:lang w:val="en-GB"/>
        </w:rPr>
        <w:t>Pair</w:t>
      </w:r>
      <w:r w:rsidRPr="00FD0349">
        <w:rPr>
          <w:sz w:val="20"/>
          <w:szCs w:val="20"/>
          <w:lang w:val="en-GB"/>
        </w:rPr>
        <w:t>" means the set of lamps of the same function on the left- and right-hand side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2.27.1.</w:t>
      </w:r>
      <w:r w:rsidRPr="00FD0349">
        <w:rPr>
          <w:sz w:val="20"/>
          <w:szCs w:val="20"/>
          <w:lang w:val="en-GB"/>
        </w:rPr>
        <w:tab/>
        <w:t>"</w:t>
      </w:r>
      <w:r w:rsidRPr="00FD0349">
        <w:rPr>
          <w:i/>
          <w:sz w:val="20"/>
          <w:szCs w:val="20"/>
          <w:lang w:val="en-GB"/>
        </w:rPr>
        <w:t>Matched pair</w:t>
      </w:r>
      <w:r w:rsidRPr="00FD0349">
        <w:rPr>
          <w:sz w:val="20"/>
          <w:szCs w:val="20"/>
          <w:lang w:val="en-GB"/>
        </w:rPr>
        <w:t xml:space="preserve">" means the set of lamps of the same function on the left- and right-hand side of the vehicle, which, as a pair, complies with the photometric requirements.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2.28.</w:t>
      </w:r>
      <w:r w:rsidRPr="00FD0349">
        <w:rPr>
          <w:sz w:val="20"/>
          <w:szCs w:val="20"/>
          <w:lang w:val="en-GB"/>
        </w:rPr>
        <w:tab/>
        <w:t>"</w:t>
      </w:r>
      <w:r w:rsidRPr="00FD0349">
        <w:rPr>
          <w:i/>
          <w:sz w:val="20"/>
          <w:szCs w:val="20"/>
          <w:lang w:val="en-GB"/>
        </w:rPr>
        <w:t>Emergency stop signal</w:t>
      </w:r>
      <w:r w:rsidRPr="00FD0349">
        <w:rPr>
          <w:sz w:val="20"/>
          <w:szCs w:val="20"/>
          <w:lang w:val="en-GB"/>
        </w:rPr>
        <w:t>" means a signal to indicate to other road users to the rear of the vehicle that a high retardation force has been applied to the vehicle relative to the prevailing road conditions.</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2.29.</w:t>
      </w:r>
      <w:r w:rsidRPr="00FD0349">
        <w:rPr>
          <w:sz w:val="20"/>
          <w:szCs w:val="20"/>
          <w:lang w:val="en-GB"/>
        </w:rPr>
        <w:tab/>
      </w:r>
      <w:r w:rsidRPr="00FD0349">
        <w:rPr>
          <w:i/>
          <w:sz w:val="20"/>
          <w:szCs w:val="20"/>
          <w:lang w:val="en-GB"/>
        </w:rPr>
        <w:t>Colour of the light emitted from a device</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2.29.1.</w:t>
      </w:r>
      <w:r w:rsidRPr="00FD0349">
        <w:rPr>
          <w:sz w:val="20"/>
          <w:szCs w:val="20"/>
          <w:lang w:val="en-GB"/>
        </w:rPr>
        <w:tab/>
        <w:t>"</w:t>
      </w:r>
      <w:r w:rsidRPr="00FD0349">
        <w:rPr>
          <w:i/>
          <w:sz w:val="20"/>
          <w:szCs w:val="20"/>
          <w:lang w:val="en-GB"/>
        </w:rPr>
        <w:t>White</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18"/>
          <w:szCs w:val="20"/>
          <w:vertAlign w:val="superscript"/>
          <w:lang w:val="en-GB"/>
        </w:rPr>
        <w:footnoteReference w:id="5"/>
      </w:r>
      <w:r w:rsidRPr="00FD0349">
        <w:rPr>
          <w:sz w:val="20"/>
          <w:szCs w:val="20"/>
          <w:lang w:val="en-GB"/>
        </w:rPr>
        <w:t xml:space="preserve"> of the light emitted that lie inside the chromaticity areas defined by the boundaries:</w:t>
      </w:r>
    </w:p>
    <w:tbl>
      <w:tblPr>
        <w:tblW w:w="6144" w:type="dxa"/>
        <w:tblInd w:w="2376" w:type="dxa"/>
        <w:tblLook w:val="04A0" w:firstRow="1" w:lastRow="0" w:firstColumn="1" w:lastColumn="0" w:noHBand="0" w:noVBand="1"/>
      </w:tblPr>
      <w:tblGrid>
        <w:gridCol w:w="1096"/>
        <w:gridCol w:w="2924"/>
        <w:gridCol w:w="2124"/>
      </w:tblGrid>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12</w:t>
            </w:r>
          </w:p>
        </w:tc>
        <w:tc>
          <w:tcPr>
            <w:tcW w:w="2924" w:type="dxa"/>
            <w:hideMark/>
          </w:tcPr>
          <w:p w:rsidR="002C4654" w:rsidRPr="00FD0349" w:rsidRDefault="002C4654" w:rsidP="002C4654">
            <w:pPr>
              <w:keepNext/>
              <w:rPr>
                <w:sz w:val="20"/>
                <w:szCs w:val="20"/>
                <w:lang w:val="en-GB"/>
              </w:rPr>
            </w:pPr>
            <w:r w:rsidRPr="00FD0349">
              <w:rPr>
                <w:sz w:val="20"/>
                <w:szCs w:val="20"/>
                <w:lang w:val="en-GB"/>
              </w:rPr>
              <w:t>green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y = 0.150 + 0.640 x</w:t>
            </w:r>
          </w:p>
        </w:tc>
      </w:tr>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23</w:t>
            </w:r>
          </w:p>
        </w:tc>
        <w:tc>
          <w:tcPr>
            <w:tcW w:w="2924" w:type="dxa"/>
            <w:hideMark/>
          </w:tcPr>
          <w:p w:rsidR="002C4654" w:rsidRPr="00FD0349" w:rsidRDefault="002C4654" w:rsidP="002C4654">
            <w:pPr>
              <w:keepNext/>
              <w:rPr>
                <w:sz w:val="20"/>
                <w:szCs w:val="20"/>
                <w:lang w:val="en-GB"/>
              </w:rPr>
            </w:pPr>
            <w:r w:rsidRPr="00FD0349">
              <w:rPr>
                <w:sz w:val="20"/>
                <w:szCs w:val="20"/>
                <w:lang w:val="en-GB"/>
              </w:rPr>
              <w:t>yellowish green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y = 0.440</w:t>
            </w:r>
          </w:p>
        </w:tc>
      </w:tr>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34</w:t>
            </w:r>
          </w:p>
        </w:tc>
        <w:tc>
          <w:tcPr>
            <w:tcW w:w="2924" w:type="dxa"/>
            <w:hideMark/>
          </w:tcPr>
          <w:p w:rsidR="002C4654" w:rsidRPr="00FD0349" w:rsidRDefault="002C4654" w:rsidP="002C4654">
            <w:pPr>
              <w:keepNext/>
              <w:rPr>
                <w:sz w:val="20"/>
                <w:szCs w:val="20"/>
                <w:lang w:val="en-GB"/>
              </w:rPr>
            </w:pPr>
            <w:r w:rsidRPr="00FD0349">
              <w:rPr>
                <w:sz w:val="20"/>
                <w:szCs w:val="20"/>
                <w:lang w:val="en-GB"/>
              </w:rPr>
              <w:t>yellow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x = 0.500</w:t>
            </w:r>
          </w:p>
        </w:tc>
      </w:tr>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45</w:t>
            </w:r>
          </w:p>
        </w:tc>
        <w:tc>
          <w:tcPr>
            <w:tcW w:w="2924" w:type="dxa"/>
            <w:hideMark/>
          </w:tcPr>
          <w:p w:rsidR="002C4654" w:rsidRPr="00FD0349" w:rsidRDefault="002C4654" w:rsidP="002C4654">
            <w:pPr>
              <w:keepNext/>
              <w:rPr>
                <w:sz w:val="20"/>
                <w:szCs w:val="20"/>
                <w:lang w:val="en-GB"/>
              </w:rPr>
            </w:pPr>
            <w:r w:rsidRPr="00FD0349">
              <w:rPr>
                <w:sz w:val="20"/>
                <w:szCs w:val="20"/>
                <w:lang w:val="en-GB"/>
              </w:rPr>
              <w:t>reddish purple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y = 0.382</w:t>
            </w:r>
          </w:p>
        </w:tc>
      </w:tr>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56</w:t>
            </w:r>
          </w:p>
        </w:tc>
        <w:tc>
          <w:tcPr>
            <w:tcW w:w="2924" w:type="dxa"/>
            <w:hideMark/>
          </w:tcPr>
          <w:p w:rsidR="002C4654" w:rsidRPr="00FD0349" w:rsidRDefault="002C4654" w:rsidP="002C4654">
            <w:pPr>
              <w:keepNext/>
              <w:rPr>
                <w:sz w:val="20"/>
                <w:szCs w:val="20"/>
                <w:lang w:val="en-GB"/>
              </w:rPr>
            </w:pPr>
            <w:r w:rsidRPr="00FD0349">
              <w:rPr>
                <w:sz w:val="20"/>
                <w:szCs w:val="20"/>
                <w:lang w:val="en-GB"/>
              </w:rPr>
              <w:t>purple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y = 0.050 + 0.750 x</w:t>
            </w:r>
          </w:p>
        </w:tc>
      </w:tr>
      <w:tr w:rsidR="002C4654" w:rsidRPr="00FD0349" w:rsidTr="002C4654">
        <w:trPr>
          <w:cantSplit/>
        </w:trPr>
        <w:tc>
          <w:tcPr>
            <w:tcW w:w="1096" w:type="dxa"/>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61</w:t>
            </w:r>
          </w:p>
        </w:tc>
        <w:tc>
          <w:tcPr>
            <w:tcW w:w="2924" w:type="dxa"/>
            <w:hideMark/>
          </w:tcPr>
          <w:p w:rsidR="002C4654" w:rsidRPr="00FD0349" w:rsidRDefault="002C4654" w:rsidP="002C4654">
            <w:pPr>
              <w:keepNext/>
              <w:rPr>
                <w:sz w:val="20"/>
                <w:szCs w:val="20"/>
                <w:lang w:val="en-GB"/>
              </w:rPr>
            </w:pPr>
            <w:r w:rsidRPr="00FD0349">
              <w:rPr>
                <w:sz w:val="20"/>
                <w:szCs w:val="20"/>
                <w:lang w:val="en-GB"/>
              </w:rPr>
              <w:t>blue boundary</w:t>
            </w:r>
          </w:p>
        </w:tc>
        <w:tc>
          <w:tcPr>
            <w:tcW w:w="2124" w:type="dxa"/>
            <w:hideMark/>
          </w:tcPr>
          <w:p w:rsidR="002C4654" w:rsidRPr="00FD0349" w:rsidRDefault="002C4654" w:rsidP="002C4654">
            <w:pPr>
              <w:keepNext/>
              <w:rPr>
                <w:sz w:val="20"/>
                <w:szCs w:val="20"/>
                <w:lang w:val="en-GB"/>
              </w:rPr>
            </w:pPr>
            <w:r w:rsidRPr="00FD0349">
              <w:rPr>
                <w:sz w:val="20"/>
                <w:szCs w:val="20"/>
                <w:lang w:val="en-GB"/>
              </w:rPr>
              <w:t>x = 0.310</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2126"/>
      </w:tblGrid>
      <w:tr w:rsidR="002C4654" w:rsidRPr="00FD0349" w:rsidTr="002C4654">
        <w:trPr>
          <w:cantSplit/>
        </w:trPr>
        <w:tc>
          <w:tcPr>
            <w:tcW w:w="1134" w:type="dxa"/>
            <w:tcBorders>
              <w:top w:val="nil"/>
              <w:left w:val="nil"/>
              <w:bottom w:val="nil"/>
              <w:right w:val="nil"/>
            </w:tcBorders>
          </w:tcPr>
          <w:p w:rsidR="002C4654" w:rsidRPr="00FD0349" w:rsidRDefault="002C4654" w:rsidP="002C4654">
            <w:pPr>
              <w:jc w:val="center"/>
              <w:rPr>
                <w:sz w:val="20"/>
                <w:szCs w:val="20"/>
                <w:lang w:val="en-GB"/>
              </w:rPr>
            </w:pPr>
          </w:p>
        </w:tc>
        <w:tc>
          <w:tcPr>
            <w:tcW w:w="2835" w:type="dxa"/>
            <w:tcBorders>
              <w:top w:val="nil"/>
              <w:left w:val="nil"/>
              <w:bottom w:val="nil"/>
              <w:right w:val="nil"/>
            </w:tcBorders>
            <w:hideMark/>
          </w:tcPr>
          <w:p w:rsidR="002C4654" w:rsidRPr="00FD0349" w:rsidRDefault="002C4654" w:rsidP="002C4654">
            <w:pPr>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tcBorders>
              <w:top w:val="nil"/>
              <w:left w:val="nil"/>
              <w:bottom w:val="nil"/>
              <w:right w:val="nil"/>
            </w:tcBorders>
            <w:hideMark/>
          </w:tcPr>
          <w:p w:rsidR="002C4654" w:rsidRPr="00FD0349" w:rsidRDefault="002C4654" w:rsidP="002C4654">
            <w:pPr>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W</w:t>
            </w:r>
            <w:r w:rsidRPr="00FD0349">
              <w:rPr>
                <w:sz w:val="20"/>
                <w:szCs w:val="20"/>
                <w:vertAlign w:val="subscript"/>
                <w:lang w:val="en-GB"/>
              </w:rPr>
              <w:t>1</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0.310</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0.348</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2</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0.453</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0.440</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3</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0.500</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0.440</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4</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0.500</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0.382</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5</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0.443</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0.382</w:t>
            </w:r>
          </w:p>
        </w:tc>
      </w:tr>
      <w:tr w:rsidR="002C4654" w:rsidRPr="00FD0349" w:rsidTr="002C4654">
        <w:trPr>
          <w:cantSplit/>
        </w:trPr>
        <w:tc>
          <w:tcPr>
            <w:tcW w:w="1134" w:type="dxa"/>
            <w:tcBorders>
              <w:top w:val="nil"/>
              <w:left w:val="nil"/>
              <w:bottom w:val="nil"/>
              <w:right w:val="nil"/>
            </w:tcBorders>
            <w:hideMark/>
          </w:tcPr>
          <w:p w:rsidR="002C4654" w:rsidRPr="00FD0349" w:rsidRDefault="002C4654" w:rsidP="002C4654">
            <w:pPr>
              <w:rPr>
                <w:sz w:val="20"/>
                <w:szCs w:val="20"/>
                <w:vertAlign w:val="subscript"/>
                <w:lang w:val="en-GB"/>
              </w:rPr>
            </w:pPr>
            <w:r w:rsidRPr="00FD0349">
              <w:rPr>
                <w:sz w:val="20"/>
                <w:szCs w:val="20"/>
                <w:lang w:val="en-GB"/>
              </w:rPr>
              <w:t>W</w:t>
            </w:r>
            <w:r w:rsidRPr="00FD0349">
              <w:rPr>
                <w:sz w:val="20"/>
                <w:szCs w:val="20"/>
                <w:vertAlign w:val="subscript"/>
                <w:lang w:val="en-GB"/>
              </w:rPr>
              <w:t>6</w:t>
            </w:r>
          </w:p>
        </w:tc>
        <w:tc>
          <w:tcPr>
            <w:tcW w:w="2835"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0.310</w:t>
            </w:r>
          </w:p>
        </w:tc>
        <w:tc>
          <w:tcPr>
            <w:tcW w:w="2126" w:type="dxa"/>
            <w:tcBorders>
              <w:top w:val="nil"/>
              <w:left w:val="nil"/>
              <w:bottom w:val="nil"/>
              <w:right w:val="nil"/>
            </w:tcBorders>
            <w:hideMark/>
          </w:tcPr>
          <w:p w:rsidR="002C4654" w:rsidRPr="00FD0349" w:rsidRDefault="002C4654" w:rsidP="002C4654">
            <w:pPr>
              <w:rPr>
                <w:sz w:val="20"/>
                <w:szCs w:val="20"/>
                <w:lang w:val="en-GB"/>
              </w:rPr>
            </w:pPr>
            <w:r w:rsidRPr="00FD0349">
              <w:rPr>
                <w:sz w:val="20"/>
                <w:szCs w:val="20"/>
                <w:lang w:val="en-GB"/>
              </w:rPr>
              <w:t>0.283</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2.29.2.</w:t>
      </w:r>
      <w:r w:rsidRPr="00FD0349">
        <w:rPr>
          <w:sz w:val="20"/>
          <w:szCs w:val="20"/>
          <w:lang w:val="en-GB"/>
        </w:rPr>
        <w:tab/>
        <w:t>"</w:t>
      </w:r>
      <w:r w:rsidRPr="00FD0349">
        <w:rPr>
          <w:i/>
          <w:sz w:val="20"/>
          <w:szCs w:val="20"/>
          <w:lang w:val="en-GB"/>
        </w:rPr>
        <w:t>Selective-yellow</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emitted that lie inside the chromaticity areas defined by the boundaries:</w:t>
      </w:r>
    </w:p>
    <w:tbl>
      <w:tblPr>
        <w:tblW w:w="6249" w:type="dxa"/>
        <w:tblInd w:w="2376" w:type="dxa"/>
        <w:tblLook w:val="04A0" w:firstRow="1" w:lastRow="0" w:firstColumn="1" w:lastColumn="0" w:noHBand="0" w:noVBand="1"/>
      </w:tblPr>
      <w:tblGrid>
        <w:gridCol w:w="1113"/>
        <w:gridCol w:w="2966"/>
        <w:gridCol w:w="2170"/>
      </w:tblGrid>
      <w:tr w:rsidR="002C4654" w:rsidRPr="00FD0349" w:rsidTr="002C4654">
        <w:tc>
          <w:tcPr>
            <w:tcW w:w="1113"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12</w:t>
            </w:r>
          </w:p>
        </w:tc>
        <w:tc>
          <w:tcPr>
            <w:tcW w:w="2966" w:type="dxa"/>
            <w:hideMark/>
          </w:tcPr>
          <w:p w:rsidR="002C4654" w:rsidRPr="00FD0349" w:rsidRDefault="002C4654" w:rsidP="002C4654">
            <w:pPr>
              <w:rPr>
                <w:sz w:val="20"/>
                <w:szCs w:val="20"/>
                <w:lang w:val="en-GB"/>
              </w:rPr>
            </w:pPr>
            <w:r w:rsidRPr="00FD0349">
              <w:rPr>
                <w:sz w:val="20"/>
                <w:szCs w:val="20"/>
                <w:lang w:val="en-GB"/>
              </w:rPr>
              <w:t>green boundary</w:t>
            </w:r>
          </w:p>
        </w:tc>
        <w:tc>
          <w:tcPr>
            <w:tcW w:w="2170" w:type="dxa"/>
            <w:hideMark/>
          </w:tcPr>
          <w:p w:rsidR="002C4654" w:rsidRPr="00FD0349" w:rsidRDefault="002C4654" w:rsidP="002C4654">
            <w:pPr>
              <w:rPr>
                <w:sz w:val="20"/>
                <w:szCs w:val="20"/>
                <w:lang w:val="en-GB"/>
              </w:rPr>
            </w:pPr>
            <w:r w:rsidRPr="00FD0349">
              <w:rPr>
                <w:sz w:val="20"/>
                <w:szCs w:val="20"/>
                <w:lang w:val="en-GB"/>
              </w:rPr>
              <w:t>y = 1.290 x - 0.100</w:t>
            </w:r>
          </w:p>
        </w:tc>
      </w:tr>
      <w:tr w:rsidR="002C4654" w:rsidRPr="00FD0349" w:rsidTr="002C4654">
        <w:tc>
          <w:tcPr>
            <w:tcW w:w="1113" w:type="dxa"/>
            <w:hideMark/>
          </w:tcPr>
          <w:p w:rsidR="002C4654" w:rsidRPr="00FD0349" w:rsidRDefault="002C4654" w:rsidP="002C4654">
            <w:pPr>
              <w:rPr>
                <w:sz w:val="20"/>
                <w:szCs w:val="20"/>
                <w:lang w:val="en-GB"/>
              </w:rPr>
            </w:pPr>
            <w:r w:rsidRPr="00FD0349">
              <w:rPr>
                <w:sz w:val="20"/>
                <w:szCs w:val="20"/>
                <w:lang w:val="en-GB"/>
              </w:rPr>
              <w:t>SY</w:t>
            </w:r>
            <w:r w:rsidRPr="00FD0349">
              <w:rPr>
                <w:sz w:val="20"/>
                <w:szCs w:val="20"/>
                <w:vertAlign w:val="subscript"/>
                <w:lang w:val="en-GB"/>
              </w:rPr>
              <w:t>23</w:t>
            </w:r>
          </w:p>
        </w:tc>
        <w:tc>
          <w:tcPr>
            <w:tcW w:w="2966" w:type="dxa"/>
            <w:hideMark/>
          </w:tcPr>
          <w:p w:rsidR="002C4654" w:rsidRPr="00FD0349" w:rsidRDefault="002C4654" w:rsidP="002C4654">
            <w:pPr>
              <w:rPr>
                <w:sz w:val="20"/>
                <w:szCs w:val="20"/>
                <w:lang w:val="en-GB"/>
              </w:rPr>
            </w:pPr>
            <w:r w:rsidRPr="00FD0349">
              <w:rPr>
                <w:sz w:val="20"/>
                <w:szCs w:val="20"/>
                <w:lang w:val="en-GB"/>
              </w:rPr>
              <w:t>the spectral locus</w:t>
            </w:r>
          </w:p>
        </w:tc>
        <w:tc>
          <w:tcPr>
            <w:tcW w:w="2170" w:type="dxa"/>
          </w:tcPr>
          <w:p w:rsidR="002C4654" w:rsidRPr="00FD0349" w:rsidRDefault="002C4654" w:rsidP="002C4654">
            <w:pPr>
              <w:rPr>
                <w:sz w:val="20"/>
                <w:szCs w:val="20"/>
                <w:lang w:val="en-GB"/>
              </w:rPr>
            </w:pPr>
          </w:p>
        </w:tc>
      </w:tr>
      <w:tr w:rsidR="002C4654" w:rsidRPr="00FD0349" w:rsidTr="002C4654">
        <w:tc>
          <w:tcPr>
            <w:tcW w:w="1113"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34</w:t>
            </w:r>
          </w:p>
        </w:tc>
        <w:tc>
          <w:tcPr>
            <w:tcW w:w="2966" w:type="dxa"/>
            <w:hideMark/>
          </w:tcPr>
          <w:p w:rsidR="002C4654" w:rsidRPr="00FD0349" w:rsidRDefault="002C4654" w:rsidP="002C4654">
            <w:pPr>
              <w:rPr>
                <w:sz w:val="20"/>
                <w:szCs w:val="20"/>
                <w:lang w:val="en-GB"/>
              </w:rPr>
            </w:pPr>
            <w:r w:rsidRPr="00FD0349">
              <w:rPr>
                <w:sz w:val="20"/>
                <w:szCs w:val="20"/>
                <w:lang w:val="en-GB"/>
              </w:rPr>
              <w:t>red boundary</w:t>
            </w:r>
          </w:p>
        </w:tc>
        <w:tc>
          <w:tcPr>
            <w:tcW w:w="2170" w:type="dxa"/>
            <w:hideMark/>
          </w:tcPr>
          <w:p w:rsidR="002C4654" w:rsidRPr="00FD0349" w:rsidRDefault="002C4654" w:rsidP="002C4654">
            <w:pPr>
              <w:rPr>
                <w:sz w:val="20"/>
                <w:szCs w:val="20"/>
                <w:lang w:val="en-GB"/>
              </w:rPr>
            </w:pPr>
            <w:r w:rsidRPr="00FD0349">
              <w:rPr>
                <w:sz w:val="20"/>
                <w:szCs w:val="20"/>
                <w:lang w:val="en-GB"/>
              </w:rPr>
              <w:t>y = 0.138 + 0.580 x</w:t>
            </w:r>
          </w:p>
        </w:tc>
      </w:tr>
      <w:tr w:rsidR="002C4654" w:rsidRPr="00FD0349" w:rsidTr="002C4654">
        <w:tc>
          <w:tcPr>
            <w:tcW w:w="1113" w:type="dxa"/>
            <w:hideMark/>
          </w:tcPr>
          <w:p w:rsidR="002C4654" w:rsidRPr="00FD0349" w:rsidRDefault="002C4654" w:rsidP="002C4654">
            <w:pPr>
              <w:rPr>
                <w:sz w:val="20"/>
                <w:szCs w:val="20"/>
                <w:lang w:val="en-GB"/>
              </w:rPr>
            </w:pPr>
            <w:r w:rsidRPr="00FD0349">
              <w:rPr>
                <w:sz w:val="20"/>
                <w:szCs w:val="20"/>
                <w:lang w:val="en-GB"/>
              </w:rPr>
              <w:t>SY</w:t>
            </w:r>
            <w:r w:rsidRPr="00FD0349">
              <w:rPr>
                <w:sz w:val="20"/>
                <w:szCs w:val="20"/>
                <w:vertAlign w:val="subscript"/>
                <w:lang w:val="en-GB"/>
              </w:rPr>
              <w:t>45</w:t>
            </w:r>
          </w:p>
        </w:tc>
        <w:tc>
          <w:tcPr>
            <w:tcW w:w="2966" w:type="dxa"/>
            <w:hideMark/>
          </w:tcPr>
          <w:p w:rsidR="002C4654" w:rsidRPr="00FD0349" w:rsidRDefault="002C4654" w:rsidP="002C4654">
            <w:pPr>
              <w:rPr>
                <w:sz w:val="20"/>
                <w:szCs w:val="20"/>
                <w:lang w:val="en-GB"/>
              </w:rPr>
            </w:pPr>
            <w:r w:rsidRPr="00FD0349">
              <w:rPr>
                <w:sz w:val="20"/>
                <w:szCs w:val="20"/>
                <w:lang w:val="en-GB"/>
              </w:rPr>
              <w:t>yellowish white boundary</w:t>
            </w:r>
          </w:p>
        </w:tc>
        <w:tc>
          <w:tcPr>
            <w:tcW w:w="2170" w:type="dxa"/>
            <w:hideMark/>
          </w:tcPr>
          <w:p w:rsidR="002C4654" w:rsidRPr="00FD0349" w:rsidRDefault="002C4654" w:rsidP="002C4654">
            <w:pPr>
              <w:rPr>
                <w:sz w:val="20"/>
                <w:szCs w:val="20"/>
                <w:lang w:val="en-GB"/>
              </w:rPr>
            </w:pPr>
            <w:r w:rsidRPr="00FD0349">
              <w:rPr>
                <w:sz w:val="20"/>
                <w:szCs w:val="20"/>
                <w:lang w:val="en-GB"/>
              </w:rPr>
              <w:t>y = 0.440</w:t>
            </w:r>
          </w:p>
        </w:tc>
      </w:tr>
      <w:tr w:rsidR="002C4654" w:rsidRPr="00FD0349" w:rsidTr="002C4654">
        <w:tc>
          <w:tcPr>
            <w:tcW w:w="1113"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51</w:t>
            </w:r>
          </w:p>
        </w:tc>
        <w:tc>
          <w:tcPr>
            <w:tcW w:w="2966" w:type="dxa"/>
            <w:hideMark/>
          </w:tcPr>
          <w:p w:rsidR="002C4654" w:rsidRPr="00FD0349" w:rsidRDefault="002C4654" w:rsidP="002C4654">
            <w:pPr>
              <w:rPr>
                <w:sz w:val="20"/>
                <w:szCs w:val="20"/>
                <w:lang w:val="en-GB"/>
              </w:rPr>
            </w:pPr>
            <w:r w:rsidRPr="00FD0349">
              <w:rPr>
                <w:sz w:val="20"/>
                <w:szCs w:val="20"/>
                <w:lang w:val="en-GB"/>
              </w:rPr>
              <w:t>white boundary</w:t>
            </w:r>
          </w:p>
        </w:tc>
        <w:tc>
          <w:tcPr>
            <w:tcW w:w="2170" w:type="dxa"/>
            <w:hideMark/>
          </w:tcPr>
          <w:p w:rsidR="002C4654" w:rsidRPr="00FD0349" w:rsidRDefault="002C4654" w:rsidP="002C4654">
            <w:pPr>
              <w:rPr>
                <w:sz w:val="20"/>
                <w:szCs w:val="20"/>
                <w:lang w:val="en-GB"/>
              </w:rPr>
            </w:pPr>
            <w:r w:rsidRPr="00FD0349">
              <w:rPr>
                <w:sz w:val="20"/>
                <w:szCs w:val="20"/>
                <w:lang w:val="en-GB"/>
              </w:rPr>
              <w:t>y = 0.940 - x</w:t>
            </w: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keepNext/>
              <w:keepLines/>
              <w:rPr>
                <w:sz w:val="20"/>
                <w:szCs w:val="20"/>
                <w:lang w:val="en-GB"/>
              </w:rPr>
            </w:pPr>
          </w:p>
        </w:tc>
        <w:tc>
          <w:tcPr>
            <w:tcW w:w="2977"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SY</w:t>
            </w:r>
            <w:r w:rsidRPr="00FD0349">
              <w:rPr>
                <w:sz w:val="20"/>
                <w:szCs w:val="20"/>
                <w:vertAlign w:val="subscript"/>
                <w:lang w:val="en-GB"/>
              </w:rPr>
              <w:t>1</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0.454</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0.486</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SY</w:t>
            </w:r>
            <w:r w:rsidRPr="00FD0349">
              <w:rPr>
                <w:sz w:val="20"/>
                <w:szCs w:val="20"/>
                <w:vertAlign w:val="subscript"/>
                <w:lang w:val="en-GB"/>
              </w:rPr>
              <w:t>2</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0.480</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0.519</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3</w:t>
            </w:r>
          </w:p>
        </w:tc>
        <w:tc>
          <w:tcPr>
            <w:tcW w:w="2977" w:type="dxa"/>
            <w:hideMark/>
          </w:tcPr>
          <w:p w:rsidR="002C4654" w:rsidRPr="00FD0349" w:rsidRDefault="002C4654" w:rsidP="002C4654">
            <w:pPr>
              <w:rPr>
                <w:sz w:val="20"/>
                <w:szCs w:val="20"/>
                <w:lang w:val="en-GB"/>
              </w:rPr>
            </w:pPr>
            <w:r w:rsidRPr="00FD0349">
              <w:rPr>
                <w:sz w:val="20"/>
                <w:szCs w:val="20"/>
                <w:lang w:val="en-GB"/>
              </w:rPr>
              <w:t>0.545</w:t>
            </w:r>
          </w:p>
        </w:tc>
        <w:tc>
          <w:tcPr>
            <w:tcW w:w="2126" w:type="dxa"/>
            <w:hideMark/>
          </w:tcPr>
          <w:p w:rsidR="002C4654" w:rsidRPr="00FD0349" w:rsidRDefault="002C4654" w:rsidP="002C4654">
            <w:pPr>
              <w:rPr>
                <w:sz w:val="20"/>
                <w:szCs w:val="20"/>
                <w:lang w:val="en-GB"/>
              </w:rPr>
            </w:pPr>
            <w:r w:rsidRPr="00FD0349">
              <w:rPr>
                <w:sz w:val="20"/>
                <w:szCs w:val="20"/>
                <w:lang w:val="en-GB"/>
              </w:rPr>
              <w:t>0.454</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4</w:t>
            </w:r>
          </w:p>
        </w:tc>
        <w:tc>
          <w:tcPr>
            <w:tcW w:w="2977" w:type="dxa"/>
            <w:hideMark/>
          </w:tcPr>
          <w:p w:rsidR="002C4654" w:rsidRPr="00FD0349" w:rsidRDefault="002C4654" w:rsidP="002C4654">
            <w:pPr>
              <w:rPr>
                <w:sz w:val="20"/>
                <w:szCs w:val="20"/>
                <w:lang w:val="en-GB"/>
              </w:rPr>
            </w:pPr>
            <w:r w:rsidRPr="00FD0349">
              <w:rPr>
                <w:sz w:val="20"/>
                <w:szCs w:val="20"/>
                <w:lang w:val="en-GB"/>
              </w:rPr>
              <w:t>0.521</w:t>
            </w:r>
          </w:p>
        </w:tc>
        <w:tc>
          <w:tcPr>
            <w:tcW w:w="2126" w:type="dxa"/>
            <w:hideMark/>
          </w:tcPr>
          <w:p w:rsidR="002C4654" w:rsidRPr="00FD0349" w:rsidRDefault="002C4654" w:rsidP="002C4654">
            <w:pPr>
              <w:rPr>
                <w:sz w:val="20"/>
                <w:szCs w:val="20"/>
                <w:lang w:val="en-GB"/>
              </w:rPr>
            </w:pPr>
            <w:r w:rsidRPr="00FD0349">
              <w:rPr>
                <w:sz w:val="20"/>
                <w:szCs w:val="20"/>
                <w:lang w:val="en-GB"/>
              </w:rPr>
              <w:t>0.440</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SY</w:t>
            </w:r>
            <w:r w:rsidRPr="00FD0349">
              <w:rPr>
                <w:sz w:val="20"/>
                <w:szCs w:val="20"/>
                <w:vertAlign w:val="subscript"/>
                <w:lang w:val="en-GB"/>
              </w:rPr>
              <w:t>5</w:t>
            </w:r>
          </w:p>
        </w:tc>
        <w:tc>
          <w:tcPr>
            <w:tcW w:w="2977" w:type="dxa"/>
            <w:hideMark/>
          </w:tcPr>
          <w:p w:rsidR="002C4654" w:rsidRPr="00FD0349" w:rsidRDefault="002C4654" w:rsidP="002C4654">
            <w:pPr>
              <w:rPr>
                <w:sz w:val="20"/>
                <w:szCs w:val="20"/>
                <w:lang w:val="en-GB"/>
              </w:rPr>
            </w:pPr>
            <w:r w:rsidRPr="00FD0349">
              <w:rPr>
                <w:sz w:val="20"/>
                <w:szCs w:val="20"/>
                <w:lang w:val="en-GB"/>
              </w:rPr>
              <w:t>0.500</w:t>
            </w:r>
          </w:p>
        </w:tc>
        <w:tc>
          <w:tcPr>
            <w:tcW w:w="2126" w:type="dxa"/>
            <w:hideMark/>
          </w:tcPr>
          <w:p w:rsidR="002C4654" w:rsidRPr="00FD0349" w:rsidRDefault="002C4654" w:rsidP="002C4654">
            <w:pPr>
              <w:rPr>
                <w:sz w:val="20"/>
                <w:szCs w:val="20"/>
                <w:lang w:val="en-GB"/>
              </w:rPr>
            </w:pPr>
            <w:r w:rsidRPr="00FD0349">
              <w:rPr>
                <w:sz w:val="20"/>
                <w:szCs w:val="20"/>
                <w:lang w:val="en-GB"/>
              </w:rPr>
              <w:t>0.440</w:t>
            </w:r>
          </w:p>
        </w:tc>
      </w:tr>
    </w:tbl>
    <w:p w:rsidR="002C4654" w:rsidRPr="00FD0349" w:rsidRDefault="002C4654" w:rsidP="002C4654">
      <w:pPr>
        <w:keepNext/>
        <w:suppressAutoHyphens/>
        <w:spacing w:before="120" w:after="120" w:line="240" w:lineRule="atLeast"/>
        <w:ind w:left="2268" w:right="1134" w:hanging="1134"/>
        <w:jc w:val="both"/>
        <w:rPr>
          <w:sz w:val="20"/>
          <w:szCs w:val="20"/>
          <w:lang w:val="en-GB"/>
        </w:rPr>
      </w:pPr>
      <w:r w:rsidRPr="00FD0349">
        <w:rPr>
          <w:sz w:val="20"/>
          <w:szCs w:val="20"/>
          <w:lang w:val="en-GB"/>
        </w:rPr>
        <w:t>2.29.3.</w:t>
      </w:r>
      <w:r w:rsidRPr="00FD0349">
        <w:rPr>
          <w:sz w:val="20"/>
          <w:szCs w:val="20"/>
          <w:lang w:val="en-GB"/>
        </w:rPr>
        <w:tab/>
        <w:t>"</w:t>
      </w:r>
      <w:r w:rsidRPr="00FD0349">
        <w:rPr>
          <w:i/>
          <w:sz w:val="20"/>
          <w:szCs w:val="20"/>
          <w:lang w:val="en-GB"/>
        </w:rPr>
        <w:t>Amber</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 xml:space="preserve">4 </w:t>
      </w:r>
      <w:r w:rsidRPr="00FD0349">
        <w:rPr>
          <w:sz w:val="20"/>
          <w:szCs w:val="20"/>
          <w:lang w:val="en-GB"/>
        </w:rPr>
        <w:t>of the light emitted that lie inside the chromaticity areas defined by the boundaries: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12</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green boundary</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y = x - 0.120</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23</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the spectral locus</w:t>
            </w:r>
          </w:p>
        </w:tc>
        <w:tc>
          <w:tcPr>
            <w:tcW w:w="2126" w:type="dxa"/>
          </w:tcPr>
          <w:p w:rsidR="002C4654" w:rsidRPr="00FD0349" w:rsidRDefault="002C4654" w:rsidP="002C4654">
            <w:pPr>
              <w:keepNext/>
              <w:keepLines/>
              <w:rPr>
                <w:sz w:val="20"/>
                <w:szCs w:val="20"/>
                <w:lang w:val="en-GB"/>
              </w:rPr>
            </w:pP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34</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red boundary</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y = 0.390</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A</w:t>
            </w:r>
            <w:r w:rsidRPr="00FD0349">
              <w:rPr>
                <w:sz w:val="20"/>
                <w:szCs w:val="20"/>
                <w:vertAlign w:val="subscript"/>
                <w:lang w:val="en-GB"/>
              </w:rPr>
              <w:t>41</w:t>
            </w:r>
          </w:p>
        </w:tc>
        <w:tc>
          <w:tcPr>
            <w:tcW w:w="2977" w:type="dxa"/>
            <w:hideMark/>
          </w:tcPr>
          <w:p w:rsidR="002C4654" w:rsidRPr="00FD0349" w:rsidRDefault="002C4654" w:rsidP="002C4654">
            <w:pPr>
              <w:rPr>
                <w:sz w:val="20"/>
                <w:szCs w:val="20"/>
                <w:lang w:val="en-GB"/>
              </w:rPr>
            </w:pPr>
            <w:r w:rsidRPr="00FD0349">
              <w:rPr>
                <w:sz w:val="20"/>
                <w:szCs w:val="20"/>
                <w:lang w:val="en-GB"/>
              </w:rPr>
              <w:t>white boundary</w:t>
            </w:r>
          </w:p>
        </w:tc>
        <w:tc>
          <w:tcPr>
            <w:tcW w:w="2126" w:type="dxa"/>
            <w:hideMark/>
          </w:tcPr>
          <w:p w:rsidR="002C4654" w:rsidRPr="00FD0349" w:rsidRDefault="002C4654" w:rsidP="002C4654">
            <w:pPr>
              <w:rPr>
                <w:sz w:val="20"/>
                <w:szCs w:val="20"/>
                <w:lang w:val="en-GB"/>
              </w:rPr>
            </w:pPr>
            <w:r w:rsidRPr="00FD0349">
              <w:rPr>
                <w:sz w:val="20"/>
                <w:szCs w:val="20"/>
                <w:lang w:val="en-GB"/>
              </w:rPr>
              <w:t>y = 0.790 - 0.670 x</w:t>
            </w: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keepNext/>
              <w:keepLines/>
              <w:rPr>
                <w:sz w:val="20"/>
                <w:szCs w:val="20"/>
                <w:lang w:val="en-GB"/>
              </w:rPr>
            </w:pPr>
          </w:p>
        </w:tc>
        <w:tc>
          <w:tcPr>
            <w:tcW w:w="2977"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1</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0.545</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0.425</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2</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0.560</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0.440</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A</w:t>
            </w:r>
            <w:r w:rsidRPr="00FD0349">
              <w:rPr>
                <w:sz w:val="20"/>
                <w:szCs w:val="20"/>
                <w:vertAlign w:val="subscript"/>
                <w:lang w:val="en-GB"/>
              </w:rPr>
              <w:t>3</w:t>
            </w:r>
          </w:p>
        </w:tc>
        <w:tc>
          <w:tcPr>
            <w:tcW w:w="2977" w:type="dxa"/>
            <w:hideMark/>
          </w:tcPr>
          <w:p w:rsidR="002C4654" w:rsidRPr="00FD0349" w:rsidRDefault="002C4654" w:rsidP="002C4654">
            <w:pPr>
              <w:keepNext/>
              <w:keepLines/>
              <w:rPr>
                <w:sz w:val="20"/>
                <w:szCs w:val="20"/>
                <w:lang w:val="en-GB"/>
              </w:rPr>
            </w:pPr>
            <w:r w:rsidRPr="00FD0349">
              <w:rPr>
                <w:sz w:val="20"/>
                <w:szCs w:val="20"/>
                <w:lang w:val="en-GB"/>
              </w:rPr>
              <w:t>0.609</w:t>
            </w:r>
          </w:p>
        </w:tc>
        <w:tc>
          <w:tcPr>
            <w:tcW w:w="2126" w:type="dxa"/>
            <w:hideMark/>
          </w:tcPr>
          <w:p w:rsidR="002C4654" w:rsidRPr="00FD0349" w:rsidRDefault="002C4654" w:rsidP="002C4654">
            <w:pPr>
              <w:keepNext/>
              <w:keepLines/>
              <w:rPr>
                <w:sz w:val="20"/>
                <w:szCs w:val="20"/>
                <w:lang w:val="en-GB"/>
              </w:rPr>
            </w:pPr>
            <w:r w:rsidRPr="00FD0349">
              <w:rPr>
                <w:sz w:val="20"/>
                <w:szCs w:val="20"/>
                <w:lang w:val="en-GB"/>
              </w:rPr>
              <w:t>0.390</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A</w:t>
            </w:r>
            <w:r w:rsidRPr="00FD0349">
              <w:rPr>
                <w:sz w:val="20"/>
                <w:szCs w:val="20"/>
                <w:vertAlign w:val="subscript"/>
                <w:lang w:val="en-GB"/>
              </w:rPr>
              <w:t>4</w:t>
            </w:r>
          </w:p>
        </w:tc>
        <w:tc>
          <w:tcPr>
            <w:tcW w:w="2977" w:type="dxa"/>
            <w:hideMark/>
          </w:tcPr>
          <w:p w:rsidR="002C4654" w:rsidRPr="00FD0349" w:rsidRDefault="002C4654" w:rsidP="002C4654">
            <w:pPr>
              <w:rPr>
                <w:sz w:val="20"/>
                <w:szCs w:val="20"/>
                <w:lang w:val="en-GB"/>
              </w:rPr>
            </w:pPr>
            <w:r w:rsidRPr="00FD0349">
              <w:rPr>
                <w:sz w:val="20"/>
                <w:szCs w:val="20"/>
                <w:lang w:val="en-GB"/>
              </w:rPr>
              <w:t>0.597</w:t>
            </w:r>
          </w:p>
        </w:tc>
        <w:tc>
          <w:tcPr>
            <w:tcW w:w="2126" w:type="dxa"/>
            <w:hideMark/>
          </w:tcPr>
          <w:p w:rsidR="002C4654" w:rsidRPr="00FD0349" w:rsidRDefault="002C4654" w:rsidP="002C4654">
            <w:pPr>
              <w:rPr>
                <w:sz w:val="20"/>
                <w:szCs w:val="20"/>
                <w:lang w:val="en-GB"/>
              </w:rPr>
            </w:pPr>
            <w:r w:rsidRPr="00FD0349">
              <w:rPr>
                <w:sz w:val="20"/>
                <w:szCs w:val="20"/>
                <w:lang w:val="en-GB"/>
              </w:rPr>
              <w:t>0.390</w:t>
            </w:r>
          </w:p>
        </w:tc>
      </w:tr>
    </w:tbl>
    <w:p w:rsidR="002C4654" w:rsidRPr="00FD0349" w:rsidRDefault="002C4654" w:rsidP="002C4654">
      <w:pPr>
        <w:keepNext/>
        <w:keepLines/>
        <w:suppressAutoHyphens/>
        <w:spacing w:before="120" w:after="120" w:line="240" w:lineRule="atLeast"/>
        <w:ind w:left="2268" w:right="1134" w:hanging="1134"/>
        <w:jc w:val="both"/>
        <w:rPr>
          <w:sz w:val="20"/>
          <w:szCs w:val="20"/>
          <w:lang w:val="en-GB"/>
        </w:rPr>
      </w:pPr>
      <w:r w:rsidRPr="00FD0349">
        <w:rPr>
          <w:sz w:val="20"/>
          <w:szCs w:val="20"/>
          <w:lang w:val="en-GB"/>
        </w:rPr>
        <w:lastRenderedPageBreak/>
        <w:t>2.29.4.</w:t>
      </w:r>
      <w:r w:rsidRPr="00FD0349">
        <w:rPr>
          <w:sz w:val="20"/>
          <w:szCs w:val="20"/>
          <w:lang w:val="en-GB"/>
        </w:rPr>
        <w:tab/>
        <w:t>"</w:t>
      </w:r>
      <w:r w:rsidRPr="00FD0349">
        <w:rPr>
          <w:i/>
          <w:sz w:val="20"/>
          <w:szCs w:val="20"/>
          <w:lang w:val="en-GB"/>
        </w:rPr>
        <w:t>Red</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 xml:space="preserve">4 </w:t>
      </w:r>
      <w:r w:rsidRPr="00FD0349">
        <w:rPr>
          <w:sz w:val="20"/>
          <w:szCs w:val="20"/>
          <w:lang w:val="en-GB"/>
        </w:rPr>
        <w:t>of the light emitted that lie inside the chromaticity areas defined by the boundaries:</w:t>
      </w:r>
    </w:p>
    <w:tbl>
      <w:tblPr>
        <w:tblW w:w="6237" w:type="dxa"/>
        <w:tblInd w:w="2376" w:type="dxa"/>
        <w:tblLook w:val="04A0" w:firstRow="1" w:lastRow="0" w:firstColumn="1" w:lastColumn="0" w:noHBand="0" w:noVBand="1"/>
      </w:tblPr>
      <w:tblGrid>
        <w:gridCol w:w="1134"/>
        <w:gridCol w:w="1843"/>
        <w:gridCol w:w="3260"/>
      </w:tblGrid>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R</w:t>
            </w:r>
            <w:r w:rsidRPr="00FD0349">
              <w:rPr>
                <w:sz w:val="20"/>
                <w:szCs w:val="20"/>
                <w:vertAlign w:val="subscript"/>
                <w:lang w:val="en-GB"/>
              </w:rPr>
              <w:t>12</w:t>
            </w:r>
          </w:p>
        </w:tc>
        <w:tc>
          <w:tcPr>
            <w:tcW w:w="1843" w:type="dxa"/>
            <w:hideMark/>
          </w:tcPr>
          <w:p w:rsidR="002C4654" w:rsidRPr="00FD0349" w:rsidRDefault="002C4654" w:rsidP="002C4654">
            <w:pPr>
              <w:keepNext/>
              <w:keepLines/>
              <w:rPr>
                <w:sz w:val="20"/>
                <w:szCs w:val="20"/>
                <w:lang w:val="en-GB"/>
              </w:rPr>
            </w:pPr>
            <w:r w:rsidRPr="00FD0349">
              <w:rPr>
                <w:sz w:val="20"/>
                <w:szCs w:val="20"/>
                <w:lang w:val="en-GB"/>
              </w:rPr>
              <w:t>yellow boundary</w:t>
            </w:r>
          </w:p>
        </w:tc>
        <w:tc>
          <w:tcPr>
            <w:tcW w:w="3260" w:type="dxa"/>
            <w:hideMark/>
          </w:tcPr>
          <w:p w:rsidR="002C4654" w:rsidRPr="00FD0349" w:rsidRDefault="002C4654" w:rsidP="002C4654">
            <w:pPr>
              <w:keepNext/>
              <w:keepLines/>
              <w:rPr>
                <w:sz w:val="20"/>
                <w:szCs w:val="20"/>
                <w:lang w:val="en-GB"/>
              </w:rPr>
            </w:pPr>
            <w:r w:rsidRPr="00FD0349">
              <w:rPr>
                <w:sz w:val="20"/>
                <w:szCs w:val="20"/>
                <w:lang w:val="en-GB"/>
              </w:rPr>
              <w:t>y = 0.335</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R</w:t>
            </w:r>
            <w:r w:rsidRPr="00FD0349">
              <w:rPr>
                <w:sz w:val="20"/>
                <w:szCs w:val="20"/>
                <w:vertAlign w:val="subscript"/>
                <w:lang w:val="en-GB"/>
              </w:rPr>
              <w:t>23</w:t>
            </w:r>
          </w:p>
        </w:tc>
        <w:tc>
          <w:tcPr>
            <w:tcW w:w="1843" w:type="dxa"/>
            <w:hideMark/>
          </w:tcPr>
          <w:p w:rsidR="002C4654" w:rsidRPr="00FD0349" w:rsidRDefault="002C4654" w:rsidP="002C4654">
            <w:pPr>
              <w:keepNext/>
              <w:keepLines/>
              <w:rPr>
                <w:sz w:val="20"/>
                <w:szCs w:val="20"/>
                <w:lang w:val="en-GB"/>
              </w:rPr>
            </w:pPr>
            <w:r w:rsidRPr="00FD0349">
              <w:rPr>
                <w:sz w:val="20"/>
                <w:szCs w:val="20"/>
                <w:lang w:val="en-GB"/>
              </w:rPr>
              <w:t>the spectral locus</w:t>
            </w:r>
          </w:p>
        </w:tc>
        <w:tc>
          <w:tcPr>
            <w:tcW w:w="3260" w:type="dxa"/>
          </w:tcPr>
          <w:p w:rsidR="002C4654" w:rsidRPr="00FD0349" w:rsidRDefault="002C4654" w:rsidP="002C4654">
            <w:pPr>
              <w:keepNext/>
              <w:keepLines/>
              <w:rPr>
                <w:sz w:val="20"/>
                <w:szCs w:val="20"/>
                <w:lang w:val="en-GB"/>
              </w:rPr>
            </w:pP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R</w:t>
            </w:r>
            <w:r w:rsidRPr="00FD0349">
              <w:rPr>
                <w:sz w:val="20"/>
                <w:szCs w:val="20"/>
                <w:vertAlign w:val="subscript"/>
                <w:lang w:val="en-GB"/>
              </w:rPr>
              <w:t>34</w:t>
            </w:r>
          </w:p>
        </w:tc>
        <w:tc>
          <w:tcPr>
            <w:tcW w:w="1843" w:type="dxa"/>
            <w:hideMark/>
          </w:tcPr>
          <w:p w:rsidR="002C4654" w:rsidRPr="00FD0349" w:rsidRDefault="002C4654" w:rsidP="002C4654">
            <w:pPr>
              <w:keepNext/>
              <w:keepLines/>
              <w:rPr>
                <w:sz w:val="20"/>
                <w:szCs w:val="20"/>
                <w:lang w:val="en-GB"/>
              </w:rPr>
            </w:pPr>
            <w:r w:rsidRPr="00FD0349">
              <w:rPr>
                <w:sz w:val="20"/>
                <w:szCs w:val="20"/>
                <w:lang w:val="en-GB"/>
              </w:rPr>
              <w:t>the purple line</w:t>
            </w:r>
          </w:p>
        </w:tc>
        <w:tc>
          <w:tcPr>
            <w:tcW w:w="3260" w:type="dxa"/>
            <w:hideMark/>
          </w:tcPr>
          <w:p w:rsidR="002C4654" w:rsidRPr="00FD0349" w:rsidRDefault="002C4654" w:rsidP="002C4654">
            <w:pPr>
              <w:keepNext/>
              <w:keepLines/>
              <w:jc w:val="both"/>
              <w:rPr>
                <w:sz w:val="20"/>
                <w:szCs w:val="20"/>
                <w:lang w:val="en-GB"/>
              </w:rPr>
            </w:pPr>
            <w:r w:rsidRPr="00FD0349">
              <w:rPr>
                <w:sz w:val="20"/>
                <w:szCs w:val="20"/>
                <w:lang w:val="en-GB"/>
              </w:rPr>
              <w:t>(</w:t>
            </w:r>
            <w:proofErr w:type="gramStart"/>
            <w:r w:rsidRPr="00FD0349">
              <w:rPr>
                <w:sz w:val="20"/>
                <w:szCs w:val="20"/>
                <w:lang w:val="en-GB"/>
              </w:rPr>
              <w:t>its</w:t>
            </w:r>
            <w:proofErr w:type="gramEnd"/>
            <w:r w:rsidRPr="00FD0349">
              <w:rPr>
                <w:sz w:val="20"/>
                <w:szCs w:val="20"/>
                <w:lang w:val="en-GB"/>
              </w:rPr>
              <w:t xml:space="preserve"> linear extension across the purple range of colours between the red and the blue extremities of the spectral locus).</w:t>
            </w:r>
          </w:p>
        </w:tc>
      </w:tr>
      <w:tr w:rsidR="002C4654" w:rsidRPr="00FD0349" w:rsidTr="002C4654">
        <w:tc>
          <w:tcPr>
            <w:tcW w:w="1134" w:type="dxa"/>
            <w:hideMark/>
          </w:tcPr>
          <w:p w:rsidR="002C4654" w:rsidRPr="00FD0349" w:rsidRDefault="002C4654" w:rsidP="002C4654">
            <w:pPr>
              <w:keepNext/>
              <w:keepLines/>
              <w:rPr>
                <w:sz w:val="20"/>
                <w:szCs w:val="20"/>
                <w:vertAlign w:val="subscript"/>
                <w:lang w:val="en-GB"/>
              </w:rPr>
            </w:pPr>
            <w:r w:rsidRPr="00FD0349">
              <w:rPr>
                <w:sz w:val="20"/>
                <w:szCs w:val="20"/>
                <w:lang w:val="en-GB"/>
              </w:rPr>
              <w:t>R</w:t>
            </w:r>
            <w:r w:rsidRPr="00FD0349">
              <w:rPr>
                <w:sz w:val="20"/>
                <w:szCs w:val="20"/>
                <w:vertAlign w:val="subscript"/>
                <w:lang w:val="en-GB"/>
              </w:rPr>
              <w:t>41</w:t>
            </w:r>
          </w:p>
        </w:tc>
        <w:tc>
          <w:tcPr>
            <w:tcW w:w="1843" w:type="dxa"/>
            <w:hideMark/>
          </w:tcPr>
          <w:p w:rsidR="002C4654" w:rsidRPr="00FD0349" w:rsidRDefault="002C4654" w:rsidP="002C4654">
            <w:pPr>
              <w:keepNext/>
              <w:keepLines/>
              <w:rPr>
                <w:sz w:val="20"/>
                <w:szCs w:val="20"/>
                <w:lang w:val="en-GB"/>
              </w:rPr>
            </w:pPr>
            <w:r w:rsidRPr="00FD0349">
              <w:rPr>
                <w:sz w:val="20"/>
                <w:szCs w:val="20"/>
                <w:lang w:val="en-GB"/>
              </w:rPr>
              <w:t>purple boundary:</w:t>
            </w:r>
          </w:p>
        </w:tc>
        <w:tc>
          <w:tcPr>
            <w:tcW w:w="3260" w:type="dxa"/>
            <w:hideMark/>
          </w:tcPr>
          <w:p w:rsidR="002C4654" w:rsidRPr="00FD0349" w:rsidRDefault="002C4654" w:rsidP="002C4654">
            <w:pPr>
              <w:keepNext/>
              <w:keepLines/>
              <w:rPr>
                <w:sz w:val="20"/>
                <w:szCs w:val="20"/>
                <w:lang w:val="en-GB"/>
              </w:rPr>
            </w:pPr>
            <w:r w:rsidRPr="00FD0349">
              <w:rPr>
                <w:sz w:val="20"/>
                <w:szCs w:val="20"/>
                <w:lang w:val="en-GB"/>
              </w:rPr>
              <w:t>y = 0.980 – x</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jc w:val="center"/>
              <w:rPr>
                <w:sz w:val="20"/>
                <w:szCs w:val="20"/>
                <w:lang w:val="en-GB"/>
              </w:rPr>
            </w:pPr>
          </w:p>
        </w:tc>
        <w:tc>
          <w:tcPr>
            <w:tcW w:w="2977" w:type="dxa"/>
            <w:hideMark/>
          </w:tcPr>
          <w:p w:rsidR="002C4654" w:rsidRPr="00FD0349" w:rsidRDefault="002C4654" w:rsidP="002C4654">
            <w:pPr>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R</w:t>
            </w:r>
            <w:r w:rsidRPr="00FD0349">
              <w:rPr>
                <w:sz w:val="20"/>
                <w:szCs w:val="20"/>
                <w:vertAlign w:val="subscript"/>
                <w:lang w:val="en-GB"/>
              </w:rPr>
              <w:t>1</w:t>
            </w:r>
          </w:p>
        </w:tc>
        <w:tc>
          <w:tcPr>
            <w:tcW w:w="2977" w:type="dxa"/>
            <w:hideMark/>
          </w:tcPr>
          <w:p w:rsidR="002C4654" w:rsidRPr="00FD0349" w:rsidRDefault="002C4654" w:rsidP="002C4654">
            <w:pPr>
              <w:rPr>
                <w:sz w:val="20"/>
                <w:szCs w:val="20"/>
                <w:lang w:val="en-GB"/>
              </w:rPr>
            </w:pPr>
            <w:r w:rsidRPr="00FD0349">
              <w:rPr>
                <w:sz w:val="20"/>
                <w:szCs w:val="20"/>
                <w:lang w:val="en-GB"/>
              </w:rPr>
              <w:t>0.645</w:t>
            </w:r>
          </w:p>
        </w:tc>
        <w:tc>
          <w:tcPr>
            <w:tcW w:w="2126" w:type="dxa"/>
            <w:hideMark/>
          </w:tcPr>
          <w:p w:rsidR="002C4654" w:rsidRPr="00FD0349" w:rsidRDefault="002C4654" w:rsidP="002C4654">
            <w:pPr>
              <w:rPr>
                <w:sz w:val="20"/>
                <w:szCs w:val="20"/>
                <w:lang w:val="en-GB"/>
              </w:rPr>
            </w:pPr>
            <w:r w:rsidRPr="00FD0349">
              <w:rPr>
                <w:sz w:val="20"/>
                <w:szCs w:val="20"/>
                <w:lang w:val="en-GB"/>
              </w:rPr>
              <w:t>0.335</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R</w:t>
            </w:r>
            <w:r w:rsidRPr="00FD0349">
              <w:rPr>
                <w:sz w:val="20"/>
                <w:szCs w:val="20"/>
                <w:vertAlign w:val="subscript"/>
                <w:lang w:val="en-GB"/>
              </w:rPr>
              <w:t>2</w:t>
            </w:r>
          </w:p>
        </w:tc>
        <w:tc>
          <w:tcPr>
            <w:tcW w:w="2977" w:type="dxa"/>
            <w:hideMark/>
          </w:tcPr>
          <w:p w:rsidR="002C4654" w:rsidRPr="00FD0349" w:rsidRDefault="002C4654" w:rsidP="002C4654">
            <w:pPr>
              <w:rPr>
                <w:sz w:val="20"/>
                <w:szCs w:val="20"/>
                <w:lang w:val="en-GB"/>
              </w:rPr>
            </w:pPr>
            <w:r w:rsidRPr="00FD0349">
              <w:rPr>
                <w:sz w:val="20"/>
                <w:szCs w:val="20"/>
                <w:lang w:val="en-GB"/>
              </w:rPr>
              <w:t>0.665</w:t>
            </w:r>
          </w:p>
        </w:tc>
        <w:tc>
          <w:tcPr>
            <w:tcW w:w="2126" w:type="dxa"/>
            <w:hideMark/>
          </w:tcPr>
          <w:p w:rsidR="002C4654" w:rsidRPr="00FD0349" w:rsidRDefault="002C4654" w:rsidP="002C4654">
            <w:pPr>
              <w:rPr>
                <w:sz w:val="20"/>
                <w:szCs w:val="20"/>
                <w:lang w:val="en-GB"/>
              </w:rPr>
            </w:pPr>
            <w:r w:rsidRPr="00FD0349">
              <w:rPr>
                <w:sz w:val="20"/>
                <w:szCs w:val="20"/>
                <w:lang w:val="en-GB"/>
              </w:rPr>
              <w:t>0.335</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R</w:t>
            </w:r>
            <w:r w:rsidRPr="00FD0349">
              <w:rPr>
                <w:sz w:val="20"/>
                <w:szCs w:val="20"/>
                <w:vertAlign w:val="subscript"/>
                <w:lang w:val="en-GB"/>
              </w:rPr>
              <w:t>3</w:t>
            </w:r>
          </w:p>
        </w:tc>
        <w:tc>
          <w:tcPr>
            <w:tcW w:w="2977" w:type="dxa"/>
            <w:hideMark/>
          </w:tcPr>
          <w:p w:rsidR="002C4654" w:rsidRPr="00FD0349" w:rsidRDefault="002C4654" w:rsidP="002C4654">
            <w:pPr>
              <w:rPr>
                <w:sz w:val="20"/>
                <w:szCs w:val="20"/>
                <w:lang w:val="en-GB"/>
              </w:rPr>
            </w:pPr>
            <w:r w:rsidRPr="00FD0349">
              <w:rPr>
                <w:sz w:val="20"/>
                <w:szCs w:val="20"/>
                <w:lang w:val="en-GB"/>
              </w:rPr>
              <w:t>0.735</w:t>
            </w:r>
          </w:p>
        </w:tc>
        <w:tc>
          <w:tcPr>
            <w:tcW w:w="2126" w:type="dxa"/>
            <w:hideMark/>
          </w:tcPr>
          <w:p w:rsidR="002C4654" w:rsidRPr="00FD0349" w:rsidRDefault="002C4654" w:rsidP="002C4654">
            <w:pPr>
              <w:rPr>
                <w:sz w:val="20"/>
                <w:szCs w:val="20"/>
                <w:lang w:val="en-GB"/>
              </w:rPr>
            </w:pPr>
            <w:r w:rsidRPr="00FD0349">
              <w:rPr>
                <w:sz w:val="20"/>
                <w:szCs w:val="20"/>
                <w:lang w:val="en-GB"/>
              </w:rPr>
              <w:t>0.265</w:t>
            </w:r>
          </w:p>
        </w:tc>
      </w:tr>
      <w:tr w:rsidR="002C4654" w:rsidRPr="00FD0349" w:rsidTr="002C4654">
        <w:tc>
          <w:tcPr>
            <w:tcW w:w="1134" w:type="dxa"/>
            <w:hideMark/>
          </w:tcPr>
          <w:p w:rsidR="002C4654" w:rsidRPr="00FD0349" w:rsidRDefault="002C4654" w:rsidP="002C4654">
            <w:pPr>
              <w:rPr>
                <w:sz w:val="20"/>
                <w:szCs w:val="20"/>
                <w:vertAlign w:val="subscript"/>
                <w:lang w:val="en-GB"/>
              </w:rPr>
            </w:pPr>
            <w:r w:rsidRPr="00FD0349">
              <w:rPr>
                <w:sz w:val="20"/>
                <w:szCs w:val="20"/>
                <w:lang w:val="en-GB"/>
              </w:rPr>
              <w:t>R</w:t>
            </w:r>
            <w:r w:rsidRPr="00FD0349">
              <w:rPr>
                <w:sz w:val="20"/>
                <w:szCs w:val="20"/>
                <w:vertAlign w:val="subscript"/>
                <w:lang w:val="en-GB"/>
              </w:rPr>
              <w:t>4</w:t>
            </w:r>
          </w:p>
        </w:tc>
        <w:tc>
          <w:tcPr>
            <w:tcW w:w="2977" w:type="dxa"/>
            <w:hideMark/>
          </w:tcPr>
          <w:p w:rsidR="002C4654" w:rsidRPr="00FD0349" w:rsidRDefault="002C4654" w:rsidP="002C4654">
            <w:pPr>
              <w:rPr>
                <w:sz w:val="20"/>
                <w:szCs w:val="20"/>
                <w:lang w:val="en-GB"/>
              </w:rPr>
            </w:pPr>
            <w:r w:rsidRPr="00FD0349">
              <w:rPr>
                <w:sz w:val="20"/>
                <w:szCs w:val="20"/>
                <w:lang w:val="en-GB"/>
              </w:rPr>
              <w:t>0.721</w:t>
            </w:r>
          </w:p>
        </w:tc>
        <w:tc>
          <w:tcPr>
            <w:tcW w:w="2126" w:type="dxa"/>
            <w:hideMark/>
          </w:tcPr>
          <w:p w:rsidR="002C4654" w:rsidRPr="00FD0349" w:rsidRDefault="002C4654" w:rsidP="002C4654">
            <w:pPr>
              <w:rPr>
                <w:sz w:val="20"/>
                <w:szCs w:val="20"/>
                <w:lang w:val="en-GB"/>
              </w:rPr>
            </w:pPr>
            <w:r w:rsidRPr="00FD0349">
              <w:rPr>
                <w:sz w:val="20"/>
                <w:szCs w:val="20"/>
                <w:lang w:val="en-GB"/>
              </w:rPr>
              <w:t>0.259</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2.30.</w:t>
      </w:r>
      <w:r w:rsidRPr="00FD0349">
        <w:rPr>
          <w:sz w:val="20"/>
          <w:szCs w:val="20"/>
          <w:lang w:val="en-GB"/>
        </w:rPr>
        <w:tab/>
        <w:t>Night-time Colour of the light retro-reflected from a device excluding retro</w:t>
      </w:r>
      <w:r w:rsidRPr="00FD0349">
        <w:rPr>
          <w:sz w:val="20"/>
          <w:szCs w:val="20"/>
          <w:lang w:val="en-GB"/>
        </w:rPr>
        <w:noBreakHyphen/>
        <w:t>reflective tires according to Regulation No. 88</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2.30.1.</w:t>
      </w:r>
      <w:r w:rsidRPr="00FD0349">
        <w:rPr>
          <w:sz w:val="20"/>
          <w:szCs w:val="20"/>
          <w:lang w:val="en-GB"/>
        </w:rPr>
        <w:tab/>
        <w:t>"</w:t>
      </w:r>
      <w:r w:rsidRPr="00FD0349">
        <w:rPr>
          <w:i/>
          <w:sz w:val="20"/>
          <w:szCs w:val="20"/>
          <w:lang w:val="en-GB"/>
        </w:rPr>
        <w:t>White</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0" w:type="auto"/>
        <w:tblInd w:w="2376" w:type="dxa"/>
        <w:tblLook w:val="04A0" w:firstRow="1" w:lastRow="0" w:firstColumn="1" w:lastColumn="0" w:noHBand="0" w:noVBand="1"/>
      </w:tblPr>
      <w:tblGrid>
        <w:gridCol w:w="1134"/>
        <w:gridCol w:w="2268"/>
        <w:gridCol w:w="2551"/>
      </w:tblGrid>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12</w:t>
            </w:r>
          </w:p>
        </w:tc>
        <w:tc>
          <w:tcPr>
            <w:tcW w:w="2268"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blue boundary:</w:t>
            </w:r>
          </w:p>
        </w:tc>
        <w:tc>
          <w:tcPr>
            <w:tcW w:w="2551"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0.843 - 1.182 x</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23</w:t>
            </w:r>
          </w:p>
        </w:tc>
        <w:tc>
          <w:tcPr>
            <w:tcW w:w="2268"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violet boundary</w:t>
            </w:r>
          </w:p>
        </w:tc>
        <w:tc>
          <w:tcPr>
            <w:tcW w:w="2551"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0.489 x + 0.146</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34</w:t>
            </w:r>
          </w:p>
        </w:tc>
        <w:tc>
          <w:tcPr>
            <w:tcW w:w="2268"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yellow boundary</w:t>
            </w:r>
          </w:p>
        </w:tc>
        <w:tc>
          <w:tcPr>
            <w:tcW w:w="2551"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0.968 - 1.010 x</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41</w:t>
            </w:r>
          </w:p>
        </w:tc>
        <w:tc>
          <w:tcPr>
            <w:tcW w:w="2268"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green boundary</w:t>
            </w:r>
          </w:p>
        </w:tc>
        <w:tc>
          <w:tcPr>
            <w:tcW w:w="2551" w:type="dxa"/>
            <w:hideMark/>
          </w:tcPr>
          <w:p w:rsidR="002C4654" w:rsidRPr="00FD0349" w:rsidRDefault="002C4654" w:rsidP="002C4654">
            <w:pPr>
              <w:widowControl w:val="0"/>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1.442 x - 0.136</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72"/>
        <w:gridCol w:w="2230"/>
        <w:gridCol w:w="2551"/>
      </w:tblGrid>
      <w:tr w:rsidR="002C4654" w:rsidRPr="00FD0349" w:rsidTr="002C4654">
        <w:tc>
          <w:tcPr>
            <w:tcW w:w="1172" w:type="dxa"/>
          </w:tcPr>
          <w:p w:rsidR="002C4654" w:rsidRPr="00FD0349" w:rsidRDefault="002C4654" w:rsidP="002C4654">
            <w:pPr>
              <w:keepNext/>
              <w:keepLines/>
              <w:tabs>
                <w:tab w:val="left" w:pos="851"/>
              </w:tabs>
              <w:overflowPunct w:val="0"/>
              <w:autoSpaceDE w:val="0"/>
              <w:autoSpaceDN w:val="0"/>
              <w:adjustRightInd w:val="0"/>
              <w:jc w:val="center"/>
              <w:textAlignment w:val="baseline"/>
              <w:rPr>
                <w:sz w:val="20"/>
                <w:szCs w:val="20"/>
                <w:lang w:val="en-GB" w:eastAsia="cs-CZ"/>
              </w:rPr>
            </w:pPr>
          </w:p>
        </w:tc>
        <w:tc>
          <w:tcPr>
            <w:tcW w:w="2230" w:type="dxa"/>
            <w:hideMark/>
          </w:tcPr>
          <w:p w:rsidR="002C4654" w:rsidRPr="00FD0349" w:rsidRDefault="002C4654" w:rsidP="002C4654">
            <w:pPr>
              <w:keepNext/>
              <w:keepLines/>
              <w:tabs>
                <w:tab w:val="left" w:pos="851"/>
              </w:tabs>
              <w:overflowPunct w:val="0"/>
              <w:autoSpaceDE w:val="0"/>
              <w:autoSpaceDN w:val="0"/>
              <w:adjustRightInd w:val="0"/>
              <w:ind w:left="200"/>
              <w:textAlignment w:val="baseline"/>
              <w:rPr>
                <w:sz w:val="20"/>
                <w:szCs w:val="20"/>
                <w:lang w:val="en-GB" w:eastAsia="cs-CZ"/>
              </w:rPr>
            </w:pPr>
            <w:r w:rsidRPr="00FD0349">
              <w:rPr>
                <w:sz w:val="20"/>
                <w:szCs w:val="20"/>
                <w:lang w:val="en-GB" w:eastAsia="cs-CZ"/>
              </w:rPr>
              <w:t>x</w:t>
            </w:r>
          </w:p>
        </w:tc>
        <w:tc>
          <w:tcPr>
            <w:tcW w:w="2551" w:type="dxa"/>
            <w:hideMark/>
          </w:tcPr>
          <w:p w:rsidR="002C4654" w:rsidRPr="00FD0349" w:rsidRDefault="002C4654" w:rsidP="002C4654">
            <w:pPr>
              <w:keepNext/>
              <w:keepLines/>
              <w:tabs>
                <w:tab w:val="left" w:pos="851"/>
              </w:tabs>
              <w:overflowPunct w:val="0"/>
              <w:autoSpaceDE w:val="0"/>
              <w:autoSpaceDN w:val="0"/>
              <w:adjustRightInd w:val="0"/>
              <w:ind w:left="236"/>
              <w:textAlignment w:val="baseline"/>
              <w:rPr>
                <w:sz w:val="20"/>
                <w:szCs w:val="20"/>
                <w:lang w:val="en-GB" w:eastAsia="cs-CZ"/>
              </w:rPr>
            </w:pPr>
            <w:r w:rsidRPr="00FD0349">
              <w:rPr>
                <w:sz w:val="20"/>
                <w:szCs w:val="20"/>
                <w:lang w:val="en-GB" w:eastAsia="cs-CZ"/>
              </w:rPr>
              <w:t>y</w:t>
            </w:r>
          </w:p>
        </w:tc>
      </w:tr>
      <w:tr w:rsidR="002C4654" w:rsidRPr="00FD0349" w:rsidTr="002C4654">
        <w:tc>
          <w:tcPr>
            <w:tcW w:w="1172"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1</w:t>
            </w:r>
          </w:p>
        </w:tc>
        <w:tc>
          <w:tcPr>
            <w:tcW w:w="2230"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0.373</w:t>
            </w:r>
          </w:p>
        </w:tc>
        <w:tc>
          <w:tcPr>
            <w:tcW w:w="2551"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0.402</w:t>
            </w:r>
          </w:p>
        </w:tc>
      </w:tr>
      <w:tr w:rsidR="002C4654" w:rsidRPr="00FD0349" w:rsidTr="002C4654">
        <w:tc>
          <w:tcPr>
            <w:tcW w:w="1172"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2</w:t>
            </w:r>
          </w:p>
        </w:tc>
        <w:tc>
          <w:tcPr>
            <w:tcW w:w="2230"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0.417</w:t>
            </w:r>
          </w:p>
        </w:tc>
        <w:tc>
          <w:tcPr>
            <w:tcW w:w="2551"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0.350</w:t>
            </w:r>
          </w:p>
        </w:tc>
      </w:tr>
      <w:tr w:rsidR="002C4654" w:rsidRPr="00FD0349" w:rsidTr="002C4654">
        <w:tc>
          <w:tcPr>
            <w:tcW w:w="1172"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3</w:t>
            </w:r>
          </w:p>
        </w:tc>
        <w:tc>
          <w:tcPr>
            <w:tcW w:w="2230"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0.548</w:t>
            </w:r>
          </w:p>
        </w:tc>
        <w:tc>
          <w:tcPr>
            <w:tcW w:w="2551"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0.414</w:t>
            </w:r>
          </w:p>
        </w:tc>
      </w:tr>
      <w:tr w:rsidR="002C4654" w:rsidRPr="00FD0349" w:rsidTr="002C4654">
        <w:tc>
          <w:tcPr>
            <w:tcW w:w="1172"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4</w:t>
            </w:r>
          </w:p>
        </w:tc>
        <w:tc>
          <w:tcPr>
            <w:tcW w:w="2230"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0.450</w:t>
            </w:r>
          </w:p>
        </w:tc>
        <w:tc>
          <w:tcPr>
            <w:tcW w:w="2551"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0.513</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2.30.2.</w:t>
      </w:r>
      <w:r w:rsidRPr="00FD0349">
        <w:rPr>
          <w:sz w:val="20"/>
          <w:szCs w:val="20"/>
          <w:lang w:val="en-GB"/>
        </w:rPr>
        <w:tab/>
        <w:t>"</w:t>
      </w:r>
      <w:r w:rsidRPr="00FD0349">
        <w:rPr>
          <w:i/>
          <w:sz w:val="20"/>
          <w:szCs w:val="20"/>
          <w:lang w:val="en-GB"/>
        </w:rPr>
        <w:t>Yellow</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0" w:type="auto"/>
        <w:tblInd w:w="2376" w:type="dxa"/>
        <w:tblLook w:val="04A0" w:firstRow="1" w:lastRow="0" w:firstColumn="1" w:lastColumn="0" w:noHBand="0" w:noVBand="1"/>
      </w:tblPr>
      <w:tblGrid>
        <w:gridCol w:w="1134"/>
        <w:gridCol w:w="2268"/>
        <w:gridCol w:w="2693"/>
      </w:tblGrid>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12</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green boundary</w:t>
            </w:r>
          </w:p>
        </w:tc>
        <w:tc>
          <w:tcPr>
            <w:tcW w:w="2693"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x - 0.040</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23</w:t>
            </w:r>
          </w:p>
        </w:tc>
        <w:tc>
          <w:tcPr>
            <w:tcW w:w="2268"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the spectral locus</w:t>
            </w:r>
          </w:p>
        </w:tc>
        <w:tc>
          <w:tcPr>
            <w:tcW w:w="2693" w:type="dxa"/>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34</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red boundary</w:t>
            </w:r>
          </w:p>
        </w:tc>
        <w:tc>
          <w:tcPr>
            <w:tcW w:w="2693"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0.200 x + 0.268</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41</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white boundary</w:t>
            </w:r>
          </w:p>
        </w:tc>
        <w:tc>
          <w:tcPr>
            <w:tcW w:w="2693"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0.970 - x</w:t>
            </w: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keepNext/>
              <w:keepLines/>
              <w:tabs>
                <w:tab w:val="left" w:pos="851"/>
              </w:tabs>
              <w:overflowPunct w:val="0"/>
              <w:autoSpaceDE w:val="0"/>
              <w:autoSpaceDN w:val="0"/>
              <w:adjustRightInd w:val="0"/>
              <w:ind w:left="12"/>
              <w:textAlignment w:val="baseline"/>
              <w:rPr>
                <w:sz w:val="20"/>
                <w:szCs w:val="20"/>
                <w:lang w:val="en-GB" w:eastAsia="cs-CZ"/>
              </w:rPr>
            </w:pPr>
          </w:p>
        </w:tc>
        <w:tc>
          <w:tcPr>
            <w:tcW w:w="2977" w:type="dxa"/>
            <w:hideMark/>
          </w:tcPr>
          <w:p w:rsidR="002C4654" w:rsidRPr="00FD0349" w:rsidRDefault="002C4654" w:rsidP="002C4654">
            <w:pPr>
              <w:keepNext/>
              <w:keepLines/>
              <w:tabs>
                <w:tab w:val="left" w:pos="851"/>
              </w:tabs>
              <w:overflowPunct w:val="0"/>
              <w:autoSpaceDE w:val="0"/>
              <w:autoSpaceDN w:val="0"/>
              <w:adjustRightInd w:val="0"/>
              <w:ind w:left="194"/>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keepNext/>
              <w:keepLines/>
              <w:tabs>
                <w:tab w:val="left" w:pos="851"/>
              </w:tabs>
              <w:overflowPunct w:val="0"/>
              <w:autoSpaceDE w:val="0"/>
              <w:autoSpaceDN w:val="0"/>
              <w:adjustRightInd w:val="0"/>
              <w:ind w:left="224"/>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ind w:left="12"/>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1</w:t>
            </w:r>
          </w:p>
        </w:tc>
        <w:tc>
          <w:tcPr>
            <w:tcW w:w="2977"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0.505</w:t>
            </w:r>
          </w:p>
        </w:tc>
        <w:tc>
          <w:tcPr>
            <w:tcW w:w="2126"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0.465</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ind w:left="12"/>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2</w:t>
            </w:r>
          </w:p>
        </w:tc>
        <w:tc>
          <w:tcPr>
            <w:tcW w:w="2977"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0.520</w:t>
            </w:r>
          </w:p>
        </w:tc>
        <w:tc>
          <w:tcPr>
            <w:tcW w:w="2126"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0.480</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ind w:left="12"/>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3</w:t>
            </w:r>
          </w:p>
        </w:tc>
        <w:tc>
          <w:tcPr>
            <w:tcW w:w="2977"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0.610</w:t>
            </w:r>
          </w:p>
        </w:tc>
        <w:tc>
          <w:tcPr>
            <w:tcW w:w="2126"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0.390</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ind w:left="12"/>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4</w:t>
            </w:r>
          </w:p>
        </w:tc>
        <w:tc>
          <w:tcPr>
            <w:tcW w:w="2977"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0.585</w:t>
            </w:r>
          </w:p>
        </w:tc>
        <w:tc>
          <w:tcPr>
            <w:tcW w:w="2126"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0.385</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2.30.3.</w:t>
      </w:r>
      <w:r w:rsidRPr="00FD0349">
        <w:rPr>
          <w:sz w:val="20"/>
          <w:szCs w:val="20"/>
          <w:lang w:val="en-GB"/>
        </w:rPr>
        <w:tab/>
        <w:t>"</w:t>
      </w:r>
      <w:r w:rsidRPr="00FD0349">
        <w:rPr>
          <w:i/>
          <w:sz w:val="20"/>
          <w:szCs w:val="20"/>
          <w:lang w:val="en-GB"/>
        </w:rPr>
        <w:t>Amber</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 xml:space="preserve">4 </w:t>
      </w:r>
      <w:r w:rsidRPr="00FD0349">
        <w:rPr>
          <w:sz w:val="20"/>
          <w:szCs w:val="20"/>
          <w:lang w:val="en-GB"/>
        </w:rPr>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2C4654" w:rsidRPr="00FD0349" w:rsidTr="002C4654">
        <w:tc>
          <w:tcPr>
            <w:tcW w:w="1134" w:type="dxa"/>
            <w:hideMark/>
          </w:tcPr>
          <w:p w:rsidR="002C4654" w:rsidRPr="00FD0349" w:rsidRDefault="002C4654" w:rsidP="002C4654">
            <w:pPr>
              <w:widowControl w:val="0"/>
              <w:overflowPunct w:val="0"/>
              <w:autoSpaceDE w:val="0"/>
              <w:autoSpaceDN w:val="0"/>
              <w:adjustRightInd w:val="0"/>
              <w:jc w:val="both"/>
              <w:textAlignment w:val="baseline"/>
              <w:rPr>
                <w:sz w:val="20"/>
                <w:szCs w:val="20"/>
                <w:lang w:val="en-GB" w:eastAsia="cs-CZ"/>
              </w:rPr>
            </w:pPr>
            <w:r w:rsidRPr="00FD0349">
              <w:rPr>
                <w:sz w:val="20"/>
                <w:szCs w:val="20"/>
                <w:lang w:val="en-GB" w:eastAsia="cs-CZ"/>
              </w:rPr>
              <w:t>A</w:t>
            </w:r>
            <w:r w:rsidRPr="00FD0349">
              <w:rPr>
                <w:sz w:val="20"/>
                <w:szCs w:val="20"/>
                <w:vertAlign w:val="subscript"/>
                <w:lang w:val="en-GB" w:eastAsia="cs-CZ"/>
              </w:rPr>
              <w:t>12</w:t>
            </w:r>
          </w:p>
        </w:tc>
        <w:tc>
          <w:tcPr>
            <w:tcW w:w="2977" w:type="dxa"/>
            <w:hideMark/>
          </w:tcPr>
          <w:p w:rsidR="002C4654" w:rsidRPr="00FD0349" w:rsidRDefault="002C4654" w:rsidP="002C4654">
            <w:pPr>
              <w:widowControl w:val="0"/>
              <w:jc w:val="both"/>
              <w:rPr>
                <w:rFonts w:cs="Arial"/>
                <w:sz w:val="20"/>
                <w:szCs w:val="20"/>
                <w:lang w:val="en-GB"/>
              </w:rPr>
            </w:pPr>
            <w:r w:rsidRPr="00FD0349">
              <w:rPr>
                <w:sz w:val="20"/>
                <w:szCs w:val="20"/>
                <w:lang w:val="en-GB" w:eastAsia="cs-CZ"/>
              </w:rPr>
              <w:t>green boundary</w:t>
            </w:r>
          </w:p>
        </w:tc>
        <w:tc>
          <w:tcPr>
            <w:tcW w:w="2126" w:type="dxa"/>
            <w:hideMark/>
          </w:tcPr>
          <w:p w:rsidR="002C4654" w:rsidRPr="00FD0349" w:rsidRDefault="002C4654" w:rsidP="002C4654">
            <w:pPr>
              <w:widowControl w:val="0"/>
              <w:jc w:val="both"/>
              <w:rPr>
                <w:rFonts w:cs="Arial"/>
                <w:sz w:val="20"/>
                <w:szCs w:val="20"/>
                <w:lang w:val="en-GB"/>
              </w:rPr>
            </w:pPr>
            <w:r w:rsidRPr="00FD0349">
              <w:rPr>
                <w:sz w:val="20"/>
                <w:szCs w:val="20"/>
                <w:lang w:val="en-GB" w:eastAsia="cs-CZ"/>
              </w:rPr>
              <w:t>y = 1.417 x - 0.347</w:t>
            </w:r>
          </w:p>
        </w:tc>
      </w:tr>
      <w:tr w:rsidR="002C4654" w:rsidRPr="00FD0349" w:rsidTr="002C4654">
        <w:tc>
          <w:tcPr>
            <w:tcW w:w="1134" w:type="dxa"/>
            <w:hideMark/>
          </w:tcPr>
          <w:p w:rsidR="002C4654" w:rsidRPr="00FD0349" w:rsidRDefault="002C4654" w:rsidP="002C4654">
            <w:pPr>
              <w:widowControl w:val="0"/>
              <w:jc w:val="both"/>
              <w:rPr>
                <w:rFonts w:cs="Arial"/>
                <w:sz w:val="20"/>
                <w:szCs w:val="20"/>
                <w:lang w:val="en-GB"/>
              </w:rPr>
            </w:pPr>
            <w:r w:rsidRPr="00FD0349">
              <w:rPr>
                <w:sz w:val="20"/>
                <w:szCs w:val="20"/>
                <w:lang w:val="en-GB" w:eastAsia="cs-CZ"/>
              </w:rPr>
              <w:t>A</w:t>
            </w:r>
            <w:r w:rsidRPr="00FD0349">
              <w:rPr>
                <w:sz w:val="20"/>
                <w:szCs w:val="20"/>
                <w:vertAlign w:val="subscript"/>
                <w:lang w:val="en-GB" w:eastAsia="cs-CZ"/>
              </w:rPr>
              <w:t>23</w:t>
            </w:r>
          </w:p>
        </w:tc>
        <w:tc>
          <w:tcPr>
            <w:tcW w:w="2977" w:type="dxa"/>
            <w:hideMark/>
          </w:tcPr>
          <w:p w:rsidR="002C4654" w:rsidRPr="00FD0349" w:rsidRDefault="002C4654" w:rsidP="002C4654">
            <w:pPr>
              <w:widowControl w:val="0"/>
              <w:jc w:val="both"/>
              <w:rPr>
                <w:rFonts w:cs="Arial"/>
                <w:sz w:val="20"/>
                <w:szCs w:val="20"/>
                <w:lang w:val="en-GB"/>
              </w:rPr>
            </w:pPr>
            <w:r w:rsidRPr="00FD0349">
              <w:rPr>
                <w:sz w:val="20"/>
                <w:szCs w:val="20"/>
                <w:lang w:val="en-GB" w:eastAsia="cs-CZ"/>
              </w:rPr>
              <w:t>the spectral locus</w:t>
            </w:r>
          </w:p>
        </w:tc>
        <w:tc>
          <w:tcPr>
            <w:tcW w:w="2126" w:type="dxa"/>
          </w:tcPr>
          <w:p w:rsidR="002C4654" w:rsidRPr="00FD0349" w:rsidRDefault="002C4654" w:rsidP="002C4654">
            <w:pPr>
              <w:widowControl w:val="0"/>
              <w:jc w:val="both"/>
              <w:rPr>
                <w:rFonts w:cs="Arial"/>
                <w:sz w:val="20"/>
                <w:szCs w:val="20"/>
                <w:lang w:val="en-GB"/>
              </w:rPr>
            </w:pPr>
          </w:p>
        </w:tc>
      </w:tr>
      <w:tr w:rsidR="002C4654" w:rsidRPr="00FD0349" w:rsidTr="002C4654">
        <w:tc>
          <w:tcPr>
            <w:tcW w:w="1134" w:type="dxa"/>
            <w:hideMark/>
          </w:tcPr>
          <w:p w:rsidR="002C4654" w:rsidRPr="00FD0349" w:rsidRDefault="002C4654" w:rsidP="002C4654">
            <w:pPr>
              <w:widowControl w:val="0"/>
              <w:jc w:val="both"/>
              <w:rPr>
                <w:sz w:val="20"/>
                <w:szCs w:val="20"/>
                <w:lang w:val="en-GB" w:eastAsia="cs-CZ"/>
              </w:rPr>
            </w:pPr>
            <w:r w:rsidRPr="00FD0349">
              <w:rPr>
                <w:sz w:val="20"/>
                <w:szCs w:val="20"/>
                <w:lang w:val="en-GB" w:eastAsia="cs-CZ"/>
              </w:rPr>
              <w:t>A</w:t>
            </w:r>
            <w:r w:rsidRPr="00FD0349">
              <w:rPr>
                <w:sz w:val="20"/>
                <w:szCs w:val="20"/>
                <w:vertAlign w:val="subscript"/>
                <w:lang w:val="en-GB" w:eastAsia="cs-CZ"/>
              </w:rPr>
              <w:t>34</w:t>
            </w:r>
          </w:p>
        </w:tc>
        <w:tc>
          <w:tcPr>
            <w:tcW w:w="2977" w:type="dxa"/>
            <w:hideMark/>
          </w:tcPr>
          <w:p w:rsidR="002C4654" w:rsidRPr="00FD0349" w:rsidRDefault="002C4654" w:rsidP="002C4654">
            <w:pPr>
              <w:widowControl w:val="0"/>
              <w:jc w:val="both"/>
              <w:rPr>
                <w:sz w:val="20"/>
                <w:szCs w:val="20"/>
                <w:lang w:val="en-GB" w:eastAsia="cs-CZ"/>
              </w:rPr>
            </w:pPr>
            <w:r w:rsidRPr="00FD0349">
              <w:rPr>
                <w:sz w:val="20"/>
                <w:szCs w:val="20"/>
                <w:lang w:val="en-GB" w:eastAsia="cs-CZ"/>
              </w:rPr>
              <w:t>red boundary</w:t>
            </w:r>
          </w:p>
        </w:tc>
        <w:tc>
          <w:tcPr>
            <w:tcW w:w="2126" w:type="dxa"/>
            <w:hideMark/>
          </w:tcPr>
          <w:p w:rsidR="002C4654" w:rsidRPr="00FD0349" w:rsidRDefault="002C4654" w:rsidP="002C4654">
            <w:pPr>
              <w:widowControl w:val="0"/>
              <w:jc w:val="both"/>
              <w:rPr>
                <w:rFonts w:cs="Arial"/>
                <w:sz w:val="20"/>
                <w:szCs w:val="20"/>
                <w:lang w:val="en-GB"/>
              </w:rPr>
            </w:pPr>
            <w:r w:rsidRPr="00FD0349">
              <w:rPr>
                <w:sz w:val="20"/>
                <w:szCs w:val="20"/>
                <w:lang w:val="en-GB" w:eastAsia="cs-CZ"/>
              </w:rPr>
              <w:t>y = 0.390</w:t>
            </w:r>
          </w:p>
        </w:tc>
      </w:tr>
      <w:tr w:rsidR="002C4654" w:rsidRPr="00FD0349" w:rsidTr="002C4654">
        <w:tc>
          <w:tcPr>
            <w:tcW w:w="1134" w:type="dxa"/>
            <w:hideMark/>
          </w:tcPr>
          <w:p w:rsidR="002C4654" w:rsidRPr="00FD0349" w:rsidRDefault="002C4654" w:rsidP="002C4654">
            <w:pPr>
              <w:widowControl w:val="0"/>
              <w:jc w:val="both"/>
              <w:rPr>
                <w:sz w:val="20"/>
                <w:szCs w:val="20"/>
                <w:lang w:val="en-GB" w:eastAsia="cs-CZ"/>
              </w:rPr>
            </w:pPr>
            <w:r w:rsidRPr="00FD0349">
              <w:rPr>
                <w:sz w:val="20"/>
                <w:szCs w:val="20"/>
                <w:lang w:val="en-GB" w:eastAsia="cs-CZ"/>
              </w:rPr>
              <w:t>A</w:t>
            </w:r>
            <w:r w:rsidRPr="00FD0349">
              <w:rPr>
                <w:sz w:val="20"/>
                <w:szCs w:val="20"/>
                <w:vertAlign w:val="subscript"/>
                <w:lang w:val="en-GB" w:eastAsia="cs-CZ"/>
              </w:rPr>
              <w:t>41</w:t>
            </w:r>
          </w:p>
        </w:tc>
        <w:tc>
          <w:tcPr>
            <w:tcW w:w="2977" w:type="dxa"/>
            <w:hideMark/>
          </w:tcPr>
          <w:p w:rsidR="002C4654" w:rsidRPr="00FD0349" w:rsidRDefault="002C4654" w:rsidP="002C4654">
            <w:pPr>
              <w:widowControl w:val="0"/>
              <w:jc w:val="both"/>
              <w:rPr>
                <w:sz w:val="20"/>
                <w:szCs w:val="20"/>
                <w:lang w:val="en-GB" w:eastAsia="cs-CZ"/>
              </w:rPr>
            </w:pPr>
            <w:r w:rsidRPr="00FD0349">
              <w:rPr>
                <w:sz w:val="20"/>
                <w:szCs w:val="20"/>
                <w:lang w:val="en-GB" w:eastAsia="cs-CZ"/>
              </w:rPr>
              <w:t>white boundary</w:t>
            </w:r>
          </w:p>
        </w:tc>
        <w:tc>
          <w:tcPr>
            <w:tcW w:w="2126" w:type="dxa"/>
            <w:hideMark/>
          </w:tcPr>
          <w:p w:rsidR="002C4654" w:rsidRPr="00FD0349" w:rsidRDefault="002C4654" w:rsidP="002C4654">
            <w:pPr>
              <w:widowControl w:val="0"/>
              <w:jc w:val="both"/>
              <w:rPr>
                <w:sz w:val="20"/>
                <w:szCs w:val="20"/>
                <w:lang w:val="en-GB" w:eastAsia="cs-CZ"/>
              </w:rPr>
            </w:pPr>
            <w:r w:rsidRPr="00FD0349">
              <w:rPr>
                <w:sz w:val="20"/>
                <w:szCs w:val="20"/>
                <w:lang w:val="en-GB" w:eastAsia="cs-CZ"/>
              </w:rPr>
              <w:t>y = 0.790 - 0.670 x</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p>
        </w:tc>
        <w:tc>
          <w:tcPr>
            <w:tcW w:w="2977" w:type="dxa"/>
            <w:hideMark/>
          </w:tcPr>
          <w:p w:rsidR="002C4654" w:rsidRPr="00FD0349" w:rsidRDefault="002C4654" w:rsidP="002C4654">
            <w:pPr>
              <w:keepNext/>
              <w:widowControl w:val="0"/>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keepNext/>
              <w:widowControl w:val="0"/>
              <w:tabs>
                <w:tab w:val="left" w:pos="851"/>
              </w:tabs>
              <w:overflowPunct w:val="0"/>
              <w:autoSpaceDE w:val="0"/>
              <w:autoSpaceDN w:val="0"/>
              <w:adjustRightInd w:val="0"/>
              <w:ind w:left="224"/>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A</w:t>
            </w:r>
            <w:r w:rsidRPr="00FD0349">
              <w:rPr>
                <w:sz w:val="20"/>
                <w:szCs w:val="20"/>
                <w:vertAlign w:val="subscript"/>
                <w:lang w:val="en-GB" w:eastAsia="cs-CZ"/>
              </w:rPr>
              <w:t>1</w:t>
            </w:r>
          </w:p>
        </w:tc>
        <w:tc>
          <w:tcPr>
            <w:tcW w:w="2977"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0.545</w:t>
            </w:r>
          </w:p>
        </w:tc>
        <w:tc>
          <w:tcPr>
            <w:tcW w:w="2126"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0.425</w:t>
            </w:r>
          </w:p>
        </w:tc>
      </w:tr>
      <w:tr w:rsidR="002C4654" w:rsidRPr="00FD0349" w:rsidTr="002C4654">
        <w:tc>
          <w:tcPr>
            <w:tcW w:w="1134"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A</w:t>
            </w:r>
            <w:r w:rsidRPr="00FD0349">
              <w:rPr>
                <w:sz w:val="20"/>
                <w:szCs w:val="20"/>
                <w:vertAlign w:val="subscript"/>
                <w:lang w:val="en-GB" w:eastAsia="cs-CZ"/>
              </w:rPr>
              <w:t>2</w:t>
            </w:r>
          </w:p>
        </w:tc>
        <w:tc>
          <w:tcPr>
            <w:tcW w:w="2977"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0.557</w:t>
            </w:r>
          </w:p>
        </w:tc>
        <w:tc>
          <w:tcPr>
            <w:tcW w:w="2126"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0.442</w:t>
            </w:r>
          </w:p>
        </w:tc>
      </w:tr>
      <w:tr w:rsidR="002C4654" w:rsidRPr="00FD0349" w:rsidTr="002C4654">
        <w:tc>
          <w:tcPr>
            <w:tcW w:w="1134"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A</w:t>
            </w:r>
            <w:r w:rsidRPr="00FD0349">
              <w:rPr>
                <w:sz w:val="20"/>
                <w:szCs w:val="20"/>
                <w:vertAlign w:val="subscript"/>
                <w:lang w:val="en-GB" w:eastAsia="cs-CZ"/>
              </w:rPr>
              <w:t>3</w:t>
            </w:r>
          </w:p>
        </w:tc>
        <w:tc>
          <w:tcPr>
            <w:tcW w:w="2977"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0.609</w:t>
            </w:r>
          </w:p>
        </w:tc>
        <w:tc>
          <w:tcPr>
            <w:tcW w:w="2126"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0.390</w:t>
            </w:r>
          </w:p>
        </w:tc>
      </w:tr>
      <w:tr w:rsidR="002C4654" w:rsidRPr="00FD0349" w:rsidTr="002C4654">
        <w:tc>
          <w:tcPr>
            <w:tcW w:w="1134"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A</w:t>
            </w:r>
            <w:r w:rsidRPr="00FD0349">
              <w:rPr>
                <w:sz w:val="20"/>
                <w:szCs w:val="20"/>
                <w:vertAlign w:val="subscript"/>
                <w:lang w:val="en-GB" w:eastAsia="cs-CZ"/>
              </w:rPr>
              <w:t>4</w:t>
            </w:r>
          </w:p>
        </w:tc>
        <w:tc>
          <w:tcPr>
            <w:tcW w:w="2977"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0.597</w:t>
            </w:r>
          </w:p>
        </w:tc>
        <w:tc>
          <w:tcPr>
            <w:tcW w:w="2126" w:type="dxa"/>
            <w:hideMark/>
          </w:tcPr>
          <w:p w:rsidR="002C4654" w:rsidRPr="00FD0349" w:rsidRDefault="002C4654" w:rsidP="002C4654">
            <w:pPr>
              <w:keepNext/>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0.390</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2.30.4.</w:t>
      </w:r>
      <w:r w:rsidRPr="00FD0349">
        <w:rPr>
          <w:sz w:val="20"/>
          <w:szCs w:val="20"/>
          <w:lang w:val="en-GB"/>
        </w:rPr>
        <w:tab/>
        <w:t>"</w:t>
      </w:r>
      <w:r w:rsidRPr="00FD0349">
        <w:rPr>
          <w:i/>
          <w:sz w:val="20"/>
          <w:szCs w:val="20"/>
          <w:lang w:val="en-GB"/>
        </w:rPr>
        <w:t>Red</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0" w:type="auto"/>
        <w:tblInd w:w="2376" w:type="dxa"/>
        <w:tblLook w:val="04A0" w:firstRow="1" w:lastRow="0" w:firstColumn="1" w:lastColumn="0" w:noHBand="0" w:noVBand="1"/>
      </w:tblPr>
      <w:tblGrid>
        <w:gridCol w:w="1134"/>
        <w:gridCol w:w="2977"/>
        <w:gridCol w:w="2126"/>
      </w:tblGrid>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12</w:t>
            </w:r>
          </w:p>
        </w:tc>
        <w:tc>
          <w:tcPr>
            <w:tcW w:w="2977"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yellow boundary</w:t>
            </w:r>
          </w:p>
        </w:tc>
        <w:tc>
          <w:tcPr>
            <w:tcW w:w="2126"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0.335</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23</w:t>
            </w:r>
          </w:p>
        </w:tc>
        <w:tc>
          <w:tcPr>
            <w:tcW w:w="2977"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the spectral locus</w:t>
            </w:r>
          </w:p>
        </w:tc>
        <w:tc>
          <w:tcPr>
            <w:tcW w:w="2126" w:type="dxa"/>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34</w:t>
            </w:r>
          </w:p>
        </w:tc>
        <w:tc>
          <w:tcPr>
            <w:tcW w:w="2977"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 xml:space="preserve">the purple line </w:t>
            </w:r>
          </w:p>
        </w:tc>
        <w:tc>
          <w:tcPr>
            <w:tcW w:w="2126" w:type="dxa"/>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41</w:t>
            </w:r>
          </w:p>
        </w:tc>
        <w:tc>
          <w:tcPr>
            <w:tcW w:w="2977"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purple boundary</w:t>
            </w:r>
          </w:p>
        </w:tc>
        <w:tc>
          <w:tcPr>
            <w:tcW w:w="2126"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rFonts w:cs="Arial"/>
                <w:sz w:val="20"/>
                <w:szCs w:val="20"/>
                <w:lang w:val="en-GB"/>
              </w:rPr>
              <w:t>y = 0.978 - x</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ayout w:type="fixed"/>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widowControl w:val="0"/>
              <w:tabs>
                <w:tab w:val="left" w:pos="851"/>
              </w:tabs>
              <w:overflowPunct w:val="0"/>
              <w:autoSpaceDE w:val="0"/>
              <w:autoSpaceDN w:val="0"/>
              <w:adjustRightInd w:val="0"/>
              <w:jc w:val="center"/>
              <w:textAlignment w:val="baseline"/>
              <w:rPr>
                <w:sz w:val="20"/>
                <w:szCs w:val="20"/>
                <w:lang w:val="en-GB" w:eastAsia="cs-CZ"/>
              </w:rPr>
            </w:pPr>
          </w:p>
        </w:tc>
        <w:tc>
          <w:tcPr>
            <w:tcW w:w="2977" w:type="dxa"/>
            <w:hideMark/>
          </w:tcPr>
          <w:p w:rsidR="002C4654" w:rsidRPr="00FD0349" w:rsidRDefault="002C4654" w:rsidP="002C4654">
            <w:pPr>
              <w:widowControl w:val="0"/>
              <w:tabs>
                <w:tab w:val="left" w:pos="851"/>
              </w:tabs>
              <w:overflowPunct w:val="0"/>
              <w:autoSpaceDE w:val="0"/>
              <w:autoSpaceDN w:val="0"/>
              <w:adjustRightInd w:val="0"/>
              <w:ind w:left="266"/>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widowControl w:val="0"/>
              <w:tabs>
                <w:tab w:val="left" w:pos="851"/>
              </w:tabs>
              <w:overflowPunct w:val="0"/>
              <w:autoSpaceDE w:val="0"/>
              <w:autoSpaceDN w:val="0"/>
              <w:adjustRightInd w:val="0"/>
              <w:ind w:left="228"/>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1</w:t>
            </w:r>
          </w:p>
        </w:tc>
        <w:tc>
          <w:tcPr>
            <w:tcW w:w="2977"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0.643</w:t>
            </w:r>
          </w:p>
        </w:tc>
        <w:tc>
          <w:tcPr>
            <w:tcW w:w="2126"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0.335</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2</w:t>
            </w:r>
          </w:p>
        </w:tc>
        <w:tc>
          <w:tcPr>
            <w:tcW w:w="2977"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0.665</w:t>
            </w:r>
          </w:p>
        </w:tc>
        <w:tc>
          <w:tcPr>
            <w:tcW w:w="2126"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0.335</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3</w:t>
            </w:r>
          </w:p>
        </w:tc>
        <w:tc>
          <w:tcPr>
            <w:tcW w:w="2977"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0.735</w:t>
            </w:r>
          </w:p>
        </w:tc>
        <w:tc>
          <w:tcPr>
            <w:tcW w:w="2126"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0.265</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4</w:t>
            </w:r>
          </w:p>
        </w:tc>
        <w:tc>
          <w:tcPr>
            <w:tcW w:w="2977"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0.720</w:t>
            </w:r>
          </w:p>
        </w:tc>
        <w:tc>
          <w:tcPr>
            <w:tcW w:w="2126"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0.258</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2.31.</w:t>
      </w:r>
      <w:r w:rsidRPr="00FD0349">
        <w:rPr>
          <w:sz w:val="20"/>
          <w:szCs w:val="20"/>
          <w:lang w:val="en-GB"/>
        </w:rPr>
        <w:tab/>
        <w:t xml:space="preserve">Day-time Colour of the light reflected from a device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2.31.1.</w:t>
      </w:r>
      <w:r w:rsidRPr="00FD0349">
        <w:rPr>
          <w:sz w:val="20"/>
          <w:szCs w:val="20"/>
          <w:lang w:val="en-GB"/>
        </w:rPr>
        <w:tab/>
        <w:t>"</w:t>
      </w:r>
      <w:r w:rsidRPr="00FD0349">
        <w:rPr>
          <w:i/>
          <w:sz w:val="20"/>
          <w:szCs w:val="20"/>
          <w:lang w:val="en-GB"/>
        </w:rPr>
        <w:t>White</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6237" w:type="dxa"/>
        <w:tblInd w:w="2338" w:type="dxa"/>
        <w:tblCellMar>
          <w:left w:w="70" w:type="dxa"/>
          <w:right w:w="70" w:type="dxa"/>
        </w:tblCellMar>
        <w:tblLook w:val="04A0" w:firstRow="1" w:lastRow="0" w:firstColumn="1" w:lastColumn="0" w:noHBand="0" w:noVBand="1"/>
      </w:tblPr>
      <w:tblGrid>
        <w:gridCol w:w="1134"/>
        <w:gridCol w:w="2977"/>
        <w:gridCol w:w="2126"/>
      </w:tblGrid>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12</w:t>
            </w:r>
          </w:p>
        </w:tc>
        <w:tc>
          <w:tcPr>
            <w:tcW w:w="2977" w:type="dxa"/>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violet boundary</w:t>
            </w:r>
          </w:p>
        </w:tc>
        <w:tc>
          <w:tcPr>
            <w:tcW w:w="2126"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rFonts w:cs="Arial"/>
                <w:sz w:val="20"/>
                <w:szCs w:val="20"/>
                <w:lang w:val="en-GB"/>
              </w:rPr>
              <w:t>y = x - 0.030</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23</w:t>
            </w:r>
          </w:p>
        </w:tc>
        <w:tc>
          <w:tcPr>
            <w:tcW w:w="2977" w:type="dxa"/>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yellow boundary</w:t>
            </w:r>
          </w:p>
        </w:tc>
        <w:tc>
          <w:tcPr>
            <w:tcW w:w="2126"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0.740 – x</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34</w:t>
            </w:r>
          </w:p>
        </w:tc>
        <w:tc>
          <w:tcPr>
            <w:tcW w:w="2977" w:type="dxa"/>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green boundary</w:t>
            </w:r>
          </w:p>
        </w:tc>
        <w:tc>
          <w:tcPr>
            <w:tcW w:w="2126"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x + 0,050</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41</w:t>
            </w:r>
          </w:p>
        </w:tc>
        <w:tc>
          <w:tcPr>
            <w:tcW w:w="2977" w:type="dxa"/>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blue boundary</w:t>
            </w:r>
          </w:p>
        </w:tc>
        <w:tc>
          <w:tcPr>
            <w:tcW w:w="2126"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0.570 – x</w:t>
            </w: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268"/>
        <w:gridCol w:w="2693"/>
      </w:tblGrid>
      <w:tr w:rsidR="002C4654" w:rsidRPr="00FD0349" w:rsidTr="002C4654">
        <w:tc>
          <w:tcPr>
            <w:tcW w:w="1134" w:type="dxa"/>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p>
        </w:tc>
        <w:tc>
          <w:tcPr>
            <w:tcW w:w="2268"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693"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vAlign w:val="center"/>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1</w:t>
            </w:r>
          </w:p>
        </w:tc>
        <w:tc>
          <w:tcPr>
            <w:tcW w:w="2268" w:type="dxa"/>
            <w:vAlign w:val="center"/>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0.300</w:t>
            </w:r>
          </w:p>
        </w:tc>
        <w:tc>
          <w:tcPr>
            <w:tcW w:w="2693" w:type="dxa"/>
            <w:vAlign w:val="center"/>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0.270</w:t>
            </w:r>
          </w:p>
        </w:tc>
      </w:tr>
      <w:tr w:rsidR="002C4654" w:rsidRPr="00FD0349" w:rsidTr="002C4654">
        <w:tc>
          <w:tcPr>
            <w:tcW w:w="1134"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2</w:t>
            </w:r>
          </w:p>
        </w:tc>
        <w:tc>
          <w:tcPr>
            <w:tcW w:w="2268"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0.385</w:t>
            </w:r>
          </w:p>
        </w:tc>
        <w:tc>
          <w:tcPr>
            <w:tcW w:w="2693"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0.355</w:t>
            </w:r>
          </w:p>
        </w:tc>
      </w:tr>
      <w:tr w:rsidR="002C4654" w:rsidRPr="00FD0349" w:rsidTr="002C4654">
        <w:tc>
          <w:tcPr>
            <w:tcW w:w="1134"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3</w:t>
            </w:r>
          </w:p>
        </w:tc>
        <w:tc>
          <w:tcPr>
            <w:tcW w:w="2268"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0.345</w:t>
            </w:r>
          </w:p>
        </w:tc>
        <w:tc>
          <w:tcPr>
            <w:tcW w:w="2693"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0.395</w:t>
            </w:r>
          </w:p>
        </w:tc>
      </w:tr>
      <w:tr w:rsidR="002C4654" w:rsidRPr="00FD0349" w:rsidTr="002C4654">
        <w:tc>
          <w:tcPr>
            <w:tcW w:w="1134"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W</w:t>
            </w:r>
            <w:r w:rsidRPr="00FD0349">
              <w:rPr>
                <w:sz w:val="20"/>
                <w:szCs w:val="20"/>
                <w:vertAlign w:val="subscript"/>
                <w:lang w:val="en-GB" w:eastAsia="cs-CZ"/>
              </w:rPr>
              <w:t>4</w:t>
            </w:r>
          </w:p>
        </w:tc>
        <w:tc>
          <w:tcPr>
            <w:tcW w:w="2268"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0.260</w:t>
            </w:r>
          </w:p>
        </w:tc>
        <w:tc>
          <w:tcPr>
            <w:tcW w:w="2693" w:type="dxa"/>
            <w:vAlign w:val="center"/>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0.310</w:t>
            </w:r>
            <w:r w:rsidRPr="00FD0349">
              <w:rPr>
                <w:rFonts w:cs="Arial"/>
                <w:sz w:val="20"/>
                <w:szCs w:val="20"/>
                <w:lang w:val="en-GB"/>
              </w:rPr>
              <w:t>"</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2.31.2.</w:t>
      </w:r>
      <w:r w:rsidRPr="00FD0349">
        <w:rPr>
          <w:sz w:val="20"/>
          <w:szCs w:val="20"/>
          <w:lang w:val="en-GB"/>
        </w:rPr>
        <w:tab/>
        <w:t>"</w:t>
      </w:r>
      <w:r w:rsidRPr="00FD0349">
        <w:rPr>
          <w:i/>
          <w:sz w:val="20"/>
          <w:szCs w:val="20"/>
          <w:lang w:val="en-GB"/>
        </w:rPr>
        <w:t>Yellow</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6095" w:type="dxa"/>
        <w:tblInd w:w="2338" w:type="dxa"/>
        <w:tblCellMar>
          <w:left w:w="70" w:type="dxa"/>
          <w:right w:w="70" w:type="dxa"/>
        </w:tblCellMar>
        <w:tblLook w:val="04A0" w:firstRow="1" w:lastRow="0" w:firstColumn="1" w:lastColumn="0" w:noHBand="0" w:noVBand="1"/>
      </w:tblPr>
      <w:tblGrid>
        <w:gridCol w:w="1134"/>
        <w:gridCol w:w="2268"/>
        <w:gridCol w:w="2693"/>
      </w:tblGrid>
      <w:tr w:rsidR="002C4654" w:rsidRPr="00FD0349" w:rsidTr="002C4654">
        <w:trPr>
          <w:trHeight w:val="255"/>
        </w:trPr>
        <w:tc>
          <w:tcPr>
            <w:tcW w:w="1134" w:type="dxa"/>
            <w:noWrap/>
            <w:vAlign w:val="bottom"/>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12</w:t>
            </w:r>
          </w:p>
        </w:tc>
        <w:tc>
          <w:tcPr>
            <w:tcW w:w="2268" w:type="dxa"/>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red boundary</w:t>
            </w:r>
          </w:p>
        </w:tc>
        <w:tc>
          <w:tcPr>
            <w:tcW w:w="2693"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 xml:space="preserve">y = 0.534 x + 0.163 </w:t>
            </w:r>
          </w:p>
        </w:tc>
      </w:tr>
      <w:tr w:rsidR="002C4654" w:rsidRPr="00FD0349" w:rsidTr="002C4654">
        <w:trPr>
          <w:trHeight w:val="255"/>
        </w:trPr>
        <w:tc>
          <w:tcPr>
            <w:tcW w:w="1134"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23</w:t>
            </w:r>
          </w:p>
        </w:tc>
        <w:tc>
          <w:tcPr>
            <w:tcW w:w="2268" w:type="dxa"/>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white boundary</w:t>
            </w:r>
          </w:p>
        </w:tc>
        <w:tc>
          <w:tcPr>
            <w:tcW w:w="2693"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0.910 - x</w:t>
            </w:r>
          </w:p>
        </w:tc>
      </w:tr>
      <w:tr w:rsidR="002C4654" w:rsidRPr="00FD0349" w:rsidTr="002C4654">
        <w:trPr>
          <w:trHeight w:val="255"/>
        </w:trPr>
        <w:tc>
          <w:tcPr>
            <w:tcW w:w="1134"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34</w:t>
            </w:r>
          </w:p>
        </w:tc>
        <w:tc>
          <w:tcPr>
            <w:tcW w:w="2268" w:type="dxa"/>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green boundary</w:t>
            </w:r>
          </w:p>
        </w:tc>
        <w:tc>
          <w:tcPr>
            <w:tcW w:w="2693"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=1.342 x - 0.090</w:t>
            </w:r>
          </w:p>
        </w:tc>
      </w:tr>
      <w:tr w:rsidR="002C4654" w:rsidRPr="00FD0349" w:rsidTr="002C4654">
        <w:trPr>
          <w:trHeight w:val="255"/>
        </w:trPr>
        <w:tc>
          <w:tcPr>
            <w:tcW w:w="1134" w:type="dxa"/>
            <w:noWrap/>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41</w:t>
            </w:r>
          </w:p>
        </w:tc>
        <w:tc>
          <w:tcPr>
            <w:tcW w:w="2268" w:type="dxa"/>
            <w:vAlign w:val="center"/>
            <w:hideMark/>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the spectral locus</w:t>
            </w:r>
          </w:p>
        </w:tc>
        <w:tc>
          <w:tcPr>
            <w:tcW w:w="2693" w:type="dxa"/>
            <w:noWrap/>
            <w:vAlign w:val="center"/>
          </w:tcPr>
          <w:p w:rsidR="002C4654" w:rsidRPr="00FD0349" w:rsidRDefault="002C4654" w:rsidP="002C4654">
            <w:pPr>
              <w:keepLines/>
              <w:tabs>
                <w:tab w:val="left" w:pos="851"/>
              </w:tabs>
              <w:overflowPunct w:val="0"/>
              <w:autoSpaceDE w:val="0"/>
              <w:autoSpaceDN w:val="0"/>
              <w:adjustRightInd w:val="0"/>
              <w:jc w:val="both"/>
              <w:textAlignment w:val="baseline"/>
              <w:rPr>
                <w:sz w:val="20"/>
                <w:szCs w:val="20"/>
                <w:lang w:val="en-GB" w:eastAsia="cs-CZ"/>
              </w:rPr>
            </w:pP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268"/>
        <w:gridCol w:w="2693"/>
      </w:tblGrid>
      <w:tr w:rsidR="002C4654" w:rsidRPr="00FD0349" w:rsidTr="002C4654">
        <w:tc>
          <w:tcPr>
            <w:tcW w:w="1134" w:type="dxa"/>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p>
        </w:tc>
        <w:tc>
          <w:tcPr>
            <w:tcW w:w="2268"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693" w:type="dxa"/>
            <w:hideMark/>
          </w:tcPr>
          <w:p w:rsidR="002C4654" w:rsidRPr="00FD0349" w:rsidRDefault="002C4654" w:rsidP="002C4654">
            <w:pPr>
              <w:keepNext/>
              <w:keepLines/>
              <w:tabs>
                <w:tab w:val="left" w:pos="851"/>
              </w:tabs>
              <w:overflowPunct w:val="0"/>
              <w:autoSpaceDE w:val="0"/>
              <w:autoSpaceDN w:val="0"/>
              <w:adjustRightInd w:val="0"/>
              <w:ind w:left="305"/>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1</w:t>
            </w:r>
          </w:p>
        </w:tc>
        <w:tc>
          <w:tcPr>
            <w:tcW w:w="2268" w:type="dxa"/>
            <w:vAlign w:val="center"/>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0.545</w:t>
            </w:r>
          </w:p>
        </w:tc>
        <w:tc>
          <w:tcPr>
            <w:tcW w:w="2693" w:type="dxa"/>
            <w:vAlign w:val="center"/>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0.454</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2</w:t>
            </w:r>
          </w:p>
        </w:tc>
        <w:tc>
          <w:tcPr>
            <w:tcW w:w="2268"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0.487</w:t>
            </w:r>
          </w:p>
        </w:tc>
        <w:tc>
          <w:tcPr>
            <w:tcW w:w="2693"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0.423</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3</w:t>
            </w:r>
          </w:p>
        </w:tc>
        <w:tc>
          <w:tcPr>
            <w:tcW w:w="2268"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0.427</w:t>
            </w:r>
          </w:p>
        </w:tc>
        <w:tc>
          <w:tcPr>
            <w:tcW w:w="2693"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0.483</w:t>
            </w:r>
          </w:p>
        </w:tc>
      </w:tr>
      <w:tr w:rsidR="002C4654" w:rsidRPr="00FD0349" w:rsidTr="002C4654">
        <w:tc>
          <w:tcPr>
            <w:tcW w:w="1134" w:type="dxa"/>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Y</w:t>
            </w:r>
            <w:r w:rsidRPr="00FD0349">
              <w:rPr>
                <w:sz w:val="20"/>
                <w:szCs w:val="20"/>
                <w:vertAlign w:val="subscript"/>
                <w:lang w:val="en-GB" w:eastAsia="cs-CZ"/>
              </w:rPr>
              <w:t>4</w:t>
            </w:r>
          </w:p>
        </w:tc>
        <w:tc>
          <w:tcPr>
            <w:tcW w:w="2268"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0.465</w:t>
            </w:r>
          </w:p>
        </w:tc>
        <w:tc>
          <w:tcPr>
            <w:tcW w:w="2693" w:type="dxa"/>
            <w:vAlign w:val="center"/>
            <w:hideMark/>
          </w:tcPr>
          <w:p w:rsidR="002C4654" w:rsidRPr="00FD0349" w:rsidRDefault="002C4654" w:rsidP="002C4654">
            <w:pPr>
              <w:widowControl w:val="0"/>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0.534</w:t>
            </w:r>
          </w:p>
        </w:tc>
      </w:tr>
    </w:tbl>
    <w:p w:rsidR="002C4654" w:rsidRPr="00FD0349" w:rsidRDefault="002C4654" w:rsidP="002C4654">
      <w:pPr>
        <w:keepNext/>
        <w:keepLines/>
        <w:suppressAutoHyphens/>
        <w:spacing w:before="120" w:after="120" w:line="240" w:lineRule="atLeast"/>
        <w:ind w:left="2268" w:right="1134" w:hanging="1134"/>
        <w:jc w:val="both"/>
        <w:rPr>
          <w:sz w:val="20"/>
          <w:szCs w:val="20"/>
          <w:lang w:val="en-GB"/>
        </w:rPr>
      </w:pPr>
      <w:r w:rsidRPr="00FD0349">
        <w:rPr>
          <w:sz w:val="20"/>
          <w:szCs w:val="20"/>
          <w:lang w:val="en-GB"/>
        </w:rPr>
        <w:lastRenderedPageBreak/>
        <w:t>2.31.3.</w:t>
      </w:r>
      <w:r w:rsidRPr="00FD0349">
        <w:rPr>
          <w:sz w:val="20"/>
          <w:szCs w:val="20"/>
          <w:lang w:val="en-GB"/>
        </w:rPr>
        <w:tab/>
        <w:t>"</w:t>
      </w:r>
      <w:r w:rsidRPr="00FD0349">
        <w:rPr>
          <w:i/>
          <w:sz w:val="20"/>
          <w:szCs w:val="20"/>
          <w:lang w:val="en-GB"/>
        </w:rPr>
        <w:t>Red</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6095" w:type="dxa"/>
        <w:tblInd w:w="2338" w:type="dxa"/>
        <w:tblCellMar>
          <w:left w:w="70" w:type="dxa"/>
          <w:right w:w="70" w:type="dxa"/>
        </w:tblCellMar>
        <w:tblLook w:val="04A0" w:firstRow="1" w:lastRow="0" w:firstColumn="1" w:lastColumn="0" w:noHBand="0" w:noVBand="1"/>
      </w:tblPr>
      <w:tblGrid>
        <w:gridCol w:w="1134"/>
        <w:gridCol w:w="2268"/>
        <w:gridCol w:w="2693"/>
      </w:tblGrid>
      <w:tr w:rsidR="002C4654" w:rsidRPr="00FD0349" w:rsidTr="002C4654">
        <w:trPr>
          <w:trHeight w:val="255"/>
        </w:trPr>
        <w:tc>
          <w:tcPr>
            <w:tcW w:w="1134" w:type="dxa"/>
            <w:noWrap/>
            <w:vAlign w:val="bottom"/>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12</w:t>
            </w:r>
          </w:p>
        </w:tc>
        <w:tc>
          <w:tcPr>
            <w:tcW w:w="2268" w:type="dxa"/>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red boundary</w:t>
            </w:r>
          </w:p>
        </w:tc>
        <w:tc>
          <w:tcPr>
            <w:tcW w:w="2693" w:type="dxa"/>
            <w:noWrap/>
            <w:vAlign w:val="center"/>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0.346 – 0.053 x</w:t>
            </w:r>
          </w:p>
        </w:tc>
      </w:tr>
      <w:tr w:rsidR="002C4654" w:rsidRPr="00FD0349" w:rsidTr="002C4654">
        <w:trPr>
          <w:trHeight w:val="255"/>
        </w:trPr>
        <w:tc>
          <w:tcPr>
            <w:tcW w:w="1134" w:type="dxa"/>
            <w:noWrap/>
            <w:vAlign w:val="bottom"/>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23</w:t>
            </w:r>
          </w:p>
        </w:tc>
        <w:tc>
          <w:tcPr>
            <w:tcW w:w="2268" w:type="dxa"/>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purple boundary</w:t>
            </w:r>
          </w:p>
        </w:tc>
        <w:tc>
          <w:tcPr>
            <w:tcW w:w="2693" w:type="dxa"/>
            <w:noWrap/>
            <w:vAlign w:val="center"/>
            <w:hideMark/>
          </w:tcPr>
          <w:p w:rsidR="002C4654" w:rsidRPr="00FD0349" w:rsidRDefault="002C4654" w:rsidP="002C4654">
            <w:pPr>
              <w:keepNext/>
              <w:keepLines/>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0.910 – x</w:t>
            </w:r>
          </w:p>
        </w:tc>
      </w:tr>
      <w:tr w:rsidR="002C4654" w:rsidRPr="00FD0349" w:rsidTr="002C4654">
        <w:trPr>
          <w:trHeight w:val="255"/>
        </w:trPr>
        <w:tc>
          <w:tcPr>
            <w:tcW w:w="1134" w:type="dxa"/>
            <w:noWrap/>
            <w:vAlign w:val="bottom"/>
            <w:hideMark/>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34</w:t>
            </w:r>
          </w:p>
        </w:tc>
        <w:tc>
          <w:tcPr>
            <w:tcW w:w="2268" w:type="dxa"/>
            <w:hideMark/>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yellow boundary</w:t>
            </w:r>
          </w:p>
        </w:tc>
        <w:tc>
          <w:tcPr>
            <w:tcW w:w="2693" w:type="dxa"/>
            <w:noWrap/>
            <w:vAlign w:val="center"/>
            <w:hideMark/>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0.350</w:t>
            </w:r>
          </w:p>
        </w:tc>
      </w:tr>
      <w:tr w:rsidR="002C4654" w:rsidRPr="00FD0349" w:rsidTr="002C4654">
        <w:trPr>
          <w:trHeight w:val="255"/>
        </w:trPr>
        <w:tc>
          <w:tcPr>
            <w:tcW w:w="1134" w:type="dxa"/>
            <w:noWrap/>
            <w:vAlign w:val="bottom"/>
            <w:hideMark/>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41</w:t>
            </w:r>
          </w:p>
        </w:tc>
        <w:tc>
          <w:tcPr>
            <w:tcW w:w="2268" w:type="dxa"/>
            <w:hideMark/>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the spectral locus</w:t>
            </w:r>
          </w:p>
        </w:tc>
        <w:tc>
          <w:tcPr>
            <w:tcW w:w="2693" w:type="dxa"/>
            <w:noWrap/>
            <w:vAlign w:val="center"/>
          </w:tcPr>
          <w:p w:rsidR="002C4654" w:rsidRPr="00FD0349" w:rsidRDefault="002C4654" w:rsidP="002C4654">
            <w:pPr>
              <w:keepNext/>
              <w:tabs>
                <w:tab w:val="left" w:pos="851"/>
              </w:tabs>
              <w:overflowPunct w:val="0"/>
              <w:autoSpaceDE w:val="0"/>
              <w:autoSpaceDN w:val="0"/>
              <w:adjustRightInd w:val="0"/>
              <w:jc w:val="both"/>
              <w:textAlignment w:val="baseline"/>
              <w:rPr>
                <w:sz w:val="20"/>
                <w:szCs w:val="20"/>
                <w:lang w:val="en-GB" w:eastAsia="cs-CZ"/>
              </w:rPr>
            </w:pP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ook w:val="04A0" w:firstRow="1" w:lastRow="0" w:firstColumn="1" w:lastColumn="0" w:noHBand="0" w:noVBand="1"/>
      </w:tblPr>
      <w:tblGrid>
        <w:gridCol w:w="1134"/>
        <w:gridCol w:w="2268"/>
        <w:gridCol w:w="2693"/>
      </w:tblGrid>
      <w:tr w:rsidR="002C4654" w:rsidRPr="00FD0349" w:rsidTr="002C4654">
        <w:tc>
          <w:tcPr>
            <w:tcW w:w="1134" w:type="dxa"/>
          </w:tcPr>
          <w:p w:rsidR="002C4654" w:rsidRPr="00FD0349" w:rsidRDefault="002C4654" w:rsidP="002C4654">
            <w:pPr>
              <w:tabs>
                <w:tab w:val="left" w:pos="851"/>
              </w:tabs>
              <w:overflowPunct w:val="0"/>
              <w:autoSpaceDE w:val="0"/>
              <w:autoSpaceDN w:val="0"/>
              <w:adjustRightInd w:val="0"/>
              <w:ind w:left="-466"/>
              <w:textAlignment w:val="baseline"/>
              <w:rPr>
                <w:sz w:val="20"/>
                <w:szCs w:val="20"/>
                <w:lang w:val="en-GB" w:eastAsia="cs-CZ"/>
              </w:rPr>
            </w:pPr>
          </w:p>
        </w:tc>
        <w:tc>
          <w:tcPr>
            <w:tcW w:w="2268" w:type="dxa"/>
            <w:hideMark/>
          </w:tcPr>
          <w:p w:rsidR="002C4654" w:rsidRPr="00FD0349" w:rsidRDefault="002C4654" w:rsidP="002C4654">
            <w:pPr>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693" w:type="dxa"/>
            <w:hideMark/>
          </w:tcPr>
          <w:p w:rsidR="002C4654" w:rsidRPr="00FD0349" w:rsidRDefault="002C4654" w:rsidP="002C4654">
            <w:pPr>
              <w:tabs>
                <w:tab w:val="left" w:pos="851"/>
              </w:tabs>
              <w:overflowPunct w:val="0"/>
              <w:autoSpaceDE w:val="0"/>
              <w:autoSpaceDN w:val="0"/>
              <w:adjustRightInd w:val="0"/>
              <w:ind w:left="256"/>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1</w:t>
            </w:r>
          </w:p>
        </w:tc>
        <w:tc>
          <w:tcPr>
            <w:tcW w:w="2268"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0.690</w:t>
            </w:r>
          </w:p>
        </w:tc>
        <w:tc>
          <w:tcPr>
            <w:tcW w:w="2693"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0.310</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2</w:t>
            </w:r>
          </w:p>
        </w:tc>
        <w:tc>
          <w:tcPr>
            <w:tcW w:w="2268"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0.595</w:t>
            </w:r>
          </w:p>
        </w:tc>
        <w:tc>
          <w:tcPr>
            <w:tcW w:w="2693"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0.315</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3</w:t>
            </w:r>
          </w:p>
        </w:tc>
        <w:tc>
          <w:tcPr>
            <w:tcW w:w="2268"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0.560</w:t>
            </w:r>
          </w:p>
        </w:tc>
        <w:tc>
          <w:tcPr>
            <w:tcW w:w="2693"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0.350</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R</w:t>
            </w:r>
            <w:r w:rsidRPr="00FD0349">
              <w:rPr>
                <w:sz w:val="20"/>
                <w:szCs w:val="20"/>
                <w:vertAlign w:val="subscript"/>
                <w:lang w:val="en-GB" w:eastAsia="cs-CZ"/>
              </w:rPr>
              <w:t>4</w:t>
            </w:r>
          </w:p>
        </w:tc>
        <w:tc>
          <w:tcPr>
            <w:tcW w:w="2268"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0.650</w:t>
            </w:r>
          </w:p>
        </w:tc>
        <w:tc>
          <w:tcPr>
            <w:tcW w:w="2693"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0.350</w:t>
            </w:r>
            <w:r w:rsidRPr="00FD0349">
              <w:rPr>
                <w:rFonts w:cs="Arial"/>
                <w:sz w:val="20"/>
                <w:szCs w:val="20"/>
                <w:lang w:val="en-GB"/>
              </w:rPr>
              <w:t>"</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2.32.</w:t>
      </w:r>
      <w:r w:rsidRPr="00FD0349">
        <w:rPr>
          <w:sz w:val="20"/>
          <w:szCs w:val="20"/>
          <w:lang w:val="en-GB"/>
        </w:rPr>
        <w:tab/>
        <w:t xml:space="preserve">Day-time Colour of the fluorescent a device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2.32.1.</w:t>
      </w:r>
      <w:r w:rsidRPr="00FD0349">
        <w:rPr>
          <w:sz w:val="20"/>
          <w:szCs w:val="20"/>
          <w:lang w:val="en-GB"/>
        </w:rPr>
        <w:tab/>
        <w:t>"</w:t>
      </w:r>
      <w:r w:rsidRPr="00FD0349">
        <w:rPr>
          <w:i/>
          <w:sz w:val="20"/>
          <w:szCs w:val="20"/>
          <w:lang w:val="en-GB"/>
        </w:rPr>
        <w:t>Red</w:t>
      </w:r>
      <w:r w:rsidRPr="00FD0349">
        <w:rPr>
          <w:sz w:val="20"/>
          <w:szCs w:val="20"/>
          <w:lang w:val="en-GB"/>
        </w:rPr>
        <w:t>" means the chromaticity coordinates (</w:t>
      </w:r>
      <w:proofErr w:type="spellStart"/>
      <w:r w:rsidRPr="00FD0349">
        <w:rPr>
          <w:sz w:val="20"/>
          <w:szCs w:val="20"/>
          <w:lang w:val="en-GB"/>
        </w:rPr>
        <w:t>x</w:t>
      </w:r>
      <w:proofErr w:type="gramStart"/>
      <w:r w:rsidRPr="00FD0349">
        <w:rPr>
          <w:sz w:val="20"/>
          <w:szCs w:val="20"/>
          <w:lang w:val="en-GB"/>
        </w:rPr>
        <w:t>,y</w:t>
      </w:r>
      <w:proofErr w:type="spellEnd"/>
      <w:proofErr w:type="gramEnd"/>
      <w:r w:rsidRPr="00FD0349">
        <w:rPr>
          <w:sz w:val="20"/>
          <w:szCs w:val="20"/>
          <w:lang w:val="en-GB"/>
        </w:rPr>
        <w:t>)</w:t>
      </w:r>
      <w:r w:rsidRPr="00FD0349">
        <w:rPr>
          <w:sz w:val="20"/>
          <w:szCs w:val="20"/>
          <w:vertAlign w:val="superscript"/>
          <w:lang w:val="en-GB"/>
        </w:rPr>
        <w:t>4</w:t>
      </w:r>
      <w:r w:rsidRPr="00FD0349">
        <w:rPr>
          <w:sz w:val="20"/>
          <w:szCs w:val="20"/>
          <w:lang w:val="en-GB"/>
        </w:rPr>
        <w:t xml:space="preserve"> of the light reflected that lie inside the chromaticity areas defined by the boundaries:</w:t>
      </w:r>
    </w:p>
    <w:tbl>
      <w:tblPr>
        <w:tblW w:w="6095" w:type="dxa"/>
        <w:tblInd w:w="2338" w:type="dxa"/>
        <w:tblCellMar>
          <w:left w:w="70" w:type="dxa"/>
          <w:right w:w="70" w:type="dxa"/>
        </w:tblCellMar>
        <w:tblLook w:val="04A0" w:firstRow="1" w:lastRow="0" w:firstColumn="1" w:lastColumn="0" w:noHBand="0" w:noVBand="1"/>
      </w:tblPr>
      <w:tblGrid>
        <w:gridCol w:w="1134"/>
        <w:gridCol w:w="2268"/>
        <w:gridCol w:w="2693"/>
      </w:tblGrid>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12</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red boundary</w:t>
            </w:r>
          </w:p>
        </w:tc>
        <w:tc>
          <w:tcPr>
            <w:tcW w:w="2693" w:type="dxa"/>
            <w:noWrap/>
            <w:vAlign w:val="center"/>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0.346 – 0.053 x</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23</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purple boundary</w:t>
            </w:r>
          </w:p>
        </w:tc>
        <w:tc>
          <w:tcPr>
            <w:tcW w:w="2693" w:type="dxa"/>
            <w:noWrap/>
            <w:vAlign w:val="center"/>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0.910 – x</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34</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yellow boundary</w:t>
            </w:r>
          </w:p>
        </w:tc>
        <w:tc>
          <w:tcPr>
            <w:tcW w:w="2693" w:type="dxa"/>
            <w:noWrap/>
            <w:vAlign w:val="center"/>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y = 0.315 + 0.047 x</w:t>
            </w:r>
          </w:p>
        </w:tc>
      </w:tr>
      <w:tr w:rsidR="002C4654" w:rsidRPr="00FD0349" w:rsidTr="002C4654">
        <w:trPr>
          <w:trHeight w:val="255"/>
        </w:trPr>
        <w:tc>
          <w:tcPr>
            <w:tcW w:w="1134" w:type="dxa"/>
            <w:noWrap/>
            <w:vAlign w:val="bottom"/>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41</w:t>
            </w:r>
          </w:p>
        </w:tc>
        <w:tc>
          <w:tcPr>
            <w:tcW w:w="2268" w:type="dxa"/>
            <w:hideMark/>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r w:rsidRPr="00FD0349">
              <w:rPr>
                <w:sz w:val="20"/>
                <w:szCs w:val="20"/>
                <w:lang w:val="en-GB" w:eastAsia="cs-CZ"/>
              </w:rPr>
              <w:t>the spectral locus</w:t>
            </w:r>
          </w:p>
        </w:tc>
        <w:tc>
          <w:tcPr>
            <w:tcW w:w="2693" w:type="dxa"/>
            <w:noWrap/>
            <w:vAlign w:val="center"/>
          </w:tcPr>
          <w:p w:rsidR="002C4654" w:rsidRPr="00FD0349" w:rsidRDefault="002C4654" w:rsidP="002C4654">
            <w:pPr>
              <w:tabs>
                <w:tab w:val="left" w:pos="851"/>
              </w:tabs>
              <w:overflowPunct w:val="0"/>
              <w:autoSpaceDE w:val="0"/>
              <w:autoSpaceDN w:val="0"/>
              <w:adjustRightInd w:val="0"/>
              <w:jc w:val="both"/>
              <w:textAlignment w:val="baseline"/>
              <w:rPr>
                <w:sz w:val="20"/>
                <w:szCs w:val="20"/>
                <w:lang w:val="en-GB" w:eastAsia="cs-CZ"/>
              </w:rPr>
            </w:pPr>
          </w:p>
        </w:tc>
      </w:tr>
    </w:tbl>
    <w:p w:rsidR="002C4654" w:rsidRPr="00FD0349" w:rsidRDefault="002C4654" w:rsidP="002C4654">
      <w:pPr>
        <w:keepNext/>
        <w:keepLines/>
        <w:suppressAutoHyphens/>
        <w:spacing w:before="120" w:after="120" w:line="240" w:lineRule="atLeast"/>
        <w:ind w:left="2268" w:right="1134"/>
        <w:jc w:val="both"/>
        <w:rPr>
          <w:sz w:val="20"/>
          <w:szCs w:val="20"/>
          <w:lang w:val="en-GB"/>
        </w:rPr>
      </w:pPr>
      <w:r w:rsidRPr="00FD0349">
        <w:rPr>
          <w:sz w:val="20"/>
          <w:szCs w:val="20"/>
          <w:lang w:val="en-GB"/>
        </w:rPr>
        <w:t>With intersection points:</w:t>
      </w:r>
    </w:p>
    <w:tbl>
      <w:tblPr>
        <w:tblW w:w="0" w:type="auto"/>
        <w:tblInd w:w="2376" w:type="dxa"/>
        <w:tblLayout w:type="fixed"/>
        <w:tblLook w:val="04A0" w:firstRow="1" w:lastRow="0" w:firstColumn="1" w:lastColumn="0" w:noHBand="0" w:noVBand="1"/>
      </w:tblPr>
      <w:tblGrid>
        <w:gridCol w:w="1134"/>
        <w:gridCol w:w="2977"/>
        <w:gridCol w:w="2126"/>
      </w:tblGrid>
      <w:tr w:rsidR="002C4654" w:rsidRPr="00FD0349" w:rsidTr="002C4654">
        <w:tc>
          <w:tcPr>
            <w:tcW w:w="1134" w:type="dxa"/>
          </w:tcPr>
          <w:p w:rsidR="002C4654" w:rsidRPr="00FD0349" w:rsidRDefault="002C4654" w:rsidP="002C4654">
            <w:pPr>
              <w:keepNext/>
              <w:keepLines/>
              <w:tabs>
                <w:tab w:val="left" w:pos="851"/>
              </w:tabs>
              <w:overflowPunct w:val="0"/>
              <w:autoSpaceDE w:val="0"/>
              <w:autoSpaceDN w:val="0"/>
              <w:adjustRightInd w:val="0"/>
              <w:jc w:val="center"/>
              <w:textAlignment w:val="baseline"/>
              <w:rPr>
                <w:sz w:val="20"/>
                <w:szCs w:val="20"/>
                <w:lang w:val="en-GB" w:eastAsia="cs-CZ"/>
              </w:rPr>
            </w:pPr>
          </w:p>
        </w:tc>
        <w:tc>
          <w:tcPr>
            <w:tcW w:w="2977"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x</w:t>
            </w:r>
          </w:p>
        </w:tc>
        <w:tc>
          <w:tcPr>
            <w:tcW w:w="2126" w:type="dxa"/>
            <w:hideMark/>
          </w:tcPr>
          <w:p w:rsidR="002C4654" w:rsidRPr="00FD0349" w:rsidRDefault="002C4654" w:rsidP="002C4654">
            <w:pPr>
              <w:keepNext/>
              <w:keepLines/>
              <w:tabs>
                <w:tab w:val="left" w:pos="851"/>
              </w:tabs>
              <w:overflowPunct w:val="0"/>
              <w:autoSpaceDE w:val="0"/>
              <w:autoSpaceDN w:val="0"/>
              <w:adjustRightInd w:val="0"/>
              <w:ind w:left="260"/>
              <w:textAlignment w:val="baseline"/>
              <w:rPr>
                <w:sz w:val="20"/>
                <w:szCs w:val="20"/>
                <w:lang w:val="en-GB" w:eastAsia="cs-CZ"/>
              </w:rPr>
            </w:pPr>
            <w:r w:rsidRPr="00FD0349">
              <w:rPr>
                <w:sz w:val="20"/>
                <w:szCs w:val="20"/>
                <w:lang w:val="en-GB" w:eastAsia="cs-CZ"/>
              </w:rPr>
              <w:t>y</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1</w:t>
            </w:r>
          </w:p>
        </w:tc>
        <w:tc>
          <w:tcPr>
            <w:tcW w:w="2977" w:type="dxa"/>
            <w:vAlign w:val="bottom"/>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0,690</w:t>
            </w:r>
          </w:p>
        </w:tc>
        <w:tc>
          <w:tcPr>
            <w:tcW w:w="2126" w:type="dxa"/>
            <w:vAlign w:val="bottom"/>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0,310</w:t>
            </w:r>
          </w:p>
        </w:tc>
      </w:tr>
      <w:tr w:rsidR="002C4654" w:rsidRPr="00FD0349" w:rsidTr="002C4654">
        <w:tc>
          <w:tcPr>
            <w:tcW w:w="1134" w:type="dxa"/>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2</w:t>
            </w:r>
          </w:p>
        </w:tc>
        <w:tc>
          <w:tcPr>
            <w:tcW w:w="2977" w:type="dxa"/>
            <w:vAlign w:val="bottom"/>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0,595</w:t>
            </w:r>
          </w:p>
        </w:tc>
        <w:tc>
          <w:tcPr>
            <w:tcW w:w="2126" w:type="dxa"/>
            <w:vAlign w:val="bottom"/>
            <w:hideMark/>
          </w:tcPr>
          <w:p w:rsidR="002C4654" w:rsidRPr="00FD0349" w:rsidRDefault="002C4654" w:rsidP="002C4654">
            <w:pPr>
              <w:keepNext/>
              <w:keepLines/>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0,315</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3</w:t>
            </w:r>
          </w:p>
        </w:tc>
        <w:tc>
          <w:tcPr>
            <w:tcW w:w="2977"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0,569</w:t>
            </w:r>
          </w:p>
        </w:tc>
        <w:tc>
          <w:tcPr>
            <w:tcW w:w="2126"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0,341</w:t>
            </w:r>
          </w:p>
        </w:tc>
      </w:tr>
      <w:tr w:rsidR="002C4654" w:rsidRPr="00FD0349" w:rsidTr="002C4654">
        <w:tc>
          <w:tcPr>
            <w:tcW w:w="1134" w:type="dxa"/>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FR</w:t>
            </w:r>
            <w:r w:rsidRPr="00FD0349">
              <w:rPr>
                <w:sz w:val="20"/>
                <w:szCs w:val="20"/>
                <w:vertAlign w:val="subscript"/>
                <w:lang w:val="en-GB" w:eastAsia="cs-CZ"/>
              </w:rPr>
              <w:t>4</w:t>
            </w:r>
          </w:p>
        </w:tc>
        <w:tc>
          <w:tcPr>
            <w:tcW w:w="2977"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0,655</w:t>
            </w:r>
          </w:p>
        </w:tc>
        <w:tc>
          <w:tcPr>
            <w:tcW w:w="2126" w:type="dxa"/>
            <w:vAlign w:val="bottom"/>
            <w:hideMark/>
          </w:tcPr>
          <w:p w:rsidR="002C4654" w:rsidRPr="00FD0349" w:rsidRDefault="002C4654" w:rsidP="002C4654">
            <w:pPr>
              <w:tabs>
                <w:tab w:val="left" w:pos="851"/>
              </w:tabs>
              <w:overflowPunct w:val="0"/>
              <w:autoSpaceDE w:val="0"/>
              <w:autoSpaceDN w:val="0"/>
              <w:adjustRightInd w:val="0"/>
              <w:textAlignment w:val="baseline"/>
              <w:rPr>
                <w:sz w:val="20"/>
                <w:szCs w:val="20"/>
                <w:lang w:val="en-GB" w:eastAsia="cs-CZ"/>
              </w:rPr>
            </w:pPr>
            <w:r w:rsidRPr="00FD0349">
              <w:rPr>
                <w:sz w:val="20"/>
                <w:szCs w:val="20"/>
                <w:lang w:val="en-GB" w:eastAsia="cs-CZ"/>
              </w:rPr>
              <w:t>0,345</w:t>
            </w:r>
          </w:p>
        </w:tc>
      </w:tr>
    </w:tbl>
    <w:p w:rsidR="002C4654" w:rsidRPr="00FD0349" w:rsidRDefault="00D820CF" w:rsidP="002C4654">
      <w:pPr>
        <w:suppressAutoHyphens/>
        <w:spacing w:before="120" w:after="120" w:line="240" w:lineRule="atLeast"/>
        <w:ind w:left="2268" w:right="1134" w:hanging="1134"/>
        <w:jc w:val="both"/>
        <w:rPr>
          <w:sz w:val="20"/>
          <w:szCs w:val="20"/>
          <w:lang w:val="en-GB"/>
        </w:rPr>
      </w:pPr>
      <w:r>
        <w:rPr>
          <w:sz w:val="20"/>
          <w:szCs w:val="20"/>
          <w:lang w:val="en-GB"/>
        </w:rPr>
        <w:t>2.33.</w:t>
      </w:r>
      <w:r>
        <w:rPr>
          <w:sz w:val="20"/>
          <w:szCs w:val="20"/>
          <w:lang w:val="en-GB"/>
        </w:rPr>
        <w:tab/>
      </w:r>
      <w:r w:rsidR="002C4654" w:rsidRPr="00FD0349">
        <w:rPr>
          <w:sz w:val="20"/>
          <w:szCs w:val="20"/>
          <w:lang w:val="en-GB"/>
        </w:rPr>
        <w:t>"</w:t>
      </w:r>
      <w:r w:rsidR="002C4654" w:rsidRPr="00FD0349">
        <w:rPr>
          <w:i/>
          <w:sz w:val="20"/>
          <w:szCs w:val="20"/>
          <w:lang w:val="en-GB"/>
        </w:rPr>
        <w:t>Rear-end collision alert signal (RECAS)</w:t>
      </w:r>
      <w:r w:rsidR="002C4654" w:rsidRPr="00FD0349">
        <w:rPr>
          <w:sz w:val="20"/>
          <w:szCs w:val="20"/>
          <w:lang w:val="en-GB"/>
        </w:rPr>
        <w:t>" means an automatic signal given by the leading vehicle to the following vehicle. It warns that the following vehicle needs to take emergency action to avoid a collision.</w:t>
      </w:r>
    </w:p>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bCs/>
          <w:sz w:val="20"/>
          <w:szCs w:val="20"/>
          <w:lang w:val="en-GB"/>
        </w:rPr>
        <w:t>2.34.</w:t>
      </w:r>
      <w:r w:rsidRPr="00FD0349">
        <w:rPr>
          <w:bCs/>
          <w:sz w:val="20"/>
          <w:szCs w:val="20"/>
          <w:lang w:val="en-GB"/>
        </w:rPr>
        <w:tab/>
        <w:t>"</w:t>
      </w:r>
      <w:proofErr w:type="spellStart"/>
      <w:r w:rsidRPr="00FD0349">
        <w:rPr>
          <w:bCs/>
          <w:i/>
          <w:sz w:val="20"/>
          <w:szCs w:val="20"/>
          <w:lang w:val="en-GB"/>
        </w:rPr>
        <w:t>Gonio</w:t>
      </w:r>
      <w:proofErr w:type="spellEnd"/>
      <w:r w:rsidRPr="00FD0349">
        <w:rPr>
          <w:bCs/>
          <w:i/>
          <w:sz w:val="20"/>
          <w:szCs w:val="20"/>
          <w:lang w:val="en-GB"/>
        </w:rPr>
        <w:t>(photo)meter system (</w:t>
      </w:r>
      <w:proofErr w:type="spellStart"/>
      <w:r w:rsidRPr="00FD0349">
        <w:rPr>
          <w:i/>
          <w:sz w:val="20"/>
          <w:szCs w:val="20"/>
          <w:lang w:val="en-GB"/>
        </w:rPr>
        <w:t>i</w:t>
      </w:r>
      <w:proofErr w:type="spellEnd"/>
      <w:r w:rsidRPr="00FD0349">
        <w:rPr>
          <w:i/>
          <w:sz w:val="20"/>
          <w:szCs w:val="20"/>
          <w:lang w:val="x-none"/>
        </w:rPr>
        <w:t>f not otherwise specified in a particular Regulation</w:t>
      </w:r>
      <w:r w:rsidRPr="00FD0349">
        <w:rPr>
          <w:bCs/>
          <w:i/>
          <w:sz w:val="20"/>
          <w:szCs w:val="20"/>
          <w:lang w:val="en-GB"/>
        </w:rPr>
        <w:t>)</w:t>
      </w:r>
      <w:r w:rsidRPr="00FD0349">
        <w:rPr>
          <w:bCs/>
          <w:sz w:val="20"/>
          <w:szCs w:val="20"/>
          <w:lang w:val="en-GB"/>
        </w:rPr>
        <w:t xml:space="preserve">" means a system used for the photometric measurements specified by the angular coordinates in degrees on a sphere with a vertical polar axis according to CIE publication No. 70, Vienna 1987, i.e. corresponding to a </w:t>
      </w:r>
      <w:proofErr w:type="spellStart"/>
      <w:r w:rsidRPr="00FD0349">
        <w:rPr>
          <w:bCs/>
          <w:sz w:val="20"/>
          <w:szCs w:val="20"/>
          <w:lang w:val="en-GB"/>
        </w:rPr>
        <w:t>gonio</w:t>
      </w:r>
      <w:proofErr w:type="spellEnd"/>
      <w:r w:rsidRPr="00FD0349">
        <w:rPr>
          <w:bCs/>
          <w:sz w:val="20"/>
          <w:szCs w:val="20"/>
          <w:lang w:val="en-GB"/>
        </w:rPr>
        <w:t>(photo)meter system with a horizontal ("elevation") axis fixed to the ground and a second, moveable ("rotation") axis perpendicular to the fixed horizontal axis (see Annex 14 to this Regulation).</w:t>
      </w:r>
      <w:r w:rsidRPr="00FD0349">
        <w:rPr>
          <w:sz w:val="20"/>
          <w:szCs w:val="20"/>
          <w:lang w:val="en-GB"/>
        </w:rPr>
        <w:t xml:space="preserve">  </w:t>
      </w:r>
      <w:r w:rsidRPr="00FD0349">
        <w:rPr>
          <w:i/>
          <w:sz w:val="20"/>
          <w:szCs w:val="20"/>
          <w:lang w:val="en-GB"/>
        </w:rPr>
        <w:t>Note:</w:t>
      </w:r>
      <w:r w:rsidRPr="00FD0349">
        <w:rPr>
          <w:sz w:val="20"/>
          <w:szCs w:val="20"/>
          <w:lang w:val="en-GB"/>
        </w:rPr>
        <w:t xml:space="preserve"> </w:t>
      </w:r>
      <w:r w:rsidRPr="00FD0349">
        <w:rPr>
          <w:bCs/>
          <w:sz w:val="20"/>
          <w:szCs w:val="20"/>
          <w:lang w:val="en-GB"/>
        </w:rPr>
        <w:t>The above mentioned CIE publication</w:t>
      </w:r>
      <w:r w:rsidRPr="00FD0349">
        <w:rPr>
          <w:sz w:val="20"/>
          <w:szCs w:val="20"/>
          <w:lang w:val="en-GB"/>
        </w:rPr>
        <w:t xml:space="preserve"> specifies a procedure to correct the angular coordinates in the case where an alternative </w:t>
      </w:r>
      <w:proofErr w:type="spellStart"/>
      <w:proofErr w:type="gramStart"/>
      <w:r w:rsidRPr="00FD0349">
        <w:rPr>
          <w:bCs/>
          <w:sz w:val="20"/>
          <w:szCs w:val="20"/>
          <w:lang w:val="en-GB"/>
        </w:rPr>
        <w:t>gonio</w:t>
      </w:r>
      <w:proofErr w:type="spellEnd"/>
      <w:r w:rsidRPr="00FD0349">
        <w:rPr>
          <w:bCs/>
          <w:sz w:val="20"/>
          <w:szCs w:val="20"/>
          <w:lang w:val="en-GB"/>
        </w:rPr>
        <w:t>(</w:t>
      </w:r>
      <w:proofErr w:type="gramEnd"/>
      <w:r w:rsidRPr="00FD0349">
        <w:rPr>
          <w:bCs/>
          <w:sz w:val="20"/>
          <w:szCs w:val="20"/>
          <w:lang w:val="en-GB"/>
        </w:rPr>
        <w:t>photo)meter system</w:t>
      </w:r>
      <w:r w:rsidRPr="00FD0349">
        <w:rPr>
          <w:sz w:val="20"/>
          <w:szCs w:val="20"/>
          <w:lang w:val="en-GB"/>
        </w:rPr>
        <w:t xml:space="preserve"> is used.</w:t>
      </w:r>
    </w:p>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US"/>
        </w:rPr>
        <w:t>2.35.</w:t>
      </w:r>
      <w:r w:rsidRPr="00FD0349">
        <w:rPr>
          <w:sz w:val="20"/>
          <w:szCs w:val="20"/>
          <w:lang w:val="en-US"/>
        </w:rPr>
        <w:tab/>
        <w:t>"</w:t>
      </w:r>
      <w:r w:rsidRPr="00FD0349">
        <w:rPr>
          <w:i/>
          <w:sz w:val="20"/>
          <w:szCs w:val="20"/>
          <w:lang w:val="en-US"/>
        </w:rPr>
        <w:t>H plane</w:t>
      </w:r>
      <w:r w:rsidRPr="00FD0349">
        <w:rPr>
          <w:sz w:val="20"/>
          <w:szCs w:val="20"/>
          <w:lang w:val="en-US"/>
        </w:rPr>
        <w:t xml:space="preserve">" means the horizontal plane containing the </w:t>
      </w:r>
      <w:proofErr w:type="spellStart"/>
      <w:r w:rsidRPr="00FD0349">
        <w:rPr>
          <w:sz w:val="20"/>
          <w:szCs w:val="20"/>
          <w:lang w:val="en-US"/>
        </w:rPr>
        <w:t>centre</w:t>
      </w:r>
      <w:proofErr w:type="spellEnd"/>
      <w:r w:rsidRPr="00FD0349">
        <w:rPr>
          <w:sz w:val="20"/>
          <w:szCs w:val="20"/>
          <w:lang w:val="en-US"/>
        </w:rPr>
        <w:t xml:space="preserve"> of reference of the lamp.</w:t>
      </w:r>
    </w:p>
    <w:p w:rsidR="002C4654" w:rsidRPr="00FD0349" w:rsidRDefault="002C4654" w:rsidP="002C4654">
      <w:pPr>
        <w:pStyle w:val="HChG"/>
      </w:pPr>
      <w:r w:rsidRPr="00FD0349">
        <w:lastRenderedPageBreak/>
        <w:tab/>
      </w:r>
      <w:r w:rsidRPr="00FD0349">
        <w:tab/>
      </w:r>
      <w:bookmarkStart w:id="19" w:name="_Toc415665848"/>
      <w:bookmarkStart w:id="20" w:name="_Toc422318721"/>
      <w:r w:rsidRPr="00FD0349">
        <w:t>3.</w:t>
      </w:r>
      <w:r w:rsidRPr="00FD0349">
        <w:tab/>
      </w:r>
      <w:r w:rsidRPr="00FD0349">
        <w:tab/>
        <w:t>Application for approval</w:t>
      </w:r>
      <w:bookmarkEnd w:id="19"/>
      <w:bookmarkEnd w:id="20"/>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3.1.</w:t>
      </w:r>
      <w:r w:rsidRPr="00FD0349">
        <w:rPr>
          <w:sz w:val="20"/>
          <w:szCs w:val="20"/>
          <w:lang w:val="en-GB"/>
        </w:rPr>
        <w:tab/>
        <w:t>The application for approval of a vehicle type with regard to the installation of its lighting and light</w:t>
      </w:r>
      <w:r w:rsidRPr="00FD0349">
        <w:rPr>
          <w:sz w:val="20"/>
          <w:szCs w:val="20"/>
          <w:lang w:val="en-GB"/>
        </w:rPr>
        <w:noBreakHyphen/>
        <w:t>signalling devices shall be submitted by the manufacturer or his duly accredited representative.</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3.2.</w:t>
      </w:r>
      <w:r w:rsidRPr="00FD0349">
        <w:rPr>
          <w:sz w:val="20"/>
          <w:szCs w:val="20"/>
          <w:lang w:val="en-GB"/>
        </w:rPr>
        <w:tab/>
        <w:t>It shall be accompanied by the following documents and particulars in triplicate: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3.2.1.</w:t>
      </w:r>
      <w:r w:rsidRPr="00FD0349">
        <w:rPr>
          <w:sz w:val="20"/>
          <w:szCs w:val="20"/>
          <w:lang w:val="en-GB"/>
        </w:rPr>
        <w:tab/>
        <w:t xml:space="preserve">A description of the vehicle type with regard to the items mentioned in paragraphs 2.2.1. </w:t>
      </w:r>
      <w:proofErr w:type="gramStart"/>
      <w:r w:rsidRPr="00FD0349">
        <w:rPr>
          <w:sz w:val="20"/>
          <w:szCs w:val="20"/>
          <w:lang w:val="en-GB"/>
        </w:rPr>
        <w:t>to</w:t>
      </w:r>
      <w:proofErr w:type="gramEnd"/>
      <w:r w:rsidRPr="00FD0349">
        <w:rPr>
          <w:sz w:val="20"/>
          <w:szCs w:val="20"/>
          <w:lang w:val="en-GB"/>
        </w:rPr>
        <w:t xml:space="preserve"> 2.2.4. </w:t>
      </w:r>
      <w:proofErr w:type="gramStart"/>
      <w:r w:rsidRPr="00FD0349">
        <w:rPr>
          <w:sz w:val="20"/>
          <w:szCs w:val="20"/>
          <w:lang w:val="en-GB"/>
        </w:rPr>
        <w:t>above</w:t>
      </w:r>
      <w:proofErr w:type="gramEnd"/>
      <w:r w:rsidRPr="00FD0349">
        <w:rPr>
          <w:sz w:val="20"/>
          <w:szCs w:val="20"/>
          <w:lang w:val="en-GB"/>
        </w:rPr>
        <w:t>, together with the restrictions on loading, particularly the maximum permissible load in the boot;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3.2.2.</w:t>
      </w:r>
      <w:r w:rsidRPr="00FD0349">
        <w:rPr>
          <w:sz w:val="20"/>
          <w:szCs w:val="20"/>
          <w:lang w:val="en-GB"/>
        </w:rPr>
        <w:tab/>
        <w:t>A list of the devices prescribed by the manufacturer for the lighting and light-signalling assembly. The list may include several types of device for each operation. Each type shall be duly identified (component, type-approval mark, name of manufacturer, etc.), in addition the list may include in respect of each function the additional annotation "or equivalent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3.2.3.</w:t>
      </w:r>
      <w:r w:rsidRPr="00FD0349">
        <w:rPr>
          <w:sz w:val="20"/>
          <w:szCs w:val="20"/>
          <w:lang w:val="en-GB"/>
        </w:rPr>
        <w:tab/>
        <w:t>A layout drawing of the lighting and light</w:t>
      </w:r>
      <w:r w:rsidRPr="00FD0349">
        <w:rPr>
          <w:sz w:val="20"/>
          <w:szCs w:val="20"/>
          <w:lang w:val="en-GB"/>
        </w:rPr>
        <w:noBreakHyphen/>
        <w:t>signalling equipment as a whole, showing the position of the various devices on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3.2.4.</w:t>
      </w:r>
      <w:r w:rsidRPr="00FD0349">
        <w:rPr>
          <w:sz w:val="20"/>
          <w:szCs w:val="20"/>
          <w:lang w:val="en-GB"/>
        </w:rPr>
        <w:tab/>
        <w:t xml:space="preserve">If necessary, in order to verify the conformity to the prescriptions of the present Regulation, layout drawing(s) for each individual lamp showing the illuminating surface as defined in paragraph 2.9., the light-emitting surface as defined in paragraph 2.8., the axis of reference as defined in paragraph 2.11. </w:t>
      </w:r>
      <w:proofErr w:type="gramStart"/>
      <w:r w:rsidRPr="00FD0349">
        <w:rPr>
          <w:sz w:val="20"/>
          <w:szCs w:val="20"/>
          <w:lang w:val="en-GB"/>
        </w:rPr>
        <w:t>and</w:t>
      </w:r>
      <w:proofErr w:type="gramEnd"/>
      <w:r w:rsidRPr="00FD0349">
        <w:rPr>
          <w:sz w:val="20"/>
          <w:szCs w:val="20"/>
          <w:lang w:val="en-GB"/>
        </w:rPr>
        <w:t xml:space="preserve"> the centre of reference as defined in paragraph 2.12. This information is not necessary in the case of the rear registration plate lamp (paragraph 2.7.13.);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3.2.5.</w:t>
      </w:r>
      <w:r w:rsidRPr="00FD0349">
        <w:rPr>
          <w:sz w:val="20"/>
          <w:szCs w:val="20"/>
          <w:lang w:val="en-GB"/>
        </w:rPr>
        <w:tab/>
        <w:t>The application shall include a statement of the method used for the definition of the apparent surface (see paragraph 2.10.).</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w:t>
      </w:r>
      <w:r w:rsidRPr="00FD0349">
        <w:rPr>
          <w:sz w:val="20"/>
          <w:szCs w:val="20"/>
          <w:lang w:val="en-GB"/>
        </w:rPr>
        <w:tab/>
        <w:t>Where an AFS is fitted on the vehicle, the applicant shall submit a detailed description providing the following information: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3.2.6.1.</w:t>
      </w:r>
      <w:r w:rsidRPr="00FD0349">
        <w:rPr>
          <w:sz w:val="20"/>
          <w:szCs w:val="20"/>
          <w:lang w:val="en-GB"/>
        </w:rPr>
        <w:tab/>
      </w:r>
      <w:r w:rsidRPr="00FD0349">
        <w:rPr>
          <w:bCs/>
          <w:sz w:val="20"/>
          <w:szCs w:val="20"/>
          <w:lang w:val="en-GB"/>
        </w:rPr>
        <w:t>The</w:t>
      </w:r>
      <w:r w:rsidRPr="00FD0349">
        <w:rPr>
          <w:sz w:val="20"/>
          <w:szCs w:val="20"/>
          <w:lang w:val="en-GB"/>
        </w:rPr>
        <w:t xml:space="preserve"> lighting functions and modes for which the AFS has been approved;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3.2.6.2.</w:t>
      </w:r>
      <w:r w:rsidRPr="00FD0349">
        <w:rPr>
          <w:sz w:val="20"/>
          <w:szCs w:val="20"/>
          <w:lang w:val="en-GB"/>
        </w:rPr>
        <w:tab/>
      </w:r>
      <w:r w:rsidRPr="00FD0349">
        <w:rPr>
          <w:bCs/>
          <w:sz w:val="20"/>
          <w:szCs w:val="20"/>
          <w:lang w:val="en-GB"/>
        </w:rPr>
        <w:t>The</w:t>
      </w:r>
      <w:r w:rsidRPr="00FD0349">
        <w:rPr>
          <w:sz w:val="20"/>
          <w:szCs w:val="20"/>
          <w:lang w:val="en-GB"/>
        </w:rPr>
        <w:t xml:space="preserve"> related AFS control signals and their technical characteristics as defined according to Annex 10 to Regulation No. 123;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3.2.6.3.</w:t>
      </w:r>
      <w:r w:rsidRPr="00FD0349">
        <w:rPr>
          <w:sz w:val="20"/>
          <w:szCs w:val="20"/>
          <w:lang w:val="en-GB"/>
        </w:rPr>
        <w:tab/>
      </w:r>
      <w:r w:rsidRPr="00FD0349">
        <w:rPr>
          <w:bCs/>
          <w:sz w:val="20"/>
          <w:szCs w:val="20"/>
          <w:lang w:val="en-GB"/>
        </w:rPr>
        <w:t>The</w:t>
      </w:r>
      <w:r w:rsidRPr="00FD0349">
        <w:rPr>
          <w:sz w:val="20"/>
          <w:szCs w:val="20"/>
          <w:lang w:val="en-GB"/>
        </w:rPr>
        <w:t xml:space="preserve"> provisions being applied to adapt automatically the front lighting functions and modes according to paragraph 6.22.7.4.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3.2.6.4.</w:t>
      </w:r>
      <w:r w:rsidRPr="00FD0349">
        <w:rPr>
          <w:sz w:val="20"/>
          <w:szCs w:val="20"/>
          <w:lang w:val="en-GB"/>
        </w:rPr>
        <w:tab/>
      </w:r>
      <w:r w:rsidRPr="00FD0349">
        <w:rPr>
          <w:bCs/>
          <w:sz w:val="20"/>
          <w:szCs w:val="20"/>
          <w:lang w:val="en-GB"/>
        </w:rPr>
        <w:t>Special</w:t>
      </w:r>
      <w:r w:rsidRPr="00FD0349">
        <w:rPr>
          <w:sz w:val="20"/>
          <w:szCs w:val="20"/>
          <w:lang w:val="en-GB"/>
        </w:rPr>
        <w:t xml:space="preserve"> instruction, if any, for the inspection of the light sources and the visual observation of the beam;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3.2.6.5.</w:t>
      </w:r>
      <w:r w:rsidRPr="00FD0349">
        <w:rPr>
          <w:sz w:val="20"/>
          <w:szCs w:val="20"/>
          <w:lang w:val="en-GB"/>
        </w:rPr>
        <w:tab/>
      </w:r>
      <w:r w:rsidRPr="00FD0349">
        <w:rPr>
          <w:bCs/>
          <w:sz w:val="20"/>
          <w:szCs w:val="20"/>
          <w:lang w:val="en-GB"/>
        </w:rPr>
        <w:t>The</w:t>
      </w:r>
      <w:r w:rsidRPr="00FD0349">
        <w:rPr>
          <w:sz w:val="20"/>
          <w:szCs w:val="20"/>
          <w:lang w:val="en-GB"/>
        </w:rPr>
        <w:t xml:space="preserve"> documents according to paragraph 6.22.9.2.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3.2.6.6.</w:t>
      </w:r>
      <w:r w:rsidRPr="00FD0349">
        <w:rPr>
          <w:sz w:val="20"/>
          <w:szCs w:val="20"/>
          <w:lang w:val="en-GB"/>
        </w:rPr>
        <w:tab/>
      </w:r>
      <w:r w:rsidRPr="00FD0349">
        <w:rPr>
          <w:bCs/>
          <w:sz w:val="20"/>
          <w:szCs w:val="20"/>
          <w:lang w:val="en-GB"/>
        </w:rPr>
        <w:t>The</w:t>
      </w:r>
      <w:r w:rsidRPr="00FD0349">
        <w:rPr>
          <w:sz w:val="20"/>
          <w:szCs w:val="20"/>
          <w:lang w:val="en-GB"/>
        </w:rPr>
        <w:t xml:space="preserve"> lamps that are grouped or combined with or reciprocally incorporated in the AFS;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3.2.6.7.</w:t>
      </w:r>
      <w:r w:rsidRPr="00FD0349">
        <w:rPr>
          <w:sz w:val="20"/>
          <w:szCs w:val="20"/>
          <w:lang w:val="en-GB"/>
        </w:rPr>
        <w:tab/>
      </w:r>
      <w:r w:rsidRPr="00FD0349">
        <w:rPr>
          <w:bCs/>
          <w:sz w:val="20"/>
          <w:szCs w:val="20"/>
          <w:lang w:val="en-GB"/>
        </w:rPr>
        <w:t>Lighting</w:t>
      </w:r>
      <w:r w:rsidRPr="00FD0349">
        <w:rPr>
          <w:sz w:val="20"/>
          <w:szCs w:val="20"/>
          <w:lang w:val="en-GB"/>
        </w:rPr>
        <w:t xml:space="preserve"> units which are designed to comply with the requirements of paragraph 6.22.5.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3.2.7.</w:t>
      </w:r>
      <w:r w:rsidRPr="00FD0349">
        <w:rPr>
          <w:sz w:val="20"/>
          <w:szCs w:val="20"/>
          <w:lang w:val="en-GB"/>
        </w:rPr>
        <w:tab/>
      </w:r>
      <w:r w:rsidRPr="00FD0349">
        <w:rPr>
          <w:bCs/>
          <w:sz w:val="20"/>
          <w:szCs w:val="20"/>
          <w:lang w:val="en-GB"/>
        </w:rPr>
        <w:t xml:space="preserve">For vehicles of M and N categories a description of </w:t>
      </w:r>
      <w:r w:rsidRPr="00FD0349">
        <w:rPr>
          <w:sz w:val="20"/>
          <w:szCs w:val="20"/>
          <w:lang w:val="en-GB"/>
        </w:rPr>
        <w:t xml:space="preserve">the electric power supply conditions for the devices indicated in paragraphs 2.7.9., 2.7.10., 2.7.12., 2.7.14. </w:t>
      </w:r>
      <w:proofErr w:type="gramStart"/>
      <w:r w:rsidRPr="00FD0349">
        <w:rPr>
          <w:sz w:val="20"/>
          <w:szCs w:val="20"/>
          <w:lang w:val="en-GB"/>
        </w:rPr>
        <w:t>and</w:t>
      </w:r>
      <w:proofErr w:type="gramEnd"/>
      <w:r w:rsidRPr="00FD0349">
        <w:rPr>
          <w:sz w:val="20"/>
          <w:szCs w:val="20"/>
          <w:lang w:val="en-GB"/>
        </w:rPr>
        <w:t xml:space="preserve"> 2.7.15. </w:t>
      </w:r>
      <w:proofErr w:type="gramStart"/>
      <w:r w:rsidRPr="00FD0349">
        <w:rPr>
          <w:sz w:val="20"/>
          <w:szCs w:val="20"/>
          <w:lang w:val="en-GB"/>
        </w:rPr>
        <w:t>above</w:t>
      </w:r>
      <w:proofErr w:type="gramEnd"/>
      <w:r w:rsidRPr="00FD0349">
        <w:rPr>
          <w:sz w:val="20"/>
          <w:szCs w:val="20"/>
          <w:lang w:val="en-GB"/>
        </w:rPr>
        <w:t>, including, if applicable, information on a special power supply/electronic light source control gear, or variable intensity control.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3.3.</w:t>
      </w:r>
      <w:r w:rsidRPr="00FD0349">
        <w:rPr>
          <w:sz w:val="20"/>
          <w:szCs w:val="20"/>
          <w:lang w:val="en-GB"/>
        </w:rPr>
        <w:tab/>
        <w:t>An unladen vehicle fitted with a complete set of lighting and light</w:t>
      </w:r>
      <w:r w:rsidRPr="00FD0349">
        <w:rPr>
          <w:sz w:val="20"/>
          <w:szCs w:val="20"/>
          <w:lang w:val="en-GB"/>
        </w:rPr>
        <w:noBreakHyphen/>
        <w:t xml:space="preserve">signalling equipment, as prescribed in paragraph 3.2.2. </w:t>
      </w:r>
      <w:proofErr w:type="gramStart"/>
      <w:r w:rsidRPr="00FD0349">
        <w:rPr>
          <w:sz w:val="20"/>
          <w:szCs w:val="20"/>
          <w:lang w:val="en-GB"/>
        </w:rPr>
        <w:t>above</w:t>
      </w:r>
      <w:proofErr w:type="gramEnd"/>
      <w:r w:rsidRPr="00FD0349">
        <w:rPr>
          <w:sz w:val="20"/>
          <w:szCs w:val="20"/>
          <w:lang w:val="en-GB"/>
        </w:rPr>
        <w:t>, and representative of the vehicle type to be approved shall be submitted to the Technical Service responsible for conducting approval tests.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3.4.</w:t>
      </w:r>
      <w:r w:rsidRPr="00FD0349">
        <w:rPr>
          <w:sz w:val="20"/>
          <w:szCs w:val="20"/>
          <w:lang w:val="en-GB"/>
        </w:rPr>
        <w:tab/>
        <w:t>The document provided in Annex 1 to this Regulation shall be attached to the type-approval documentation.</w:t>
      </w:r>
    </w:p>
    <w:p w:rsidR="002C4654" w:rsidRPr="00FD0349" w:rsidRDefault="002C4654" w:rsidP="002C4654">
      <w:pPr>
        <w:pStyle w:val="HChG"/>
      </w:pPr>
      <w:r w:rsidRPr="00FD0349">
        <w:tab/>
      </w:r>
      <w:r w:rsidRPr="00FD0349">
        <w:tab/>
      </w:r>
      <w:bookmarkStart w:id="21" w:name="_Toc415665849"/>
      <w:bookmarkStart w:id="22" w:name="_Toc422318722"/>
      <w:r w:rsidRPr="00FD0349">
        <w:t>4.</w:t>
      </w:r>
      <w:r w:rsidRPr="00FD0349">
        <w:tab/>
      </w:r>
      <w:r w:rsidRPr="00FD0349">
        <w:tab/>
        <w:t>Approval</w:t>
      </w:r>
      <w:bookmarkEnd w:id="21"/>
      <w:bookmarkEnd w:id="22"/>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4.1.</w:t>
      </w:r>
      <w:r w:rsidRPr="00FD0349">
        <w:rPr>
          <w:sz w:val="20"/>
          <w:szCs w:val="20"/>
          <w:lang w:val="en-GB"/>
        </w:rPr>
        <w:tab/>
        <w:t>If the vehicle type submitted for approval pursuant to this Regulation meets the requirements of the Regulation in respect of all the devices specified in the list, approval of that vehicle type shall be granted.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4.2.</w:t>
      </w:r>
      <w:r w:rsidRPr="00FD0349">
        <w:rPr>
          <w:sz w:val="20"/>
          <w:szCs w:val="20"/>
          <w:lang w:val="en-GB"/>
        </w:rPr>
        <w:tab/>
        <w:t>An approval number shall be assigned to each type approved. Its first two digits (at present</w:t>
      </w:r>
      <w:r w:rsidRPr="00FD0349">
        <w:rPr>
          <w:sz w:val="20"/>
          <w:szCs w:val="20"/>
          <w:lang w:val="en-US"/>
        </w:rPr>
        <w:t xml:space="preserve"> </w:t>
      </w:r>
      <w:r w:rsidRPr="00FD0349">
        <w:rPr>
          <w:bCs/>
          <w:sz w:val="20"/>
          <w:szCs w:val="20"/>
          <w:lang w:val="en-US"/>
        </w:rPr>
        <w:t>06</w:t>
      </w:r>
      <w:r w:rsidRPr="00FD0349">
        <w:rPr>
          <w:sz w:val="20"/>
          <w:szCs w:val="20"/>
          <w:lang w:val="en-US"/>
        </w:rPr>
        <w:t xml:space="preserve">, corresponding to the </w:t>
      </w:r>
      <w:r w:rsidRPr="00FD0349">
        <w:rPr>
          <w:bCs/>
          <w:sz w:val="20"/>
          <w:szCs w:val="20"/>
          <w:lang w:val="en-US"/>
        </w:rPr>
        <w:t>06</w:t>
      </w:r>
      <w:r w:rsidRPr="00FD0349">
        <w:rPr>
          <w:sz w:val="20"/>
          <w:szCs w:val="20"/>
          <w:lang w:val="en-US"/>
        </w:rPr>
        <w:t xml:space="preserve"> series of amendments) shall indicate the series of amendments incorporating the most recent major technical amendments made to the Regulation at the time of issue of the approval. The same Contracting Party shall not assign this number to another vehicle type or to the same vehicle type submitted with equipment not specified in the list referred to in paragraph 3.2.2. </w:t>
      </w:r>
      <w:proofErr w:type="gramStart"/>
      <w:r w:rsidRPr="00FD0349">
        <w:rPr>
          <w:sz w:val="20"/>
          <w:szCs w:val="20"/>
          <w:lang w:val="en-US"/>
        </w:rPr>
        <w:t>above</w:t>
      </w:r>
      <w:proofErr w:type="gramEnd"/>
      <w:r w:rsidRPr="00FD0349">
        <w:rPr>
          <w:sz w:val="20"/>
          <w:szCs w:val="20"/>
          <w:lang w:val="en-US"/>
        </w:rPr>
        <w:t xml:space="preserve">, subject to the provisions of paragraph 7. </w:t>
      </w:r>
      <w:proofErr w:type="gramStart"/>
      <w:r w:rsidRPr="00FD0349">
        <w:rPr>
          <w:sz w:val="20"/>
          <w:szCs w:val="20"/>
          <w:lang w:val="en-US"/>
        </w:rPr>
        <w:t>of</w:t>
      </w:r>
      <w:proofErr w:type="gramEnd"/>
      <w:r w:rsidRPr="00FD0349">
        <w:rPr>
          <w:sz w:val="20"/>
          <w:szCs w:val="20"/>
          <w:lang w:val="en-US"/>
        </w:rPr>
        <w:t xml:space="preserve"> this Regulation.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4.3.</w:t>
      </w:r>
      <w:r w:rsidRPr="00FD0349">
        <w:rPr>
          <w:sz w:val="20"/>
          <w:szCs w:val="20"/>
          <w:lang w:val="en-GB"/>
        </w:rPr>
        <w:tab/>
        <w:t>Notice of approval or of extension or refusal of approval or production definitively discontinued of a vehicle type/part pursuant to this Regulation shall be communicated to the Parties to the 1958 Agreement applying this Regulation, by means of a form conforming to the model in Annex 1 to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4.4.</w:t>
      </w:r>
      <w:r w:rsidRPr="00FD0349">
        <w:rPr>
          <w:sz w:val="20"/>
          <w:szCs w:val="20"/>
          <w:lang w:val="en-GB"/>
        </w:rPr>
        <w:tab/>
        <w:t>There shall be affixed, conspicuously and in a readily accessible place specified on the approval form, to every vehicle conforming to a vehicle type approved under this Regulation, an international approval mark consisting of:</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4.4.1.</w:t>
      </w:r>
      <w:r w:rsidRPr="00FD0349">
        <w:rPr>
          <w:sz w:val="20"/>
          <w:szCs w:val="20"/>
          <w:lang w:val="en-GB"/>
        </w:rPr>
        <w:tab/>
        <w:t xml:space="preserve">A circle surrounding the letter "E" followed by the distinguishing number of the country which has granted approval; </w:t>
      </w:r>
      <w:r w:rsidRPr="00FD0349">
        <w:rPr>
          <w:sz w:val="18"/>
          <w:szCs w:val="20"/>
          <w:vertAlign w:val="superscript"/>
          <w:lang w:val="en-GB"/>
        </w:rPr>
        <w:footnoteReference w:id="6"/>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4.4.2.</w:t>
      </w:r>
      <w:r w:rsidRPr="00FD0349">
        <w:rPr>
          <w:sz w:val="20"/>
          <w:szCs w:val="20"/>
          <w:lang w:val="en-GB"/>
        </w:rPr>
        <w:tab/>
        <w:t xml:space="preserve">The number of this Regulation, followed by the letter "R", a dash and the approval number to the right of the circle prescribed in paragraph 4.4.1.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4.5.</w:t>
      </w:r>
      <w:r w:rsidRPr="00FD0349">
        <w:rPr>
          <w:sz w:val="20"/>
          <w:szCs w:val="20"/>
          <w:lang w:val="en-GB"/>
        </w:rPr>
        <w:tab/>
        <w:t xml:space="preserve">If the vehicle conforms to a vehicle type approved, </w:t>
      </w:r>
      <w:proofErr w:type="gramStart"/>
      <w:r w:rsidRPr="00FD0349">
        <w:rPr>
          <w:sz w:val="20"/>
          <w:szCs w:val="20"/>
          <w:lang w:val="en-GB"/>
        </w:rPr>
        <w:t>under</w:t>
      </w:r>
      <w:proofErr w:type="gramEnd"/>
      <w:r w:rsidRPr="00FD0349">
        <w:rPr>
          <w:sz w:val="20"/>
          <w:szCs w:val="20"/>
          <w:lang w:val="en-GB"/>
        </w:rPr>
        <w:t xml:space="preserve"> one or more other Regulations annexed to the Agreement, in the country which has granted approval under this Regulation, the symbol prescribed in paragraph 4.4.1. </w:t>
      </w:r>
      <w:proofErr w:type="gramStart"/>
      <w:r w:rsidRPr="00FD0349">
        <w:rPr>
          <w:sz w:val="20"/>
          <w:szCs w:val="20"/>
          <w:lang w:val="en-GB"/>
        </w:rPr>
        <w:t>need</w:t>
      </w:r>
      <w:proofErr w:type="gramEnd"/>
      <w:r w:rsidRPr="00FD0349">
        <w:rPr>
          <w:sz w:val="20"/>
          <w:szCs w:val="20"/>
          <w:lang w:val="en-GB"/>
        </w:rPr>
        <w:t xml:space="preserve">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4.6.</w:t>
      </w:r>
      <w:r w:rsidRPr="00FD0349">
        <w:rPr>
          <w:sz w:val="20"/>
          <w:szCs w:val="20"/>
          <w:lang w:val="en-GB"/>
        </w:rPr>
        <w:tab/>
        <w:t>The approval mark shall be clearly legible and be indelible.</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br w:type="page"/>
      </w:r>
      <w:r w:rsidRPr="00FD0349">
        <w:rPr>
          <w:sz w:val="20"/>
          <w:szCs w:val="20"/>
          <w:lang w:val="en-GB"/>
        </w:rPr>
        <w:lastRenderedPageBreak/>
        <w:t>4.7.</w:t>
      </w:r>
      <w:r w:rsidRPr="00FD0349">
        <w:rPr>
          <w:sz w:val="20"/>
          <w:szCs w:val="20"/>
          <w:lang w:val="en-GB"/>
        </w:rPr>
        <w:tab/>
        <w:t>The approval mark shall be placed close to or on the vehicle data plate affixed by the manufacturer.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4.8.</w:t>
      </w:r>
      <w:r w:rsidRPr="00FD0349">
        <w:rPr>
          <w:sz w:val="20"/>
          <w:szCs w:val="20"/>
          <w:lang w:val="en-GB"/>
        </w:rPr>
        <w:tab/>
        <w:t xml:space="preserve">Annex 2 to this Regulation gives examples of arrangements of approval marks. </w:t>
      </w:r>
    </w:p>
    <w:p w:rsidR="002C4654" w:rsidRPr="00FD0349" w:rsidRDefault="002C4654" w:rsidP="002C4654">
      <w:pPr>
        <w:pStyle w:val="HChG"/>
      </w:pPr>
      <w:r w:rsidRPr="00FD0349">
        <w:tab/>
      </w:r>
      <w:r w:rsidRPr="00FD0349">
        <w:tab/>
      </w:r>
      <w:bookmarkStart w:id="23" w:name="_Toc422318723"/>
      <w:r w:rsidRPr="00FD0349">
        <w:t>5.</w:t>
      </w:r>
      <w:r w:rsidRPr="00FD0349">
        <w:tab/>
      </w:r>
      <w:r w:rsidRPr="00FD0349">
        <w:tab/>
        <w:t>General specifications</w:t>
      </w:r>
      <w:bookmarkEnd w:id="23"/>
      <w:r w:rsidRPr="00FD0349">
        <w:t xml:space="preserve">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5.1.</w:t>
      </w:r>
      <w:r w:rsidRPr="00FD0349">
        <w:rPr>
          <w:sz w:val="20"/>
          <w:szCs w:val="20"/>
          <w:lang w:val="en-GB"/>
        </w:rPr>
        <w:tab/>
        <w:t>The lighting and light</w:t>
      </w:r>
      <w:r w:rsidRPr="00FD0349">
        <w:rPr>
          <w:sz w:val="20"/>
          <w:szCs w:val="20"/>
          <w:lang w:val="en-GB"/>
        </w:rPr>
        <w:noBreakHyphen/>
        <w:t xml:space="preserve">signalling devices shall be so fitted that under normal conditions of use as defined in paragraphs 2.24., 2.24.1. </w:t>
      </w:r>
      <w:proofErr w:type="gramStart"/>
      <w:r w:rsidRPr="00FD0349">
        <w:rPr>
          <w:sz w:val="20"/>
          <w:szCs w:val="20"/>
          <w:lang w:val="en-GB"/>
        </w:rPr>
        <w:t>and</w:t>
      </w:r>
      <w:proofErr w:type="gramEnd"/>
      <w:r w:rsidRPr="00FD0349">
        <w:rPr>
          <w:sz w:val="20"/>
          <w:szCs w:val="20"/>
          <w:lang w:val="en-GB"/>
        </w:rPr>
        <w:t xml:space="preserve"> 2.24.2. </w:t>
      </w:r>
      <w:proofErr w:type="gramStart"/>
      <w:r w:rsidRPr="00FD0349">
        <w:rPr>
          <w:sz w:val="20"/>
          <w:szCs w:val="20"/>
          <w:lang w:val="en-GB"/>
        </w:rPr>
        <w:t>and</w:t>
      </w:r>
      <w:proofErr w:type="gramEnd"/>
      <w:r w:rsidRPr="00FD0349">
        <w:rPr>
          <w:sz w:val="20"/>
          <w:szCs w:val="20"/>
          <w:lang w:val="en-GB"/>
        </w:rPr>
        <w:t xml:space="preserve">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w:t>
      </w:r>
      <w:r w:rsidRPr="00FD0349">
        <w:rPr>
          <w:sz w:val="20"/>
          <w:szCs w:val="20"/>
          <w:lang w:val="en-GB"/>
        </w:rPr>
        <w:tab/>
        <w:t xml:space="preserve">The illuminating lamps described in paragraphs 2.7.9., 2.7.10. </w:t>
      </w:r>
      <w:proofErr w:type="gramStart"/>
      <w:r w:rsidRPr="00FD0349">
        <w:rPr>
          <w:sz w:val="20"/>
          <w:szCs w:val="20"/>
          <w:lang w:val="en-GB"/>
        </w:rPr>
        <w:t>and</w:t>
      </w:r>
      <w:proofErr w:type="gramEnd"/>
      <w:r w:rsidRPr="00FD0349">
        <w:rPr>
          <w:sz w:val="20"/>
          <w:szCs w:val="20"/>
          <w:lang w:val="en-GB"/>
        </w:rPr>
        <w:t xml:space="preserve"> 2.7.19. </w:t>
      </w:r>
      <w:proofErr w:type="gramStart"/>
      <w:r w:rsidRPr="00FD0349">
        <w:rPr>
          <w:sz w:val="20"/>
          <w:szCs w:val="20"/>
          <w:lang w:val="en-GB"/>
        </w:rPr>
        <w:t>shall</w:t>
      </w:r>
      <w:proofErr w:type="gramEnd"/>
      <w:r w:rsidRPr="00FD0349">
        <w:rPr>
          <w:sz w:val="20"/>
          <w:szCs w:val="20"/>
          <w:lang w:val="en-GB"/>
        </w:rPr>
        <w:t xml:space="preserve"> be so installed that correct adjustment of their orientation can easily be carried out.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5.2.1.</w:t>
      </w:r>
      <w:r w:rsidRPr="00FD0349">
        <w:rPr>
          <w:sz w:val="20"/>
          <w:szCs w:val="20"/>
          <w:lang w:val="en-GB"/>
        </w:rPr>
        <w:tab/>
        <w:t>In the case of 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those provided with the vehicle</w:t>
      </w:r>
      <w:r w:rsidRPr="00FD0349">
        <w:rPr>
          <w:sz w:val="18"/>
          <w:szCs w:val="20"/>
          <w:vertAlign w:val="superscript"/>
          <w:lang w:val="en-GB"/>
        </w:rPr>
        <w:footnoteReference w:id="7"/>
      </w:r>
      <w:r w:rsidRPr="00FD0349">
        <w:rPr>
          <w:sz w:val="20"/>
          <w:szCs w:val="20"/>
          <w:lang w:val="en-GB"/>
        </w:rPr>
        <w:t>). Detailed instructions shall be provided by the vehicle manufacturer with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5.3.</w:t>
      </w:r>
      <w:r w:rsidRPr="00FD0349">
        <w:rPr>
          <w:sz w:val="20"/>
          <w:szCs w:val="20"/>
          <w:lang w:val="en-GB"/>
        </w:rPr>
        <w:tab/>
        <w:t>For all light</w:t>
      </w:r>
      <w:r w:rsidRPr="00FD0349">
        <w:rPr>
          <w:sz w:val="20"/>
          <w:szCs w:val="20"/>
          <w:lang w:val="en-GB"/>
        </w:rPr>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FD0349">
        <w:rPr>
          <w:sz w:val="20"/>
          <w:szCs w:val="20"/>
          <w:lang w:val="en-GB"/>
        </w:rPr>
        <w:noBreakHyphen/>
        <w:t>reflectors and of side</w:t>
      </w:r>
      <w:r w:rsidRPr="00FD0349">
        <w:rPr>
          <w:sz w:val="20"/>
          <w:szCs w:val="20"/>
          <w:lang w:val="en-GB"/>
        </w:rPr>
        <w:noBreakHyphen/>
        <w:t xml:space="preserve">marker lamps and parallel to that plane in the case of all other signalling devices. In each direction a tolerance of </w:t>
      </w:r>
      <w:r w:rsidRPr="00FD0349">
        <w:rPr>
          <w:sz w:val="20"/>
          <w:szCs w:val="20"/>
          <w:lang w:val="en-GB"/>
        </w:rPr>
        <w:sym w:font="Symbol" w:char="F0B1"/>
      </w:r>
      <w:r w:rsidRPr="00FD0349">
        <w:rPr>
          <w:sz w:val="20"/>
          <w:szCs w:val="20"/>
          <w:lang w:val="en-GB"/>
        </w:rPr>
        <w:t xml:space="preserve"> 3° shall be allowed. In addition, any specific instructions as regards fitting laid down by the manufacturer shall be complied with.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w:t>
      </w:r>
      <w:r w:rsidRPr="00FD0349">
        <w:rPr>
          <w:sz w:val="20"/>
          <w:szCs w:val="20"/>
          <w:lang w:val="en-GB"/>
        </w:rPr>
        <w:tab/>
        <w:t xml:space="preserve">In the absence of specific instructions, the height and orientation of the lamps shall be verified with the vehicle unladen and placed on a flat, horizontal surface, in the condition defined in paragraphs 2.24., 2.24.1. </w:t>
      </w:r>
      <w:proofErr w:type="gramStart"/>
      <w:r w:rsidRPr="00FD0349">
        <w:rPr>
          <w:sz w:val="20"/>
          <w:szCs w:val="20"/>
          <w:lang w:val="en-GB"/>
        </w:rPr>
        <w:t>and</w:t>
      </w:r>
      <w:proofErr w:type="gramEnd"/>
      <w:r w:rsidRPr="00FD0349">
        <w:rPr>
          <w:sz w:val="20"/>
          <w:szCs w:val="20"/>
          <w:lang w:val="en-GB"/>
        </w:rPr>
        <w:t xml:space="preserve"> 2.24.2. </w:t>
      </w:r>
      <w:proofErr w:type="gramStart"/>
      <w:r w:rsidRPr="00FD0349">
        <w:rPr>
          <w:sz w:val="20"/>
          <w:szCs w:val="20"/>
          <w:lang w:val="en-GB"/>
        </w:rPr>
        <w:t>and</w:t>
      </w:r>
      <w:proofErr w:type="gramEnd"/>
      <w:r w:rsidRPr="00FD0349">
        <w:rPr>
          <w:sz w:val="20"/>
          <w:szCs w:val="20"/>
          <w:lang w:val="en-GB"/>
        </w:rPr>
        <w:t xml:space="preserve">, in the case where an AFS is installed, with the system in its neutral state.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w:t>
      </w:r>
      <w:r w:rsidRPr="00FD0349">
        <w:rPr>
          <w:sz w:val="20"/>
          <w:szCs w:val="20"/>
          <w:lang w:val="en-GB"/>
        </w:rPr>
        <w:tab/>
        <w:t xml:space="preserve">In the absence of specific instructions lamps constituting a pair shall: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5.5.1.</w:t>
      </w:r>
      <w:r w:rsidRPr="00FD0349">
        <w:rPr>
          <w:sz w:val="20"/>
          <w:szCs w:val="20"/>
          <w:lang w:val="en-GB"/>
        </w:rPr>
        <w:tab/>
        <w:t xml:space="preserve">Be fitted to the vehicle symmetrically in relation to the median longitudinal plane (this estimate to be based on the exterior geometrical form of the lamp and not on the edge of its illuminating surface referred to in paragraph 2.9.);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5.5.2.</w:t>
      </w:r>
      <w:r w:rsidRPr="00FD0349">
        <w:rPr>
          <w:sz w:val="20"/>
          <w:szCs w:val="20"/>
          <w:lang w:val="en-GB"/>
        </w:rPr>
        <w:tab/>
        <w:t xml:space="preserve">Be symmetrical to one another in relation to the median longitudinal plane, this requirement is not valid with regard to the interior structure of the lamp; </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5.5.3.</w:t>
      </w:r>
      <w:r w:rsidRPr="00FD0349">
        <w:rPr>
          <w:sz w:val="20"/>
          <w:szCs w:val="20"/>
          <w:lang w:val="en-GB"/>
        </w:rPr>
        <w:tab/>
        <w:t>Satisfy the same colorimetric requirements and have substantially identical photometric characteristics. This shall not apply to a matched pair of Class F3 front fog lamps;</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br w:type="page"/>
      </w:r>
      <w:r w:rsidRPr="00FD0349">
        <w:rPr>
          <w:sz w:val="20"/>
          <w:szCs w:val="20"/>
          <w:lang w:val="en-GB"/>
        </w:rPr>
        <w:lastRenderedPageBreak/>
        <w:t>5.5.4.</w:t>
      </w:r>
      <w:r w:rsidRPr="00FD0349">
        <w:rPr>
          <w:sz w:val="20"/>
          <w:szCs w:val="20"/>
          <w:lang w:val="en-GB"/>
        </w:rPr>
        <w:tab/>
        <w:t>Have substantially identical photometric characteristics.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5.6.</w:t>
      </w:r>
      <w:r w:rsidRPr="00FD0349">
        <w:rPr>
          <w:sz w:val="20"/>
          <w:szCs w:val="20"/>
          <w:lang w:val="en-GB"/>
        </w:rPr>
        <w:tab/>
        <w:t>On vehicles whose external shape is asymmetrical the above requirements shall be satisfied so far as is possible.</w:t>
      </w:r>
    </w:p>
    <w:p w:rsidR="002C4654" w:rsidRPr="00FD0349" w:rsidRDefault="002C4654" w:rsidP="002C4654">
      <w:pPr>
        <w:keepNext/>
        <w:keepLines/>
        <w:suppressAutoHyphens/>
        <w:spacing w:after="120" w:line="240" w:lineRule="atLeast"/>
        <w:ind w:left="2268" w:right="1134" w:hanging="1134"/>
        <w:jc w:val="both"/>
        <w:rPr>
          <w:sz w:val="20"/>
          <w:szCs w:val="20"/>
          <w:u w:val="single"/>
          <w:lang w:val="en-GB"/>
        </w:rPr>
      </w:pPr>
      <w:r w:rsidRPr="00FD0349">
        <w:rPr>
          <w:sz w:val="20"/>
          <w:szCs w:val="20"/>
          <w:lang w:val="en-GB"/>
        </w:rPr>
        <w:t>5.7</w:t>
      </w:r>
      <w:r w:rsidRPr="00FD0349">
        <w:rPr>
          <w:sz w:val="20"/>
          <w:szCs w:val="20"/>
          <w:lang w:val="en-GB"/>
        </w:rPr>
        <w:tab/>
        <w:t>Grouped, combined or reciprocally incorporated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w:t>
      </w:r>
      <w:r w:rsidRPr="00FD0349">
        <w:rPr>
          <w:sz w:val="20"/>
          <w:szCs w:val="20"/>
          <w:lang w:val="en-GB"/>
        </w:rPr>
        <w:tab/>
        <w:t>Lamps may be grouped, combined or reciprocally incorporated with one another provided that all requirements regarding colour, position, orientation, geometric visibility, electrical connections and other requirements, if any, are fulfilled.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5.7.1.1.</w:t>
      </w:r>
      <w:r w:rsidRPr="00FD0349">
        <w:rPr>
          <w:sz w:val="20"/>
          <w:szCs w:val="20"/>
          <w:lang w:val="en-GB"/>
        </w:rPr>
        <w:tab/>
        <w:t>The photometric and colorimetric requirements of a lamp shall be fulfilled when all other functions with which this lamp is grouped, combined or reciprocally incorporated are switched OFF.</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However, when a front or rear position lamp is reciprocally incorporated with one or more other function(s) which can be activated together with them, the requirements regarding colour of each of these other functions shall be fulfilled when the reciprocally incorporated function(s) and the front or rear position lamps are switched 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5.7.1.2.</w:t>
      </w:r>
      <w:r w:rsidRPr="00FD0349">
        <w:rPr>
          <w:sz w:val="20"/>
          <w:szCs w:val="20"/>
          <w:lang w:val="en-GB"/>
        </w:rPr>
        <w:tab/>
        <w:t>Stop lamps and direction-indicator lamps are not permitted to be reciprocally incorporated.</w:t>
      </w:r>
      <w:r w:rsidRPr="00FD0349">
        <w:rPr>
          <w:bCs/>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5.7.1.3.</w:t>
      </w:r>
      <w:r w:rsidRPr="00FD0349">
        <w:rPr>
          <w:sz w:val="20"/>
          <w:szCs w:val="20"/>
          <w:lang w:val="en-GB"/>
        </w:rPr>
        <w:tab/>
        <w:t>Where stop lamps and direction-indicator lamps are grouped, the following conditions shall be met: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5.7.1.3.1.</w:t>
      </w:r>
      <w:r w:rsidRPr="00FD0349">
        <w:rPr>
          <w:sz w:val="20"/>
          <w:szCs w:val="20"/>
          <w:lang w:val="en-GB"/>
        </w:rPr>
        <w:tab/>
      </w:r>
      <w:r w:rsidRPr="00FD0349">
        <w:rPr>
          <w:bCs/>
          <w:sz w:val="20"/>
          <w:szCs w:val="20"/>
          <w:lang w:val="en-GB"/>
        </w:rPr>
        <w:t>Any</w:t>
      </w:r>
      <w:r w:rsidRPr="00FD0349">
        <w:rPr>
          <w:sz w:val="20"/>
          <w:szCs w:val="20"/>
          <w:lang w:val="en-GB"/>
        </w:rPr>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5.7.1.3.2.</w:t>
      </w:r>
      <w:r w:rsidRPr="00FD0349">
        <w:rPr>
          <w:sz w:val="20"/>
          <w:szCs w:val="20"/>
          <w:lang w:val="en-GB"/>
        </w:rPr>
        <w:tab/>
      </w:r>
      <w:r w:rsidRPr="00FD0349">
        <w:rPr>
          <w:bCs/>
          <w:sz w:val="20"/>
          <w:szCs w:val="20"/>
          <w:lang w:val="en-GB"/>
        </w:rPr>
        <w:t>Their</w:t>
      </w:r>
      <w:r w:rsidRPr="00FD0349">
        <w:rPr>
          <w:sz w:val="20"/>
          <w:szCs w:val="20"/>
          <w:lang w:val="en-GB"/>
        </w:rPr>
        <w:t xml:space="preserve"> apparent surfaces in the direction of the reference axis, based upon the areas bounded by the outline of their light emitting surfaces, do not overlap.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5.7.2.</w:t>
      </w:r>
      <w:r w:rsidRPr="00FD0349">
        <w:rPr>
          <w:sz w:val="20"/>
          <w:szCs w:val="20"/>
          <w:lang w:val="en-GB"/>
        </w:rPr>
        <w:tab/>
        <w:t>Where the apparent surface of a single lamp is composed of two or more distinct parts, it shall satisfy the following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5.7.2.1.</w:t>
      </w:r>
      <w:r w:rsidRPr="00FD0349">
        <w:rPr>
          <w:sz w:val="20"/>
          <w:szCs w:val="20"/>
          <w:lang w:val="en-GB"/>
        </w:rPr>
        <w:tab/>
        <w:t xml:space="preserve">Either the total area of the projection of the distinct parts on a plane tangent to the exterior surface of the outer lens and perpendicular to the reference axis shall occupy not less than 60 per cent of the smallest quadrilateral circumscribing the said projection, or the distance between two adjacent/tangential distinct parts shall not exceed 15 mm when measured perpendicularly to the reference axis. </w:t>
      </w:r>
      <w:r w:rsidRPr="00FD0349">
        <w:rPr>
          <w:bCs/>
          <w:sz w:val="20"/>
          <w:szCs w:val="20"/>
          <w:lang w:val="en-GB"/>
        </w:rPr>
        <w:t xml:space="preserve">This requirement shall not apply to a retro-reflector.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5.7.2.2.</w:t>
      </w:r>
      <w:r w:rsidRPr="00FD0349">
        <w:rPr>
          <w:sz w:val="20"/>
          <w:szCs w:val="20"/>
          <w:lang w:val="en-GB"/>
        </w:rPr>
        <w:tab/>
        <w:t>Or, in the case of interdependent lamps, the distance between adjacent apparent surfaces in the direction of the reference axis does not exceed 75 mm when measured perpendicularly to the reference axis.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 xml:space="preserve">5.8. </w:t>
      </w:r>
      <w:r w:rsidRPr="00FD0349">
        <w:rPr>
          <w:sz w:val="20"/>
          <w:szCs w:val="20"/>
          <w:lang w:val="en-US"/>
        </w:rPr>
        <w:tab/>
        <w:t>The maximum height above the ground shall be measured from the highest point and the minimum height from the lowest point of the apparent surface in the direction of the reference axis.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Where the (maximum and minimum) height above the ground clearly meets the requirements of the Regulation, the exact edges of any surface need not be determined.</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lastRenderedPageBreak/>
        <w:t>5.8.1.</w:t>
      </w:r>
      <w:r w:rsidRPr="00FD0349">
        <w:rPr>
          <w:sz w:val="20"/>
          <w:szCs w:val="20"/>
          <w:lang w:val="en-US"/>
        </w:rPr>
        <w:tab/>
        <w:t>For the purposes of reducing the geometric visibility angles, the position of a lamp with regard to height above the ground, shall be measured from the H plane.</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 xml:space="preserve">5.8.2. </w:t>
      </w:r>
      <w:r w:rsidRPr="00FD0349">
        <w:rPr>
          <w:sz w:val="20"/>
          <w:szCs w:val="20"/>
          <w:lang w:val="en-US"/>
        </w:rPr>
        <w:tab/>
        <w:t>In the case of dipped-beam headlamp, the minimum height in relation to the ground is measured from the lowest point of the effective outlet of the optical system (e.g. reflector, lens, projection lens) independent of its utilization.</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 xml:space="preserve">5.8.3. </w:t>
      </w:r>
      <w:r w:rsidRPr="00FD0349">
        <w:rPr>
          <w:sz w:val="20"/>
          <w:szCs w:val="20"/>
          <w:lang w:val="en-US"/>
        </w:rPr>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Where the position, as regards width, clearly meets the requirements of the Regulation, the exact edges of any surface need not be determined.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5.9.</w:t>
      </w:r>
      <w:r w:rsidRPr="00FD0349">
        <w:rPr>
          <w:sz w:val="20"/>
          <w:szCs w:val="20"/>
          <w:lang w:val="en-GB"/>
        </w:rPr>
        <w:tab/>
        <w:t>In the absence of specific instructions, the photometric characteristics (e.g. intensity, colour, apparent surface, etc.) of a lamp shall not be intentionally varied during the period of activation of the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5.9.1.</w:t>
      </w:r>
      <w:r w:rsidRPr="00FD0349">
        <w:rPr>
          <w:sz w:val="20"/>
          <w:szCs w:val="20"/>
          <w:lang w:val="en-GB"/>
        </w:rPr>
        <w:tab/>
        <w:t xml:space="preserve">Direction-indicator lamps, the vehicle-hazard warning signal, amber side-marker lamps complying with paragraph 6.18.7. </w:t>
      </w:r>
      <w:proofErr w:type="gramStart"/>
      <w:r w:rsidRPr="00FD0349">
        <w:rPr>
          <w:sz w:val="20"/>
          <w:szCs w:val="20"/>
          <w:lang w:val="en-GB"/>
        </w:rPr>
        <w:t>below</w:t>
      </w:r>
      <w:proofErr w:type="gramEnd"/>
      <w:r w:rsidRPr="00FD0349">
        <w:rPr>
          <w:sz w:val="20"/>
          <w:szCs w:val="20"/>
          <w:lang w:val="en-GB"/>
        </w:rPr>
        <w:t>, and the emergency stop signal shall be flashing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5.9.2.</w:t>
      </w:r>
      <w:r w:rsidRPr="00FD0349">
        <w:rPr>
          <w:sz w:val="20"/>
          <w:szCs w:val="20"/>
          <w:lang w:val="en-GB"/>
        </w:rPr>
        <w:tab/>
        <w:t>The photometric characteristics of any lamp may vary:</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w:t>
      </w:r>
      <w:proofErr w:type="gramStart"/>
      <w:r w:rsidRPr="00FD0349">
        <w:rPr>
          <w:sz w:val="20"/>
          <w:szCs w:val="20"/>
          <w:lang w:val="en-GB"/>
        </w:rPr>
        <w:t>a</w:t>
      </w:r>
      <w:proofErr w:type="gramEnd"/>
      <w:r w:rsidRPr="00FD0349">
        <w:rPr>
          <w:sz w:val="20"/>
          <w:szCs w:val="20"/>
          <w:lang w:val="en-GB"/>
        </w:rPr>
        <w:t>)</w:t>
      </w:r>
      <w:r w:rsidRPr="00FD0349">
        <w:rPr>
          <w:sz w:val="20"/>
          <w:szCs w:val="20"/>
          <w:lang w:val="en-GB"/>
        </w:rPr>
        <w:tab/>
        <w:t>In relation to the ambient light;</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As a consequence of the activation of other lamps;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When the lamps is being used to provide another lighting function;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provided</w:t>
      </w:r>
      <w:proofErr w:type="gramEnd"/>
      <w:r w:rsidRPr="00FD0349">
        <w:rPr>
          <w:sz w:val="20"/>
          <w:szCs w:val="20"/>
          <w:lang w:val="en-GB"/>
        </w:rPr>
        <w:t xml:space="preserve"> that any variation in the photometric characteristics is in compliance with the technical provisions for the lamp concerned.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w:t>
      </w:r>
      <w:r w:rsidRPr="00FD0349">
        <w:rPr>
          <w:sz w:val="20"/>
          <w:szCs w:val="20"/>
          <w:lang w:val="en-GB"/>
        </w:rPr>
        <w:tab/>
        <w:t xml:space="preserve">No red light which could give rise to confusion shall be emitted from a lamp as defined in paragraph 2.7. </w:t>
      </w:r>
      <w:proofErr w:type="gramStart"/>
      <w:r w:rsidRPr="00FD0349">
        <w:rPr>
          <w:sz w:val="20"/>
          <w:szCs w:val="20"/>
          <w:lang w:val="en-GB"/>
        </w:rPr>
        <w:t>in</w:t>
      </w:r>
      <w:proofErr w:type="gramEnd"/>
      <w:r w:rsidRPr="00FD0349">
        <w:rPr>
          <w:sz w:val="20"/>
          <w:szCs w:val="20"/>
          <w:lang w:val="en-GB"/>
        </w:rPr>
        <w:t xml:space="preserve"> a forward direction and no white light which could give rise to confusion, shall be emitted from a lamp as defined in paragraph 2.7. </w:t>
      </w:r>
      <w:proofErr w:type="gramStart"/>
      <w:r w:rsidRPr="00FD0349">
        <w:rPr>
          <w:sz w:val="20"/>
          <w:szCs w:val="20"/>
          <w:lang w:val="en-GB"/>
        </w:rPr>
        <w:t>in</w:t>
      </w:r>
      <w:proofErr w:type="gramEnd"/>
      <w:r w:rsidRPr="00FD0349">
        <w:rPr>
          <w:sz w:val="20"/>
          <w:szCs w:val="20"/>
          <w:lang w:val="en-GB"/>
        </w:rPr>
        <w:t xml:space="preserve"> a rearward direction. No account shall be taken of lighting devices fitted for the interior lighting of the vehicle. In case of doubt, this requirement shall be verified as follows: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5.10.1.</w:t>
      </w:r>
      <w:r w:rsidRPr="00FD0349">
        <w:rPr>
          <w:sz w:val="20"/>
          <w:szCs w:val="20"/>
          <w:lang w:val="en-GB"/>
        </w:rPr>
        <w:tab/>
        <w:t xml:space="preserve">For the visibility of red light towards the front of a vehicle, with the exception of a red rearmost side-marker lamp, there shall be no direct visibility of the apparent surface of a red lamp if viewed by an observer moving within Zone 1 as specified in Annex 4;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5.10.2.</w:t>
      </w:r>
      <w:r w:rsidRPr="00FD0349">
        <w:rPr>
          <w:sz w:val="20"/>
          <w:szCs w:val="20"/>
          <w:lang w:val="en-GB"/>
        </w:rPr>
        <w:tab/>
        <w:t xml:space="preserve">For the visibility of white light towards the rear, with the exception of reversing lamps </w:t>
      </w:r>
      <w:r w:rsidRPr="00FD0349">
        <w:rPr>
          <w:bCs/>
          <w:sz w:val="20"/>
          <w:szCs w:val="20"/>
          <w:lang w:val="en-GB"/>
        </w:rPr>
        <w:t xml:space="preserve">and white side conspicuity markings fitted to the vehicle, </w:t>
      </w:r>
      <w:r w:rsidRPr="00FD0349">
        <w:rPr>
          <w:sz w:val="20"/>
          <w:szCs w:val="20"/>
          <w:lang w:val="en-GB"/>
        </w:rPr>
        <w:t xml:space="preserve">there shall be no direct visibility of the apparent surface of a white lamp if viewed by an observer moving within Zone 2 in a transverse plane situated </w:t>
      </w:r>
      <w:r w:rsidRPr="00FD0349">
        <w:rPr>
          <w:bCs/>
          <w:sz w:val="20"/>
          <w:szCs w:val="20"/>
          <w:lang w:val="en-GB"/>
        </w:rPr>
        <w:t>25 </w:t>
      </w:r>
      <w:r w:rsidRPr="00FD0349">
        <w:rPr>
          <w:sz w:val="20"/>
          <w:szCs w:val="20"/>
          <w:lang w:val="en-GB"/>
        </w:rPr>
        <w:t>m behind the vehicle (</w:t>
      </w:r>
      <w:r w:rsidRPr="00FD0349">
        <w:rPr>
          <w:bCs/>
          <w:sz w:val="20"/>
          <w:szCs w:val="20"/>
          <w:lang w:val="en-GB"/>
        </w:rPr>
        <w:t>see </w:t>
      </w:r>
      <w:r w:rsidRPr="00FD0349">
        <w:rPr>
          <w:sz w:val="20"/>
          <w:szCs w:val="20"/>
          <w:lang w:val="en-GB"/>
        </w:rPr>
        <w:t>Annex 4</w:t>
      </w:r>
      <w:r w:rsidRPr="00FD0349">
        <w:rPr>
          <w:bCs/>
          <w:sz w:val="20"/>
          <w:szCs w:val="20"/>
          <w:lang w:val="en-GB"/>
        </w:rPr>
        <w:t>)</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5.10.3.</w:t>
      </w:r>
      <w:r w:rsidRPr="00FD0349">
        <w:rPr>
          <w:sz w:val="20"/>
          <w:szCs w:val="20"/>
          <w:lang w:val="en-GB"/>
        </w:rPr>
        <w:tab/>
        <w:t>In their respective planes, the zones 1 and 2 explored by the eye of the observer are bounded: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5.10.3.1.</w:t>
      </w:r>
      <w:r w:rsidRPr="00FD0349">
        <w:rPr>
          <w:sz w:val="20"/>
          <w:szCs w:val="20"/>
          <w:lang w:val="en-GB"/>
        </w:rPr>
        <w:tab/>
        <w:t>In height, by two horizontal planes 1 m and 2.2 m respectively above the ground;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5.10.3.2.</w:t>
      </w:r>
      <w:r w:rsidRPr="00FD0349">
        <w:rPr>
          <w:sz w:val="20"/>
          <w:szCs w:val="20"/>
          <w:lang w:val="en-GB"/>
        </w:rPr>
        <w:tab/>
        <w:t xml:space="preserve">In width, by two vertical planes which, forming to the front and to the rear respectively an angle of 15° outwards from the vehicle's median longitudinal </w:t>
      </w:r>
      <w:r w:rsidRPr="00FD0349">
        <w:rPr>
          <w:sz w:val="20"/>
          <w:szCs w:val="20"/>
          <w:lang w:val="en-GB"/>
        </w:rPr>
        <w:lastRenderedPageBreak/>
        <w:t>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5.11.</w:t>
      </w:r>
      <w:r w:rsidRPr="00FD0349">
        <w:rPr>
          <w:sz w:val="20"/>
          <w:szCs w:val="20"/>
          <w:lang w:val="en-GB"/>
        </w:rPr>
        <w:tab/>
        <w:t>The electrical connections shall be such that the front and rear position lamps, the end-outline marker lamps, if they exist, the side-marker lamps, if they exist, and the rear registration plate lamp can only be switched ON and OFF simultaneously.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5.11.1.</w:t>
      </w:r>
      <w:r w:rsidRPr="00FD0349">
        <w:rPr>
          <w:sz w:val="20"/>
          <w:szCs w:val="20"/>
          <w:lang w:val="en-GB"/>
        </w:rPr>
        <w:tab/>
        <w:t>This condition does not apply: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5.11.1.1.</w:t>
      </w:r>
      <w:r w:rsidRPr="00FD0349">
        <w:rPr>
          <w:sz w:val="20"/>
          <w:szCs w:val="20"/>
          <w:lang w:val="en-GB"/>
        </w:rPr>
        <w:tab/>
        <w:t>When front and rear position lamps are switched ON, as well as side-marker lamps when combined or reciprocally incorporated with said lamps, as parking lamps; or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5.11.1.2.</w:t>
      </w:r>
      <w:r w:rsidRPr="00FD0349">
        <w:rPr>
          <w:sz w:val="20"/>
          <w:szCs w:val="20"/>
          <w:lang w:val="en-GB"/>
        </w:rPr>
        <w:tab/>
        <w:t>When side-marker lamps flash in conjunction with direction indicators; or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US"/>
        </w:rPr>
        <w:t>5.11.1.3.</w:t>
      </w:r>
      <w:r w:rsidRPr="00FD0349">
        <w:rPr>
          <w:sz w:val="20"/>
          <w:szCs w:val="20"/>
          <w:lang w:val="en-US"/>
        </w:rPr>
        <w:tab/>
        <w:t>When light signalling system operates according to 6.2.7.6.2.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5.11.2.</w:t>
      </w:r>
      <w:r w:rsidRPr="00FD0349">
        <w:rPr>
          <w:sz w:val="20"/>
          <w:szCs w:val="20"/>
          <w:lang w:val="en-GB"/>
        </w:rPr>
        <w:tab/>
      </w:r>
      <w:r w:rsidRPr="00FD0349">
        <w:rPr>
          <w:bCs/>
          <w:sz w:val="20"/>
          <w:szCs w:val="20"/>
          <w:lang w:val="en-GB"/>
        </w:rPr>
        <w:t>To</w:t>
      </w:r>
      <w:r w:rsidRPr="00FD0349">
        <w:rPr>
          <w:sz w:val="20"/>
          <w:szCs w:val="20"/>
          <w:lang w:val="en-GB"/>
        </w:rPr>
        <w:t xml:space="preserve"> front position lamps when their function is substituted under the provisions of paragraph 5.12.1. </w:t>
      </w:r>
      <w:proofErr w:type="gramStart"/>
      <w:r w:rsidRPr="00FD0349">
        <w:rPr>
          <w:sz w:val="20"/>
          <w:szCs w:val="20"/>
          <w:lang w:val="en-GB"/>
        </w:rPr>
        <w:t>below</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5.11.3.</w:t>
      </w:r>
      <w:r w:rsidRPr="00FD0349">
        <w:rPr>
          <w:sz w:val="20"/>
          <w:szCs w:val="20"/>
          <w:lang w:val="en-GB"/>
        </w:rPr>
        <w:tab/>
        <w:t>In the case of an interdependent lamp system, all light sources shall be switched ON and OFF simultaneously.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5.12.</w:t>
      </w:r>
      <w:r w:rsidRPr="00FD0349">
        <w:rPr>
          <w:sz w:val="20"/>
          <w:szCs w:val="20"/>
          <w:lang w:val="en-GB"/>
        </w:rPr>
        <w:tab/>
        <w:t>The electrical connections shall be such that the main</w:t>
      </w:r>
      <w:r w:rsidRPr="00FD0349">
        <w:rPr>
          <w:sz w:val="20"/>
          <w:szCs w:val="20"/>
          <w:lang w:val="en-GB"/>
        </w:rPr>
        <w:noBreakHyphen/>
        <w:t>beam and dipped</w:t>
      </w:r>
      <w:r w:rsidRPr="00FD0349">
        <w:rPr>
          <w:sz w:val="20"/>
          <w:szCs w:val="20"/>
          <w:lang w:val="en-GB"/>
        </w:rPr>
        <w:noBreakHyphen/>
        <w:t xml:space="preserve">beam headlamps and the front fog lamps cannot be switched on unless the lamps referred to in paragraph 5.11. </w:t>
      </w:r>
      <w:proofErr w:type="gramStart"/>
      <w:r w:rsidRPr="00FD0349">
        <w:rPr>
          <w:sz w:val="20"/>
          <w:szCs w:val="20"/>
          <w:lang w:val="en-GB"/>
        </w:rPr>
        <w:t>are</w:t>
      </w:r>
      <w:proofErr w:type="gramEnd"/>
      <w:r w:rsidRPr="00FD0349">
        <w:rPr>
          <w:sz w:val="20"/>
          <w:szCs w:val="20"/>
          <w:lang w:val="en-GB"/>
        </w:rPr>
        <w:t xml:space="preserve"> also switched on. This requirement shall not apply, however, to main-beam or dipped-beam headlamps when their luminous warnings consist of the intermittent lighting up at short intervals of the main-beam headlamp or the intermittent lighting up at short intervals of the dipped-beam headlamp or the alternate lighting up at short intervals of the main-beam and dipped</w:t>
      </w:r>
      <w:r w:rsidRPr="00FD0349">
        <w:rPr>
          <w:bCs/>
          <w:sz w:val="20"/>
          <w:szCs w:val="20"/>
          <w:lang w:val="en-GB"/>
        </w:rPr>
        <w:t>-</w:t>
      </w:r>
      <w:r w:rsidRPr="00FD0349">
        <w:rPr>
          <w:sz w:val="20"/>
          <w:szCs w:val="20"/>
          <w:lang w:val="en-GB"/>
        </w:rPr>
        <w:t>beam headlamps.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5.12.1.</w:t>
      </w:r>
      <w:r w:rsidRPr="00FD0349">
        <w:rPr>
          <w:sz w:val="20"/>
          <w:szCs w:val="20"/>
          <w:lang w:val="en-GB"/>
        </w:rPr>
        <w:tab/>
        <w:t>The dipped-beam headlamps and/or the main-beam headlamps and/or the front fog lamps may substitute the function of the front position lamps, provided that: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5.12.1.1.</w:t>
      </w:r>
      <w:r w:rsidRPr="00FD0349">
        <w:rPr>
          <w:sz w:val="20"/>
          <w:szCs w:val="20"/>
          <w:lang w:val="en-GB"/>
        </w:rPr>
        <w:tab/>
      </w:r>
      <w:r w:rsidRPr="00FD0349">
        <w:rPr>
          <w:bCs/>
          <w:sz w:val="20"/>
          <w:szCs w:val="20"/>
          <w:lang w:val="en-GB"/>
        </w:rPr>
        <w:t>Their</w:t>
      </w:r>
      <w:r w:rsidRPr="00FD0349">
        <w:rPr>
          <w:sz w:val="20"/>
          <w:szCs w:val="20"/>
          <w:lang w:val="en-GB"/>
        </w:rPr>
        <w:t xml:space="preserve"> electrical connections are such that in case of failure of any of these lighting devices the front position lamps are automatically re-activated</w:t>
      </w:r>
      <w:r w:rsidRPr="00FD0349">
        <w:rPr>
          <w:bCs/>
          <w:sz w:val="20"/>
          <w:szCs w:val="20"/>
          <w:lang w:val="en-GB"/>
        </w:rPr>
        <w:t xml:space="preserve">; </w:t>
      </w:r>
      <w:r w:rsidRPr="00FD0349">
        <w:rPr>
          <w:sz w:val="20"/>
          <w:szCs w:val="20"/>
          <w:lang w:val="en-GB"/>
        </w:rPr>
        <w:t>and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5.12.1.2.</w:t>
      </w:r>
      <w:r w:rsidRPr="00FD0349">
        <w:rPr>
          <w:sz w:val="20"/>
          <w:szCs w:val="20"/>
          <w:lang w:val="en-GB"/>
        </w:rPr>
        <w:tab/>
      </w:r>
      <w:r w:rsidRPr="00FD0349">
        <w:rPr>
          <w:bCs/>
          <w:sz w:val="20"/>
          <w:szCs w:val="20"/>
          <w:lang w:val="en-GB"/>
        </w:rPr>
        <w:t>The</w:t>
      </w:r>
      <w:r w:rsidRPr="00FD0349">
        <w:rPr>
          <w:sz w:val="20"/>
          <w:szCs w:val="20"/>
          <w:lang w:val="en-GB"/>
        </w:rPr>
        <w:t xml:space="preserve"> substituting lamp/function meets, for the respective position lamp, the requirements concerning:</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r>
      <w:r w:rsidRPr="00FD0349">
        <w:rPr>
          <w:bCs/>
          <w:sz w:val="20"/>
          <w:szCs w:val="20"/>
          <w:lang w:val="en-GB"/>
        </w:rPr>
        <w:t>The</w:t>
      </w:r>
      <w:r w:rsidRPr="00FD0349">
        <w:rPr>
          <w:sz w:val="20"/>
          <w:szCs w:val="20"/>
          <w:lang w:val="en-GB"/>
        </w:rPr>
        <w:t xml:space="preserve"> geometric visibility prescribed for the front position lamps in 6.9.5; and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r>
      <w:r w:rsidRPr="00FD0349">
        <w:rPr>
          <w:bCs/>
          <w:sz w:val="20"/>
          <w:szCs w:val="20"/>
          <w:lang w:val="en-GB"/>
        </w:rPr>
        <w:t>The</w:t>
      </w:r>
      <w:r w:rsidRPr="00FD0349">
        <w:rPr>
          <w:sz w:val="20"/>
          <w:szCs w:val="20"/>
          <w:lang w:val="en-GB"/>
        </w:rPr>
        <w:t xml:space="preserve"> minimum photometric values according to the angles of light distribution</w:t>
      </w:r>
      <w:r w:rsidRPr="00FD0349">
        <w:rPr>
          <w:bCs/>
          <w:sz w:val="20"/>
          <w:szCs w:val="20"/>
          <w:lang w:val="en-GB"/>
        </w:rPr>
        <w:t xml:space="preserve">; </w:t>
      </w:r>
      <w:r w:rsidRPr="00FD0349">
        <w:rPr>
          <w:sz w:val="20"/>
          <w:szCs w:val="20"/>
          <w:lang w:val="en-GB"/>
        </w:rPr>
        <w:t>and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5.12.1.3.</w:t>
      </w:r>
      <w:r w:rsidRPr="00FD0349">
        <w:rPr>
          <w:sz w:val="20"/>
          <w:szCs w:val="20"/>
          <w:lang w:val="en-GB"/>
        </w:rPr>
        <w:tab/>
      </w:r>
      <w:r w:rsidRPr="00FD0349">
        <w:rPr>
          <w:bCs/>
          <w:sz w:val="20"/>
          <w:szCs w:val="20"/>
          <w:lang w:val="en-GB"/>
        </w:rPr>
        <w:t>Appropriate</w:t>
      </w:r>
      <w:r w:rsidRPr="00FD0349">
        <w:rPr>
          <w:sz w:val="20"/>
          <w:szCs w:val="20"/>
          <w:lang w:val="en-GB"/>
        </w:rPr>
        <w:t xml:space="preserve"> evidence demonstrating compliance with the requirements indicated in paragraph 5.12.1.2. </w:t>
      </w:r>
      <w:proofErr w:type="gramStart"/>
      <w:r w:rsidRPr="00FD0349">
        <w:rPr>
          <w:sz w:val="20"/>
          <w:szCs w:val="20"/>
          <w:lang w:val="en-GB"/>
        </w:rPr>
        <w:t>above</w:t>
      </w:r>
      <w:proofErr w:type="gramEnd"/>
      <w:r w:rsidRPr="00FD0349">
        <w:rPr>
          <w:sz w:val="20"/>
          <w:szCs w:val="20"/>
          <w:lang w:val="en-GB"/>
        </w:rPr>
        <w:t xml:space="preserve"> is provided in the test reports of the substituting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5.13.</w:t>
      </w:r>
      <w:r w:rsidRPr="00FD0349">
        <w:rPr>
          <w:sz w:val="20"/>
          <w:szCs w:val="20"/>
          <w:lang w:val="en-GB"/>
        </w:rPr>
        <w:tab/>
        <w:t>Tell-tale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Where a closed-circuit tell-tale is prescribed by this Regulation it may be</w:t>
      </w:r>
      <w:r w:rsidRPr="00FD0349">
        <w:rPr>
          <w:sz w:val="20"/>
          <w:szCs w:val="20"/>
          <w:lang w:val="en-GB"/>
        </w:rPr>
        <w:t xml:space="preserve"> </w:t>
      </w:r>
      <w:r w:rsidRPr="00FD0349">
        <w:rPr>
          <w:bCs/>
          <w:sz w:val="20"/>
          <w:szCs w:val="20"/>
          <w:lang w:val="en-GB"/>
        </w:rPr>
        <w:t>replaced by an "operating" tell-tale.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5.14.</w:t>
      </w:r>
      <w:r w:rsidRPr="00FD0349">
        <w:rPr>
          <w:sz w:val="20"/>
          <w:szCs w:val="20"/>
          <w:lang w:val="en-GB"/>
        </w:rPr>
        <w:tab/>
        <w:t>Concealable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 xml:space="preserve">5.14.1. </w:t>
      </w:r>
      <w:r w:rsidRPr="00FD0349">
        <w:rPr>
          <w:sz w:val="20"/>
          <w:szCs w:val="20"/>
          <w:lang w:val="en-GB"/>
        </w:rPr>
        <w:tab/>
        <w:t>The concealment of lamps shall be prohibited, with the exception of the main</w:t>
      </w:r>
      <w:r w:rsidRPr="00FD0349">
        <w:rPr>
          <w:sz w:val="20"/>
          <w:szCs w:val="20"/>
          <w:lang w:val="en-GB"/>
        </w:rPr>
        <w:noBreakHyphen/>
        <w:t>beam headlamps, the dipped</w:t>
      </w:r>
      <w:r w:rsidRPr="00FD0349">
        <w:rPr>
          <w:sz w:val="20"/>
          <w:szCs w:val="20"/>
          <w:lang w:val="en-GB"/>
        </w:rPr>
        <w:noBreakHyphen/>
        <w:t>beam headlamps and the front fog lamps, which may be concealed when they are not in use.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5.14.2.</w:t>
      </w:r>
      <w:r w:rsidRPr="00FD0349">
        <w:rPr>
          <w:sz w:val="20"/>
          <w:szCs w:val="20"/>
          <w:lang w:val="en-GB"/>
        </w:rPr>
        <w:tab/>
        <w:t xml:space="preserve">In the event of any failure affecting the operation of the </w:t>
      </w:r>
      <w:r w:rsidRPr="00FD0349">
        <w:rPr>
          <w:sz w:val="20"/>
          <w:szCs w:val="20"/>
          <w:lang w:val="en-US"/>
        </w:rPr>
        <w:t>concealment</w:t>
      </w:r>
      <w:r w:rsidRPr="00FD0349">
        <w:rPr>
          <w:sz w:val="20"/>
          <w:szCs w:val="20"/>
          <w:lang w:val="en-GB"/>
        </w:rPr>
        <w:t xml:space="preserve"> device(s) the lamps shall remain in the position of use, if already in use, or shall be capable of being moved into the position of use without the aid of tools.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5.14.3.</w:t>
      </w:r>
      <w:r w:rsidRPr="00FD0349">
        <w:rPr>
          <w:sz w:val="20"/>
          <w:szCs w:val="20"/>
          <w:lang w:val="en-GB"/>
        </w:rPr>
        <w:tab/>
        <w:t>It shall be possible to move the lamps into the position of use and to switch them on by means of a single control, without excluding the possibility of moving them into the position of use without switching them on. However, in the case of grouped main-beam and dipped-beam headlamps, the control referred to above is required only to activate the dipped-beam headlamps.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5.14.4.</w:t>
      </w:r>
      <w:r w:rsidRPr="00FD0349">
        <w:rPr>
          <w:sz w:val="20"/>
          <w:szCs w:val="20"/>
          <w:lang w:val="en-GB"/>
        </w:rPr>
        <w:tab/>
        <w:t xml:space="preserve">It shall not be possible deliberately, from the driver's seat, to stop the movement of switched-on lamps before they reach the position of use. If there is a danger of dazzling other road users by the movement of the lamps, they may light up only when they have reached their position of use.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5.14.5.</w:t>
      </w:r>
      <w:r w:rsidRPr="00FD0349">
        <w:rPr>
          <w:sz w:val="20"/>
          <w:szCs w:val="20"/>
          <w:lang w:val="en-GB"/>
        </w:rPr>
        <w:tab/>
        <w:t xml:space="preserve">When the concealment device has a temperature of -30 °C to +50 °C the headlamps shall be capable of reaching the position of use within three seconds of initial operation of the control.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5.15.</w:t>
      </w:r>
      <w:r w:rsidRPr="00FD0349">
        <w:rPr>
          <w:sz w:val="20"/>
          <w:szCs w:val="20"/>
          <w:lang w:val="en-GB"/>
        </w:rPr>
        <w:tab/>
        <w:t>The colours of the light emitted by the lamps</w:t>
      </w:r>
      <w:r w:rsidRPr="00FD0349">
        <w:rPr>
          <w:sz w:val="18"/>
          <w:szCs w:val="20"/>
          <w:vertAlign w:val="superscript"/>
          <w:lang w:val="en-GB"/>
        </w:rPr>
        <w:footnoteReference w:id="8"/>
      </w:r>
      <w:r w:rsidRPr="00FD0349">
        <w:rPr>
          <w:sz w:val="20"/>
          <w:szCs w:val="20"/>
          <w:lang w:val="en-GB"/>
        </w:rPr>
        <w:t xml:space="preserve"> are the following: </w:t>
      </w:r>
    </w:p>
    <w:tbl>
      <w:tblPr>
        <w:tblW w:w="0" w:type="auto"/>
        <w:tblInd w:w="2376" w:type="dxa"/>
        <w:tblLook w:val="01E0" w:firstRow="1" w:lastRow="1" w:firstColumn="1" w:lastColumn="1" w:noHBand="0" w:noVBand="0"/>
      </w:tblPr>
      <w:tblGrid>
        <w:gridCol w:w="3258"/>
        <w:gridCol w:w="3121"/>
      </w:tblGrid>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Main</w:t>
            </w:r>
            <w:r w:rsidRPr="00FD0349">
              <w:rPr>
                <w:sz w:val="20"/>
                <w:szCs w:val="20"/>
                <w:lang w:val="en-GB"/>
              </w:rPr>
              <w:noBreakHyphen/>
              <w:t>beam headlamp: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Dipped</w:t>
            </w:r>
            <w:r w:rsidRPr="00FD0349">
              <w:rPr>
                <w:sz w:val="20"/>
                <w:szCs w:val="20"/>
                <w:lang w:val="en-GB"/>
              </w:rPr>
              <w:noBreakHyphen/>
              <w:t>beam headlamp: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Front fog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 or selective yellow</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Reversing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Direction-indicator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Amber</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Hazard warning signal:</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Amber</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Stop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Red</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Emergency stop signal :</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Amber or red</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Rear-end collision alert signal:</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Amber</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Rear registration plate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Front position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Rear position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Red</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Front fog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 or selective yellow</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Rear fog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Red</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Parking lamp:</w:t>
            </w:r>
          </w:p>
        </w:tc>
        <w:tc>
          <w:tcPr>
            <w:tcW w:w="3121" w:type="dxa"/>
            <w:hideMark/>
          </w:tcPr>
          <w:p w:rsidR="002C4654" w:rsidRPr="00FD0349" w:rsidRDefault="002C4654" w:rsidP="002C4654">
            <w:pPr>
              <w:spacing w:before="20" w:after="40"/>
              <w:jc w:val="both"/>
              <w:rPr>
                <w:sz w:val="20"/>
                <w:szCs w:val="20"/>
                <w:lang w:val="en-GB"/>
              </w:rPr>
            </w:pPr>
            <w:r w:rsidRPr="00FD0349">
              <w:rPr>
                <w:sz w:val="20"/>
                <w:szCs w:val="20"/>
                <w:lang w:val="en-GB"/>
              </w:rPr>
              <w:t>White in front, red at the rear, amber if reciprocally incorporated in the side direction-indicator lamps or in the side</w:t>
            </w:r>
            <w:r w:rsidRPr="00FD0349">
              <w:rPr>
                <w:sz w:val="20"/>
                <w:szCs w:val="20"/>
                <w:lang w:val="en-GB"/>
              </w:rPr>
              <w:noBreakHyphen/>
              <w:t>marker lamps.</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lastRenderedPageBreak/>
              <w:t>Side</w:t>
            </w:r>
            <w:r w:rsidRPr="00FD0349">
              <w:rPr>
                <w:sz w:val="20"/>
                <w:szCs w:val="20"/>
                <w:lang w:val="en-GB"/>
              </w:rPr>
              <w:noBreakHyphen/>
              <w:t>marker lamp:</w:t>
            </w:r>
          </w:p>
        </w:tc>
        <w:tc>
          <w:tcPr>
            <w:tcW w:w="3121" w:type="dxa"/>
            <w:hideMark/>
          </w:tcPr>
          <w:p w:rsidR="002C4654" w:rsidRPr="00FD0349" w:rsidRDefault="002C4654" w:rsidP="002C4654">
            <w:pPr>
              <w:spacing w:before="20" w:after="40"/>
              <w:jc w:val="both"/>
              <w:rPr>
                <w:sz w:val="20"/>
                <w:szCs w:val="20"/>
                <w:lang w:val="en-GB"/>
              </w:rPr>
            </w:pPr>
            <w:r w:rsidRPr="00FD0349">
              <w:rPr>
                <w:sz w:val="20"/>
                <w:szCs w:val="20"/>
                <w:lang w:val="en-GB"/>
              </w:rPr>
              <w:t>Amber; however the rearmost side</w:t>
            </w:r>
            <w:r w:rsidRPr="00FD0349">
              <w:rPr>
                <w:sz w:val="20"/>
                <w:szCs w:val="20"/>
                <w:lang w:val="en-GB"/>
              </w:rPr>
              <w:noBreakHyphen/>
              <w:t xml:space="preserve"> marker lamp can be red if it is grouped or combined or reciprocally incorporated with the rear position lamp, the rear end</w:t>
            </w:r>
            <w:r w:rsidRPr="00FD0349">
              <w:rPr>
                <w:sz w:val="20"/>
                <w:szCs w:val="20"/>
                <w:lang w:val="en-GB"/>
              </w:rPr>
              <w:noBreakHyphen/>
              <w:t>outline marker lamp, the rear fog lamp, the stop lamp or is grouped or has part of the light emitting surface in common with the rear retro-reflector.</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End</w:t>
            </w:r>
            <w:r w:rsidRPr="00FD0349">
              <w:rPr>
                <w:sz w:val="20"/>
                <w:szCs w:val="20"/>
                <w:lang w:val="en-GB"/>
              </w:rPr>
              <w:noBreakHyphen/>
              <w:t>outline marker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 in front, red at the rear</w:t>
            </w:r>
          </w:p>
        </w:tc>
      </w:tr>
      <w:tr w:rsidR="002C4654" w:rsidRPr="00FD0349" w:rsidTr="002C4654">
        <w:trPr>
          <w:cantSplit/>
        </w:trPr>
        <w:tc>
          <w:tcPr>
            <w:tcW w:w="3258" w:type="dxa"/>
            <w:hideMark/>
          </w:tcPr>
          <w:p w:rsidR="002C4654" w:rsidRPr="00FD0349" w:rsidRDefault="002C4654" w:rsidP="002C4654">
            <w:pPr>
              <w:spacing w:before="20" w:after="20"/>
              <w:jc w:val="both"/>
              <w:rPr>
                <w:sz w:val="20"/>
                <w:szCs w:val="20"/>
                <w:lang w:val="en-GB"/>
              </w:rPr>
            </w:pPr>
            <w:r w:rsidRPr="00FD0349">
              <w:rPr>
                <w:sz w:val="20"/>
                <w:szCs w:val="20"/>
                <w:lang w:val="en-GB"/>
              </w:rPr>
              <w:t>Daytime running lamp:</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rPr>
                <w:sz w:val="20"/>
                <w:szCs w:val="20"/>
                <w:lang w:val="es-ES_tradnl"/>
              </w:rPr>
            </w:pPr>
            <w:proofErr w:type="spellStart"/>
            <w:r w:rsidRPr="00FD0349">
              <w:rPr>
                <w:sz w:val="20"/>
                <w:szCs w:val="20"/>
                <w:lang w:val="es-ES_tradnl"/>
              </w:rPr>
              <w:t>Rear</w:t>
            </w:r>
            <w:proofErr w:type="spellEnd"/>
            <w:r w:rsidRPr="00FD0349">
              <w:rPr>
                <w:sz w:val="20"/>
                <w:szCs w:val="20"/>
                <w:lang w:val="es-ES_tradnl"/>
              </w:rPr>
              <w:t xml:space="preserve"> retro</w:t>
            </w:r>
            <w:r w:rsidRPr="00FD0349">
              <w:rPr>
                <w:sz w:val="20"/>
                <w:szCs w:val="20"/>
                <w:lang w:val="es-ES_tradnl"/>
              </w:rPr>
              <w:noBreakHyphen/>
              <w:t>reflector,</w:t>
            </w:r>
            <w:r w:rsidRPr="00FD0349">
              <w:rPr>
                <w:sz w:val="20"/>
                <w:szCs w:val="20"/>
                <w:lang w:val="es-ES_tradnl"/>
              </w:rPr>
              <w:br/>
              <w:t>non</w:t>
            </w:r>
            <w:r w:rsidRPr="00FD0349">
              <w:rPr>
                <w:sz w:val="20"/>
                <w:szCs w:val="20"/>
                <w:lang w:val="es-ES_tradnl"/>
              </w:rPr>
              <w:noBreakHyphen/>
              <w:t xml:space="preserve"> triangular:</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Red</w:t>
            </w:r>
          </w:p>
        </w:tc>
      </w:tr>
      <w:tr w:rsidR="002C4654" w:rsidRPr="00FD0349" w:rsidTr="002C4654">
        <w:trPr>
          <w:cantSplit/>
        </w:trPr>
        <w:tc>
          <w:tcPr>
            <w:tcW w:w="3258" w:type="dxa"/>
            <w:hideMark/>
          </w:tcPr>
          <w:p w:rsidR="002C4654" w:rsidRPr="00FD0349" w:rsidRDefault="002C4654" w:rsidP="002C4654">
            <w:pPr>
              <w:spacing w:before="20" w:after="20"/>
              <w:rPr>
                <w:sz w:val="20"/>
                <w:szCs w:val="20"/>
                <w:lang w:val="en-GB"/>
              </w:rPr>
            </w:pPr>
            <w:r w:rsidRPr="00FD0349">
              <w:rPr>
                <w:sz w:val="20"/>
                <w:szCs w:val="20"/>
                <w:lang w:val="en-GB"/>
              </w:rPr>
              <w:t>Rear retro</w:t>
            </w:r>
            <w:r w:rsidRPr="00FD0349">
              <w:rPr>
                <w:sz w:val="20"/>
                <w:szCs w:val="20"/>
                <w:lang w:val="en-GB"/>
              </w:rPr>
              <w:noBreakHyphen/>
              <w:t>reflector, triangular:</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Red</w:t>
            </w:r>
          </w:p>
        </w:tc>
      </w:tr>
      <w:tr w:rsidR="002C4654" w:rsidRPr="00FD0349" w:rsidTr="002C4654">
        <w:trPr>
          <w:cantSplit/>
        </w:trPr>
        <w:tc>
          <w:tcPr>
            <w:tcW w:w="3258" w:type="dxa"/>
            <w:hideMark/>
          </w:tcPr>
          <w:p w:rsidR="002C4654" w:rsidRPr="00FD0349" w:rsidRDefault="002C4654" w:rsidP="002C4654">
            <w:pPr>
              <w:spacing w:before="20" w:after="20"/>
              <w:rPr>
                <w:sz w:val="20"/>
                <w:szCs w:val="20"/>
                <w:lang w:val="en-GB"/>
              </w:rPr>
            </w:pPr>
            <w:r w:rsidRPr="00FD0349">
              <w:rPr>
                <w:sz w:val="20"/>
                <w:szCs w:val="20"/>
                <w:lang w:val="en-GB"/>
              </w:rPr>
              <w:t>Front retro</w:t>
            </w:r>
            <w:r w:rsidRPr="00FD0349">
              <w:rPr>
                <w:sz w:val="20"/>
                <w:szCs w:val="20"/>
                <w:lang w:val="en-GB"/>
              </w:rPr>
              <w:noBreakHyphen/>
              <w:t>reflector,</w:t>
            </w:r>
            <w:r w:rsidRPr="00FD0349">
              <w:rPr>
                <w:sz w:val="20"/>
                <w:szCs w:val="20"/>
                <w:lang w:val="en-GB"/>
              </w:rPr>
              <w:br/>
              <w:t>non</w:t>
            </w:r>
            <w:r w:rsidRPr="00FD0349">
              <w:rPr>
                <w:sz w:val="20"/>
                <w:szCs w:val="20"/>
                <w:lang w:val="en-GB"/>
              </w:rPr>
              <w:noBreakHyphen/>
              <w:t xml:space="preserve"> triangular:</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rPr>
              <w:t>Identical to incident light</w:t>
            </w:r>
            <w:r w:rsidRPr="00FD0349">
              <w:rPr>
                <w:sz w:val="18"/>
                <w:szCs w:val="20"/>
                <w:vertAlign w:val="superscript"/>
                <w:lang w:val="en-GB"/>
              </w:rPr>
              <w:footnoteReference w:id="9"/>
            </w:r>
          </w:p>
        </w:tc>
      </w:tr>
      <w:tr w:rsidR="002C4654" w:rsidRPr="00FD0349" w:rsidTr="002C4654">
        <w:trPr>
          <w:cantSplit/>
        </w:trPr>
        <w:tc>
          <w:tcPr>
            <w:tcW w:w="3258" w:type="dxa"/>
            <w:hideMark/>
          </w:tcPr>
          <w:p w:rsidR="002C4654" w:rsidRPr="00FD0349" w:rsidRDefault="002C4654" w:rsidP="002C4654">
            <w:pPr>
              <w:spacing w:before="20" w:after="20"/>
              <w:rPr>
                <w:sz w:val="20"/>
                <w:szCs w:val="20"/>
                <w:lang w:val="en-GB"/>
              </w:rPr>
            </w:pPr>
            <w:r w:rsidRPr="00FD0349">
              <w:rPr>
                <w:sz w:val="20"/>
                <w:szCs w:val="20"/>
                <w:lang w:val="en-GB"/>
              </w:rPr>
              <w:t>Side retro</w:t>
            </w:r>
            <w:r w:rsidRPr="00FD0349">
              <w:rPr>
                <w:sz w:val="20"/>
                <w:szCs w:val="20"/>
                <w:lang w:val="en-GB"/>
              </w:rPr>
              <w:noBreakHyphen/>
              <w:t>reflector,</w:t>
            </w:r>
            <w:r w:rsidRPr="00FD0349">
              <w:rPr>
                <w:sz w:val="20"/>
                <w:szCs w:val="20"/>
                <w:lang w:val="en-GB"/>
              </w:rPr>
              <w:br/>
              <w:t>non</w:t>
            </w:r>
            <w:r w:rsidRPr="00FD0349">
              <w:rPr>
                <w:sz w:val="20"/>
                <w:szCs w:val="20"/>
                <w:lang w:val="en-GB"/>
              </w:rPr>
              <w:noBreakHyphen/>
              <w:t xml:space="preserve"> triangular:</w:t>
            </w:r>
          </w:p>
        </w:tc>
        <w:tc>
          <w:tcPr>
            <w:tcW w:w="3121" w:type="dxa"/>
            <w:hideMark/>
          </w:tcPr>
          <w:p w:rsidR="002C4654" w:rsidRPr="00FD0349" w:rsidRDefault="002C4654" w:rsidP="002C4654">
            <w:pPr>
              <w:spacing w:before="20" w:after="20"/>
              <w:jc w:val="both"/>
              <w:rPr>
                <w:sz w:val="20"/>
                <w:szCs w:val="20"/>
                <w:lang w:val="en-GB"/>
              </w:rPr>
            </w:pPr>
            <w:r w:rsidRPr="00FD0349">
              <w:rPr>
                <w:sz w:val="20"/>
                <w:szCs w:val="20"/>
                <w:lang w:val="en-GB" w:eastAsia="de-DE"/>
              </w:rPr>
              <w:t>Amber; however the rearmost side retro-reflector can be red if it is grouped or has part of the light emitting surface in common with the rear position lamp, the rear end outline marker lamp, the rear fog lamp, the stop-lamp</w:t>
            </w:r>
            <w:r w:rsidRPr="00FD0349">
              <w:rPr>
                <w:bCs/>
                <w:sz w:val="20"/>
                <w:szCs w:val="20"/>
                <w:lang w:val="en-GB" w:eastAsia="de-DE"/>
              </w:rPr>
              <w:t>,</w:t>
            </w:r>
            <w:r w:rsidRPr="00FD0349">
              <w:rPr>
                <w:sz w:val="20"/>
                <w:szCs w:val="20"/>
                <w:lang w:val="en-GB" w:eastAsia="de-DE"/>
              </w:rPr>
              <w:t xml:space="preserve"> the red rearmost side-marker lamp </w:t>
            </w:r>
            <w:r w:rsidRPr="00FD0349">
              <w:rPr>
                <w:bCs/>
                <w:sz w:val="20"/>
                <w:szCs w:val="20"/>
                <w:lang w:val="en-GB" w:eastAsia="de-DE"/>
              </w:rPr>
              <w:t>or the</w:t>
            </w:r>
            <w:r w:rsidRPr="00FD0349">
              <w:rPr>
                <w:bCs/>
                <w:sz w:val="20"/>
                <w:szCs w:val="20"/>
                <w:lang w:val="en-GB"/>
              </w:rPr>
              <w:t xml:space="preserve"> </w:t>
            </w:r>
            <w:r w:rsidRPr="00FD0349">
              <w:rPr>
                <w:bCs/>
                <w:sz w:val="20"/>
                <w:szCs w:val="20"/>
                <w:lang w:val="en-GB" w:eastAsia="de-DE"/>
              </w:rPr>
              <w:t>rear retro-reflector, non- triangular.</w:t>
            </w:r>
          </w:p>
        </w:tc>
      </w:tr>
      <w:tr w:rsidR="002C4654" w:rsidRPr="00FD0349" w:rsidTr="002C4654">
        <w:trPr>
          <w:cantSplit/>
        </w:trPr>
        <w:tc>
          <w:tcPr>
            <w:tcW w:w="3258" w:type="dxa"/>
            <w:hideMark/>
          </w:tcPr>
          <w:p w:rsidR="002C4654" w:rsidRPr="00FD0349" w:rsidRDefault="002C4654" w:rsidP="002C4654">
            <w:pPr>
              <w:spacing w:before="20" w:after="20"/>
              <w:rPr>
                <w:sz w:val="20"/>
                <w:szCs w:val="20"/>
                <w:lang w:val="en-GB"/>
              </w:rPr>
            </w:pPr>
            <w:r w:rsidRPr="00FD0349">
              <w:rPr>
                <w:bCs/>
                <w:sz w:val="20"/>
                <w:szCs w:val="20"/>
                <w:lang w:val="en-GB"/>
              </w:rPr>
              <w:t>Cornering lamp:</w:t>
            </w:r>
          </w:p>
        </w:tc>
        <w:tc>
          <w:tcPr>
            <w:tcW w:w="3121" w:type="dxa"/>
            <w:hideMark/>
          </w:tcPr>
          <w:p w:rsidR="002C4654" w:rsidRPr="00FD0349" w:rsidRDefault="002C4654" w:rsidP="002C4654">
            <w:pPr>
              <w:spacing w:before="20" w:after="20"/>
              <w:jc w:val="both"/>
              <w:rPr>
                <w:sz w:val="20"/>
                <w:szCs w:val="20"/>
                <w:lang w:val="en-GB" w:eastAsia="de-DE"/>
              </w:rPr>
            </w:pPr>
            <w:r w:rsidRPr="00FD0349">
              <w:rPr>
                <w:sz w:val="20"/>
                <w:szCs w:val="20"/>
                <w:lang w:val="en-GB" w:eastAsia="de-DE"/>
              </w:rPr>
              <w:t>White</w:t>
            </w:r>
          </w:p>
        </w:tc>
      </w:tr>
      <w:tr w:rsidR="002C4654" w:rsidRPr="00FD0349" w:rsidTr="002C4654">
        <w:trPr>
          <w:cantSplit/>
        </w:trPr>
        <w:tc>
          <w:tcPr>
            <w:tcW w:w="3258" w:type="dxa"/>
            <w:hideMark/>
          </w:tcPr>
          <w:p w:rsidR="002C4654" w:rsidRPr="00FD0349" w:rsidRDefault="002C4654" w:rsidP="002C4654">
            <w:pPr>
              <w:spacing w:before="20" w:after="20"/>
              <w:rPr>
                <w:bCs/>
                <w:sz w:val="20"/>
                <w:szCs w:val="20"/>
                <w:lang w:val="en-GB"/>
              </w:rPr>
            </w:pPr>
            <w:r w:rsidRPr="00FD0349">
              <w:rPr>
                <w:bCs/>
                <w:sz w:val="20"/>
                <w:szCs w:val="20"/>
                <w:lang w:val="en-GB"/>
              </w:rPr>
              <w:t>Conspicuity marking:</w:t>
            </w:r>
          </w:p>
        </w:tc>
        <w:tc>
          <w:tcPr>
            <w:tcW w:w="3121" w:type="dxa"/>
            <w:hideMark/>
          </w:tcPr>
          <w:p w:rsidR="002C4654" w:rsidRPr="00FD0349" w:rsidRDefault="002C4654" w:rsidP="002C4654">
            <w:pPr>
              <w:spacing w:before="20" w:after="20"/>
              <w:jc w:val="both"/>
              <w:rPr>
                <w:bCs/>
                <w:sz w:val="20"/>
                <w:szCs w:val="20"/>
                <w:lang w:val="en-GB"/>
              </w:rPr>
            </w:pPr>
            <w:r w:rsidRPr="00FD0349">
              <w:rPr>
                <w:bCs/>
                <w:sz w:val="20"/>
                <w:szCs w:val="20"/>
                <w:lang w:val="en-GB"/>
              </w:rPr>
              <w:t>White to the front;</w:t>
            </w:r>
          </w:p>
        </w:tc>
      </w:tr>
      <w:tr w:rsidR="002C4654" w:rsidRPr="00FD0349" w:rsidTr="002C4654">
        <w:trPr>
          <w:cantSplit/>
        </w:trPr>
        <w:tc>
          <w:tcPr>
            <w:tcW w:w="3258" w:type="dxa"/>
          </w:tcPr>
          <w:p w:rsidR="002C4654" w:rsidRPr="00FD0349" w:rsidRDefault="002C4654" w:rsidP="002C4654">
            <w:pPr>
              <w:spacing w:before="20" w:after="20"/>
              <w:rPr>
                <w:bCs/>
                <w:sz w:val="20"/>
                <w:szCs w:val="20"/>
                <w:lang w:val="en-GB"/>
              </w:rPr>
            </w:pPr>
          </w:p>
        </w:tc>
        <w:tc>
          <w:tcPr>
            <w:tcW w:w="3121" w:type="dxa"/>
            <w:hideMark/>
          </w:tcPr>
          <w:p w:rsidR="002C4654" w:rsidRPr="00FD0349" w:rsidRDefault="002C4654" w:rsidP="002C4654">
            <w:pPr>
              <w:spacing w:before="20" w:after="20"/>
              <w:jc w:val="both"/>
              <w:rPr>
                <w:sz w:val="20"/>
                <w:szCs w:val="20"/>
                <w:lang w:val="en-GB" w:eastAsia="de-DE"/>
              </w:rPr>
            </w:pPr>
            <w:r w:rsidRPr="00FD0349">
              <w:rPr>
                <w:bCs/>
                <w:sz w:val="20"/>
                <w:szCs w:val="20"/>
                <w:lang w:val="en-GB"/>
              </w:rPr>
              <w:t>White or yellow to the side;</w:t>
            </w:r>
          </w:p>
        </w:tc>
      </w:tr>
      <w:tr w:rsidR="002C4654" w:rsidRPr="00FD0349" w:rsidTr="002C4654">
        <w:trPr>
          <w:cantSplit/>
        </w:trPr>
        <w:tc>
          <w:tcPr>
            <w:tcW w:w="3258" w:type="dxa"/>
          </w:tcPr>
          <w:p w:rsidR="002C4654" w:rsidRPr="00FD0349" w:rsidRDefault="002C4654" w:rsidP="002C4654">
            <w:pPr>
              <w:spacing w:before="20" w:after="20"/>
              <w:rPr>
                <w:bCs/>
                <w:sz w:val="20"/>
                <w:szCs w:val="20"/>
                <w:lang w:val="en-GB"/>
              </w:rPr>
            </w:pPr>
          </w:p>
        </w:tc>
        <w:tc>
          <w:tcPr>
            <w:tcW w:w="3121" w:type="dxa"/>
            <w:hideMark/>
          </w:tcPr>
          <w:p w:rsidR="002C4654" w:rsidRPr="00FD0349" w:rsidRDefault="002C4654" w:rsidP="002C4654">
            <w:pPr>
              <w:spacing w:before="20" w:after="20"/>
              <w:jc w:val="both"/>
              <w:rPr>
                <w:bCs/>
                <w:sz w:val="20"/>
                <w:szCs w:val="20"/>
                <w:lang w:val="en-GB"/>
              </w:rPr>
            </w:pPr>
            <w:r w:rsidRPr="00FD0349">
              <w:rPr>
                <w:bCs/>
                <w:sz w:val="20"/>
                <w:szCs w:val="20"/>
                <w:lang w:val="en-GB"/>
              </w:rPr>
              <w:t>Red or yellow to the rear.</w:t>
            </w:r>
            <w:r w:rsidRPr="00FD0349">
              <w:rPr>
                <w:bCs/>
                <w:sz w:val="18"/>
                <w:szCs w:val="20"/>
                <w:vertAlign w:val="superscript"/>
                <w:lang w:val="en-GB"/>
              </w:rPr>
              <w:footnoteReference w:id="10"/>
            </w:r>
          </w:p>
        </w:tc>
      </w:tr>
      <w:tr w:rsidR="002C4654" w:rsidRPr="00FD0349" w:rsidTr="002C4654">
        <w:trPr>
          <w:cantSplit/>
        </w:trPr>
        <w:tc>
          <w:tcPr>
            <w:tcW w:w="3258" w:type="dxa"/>
            <w:hideMark/>
          </w:tcPr>
          <w:p w:rsidR="002C4654" w:rsidRPr="00FD0349" w:rsidRDefault="002C4654" w:rsidP="002C4654">
            <w:pPr>
              <w:spacing w:before="20" w:after="20"/>
              <w:rPr>
                <w:bCs/>
                <w:iCs/>
                <w:sz w:val="20"/>
                <w:szCs w:val="20"/>
                <w:lang w:val="en-GB"/>
              </w:rPr>
            </w:pPr>
            <w:r w:rsidRPr="00FD0349">
              <w:rPr>
                <w:bCs/>
                <w:sz w:val="20"/>
                <w:szCs w:val="20"/>
                <w:lang w:val="en-GB"/>
              </w:rPr>
              <w:t>Adaptive front-lighting systems (AFS):</w:t>
            </w:r>
          </w:p>
        </w:tc>
        <w:tc>
          <w:tcPr>
            <w:tcW w:w="3121" w:type="dxa"/>
            <w:hideMark/>
          </w:tcPr>
          <w:p w:rsidR="002C4654" w:rsidRPr="00FD0349" w:rsidRDefault="002C4654" w:rsidP="002C4654">
            <w:pPr>
              <w:spacing w:before="20" w:after="20"/>
              <w:jc w:val="both"/>
              <w:rPr>
                <w:bCs/>
                <w:sz w:val="20"/>
                <w:szCs w:val="20"/>
                <w:lang w:val="en-GB"/>
              </w:rPr>
            </w:pPr>
            <w:r w:rsidRPr="00FD0349">
              <w:rPr>
                <w:bCs/>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rPr>
                <w:bCs/>
                <w:sz w:val="20"/>
                <w:szCs w:val="20"/>
                <w:lang w:val="en-GB"/>
              </w:rPr>
            </w:pPr>
            <w:r w:rsidRPr="00FD0349">
              <w:rPr>
                <w:bCs/>
                <w:sz w:val="20"/>
                <w:szCs w:val="20"/>
                <w:lang w:val="en-GB"/>
              </w:rPr>
              <w:t>Exterior courtesy lamp:</w:t>
            </w:r>
          </w:p>
        </w:tc>
        <w:tc>
          <w:tcPr>
            <w:tcW w:w="3121" w:type="dxa"/>
            <w:hideMark/>
          </w:tcPr>
          <w:p w:rsidR="002C4654" w:rsidRPr="00FD0349" w:rsidRDefault="002C4654" w:rsidP="002C4654">
            <w:pPr>
              <w:spacing w:before="20" w:after="20"/>
              <w:jc w:val="both"/>
              <w:rPr>
                <w:bCs/>
                <w:sz w:val="20"/>
                <w:szCs w:val="20"/>
                <w:lang w:val="en-GB"/>
              </w:rPr>
            </w:pPr>
            <w:r w:rsidRPr="00FD0349">
              <w:rPr>
                <w:bCs/>
                <w:sz w:val="20"/>
                <w:szCs w:val="20"/>
                <w:lang w:val="en-GB"/>
              </w:rPr>
              <w:t>White</w:t>
            </w:r>
          </w:p>
        </w:tc>
      </w:tr>
      <w:tr w:rsidR="002C4654" w:rsidRPr="00FD0349" w:rsidTr="002C4654">
        <w:trPr>
          <w:cantSplit/>
        </w:trPr>
        <w:tc>
          <w:tcPr>
            <w:tcW w:w="3258" w:type="dxa"/>
            <w:hideMark/>
          </w:tcPr>
          <w:p w:rsidR="002C4654" w:rsidRPr="00FD0349" w:rsidRDefault="002C4654" w:rsidP="002C4654">
            <w:pPr>
              <w:spacing w:before="20" w:after="20"/>
              <w:rPr>
                <w:bCs/>
                <w:sz w:val="20"/>
                <w:szCs w:val="20"/>
                <w:lang w:val="en-GB"/>
              </w:rPr>
            </w:pPr>
            <w:r w:rsidRPr="00FD0349">
              <w:rPr>
                <w:bCs/>
                <w:iCs/>
                <w:sz w:val="20"/>
                <w:szCs w:val="20"/>
                <w:lang w:val="en-GB"/>
              </w:rPr>
              <w:t>Manoeuvring lamp:</w:t>
            </w:r>
          </w:p>
        </w:tc>
        <w:tc>
          <w:tcPr>
            <w:tcW w:w="3121" w:type="dxa"/>
            <w:hideMark/>
          </w:tcPr>
          <w:p w:rsidR="002C4654" w:rsidRPr="00FD0349" w:rsidRDefault="002C4654" w:rsidP="002C4654">
            <w:pPr>
              <w:spacing w:before="20" w:after="20"/>
              <w:jc w:val="both"/>
              <w:rPr>
                <w:bCs/>
                <w:sz w:val="20"/>
                <w:szCs w:val="20"/>
                <w:lang w:val="en-GB"/>
              </w:rPr>
            </w:pPr>
            <w:r w:rsidRPr="00FD0349">
              <w:rPr>
                <w:bCs/>
                <w:sz w:val="20"/>
                <w:szCs w:val="20"/>
                <w:lang w:val="en-GB"/>
              </w:rPr>
              <w:t>White</w:t>
            </w:r>
          </w:p>
        </w:tc>
      </w:tr>
    </w:tbl>
    <w:p w:rsidR="002C4654" w:rsidRPr="00FD0349" w:rsidRDefault="002C4654" w:rsidP="002C4654">
      <w:pPr>
        <w:suppressAutoHyphens/>
        <w:spacing w:before="120" w:after="120" w:line="240" w:lineRule="atLeast"/>
        <w:ind w:left="2268" w:right="1134" w:hanging="1134"/>
        <w:jc w:val="both"/>
        <w:rPr>
          <w:sz w:val="20"/>
          <w:szCs w:val="20"/>
          <w:lang w:val="en-GB"/>
        </w:rPr>
      </w:pPr>
      <w:r w:rsidRPr="00FD0349">
        <w:rPr>
          <w:sz w:val="20"/>
          <w:szCs w:val="20"/>
          <w:lang w:val="en-GB"/>
        </w:rPr>
        <w:t>5.16.</w:t>
      </w:r>
      <w:r w:rsidRPr="00FD0349">
        <w:rPr>
          <w:sz w:val="20"/>
          <w:szCs w:val="20"/>
          <w:lang w:val="en-GB"/>
        </w:rPr>
        <w:tab/>
        <w:t xml:space="preserve">Number of lamps </w:t>
      </w:r>
    </w:p>
    <w:p w:rsidR="002C4654" w:rsidRPr="00FD0349" w:rsidRDefault="002C4654" w:rsidP="002C4654">
      <w:pPr>
        <w:suppressAutoHyphens/>
        <w:spacing w:after="120" w:line="240" w:lineRule="atLeast"/>
        <w:ind w:left="2268" w:right="1134" w:hanging="1134"/>
        <w:jc w:val="both"/>
        <w:rPr>
          <w:b/>
          <w:bCs/>
          <w:sz w:val="20"/>
          <w:szCs w:val="20"/>
          <w:lang w:val="en-GB"/>
        </w:rPr>
      </w:pPr>
      <w:r w:rsidRPr="00FD0349">
        <w:rPr>
          <w:sz w:val="20"/>
          <w:szCs w:val="20"/>
          <w:lang w:val="en-GB"/>
        </w:rPr>
        <w:t>5.16.1.</w:t>
      </w:r>
      <w:r w:rsidRPr="00FD0349">
        <w:rPr>
          <w:sz w:val="20"/>
          <w:szCs w:val="20"/>
          <w:lang w:val="en-GB"/>
        </w:rPr>
        <w:tab/>
        <w:t>The number of lamps mounted on the vehicle shall be equal to the number indicated in the individual specifications of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5.17.</w:t>
      </w:r>
      <w:r w:rsidRPr="00FD0349">
        <w:rPr>
          <w:sz w:val="20"/>
          <w:szCs w:val="20"/>
          <w:lang w:val="en-GB"/>
        </w:rPr>
        <w:tab/>
        <w:t xml:space="preserve">Any lamp may be installed on movable components provided that the conditions specified in paragraphs 5.18., 5.19. </w:t>
      </w:r>
      <w:proofErr w:type="gramStart"/>
      <w:r w:rsidRPr="00FD0349">
        <w:rPr>
          <w:sz w:val="20"/>
          <w:szCs w:val="20"/>
          <w:lang w:val="en-GB"/>
        </w:rPr>
        <w:t>and</w:t>
      </w:r>
      <w:proofErr w:type="gramEnd"/>
      <w:r w:rsidRPr="00FD0349">
        <w:rPr>
          <w:sz w:val="20"/>
          <w:szCs w:val="20"/>
          <w:lang w:val="en-GB"/>
        </w:rPr>
        <w:t xml:space="preserve"> 5.20. </w:t>
      </w:r>
      <w:proofErr w:type="gramStart"/>
      <w:r w:rsidRPr="00FD0349">
        <w:rPr>
          <w:sz w:val="20"/>
          <w:szCs w:val="20"/>
          <w:lang w:val="en-GB"/>
        </w:rPr>
        <w:t>are</w:t>
      </w:r>
      <w:proofErr w:type="gramEnd"/>
      <w:r w:rsidRPr="00FD0349">
        <w:rPr>
          <w:sz w:val="20"/>
          <w:szCs w:val="20"/>
          <w:lang w:val="en-GB"/>
        </w:rPr>
        <w:t xml:space="preserve"> fulfilled.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5.18.</w:t>
      </w:r>
      <w:r w:rsidRPr="00FD0349">
        <w:rPr>
          <w:sz w:val="20"/>
          <w:szCs w:val="20"/>
          <w:lang w:val="en-GB"/>
        </w:rPr>
        <w:tab/>
        <w:t>Rear position lamps, rear direction-indicators and rear retro-reflectors, triangular as well as non-triangular, may be installed on movable components only: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5.18.1.</w:t>
      </w:r>
      <w:r w:rsidRPr="00FD0349">
        <w:rPr>
          <w:sz w:val="20"/>
          <w:szCs w:val="20"/>
          <w:lang w:val="en-GB"/>
        </w:rPr>
        <w:tab/>
        <w:t>If at all fixed positions of the movable components the lamps on the movable components meet all the position, geometric visibility, colorimetric and photometric requirements for those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5.18.2.</w:t>
      </w:r>
      <w:r w:rsidRPr="00FD0349">
        <w:rPr>
          <w:sz w:val="20"/>
          <w:szCs w:val="20"/>
          <w:lang w:val="en-GB"/>
        </w:rPr>
        <w:tab/>
        <w:t>In the case where the functions referred to in paragraph 5.18. are obtained by an assembly of two lamps marked "D" (see paragraph 2.16.1.), only one of the lamps needs to meet the position, geometric visibility and photometric requirements for those lamps at all fixed positions of the movable components.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r>
      <w:proofErr w:type="gramStart"/>
      <w:r w:rsidRPr="00FD0349">
        <w:rPr>
          <w:sz w:val="20"/>
          <w:szCs w:val="20"/>
          <w:lang w:val="en-GB"/>
        </w:rPr>
        <w:t>or</w:t>
      </w:r>
      <w:proofErr w:type="gramEnd"/>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5.18.3.</w:t>
      </w:r>
      <w:r w:rsidRPr="00FD0349">
        <w:rPr>
          <w:sz w:val="20"/>
          <w:szCs w:val="20"/>
          <w:lang w:val="en-GB"/>
        </w:rPr>
        <w:tab/>
        <w:t>Where additional lamps for the above functions are fitted and are activated, when the movable component is in any fixed open position, provided that these additional lamps satisfy all the position, geometric visibility and photometric requirements applicable to the lamps installed on the movable component.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5.18.4.</w:t>
      </w:r>
      <w:r w:rsidRPr="00FD0349">
        <w:rPr>
          <w:sz w:val="20"/>
          <w:szCs w:val="20"/>
          <w:lang w:val="en-GB"/>
        </w:rPr>
        <w:tab/>
        <w:t xml:space="preserve">In the case where the functions referred to in paragraph 5.18. </w:t>
      </w:r>
      <w:proofErr w:type="gramStart"/>
      <w:r w:rsidRPr="00FD0349">
        <w:rPr>
          <w:sz w:val="20"/>
          <w:szCs w:val="20"/>
          <w:lang w:val="en-GB"/>
        </w:rPr>
        <w:t>are</w:t>
      </w:r>
      <w:proofErr w:type="gramEnd"/>
      <w:r w:rsidRPr="00FD0349">
        <w:rPr>
          <w:sz w:val="20"/>
          <w:szCs w:val="20"/>
          <w:lang w:val="en-GB"/>
        </w:rPr>
        <w:t xml:space="preserve"> obtained by an interdependent lamp system either of the following conditions shall apply:</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 xml:space="preserve">Should the complete interdependent lamp system be mounted on the moving component(s), the requirements of paragraph </w:t>
      </w:r>
      <w:proofErr w:type="gramStart"/>
      <w:r w:rsidRPr="00FD0349">
        <w:rPr>
          <w:sz w:val="20"/>
          <w:szCs w:val="20"/>
          <w:lang w:val="en-GB"/>
        </w:rPr>
        <w:t>5.18.1.</w:t>
      </w:r>
      <w:proofErr w:type="gramEnd"/>
      <w:r w:rsidRPr="00FD0349">
        <w:rPr>
          <w:sz w:val="20"/>
          <w:szCs w:val="20"/>
          <w:lang w:val="en-GB"/>
        </w:rPr>
        <w:t xml:space="preserve"> </w:t>
      </w:r>
      <w:proofErr w:type="gramStart"/>
      <w:r w:rsidRPr="00FD0349">
        <w:rPr>
          <w:sz w:val="20"/>
          <w:szCs w:val="20"/>
          <w:lang w:val="en-GB"/>
        </w:rPr>
        <w:t>shall</w:t>
      </w:r>
      <w:proofErr w:type="gramEnd"/>
      <w:r w:rsidRPr="00FD0349">
        <w:rPr>
          <w:sz w:val="20"/>
          <w:szCs w:val="20"/>
          <w:lang w:val="en-GB"/>
        </w:rPr>
        <w:t xml:space="preserve"> be satisfied. However, additional lamps for the above functions may be activated, when the movable component is in any fixed open position, provided that these additional lamps satisfy all the position, geometric visibility, colorimetric and photometric requirements applicable to the lamps installed on the movable component.</w:t>
      </w:r>
    </w:p>
    <w:p w:rsidR="002C4654" w:rsidRPr="00FD0349" w:rsidRDefault="002C4654" w:rsidP="002C4654">
      <w:pPr>
        <w:suppressAutoHyphens/>
        <w:spacing w:after="120" w:line="240" w:lineRule="atLeast"/>
        <w:ind w:left="2268" w:right="1134" w:firstLine="567"/>
        <w:jc w:val="both"/>
        <w:rPr>
          <w:sz w:val="20"/>
          <w:szCs w:val="20"/>
          <w:lang w:val="en-GB"/>
        </w:rPr>
      </w:pPr>
      <w:proofErr w:type="gramStart"/>
      <w:r w:rsidRPr="00FD0349">
        <w:rPr>
          <w:sz w:val="20"/>
          <w:szCs w:val="20"/>
          <w:lang w:val="en-GB"/>
        </w:rPr>
        <w:t>or</w:t>
      </w:r>
      <w:proofErr w:type="gramEnd"/>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Should the interdependent lamp system be partly mounted on the fixed component and partly mounted on a movable component, with the exception of direction 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rsidR="002C4654" w:rsidRPr="00FD0349" w:rsidRDefault="002C4654" w:rsidP="002C4654">
      <w:pPr>
        <w:suppressAutoHyphens/>
        <w:spacing w:after="120" w:line="240" w:lineRule="atLeast"/>
        <w:ind w:left="2835" w:right="1134"/>
        <w:jc w:val="both"/>
        <w:rPr>
          <w:sz w:val="20"/>
          <w:szCs w:val="20"/>
          <w:lang w:val="en-GB"/>
        </w:rPr>
      </w:pPr>
      <w:r w:rsidRPr="00FD0349">
        <w:rPr>
          <w:sz w:val="20"/>
          <w:szCs w:val="20"/>
          <w:lang w:val="en-GB"/>
        </w:rPr>
        <w:t>The inwards geometric visibility requirement(s) is(are) deemed to be satisfied if this(these) interdependent lamp(s) still conform(s) to the photometric values prescribed in the field of light distribution for the approval of the device, at all fixed positions of the movable component(s).</w:t>
      </w:r>
    </w:p>
    <w:p w:rsidR="002C4654" w:rsidRPr="00FD0349" w:rsidRDefault="002C4654" w:rsidP="002C4654">
      <w:pPr>
        <w:suppressAutoHyphens/>
        <w:spacing w:after="120" w:line="240" w:lineRule="atLeast"/>
        <w:ind w:left="2835" w:right="1134"/>
        <w:jc w:val="both"/>
        <w:rPr>
          <w:sz w:val="20"/>
          <w:szCs w:val="20"/>
          <w:lang w:val="en-GB"/>
        </w:rPr>
      </w:pPr>
      <w:r w:rsidRPr="00FD0349">
        <w:rPr>
          <w:sz w:val="20"/>
          <w:szCs w:val="20"/>
          <w:lang w:val="en-GB"/>
        </w:rPr>
        <w:t>For direction 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activated when the movable component is in any fixed open position, provided that these additional lamps satisfy all the position, photometric and colorimetric requirements applicable to the direction indicator lamps installed on the movable component.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5.19.</w:t>
      </w:r>
      <w:r w:rsidRPr="00FD0349">
        <w:rPr>
          <w:sz w:val="20"/>
          <w:szCs w:val="20"/>
          <w:lang w:val="en-GB"/>
        </w:rPr>
        <w:tab/>
        <w:t>When the movable components are in a position other than a "normal position of use", the devices installed on them shall not cause undue discomfort to road users.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5.20.</w:t>
      </w:r>
      <w:r w:rsidRPr="00FD0349">
        <w:rPr>
          <w:sz w:val="20"/>
          <w:szCs w:val="20"/>
          <w:lang w:val="en-GB"/>
        </w:rPr>
        <w:tab/>
        <w:t xml:space="preserve">When a lamp is installed on a movable component and the movable component is in the "normal position(s) of use", the lamp shall always return to the position(s) specified by the manufacturer in accordance with this Regulation. In the case of dipped-beam headlamps and front fog lamps, this </w:t>
      </w:r>
      <w:r w:rsidRPr="00FD0349">
        <w:rPr>
          <w:sz w:val="20"/>
          <w:szCs w:val="20"/>
          <w:lang w:val="en-GB"/>
        </w:rPr>
        <w:lastRenderedPageBreak/>
        <w:t xml:space="preserve">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w:t>
      </w:r>
      <w:proofErr w:type="gramStart"/>
      <w:r w:rsidRPr="00FD0349">
        <w:rPr>
          <w:sz w:val="20"/>
          <w:szCs w:val="20"/>
          <w:lang w:val="en-GB"/>
        </w:rPr>
        <w:t>If this value is exceeded each limit specified in paragraph 6.2.6.1.1.</w:t>
      </w:r>
      <w:proofErr w:type="gramEnd"/>
      <w:r w:rsidRPr="00FD0349">
        <w:rPr>
          <w:sz w:val="20"/>
          <w:szCs w:val="20"/>
          <w:lang w:val="en-GB"/>
        </w:rPr>
        <w:t xml:space="preserve"> </w:t>
      </w:r>
      <w:proofErr w:type="gramStart"/>
      <w:r w:rsidRPr="00FD0349">
        <w:rPr>
          <w:sz w:val="20"/>
          <w:szCs w:val="20"/>
          <w:lang w:val="en-GB"/>
        </w:rPr>
        <w:t>shall</w:t>
      </w:r>
      <w:proofErr w:type="gramEnd"/>
      <w:r w:rsidRPr="00FD0349">
        <w:rPr>
          <w:sz w:val="20"/>
          <w:szCs w:val="20"/>
          <w:lang w:val="en-GB"/>
        </w:rPr>
        <w:t xml:space="preserve"> then be modified by this excess to decrease the allowed range of inclinations when checking the vehicle according to Annex 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5.21.</w:t>
      </w:r>
      <w:r w:rsidRPr="00FD0349">
        <w:rPr>
          <w:sz w:val="20"/>
          <w:szCs w:val="20"/>
          <w:lang w:val="en-GB"/>
        </w:rPr>
        <w:tab/>
        <w:t>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"normal position of use".</w:t>
      </w:r>
    </w:p>
    <w:p w:rsidR="002C4654" w:rsidRPr="00FD0349" w:rsidRDefault="002C4654" w:rsidP="002C4654">
      <w:pPr>
        <w:keepNext/>
        <w:keepLines/>
        <w:suppressAutoHyphens/>
        <w:spacing w:after="120" w:line="240" w:lineRule="atLeast"/>
        <w:ind w:left="2268" w:right="1134" w:hanging="1134"/>
        <w:jc w:val="both"/>
        <w:rPr>
          <w:sz w:val="20"/>
          <w:szCs w:val="20"/>
          <w:lang w:val="en-US"/>
        </w:rPr>
      </w:pPr>
      <w:r w:rsidRPr="00FD0349">
        <w:rPr>
          <w:sz w:val="20"/>
          <w:szCs w:val="20"/>
          <w:lang w:val="en-GB"/>
        </w:rPr>
        <w:tab/>
        <w:t xml:space="preserve">Fixed position of a movable component means </w:t>
      </w:r>
      <w:r w:rsidRPr="00FD0349">
        <w:rPr>
          <w:sz w:val="20"/>
          <w:szCs w:val="20"/>
          <w:lang w:val="en-US"/>
        </w:rPr>
        <w:t>the stable or natural rest position(s) of the movable component specified by the vehicle manufacturer, whether locked or not.</w:t>
      </w:r>
    </w:p>
    <w:p w:rsidR="002C4654" w:rsidRPr="00FD0349" w:rsidRDefault="002C4654" w:rsidP="002C4654">
      <w:pPr>
        <w:keepNext/>
        <w:keepLines/>
        <w:suppressAutoHyphens/>
        <w:spacing w:after="120" w:line="240" w:lineRule="atLeast"/>
        <w:ind w:left="2268" w:right="1134"/>
        <w:jc w:val="both"/>
        <w:rPr>
          <w:sz w:val="20"/>
          <w:szCs w:val="20"/>
          <w:lang w:val="en-US"/>
        </w:rPr>
      </w:pPr>
      <w:r w:rsidRPr="00FD0349">
        <w:rPr>
          <w:sz w:val="20"/>
          <w:szCs w:val="20"/>
          <w:lang w:val="en-US"/>
        </w:rPr>
        <w:t>If the above requirement is not practicable:</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5.21.1.</w:t>
      </w:r>
      <w:r w:rsidRPr="00FD0349">
        <w:rPr>
          <w:sz w:val="20"/>
          <w:szCs w:val="20"/>
          <w:lang w:val="en-GB"/>
        </w:rPr>
        <w:tab/>
        <w:t>Additional lamps satisfying all the position, geometric visibility</w:t>
      </w:r>
      <w:r w:rsidRPr="00FD0349">
        <w:rPr>
          <w:b/>
          <w:bCs/>
          <w:sz w:val="20"/>
          <w:szCs w:val="20"/>
          <w:lang w:val="en-GB"/>
        </w:rPr>
        <w:t xml:space="preserve">, </w:t>
      </w:r>
      <w:r w:rsidRPr="00FD0349">
        <w:rPr>
          <w:bCs/>
          <w:sz w:val="20"/>
          <w:szCs w:val="20"/>
          <w:lang w:val="en-GB"/>
        </w:rPr>
        <w:t>colorimetric</w:t>
      </w:r>
      <w:r w:rsidRPr="00FD0349">
        <w:rPr>
          <w:b/>
          <w:bCs/>
          <w:sz w:val="20"/>
          <w:szCs w:val="20"/>
          <w:lang w:val="en-GB"/>
        </w:rPr>
        <w:t xml:space="preserve"> </w:t>
      </w:r>
      <w:r w:rsidRPr="00FD0349">
        <w:rPr>
          <w:sz w:val="20"/>
          <w:szCs w:val="20"/>
          <w:lang w:val="en-GB"/>
        </w:rPr>
        <w:t xml:space="preserve">and photometric requirements for the above indicated lamps shall be activated when the apparent surface in the direction of the reference axis of these lamps is more than 50 per cent hidden by the movable component; or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5.21.2.</w:t>
      </w:r>
      <w:r w:rsidRPr="00FD0349">
        <w:rPr>
          <w:sz w:val="20"/>
          <w:szCs w:val="20"/>
          <w:lang w:val="en-GB"/>
        </w:rPr>
        <w:tab/>
        <w:t>A remark in the communication form (item 10.1. of Annex 1) shall inform other Administrations that more than 50 per cent of the apparent surface in the direction of the reference axis can be hidden by the movable components; and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5.21.3.</w:t>
      </w:r>
      <w:r w:rsidRPr="00FD0349">
        <w:rPr>
          <w:sz w:val="20"/>
          <w:szCs w:val="20"/>
          <w:lang w:val="en-GB"/>
        </w:rPr>
        <w:tab/>
        <w:t xml:space="preserve">Paragraph 5.21.2. </w:t>
      </w:r>
      <w:proofErr w:type="gramStart"/>
      <w:r w:rsidRPr="00FD0349">
        <w:rPr>
          <w:sz w:val="20"/>
          <w:szCs w:val="20"/>
          <w:lang w:val="en-GB"/>
        </w:rPr>
        <w:t>does</w:t>
      </w:r>
      <w:proofErr w:type="gramEnd"/>
      <w:r w:rsidRPr="00FD0349">
        <w:rPr>
          <w:sz w:val="20"/>
          <w:szCs w:val="20"/>
          <w:lang w:val="en-GB"/>
        </w:rPr>
        <w:t xml:space="preserve"> not apply to retro-reflectors.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5.22.</w:t>
      </w:r>
      <w:r w:rsidRPr="00FD0349">
        <w:rPr>
          <w:sz w:val="20"/>
          <w:szCs w:val="20"/>
          <w:lang w:val="en-GB"/>
        </w:rPr>
        <w:tab/>
        <w:t xml:space="preserve">With the exception of retro-reflectors, a lamp even bearing an approval mark is deemed not to be present when it cannot be made to operate by the sole installation of a light source and/or a fuse. </w:t>
      </w:r>
    </w:p>
    <w:p w:rsidR="002C4654" w:rsidRPr="00FD0349" w:rsidRDefault="002C4654" w:rsidP="002C4654">
      <w:pPr>
        <w:suppressAutoHyphens/>
        <w:spacing w:after="120"/>
        <w:ind w:left="2268" w:right="1133" w:hanging="1134"/>
        <w:jc w:val="both"/>
        <w:rPr>
          <w:strike/>
          <w:sz w:val="20"/>
          <w:szCs w:val="20"/>
          <w:lang w:val="en-GB"/>
        </w:rPr>
      </w:pPr>
      <w:r w:rsidRPr="00FD0349">
        <w:rPr>
          <w:sz w:val="20"/>
          <w:szCs w:val="20"/>
          <w:lang w:val="en-GB"/>
        </w:rPr>
        <w:t>5.23.</w:t>
      </w:r>
      <w:r w:rsidRPr="00FD0349">
        <w:rPr>
          <w:sz w:val="20"/>
          <w:szCs w:val="20"/>
          <w:lang w:val="en-GB"/>
        </w:rPr>
        <w:tab/>
        <w:t xml:space="preserve">Lamps approved with light source(s) according to Regulation No. 37, except when such light sources are used as </w:t>
      </w:r>
      <w:r w:rsidRPr="00FD0349">
        <w:rPr>
          <w:bCs/>
          <w:sz w:val="20"/>
          <w:szCs w:val="20"/>
          <w:lang w:val="en-GB"/>
        </w:rPr>
        <w:t xml:space="preserve">non-replaceable light source(s) as defined in paragraph 2.7.1.1.2. </w:t>
      </w:r>
      <w:proofErr w:type="gramStart"/>
      <w:r w:rsidRPr="00FD0349">
        <w:rPr>
          <w:bCs/>
          <w:sz w:val="20"/>
          <w:szCs w:val="20"/>
          <w:lang w:val="en-GB"/>
        </w:rPr>
        <w:t>of</w:t>
      </w:r>
      <w:proofErr w:type="gramEnd"/>
      <w:r w:rsidRPr="00FD0349">
        <w:rPr>
          <w:bCs/>
          <w:sz w:val="20"/>
          <w:szCs w:val="20"/>
          <w:lang w:val="en-GB"/>
        </w:rPr>
        <w:t xml:space="preserve"> this Regulation,</w:t>
      </w:r>
      <w:r w:rsidRPr="00FD0349">
        <w:rPr>
          <w:sz w:val="20"/>
          <w:szCs w:val="20"/>
          <w:lang w:val="en-GB"/>
        </w:rPr>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rsidR="002C4654" w:rsidRPr="00FD0349" w:rsidRDefault="002C4654" w:rsidP="002C4654">
      <w:pPr>
        <w:suppressAutoHyphens/>
        <w:spacing w:after="120" w:line="240" w:lineRule="atLeast"/>
        <w:ind w:left="2268" w:right="1134" w:hanging="1134"/>
        <w:jc w:val="both"/>
        <w:rPr>
          <w:bCs/>
          <w:sz w:val="20"/>
          <w:szCs w:val="20"/>
          <w:lang w:val="en-GB" w:eastAsia="ja-JP"/>
        </w:rPr>
      </w:pPr>
      <w:r w:rsidRPr="00FD0349">
        <w:rPr>
          <w:bCs/>
          <w:sz w:val="20"/>
          <w:szCs w:val="20"/>
          <w:lang w:val="en-GB" w:eastAsia="ja-JP"/>
        </w:rPr>
        <w:t>5.23.1.</w:t>
      </w:r>
      <w:r w:rsidRPr="00FD0349">
        <w:rPr>
          <w:bCs/>
          <w:sz w:val="20"/>
          <w:szCs w:val="20"/>
          <w:lang w:val="en-GB" w:eastAsia="ja-JP"/>
        </w:rPr>
        <w:tab/>
        <w:t xml:space="preserve">In the case where a light source module includes a holder for an approved replaceable light source according to Regulation No. 37, this light source shall be replaceable as required in paragraph 5.23. </w:t>
      </w:r>
      <w:proofErr w:type="gramStart"/>
      <w:r w:rsidRPr="00FD0349">
        <w:rPr>
          <w:bCs/>
          <w:sz w:val="20"/>
          <w:szCs w:val="20"/>
          <w:lang w:val="en-GB" w:eastAsia="ja-JP"/>
        </w:rPr>
        <w:t>above</w:t>
      </w:r>
      <w:proofErr w:type="gramEnd"/>
      <w:r w:rsidRPr="00FD0349">
        <w:rPr>
          <w:bCs/>
          <w:sz w:val="20"/>
          <w:szCs w:val="20"/>
          <w:lang w:val="en-GB" w:eastAsia="ja-JP"/>
        </w:rPr>
        <w:t>.</w:t>
      </w:r>
    </w:p>
    <w:p w:rsidR="002C4654" w:rsidRPr="00FD0349" w:rsidRDefault="002C4654" w:rsidP="002C4654">
      <w:pPr>
        <w:suppressAutoHyphens/>
        <w:spacing w:after="120" w:line="240" w:lineRule="atLeast"/>
        <w:ind w:left="2268" w:right="1134" w:hanging="1134"/>
        <w:jc w:val="both"/>
        <w:rPr>
          <w:b/>
          <w:sz w:val="20"/>
          <w:szCs w:val="20"/>
          <w:lang w:val="en-GB"/>
        </w:rPr>
      </w:pPr>
      <w:r w:rsidRPr="00FD0349">
        <w:rPr>
          <w:sz w:val="20"/>
          <w:szCs w:val="20"/>
          <w:lang w:val="en-GB"/>
        </w:rPr>
        <w:t>5.24.</w:t>
      </w:r>
      <w:r w:rsidRPr="00FD0349">
        <w:rPr>
          <w:sz w:val="20"/>
          <w:szCs w:val="20"/>
          <w:lang w:val="en-GB"/>
        </w:rPr>
        <w:tab/>
        <w:t xml:space="preserve">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w:t>
      </w:r>
      <w:r w:rsidRPr="00FD0349">
        <w:rPr>
          <w:sz w:val="20"/>
          <w:szCs w:val="20"/>
          <w:lang w:val="en-GB"/>
        </w:rPr>
        <w:lastRenderedPageBreak/>
        <w:t xml:space="preserve">the dashboard (paragraph 2.18. of this Regulation) shall indicate occurrence of a temporary replacement and need for repair.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5.25.</w:t>
      </w:r>
      <w:r w:rsidRPr="00FD0349">
        <w:rPr>
          <w:sz w:val="20"/>
          <w:szCs w:val="20"/>
          <w:lang w:val="en-GB"/>
        </w:rPr>
        <w:tab/>
        <w:t>Where an AFS is fitted, it shall be considered equivalent to a pair of dipped-beam headlamps and, if it provides main-beam function(s), it shall be considered equivalent to a pair of main-beam headlamps.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5.26.</w:t>
      </w:r>
      <w:r w:rsidRPr="00FD0349">
        <w:rPr>
          <w:sz w:val="20"/>
          <w:szCs w:val="20"/>
          <w:lang w:val="en-GB"/>
        </w:rPr>
        <w:tab/>
        <w:t>Rear direction-indicator lamps, rear position lamps, stop lamps (except stop lamps of category S4) and rear fog lamps with variable luminous intensity control are allowed, which respond simultaneously to at least one of the following external influences: ambient lighting, fog, snowfall, rain, spray, dust clouds, contamination of the light emitting surface, provided that their prescribed intensity relationship is maintained throughout variation transitions. No sharp variation of intensity shall be observed during transition. Stop lamps of category S4 may produce variable luminous intensity independent from the other lamps. It may be possible for the driver to set the functions above to luminous intensities corresponding to their steady category and to return them to their automatic variable category.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5.27.</w:t>
      </w:r>
      <w:r w:rsidRPr="00FD0349">
        <w:rPr>
          <w:sz w:val="20"/>
          <w:szCs w:val="20"/>
          <w:lang w:val="en-GB"/>
        </w:rPr>
        <w:tab/>
        <w:t xml:space="preserve">For vehicles of M and N categories, the applicant shall demonstrate to the Technical Service responsible for type approval testing that the electric power supply conditions for the devices indicated in paragraphs 2.7.9., 2.7.10., 2.7.12., 2.7.14. </w:t>
      </w:r>
      <w:proofErr w:type="gramStart"/>
      <w:r w:rsidRPr="00FD0349">
        <w:rPr>
          <w:sz w:val="20"/>
          <w:szCs w:val="20"/>
          <w:lang w:val="en-GB"/>
        </w:rPr>
        <w:t>and</w:t>
      </w:r>
      <w:proofErr w:type="gramEnd"/>
      <w:r w:rsidRPr="00FD0349">
        <w:rPr>
          <w:sz w:val="20"/>
          <w:szCs w:val="20"/>
          <w:lang w:val="en-GB"/>
        </w:rPr>
        <w:t xml:space="preserve"> 2.7.15. </w:t>
      </w:r>
      <w:proofErr w:type="gramStart"/>
      <w:r w:rsidRPr="00FD0349">
        <w:rPr>
          <w:sz w:val="20"/>
          <w:szCs w:val="20"/>
          <w:lang w:val="en-GB"/>
        </w:rPr>
        <w:t>above</w:t>
      </w:r>
      <w:proofErr w:type="gramEnd"/>
      <w:r w:rsidRPr="00FD0349">
        <w:rPr>
          <w:sz w:val="20"/>
          <w:szCs w:val="20"/>
          <w:lang w:val="en-GB"/>
        </w:rPr>
        <w:t xml:space="preserve"> comply, when the electrical system of the vehicle is in a constant voltage operating condition, representative for the relevant category of powered vehicle as specified by the applicant, with the following provisions: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5.27.1.</w:t>
      </w:r>
      <w:r w:rsidRPr="00FD0349">
        <w:rPr>
          <w:sz w:val="20"/>
          <w:szCs w:val="20"/>
          <w:lang w:val="en-GB"/>
        </w:rPr>
        <w:tab/>
        <w:t>The voltage supplied at the terminals of devices which, according to their type approval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5.27.2.</w:t>
      </w:r>
      <w:r w:rsidRPr="00FD0349">
        <w:rPr>
          <w:sz w:val="20"/>
          <w:szCs w:val="20"/>
          <w:lang w:val="en-GB"/>
        </w:rPr>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t>5.27.3.</w:t>
      </w:r>
      <w:r>
        <w:rPr>
          <w:sz w:val="20"/>
          <w:szCs w:val="20"/>
          <w:lang w:val="en-GB"/>
        </w:rPr>
        <w:tab/>
      </w:r>
      <w:r w:rsidRPr="00FD0349">
        <w:rPr>
          <w:sz w:val="20"/>
          <w:szCs w:val="20"/>
          <w:lang w:val="en-GB"/>
        </w:rPr>
        <w:t xml:space="preserve">The provisions of paragraphs 5.27.1. </w:t>
      </w:r>
      <w:proofErr w:type="gramStart"/>
      <w:r w:rsidRPr="00FD0349">
        <w:rPr>
          <w:sz w:val="20"/>
          <w:szCs w:val="20"/>
          <w:lang w:val="en-GB"/>
        </w:rPr>
        <w:t>and</w:t>
      </w:r>
      <w:proofErr w:type="gramEnd"/>
      <w:r w:rsidRPr="00FD0349">
        <w:rPr>
          <w:sz w:val="20"/>
          <w:szCs w:val="20"/>
          <w:lang w:val="en-GB"/>
        </w:rPr>
        <w:t xml:space="preserve"> 5.27</w:t>
      </w:r>
      <w:r>
        <w:rPr>
          <w:sz w:val="20"/>
          <w:szCs w:val="20"/>
          <w:lang w:val="en-GB"/>
        </w:rPr>
        <w:t xml:space="preserve">.2. </w:t>
      </w:r>
      <w:proofErr w:type="gramStart"/>
      <w:r>
        <w:rPr>
          <w:sz w:val="20"/>
          <w:szCs w:val="20"/>
          <w:lang w:val="en-GB"/>
        </w:rPr>
        <w:t>shall</w:t>
      </w:r>
      <w:proofErr w:type="gramEnd"/>
      <w:r>
        <w:rPr>
          <w:sz w:val="20"/>
          <w:szCs w:val="20"/>
          <w:lang w:val="en-GB"/>
        </w:rPr>
        <w:t xml:space="preserve"> not apply to devices </w:t>
      </w:r>
      <w:r w:rsidRPr="00FD0349">
        <w:rPr>
          <w:sz w:val="20"/>
          <w:szCs w:val="20"/>
          <w:lang w:val="en-GB"/>
        </w:rPr>
        <w:t>which include an electronic light source contro</w:t>
      </w:r>
      <w:r>
        <w:rPr>
          <w:sz w:val="20"/>
          <w:szCs w:val="20"/>
          <w:lang w:val="en-GB"/>
        </w:rPr>
        <w:t xml:space="preserve">l gear or a variable intensity </w:t>
      </w:r>
      <w:r w:rsidRPr="00FD0349">
        <w:rPr>
          <w:sz w:val="20"/>
          <w:szCs w:val="20"/>
          <w:lang w:val="en-GB"/>
        </w:rPr>
        <w:t>control being part of the device.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5.27.4.</w:t>
      </w:r>
      <w:r w:rsidRPr="00FD0349">
        <w:rPr>
          <w:sz w:val="20"/>
          <w:szCs w:val="20"/>
          <w:lang w:val="en-GB"/>
        </w:rPr>
        <w:tab/>
        <w:t>A report shall be attached to the approval documentation describing the methods used to demonstrate compliance and the results obtained.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5.28.</w:t>
      </w:r>
      <w:r w:rsidRPr="00FD0349">
        <w:rPr>
          <w:sz w:val="20"/>
          <w:szCs w:val="20"/>
          <w:lang w:val="en-GB"/>
        </w:rPr>
        <w:tab/>
        <w:t>General provisions relating to 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5.28.1.</w:t>
      </w:r>
      <w:r w:rsidRPr="00FD0349">
        <w:rPr>
          <w:sz w:val="20"/>
          <w:szCs w:val="20"/>
          <w:lang w:val="en-GB"/>
        </w:rPr>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FD0349">
        <w:rPr>
          <w:sz w:val="20"/>
          <w:szCs w:val="20"/>
          <w:lang w:val="en-GB"/>
        </w:rPr>
        <w:noBreakHyphen/>
        <w:t>approved.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5.28.2.</w:t>
      </w:r>
      <w:r w:rsidRPr="00FD0349">
        <w:rPr>
          <w:sz w:val="20"/>
          <w:szCs w:val="20"/>
          <w:lang w:val="en-GB"/>
        </w:rPr>
        <w:tab/>
        <w:t>If measurements are taken closer to the lamp, the direction of observation shall be shifted parallel to achieve the same accuracy.</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5.28.3.</w:t>
      </w:r>
      <w:r w:rsidRPr="00FD0349">
        <w:rPr>
          <w:sz w:val="20"/>
          <w:szCs w:val="20"/>
          <w:lang w:val="en-GB"/>
        </w:rPr>
        <w:tab/>
        <w:t xml:space="preserve">If, when the lamp is installed, any part of the apparent surface of the lamp is hidden by any further parts of the vehicle, proof shall be furnished that the </w:t>
      </w:r>
      <w:r w:rsidRPr="00FD0349">
        <w:rPr>
          <w:sz w:val="20"/>
          <w:szCs w:val="20"/>
          <w:lang w:val="en-GB"/>
        </w:rPr>
        <w:lastRenderedPageBreak/>
        <w:t>part of the lamp not hidden by obstacles still conforms to the photometric values prescribed for the approval of the device.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5.28.4.</w:t>
      </w:r>
      <w:r w:rsidRPr="00FD0349">
        <w:rPr>
          <w:sz w:val="20"/>
          <w:szCs w:val="20"/>
          <w:lang w:val="en-GB"/>
        </w:rPr>
        <w:tab/>
        <w:t>When the vertical angle of geometric visibility below the horizontal may be reduced to 5º (lamp at less than 750 mm above the ground measured according to the provisions of paragraph 5.8.1. above) the photometric field of measurements of the installed optical unit may be reduced to 5º below the horizontal.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5.28.5.</w:t>
      </w:r>
      <w:r w:rsidRPr="00FD0349">
        <w:rPr>
          <w:sz w:val="20"/>
          <w:szCs w:val="20"/>
          <w:lang w:val="en-GB"/>
        </w:rPr>
        <w:tab/>
        <w:t>In the case of an interdependent lamp system the geometric visibility requirements shall be fulfilled when all its interdependent lamps are operated together.</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US"/>
        </w:rPr>
        <w:t>5.29.</w:t>
      </w:r>
      <w:r w:rsidRPr="00FD0349">
        <w:rPr>
          <w:bCs/>
          <w:sz w:val="20"/>
          <w:szCs w:val="20"/>
          <w:lang w:val="en-US"/>
        </w:rPr>
        <w:tab/>
        <w:t>A LED module does not need to be replaceable, if so stated in the communication sheet of the component type approval.</w:t>
      </w:r>
    </w:p>
    <w:p w:rsidR="002C4654" w:rsidRPr="00FD0349" w:rsidRDefault="002C4654" w:rsidP="002C4654">
      <w:pPr>
        <w:pStyle w:val="HChG"/>
      </w:pPr>
      <w:r w:rsidRPr="00FD0349">
        <w:tab/>
      </w:r>
      <w:r w:rsidRPr="00FD0349">
        <w:tab/>
      </w:r>
      <w:bookmarkStart w:id="24" w:name="_Toc422318724"/>
      <w:r w:rsidRPr="00FD0349">
        <w:t>6.</w:t>
      </w:r>
      <w:r w:rsidRPr="00FD0349">
        <w:tab/>
      </w:r>
      <w:r w:rsidRPr="00FD0349">
        <w:tab/>
        <w:t>Individual specifications</w:t>
      </w:r>
      <w:bookmarkEnd w:id="24"/>
      <w:r w:rsidRPr="00FD0349">
        <w:t xml:space="preserve">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w:t>
      </w:r>
      <w:r w:rsidRPr="00FD0349">
        <w:rPr>
          <w:sz w:val="20"/>
          <w:szCs w:val="20"/>
          <w:lang w:val="en-GB"/>
        </w:rPr>
        <w:tab/>
        <w:t>Main</w:t>
      </w:r>
      <w:r w:rsidRPr="00FD0349">
        <w:rPr>
          <w:sz w:val="20"/>
          <w:szCs w:val="20"/>
          <w:lang w:val="en-GB"/>
        </w:rPr>
        <w:noBreakHyphen/>
        <w:t>beam headlamp (Regulations Nos. 98 and 112)</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6.1.1.</w:t>
      </w:r>
      <w:r w:rsidRPr="00FD0349">
        <w:rPr>
          <w:sz w:val="20"/>
          <w:szCs w:val="20"/>
          <w:lang w:val="en-GB"/>
        </w:rPr>
        <w:tab/>
        <w:t>Presence</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motor vehicles.</w:t>
      </w:r>
      <w:proofErr w:type="gramEnd"/>
      <w:r w:rsidRPr="00FD0349">
        <w:rPr>
          <w:sz w:val="20"/>
          <w:szCs w:val="20"/>
          <w:lang w:val="en-GB"/>
        </w:rPr>
        <w:t xml:space="preserve"> </w:t>
      </w:r>
      <w:proofErr w:type="gramStart"/>
      <w:r w:rsidRPr="00FD0349">
        <w:rPr>
          <w:sz w:val="20"/>
          <w:szCs w:val="20"/>
          <w:lang w:val="en-GB"/>
        </w:rPr>
        <w:t>Prohibited on trailers.</w:t>
      </w:r>
      <w:proofErr w:type="gramEnd"/>
      <w:r w:rsidRPr="00FD0349">
        <w:rPr>
          <w:sz w:val="20"/>
          <w:szCs w:val="20"/>
          <w:lang w:val="en-GB"/>
        </w:rPr>
        <w:t xml:space="preserve"> </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t>6.1.2.</w:t>
      </w:r>
      <w:r w:rsidRPr="00FD0349">
        <w:rPr>
          <w:sz w:val="20"/>
          <w:szCs w:val="20"/>
          <w:lang w:val="en-GB"/>
        </w:rPr>
        <w:tab/>
        <w:t>Number</w:t>
      </w:r>
    </w:p>
    <w:p w:rsidR="002C4654" w:rsidRPr="00FD0349" w:rsidRDefault="002C4654" w:rsidP="002C4654">
      <w:pPr>
        <w:suppressAutoHyphens/>
        <w:spacing w:after="120"/>
        <w:ind w:left="2268" w:right="1133"/>
        <w:jc w:val="both"/>
        <w:rPr>
          <w:sz w:val="20"/>
          <w:szCs w:val="20"/>
          <w:lang w:val="en-GB"/>
        </w:rPr>
      </w:pPr>
      <w:r w:rsidRPr="00FD0349">
        <w:rPr>
          <w:sz w:val="20"/>
          <w:szCs w:val="20"/>
          <w:lang w:val="en-GB"/>
        </w:rPr>
        <w:t>Two or four, type approved according to Regulations Nos. 98 or 112, excluding Class A headlamp.</w:t>
      </w:r>
    </w:p>
    <w:p w:rsidR="002C4654" w:rsidRPr="00FD0349" w:rsidRDefault="002C4654" w:rsidP="002C4654">
      <w:pPr>
        <w:suppressAutoHyphens/>
        <w:spacing w:after="120"/>
        <w:ind w:left="2268" w:right="1133"/>
        <w:jc w:val="both"/>
        <w:rPr>
          <w:sz w:val="20"/>
          <w:szCs w:val="20"/>
          <w:lang w:val="en-GB"/>
        </w:rPr>
      </w:pPr>
      <w:r w:rsidRPr="00FD0349">
        <w:rPr>
          <w:sz w:val="20"/>
          <w:szCs w:val="20"/>
          <w:lang w:val="en-GB"/>
        </w:rPr>
        <w:t>For vehicles of the category N</w:t>
      </w:r>
      <w:r w:rsidRPr="00FD0349">
        <w:rPr>
          <w:sz w:val="20"/>
          <w:szCs w:val="20"/>
          <w:vertAlign w:val="subscript"/>
          <w:lang w:val="en-GB"/>
        </w:rPr>
        <w:t>3</w:t>
      </w:r>
      <w:r w:rsidRPr="00FD0349">
        <w:rPr>
          <w:sz w:val="20"/>
          <w:szCs w:val="20"/>
          <w:lang w:val="en-GB"/>
        </w:rPr>
        <w:t>: Two extra main-beam headlamps may be installed.</w:t>
      </w:r>
    </w:p>
    <w:p w:rsidR="002C4654" w:rsidRPr="00FD0349" w:rsidRDefault="002C4654" w:rsidP="002C4654">
      <w:pPr>
        <w:keepNext/>
        <w:suppressAutoHyphens/>
        <w:spacing w:after="120" w:line="240" w:lineRule="atLeast"/>
        <w:ind w:left="2268" w:right="1134"/>
        <w:jc w:val="both"/>
        <w:rPr>
          <w:sz w:val="20"/>
          <w:szCs w:val="20"/>
          <w:lang w:val="en-GB"/>
        </w:rPr>
      </w:pPr>
      <w:r w:rsidRPr="00FD0349">
        <w:rPr>
          <w:sz w:val="20"/>
          <w:szCs w:val="20"/>
          <w:lang w:val="en-GB"/>
        </w:rPr>
        <w:t>Where a vehicle is fitted with four concealable headlamps the installation of two additional headlamps shall only be authorized for the purpose of</w:t>
      </w:r>
      <w:r w:rsidRPr="00FD0349">
        <w:rPr>
          <w:sz w:val="20"/>
          <w:szCs w:val="20"/>
          <w:lang w:val="en-GB"/>
        </w:rPr>
        <w:br/>
        <w:t>light-signalling, consisting of intermittent illumination, at short intervals (see paragraph 5.12. above) in daylight.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ab/>
        <w:t>No individual specifications.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6.1.4.1.</w:t>
      </w:r>
      <w:r w:rsidRPr="00FD0349">
        <w:rPr>
          <w:sz w:val="20"/>
          <w:szCs w:val="20"/>
          <w:lang w:val="en-GB"/>
        </w:rPr>
        <w:tab/>
        <w:t xml:space="preserve">In width: No individual specifications.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6.1.4.2.</w:t>
      </w:r>
      <w:r w:rsidRPr="00FD0349">
        <w:rPr>
          <w:sz w:val="20"/>
          <w:szCs w:val="20"/>
          <w:lang w:val="en-GB"/>
        </w:rPr>
        <w:tab/>
        <w:t xml:space="preserve">In height: No individual specifications.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6.1.4.3.</w:t>
      </w:r>
      <w:r w:rsidRPr="00FD0349">
        <w:rPr>
          <w:sz w:val="20"/>
          <w:szCs w:val="20"/>
          <w:lang w:val="en-GB"/>
        </w:rPr>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6.1.6.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front.</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Not more than one main-beam headlamp on each side of the vehicle may swivel to produce bend lighting.</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w:t>
      </w:r>
      <w:r w:rsidRPr="00FD0349">
        <w:rPr>
          <w:sz w:val="20"/>
          <w:szCs w:val="20"/>
          <w:lang w:val="en-GB"/>
        </w:rPr>
        <w:tab/>
        <w:t xml:space="preserve">Electrical connections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US"/>
        </w:rPr>
        <w:t>6.1.7.1.</w:t>
      </w:r>
      <w:r w:rsidRPr="00FD0349">
        <w:rPr>
          <w:sz w:val="20"/>
          <w:szCs w:val="20"/>
          <w:lang w:val="en-US"/>
        </w:rPr>
        <w:tab/>
        <w:t>Except when they are used to give intermittent luminous warnings at short intervals the main-beam headlamps may be switched ON, only when the master light switch is in headlamps ON position or in "AUTO" (automatic) position and the conditions for automatic activation of dipped-beam exist. In the latter case, the main beam headlamps shall be switched off automatically when the conditions for automatic activation of dipped-beam ceased to exist.</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sz w:val="20"/>
          <w:szCs w:val="20"/>
          <w:lang w:val="en-GB"/>
        </w:rPr>
        <w:t>6.1.7.2.</w:t>
      </w:r>
      <w:r w:rsidRPr="00FD0349">
        <w:rPr>
          <w:sz w:val="20"/>
          <w:szCs w:val="20"/>
          <w:lang w:val="en-GB"/>
        </w:rPr>
        <w:tab/>
        <w:t xml:space="preserve">The control of the main-beam headlamps may be automatic regarding their activation and deactivation, the control signals being produced by a sensor system which is capable </w:t>
      </w:r>
      <w:r w:rsidRPr="00FD0349">
        <w:rPr>
          <w:bCs/>
          <w:sz w:val="20"/>
          <w:szCs w:val="20"/>
          <w:lang w:val="en-GB"/>
        </w:rPr>
        <w:t xml:space="preserve">of detecting and reacting to each of the following inputs: </w:t>
      </w:r>
    </w:p>
    <w:p w:rsidR="002C4654" w:rsidRPr="00FD0349" w:rsidRDefault="002C4654" w:rsidP="002C4654">
      <w:pPr>
        <w:suppressAutoHyphens/>
        <w:spacing w:after="120" w:line="240" w:lineRule="atLeast"/>
        <w:ind w:left="1692" w:right="1134" w:firstLine="567"/>
        <w:jc w:val="both"/>
        <w:rPr>
          <w:bCs/>
          <w:sz w:val="20"/>
          <w:szCs w:val="20"/>
          <w:lang w:val="en-GB"/>
        </w:rPr>
      </w:pPr>
      <w:r w:rsidRPr="00FD0349">
        <w:rPr>
          <w:bCs/>
          <w:sz w:val="20"/>
          <w:szCs w:val="20"/>
          <w:lang w:val="en-GB"/>
        </w:rPr>
        <w:t>(a)</w:t>
      </w:r>
      <w:r w:rsidRPr="00FD0349">
        <w:rPr>
          <w:bCs/>
          <w:sz w:val="20"/>
          <w:szCs w:val="20"/>
          <w:lang w:val="en-GB"/>
        </w:rPr>
        <w:tab/>
        <w:t>Ambient lighting conditions;</w:t>
      </w:r>
    </w:p>
    <w:p w:rsidR="002C4654" w:rsidRPr="00FD0349" w:rsidRDefault="002C4654" w:rsidP="002C4654">
      <w:pPr>
        <w:suppressAutoHyphens/>
        <w:spacing w:after="120" w:line="240" w:lineRule="atLeast"/>
        <w:ind w:left="2829" w:right="1134" w:hanging="570"/>
        <w:jc w:val="both"/>
        <w:rPr>
          <w:bCs/>
          <w:sz w:val="20"/>
          <w:szCs w:val="20"/>
          <w:lang w:val="en-GB"/>
        </w:rPr>
      </w:pPr>
      <w:r w:rsidRPr="00FD0349">
        <w:rPr>
          <w:bCs/>
          <w:sz w:val="20"/>
          <w:szCs w:val="20"/>
          <w:lang w:val="en-GB"/>
        </w:rPr>
        <w:t>(b)</w:t>
      </w:r>
      <w:r w:rsidRPr="00FD0349">
        <w:rPr>
          <w:bCs/>
          <w:sz w:val="20"/>
          <w:szCs w:val="20"/>
          <w:lang w:val="en-GB"/>
        </w:rPr>
        <w:tab/>
        <w:t>The light emitted by the front lighting devices and front light-signalling devices of oncoming vehicles;</w:t>
      </w:r>
    </w:p>
    <w:p w:rsidR="002C4654" w:rsidRPr="00FD0349" w:rsidRDefault="002C4654" w:rsidP="002C4654">
      <w:pPr>
        <w:suppressAutoHyphens/>
        <w:spacing w:after="120" w:line="240" w:lineRule="atLeast"/>
        <w:ind w:left="2829" w:right="1134" w:hanging="570"/>
        <w:jc w:val="both"/>
        <w:rPr>
          <w:bCs/>
          <w:sz w:val="20"/>
          <w:szCs w:val="20"/>
          <w:lang w:val="en-GB"/>
        </w:rPr>
      </w:pPr>
      <w:r w:rsidRPr="00FD0349">
        <w:rPr>
          <w:bCs/>
          <w:sz w:val="20"/>
          <w:szCs w:val="20"/>
          <w:lang w:val="en-GB"/>
        </w:rPr>
        <w:t>(c)</w:t>
      </w:r>
      <w:r w:rsidRPr="00FD0349">
        <w:rPr>
          <w:bCs/>
          <w:sz w:val="20"/>
          <w:szCs w:val="20"/>
          <w:lang w:val="en-GB"/>
        </w:rPr>
        <w:tab/>
        <w:t>The light emitted by the rear light-signalling devices of preceding vehicles</w:t>
      </w:r>
      <w:r w:rsidRPr="00FD0349">
        <w:rPr>
          <w:sz w:val="20"/>
          <w:szCs w:val="20"/>
          <w:lang w:val="en-GB"/>
        </w:rPr>
        <w:t>.</w:t>
      </w:r>
    </w:p>
    <w:p w:rsidR="002C4654" w:rsidRPr="00FD0349" w:rsidRDefault="002C4654" w:rsidP="002C4654">
      <w:pPr>
        <w:suppressAutoHyphens/>
        <w:spacing w:after="120" w:line="240" w:lineRule="atLeast"/>
        <w:ind w:left="1134" w:right="1134"/>
        <w:jc w:val="both"/>
        <w:rPr>
          <w:bCs/>
          <w:sz w:val="20"/>
          <w:szCs w:val="20"/>
          <w:lang w:val="en-GB"/>
        </w:rPr>
      </w:pPr>
      <w:r w:rsidRPr="00FD0349">
        <w:rPr>
          <w:bCs/>
          <w:sz w:val="20"/>
          <w:szCs w:val="20"/>
          <w:lang w:val="en-GB"/>
        </w:rPr>
        <w:tab/>
      </w:r>
      <w:r w:rsidRPr="00FD0349">
        <w:rPr>
          <w:bCs/>
          <w:sz w:val="20"/>
          <w:szCs w:val="20"/>
          <w:lang w:val="en-GB"/>
        </w:rPr>
        <w:tab/>
        <w:t>Additional sensor functions to improve performance are allowed.</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b/>
        <w:t xml:space="preserve">For the purpose of this paragraph, </w:t>
      </w:r>
      <w:r w:rsidRPr="00FD0349">
        <w:rPr>
          <w:bCs/>
          <w:color w:val="000000"/>
          <w:sz w:val="20"/>
          <w:szCs w:val="20"/>
          <w:lang w:val="en-GB"/>
        </w:rPr>
        <w:t xml:space="preserve">"vehicles" means vehicles </w:t>
      </w:r>
      <w:r w:rsidRPr="00FD0349">
        <w:rPr>
          <w:sz w:val="20"/>
          <w:szCs w:val="20"/>
          <w:lang w:val="en-GB"/>
        </w:rPr>
        <w:t>of categories L, M, N, O, T, as well as bicycles, such vehicles being equipped with retro-reflectors, with lighting and light-signalling devices, which are switched ON.</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GB"/>
        </w:rPr>
        <w:t>6.1.7.3.</w:t>
      </w:r>
      <w:r w:rsidRPr="00FD0349">
        <w:rPr>
          <w:sz w:val="20"/>
          <w:szCs w:val="20"/>
          <w:lang w:val="en-GB"/>
        </w:rPr>
        <w:tab/>
      </w:r>
      <w:r w:rsidRPr="00FD0349">
        <w:rPr>
          <w:sz w:val="20"/>
          <w:szCs w:val="20"/>
          <w:lang w:val="en-US"/>
        </w:rPr>
        <w:t xml:space="preserve">It shall always be possible to switch the main-beam headlamps </w:t>
      </w:r>
      <w:r w:rsidRPr="00FD0349">
        <w:rPr>
          <w:sz w:val="20"/>
          <w:szCs w:val="20"/>
          <w:lang w:val="en-US"/>
        </w:rPr>
        <w:tab/>
        <w:t>ON and OFF manually and to manually switch OFF the automatic control of the main-beam headlamps.</w:t>
      </w:r>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US"/>
        </w:rPr>
        <w:t xml:space="preserve">Moreover, the switching OFF, of the main-beam headlamps and of their automatic control, shall be by means of a simple </w:t>
      </w:r>
      <w:r w:rsidRPr="00FD0349">
        <w:rPr>
          <w:sz w:val="20"/>
          <w:szCs w:val="20"/>
          <w:lang w:val="en-US"/>
        </w:rPr>
        <w:tab/>
        <w:t>and immediate manual operation; the use of sub-menus is not allowed.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6.1.7.4.</w:t>
      </w:r>
      <w:r w:rsidRPr="00FD0349">
        <w:rPr>
          <w:sz w:val="20"/>
          <w:szCs w:val="20"/>
          <w:lang w:val="en-GB"/>
        </w:rPr>
        <w:tab/>
        <w:t xml:space="preserve">The main-beam headlamps may be switched on either simultaneously or in pairs. </w:t>
      </w:r>
      <w:r w:rsidRPr="00FD0349">
        <w:rPr>
          <w:bCs/>
          <w:sz w:val="20"/>
          <w:szCs w:val="20"/>
          <w:lang w:val="en-GB"/>
        </w:rPr>
        <w:t xml:space="preserve">In case the extra two main-beam headlamps are installed, as permitted under paragraph 6.1.2. </w:t>
      </w:r>
      <w:proofErr w:type="gramStart"/>
      <w:r w:rsidRPr="00FD0349">
        <w:rPr>
          <w:bCs/>
          <w:sz w:val="20"/>
          <w:szCs w:val="20"/>
          <w:lang w:val="en-GB"/>
        </w:rPr>
        <w:t>for</w:t>
      </w:r>
      <w:proofErr w:type="gramEnd"/>
      <w:r w:rsidRPr="00FD0349">
        <w:rPr>
          <w:bCs/>
          <w:sz w:val="20"/>
          <w:szCs w:val="20"/>
          <w:lang w:val="en-GB"/>
        </w:rPr>
        <w:t xml:space="preserve"> vehicles of the category N</w:t>
      </w:r>
      <w:r w:rsidRPr="00FD0349">
        <w:rPr>
          <w:bCs/>
          <w:sz w:val="20"/>
          <w:szCs w:val="20"/>
          <w:vertAlign w:val="subscript"/>
          <w:lang w:val="en-GB"/>
        </w:rPr>
        <w:t>3</w:t>
      </w:r>
      <w:r w:rsidRPr="00FD0349">
        <w:rPr>
          <w:bCs/>
          <w:sz w:val="20"/>
          <w:szCs w:val="20"/>
          <w:lang w:val="en-GB"/>
        </w:rPr>
        <w:t xml:space="preserve"> only, no more than two pairs may be simultaneously lit.</w:t>
      </w:r>
      <w:r w:rsidRPr="00FD0349">
        <w:rPr>
          <w:b/>
          <w:sz w:val="20"/>
          <w:szCs w:val="20"/>
          <w:lang w:val="en-GB"/>
        </w:rPr>
        <w:t xml:space="preserve"> </w:t>
      </w:r>
      <w:r w:rsidRPr="00FD0349">
        <w:rPr>
          <w:sz w:val="20"/>
          <w:szCs w:val="20"/>
          <w:lang w:val="en-GB"/>
        </w:rPr>
        <w:t>For changing over from the dipped to the main beam at least one pair of main-beam headlamps shall be switched on. For changing over from the main-beam to the dipped-beam all main-beam headlamps shall be switched off simultaneously.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6.1.7.5.</w:t>
      </w:r>
      <w:r w:rsidRPr="00FD0349">
        <w:rPr>
          <w:sz w:val="20"/>
          <w:szCs w:val="20"/>
          <w:lang w:val="en-GB"/>
        </w:rPr>
        <w:tab/>
        <w:t xml:space="preserve">The dipped-beams may remain switched on at the same time as the main beams.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6.1.7.6.</w:t>
      </w:r>
      <w:r w:rsidRPr="00FD0349">
        <w:rPr>
          <w:sz w:val="20"/>
          <w:szCs w:val="20"/>
          <w:lang w:val="en-GB"/>
        </w:rPr>
        <w:tab/>
        <w:t xml:space="preserve">Where four concealable headlamps are fitted their raised position shall prevent the simultaneous operation of any additional headlamps fitted, if these are intended to provide light signals consisting of intermittent illumination at short intervals (paragraph 5.12.) in daylight.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w:t>
      </w:r>
      <w:r w:rsidRPr="00FD0349">
        <w:rPr>
          <w:sz w:val="20"/>
          <w:szCs w:val="20"/>
          <w:lang w:val="en-GB"/>
        </w:rPr>
        <w:tab/>
        <w:t>Tell-tale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lastRenderedPageBreak/>
        <w:t>Circuit-closed tell-tale mandatory.</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6.1.8.1.</w:t>
      </w:r>
      <w:r w:rsidRPr="00FD0349">
        <w:rPr>
          <w:sz w:val="20"/>
          <w:szCs w:val="20"/>
          <w:lang w:val="en-GB"/>
        </w:rPr>
        <w:tab/>
        <w:t xml:space="preserve">If the control of the main-beam headlamps is automatic as described in paragraph 6.1.7.1. </w:t>
      </w:r>
      <w:proofErr w:type="gramStart"/>
      <w:r w:rsidRPr="00FD0349">
        <w:rPr>
          <w:sz w:val="20"/>
          <w:szCs w:val="20"/>
          <w:lang w:val="en-GB"/>
        </w:rPr>
        <w:t>above</w:t>
      </w:r>
      <w:proofErr w:type="gramEnd"/>
      <w:r w:rsidRPr="00FD0349">
        <w:rPr>
          <w:sz w:val="20"/>
          <w:szCs w:val="20"/>
          <w:lang w:val="en-GB"/>
        </w:rPr>
        <w:t xml:space="preserve"> an indication shall be provided to the driver that the automatic control of the main-beam function is activated. This information shall remain displayed as long as the automatic operation is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w:t>
      </w:r>
      <w:r w:rsidRPr="00FD0349">
        <w:rPr>
          <w:sz w:val="20"/>
          <w:szCs w:val="20"/>
          <w:lang w:val="en-GB"/>
        </w:rPr>
        <w:tab/>
        <w:t xml:space="preserve">Other requirements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6.1.9.1.</w:t>
      </w:r>
      <w:r w:rsidRPr="00FD0349">
        <w:rPr>
          <w:sz w:val="20"/>
          <w:szCs w:val="20"/>
          <w:lang w:val="en-GB"/>
        </w:rPr>
        <w:tab/>
        <w:t>The aggregate maximum intensity of the main</w:t>
      </w:r>
      <w:r w:rsidRPr="00FD0349">
        <w:rPr>
          <w:sz w:val="20"/>
          <w:szCs w:val="20"/>
          <w:lang w:val="en-GB"/>
        </w:rPr>
        <w:noBreakHyphen/>
        <w:t>beam headlamps which can be switched on simultaneously shall not exceed 430,000 cd, which corresponds to a reference value of 100.</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6.1.9.2.</w:t>
      </w:r>
      <w:r w:rsidRPr="00FD0349">
        <w:rPr>
          <w:sz w:val="20"/>
          <w:szCs w:val="20"/>
          <w:lang w:val="en-GB"/>
        </w:rPr>
        <w:tab/>
        <w:t>This maximum intensity shall be obtained by adding together the individual reference marks which are indicated on the several. The reference mark "10" shall be given to each of the headlamps marked "R" or "CR".</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6.1.9.3.</w:t>
      </w:r>
      <w:r w:rsidRPr="00FD0349">
        <w:rPr>
          <w:sz w:val="20"/>
          <w:szCs w:val="20"/>
          <w:lang w:val="en-GB"/>
        </w:rPr>
        <w:tab/>
        <w:t>Automatic activation and deactivation of the main-beam headlamps: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6.1.9.3.1.</w:t>
      </w:r>
      <w:r w:rsidRPr="00FD0349">
        <w:rPr>
          <w:sz w:val="20"/>
          <w:szCs w:val="20"/>
          <w:lang w:val="en-GB"/>
        </w:rPr>
        <w:tab/>
        <w:t xml:space="preserve">The sensor system used to control the automatic activation and deactivation of the main-beam headlamps, as described in paragraph 6.1.7.1., shall comply with the following requirements: </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GB"/>
        </w:rPr>
        <w:t>6.1.9.3.1.1.</w:t>
      </w:r>
      <w:r w:rsidRPr="00FD0349">
        <w:rPr>
          <w:sz w:val="20"/>
          <w:szCs w:val="20"/>
          <w:lang w:val="en-GB"/>
        </w:rPr>
        <w:tab/>
      </w:r>
      <w:r w:rsidRPr="00FD0349">
        <w:rPr>
          <w:sz w:val="20"/>
          <w:szCs w:val="20"/>
          <w:lang w:val="en-US"/>
        </w:rPr>
        <w:t xml:space="preserve">The boundaries of the minimum fields in which the sensor is able to detect light emitted from other vehicles defined in paragraph 6.1.7.1. </w:t>
      </w:r>
      <w:proofErr w:type="gramStart"/>
      <w:r w:rsidRPr="00FD0349">
        <w:rPr>
          <w:sz w:val="20"/>
          <w:szCs w:val="20"/>
          <w:lang w:val="en-US"/>
        </w:rPr>
        <w:t>above</w:t>
      </w:r>
      <w:proofErr w:type="gramEnd"/>
      <w:r w:rsidRPr="00FD0349">
        <w:rPr>
          <w:sz w:val="20"/>
          <w:szCs w:val="20"/>
          <w:lang w:val="en-US"/>
        </w:rPr>
        <w:t xml:space="preserve"> are defined by the angles indicated below.</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6.1.9.3.1.1.1.</w:t>
      </w:r>
      <w:r w:rsidRPr="00FD0349">
        <w:rPr>
          <w:sz w:val="20"/>
          <w:szCs w:val="20"/>
          <w:lang w:val="en-GB"/>
        </w:rPr>
        <w:tab/>
        <w:t>Horizontal angles: 15° to the left and 15° to the right.</w:t>
      </w:r>
    </w:p>
    <w:p w:rsidR="002C4654" w:rsidRPr="00FD0349" w:rsidRDefault="002C4654" w:rsidP="002C4654">
      <w:pPr>
        <w:keepNext/>
        <w:keepLine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t>Vertical angles:</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63"/>
        <w:gridCol w:w="1403"/>
        <w:gridCol w:w="1499"/>
        <w:gridCol w:w="1800"/>
      </w:tblGrid>
      <w:tr w:rsidR="002C4654" w:rsidRPr="00FD0349" w:rsidTr="002C4654">
        <w:trPr>
          <w:tblHeader/>
        </w:trPr>
        <w:tc>
          <w:tcPr>
            <w:tcW w:w="2665" w:type="dxa"/>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Upward angle</w:t>
            </w:r>
          </w:p>
        </w:tc>
        <w:tc>
          <w:tcPr>
            <w:tcW w:w="4705" w:type="dxa"/>
            <w:gridSpan w:val="3"/>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5°</w:t>
            </w:r>
          </w:p>
        </w:tc>
      </w:tr>
      <w:tr w:rsidR="002C4654" w:rsidRPr="00FD0349" w:rsidTr="002C4654">
        <w:tc>
          <w:tcPr>
            <w:tcW w:w="266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Mounting height of the sensor (centre of sensor aperture above the ground)</w:t>
            </w:r>
          </w:p>
        </w:tc>
        <w:tc>
          <w:tcPr>
            <w:tcW w:w="140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Less than 2 m</w:t>
            </w:r>
          </w:p>
        </w:tc>
        <w:tc>
          <w:tcPr>
            <w:tcW w:w="15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Between 1.5 m and 2.5 m</w:t>
            </w:r>
          </w:p>
        </w:tc>
        <w:tc>
          <w:tcPr>
            <w:tcW w:w="180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Greater than 2.0 m</w:t>
            </w:r>
          </w:p>
        </w:tc>
      </w:tr>
      <w:tr w:rsidR="002C4654" w:rsidRPr="00FD0349" w:rsidTr="002C4654">
        <w:tc>
          <w:tcPr>
            <w:tcW w:w="266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Downward angle</w:t>
            </w:r>
          </w:p>
        </w:tc>
        <w:tc>
          <w:tcPr>
            <w:tcW w:w="140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2°</w:t>
            </w:r>
          </w:p>
        </w:tc>
        <w:tc>
          <w:tcPr>
            <w:tcW w:w="15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2° to 5°</w:t>
            </w:r>
          </w:p>
        </w:tc>
        <w:tc>
          <w:tcPr>
            <w:tcW w:w="180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5°</w:t>
            </w:r>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These angles are measured from the centre of the sensor aperture relative to a horizontal straight line through its centre and parallel to the longitudinal median plane of the vehicle.</w:t>
      </w:r>
    </w:p>
    <w:p w:rsidR="002C4654" w:rsidRPr="00FD0349" w:rsidRDefault="002C4654" w:rsidP="002C4654">
      <w:pPr>
        <w:suppressAutoHyphens/>
        <w:spacing w:after="120" w:line="240" w:lineRule="atLeast"/>
        <w:ind w:left="1134" w:right="1134"/>
        <w:jc w:val="both"/>
        <w:rPr>
          <w:sz w:val="20"/>
          <w:szCs w:val="20"/>
          <w:lang w:val="en-US"/>
        </w:rPr>
      </w:pPr>
      <w:r w:rsidRPr="00FD0349">
        <w:rPr>
          <w:bCs/>
          <w:sz w:val="20"/>
          <w:szCs w:val="20"/>
          <w:lang w:val="en-GB"/>
        </w:rPr>
        <w:t>6.1.9.3.1.2.</w:t>
      </w:r>
      <w:r w:rsidRPr="00FD0349">
        <w:rPr>
          <w:bCs/>
          <w:sz w:val="20"/>
          <w:szCs w:val="20"/>
          <w:lang w:val="en-GB"/>
        </w:rPr>
        <w:tab/>
      </w:r>
      <w:r w:rsidRPr="00FD0349">
        <w:rPr>
          <w:sz w:val="20"/>
          <w:szCs w:val="20"/>
          <w:lang w:val="en-US"/>
        </w:rPr>
        <w:t>The sensor system shall be able to detect on a straight level road:</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(a)</w:t>
      </w:r>
      <w:r w:rsidRPr="00FD0349">
        <w:rPr>
          <w:sz w:val="20"/>
          <w:szCs w:val="20"/>
          <w:lang w:val="en-US"/>
        </w:rPr>
        <w:tab/>
        <w:t>An oncoming power driven vehicle</w:t>
      </w:r>
      <w:r w:rsidRPr="00FD0349">
        <w:rPr>
          <w:b/>
          <w:sz w:val="20"/>
          <w:szCs w:val="20"/>
          <w:lang w:val="en-US"/>
        </w:rPr>
        <w:t xml:space="preserve"> </w:t>
      </w:r>
      <w:r w:rsidRPr="00FD0349">
        <w:rPr>
          <w:sz w:val="20"/>
          <w:szCs w:val="20"/>
          <w:lang w:val="en-US"/>
        </w:rPr>
        <w:t>at a distance extending to at least 400 m;</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(b)</w:t>
      </w:r>
      <w:r w:rsidRPr="00FD0349">
        <w:rPr>
          <w:sz w:val="20"/>
          <w:szCs w:val="20"/>
          <w:lang w:val="en-US"/>
        </w:rPr>
        <w:tab/>
        <w:t>A preceding power driven vehicle or a vehicle-trailer</w:t>
      </w:r>
      <w:r w:rsidRPr="00FD0349">
        <w:rPr>
          <w:b/>
          <w:sz w:val="20"/>
          <w:szCs w:val="20"/>
          <w:lang w:val="en-US"/>
        </w:rPr>
        <w:t>s</w:t>
      </w:r>
      <w:r w:rsidRPr="00FD0349">
        <w:rPr>
          <w:sz w:val="20"/>
          <w:szCs w:val="20"/>
          <w:lang w:val="en-US"/>
        </w:rPr>
        <w:t xml:space="preserve"> combination at a distance extending to at least 100 m;</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(c)</w:t>
      </w:r>
      <w:r w:rsidRPr="00FD0349">
        <w:rPr>
          <w:sz w:val="20"/>
          <w:szCs w:val="20"/>
          <w:lang w:val="en-US"/>
        </w:rPr>
        <w:tab/>
        <w:t>An oncoming bicycle at a distance extending to at least 75 m, its illumination represented by a white lamp with a luminous intensity of 150 cd with a light emitting area of 10 cm² ± 3 cm² and a height above a ground of 0.8 m.</w:t>
      </w:r>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US"/>
        </w:rPr>
        <w:t>To verify compliance with (a) and (b) above, the oncoming and preceding power driven vehicle (or vehicle-trailer combination) shall have position lamps (if applicable) and dipped-beam headlamps switched ON.</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bCs/>
          <w:sz w:val="20"/>
          <w:szCs w:val="20"/>
          <w:lang w:val="en-GB"/>
        </w:rPr>
        <w:t>6.1.9.3.2.</w:t>
      </w:r>
      <w:r w:rsidRPr="00FD0349">
        <w:rPr>
          <w:bCs/>
          <w:sz w:val="20"/>
          <w:szCs w:val="20"/>
          <w:lang w:val="en-GB"/>
        </w:rPr>
        <w:tab/>
      </w:r>
      <w:r w:rsidRPr="00FD0349">
        <w:rPr>
          <w:sz w:val="20"/>
          <w:szCs w:val="20"/>
          <w:lang w:val="en-GB"/>
        </w:rPr>
        <w:t xml:space="preserve">The transition from main-beam to dipped-beam and vice versa according to the conditions indicated in paragraph 6.1.7.1. </w:t>
      </w:r>
      <w:proofErr w:type="gramStart"/>
      <w:r w:rsidRPr="00FD0349">
        <w:rPr>
          <w:sz w:val="20"/>
          <w:szCs w:val="20"/>
          <w:lang w:val="en-GB"/>
        </w:rPr>
        <w:t>above</w:t>
      </w:r>
      <w:proofErr w:type="gramEnd"/>
      <w:r w:rsidRPr="00FD0349">
        <w:rPr>
          <w:sz w:val="20"/>
          <w:szCs w:val="20"/>
          <w:lang w:val="en-GB"/>
        </w:rPr>
        <w:t xml:space="preserve"> may be performed automatically and shall not cause discomfort, </w:t>
      </w:r>
      <w:r w:rsidRPr="00FD0349">
        <w:rPr>
          <w:color w:val="000000"/>
          <w:sz w:val="20"/>
          <w:szCs w:val="20"/>
          <w:lang w:val="en-GB"/>
        </w:rPr>
        <w:t xml:space="preserve">distraction or glare. </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bCs/>
          <w:sz w:val="20"/>
          <w:szCs w:val="20"/>
          <w:lang w:val="en-GB"/>
        </w:rPr>
        <w:lastRenderedPageBreak/>
        <w:t>6.1.9.3.3.</w:t>
      </w:r>
      <w:r w:rsidRPr="00FD0349">
        <w:rPr>
          <w:bCs/>
          <w:sz w:val="20"/>
          <w:szCs w:val="20"/>
          <w:lang w:val="en-GB"/>
        </w:rPr>
        <w:tab/>
      </w:r>
      <w:r w:rsidRPr="00FD0349">
        <w:rPr>
          <w:bCs/>
          <w:color w:val="000000"/>
          <w:sz w:val="20"/>
          <w:szCs w:val="20"/>
          <w:lang w:val="en-GB"/>
        </w:rPr>
        <w:t xml:space="preserve">The </w:t>
      </w:r>
      <w:r w:rsidRPr="00FD0349">
        <w:rPr>
          <w:sz w:val="20"/>
          <w:szCs w:val="20"/>
          <w:lang w:val="en-GB"/>
        </w:rPr>
        <w:t>overall</w:t>
      </w:r>
      <w:r w:rsidRPr="00FD0349">
        <w:rPr>
          <w:bCs/>
          <w:color w:val="000000"/>
          <w:sz w:val="20"/>
          <w:szCs w:val="20"/>
          <w:lang w:val="en-GB"/>
        </w:rPr>
        <w:t xml:space="preserve"> performance of the automatic control shall be verified by:</w:t>
      </w:r>
    </w:p>
    <w:p w:rsidR="002C4654" w:rsidRPr="00FD0349" w:rsidRDefault="002C4654" w:rsidP="002C4654">
      <w:pPr>
        <w:suppressAutoHyphens/>
        <w:spacing w:after="120" w:line="240" w:lineRule="atLeast"/>
        <w:ind w:left="2259" w:right="1134" w:hanging="1125"/>
        <w:jc w:val="both"/>
        <w:rPr>
          <w:bCs/>
          <w:color w:val="000000"/>
          <w:sz w:val="20"/>
          <w:szCs w:val="20"/>
          <w:lang w:val="en-GB"/>
        </w:rPr>
      </w:pPr>
      <w:r w:rsidRPr="00FD0349">
        <w:rPr>
          <w:bCs/>
          <w:color w:val="000000"/>
          <w:sz w:val="20"/>
          <w:szCs w:val="20"/>
          <w:lang w:val="en-GB"/>
        </w:rPr>
        <w:t>6.1.9.3.3.1.</w:t>
      </w:r>
      <w:r w:rsidRPr="00FD0349">
        <w:rPr>
          <w:bCs/>
          <w:color w:val="000000"/>
          <w:sz w:val="20"/>
          <w:szCs w:val="20"/>
          <w:lang w:val="en-GB"/>
        </w:rPr>
        <w:tab/>
        <w:t xml:space="preserve">Means of simulation or other means of verification accepted by the Type Approval </w:t>
      </w:r>
      <w:proofErr w:type="gramStart"/>
      <w:r w:rsidRPr="00FD0349">
        <w:rPr>
          <w:bCs/>
          <w:color w:val="000000"/>
          <w:sz w:val="20"/>
          <w:szCs w:val="20"/>
          <w:lang w:val="en-GB"/>
        </w:rPr>
        <w:t>Authority ,</w:t>
      </w:r>
      <w:proofErr w:type="gramEnd"/>
      <w:r w:rsidRPr="00FD0349">
        <w:rPr>
          <w:bCs/>
          <w:color w:val="000000"/>
          <w:sz w:val="20"/>
          <w:szCs w:val="20"/>
          <w:lang w:val="en-GB"/>
        </w:rPr>
        <w:t xml:space="preserve"> as provided by the applicant.</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bCs/>
          <w:sz w:val="20"/>
          <w:szCs w:val="20"/>
          <w:lang w:val="en-GB"/>
        </w:rPr>
        <w:t>6.1.9.3.3.2.</w:t>
      </w:r>
      <w:r w:rsidRPr="00FD0349">
        <w:rPr>
          <w:bCs/>
          <w:sz w:val="20"/>
          <w:szCs w:val="20"/>
          <w:lang w:val="en-GB"/>
        </w:rPr>
        <w:tab/>
        <w:t xml:space="preserve">A test </w:t>
      </w:r>
      <w:proofErr w:type="gramStart"/>
      <w:r w:rsidRPr="00FD0349">
        <w:rPr>
          <w:bCs/>
          <w:sz w:val="20"/>
          <w:szCs w:val="20"/>
          <w:lang w:val="en-GB"/>
        </w:rPr>
        <w:t>drive</w:t>
      </w:r>
      <w:proofErr w:type="gramEnd"/>
      <w:r w:rsidRPr="00FD0349">
        <w:rPr>
          <w:bCs/>
          <w:sz w:val="20"/>
          <w:szCs w:val="20"/>
          <w:lang w:val="en-GB"/>
        </w:rPr>
        <w:t xml:space="preserve"> according to paragraph 1 in Annex 12. </w:t>
      </w:r>
      <w:r w:rsidRPr="00FD0349">
        <w:rPr>
          <w:snapToGrid w:val="0"/>
          <w:sz w:val="20"/>
          <w:szCs w:val="20"/>
          <w:lang w:val="en-GB"/>
        </w:rPr>
        <w:t xml:space="preserve">The performance </w:t>
      </w:r>
      <w:r w:rsidRPr="00FD0349">
        <w:rPr>
          <w:bCs/>
          <w:sz w:val="20"/>
          <w:szCs w:val="20"/>
          <w:lang w:val="en-GB"/>
        </w:rPr>
        <w:t xml:space="preserve">of the automatic </w:t>
      </w:r>
      <w:r w:rsidRPr="00FD0349">
        <w:rPr>
          <w:sz w:val="20"/>
          <w:szCs w:val="20"/>
          <w:lang w:val="en-GB"/>
        </w:rPr>
        <w:t>control</w:t>
      </w:r>
      <w:r w:rsidRPr="00FD0349">
        <w:rPr>
          <w:bCs/>
          <w:sz w:val="20"/>
          <w:szCs w:val="20"/>
          <w:lang w:val="en-GB"/>
        </w:rPr>
        <w:t xml:space="preserve"> </w:t>
      </w:r>
      <w:r w:rsidRPr="00FD0349">
        <w:rPr>
          <w:snapToGrid w:val="0"/>
          <w:sz w:val="20"/>
          <w:szCs w:val="20"/>
          <w:lang w:val="en-GB"/>
        </w:rPr>
        <w:t xml:space="preserve">shall be documented and checked against the applicant’s description. Any </w:t>
      </w:r>
      <w:r w:rsidRPr="00FD0349">
        <w:rPr>
          <w:sz w:val="20"/>
          <w:szCs w:val="20"/>
          <w:lang w:val="en-GB"/>
        </w:rPr>
        <w:t>obvious malfunctioning shall be contested (e. g. excessive angular movement or flicker).</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6.1.9.3.4.</w:t>
      </w:r>
      <w:r w:rsidRPr="00FD0349">
        <w:rPr>
          <w:sz w:val="20"/>
          <w:szCs w:val="20"/>
          <w:lang w:val="en-GB"/>
        </w:rPr>
        <w:tab/>
      </w:r>
      <w:r w:rsidRPr="00FD0349">
        <w:rPr>
          <w:bCs/>
          <w:sz w:val="20"/>
          <w:szCs w:val="20"/>
          <w:lang w:val="en-GB"/>
        </w:rPr>
        <w:t xml:space="preserve">The </w:t>
      </w:r>
      <w:r w:rsidRPr="00FD0349">
        <w:rPr>
          <w:sz w:val="20"/>
          <w:szCs w:val="20"/>
          <w:lang w:val="en-GB"/>
        </w:rPr>
        <w:t xml:space="preserve">control of the main-beam headlamps may be such that the main-beam headlamps are switched ON automatically only when: </w:t>
      </w:r>
    </w:p>
    <w:p w:rsidR="002C4654" w:rsidRPr="00FD0349" w:rsidRDefault="002C4654" w:rsidP="002C4654">
      <w:pPr>
        <w:suppressAutoHyphens/>
        <w:spacing w:after="120" w:line="240" w:lineRule="atLeast"/>
        <w:ind w:left="2835" w:right="1134" w:hanging="567"/>
        <w:jc w:val="both"/>
        <w:rPr>
          <w:bCs/>
          <w:color w:val="000000"/>
          <w:sz w:val="20"/>
          <w:szCs w:val="20"/>
          <w:lang w:val="en-GB"/>
        </w:rPr>
      </w:pPr>
      <w:r w:rsidRPr="00FD0349">
        <w:rPr>
          <w:bCs/>
          <w:color w:val="000000"/>
          <w:sz w:val="20"/>
          <w:szCs w:val="20"/>
          <w:lang w:val="en-GB"/>
        </w:rPr>
        <w:t>(a)</w:t>
      </w:r>
      <w:r w:rsidRPr="00FD0349">
        <w:rPr>
          <w:bCs/>
          <w:color w:val="000000"/>
          <w:sz w:val="20"/>
          <w:szCs w:val="20"/>
          <w:lang w:val="en-GB"/>
        </w:rPr>
        <w:tab/>
        <w:t xml:space="preserve">No vehicles, as mentioned in paragraph 6.1.7.1. </w:t>
      </w:r>
      <w:proofErr w:type="gramStart"/>
      <w:r w:rsidRPr="00FD0349">
        <w:rPr>
          <w:bCs/>
          <w:color w:val="000000"/>
          <w:sz w:val="20"/>
          <w:szCs w:val="20"/>
          <w:lang w:val="en-GB"/>
        </w:rPr>
        <w:t>above</w:t>
      </w:r>
      <w:proofErr w:type="gramEnd"/>
      <w:r w:rsidRPr="00FD0349">
        <w:rPr>
          <w:bCs/>
          <w:color w:val="000000"/>
          <w:sz w:val="20"/>
          <w:szCs w:val="20"/>
          <w:lang w:val="en-GB"/>
        </w:rPr>
        <w:t xml:space="preserve">, are detected within the fields and distances according to paragraphs 6.1.9.3.1.1. </w:t>
      </w:r>
      <w:proofErr w:type="gramStart"/>
      <w:r w:rsidRPr="00FD0349">
        <w:rPr>
          <w:bCs/>
          <w:color w:val="000000"/>
          <w:sz w:val="20"/>
          <w:szCs w:val="20"/>
          <w:lang w:val="en-GB"/>
        </w:rPr>
        <w:t>and</w:t>
      </w:r>
      <w:proofErr w:type="gramEnd"/>
      <w:r w:rsidRPr="00FD0349">
        <w:rPr>
          <w:bCs/>
          <w:color w:val="000000"/>
          <w:sz w:val="20"/>
          <w:szCs w:val="20"/>
          <w:lang w:val="en-GB"/>
        </w:rPr>
        <w:t xml:space="preserve"> 6.1.9.3.1.2.; and</w:t>
      </w:r>
    </w:p>
    <w:p w:rsidR="002C4654" w:rsidRPr="00FD0349" w:rsidRDefault="002C4654" w:rsidP="002C4654">
      <w:pPr>
        <w:suppressAutoHyphens/>
        <w:spacing w:after="120" w:line="240" w:lineRule="atLeast"/>
        <w:ind w:left="2835" w:right="1134" w:hanging="567"/>
        <w:jc w:val="both"/>
        <w:rPr>
          <w:bCs/>
          <w:color w:val="000000"/>
          <w:sz w:val="20"/>
          <w:szCs w:val="20"/>
          <w:lang w:val="en-GB"/>
        </w:rPr>
      </w:pPr>
      <w:r w:rsidRPr="00FD0349">
        <w:rPr>
          <w:bCs/>
          <w:color w:val="000000"/>
          <w:sz w:val="20"/>
          <w:szCs w:val="20"/>
          <w:lang w:val="en-GB"/>
        </w:rPr>
        <w:t>(b)</w:t>
      </w:r>
      <w:r w:rsidRPr="00FD0349">
        <w:rPr>
          <w:bCs/>
          <w:color w:val="000000"/>
          <w:sz w:val="20"/>
          <w:szCs w:val="20"/>
          <w:lang w:val="en-GB"/>
        </w:rPr>
        <w:tab/>
        <w:t xml:space="preserve">The detected ambient lighting levels are as prescribed in paragraph 6.1.9.3.5. </w:t>
      </w:r>
      <w:proofErr w:type="gramStart"/>
      <w:r w:rsidRPr="00FD0349">
        <w:rPr>
          <w:bCs/>
          <w:color w:val="000000"/>
          <w:sz w:val="20"/>
          <w:szCs w:val="20"/>
          <w:lang w:val="en-GB"/>
        </w:rPr>
        <w:t>below</w:t>
      </w:r>
      <w:proofErr w:type="gramEnd"/>
      <w:r w:rsidRPr="00FD0349">
        <w:rPr>
          <w:bCs/>
          <w:color w:val="000000"/>
          <w:sz w:val="20"/>
          <w:szCs w:val="20"/>
          <w:lang w:val="en-GB"/>
        </w:rPr>
        <w:t>.</w:t>
      </w:r>
    </w:p>
    <w:p w:rsidR="002C4654" w:rsidRPr="00FD0349" w:rsidRDefault="002C4654" w:rsidP="002C4654">
      <w:pPr>
        <w:suppressAutoHyphens/>
        <w:spacing w:after="120" w:line="240" w:lineRule="atLeast"/>
        <w:ind w:left="2259" w:right="1134" w:hanging="1125"/>
        <w:jc w:val="both"/>
        <w:rPr>
          <w:sz w:val="20"/>
          <w:szCs w:val="20"/>
          <w:highlight w:val="yellow"/>
          <w:lang w:val="en-GB"/>
        </w:rPr>
      </w:pPr>
      <w:r w:rsidRPr="00FD0349">
        <w:rPr>
          <w:bCs/>
          <w:sz w:val="20"/>
          <w:szCs w:val="20"/>
          <w:lang w:val="en-GB"/>
        </w:rPr>
        <w:t>6.1.9.3.5.</w:t>
      </w:r>
      <w:r w:rsidRPr="00FD0349">
        <w:rPr>
          <w:bCs/>
          <w:sz w:val="20"/>
          <w:szCs w:val="20"/>
          <w:lang w:val="en-GB"/>
        </w:rPr>
        <w:tab/>
      </w:r>
      <w:r w:rsidRPr="00FD0349">
        <w:rPr>
          <w:sz w:val="20"/>
          <w:szCs w:val="20"/>
          <w:lang w:val="en-GB"/>
        </w:rPr>
        <w:t xml:space="preserve">In the case where main-beam headlamps are switched ON automatically, they shall be switched OFF automatically when oncoming or preceding vehicles, as mentioned in paragraph 6.1.7.1. </w:t>
      </w:r>
      <w:proofErr w:type="gramStart"/>
      <w:r w:rsidRPr="00FD0349">
        <w:rPr>
          <w:sz w:val="20"/>
          <w:szCs w:val="20"/>
          <w:lang w:val="en-GB"/>
        </w:rPr>
        <w:t>above</w:t>
      </w:r>
      <w:proofErr w:type="gramEnd"/>
      <w:r w:rsidRPr="00FD0349">
        <w:rPr>
          <w:sz w:val="20"/>
          <w:szCs w:val="20"/>
          <w:lang w:val="en-GB"/>
        </w:rPr>
        <w:t xml:space="preserve">, are detected within the fields and distances according to paragraphs 6.1.9.3.1.1. </w:t>
      </w:r>
      <w:proofErr w:type="gramStart"/>
      <w:r w:rsidRPr="00FD0349">
        <w:rPr>
          <w:sz w:val="20"/>
          <w:szCs w:val="20"/>
          <w:lang w:val="en-GB"/>
        </w:rPr>
        <w:t>and</w:t>
      </w:r>
      <w:proofErr w:type="gramEnd"/>
      <w:r w:rsidRPr="00FD0349">
        <w:rPr>
          <w:sz w:val="20"/>
          <w:szCs w:val="20"/>
          <w:lang w:val="en-GB"/>
        </w:rPr>
        <w:t xml:space="preserve"> 6.1.9.3.1.2. </w:t>
      </w:r>
    </w:p>
    <w:p w:rsidR="002C4654" w:rsidRPr="00FD0349" w:rsidRDefault="002C4654" w:rsidP="002C4654">
      <w:pPr>
        <w:suppressAutoHyphens/>
        <w:spacing w:after="120" w:line="240" w:lineRule="atLeast"/>
        <w:ind w:left="2259" w:right="1134"/>
        <w:jc w:val="both"/>
        <w:rPr>
          <w:sz w:val="20"/>
          <w:szCs w:val="20"/>
          <w:lang w:val="en-GB"/>
        </w:rPr>
      </w:pPr>
      <w:r w:rsidRPr="00FD0349">
        <w:rPr>
          <w:sz w:val="20"/>
          <w:szCs w:val="20"/>
          <w:lang w:val="en-GB"/>
        </w:rPr>
        <w:t xml:space="preserve">Moreover, they shall be switched OFF automatically when the </w:t>
      </w:r>
      <w:proofErr w:type="spellStart"/>
      <w:r w:rsidRPr="00FD0349">
        <w:rPr>
          <w:sz w:val="20"/>
          <w:szCs w:val="20"/>
          <w:lang w:val="en-GB"/>
        </w:rPr>
        <w:t>illuminance</w:t>
      </w:r>
      <w:proofErr w:type="spellEnd"/>
      <w:r w:rsidRPr="00FD0349">
        <w:rPr>
          <w:sz w:val="20"/>
          <w:szCs w:val="20"/>
          <w:lang w:val="en-GB"/>
        </w:rPr>
        <w:t xml:space="preserve"> produced by ambient lighting conditions exceeds 7000 lx.</w:t>
      </w:r>
    </w:p>
    <w:p w:rsidR="002C4654" w:rsidRPr="00FD0349" w:rsidRDefault="002C4654" w:rsidP="002C4654">
      <w:pPr>
        <w:suppressAutoHyphens/>
        <w:spacing w:after="120" w:line="240" w:lineRule="atLeast"/>
        <w:ind w:left="2268" w:right="1134" w:hanging="9"/>
        <w:jc w:val="both"/>
        <w:rPr>
          <w:sz w:val="20"/>
          <w:szCs w:val="20"/>
          <w:lang w:val="en-GB"/>
        </w:rPr>
      </w:pPr>
      <w:r w:rsidRPr="00FD0349">
        <w:rPr>
          <w:noProof/>
          <w:sz w:val="20"/>
          <w:szCs w:val="20"/>
          <w:lang w:val="en-GB" w:eastAsia="en-GB"/>
        </w:rPr>
        <w:t xml:space="preserve">Compliance with with this requirement shall be demonstrated by the applicant, using simulation or other means of verification accepted by the </w:t>
      </w:r>
      <w:r w:rsidRPr="00FD0349">
        <w:rPr>
          <w:bCs/>
          <w:color w:val="000000"/>
          <w:sz w:val="20"/>
          <w:szCs w:val="20"/>
          <w:lang w:val="en-GB"/>
        </w:rPr>
        <w:t>Type Approval Authority</w:t>
      </w:r>
      <w:r w:rsidRPr="00FD0349">
        <w:rPr>
          <w:noProof/>
          <w:sz w:val="20"/>
          <w:szCs w:val="20"/>
          <w:lang w:val="en-GB" w:eastAsia="en-GB"/>
        </w:rPr>
        <w:t>. If necessary t</w:t>
      </w:r>
      <w:r w:rsidRPr="00FD0349">
        <w:rPr>
          <w:bCs/>
          <w:sz w:val="20"/>
          <w:szCs w:val="20"/>
          <w:lang w:val="en-GB"/>
        </w:rPr>
        <w:t xml:space="preserve">he </w:t>
      </w:r>
      <w:proofErr w:type="spellStart"/>
      <w:r w:rsidRPr="00FD0349">
        <w:rPr>
          <w:bCs/>
          <w:sz w:val="20"/>
          <w:szCs w:val="20"/>
          <w:lang w:val="en-GB"/>
        </w:rPr>
        <w:t>illuminance</w:t>
      </w:r>
      <w:proofErr w:type="spellEnd"/>
      <w:r w:rsidRPr="00FD0349">
        <w:rPr>
          <w:bCs/>
          <w:sz w:val="20"/>
          <w:szCs w:val="20"/>
          <w:lang w:val="en-GB"/>
        </w:rPr>
        <w:t xml:space="preserve"> shall be measured on a horizontal surface, with a cosine corrected sensor on the same height as the mounting position of the sensor on the vehicle. </w:t>
      </w:r>
      <w:r w:rsidRPr="00FD0349">
        <w:rPr>
          <w:sz w:val="20"/>
          <w:szCs w:val="20"/>
          <w:lang w:val="en-GB"/>
        </w:rPr>
        <w:t xml:space="preserve">This may be demonstrated by the manufacturer by sufficient documentation or by other means accepted by the </w:t>
      </w:r>
      <w:r w:rsidRPr="00FD0349">
        <w:rPr>
          <w:bCs/>
          <w:color w:val="000000"/>
          <w:sz w:val="20"/>
          <w:szCs w:val="20"/>
          <w:lang w:val="en-GB"/>
        </w:rPr>
        <w:t>Type Approval Authority</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w:t>
      </w:r>
      <w:r w:rsidRPr="00FD0349">
        <w:rPr>
          <w:sz w:val="20"/>
          <w:szCs w:val="20"/>
          <w:lang w:val="en-GB"/>
        </w:rPr>
        <w:tab/>
        <w:t>Dipped</w:t>
      </w:r>
      <w:r w:rsidRPr="00FD0349">
        <w:rPr>
          <w:sz w:val="20"/>
          <w:szCs w:val="20"/>
          <w:lang w:val="en-GB"/>
        </w:rPr>
        <w:noBreakHyphen/>
        <w:t>beam headlamp (Regulations Nos. 98 and 112)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motor vehicles.</w:t>
      </w:r>
      <w:proofErr w:type="gramEnd"/>
      <w:r w:rsidRPr="00FD0349">
        <w:rPr>
          <w:sz w:val="20"/>
          <w:szCs w:val="20"/>
          <w:lang w:val="en-GB"/>
        </w:rPr>
        <w:t xml:space="preserve"> </w:t>
      </w:r>
      <w:proofErr w:type="gramStart"/>
      <w:r w:rsidRPr="00FD0349">
        <w:rPr>
          <w:sz w:val="20"/>
          <w:szCs w:val="20"/>
          <w:lang w:val="en-GB"/>
        </w:rPr>
        <w:t>Prohibited on trailers.</w:t>
      </w:r>
      <w:proofErr w:type="gramEnd"/>
      <w:r w:rsidRPr="00FD0349">
        <w:rPr>
          <w:sz w:val="20"/>
          <w:szCs w:val="20"/>
          <w:lang w:val="en-GB"/>
        </w:rPr>
        <w:t xml:space="preserve"> </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t>6.2.2.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Two, type approved according to Regulations Nos. 98 or 112, excluding Class A headlamp.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6.2.4.</w:t>
      </w:r>
      <w:r w:rsidRPr="00FD0349">
        <w:rPr>
          <w:sz w:val="20"/>
          <w:szCs w:val="20"/>
          <w:lang w:val="en-GB"/>
        </w:rPr>
        <w:tab/>
        <w:t xml:space="preserve">Position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6.2.4.1.</w:t>
      </w:r>
      <w:r w:rsidRPr="00FD0349">
        <w:rPr>
          <w:sz w:val="20"/>
          <w:szCs w:val="20"/>
          <w:lang w:val="en-GB"/>
        </w:rPr>
        <w:tab/>
        <w:t>In width: that edge of the apparent surface in the direction of the reference axis which is farthest from the vehicle's median longitudinal plane shall be not more than 400 mm from the extreme outer edge of the vehicle.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inner edges of the apparent surfaces in the direction of the reference axes shall be not less than 600 mm apart. This does not apply, however, 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for all other categories of motor vehicles this distance may be reduced to 400 mm where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6.2.4.2.</w:t>
      </w:r>
      <w:r w:rsidRPr="00FD0349">
        <w:rPr>
          <w:sz w:val="20"/>
          <w:szCs w:val="20"/>
          <w:lang w:val="en-GB"/>
        </w:rPr>
        <w:tab/>
        <w:t>In height: not less than 500 mm and not more than 1,200 mm above the ground. For category N</w:t>
      </w:r>
      <w:r w:rsidRPr="00FD0349">
        <w:rPr>
          <w:sz w:val="20"/>
          <w:szCs w:val="20"/>
          <w:vertAlign w:val="subscript"/>
          <w:lang w:val="en-GB"/>
        </w:rPr>
        <w:t>3</w:t>
      </w:r>
      <w:r w:rsidRPr="00FD0349">
        <w:rPr>
          <w:sz w:val="20"/>
          <w:szCs w:val="20"/>
          <w:lang w:val="en-GB"/>
        </w:rPr>
        <w:t>G (off-road) vehicles</w:t>
      </w:r>
      <w:r w:rsidRPr="00FD0349">
        <w:rPr>
          <w:sz w:val="18"/>
          <w:szCs w:val="20"/>
          <w:vertAlign w:val="superscript"/>
          <w:lang w:val="en-GB"/>
        </w:rPr>
        <w:footnoteReference w:id="11"/>
      </w:r>
      <w:r w:rsidRPr="00FD0349">
        <w:rPr>
          <w:sz w:val="20"/>
          <w:szCs w:val="20"/>
          <w:lang w:val="en-GB"/>
        </w:rPr>
        <w:t xml:space="preserve"> the maximum height may be increased to 1,500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6.2.4.3.</w:t>
      </w:r>
      <w:r w:rsidRPr="00FD0349">
        <w:rPr>
          <w:sz w:val="20"/>
          <w:szCs w:val="20"/>
          <w:lang w:val="en-GB"/>
        </w:rPr>
        <w:tab/>
        <w:t xml:space="preserve">In length: at the front of the vehicle. This requirement shall be deemed to be satisfied if the light emitted does not cause discomfort to the driver either </w:t>
      </w:r>
      <w:proofErr w:type="gramStart"/>
      <w:r w:rsidRPr="00FD0349">
        <w:rPr>
          <w:sz w:val="20"/>
          <w:szCs w:val="20"/>
          <w:lang w:val="en-GB"/>
        </w:rPr>
        <w:t>directly,</w:t>
      </w:r>
      <w:proofErr w:type="gramEnd"/>
      <w:r w:rsidRPr="00FD0349">
        <w:rPr>
          <w:sz w:val="20"/>
          <w:szCs w:val="20"/>
          <w:lang w:val="en-GB"/>
        </w:rPr>
        <w:t xml:space="preserve"> or indirectly through the devices for indirect vision and/or other reflecting surfaces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 xml:space="preserve">Defined by angles </w:t>
      </w:r>
      <w:r w:rsidRPr="00FD0349">
        <w:rPr>
          <w:sz w:val="20"/>
          <w:szCs w:val="20"/>
          <w:lang w:val="en-GB"/>
        </w:rPr>
        <w:t>α</w:t>
      </w:r>
      <w:r w:rsidRPr="00FD0349">
        <w:rPr>
          <w:sz w:val="20"/>
          <w:szCs w:val="20"/>
          <w:lang w:val="en-US"/>
        </w:rPr>
        <w:t xml:space="preserve"> and ß as specified in paragraph 2.13.: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α = 15° upwards and 10° downwards,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ß = 45° outwards and 10° inwards. </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The presence of partitions or other items of equipment near the headlamp shall not give rise to secondary effects causing discomfort to other road users.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ab/>
        <w:t>Towards the front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6.2.6.1.</w:t>
      </w:r>
      <w:r w:rsidRPr="00FD0349">
        <w:rPr>
          <w:sz w:val="20"/>
          <w:szCs w:val="20"/>
          <w:lang w:val="en-GB"/>
        </w:rPr>
        <w:tab/>
        <w:t>Vertical 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6.2.6.1.1.</w:t>
      </w:r>
      <w:r w:rsidRPr="00FD0349">
        <w:rPr>
          <w:sz w:val="20"/>
          <w:szCs w:val="20"/>
          <w:lang w:val="en-GB"/>
        </w:rPr>
        <w:tab/>
        <w:t>The initial downward inclination of the cut</w:t>
      </w:r>
      <w:r w:rsidRPr="00FD0349">
        <w:rPr>
          <w:sz w:val="20"/>
          <w:szCs w:val="20"/>
          <w:lang w:val="en-GB"/>
        </w:rPr>
        <w:noBreakHyphen/>
        <w:t>off of the dipped-beam to be set in the unladen vehicle state with one person in the driver's seat shall be specified within an accuracy of 0.1 per cent by the manufacturer and indicated in a clearly legible and indelible manner on each vehicle close to either headlamp or the manufacturer's plate by the symbol shown in Annex 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value of this indicated downward inclination shall be defined in accordance with paragraph 6.2.6.1.2.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6.2.6.1.2.</w:t>
      </w:r>
      <w:r w:rsidRPr="00FD0349">
        <w:rPr>
          <w:sz w:val="20"/>
          <w:szCs w:val="20"/>
          <w:lang w:val="en-GB"/>
        </w:rPr>
        <w:tab/>
        <w:t>Depending on the mounting height in metres (h) of the lower edge of the apparent surface in the direction of the reference axis of the dipped</w:t>
      </w:r>
      <w:r w:rsidRPr="00FD0349">
        <w:rPr>
          <w:sz w:val="20"/>
          <w:szCs w:val="20"/>
          <w:lang w:val="en-GB"/>
        </w:rPr>
        <w:noBreakHyphen/>
        <w:t>beam headlamp, measured on the unladen vehicles, the vertical inclination of the cut</w:t>
      </w:r>
      <w:r w:rsidRPr="00FD0349">
        <w:rPr>
          <w:sz w:val="20"/>
          <w:szCs w:val="20"/>
          <w:lang w:val="en-GB"/>
        </w:rPr>
        <w:noBreakHyphen/>
        <w:t>off of the dipped- beam shall, under all the static conditions of Annex 5, remain between the following limits and the initial aiming shall have the following values:</w:t>
      </w:r>
    </w:p>
    <w:p w:rsidR="002C4654" w:rsidRPr="00FD0349" w:rsidRDefault="002C4654" w:rsidP="002C4654">
      <w:pPr>
        <w:keepNext/>
        <w:keepLines/>
        <w:suppressAutoHyphens/>
        <w:spacing w:after="120" w:line="240" w:lineRule="atLeast"/>
        <w:ind w:left="2268" w:right="1134"/>
        <w:jc w:val="both"/>
        <w:rPr>
          <w:sz w:val="20"/>
          <w:szCs w:val="20"/>
          <w:lang w:val="en-GB"/>
        </w:rPr>
      </w:pPr>
      <w:proofErr w:type="gramStart"/>
      <w:r w:rsidRPr="00FD0349">
        <w:rPr>
          <w:sz w:val="20"/>
          <w:szCs w:val="20"/>
          <w:lang w:val="en-GB"/>
        </w:rPr>
        <w:t>h</w:t>
      </w:r>
      <w:proofErr w:type="gramEnd"/>
      <w:r w:rsidRPr="00FD0349">
        <w:rPr>
          <w:sz w:val="20"/>
          <w:szCs w:val="20"/>
          <w:lang w:val="en-GB"/>
        </w:rPr>
        <w:t xml:space="preserve"> &lt; 0.8 </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Limits:</w:t>
      </w:r>
      <w:r w:rsidRPr="00FD0349">
        <w:rPr>
          <w:sz w:val="20"/>
          <w:szCs w:val="20"/>
          <w:lang w:val="en-GB"/>
        </w:rPr>
        <w:tab/>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0.5 per cent and </w:t>
      </w:r>
      <w:r w:rsidRPr="00FD0349">
        <w:rPr>
          <w:sz w:val="20"/>
          <w:szCs w:val="20"/>
          <w:lang w:val="en-GB"/>
        </w:rPr>
        <w:noBreakHyphen/>
        <w:t>2.5 per cent</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Initial aiming:</w:t>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1.0 per cent and </w:t>
      </w:r>
      <w:r w:rsidRPr="00FD0349">
        <w:rPr>
          <w:sz w:val="20"/>
          <w:szCs w:val="20"/>
          <w:lang w:val="en-GB"/>
        </w:rPr>
        <w:noBreakHyphen/>
        <w:t xml:space="preserve">1.5 per cent </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 xml:space="preserve">0.8 &lt; h &lt; 1.0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Limits:</w:t>
      </w:r>
      <w:r w:rsidRPr="00FD0349">
        <w:rPr>
          <w:sz w:val="20"/>
          <w:szCs w:val="20"/>
          <w:lang w:val="en-GB"/>
        </w:rPr>
        <w:tab/>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0.5 per cent and </w:t>
      </w:r>
      <w:r w:rsidRPr="00FD0349">
        <w:rPr>
          <w:sz w:val="20"/>
          <w:szCs w:val="20"/>
          <w:lang w:val="en-GB"/>
        </w:rPr>
        <w:noBreakHyphen/>
        <w:t>2.5 per cent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Initial aiming:</w:t>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1.0 per cent and </w:t>
      </w:r>
      <w:r w:rsidRPr="00FD0349">
        <w:rPr>
          <w:sz w:val="20"/>
          <w:szCs w:val="20"/>
          <w:lang w:val="en-GB"/>
        </w:rPr>
        <w:noBreakHyphen/>
        <w:t xml:space="preserve">1.5 per cent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Or, at the discretion of the manufacturer,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Limits:</w:t>
      </w:r>
      <w:r w:rsidRPr="00FD0349">
        <w:rPr>
          <w:sz w:val="20"/>
          <w:szCs w:val="20"/>
          <w:lang w:val="en-GB"/>
        </w:rPr>
        <w:tab/>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1.0 per cent and </w:t>
      </w:r>
      <w:r w:rsidRPr="00FD0349">
        <w:rPr>
          <w:sz w:val="20"/>
          <w:szCs w:val="20"/>
          <w:lang w:val="en-GB"/>
        </w:rPr>
        <w:noBreakHyphen/>
        <w:t>3.0 per cent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Initial aiming:</w:t>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1.5 per cent and </w:t>
      </w:r>
      <w:r w:rsidRPr="00FD0349">
        <w:rPr>
          <w:sz w:val="20"/>
          <w:szCs w:val="20"/>
          <w:lang w:val="en-GB"/>
        </w:rPr>
        <w:noBreakHyphen/>
        <w:t xml:space="preserve">2.0 per cent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lastRenderedPageBreak/>
        <w:t>The application for the vehicle type</w:t>
      </w:r>
      <w:r w:rsidRPr="00FD0349">
        <w:rPr>
          <w:sz w:val="20"/>
          <w:szCs w:val="20"/>
          <w:lang w:val="en-GB"/>
        </w:rPr>
        <w:noBreakHyphen/>
        <w:t>approval shall, in this case, contain information as to which of the two alternatives is to be used.</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h</w:t>
      </w:r>
      <w:proofErr w:type="gramEnd"/>
      <w:r w:rsidRPr="00FD0349">
        <w:rPr>
          <w:sz w:val="20"/>
          <w:szCs w:val="20"/>
          <w:lang w:val="en-GB"/>
        </w:rPr>
        <w:t xml:space="preserve"> &gt; 1.0</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Limits:</w:t>
      </w:r>
      <w:r w:rsidRPr="00FD0349">
        <w:rPr>
          <w:sz w:val="20"/>
          <w:szCs w:val="20"/>
          <w:lang w:val="en-GB"/>
        </w:rPr>
        <w:tab/>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1.0 per cent and </w:t>
      </w:r>
      <w:r w:rsidRPr="00FD0349">
        <w:rPr>
          <w:sz w:val="20"/>
          <w:szCs w:val="20"/>
          <w:lang w:val="en-GB"/>
        </w:rPr>
        <w:noBreakHyphen/>
        <w:t>3.0 per cent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Initial aiming:</w:t>
      </w:r>
      <w:r w:rsidRPr="00FD0349">
        <w:rPr>
          <w:sz w:val="20"/>
          <w:szCs w:val="20"/>
          <w:lang w:val="en-GB"/>
        </w:rPr>
        <w:tab/>
      </w:r>
      <w:r w:rsidRPr="00FD0349">
        <w:rPr>
          <w:sz w:val="20"/>
          <w:szCs w:val="20"/>
          <w:lang w:val="en-GB"/>
        </w:rPr>
        <w:tab/>
        <w:t xml:space="preserve">between </w:t>
      </w:r>
      <w:r w:rsidRPr="00FD0349">
        <w:rPr>
          <w:sz w:val="20"/>
          <w:szCs w:val="20"/>
          <w:lang w:val="en-GB"/>
        </w:rPr>
        <w:noBreakHyphen/>
        <w:t xml:space="preserve">1.5 per cent and </w:t>
      </w:r>
      <w:r w:rsidRPr="00FD0349">
        <w:rPr>
          <w:sz w:val="20"/>
          <w:szCs w:val="20"/>
          <w:lang w:val="en-GB"/>
        </w:rPr>
        <w:noBreakHyphen/>
        <w:t>2.0 per cent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above limits and the initial aiming values are summarized in the diagram below.</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category N</w:t>
      </w:r>
      <w:r w:rsidRPr="00FD0349">
        <w:rPr>
          <w:sz w:val="20"/>
          <w:szCs w:val="20"/>
          <w:vertAlign w:val="subscript"/>
          <w:lang w:val="en-GB"/>
        </w:rPr>
        <w:t>3</w:t>
      </w:r>
      <w:r w:rsidRPr="00FD0349">
        <w:rPr>
          <w:sz w:val="20"/>
          <w:szCs w:val="20"/>
          <w:lang w:val="en-GB"/>
        </w:rPr>
        <w:t>G (off-road) vehicles where the headlamps exceed a height of 1,200 mm, the limits for the vertical inclination of the cut-off shall be between: -1.5 per cent and -3.5 per cent.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initial aim shall be set between:-2 per cent and -2.5 per cent.</w:t>
      </w:r>
    </w:p>
    <w:p w:rsidR="002C4654" w:rsidRPr="00C2187E" w:rsidRDefault="002C4654" w:rsidP="002C4654">
      <w:pPr>
        <w:spacing w:before="120" w:after="120"/>
        <w:ind w:firstLine="1134"/>
        <w:rPr>
          <w:sz w:val="20"/>
        </w:rPr>
      </w:pPr>
      <w:r w:rsidRPr="00C2187E">
        <w:rPr>
          <w:sz w:val="20"/>
        </w:rPr>
        <w:t>6.2.6.2.</w:t>
      </w:r>
      <w:r w:rsidRPr="00C2187E">
        <w:rPr>
          <w:sz w:val="20"/>
        </w:rPr>
        <w:tab/>
        <w:t>Headlamp levelling device</w:t>
      </w:r>
    </w:p>
    <w:p w:rsidR="002C4654" w:rsidRPr="00FD0349" w:rsidRDefault="002C4654" w:rsidP="002C4654">
      <w:pPr>
        <w:tabs>
          <w:tab w:val="left" w:pos="1134"/>
        </w:tabs>
        <w:suppressAutoHyphens/>
        <w:spacing w:after="120" w:line="240" w:lineRule="atLeast"/>
        <w:ind w:left="2268" w:right="1134" w:hanging="1134"/>
        <w:jc w:val="both"/>
        <w:rPr>
          <w:sz w:val="20"/>
          <w:szCs w:val="20"/>
          <w:lang w:val="en-GB"/>
        </w:rPr>
      </w:pPr>
      <w:r w:rsidRPr="00FD0349">
        <w:rPr>
          <w:sz w:val="20"/>
          <w:szCs w:val="20"/>
          <w:lang w:val="en-GB"/>
        </w:rPr>
        <w:t>6.2.6.2.1.</w:t>
      </w:r>
      <w:r w:rsidRPr="00FD0349">
        <w:rPr>
          <w:sz w:val="20"/>
          <w:szCs w:val="20"/>
          <w:lang w:val="en-GB"/>
        </w:rPr>
        <w:tab/>
        <w:t xml:space="preserve">In the case where a headlamp levelling device is necessary to satisfy the requirements of paragraphs 6.2.6.1.1. </w:t>
      </w:r>
      <w:proofErr w:type="gramStart"/>
      <w:r w:rsidRPr="00FD0349">
        <w:rPr>
          <w:sz w:val="20"/>
          <w:szCs w:val="20"/>
          <w:lang w:val="en-GB"/>
        </w:rPr>
        <w:t>and</w:t>
      </w:r>
      <w:proofErr w:type="gramEnd"/>
      <w:r w:rsidRPr="00FD0349">
        <w:rPr>
          <w:sz w:val="20"/>
          <w:szCs w:val="20"/>
          <w:lang w:val="en-GB"/>
        </w:rPr>
        <w:t xml:space="preserve"> 6.2.6.1.2., the device shall be automatic.</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6.2.6.2.2.</w:t>
      </w:r>
      <w:r w:rsidRPr="00FD0349">
        <w:rPr>
          <w:sz w:val="20"/>
          <w:szCs w:val="20"/>
          <w:lang w:val="en-GB"/>
        </w:rPr>
        <w:tab/>
        <w:t>However, devices which are adjusted manually, either continuously or non</w:t>
      </w:r>
      <w:r w:rsidRPr="00FD0349">
        <w:rPr>
          <w:sz w:val="20"/>
          <w:szCs w:val="20"/>
          <w:lang w:val="en-GB"/>
        </w:rPr>
        <w:noBreakHyphen/>
        <w:t xml:space="preserve">continuously, shall be permitted, provided they have a stop position at which the lamps can be returned to the initial inclination defined in paragraph 6.2.6.1.1. </w:t>
      </w:r>
      <w:proofErr w:type="gramStart"/>
      <w:r w:rsidRPr="00FD0349">
        <w:rPr>
          <w:sz w:val="20"/>
          <w:szCs w:val="20"/>
          <w:lang w:val="en-GB"/>
        </w:rPr>
        <w:t>by</w:t>
      </w:r>
      <w:proofErr w:type="gramEnd"/>
      <w:r w:rsidRPr="00FD0349">
        <w:rPr>
          <w:sz w:val="20"/>
          <w:szCs w:val="20"/>
          <w:lang w:val="en-GB"/>
        </w:rPr>
        <w:t xml:space="preserve"> means of the usual adjusting screws or similar means.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These manually adjustable devices shall be operable from the driver's seat.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Continually adjustable devices shall have reference marks indicating the loading conditions that require adjustment of the dipped-beam.</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number of positions on devices which are not continuously adjustable shall be such as to ensure compliance with the range of values prescribed in paragraph 6.2.6.1.2. </w:t>
      </w:r>
      <w:proofErr w:type="gramStart"/>
      <w:r w:rsidRPr="00FD0349">
        <w:rPr>
          <w:sz w:val="20"/>
          <w:szCs w:val="20"/>
          <w:lang w:val="en-GB"/>
        </w:rPr>
        <w:t>in</w:t>
      </w:r>
      <w:proofErr w:type="gramEnd"/>
      <w:r w:rsidRPr="00FD0349">
        <w:rPr>
          <w:sz w:val="20"/>
          <w:szCs w:val="20"/>
          <w:lang w:val="en-GB"/>
        </w:rPr>
        <w:t xml:space="preserve"> all the loading conditions defined in Annex 5.</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these devices also, the loading conditions of Annex 5 that require adjustment of the dipped-beam shall be clearly marked near the control of the device (Annex 8).</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6.2.6.2.3.</w:t>
      </w:r>
      <w:r w:rsidRPr="00FD0349">
        <w:rPr>
          <w:sz w:val="20"/>
          <w:szCs w:val="20"/>
          <w:lang w:val="en-GB"/>
        </w:rPr>
        <w:tab/>
        <w:t xml:space="preserve">In the event of a failure of devices described in paragraphs 6.2.6.2.1. </w:t>
      </w:r>
      <w:proofErr w:type="gramStart"/>
      <w:r w:rsidRPr="00FD0349">
        <w:rPr>
          <w:sz w:val="20"/>
          <w:szCs w:val="20"/>
          <w:lang w:val="en-GB"/>
        </w:rPr>
        <w:t>and</w:t>
      </w:r>
      <w:proofErr w:type="gramEnd"/>
      <w:r w:rsidRPr="00FD0349">
        <w:rPr>
          <w:sz w:val="20"/>
          <w:szCs w:val="20"/>
          <w:lang w:val="en-GB"/>
        </w:rPr>
        <w:t xml:space="preserve"> 6.2.6.2.2., the dipped-beam shall not assume a position in which the dip is less than it was at the time when the failure of the device occurred.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6.2.6.3.</w:t>
      </w:r>
      <w:r w:rsidRPr="00FD0349">
        <w:rPr>
          <w:sz w:val="20"/>
          <w:szCs w:val="20"/>
          <w:lang w:val="en-GB"/>
        </w:rPr>
        <w:tab/>
        <w:t>Measuring procedure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6.2.6.3.1.</w:t>
      </w:r>
      <w:r w:rsidRPr="00FD0349">
        <w:rPr>
          <w:sz w:val="20"/>
          <w:szCs w:val="20"/>
          <w:lang w:val="en-GB"/>
        </w:rPr>
        <w:tab/>
        <w:t>After adjustment of the initial inclination, the vertical inclination of the dipped-beam, expressed in per cent, shall be measured in static conditions under all the loading conditions defined in Annex 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6.2.6.3.2.</w:t>
      </w:r>
      <w:r w:rsidRPr="00FD0349">
        <w:rPr>
          <w:sz w:val="20"/>
          <w:szCs w:val="20"/>
          <w:lang w:val="en-GB"/>
        </w:rPr>
        <w:tab/>
        <w:t>The measurement of the variation of dipped</w:t>
      </w:r>
      <w:r w:rsidRPr="00FD0349">
        <w:rPr>
          <w:sz w:val="20"/>
          <w:szCs w:val="20"/>
          <w:lang w:val="en-GB"/>
        </w:rPr>
        <w:noBreakHyphen/>
        <w:t>beam inclination as a function of load shall be carried out in accordance with the test procedure set out in Annex 6.</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6.2.6.4.</w:t>
      </w:r>
      <w:r w:rsidRPr="00FD0349">
        <w:rPr>
          <w:sz w:val="20"/>
          <w:szCs w:val="20"/>
          <w:lang w:val="en-US"/>
        </w:rPr>
        <w:tab/>
        <w:t>Horizontal 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US"/>
        </w:rPr>
        <w:tab/>
      </w:r>
      <w:r w:rsidRPr="00FD0349">
        <w:rPr>
          <w:sz w:val="20"/>
          <w:szCs w:val="20"/>
          <w:lang w:val="en-GB"/>
        </w:rPr>
        <w:t>The horizontal orientation of one or both dipped-beam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dipped-beam headlamps.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lastRenderedPageBreak/>
        <w:t>6.2.7.</w:t>
      </w:r>
      <w:r w:rsidRPr="00FD0349">
        <w:rPr>
          <w:sz w:val="20"/>
          <w:szCs w:val="20"/>
          <w:lang w:val="en-US"/>
        </w:rPr>
        <w:tab/>
      </w:r>
      <w:r w:rsidRPr="00FD0349">
        <w:rPr>
          <w:iCs/>
          <w:sz w:val="20"/>
          <w:szCs w:val="20"/>
          <w:lang w:val="en-US"/>
        </w:rPr>
        <w:t>Electrical connections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6.2.7.1.</w:t>
      </w:r>
      <w:r w:rsidRPr="00FD0349">
        <w:rPr>
          <w:sz w:val="20"/>
          <w:szCs w:val="20"/>
          <w:lang w:val="en-US"/>
        </w:rPr>
        <w:tab/>
        <w:t>The control for changing over to the dipped-beam shall switch off all main-beam headlamps simultaneously.</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6.2.7.2.</w:t>
      </w:r>
      <w:r w:rsidRPr="00FD0349">
        <w:rPr>
          <w:sz w:val="20"/>
          <w:szCs w:val="20"/>
          <w:lang w:val="en-US"/>
        </w:rPr>
        <w:tab/>
        <w:t>The dipped-beam may remain switched on at the same time as the main beams.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6.2.7.3.</w:t>
      </w:r>
      <w:r w:rsidRPr="00FD0349">
        <w:rPr>
          <w:sz w:val="20"/>
          <w:szCs w:val="20"/>
          <w:lang w:val="en-US"/>
        </w:rPr>
        <w:tab/>
        <w:t>In the case of dipped-beam headlamps according to Regulation No. 98, the gas-discharge light sources shall remain switched on during the main-beam operation.</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6.2.7.4.</w:t>
      </w:r>
      <w:r w:rsidRPr="00FD0349">
        <w:rPr>
          <w:sz w:val="20"/>
          <w:szCs w:val="20"/>
          <w:lang w:val="en-US"/>
        </w:rPr>
        <w:tab/>
        <w:t xml:space="preserve">One additional light source or one or more LED module(s), located inside the dipped-beam headlamps or in a lamp (except the main-beam headlamp) grouped or reciprocally incorporated with the respective dipped-beam headlamps, may be activated to produce bend lighting, provided that the horizontal radius of curvature of the trajectory of the </w:t>
      </w:r>
      <w:proofErr w:type="spellStart"/>
      <w:r w:rsidRPr="00FD0349">
        <w:rPr>
          <w:sz w:val="20"/>
          <w:szCs w:val="20"/>
          <w:lang w:val="en-US"/>
        </w:rPr>
        <w:t>centre</w:t>
      </w:r>
      <w:proofErr w:type="spellEnd"/>
      <w:r w:rsidRPr="00FD0349">
        <w:rPr>
          <w:sz w:val="20"/>
          <w:szCs w:val="20"/>
          <w:lang w:val="en-US"/>
        </w:rPr>
        <w:t xml:space="preserve"> of gravity of the vehicle is 500 m or less. This may be demonstrated by the manufacturer by calculation or by other means accepted by the </w:t>
      </w:r>
      <w:r w:rsidRPr="00FD0349">
        <w:rPr>
          <w:bCs/>
          <w:color w:val="000000"/>
          <w:sz w:val="20"/>
          <w:szCs w:val="20"/>
          <w:lang w:val="en-GB"/>
        </w:rPr>
        <w:t>Type Approval Authority</w:t>
      </w:r>
      <w:r w:rsidRPr="00FD0349">
        <w:rPr>
          <w:sz w:val="20"/>
          <w:szCs w:val="20"/>
          <w:lang w:val="en-US"/>
        </w:rPr>
        <w:t xml:space="preserve">. </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6.2.7.5.</w:t>
      </w:r>
      <w:r w:rsidRPr="00FD0349">
        <w:rPr>
          <w:sz w:val="20"/>
          <w:szCs w:val="20"/>
          <w:lang w:val="en-US"/>
        </w:rPr>
        <w:tab/>
        <w:t>Dipped-beam headlamps may be switched ON or OFF automatically. However, it shall be always possible to switch these dipped-beam headlamps ON and OFF manually.</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w:t>
      </w:r>
      <w:r w:rsidRPr="00FD0349">
        <w:rPr>
          <w:color w:val="000000"/>
          <w:sz w:val="20"/>
          <w:szCs w:val="20"/>
          <w:lang w:val="en-GB"/>
        </w:rPr>
        <w:tab/>
        <w:t xml:space="preserve">If daytime running lamps are present and operate according to paragraph 6.19., either </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6.2.7.6.1.</w:t>
      </w:r>
      <w:r w:rsidRPr="00FD0349">
        <w:rPr>
          <w:color w:val="000000"/>
          <w:sz w:val="20"/>
          <w:szCs w:val="20"/>
          <w:lang w:val="en-GB"/>
        </w:rPr>
        <w:tab/>
        <w:t>The dipped-beam headlamps shall be switched ON and OFF automatically relative to the ambient light conditions (e.g. switch ON during night-time driving conditions, tunnels, etc.) according to the requirements of Annex 13; or</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6.2.7.6.2.</w:t>
      </w:r>
      <w:r w:rsidRPr="00FD0349">
        <w:rPr>
          <w:color w:val="000000"/>
          <w:sz w:val="20"/>
          <w:szCs w:val="20"/>
          <w:lang w:val="en-GB"/>
        </w:rPr>
        <w:tab/>
      </w:r>
      <w:r w:rsidRPr="00FD0349">
        <w:rPr>
          <w:noProof/>
          <w:sz w:val="20"/>
          <w:szCs w:val="20"/>
          <w:lang w:val="en-GB" w:eastAsia="zh-TW"/>
        </w:rPr>
        <w:t>Daytime running lamps operate in conjunction with the lamps listed in paragraph 5.11. where, as a minimum requirement, at least the rear position lamps shall be activated</w:t>
      </w:r>
      <w:r w:rsidRPr="00FD0349">
        <w:rPr>
          <w:color w:val="000000"/>
          <w:sz w:val="20"/>
          <w:szCs w:val="20"/>
          <w:lang w:val="en-GB"/>
        </w:rPr>
        <w:t>; or</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6.2.7.6.3.</w:t>
      </w:r>
      <w:r w:rsidRPr="00FD0349">
        <w:rPr>
          <w:color w:val="000000"/>
          <w:sz w:val="20"/>
          <w:szCs w:val="20"/>
          <w:lang w:val="en-GB"/>
        </w:rPr>
        <w:tab/>
        <w:t xml:space="preserve">Distinctive means are provided to inform the driver that the headlamps, position lamps and if so equipped end outline marker lamps and side marker lamps are not illuminated. Such means are: </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6.2.7.6.3.1.</w:t>
      </w:r>
      <w:r w:rsidRPr="00FD0349">
        <w:rPr>
          <w:color w:val="000000"/>
          <w:sz w:val="20"/>
          <w:szCs w:val="20"/>
          <w:lang w:val="en-GB"/>
        </w:rPr>
        <w:tab/>
        <w:t>Two distinctly different levels of instrument panel illumination intensity are provided during night and day, indicating to the driver that the dipped-beam headlamps shall be switched ON; or</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6.2.7.6.3.2.</w:t>
      </w:r>
      <w:r w:rsidRPr="00FD0349">
        <w:rPr>
          <w:color w:val="000000"/>
          <w:sz w:val="20"/>
          <w:szCs w:val="20"/>
          <w:lang w:val="en-GB"/>
        </w:rPr>
        <w:tab/>
        <w:t>Non-illuminated indicators and identification of hand controls that are required by Regulation No. 121 to be illuminated when the headlamps are activated; or</w:t>
      </w:r>
    </w:p>
    <w:p w:rsidR="002C4654" w:rsidRPr="00FD0349" w:rsidRDefault="002C4654" w:rsidP="002C4654">
      <w:pPr>
        <w:suppressAutoHyphens/>
        <w:spacing w:after="120" w:line="240" w:lineRule="atLeast"/>
        <w:ind w:left="2268" w:right="1134" w:hanging="1134"/>
        <w:jc w:val="both"/>
        <w:rPr>
          <w:color w:val="000000"/>
          <w:sz w:val="20"/>
          <w:szCs w:val="20"/>
          <w:lang w:val="en-GB"/>
        </w:rPr>
      </w:pPr>
      <w:r w:rsidRPr="00FD0349">
        <w:rPr>
          <w:color w:val="000000"/>
          <w:sz w:val="20"/>
          <w:szCs w:val="20"/>
          <w:lang w:val="en-GB"/>
        </w:rPr>
        <w:t>6.2.7.6.3.3.</w:t>
      </w:r>
      <w:r w:rsidRPr="00FD0349">
        <w:rPr>
          <w:color w:val="000000"/>
          <w:sz w:val="20"/>
          <w:szCs w:val="20"/>
          <w:lang w:val="en-GB"/>
        </w:rPr>
        <w:tab/>
        <w:t>A tell-tale visual, auditory or both, shall be activated only in reduced ambient lighting conditions as defined in Annex 13</w:t>
      </w:r>
      <w:r w:rsidRPr="00FD0349">
        <w:rPr>
          <w:b/>
          <w:color w:val="000000"/>
          <w:sz w:val="20"/>
          <w:szCs w:val="20"/>
          <w:lang w:val="en-GB"/>
        </w:rPr>
        <w:t xml:space="preserve"> </w:t>
      </w:r>
      <w:r w:rsidRPr="00FD0349">
        <w:rPr>
          <w:color w:val="000000"/>
          <w:sz w:val="20"/>
          <w:szCs w:val="20"/>
          <w:lang w:val="en-GB"/>
        </w:rPr>
        <w:t>to inform the driver that the dipped-beam headlamps should be switched ON. Once the tell-tale is activated, it shall only be extinguished when the dipped-beam headlamps have been switched on or the device which starts and/or stops the engine (propulsion system) is set in a position which makes it impossible for the engine (propulsion system) to operate.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color w:val="000000"/>
          <w:sz w:val="20"/>
          <w:szCs w:val="20"/>
          <w:lang w:val="en-GB"/>
        </w:rPr>
        <w:t>6.2.7.7.</w:t>
      </w:r>
      <w:r w:rsidRPr="00FD0349">
        <w:rPr>
          <w:color w:val="000000"/>
          <w:sz w:val="20"/>
          <w:szCs w:val="20"/>
          <w:lang w:val="en-GB"/>
        </w:rPr>
        <w:tab/>
        <w:t>Without prejudice to paragraph 6.2.7.6.1., the dipped-beam headlamps may switch ON and OFF automatically relative to other factors such as time or ambient conditions (e.g. time of the day, vehicle location, rain, fog, etc.)</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t>6.2.8.</w:t>
      </w:r>
      <w:r w:rsidRPr="00FD0349">
        <w:rPr>
          <w:sz w:val="20"/>
          <w:szCs w:val="20"/>
          <w:lang w:val="en-GB"/>
        </w:rPr>
        <w:tab/>
        <w:t xml:space="preserve">Tell-tale </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lastRenderedPageBreak/>
        <w:t>6.2.8.1.</w:t>
      </w:r>
      <w:r w:rsidRPr="00FD0349">
        <w:rPr>
          <w:sz w:val="20"/>
          <w:szCs w:val="20"/>
          <w:lang w:val="en-GB"/>
        </w:rPr>
        <w:tab/>
        <w:t xml:space="preserve">Tell-tale optional </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t>6.2.8.2.</w:t>
      </w:r>
      <w:r w:rsidRPr="00FD0349">
        <w:rPr>
          <w:sz w:val="20"/>
          <w:szCs w:val="20"/>
          <w:lang w:val="en-GB"/>
        </w:rPr>
        <w:tab/>
        <w:t>A visual tell-tale whether flashing or not is mandatory:</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(a)</w:t>
      </w:r>
      <w:r w:rsidRPr="00FD0349">
        <w:rPr>
          <w:sz w:val="20"/>
          <w:szCs w:val="20"/>
          <w:lang w:val="en-GB"/>
        </w:rPr>
        <w:tab/>
        <w:t>In the case where the whole beam or the kink of the elbow of the cut-off is moved to produce bend lighting; or</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(b)</w:t>
      </w:r>
      <w:r w:rsidRPr="00FD0349">
        <w:rPr>
          <w:sz w:val="20"/>
          <w:szCs w:val="20"/>
          <w:lang w:val="en-GB"/>
        </w:rPr>
        <w:tab/>
        <w:t>If one or more LED modules are used to produce the principal</w:t>
      </w:r>
      <w:r w:rsidRPr="00FD0349">
        <w:rPr>
          <w:sz w:val="20"/>
          <w:szCs w:val="20"/>
          <w:lang w:val="en-GB"/>
        </w:rPr>
        <w:br/>
        <w:t>dipped-beam, except when they are wired so that the failure of any one LED module causes all of them to stop emitting light.</w:t>
      </w:r>
    </w:p>
    <w:p w:rsidR="002C4654" w:rsidRPr="00FD0349" w:rsidRDefault="002C4654" w:rsidP="002C4654">
      <w:pPr>
        <w:suppressAutoHyphens/>
        <w:spacing w:after="120"/>
        <w:ind w:left="2268" w:right="1133"/>
        <w:jc w:val="both"/>
        <w:rPr>
          <w:sz w:val="20"/>
          <w:szCs w:val="20"/>
          <w:lang w:val="en-GB"/>
        </w:rPr>
      </w:pPr>
      <w:r w:rsidRPr="00FD0349">
        <w:rPr>
          <w:sz w:val="20"/>
          <w:szCs w:val="20"/>
          <w:lang w:val="en-GB"/>
        </w:rPr>
        <w:t>It shall be activated:</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(a)</w:t>
      </w:r>
      <w:r w:rsidRPr="00FD0349">
        <w:rPr>
          <w:sz w:val="20"/>
          <w:szCs w:val="20"/>
          <w:lang w:val="en-GB"/>
        </w:rPr>
        <w:tab/>
        <w:t>In the event of a malfunction of the displacement of the kink of the elbow of the cut-off; or</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(b)</w:t>
      </w:r>
      <w:r w:rsidRPr="00FD0349">
        <w:rPr>
          <w:sz w:val="20"/>
          <w:szCs w:val="20"/>
          <w:lang w:val="en-GB"/>
        </w:rPr>
        <w:tab/>
        <w:t>In case of a failure of any one of the LED module(s) producing the principal dipped-beam, except when they are wired so that the failure of any one LED module causes all of them to stop emitting light.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It shall remain activated while the failure is present. It may be cancelled temporarily, but shall be repeated whenever the device, which starts and stops the engine, is switched on and off.</w:t>
      </w:r>
    </w:p>
    <w:p w:rsidR="002C4654" w:rsidRPr="00FD0349" w:rsidRDefault="002C4654" w:rsidP="002C4654">
      <w:pPr>
        <w:suppressAutoHyphens/>
        <w:spacing w:after="120" w:line="240" w:lineRule="atLeast"/>
        <w:ind w:left="2268" w:right="1134" w:hanging="1134"/>
        <w:jc w:val="both"/>
        <w:rPr>
          <w:i/>
          <w:sz w:val="20"/>
          <w:szCs w:val="20"/>
          <w:lang w:val="en-GB"/>
        </w:rPr>
      </w:pPr>
      <w:r w:rsidRPr="00FD0349">
        <w:rPr>
          <w:sz w:val="20"/>
          <w:szCs w:val="20"/>
          <w:lang w:val="en-GB"/>
        </w:rPr>
        <w:t>6.2.9.</w:t>
      </w:r>
      <w:r w:rsidRPr="00FD0349">
        <w:rPr>
          <w:sz w:val="20"/>
          <w:szCs w:val="20"/>
          <w:lang w:val="en-GB"/>
        </w:rPr>
        <w:tab/>
        <w:t>Other requirements</w:t>
      </w:r>
      <w:r w:rsidRPr="00FD0349">
        <w:rPr>
          <w:i/>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The requirements of paragraph 5.5.2.</w:t>
      </w:r>
      <w:proofErr w:type="gramEnd"/>
      <w:r w:rsidRPr="00FD0349">
        <w:rPr>
          <w:sz w:val="20"/>
          <w:szCs w:val="20"/>
          <w:lang w:val="en-GB"/>
        </w:rPr>
        <w:t xml:space="preserve"> </w:t>
      </w:r>
      <w:proofErr w:type="gramStart"/>
      <w:r w:rsidRPr="00FD0349">
        <w:rPr>
          <w:sz w:val="20"/>
          <w:szCs w:val="20"/>
          <w:lang w:val="en-GB"/>
        </w:rPr>
        <w:t>shall</w:t>
      </w:r>
      <w:proofErr w:type="gramEnd"/>
      <w:r w:rsidRPr="00FD0349">
        <w:rPr>
          <w:sz w:val="20"/>
          <w:szCs w:val="20"/>
          <w:lang w:val="en-GB"/>
        </w:rPr>
        <w:t xml:space="preserve"> not apply to dipped-beam headlamps.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Dipped-beam headlamps with a light source or LED module</w:t>
      </w:r>
      <w:proofErr w:type="gramStart"/>
      <w:r w:rsidRPr="00FD0349">
        <w:rPr>
          <w:sz w:val="20"/>
          <w:szCs w:val="20"/>
          <w:lang w:val="en-GB"/>
        </w:rPr>
        <w:t>( s</w:t>
      </w:r>
      <w:proofErr w:type="gramEnd"/>
      <w:r w:rsidRPr="00FD0349">
        <w:rPr>
          <w:sz w:val="20"/>
          <w:szCs w:val="20"/>
          <w:lang w:val="en-GB"/>
        </w:rPr>
        <w:t>) producing the principal dipped-beam and having a total objective luminous flux which exceeds  2,000  lumen shall only be installed in conjunction with the installation of headlamp cleaning device( s) according to Regulation No. 45.</w:t>
      </w:r>
      <w:r w:rsidRPr="00FD0349">
        <w:rPr>
          <w:sz w:val="18"/>
          <w:szCs w:val="20"/>
          <w:vertAlign w:val="superscript"/>
          <w:lang w:val="en-GB"/>
        </w:rPr>
        <w:footnoteReference w:id="12"/>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With respect to vertical inclination the provisions of paragraph 6.2.6.2.2. </w:t>
      </w:r>
      <w:proofErr w:type="gramStart"/>
      <w:r w:rsidRPr="00FD0349">
        <w:rPr>
          <w:sz w:val="20"/>
          <w:szCs w:val="20"/>
          <w:lang w:val="en-GB"/>
        </w:rPr>
        <w:t>above</w:t>
      </w:r>
      <w:proofErr w:type="gramEnd"/>
      <w:r w:rsidRPr="00FD0349">
        <w:rPr>
          <w:sz w:val="20"/>
          <w:szCs w:val="20"/>
          <w:lang w:val="en-GB"/>
        </w:rPr>
        <w:t xml:space="preserve"> shall not be applied for dipped-beam headlamps: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 xml:space="preserve">(a) </w:t>
      </w:r>
      <w:r w:rsidRPr="00FD0349">
        <w:rPr>
          <w:sz w:val="20"/>
          <w:szCs w:val="20"/>
          <w:lang w:val="en-GB"/>
        </w:rPr>
        <w:tab/>
        <w:t xml:space="preserve">With LED module(s) producing the principal dipped-beam, or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 xml:space="preserve">(b) </w:t>
      </w:r>
      <w:r w:rsidRPr="00FD0349">
        <w:rPr>
          <w:sz w:val="20"/>
          <w:szCs w:val="20"/>
          <w:lang w:val="en-GB"/>
        </w:rPr>
        <w:tab/>
        <w:t>With a light source producing the principal dipped-beam and having an objective luminous flux which exceeds 2,000 lumens.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In the case of filament lamps for which more than one test voltage is specified, the objective luminous flux which produces the principal dipped-beam, as indicated in the communication form for the type approval of the device, is applied.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t>In the case of dipped-beam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Only dipped-beam headlamps according to Regulation Nos. 98 or 112 may be used to produce bend lighting.</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sz w:val="20"/>
          <w:szCs w:val="20"/>
          <w:lang w:val="en-GB"/>
        </w:rPr>
        <w:tab/>
      </w:r>
      <w:r w:rsidRPr="00FD0349">
        <w:rPr>
          <w:bCs/>
          <w:sz w:val="20"/>
          <w:szCs w:val="20"/>
          <w:lang w:val="en-GB"/>
        </w:rPr>
        <w:t xml:space="preserve">If bend lighting is produced by a horizontal movement of the whole beam or the kink of the elbow of the cut-off, it shall be activated only if the vehicle is in forward motion; this shall not apply if bend lighting is produced for a right turn in right hand traffic (left turn in left hand traffic).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6.3.</w:t>
      </w:r>
      <w:r w:rsidRPr="00FD0349">
        <w:rPr>
          <w:sz w:val="20"/>
          <w:szCs w:val="20"/>
          <w:lang w:val="en-GB"/>
        </w:rPr>
        <w:tab/>
        <w:t xml:space="preserve">Front fog lamp </w:t>
      </w:r>
      <w:r w:rsidRPr="00FD0349">
        <w:rPr>
          <w:b/>
          <w:sz w:val="20"/>
          <w:szCs w:val="20"/>
          <w:lang w:val="en-GB"/>
        </w:rPr>
        <w:t>(</w:t>
      </w:r>
      <w:r w:rsidRPr="00FD0349">
        <w:rPr>
          <w:sz w:val="20"/>
          <w:szCs w:val="20"/>
          <w:lang w:val="en-GB"/>
        </w:rPr>
        <w:t>Regulation No. 19)</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6.3.1.</w:t>
      </w:r>
      <w:r w:rsidRPr="00FD0349">
        <w:rPr>
          <w:sz w:val="20"/>
          <w:szCs w:val="20"/>
          <w:lang w:val="en-GB"/>
        </w:rPr>
        <w:tab/>
        <w:t>Presence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Optional on motor vehicles.</w:t>
      </w:r>
      <w:proofErr w:type="gramEnd"/>
      <w:r w:rsidRPr="00FD0349">
        <w:rPr>
          <w:sz w:val="20"/>
          <w:szCs w:val="20"/>
          <w:lang w:val="en-GB"/>
        </w:rPr>
        <w:t xml:space="preserve"> </w:t>
      </w:r>
      <w:proofErr w:type="gramStart"/>
      <w:r w:rsidRPr="00FD0349">
        <w:rPr>
          <w:sz w:val="20"/>
          <w:szCs w:val="20"/>
          <w:lang w:val="en-GB"/>
        </w:rPr>
        <w:t>Prohibited on trailers.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iCs/>
          <w:sz w:val="20"/>
          <w:szCs w:val="20"/>
          <w:lang w:val="en-GB"/>
        </w:rPr>
      </w:pPr>
      <w:r w:rsidRPr="00FD0349">
        <w:rPr>
          <w:sz w:val="20"/>
          <w:szCs w:val="20"/>
          <w:lang w:val="en-GB"/>
        </w:rPr>
        <w:t>6.3.2.</w:t>
      </w:r>
      <w:r w:rsidRPr="00FD0349">
        <w:rPr>
          <w:sz w:val="20"/>
          <w:szCs w:val="20"/>
          <w:lang w:val="en-GB"/>
        </w:rPr>
        <w:tab/>
      </w:r>
      <w:r w:rsidRPr="00FD0349">
        <w:rPr>
          <w:iCs/>
          <w:sz w:val="20"/>
          <w:szCs w:val="20"/>
          <w:lang w:val="en-GB"/>
        </w:rPr>
        <w:t>Number</w:t>
      </w:r>
    </w:p>
    <w:p w:rsidR="002C4654" w:rsidRPr="00FD0349" w:rsidRDefault="002C4654" w:rsidP="002C4654">
      <w:pPr>
        <w:suppressAutoHyphens/>
        <w:spacing w:after="120" w:line="240" w:lineRule="atLeast"/>
        <w:ind w:left="2268" w:right="1134"/>
        <w:jc w:val="both"/>
        <w:rPr>
          <w:sz w:val="20"/>
          <w:szCs w:val="20"/>
          <w:lang w:val="en-GB"/>
        </w:rPr>
      </w:pPr>
      <w:r w:rsidRPr="00FD0349">
        <w:rPr>
          <w:bCs/>
          <w:iCs/>
          <w:sz w:val="20"/>
          <w:szCs w:val="20"/>
          <w:lang w:val="en-GB"/>
        </w:rPr>
        <w:t xml:space="preserve">Two; </w:t>
      </w:r>
      <w:r w:rsidRPr="00FD0349">
        <w:rPr>
          <w:bCs/>
          <w:sz w:val="20"/>
          <w:szCs w:val="20"/>
          <w:lang w:val="en-GB"/>
        </w:rPr>
        <w:t>complying with the requirements of the 03 and subsequent series of amendments to Regulation No. 19.</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6.3.4.1.</w:t>
      </w:r>
      <w:r w:rsidRPr="00FD0349">
        <w:rPr>
          <w:sz w:val="20"/>
          <w:szCs w:val="20"/>
          <w:lang w:val="en-GB"/>
        </w:rPr>
        <w:tab/>
        <w:t xml:space="preserve">In width: that point on the apparent surface in the direction of the reference axis which is farthest from the vehicle's median longitudinal plane shall not be more than 400 mm from the extreme outer edge of the vehicle. </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GB"/>
        </w:rPr>
        <w:t xml:space="preserve">6.3.4.2. </w:t>
      </w:r>
      <w:r w:rsidRPr="00FD0349">
        <w:rPr>
          <w:sz w:val="20"/>
          <w:szCs w:val="20"/>
          <w:lang w:val="en-GB"/>
        </w:rPr>
        <w:tab/>
      </w:r>
      <w:r w:rsidRPr="00FD0349">
        <w:rPr>
          <w:sz w:val="20"/>
          <w:szCs w:val="20"/>
          <w:lang w:val="en-US"/>
        </w:rPr>
        <w:t>In height:</w:t>
      </w:r>
    </w:p>
    <w:p w:rsidR="002C4654" w:rsidRPr="00FD0349" w:rsidRDefault="002C4654" w:rsidP="002C4654">
      <w:pPr>
        <w:tabs>
          <w:tab w:val="left" w:pos="3402"/>
        </w:tabs>
        <w:suppressAutoHyphens/>
        <w:spacing w:after="120" w:line="240" w:lineRule="atLeast"/>
        <w:ind w:left="2268" w:right="1134"/>
        <w:jc w:val="both"/>
        <w:rPr>
          <w:sz w:val="20"/>
          <w:szCs w:val="20"/>
          <w:lang w:val="en-US"/>
        </w:rPr>
      </w:pPr>
      <w:r w:rsidRPr="00FD0349">
        <w:rPr>
          <w:sz w:val="20"/>
          <w:szCs w:val="20"/>
          <w:lang w:val="en-US"/>
        </w:rPr>
        <w:t>Minimum:</w:t>
      </w:r>
      <w:r w:rsidRPr="00FD0349">
        <w:rPr>
          <w:sz w:val="20"/>
          <w:szCs w:val="20"/>
          <w:lang w:val="en-US"/>
        </w:rPr>
        <w:tab/>
        <w:t>Not less than 250 mm above the ground.</w:t>
      </w:r>
    </w:p>
    <w:p w:rsidR="002C4654" w:rsidRPr="00FD0349" w:rsidRDefault="002C4654" w:rsidP="002C4654">
      <w:pPr>
        <w:suppressAutoHyphens/>
        <w:spacing w:after="120" w:line="240" w:lineRule="atLeast"/>
        <w:ind w:left="3402" w:right="1134" w:hanging="1134"/>
        <w:jc w:val="both"/>
        <w:rPr>
          <w:sz w:val="20"/>
          <w:szCs w:val="20"/>
          <w:lang w:val="en-US"/>
        </w:rPr>
      </w:pPr>
      <w:r w:rsidRPr="00FD0349">
        <w:rPr>
          <w:sz w:val="20"/>
          <w:szCs w:val="20"/>
          <w:lang w:val="en-US"/>
        </w:rPr>
        <w:t>Maximum:</w:t>
      </w:r>
      <w:r w:rsidRPr="00FD0349">
        <w:rPr>
          <w:sz w:val="20"/>
          <w:szCs w:val="20"/>
          <w:lang w:val="en-US"/>
        </w:rPr>
        <w:tab/>
        <w:t>For M</w:t>
      </w:r>
      <w:r w:rsidRPr="00FD0349">
        <w:rPr>
          <w:sz w:val="20"/>
          <w:szCs w:val="20"/>
          <w:vertAlign w:val="subscript"/>
          <w:lang w:val="en-US"/>
        </w:rPr>
        <w:t>1</w:t>
      </w:r>
      <w:r w:rsidRPr="00FD0349">
        <w:rPr>
          <w:sz w:val="20"/>
          <w:szCs w:val="20"/>
          <w:lang w:val="en-US"/>
        </w:rPr>
        <w:t xml:space="preserve"> and N</w:t>
      </w:r>
      <w:r w:rsidRPr="00FD0349">
        <w:rPr>
          <w:sz w:val="20"/>
          <w:szCs w:val="20"/>
          <w:vertAlign w:val="subscript"/>
          <w:lang w:val="en-US"/>
        </w:rPr>
        <w:t>1</w:t>
      </w:r>
      <w:r w:rsidRPr="00FD0349">
        <w:rPr>
          <w:sz w:val="20"/>
          <w:szCs w:val="20"/>
          <w:lang w:val="en-US"/>
        </w:rPr>
        <w:t xml:space="preserve"> category vehicles: not more than 800 mm above the ground. </w:t>
      </w:r>
    </w:p>
    <w:p w:rsidR="002C4654" w:rsidRPr="00FD0349" w:rsidRDefault="002C4654" w:rsidP="002C4654">
      <w:pPr>
        <w:tabs>
          <w:tab w:val="left" w:pos="2268"/>
        </w:tabs>
        <w:suppressAutoHyphens/>
        <w:spacing w:after="120" w:line="240" w:lineRule="atLeast"/>
        <w:ind w:left="2268" w:right="141" w:hanging="1134"/>
        <w:jc w:val="both"/>
        <w:rPr>
          <w:sz w:val="20"/>
          <w:szCs w:val="20"/>
          <w:lang w:val="en-US"/>
        </w:rPr>
      </w:pPr>
      <w:r w:rsidRPr="00FD0349">
        <w:rPr>
          <w:sz w:val="20"/>
          <w:szCs w:val="20"/>
          <w:lang w:val="en-US"/>
        </w:rPr>
        <w:tab/>
      </w:r>
      <w:proofErr w:type="gramStart"/>
      <w:r w:rsidRPr="00FD0349">
        <w:rPr>
          <w:sz w:val="20"/>
          <w:szCs w:val="20"/>
          <w:lang w:val="en-US"/>
        </w:rPr>
        <w:t>For all other categories except N</w:t>
      </w:r>
      <w:r w:rsidRPr="00FD0349">
        <w:rPr>
          <w:sz w:val="20"/>
          <w:szCs w:val="20"/>
          <w:vertAlign w:val="subscript"/>
          <w:lang w:val="en-US"/>
        </w:rPr>
        <w:t>3</w:t>
      </w:r>
      <w:r w:rsidRPr="00FD0349">
        <w:rPr>
          <w:sz w:val="20"/>
          <w:szCs w:val="20"/>
          <w:lang w:val="en-US"/>
        </w:rPr>
        <w:t>G (off-road)</w:t>
      </w:r>
      <w:r w:rsidRPr="00FD0349">
        <w:rPr>
          <w:sz w:val="18"/>
          <w:szCs w:val="20"/>
          <w:vertAlign w:val="superscript"/>
          <w:lang w:val="en-US"/>
        </w:rPr>
        <w:footnoteReference w:id="13"/>
      </w:r>
      <w:r w:rsidRPr="00FD0349">
        <w:rPr>
          <w:sz w:val="20"/>
          <w:szCs w:val="20"/>
          <w:lang w:val="en-US"/>
        </w:rPr>
        <w:t xml:space="preserve"> vehicles: not </w:t>
      </w:r>
      <w:r w:rsidRPr="00FD0349">
        <w:rPr>
          <w:sz w:val="20"/>
          <w:szCs w:val="20"/>
          <w:lang w:val="en-US"/>
        </w:rPr>
        <w:tab/>
      </w:r>
      <w:r>
        <w:rPr>
          <w:sz w:val="20"/>
          <w:szCs w:val="20"/>
          <w:lang w:val="en-US"/>
        </w:rPr>
        <w:t xml:space="preserve"> </w:t>
      </w:r>
      <w:r w:rsidRPr="00FD0349">
        <w:rPr>
          <w:sz w:val="20"/>
          <w:szCs w:val="20"/>
          <w:lang w:val="en-US"/>
        </w:rPr>
        <w:t>more than 1,200 mm above the ground.</w:t>
      </w:r>
      <w:proofErr w:type="gramEnd"/>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US"/>
        </w:rPr>
        <w:t>For category N</w:t>
      </w:r>
      <w:r w:rsidRPr="00FD0349">
        <w:rPr>
          <w:sz w:val="20"/>
          <w:szCs w:val="20"/>
          <w:vertAlign w:val="subscript"/>
          <w:lang w:val="en-US"/>
        </w:rPr>
        <w:t>3</w:t>
      </w:r>
      <w:r w:rsidRPr="00FD0349">
        <w:rPr>
          <w:sz w:val="20"/>
          <w:szCs w:val="20"/>
          <w:lang w:val="en-US"/>
        </w:rPr>
        <w:t>G vehicles: the maximum height may be increased to 1,500 mm.</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ab/>
        <w:t>No point on the apparent surface in the direction of the reference axis shall be higher than the highest point on the apparent surface in the direction of the reference axis of the dipped-beam headlamp.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6.3.4.3.</w:t>
      </w:r>
      <w:r w:rsidRPr="00FD0349">
        <w:rPr>
          <w:sz w:val="20"/>
          <w:szCs w:val="20"/>
          <w:lang w:val="en-GB"/>
        </w:rPr>
        <w:tab/>
        <w:t xml:space="preserve">In length: at the front of the vehicle. This requirement shall be deemed to be satisfied if the light emitted does not cause discomfort to the driver either </w:t>
      </w:r>
      <w:proofErr w:type="gramStart"/>
      <w:r w:rsidRPr="00FD0349">
        <w:rPr>
          <w:sz w:val="20"/>
          <w:szCs w:val="20"/>
          <w:lang w:val="en-GB"/>
        </w:rPr>
        <w:t>directly,</w:t>
      </w:r>
      <w:proofErr w:type="gramEnd"/>
      <w:r w:rsidRPr="00FD0349">
        <w:rPr>
          <w:sz w:val="20"/>
          <w:szCs w:val="20"/>
          <w:lang w:val="en-GB"/>
        </w:rPr>
        <w:t xml:space="preserve"> or indirectly through the devices for indirect vision and/or other reflecting surfaces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US"/>
        </w:rPr>
        <w:t>6.3.5.</w:t>
      </w:r>
      <w:r w:rsidRPr="00FD0349">
        <w:rPr>
          <w:sz w:val="20"/>
          <w:szCs w:val="20"/>
          <w:lang w:val="en-US"/>
        </w:rPr>
        <w:tab/>
      </w:r>
      <w:r w:rsidRPr="00FD0349">
        <w:rPr>
          <w:sz w:val="20"/>
          <w:szCs w:val="20"/>
          <w:lang w:val="en-GB"/>
        </w:rPr>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Defined by angles α and ß as specified in paragraph 2.13.,</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α = 5° upwards and downwards,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ß = 45° outwards and 10° inwards.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US"/>
        </w:rPr>
        <w:t xml:space="preserve"> The presence of partitions or other items of equipment near the front fog lamp shall not give rise to secondary effects causing discomfort to other road users. </w:t>
      </w:r>
      <w:r w:rsidRPr="00FD0349">
        <w:rPr>
          <w:sz w:val="18"/>
          <w:szCs w:val="20"/>
          <w:vertAlign w:val="superscript"/>
          <w:lang w:val="en-US"/>
        </w:rPr>
        <w:footnoteReference w:id="14"/>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6.3.6.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r>
      <w:proofErr w:type="gramStart"/>
      <w:r w:rsidRPr="00FD0349">
        <w:rPr>
          <w:bCs/>
          <w:sz w:val="20"/>
          <w:szCs w:val="20"/>
          <w:lang w:val="en-GB"/>
        </w:rPr>
        <w:t>Toward the front.</w:t>
      </w:r>
      <w:proofErr w:type="gramEnd"/>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6.3.6.1.</w:t>
      </w:r>
      <w:r w:rsidRPr="00FD0349">
        <w:rPr>
          <w:bCs/>
          <w:sz w:val="20"/>
          <w:szCs w:val="20"/>
          <w:lang w:val="en-GB"/>
        </w:rPr>
        <w:tab/>
        <w:t>Vertical orientation</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lastRenderedPageBreak/>
        <w:t>6.3.6.1.1.</w:t>
      </w:r>
      <w:r w:rsidRPr="00FD0349">
        <w:rPr>
          <w:bCs/>
          <w:sz w:val="20"/>
          <w:szCs w:val="20"/>
          <w:lang w:val="en-GB"/>
        </w:rPr>
        <w:tab/>
        <w:t xml:space="preserve">In the case of class "B" front fog lamps the vertical inclination of the cut-off to be set in the unladen vehicle state with one person in the driver's seat shall be -1.5 per cent or lower. </w:t>
      </w:r>
      <w:r w:rsidRPr="00FD0349">
        <w:rPr>
          <w:bCs/>
          <w:sz w:val="20"/>
          <w:szCs w:val="20"/>
          <w:vertAlign w:val="superscript"/>
          <w:lang w:val="en-GB"/>
        </w:rPr>
        <w:t>13</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6.3.6.1.2.</w:t>
      </w:r>
      <w:r w:rsidRPr="00FD0349">
        <w:rPr>
          <w:bCs/>
          <w:sz w:val="20"/>
          <w:szCs w:val="20"/>
          <w:lang w:val="en-GB"/>
        </w:rPr>
        <w:tab/>
        <w:t>In the case of class "F3" front fog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6.3.6.1.2.1.</w:t>
      </w:r>
      <w:r w:rsidRPr="00FD0349">
        <w:rPr>
          <w:sz w:val="20"/>
          <w:szCs w:val="20"/>
          <w:lang w:val="en-GB"/>
        </w:rPr>
        <w:tab/>
        <w:t>When the total objective luminous flux of the light source does not exceed 2,000 lumens: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6.3.6.1.2.1.1.</w:t>
      </w:r>
      <w:r w:rsidRPr="00FD0349">
        <w:rPr>
          <w:sz w:val="20"/>
          <w:szCs w:val="20"/>
          <w:lang w:val="en-GB"/>
        </w:rPr>
        <w:tab/>
        <w:t>The vertical inclination of the cut-off to be set in the unladen vehicle state with one person in the driver´s seat shall be – 1.0 per cent or lower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6.3.6.1.2.2.</w:t>
      </w:r>
      <w:r w:rsidRPr="00FD0349">
        <w:rPr>
          <w:sz w:val="20"/>
          <w:szCs w:val="20"/>
          <w:lang w:val="en-GB"/>
        </w:rPr>
        <w:tab/>
        <w:t>When the total objective luminous flux of the light source exceeds 2,000 lumens:</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6.3.6.1.2.2.1.</w:t>
      </w:r>
      <w:r w:rsidRPr="00FD0349">
        <w:rPr>
          <w:sz w:val="20"/>
          <w:szCs w:val="20"/>
          <w:lang w:val="en-GB"/>
        </w:rPr>
        <w:tab/>
      </w:r>
      <w:r w:rsidRPr="00FD0349">
        <w:rPr>
          <w:bCs/>
          <w:sz w:val="20"/>
          <w:szCs w:val="20"/>
          <w:lang w:val="en-GB"/>
        </w:rPr>
        <w:t xml:space="preserve">Depending on the mounting height in metres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rsidR="002C4654" w:rsidRDefault="002C4654" w:rsidP="002C4654">
      <w:pPr>
        <w:rPr>
          <w:sz w:val="20"/>
          <w:szCs w:val="20"/>
          <w:lang w:val="en-GB"/>
        </w:rPr>
      </w:pPr>
    </w:p>
    <w:p w:rsidR="002C4654" w:rsidRPr="00CC4AD0" w:rsidRDefault="002C4654" w:rsidP="002C4654">
      <w:pPr>
        <w:tabs>
          <w:tab w:val="left" w:pos="5391"/>
        </w:tabs>
        <w:rPr>
          <w:sz w:val="20"/>
          <w:szCs w:val="20"/>
          <w:lang w:val="en-GB"/>
        </w:rPr>
      </w:pPr>
      <w:r>
        <w:rPr>
          <w:sz w:val="20"/>
          <w:szCs w:val="20"/>
          <w:lang w:val="en-GB"/>
        </w:rPr>
        <w:tab/>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h</w:t>
      </w:r>
      <w:proofErr w:type="gramEnd"/>
      <w:r w:rsidRPr="00FD0349">
        <w:rPr>
          <w:sz w:val="20"/>
          <w:szCs w:val="20"/>
          <w:lang w:val="en-GB"/>
        </w:rPr>
        <w:t xml:space="preserve"> ≤  0.8 </w:t>
      </w:r>
      <w:r w:rsidRPr="00FD0349">
        <w:rPr>
          <w:sz w:val="20"/>
          <w:szCs w:val="20"/>
          <w:lang w:val="en-GB"/>
        </w:rPr>
        <w:tab/>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 xml:space="preserve">Limits: </w:t>
      </w:r>
      <w:r w:rsidRPr="00FD0349">
        <w:rPr>
          <w:sz w:val="20"/>
          <w:szCs w:val="20"/>
          <w:lang w:val="en-GB"/>
        </w:rPr>
        <w:tab/>
      </w:r>
      <w:r w:rsidRPr="00FD0349">
        <w:rPr>
          <w:sz w:val="20"/>
          <w:szCs w:val="20"/>
          <w:lang w:val="en-GB"/>
        </w:rPr>
        <w:tab/>
      </w:r>
      <w:r w:rsidRPr="00FD0349">
        <w:rPr>
          <w:sz w:val="20"/>
          <w:szCs w:val="20"/>
          <w:lang w:val="en-GB"/>
        </w:rPr>
        <w:tab/>
        <w:t>between -1.0 per cent and -3.0 per cent</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Initial aiming:</w:t>
      </w:r>
      <w:r w:rsidRPr="00FD0349">
        <w:rPr>
          <w:sz w:val="20"/>
          <w:szCs w:val="20"/>
          <w:lang w:val="en-GB"/>
        </w:rPr>
        <w:tab/>
      </w:r>
      <w:r w:rsidRPr="00FD0349">
        <w:rPr>
          <w:sz w:val="20"/>
          <w:szCs w:val="20"/>
          <w:lang w:val="en-GB"/>
        </w:rPr>
        <w:tab/>
        <w:t>between -1.5 per cent and -2.0 per cent</w:t>
      </w:r>
    </w:p>
    <w:p w:rsidR="002C4654" w:rsidRPr="00FD0349" w:rsidRDefault="002C4654" w:rsidP="002C4654">
      <w:pPr>
        <w:keepNext/>
        <w:keepLines/>
        <w:suppressAutoHyphens/>
        <w:spacing w:after="120" w:line="240" w:lineRule="atLeast"/>
        <w:ind w:left="2268" w:right="1134"/>
        <w:jc w:val="both"/>
        <w:rPr>
          <w:sz w:val="20"/>
          <w:szCs w:val="20"/>
          <w:lang w:val="en-GB"/>
        </w:rPr>
      </w:pPr>
      <w:proofErr w:type="gramStart"/>
      <w:r w:rsidRPr="00FD0349">
        <w:rPr>
          <w:sz w:val="20"/>
          <w:szCs w:val="20"/>
          <w:lang w:val="en-GB"/>
        </w:rPr>
        <w:t>h</w:t>
      </w:r>
      <w:proofErr w:type="gramEnd"/>
      <w:r w:rsidRPr="00FD0349">
        <w:rPr>
          <w:sz w:val="20"/>
          <w:szCs w:val="20"/>
          <w:lang w:val="en-GB"/>
        </w:rPr>
        <w:t xml:space="preserve"> &gt; 0.8</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 xml:space="preserve">Limits: </w:t>
      </w:r>
      <w:r w:rsidRPr="00FD0349">
        <w:rPr>
          <w:sz w:val="20"/>
          <w:szCs w:val="20"/>
          <w:lang w:val="en-GB"/>
        </w:rPr>
        <w:tab/>
      </w:r>
      <w:r w:rsidRPr="00FD0349">
        <w:rPr>
          <w:sz w:val="20"/>
          <w:szCs w:val="20"/>
          <w:lang w:val="en-GB"/>
        </w:rPr>
        <w:tab/>
      </w:r>
      <w:r w:rsidRPr="00FD0349">
        <w:rPr>
          <w:sz w:val="20"/>
          <w:szCs w:val="20"/>
          <w:lang w:val="en-GB"/>
        </w:rPr>
        <w:tab/>
        <w:t>between -1.5 per cent and -3.5 per cent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Initial aiming:</w:t>
      </w:r>
      <w:r w:rsidRPr="00FD0349">
        <w:rPr>
          <w:sz w:val="20"/>
          <w:szCs w:val="20"/>
          <w:lang w:val="en-GB"/>
        </w:rPr>
        <w:tab/>
      </w:r>
      <w:r w:rsidRPr="00FD0349">
        <w:rPr>
          <w:sz w:val="20"/>
          <w:szCs w:val="20"/>
          <w:lang w:val="en-GB"/>
        </w:rPr>
        <w:tab/>
        <w:t>between -2.0 per cent and -2.5 per cent.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6.3.6.1.2.2.2.</w:t>
      </w:r>
      <w:r w:rsidRPr="00FD0349">
        <w:rPr>
          <w:bCs/>
          <w:sz w:val="20"/>
          <w:szCs w:val="20"/>
          <w:lang w:val="en-GB"/>
        </w:rPr>
        <w:tab/>
        <w:t xml:space="preserve">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w:t>
      </w:r>
      <w:proofErr w:type="gramStart"/>
      <w:r w:rsidRPr="00FD0349">
        <w:rPr>
          <w:bCs/>
          <w:sz w:val="20"/>
          <w:szCs w:val="20"/>
          <w:lang w:val="en-GB"/>
        </w:rPr>
        <w:t>by</w:t>
      </w:r>
      <w:proofErr w:type="gramEnd"/>
      <w:r w:rsidRPr="00FD0349">
        <w:rPr>
          <w:bCs/>
          <w:sz w:val="20"/>
          <w:szCs w:val="20"/>
          <w:lang w:val="en-GB"/>
        </w:rPr>
        <w:t xml:space="preserve"> the symbol shown in Annex 7 to this Regulation. The value of this indicated downward inclination shall be defined in accordance with paragraph 6.3.6.1.2.2.1.</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6.3.6.2.</w:t>
      </w:r>
      <w:r w:rsidRPr="00FD0349">
        <w:rPr>
          <w:bCs/>
          <w:sz w:val="20"/>
          <w:szCs w:val="20"/>
          <w:lang w:val="en-GB"/>
        </w:rPr>
        <w:tab/>
        <w:t>Front fog lamp levelling device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6.3.6.2.1.</w:t>
      </w:r>
      <w:r w:rsidRPr="00FD0349">
        <w:rPr>
          <w:bCs/>
          <w:sz w:val="20"/>
          <w:szCs w:val="20"/>
          <w:lang w:val="en-GB"/>
        </w:rPr>
        <w:tab/>
        <w:t>Where a levelling device is fitted for a front fog lamp, independent or grouped with other front lighting and light signalling functions, it shall be such that the vertical inclination, under all the static loading conditions of Annex 5 of this Regulation, shall remain between the limits prescribed in paragraph 6.3.6.1.2.2.1.</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6.3.6.2.2.</w:t>
      </w:r>
      <w:r w:rsidRPr="00FD0349">
        <w:rPr>
          <w:bCs/>
          <w:sz w:val="20"/>
          <w:szCs w:val="20"/>
          <w:lang w:val="en-GB"/>
        </w:rPr>
        <w:tab/>
        <w:t xml:space="preserve">In the case where the front fog lamp of category "F3" is part of the dipped-beam headlamp or is part of an AFS system, the requirements of paragraph 6.2.6. </w:t>
      </w:r>
      <w:proofErr w:type="gramStart"/>
      <w:r w:rsidRPr="00FD0349">
        <w:rPr>
          <w:bCs/>
          <w:sz w:val="20"/>
          <w:szCs w:val="20"/>
          <w:lang w:val="en-GB"/>
        </w:rPr>
        <w:t>shall</w:t>
      </w:r>
      <w:proofErr w:type="gramEnd"/>
      <w:r w:rsidRPr="00FD0349">
        <w:rPr>
          <w:bCs/>
          <w:sz w:val="20"/>
          <w:szCs w:val="20"/>
          <w:lang w:val="en-GB"/>
        </w:rPr>
        <w:t xml:space="preserve"> be applied during the use of the front fog beam as part of the dipped-beam.</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 xml:space="preserve">In this case the levelling limits defined in paragraph 6.2.6. </w:t>
      </w:r>
      <w:proofErr w:type="gramStart"/>
      <w:r w:rsidRPr="00FD0349">
        <w:rPr>
          <w:bCs/>
          <w:sz w:val="20"/>
          <w:szCs w:val="20"/>
          <w:lang w:val="en-GB"/>
        </w:rPr>
        <w:t>may</w:t>
      </w:r>
      <w:proofErr w:type="gramEnd"/>
      <w:r w:rsidRPr="00FD0349">
        <w:rPr>
          <w:bCs/>
          <w:sz w:val="20"/>
          <w:szCs w:val="20"/>
          <w:lang w:val="en-GB"/>
        </w:rPr>
        <w:t xml:space="preserve"> be applied also when this front fog lamp is used as such.</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6.3.6.2.3.</w:t>
      </w:r>
      <w:r w:rsidRPr="00FD0349">
        <w:rPr>
          <w:bCs/>
          <w:sz w:val="20"/>
          <w:szCs w:val="20"/>
          <w:lang w:val="en-GB"/>
        </w:rPr>
        <w:tab/>
        <w:t xml:space="preserve">The levelling device may also be used to automatically adapt the inclination of the front fog beam in relation to the prevailing ambient conditions, </w:t>
      </w:r>
      <w:r w:rsidRPr="00FD0349">
        <w:rPr>
          <w:bCs/>
          <w:sz w:val="20"/>
          <w:szCs w:val="20"/>
          <w:lang w:val="en-GB"/>
        </w:rPr>
        <w:lastRenderedPageBreak/>
        <w:t xml:space="preserve">provided that the limits for the downward inclination specified in paragraph 6.3.6.1.2.2.1. </w:t>
      </w:r>
      <w:proofErr w:type="gramStart"/>
      <w:r w:rsidRPr="00FD0349">
        <w:rPr>
          <w:bCs/>
          <w:sz w:val="20"/>
          <w:szCs w:val="20"/>
          <w:lang w:val="en-GB"/>
        </w:rPr>
        <w:t>are</w:t>
      </w:r>
      <w:proofErr w:type="gramEnd"/>
      <w:r w:rsidRPr="00FD0349">
        <w:rPr>
          <w:bCs/>
          <w:sz w:val="20"/>
          <w:szCs w:val="20"/>
          <w:lang w:val="en-GB"/>
        </w:rPr>
        <w:t xml:space="preserve"> not exceeded.</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6.3.6.2.4.</w:t>
      </w:r>
      <w:r w:rsidRPr="00FD0349">
        <w:rPr>
          <w:bCs/>
          <w:sz w:val="20"/>
          <w:szCs w:val="20"/>
          <w:lang w:val="en-GB"/>
        </w:rPr>
        <w:tab/>
        <w:t>In the case of a failure of the levelling device, the front fog beam shall not assume a position in which the cut off is less inclined than it was at the time when the failure of the device occurred.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r w:rsidRPr="00FD0349">
        <w:rPr>
          <w:sz w:val="20"/>
          <w:szCs w:val="20"/>
          <w:lang w:val="en-GB"/>
        </w:rPr>
        <w:t>It shall be possible to switch the front fog lamps ON and OFF independently of the main-beam headlamps, the dipped-beam headlamps or any combination of main- and dipped-beam headlamps, unless the front fog lamps are used as part of another lighting function in an AFS; however, the switching ON of the front fog lamps function shall have the priority over the function for which the front fog lamps are used as a part.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6.3.8.</w:t>
      </w:r>
      <w:r w:rsidRPr="00FD0349">
        <w:rPr>
          <w:sz w:val="20"/>
          <w:szCs w:val="20"/>
          <w:lang w:val="en-GB"/>
        </w:rPr>
        <w:tab/>
        <w:t>Tell-tale</w:t>
      </w:r>
    </w:p>
    <w:p w:rsidR="002C4654" w:rsidRPr="00FD0349" w:rsidRDefault="002C4654" w:rsidP="002C4654">
      <w:pPr>
        <w:suppressAutoHyphens/>
        <w:spacing w:after="120" w:line="240" w:lineRule="atLeast"/>
        <w:ind w:left="2268" w:right="1134" w:hanging="1134"/>
        <w:jc w:val="both"/>
        <w:rPr>
          <w:spacing w:val="-2"/>
          <w:sz w:val="20"/>
          <w:szCs w:val="20"/>
          <w:lang w:val="en-GB"/>
        </w:rPr>
      </w:pPr>
      <w:r w:rsidRPr="00FD0349">
        <w:rPr>
          <w:spacing w:val="-2"/>
          <w:sz w:val="20"/>
          <w:szCs w:val="20"/>
          <w:lang w:val="en-GB"/>
        </w:rPr>
        <w:tab/>
      </w:r>
      <w:proofErr w:type="gramStart"/>
      <w:r w:rsidRPr="00FD0349">
        <w:rPr>
          <w:spacing w:val="-2"/>
          <w:sz w:val="20"/>
          <w:szCs w:val="20"/>
          <w:lang w:val="en-GB"/>
        </w:rPr>
        <w:t>Circuit-closed tell-tale mandatory.</w:t>
      </w:r>
      <w:proofErr w:type="gramEnd"/>
      <w:r w:rsidRPr="00FD0349">
        <w:rPr>
          <w:spacing w:val="-2"/>
          <w:sz w:val="20"/>
          <w:szCs w:val="20"/>
          <w:lang w:val="en-GB"/>
        </w:rPr>
        <w:t xml:space="preserve"> </w:t>
      </w:r>
      <w:proofErr w:type="gramStart"/>
      <w:r w:rsidRPr="00FD0349">
        <w:rPr>
          <w:spacing w:val="-2"/>
          <w:sz w:val="20"/>
          <w:szCs w:val="20"/>
          <w:lang w:val="en-GB"/>
        </w:rPr>
        <w:t>An independent non-flashing warning light.</w:t>
      </w:r>
      <w:proofErr w:type="gramEnd"/>
    </w:p>
    <w:p w:rsidR="002C4654" w:rsidRPr="00FD0349" w:rsidRDefault="002C4654" w:rsidP="002C4654">
      <w:pPr>
        <w:keepNext/>
        <w:keepLines/>
        <w:suppressAutoHyphens/>
        <w:spacing w:after="120" w:line="240" w:lineRule="atLeast"/>
        <w:ind w:left="2268" w:right="1134" w:hanging="1134"/>
        <w:jc w:val="both"/>
        <w:rPr>
          <w:sz w:val="20"/>
          <w:szCs w:val="20"/>
          <w:u w:val="single"/>
          <w:lang w:val="en-GB"/>
        </w:rPr>
      </w:pPr>
      <w:r w:rsidRPr="00FD0349">
        <w:rPr>
          <w:sz w:val="20"/>
          <w:szCs w:val="20"/>
          <w:lang w:val="en-GB"/>
        </w:rPr>
        <w:t>6.3.9.</w:t>
      </w:r>
      <w:r w:rsidRPr="00FD0349">
        <w:rPr>
          <w:sz w:val="20"/>
          <w:szCs w:val="20"/>
          <w:lang w:val="en-GB"/>
        </w:rPr>
        <w:tab/>
        <w:t>Other requirements</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ab/>
        <w:t xml:space="preserve">In the case where there is a positive indication in the communication form in item 10.9. </w:t>
      </w:r>
      <w:proofErr w:type="gramStart"/>
      <w:r w:rsidRPr="00FD0349">
        <w:rPr>
          <w:sz w:val="20"/>
          <w:szCs w:val="20"/>
          <w:lang w:val="en-GB"/>
        </w:rPr>
        <w:t>of</w:t>
      </w:r>
      <w:proofErr w:type="gramEnd"/>
      <w:r w:rsidRPr="00FD0349">
        <w:rPr>
          <w:sz w:val="20"/>
          <w:szCs w:val="20"/>
          <w:lang w:val="en-GB"/>
        </w:rPr>
        <w:t xml:space="preserve"> Annex 1 of Regulation No. 19 the alignment and the luminous intensities of the class "F3"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rsidR="002C4654" w:rsidRPr="00FD0349" w:rsidRDefault="002C4654" w:rsidP="002C4654">
      <w:pPr>
        <w:suppressAutoHyphens/>
        <w:spacing w:after="120" w:line="240" w:lineRule="atLeast"/>
        <w:ind w:left="2268" w:right="1134" w:hanging="1134"/>
        <w:jc w:val="both"/>
        <w:rPr>
          <w:b/>
          <w:sz w:val="20"/>
          <w:szCs w:val="20"/>
          <w:lang w:val="en-GB"/>
        </w:rPr>
      </w:pPr>
      <w:r w:rsidRPr="00FD0349">
        <w:rPr>
          <w:sz w:val="20"/>
          <w:szCs w:val="20"/>
          <w:lang w:val="en-GB"/>
        </w:rPr>
        <w:t>6.4.</w:t>
      </w:r>
      <w:r w:rsidRPr="00FD0349">
        <w:rPr>
          <w:sz w:val="20"/>
          <w:szCs w:val="20"/>
          <w:lang w:val="en-GB"/>
        </w:rPr>
        <w:tab/>
        <w:t xml:space="preserve">Reversing lamp </w:t>
      </w:r>
      <w:r w:rsidRPr="00FD0349">
        <w:rPr>
          <w:b/>
          <w:sz w:val="20"/>
          <w:szCs w:val="20"/>
          <w:lang w:val="en-GB"/>
        </w:rPr>
        <w:t>(</w:t>
      </w:r>
      <w:r w:rsidRPr="00FD0349">
        <w:rPr>
          <w:sz w:val="20"/>
          <w:szCs w:val="20"/>
          <w:lang w:val="en-GB"/>
        </w:rPr>
        <w:t>Regulation No. 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motor vehicles and on trailers of categories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w:t>
      </w:r>
      <w:proofErr w:type="gramEnd"/>
      <w:r w:rsidRPr="00FD0349">
        <w:rPr>
          <w:sz w:val="20"/>
          <w:szCs w:val="20"/>
          <w:lang w:val="en-GB"/>
        </w:rPr>
        <w:t xml:space="preserve"> </w:t>
      </w:r>
      <w:proofErr w:type="gramStart"/>
      <w:r w:rsidRPr="00FD0349">
        <w:rPr>
          <w:sz w:val="20"/>
          <w:szCs w:val="20"/>
          <w:lang w:val="en-GB"/>
        </w:rPr>
        <w:t>Optional on trailers of category O</w:t>
      </w:r>
      <w:r w:rsidRPr="00FD0349">
        <w:rPr>
          <w:sz w:val="20"/>
          <w:szCs w:val="20"/>
          <w:vertAlign w:val="subscript"/>
          <w:lang w:val="en-GB"/>
        </w:rPr>
        <w:t>1</w:t>
      </w:r>
      <w:r w:rsidRPr="00FD0349">
        <w:rPr>
          <w:sz w:val="20"/>
          <w:szCs w:val="20"/>
          <w:lang w:val="en-GB"/>
        </w:rPr>
        <w:t>.</w:t>
      </w:r>
      <w:proofErr w:type="gramEnd"/>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6.4.2.</w:t>
      </w:r>
      <w:r w:rsidRPr="00FD0349">
        <w:rPr>
          <w:sz w:val="20"/>
          <w:szCs w:val="20"/>
          <w:lang w:val="en-US"/>
        </w:rPr>
        <w:tab/>
        <w:t>Number</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6.4.2.1.</w:t>
      </w:r>
      <w:r w:rsidRPr="00FD0349">
        <w:rPr>
          <w:sz w:val="20"/>
          <w:szCs w:val="20"/>
          <w:lang w:val="en-US"/>
        </w:rPr>
        <w:tab/>
        <w:t>One device mandatory and a second device optional on motor vehicles of category M</w:t>
      </w:r>
      <w:r w:rsidRPr="00FD0349">
        <w:rPr>
          <w:sz w:val="20"/>
          <w:szCs w:val="20"/>
          <w:vertAlign w:val="subscript"/>
          <w:lang w:val="en-US"/>
        </w:rPr>
        <w:t>1</w:t>
      </w:r>
      <w:r w:rsidRPr="00FD0349">
        <w:rPr>
          <w:sz w:val="20"/>
          <w:szCs w:val="20"/>
          <w:lang w:val="en-US"/>
        </w:rPr>
        <w:t xml:space="preserve"> and on all other vehicles with a length not exceeding 6,000 mm. </w:t>
      </w:r>
    </w:p>
    <w:p w:rsidR="002C4654" w:rsidRPr="00FD0349" w:rsidRDefault="002C4654" w:rsidP="002C4654">
      <w:pPr>
        <w:suppressAutoHyphens/>
        <w:spacing w:after="120" w:line="240" w:lineRule="atLeast"/>
        <w:ind w:left="2268" w:right="1134" w:hanging="1134"/>
        <w:jc w:val="both"/>
        <w:rPr>
          <w:i/>
          <w:iCs/>
          <w:sz w:val="20"/>
          <w:szCs w:val="20"/>
          <w:lang w:val="en-US"/>
        </w:rPr>
      </w:pPr>
      <w:r w:rsidRPr="00FD0349">
        <w:rPr>
          <w:sz w:val="20"/>
          <w:szCs w:val="20"/>
          <w:lang w:val="en-US"/>
        </w:rPr>
        <w:t>6.4.2.2.</w:t>
      </w:r>
      <w:r w:rsidRPr="00FD0349">
        <w:rPr>
          <w:sz w:val="20"/>
          <w:szCs w:val="20"/>
          <w:lang w:val="en-US"/>
        </w:rPr>
        <w:tab/>
        <w:t>Two devices mandatory and two devices optional on all vehicles with a length exceeding 6,000 mm, except vehicles of category M</w:t>
      </w:r>
      <w:r w:rsidRPr="00FD0349">
        <w:rPr>
          <w:sz w:val="20"/>
          <w:szCs w:val="20"/>
          <w:vertAlign w:val="subscript"/>
          <w:lang w:val="en-US"/>
        </w:rPr>
        <w:t>1</w:t>
      </w:r>
      <w:r w:rsidRPr="00FD0349">
        <w:rPr>
          <w:sz w:val="20"/>
          <w:szCs w:val="20"/>
          <w:lang w:val="en-US"/>
        </w:rPr>
        <w:t>.</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US"/>
        </w:rPr>
        <w:t>6.4.3.</w:t>
      </w:r>
      <w:r w:rsidRPr="00FD0349">
        <w:rPr>
          <w:bCs/>
          <w:sz w:val="20"/>
          <w:szCs w:val="20"/>
          <w:lang w:val="en-US"/>
        </w:rPr>
        <w:tab/>
        <w:t>Arrangement</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US"/>
        </w:rPr>
        <w:tab/>
        <w:t>No special requirement.</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US"/>
        </w:rPr>
        <w:t>6.4.4.</w:t>
      </w:r>
      <w:r w:rsidRPr="00FD0349">
        <w:rPr>
          <w:bCs/>
          <w:sz w:val="20"/>
          <w:szCs w:val="20"/>
          <w:lang w:val="en-US"/>
        </w:rPr>
        <w:tab/>
      </w:r>
      <w:r w:rsidRPr="00FD0349">
        <w:rPr>
          <w:sz w:val="20"/>
          <w:szCs w:val="20"/>
          <w:lang w:val="en-US"/>
        </w:rPr>
        <w:t>Position</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US"/>
        </w:rPr>
        <w:t>6.4.4.1.</w:t>
      </w:r>
      <w:r w:rsidRPr="00FD0349">
        <w:rPr>
          <w:bCs/>
          <w:sz w:val="20"/>
          <w:szCs w:val="20"/>
          <w:lang w:val="en-US"/>
        </w:rPr>
        <w:tab/>
        <w:t>In width:</w:t>
      </w:r>
      <w:r w:rsidRPr="00FD0349">
        <w:rPr>
          <w:bCs/>
          <w:sz w:val="20"/>
          <w:szCs w:val="20"/>
          <w:lang w:val="en-US"/>
        </w:rPr>
        <w:tab/>
        <w:t>no special requirement.</w:t>
      </w:r>
    </w:p>
    <w:p w:rsidR="002C4654" w:rsidRPr="00FD0349" w:rsidRDefault="002C4654" w:rsidP="002C4654">
      <w:pPr>
        <w:suppressAutoHyphens/>
        <w:spacing w:after="120" w:line="240" w:lineRule="atLeast"/>
        <w:ind w:left="2268" w:right="1134" w:hanging="1125"/>
        <w:jc w:val="both"/>
        <w:rPr>
          <w:bCs/>
          <w:sz w:val="20"/>
          <w:szCs w:val="20"/>
          <w:lang w:val="en-US"/>
        </w:rPr>
      </w:pPr>
      <w:r w:rsidRPr="00FD0349">
        <w:rPr>
          <w:bCs/>
          <w:sz w:val="20"/>
          <w:szCs w:val="20"/>
          <w:lang w:val="en-US"/>
        </w:rPr>
        <w:t>6.4.4.2.</w:t>
      </w:r>
      <w:r w:rsidRPr="00FD0349">
        <w:rPr>
          <w:bCs/>
          <w:sz w:val="20"/>
          <w:szCs w:val="20"/>
          <w:lang w:val="en-US"/>
        </w:rPr>
        <w:tab/>
        <w:t>In height:</w:t>
      </w:r>
      <w:r w:rsidRPr="00FD0349">
        <w:rPr>
          <w:bCs/>
          <w:sz w:val="20"/>
          <w:szCs w:val="20"/>
          <w:lang w:val="en-US"/>
        </w:rPr>
        <w:tab/>
        <w:t xml:space="preserve">not less than 250 mm and not more than 1,200 mm above the </w:t>
      </w:r>
      <w:r w:rsidRPr="00FD0349">
        <w:rPr>
          <w:bCs/>
          <w:sz w:val="20"/>
          <w:szCs w:val="20"/>
          <w:lang w:val="en-US"/>
        </w:rPr>
        <w:br/>
      </w:r>
      <w:r w:rsidRPr="00FD0349">
        <w:rPr>
          <w:bCs/>
          <w:sz w:val="20"/>
          <w:szCs w:val="20"/>
          <w:lang w:val="en-US"/>
        </w:rPr>
        <w:tab/>
      </w:r>
      <w:r w:rsidRPr="00FD0349">
        <w:rPr>
          <w:bCs/>
          <w:sz w:val="20"/>
          <w:szCs w:val="20"/>
          <w:lang w:val="en-US"/>
        </w:rPr>
        <w:tab/>
        <w:t>ground.</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US"/>
        </w:rPr>
        <w:t>6.4.4.3.</w:t>
      </w:r>
      <w:r w:rsidRPr="00FD0349">
        <w:rPr>
          <w:bCs/>
          <w:sz w:val="20"/>
          <w:szCs w:val="20"/>
          <w:lang w:val="en-US"/>
        </w:rPr>
        <w:tab/>
      </w:r>
      <w:r w:rsidRPr="00FD0349">
        <w:rPr>
          <w:bCs/>
          <w:sz w:val="20"/>
          <w:szCs w:val="20"/>
          <w:lang w:val="en-GB"/>
        </w:rPr>
        <w:t xml:space="preserve">In length: </w:t>
      </w:r>
      <w:r w:rsidRPr="00FD0349">
        <w:rPr>
          <w:bCs/>
          <w:sz w:val="20"/>
          <w:szCs w:val="20"/>
          <w:lang w:val="en-GB"/>
        </w:rPr>
        <w:tab/>
        <w:t>at the rear of the vehicle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r>
      <w:proofErr w:type="gramStart"/>
      <w:r w:rsidRPr="00FD0349">
        <w:rPr>
          <w:bCs/>
          <w:sz w:val="20"/>
          <w:szCs w:val="20"/>
          <w:lang w:val="en-GB"/>
        </w:rPr>
        <w:t>However, if installed, the two optional devices mentioned in paragraph 6.4.2.2.</w:t>
      </w:r>
      <w:proofErr w:type="gramEnd"/>
      <w:r w:rsidRPr="00FD0349">
        <w:rPr>
          <w:bCs/>
          <w:sz w:val="20"/>
          <w:szCs w:val="20"/>
          <w:lang w:val="en-GB"/>
        </w:rPr>
        <w:t xml:space="preserve"> </w:t>
      </w:r>
      <w:proofErr w:type="gramStart"/>
      <w:r w:rsidRPr="00FD0349">
        <w:rPr>
          <w:bCs/>
          <w:sz w:val="20"/>
          <w:szCs w:val="20"/>
          <w:lang w:val="en-GB"/>
        </w:rPr>
        <w:t>may</w:t>
      </w:r>
      <w:proofErr w:type="gramEnd"/>
      <w:r w:rsidRPr="00FD0349">
        <w:rPr>
          <w:bCs/>
          <w:sz w:val="20"/>
          <w:szCs w:val="20"/>
          <w:lang w:val="en-GB"/>
        </w:rPr>
        <w:t xml:space="preserve"> be fitted on the side of the vehicle, provided that the requirements of paragraphs 6.4.5.2. </w:t>
      </w:r>
      <w:proofErr w:type="gramStart"/>
      <w:r w:rsidRPr="00FD0349">
        <w:rPr>
          <w:bCs/>
          <w:sz w:val="20"/>
          <w:szCs w:val="20"/>
          <w:lang w:val="en-GB"/>
        </w:rPr>
        <w:t>and</w:t>
      </w:r>
      <w:proofErr w:type="gramEnd"/>
      <w:r w:rsidRPr="00FD0349">
        <w:rPr>
          <w:bCs/>
          <w:sz w:val="20"/>
          <w:szCs w:val="20"/>
          <w:lang w:val="en-GB"/>
        </w:rPr>
        <w:t xml:space="preserve"> 6.4.6.2. </w:t>
      </w:r>
      <w:proofErr w:type="gramStart"/>
      <w:r w:rsidRPr="00FD0349">
        <w:rPr>
          <w:bCs/>
          <w:sz w:val="20"/>
          <w:szCs w:val="20"/>
          <w:lang w:val="en-GB"/>
        </w:rPr>
        <w:t>below</w:t>
      </w:r>
      <w:proofErr w:type="gramEnd"/>
      <w:r w:rsidRPr="00FD0349">
        <w:rPr>
          <w:bCs/>
          <w:sz w:val="20"/>
          <w:szCs w:val="20"/>
          <w:lang w:val="en-GB"/>
        </w:rPr>
        <w:t xml:space="preserve"> are fulfilled.</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6.4.5. </w:t>
      </w:r>
      <w:r w:rsidRPr="00FD0349">
        <w:rPr>
          <w:bCs/>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6.4.5.1.</w:t>
      </w:r>
      <w:r w:rsidRPr="00FD0349">
        <w:rPr>
          <w:bCs/>
          <w:sz w:val="20"/>
          <w:szCs w:val="20"/>
          <w:lang w:val="en-GB"/>
        </w:rPr>
        <w:tab/>
        <w:t>Devices installed at the rear of the vehicle: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lastRenderedPageBreak/>
        <w:tab/>
        <w:t>Defined by angles α and β, as specified in paragraph 2.13.:</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α = 15° upwards and 5° downwards,</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β = 45° to right and to left if there is only one device,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45° outwards and 30° inwards if there are two.</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6.4.5.2. </w:t>
      </w:r>
      <w:r w:rsidRPr="00FD0349">
        <w:rPr>
          <w:bCs/>
          <w:sz w:val="20"/>
          <w:szCs w:val="20"/>
          <w:lang w:val="en-GB"/>
        </w:rPr>
        <w:tab/>
        <w:t xml:space="preserve">Two optional devices mentioned in paragraph 6.4.2.2. </w:t>
      </w:r>
      <w:proofErr w:type="gramStart"/>
      <w:r w:rsidRPr="00FD0349">
        <w:rPr>
          <w:bCs/>
          <w:sz w:val="20"/>
          <w:szCs w:val="20"/>
          <w:lang w:val="en-GB"/>
        </w:rPr>
        <w:t>if</w:t>
      </w:r>
      <w:proofErr w:type="gramEnd"/>
      <w:r w:rsidRPr="00FD0349">
        <w:rPr>
          <w:bCs/>
          <w:sz w:val="20"/>
          <w:szCs w:val="20"/>
          <w:lang w:val="en-GB"/>
        </w:rPr>
        <w:t xml:space="preserve"> fitted on the side of the vehicle:</w:t>
      </w:r>
    </w:p>
    <w:p w:rsidR="002C4654" w:rsidRPr="00FD0349" w:rsidRDefault="002C4654" w:rsidP="002C4654">
      <w:pPr>
        <w:suppressAutoHyphens/>
        <w:spacing w:after="120" w:line="240" w:lineRule="atLeast"/>
        <w:ind w:left="2268" w:right="1134" w:hanging="1134"/>
        <w:jc w:val="both"/>
        <w:rPr>
          <w:bCs/>
          <w:sz w:val="20"/>
          <w:szCs w:val="20"/>
          <w:lang w:val="en-US"/>
        </w:rPr>
      </w:pPr>
      <w:r w:rsidRPr="00FD0349">
        <w:rPr>
          <w:bCs/>
          <w:sz w:val="20"/>
          <w:szCs w:val="20"/>
          <w:lang w:val="en-GB"/>
        </w:rPr>
        <w:tab/>
        <w:t xml:space="preserve">The geometric visibility is considered to be ensured if the reference axis of the respective device is directed outwards with an angle β not exceeding 15° relative to the median </w:t>
      </w:r>
      <w:r w:rsidRPr="00FD0349">
        <w:rPr>
          <w:bCs/>
          <w:sz w:val="20"/>
          <w:szCs w:val="20"/>
          <w:lang w:val="en-US"/>
        </w:rPr>
        <w:t>longitudinal plane of the vehicle. The vertical aim of the two optional devices may be directed downwards.</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6.4.6. </w:t>
      </w:r>
      <w:r w:rsidRPr="00FD0349">
        <w:rPr>
          <w:bCs/>
          <w:sz w:val="20"/>
          <w:szCs w:val="20"/>
          <w:lang w:val="en-GB"/>
        </w:rPr>
        <w:tab/>
        <w:t>Orientation</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6.4.6.1. </w:t>
      </w:r>
      <w:r w:rsidRPr="00FD0349">
        <w:rPr>
          <w:bCs/>
          <w:sz w:val="20"/>
          <w:szCs w:val="20"/>
          <w:lang w:val="en-GB"/>
        </w:rPr>
        <w:tab/>
        <w:t>Rearwards</w:t>
      </w:r>
    </w:p>
    <w:p w:rsidR="002C4654" w:rsidRPr="00FD0349" w:rsidRDefault="002C4654" w:rsidP="002C4654">
      <w:pPr>
        <w:tabs>
          <w:tab w:val="left" w:pos="2127"/>
        </w:tabs>
        <w:suppressAutoHyphens/>
        <w:spacing w:after="120" w:line="240" w:lineRule="atLeast"/>
        <w:ind w:left="2268" w:right="1134" w:hanging="1134"/>
        <w:jc w:val="both"/>
        <w:rPr>
          <w:bCs/>
          <w:sz w:val="20"/>
          <w:szCs w:val="20"/>
          <w:lang w:val="en-GB"/>
        </w:rPr>
      </w:pPr>
      <w:r w:rsidRPr="00FD0349">
        <w:rPr>
          <w:bCs/>
          <w:sz w:val="20"/>
          <w:szCs w:val="20"/>
          <w:lang w:val="en-GB"/>
        </w:rPr>
        <w:t xml:space="preserve">6.4.6.2. </w:t>
      </w:r>
      <w:r w:rsidRPr="00FD0349">
        <w:rPr>
          <w:bCs/>
          <w:sz w:val="20"/>
          <w:szCs w:val="20"/>
          <w:lang w:val="en-GB"/>
        </w:rPr>
        <w:tab/>
      </w:r>
      <w:r w:rsidRPr="00FD0349">
        <w:rPr>
          <w:bCs/>
          <w:sz w:val="20"/>
          <w:szCs w:val="20"/>
          <w:lang w:val="en-GB"/>
        </w:rPr>
        <w:tab/>
        <w:t xml:space="preserve">In addition, if the two optional devices mentioned in paragraph 6.4.2.2., are fitted on the side of the vehicle, the provisions of paragraph 6.4.5.2. </w:t>
      </w:r>
      <w:proofErr w:type="gramStart"/>
      <w:r w:rsidRPr="00FD0349">
        <w:rPr>
          <w:bCs/>
          <w:sz w:val="20"/>
          <w:szCs w:val="20"/>
          <w:lang w:val="en-GB"/>
        </w:rPr>
        <w:t>above</w:t>
      </w:r>
      <w:proofErr w:type="gramEnd"/>
      <w:r w:rsidRPr="00FD0349">
        <w:rPr>
          <w:bCs/>
          <w:sz w:val="20"/>
          <w:szCs w:val="20"/>
          <w:lang w:val="en-GB"/>
        </w:rPr>
        <w:t xml:space="preserve"> shall apply.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6.4.7.1.</w:t>
      </w:r>
      <w:r w:rsidRPr="00FD0349">
        <w:rPr>
          <w:sz w:val="20"/>
          <w:szCs w:val="20"/>
          <w:lang w:val="en-GB"/>
        </w:rPr>
        <w:tab/>
        <w:t>They shall be such that the lamp can light up only if the reverse gear is engaged and if the device which controls the starting and stopping of the engine is in such a position that operation of the engine is possible. It shall not light up or remain lit if either of the above conditions is not satisfied.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6.4.7.2.</w:t>
      </w:r>
      <w:r w:rsidRPr="00FD0349">
        <w:rPr>
          <w:sz w:val="20"/>
          <w:szCs w:val="20"/>
          <w:lang w:val="en-GB"/>
        </w:rPr>
        <w:tab/>
        <w:t xml:space="preserve">Moreover, the electrical connections of the two optional devices mentioned in paragraph 6.4.2.2. </w:t>
      </w:r>
      <w:proofErr w:type="gramStart"/>
      <w:r w:rsidRPr="00FD0349">
        <w:rPr>
          <w:sz w:val="20"/>
          <w:szCs w:val="20"/>
          <w:lang w:val="en-GB"/>
        </w:rPr>
        <w:t>shall</w:t>
      </w:r>
      <w:proofErr w:type="gramEnd"/>
      <w:r w:rsidRPr="00FD0349">
        <w:rPr>
          <w:sz w:val="20"/>
          <w:szCs w:val="20"/>
          <w:lang w:val="en-GB"/>
        </w:rPr>
        <w:t xml:space="preserve"> be such that these devices cannot illuminate unless the lamps referred to in paragraph 5.11. </w:t>
      </w:r>
      <w:proofErr w:type="gramStart"/>
      <w:r w:rsidRPr="00FD0349">
        <w:rPr>
          <w:sz w:val="20"/>
          <w:szCs w:val="20"/>
          <w:lang w:val="en-GB"/>
        </w:rPr>
        <w:t>are</w:t>
      </w:r>
      <w:proofErr w:type="gramEnd"/>
      <w:r w:rsidRPr="00FD0349">
        <w:rPr>
          <w:sz w:val="20"/>
          <w:szCs w:val="20"/>
          <w:lang w:val="en-GB"/>
        </w:rPr>
        <w:t xml:space="preserve"> switched 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devices fitted on the side of the vehicle may be switched on for slow manoeuvres in forward motion of the vehicle up to a maximum speed of 10 km/h, provided that the following conditions are fulfilled: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The devices shall be activated and deactivated manually by a separate switch;</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If so activated, they may remain illuminated after reverse gear is disengaged;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 xml:space="preserve">They shall be automatically switched off if the forward speed of the vehicle exceeds 10 km/h, regardless of the position of the separate switch; in this case they shall remain switched off until deliberately being switched on again.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Tell</w:t>
      </w:r>
      <w:r w:rsidRPr="00FD0349">
        <w:rPr>
          <w:sz w:val="20"/>
          <w:szCs w:val="20"/>
          <w:lang w:val="en-GB"/>
        </w:rPr>
        <w:noBreakHyphen/>
        <w:t>tale optional.</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6.4.9.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None.</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w:t>
      </w:r>
      <w:r w:rsidRPr="00FD0349">
        <w:rPr>
          <w:sz w:val="20"/>
          <w:szCs w:val="20"/>
          <w:lang w:val="en-GB"/>
        </w:rPr>
        <w:tab/>
        <w:t xml:space="preserve">Direction-indicator lamp </w:t>
      </w:r>
      <w:r w:rsidRPr="00FD0349">
        <w:rPr>
          <w:b/>
          <w:sz w:val="20"/>
          <w:szCs w:val="20"/>
          <w:lang w:val="en-GB"/>
        </w:rPr>
        <w:t>(</w:t>
      </w:r>
      <w:r w:rsidRPr="00FD0349">
        <w:rPr>
          <w:sz w:val="20"/>
          <w:szCs w:val="20"/>
          <w:lang w:val="en-GB"/>
        </w:rPr>
        <w:t>Regulation No. 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6.5.1.</w:t>
      </w:r>
      <w:r w:rsidRPr="00FD0349">
        <w:rPr>
          <w:sz w:val="20"/>
          <w:szCs w:val="20"/>
          <w:lang w:val="en-GB"/>
        </w:rPr>
        <w:tab/>
        <w:t>Presence (see figure below)</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w:t>
      </w:r>
      <w:proofErr w:type="gramEnd"/>
      <w:r w:rsidRPr="00FD0349">
        <w:rPr>
          <w:sz w:val="20"/>
          <w:szCs w:val="20"/>
          <w:lang w:val="en-GB"/>
        </w:rPr>
        <w:t xml:space="preserve"> Types of direction-indicator lamps fall into categories (1, 1a, 1b, 2a, 2b, 5 and 6) the assembly of which on one vehicle constitutes an arrangement ("A" and "B").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ab/>
        <w:t xml:space="preserve">Arrangement "A" shall apply to all motor vehicles.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Arrangement "B" shall apply to trailers only.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According to the arrangement.</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6.5.3.</w:t>
      </w:r>
      <w:r w:rsidRPr="00FD0349">
        <w:rPr>
          <w:sz w:val="20"/>
          <w:szCs w:val="20"/>
          <w:lang w:val="en-GB"/>
        </w:rPr>
        <w:tab/>
        <w:t xml:space="preserve">Arrangements (see figure below)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 Two front direction-indicator lamps of the following categories: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1 or 1a or 1b,</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If the distance between the edge of the apparent surface in the direction of the reference axis of this lamp and that of the apparent surface in the direction of the reference axis of the dipped</w:t>
      </w:r>
      <w:r w:rsidRPr="00FD0349">
        <w:rPr>
          <w:sz w:val="20"/>
          <w:szCs w:val="20"/>
          <w:lang w:val="en-GB"/>
        </w:rPr>
        <w:noBreakHyphen/>
        <w:t>beam headlamp and/or the front fog lamp, if there is one, is at least 40 mm;</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1a or 1b,</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If the distance between the edge of the apparent surface in the direction of the reference axis of this lamp and that of the apparent surface in the direction of the reference axis of the dipped</w:t>
      </w:r>
      <w:r w:rsidRPr="00FD0349">
        <w:rPr>
          <w:sz w:val="20"/>
          <w:szCs w:val="20"/>
          <w:lang w:val="en-GB"/>
        </w:rPr>
        <w:noBreakHyphen/>
        <w:t xml:space="preserve">beam headlamp and/or the front fog lamp, if there is one, is greater than 20 mm and less than 40 mm; </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1b,</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If the distance between the edge of the apparent surface in the direction of the reference axis of this lamp and that of the apparent surface in the direction of the reference axis of the dipped</w:t>
      </w:r>
      <w:r w:rsidRPr="00FD0349">
        <w:rPr>
          <w:sz w:val="20"/>
          <w:szCs w:val="20"/>
          <w:lang w:val="en-GB"/>
        </w:rPr>
        <w:noBreakHyphen/>
        <w:t>beam headlamp and/or the front fog lamp, if there is one, is less than or equal to 20 mm;</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Two rear direction-indicator lamps (category 2a or 2b); </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Two optional lamps (category 2a or 2b) on all vehicles in categories M</w:t>
      </w:r>
      <w:r w:rsidRPr="00FD0349">
        <w:rPr>
          <w:sz w:val="20"/>
          <w:szCs w:val="20"/>
          <w:vertAlign w:val="subscript"/>
          <w:lang w:val="en-GB"/>
        </w:rPr>
        <w:t>2</w:t>
      </w:r>
      <w:r w:rsidRPr="00FD0349">
        <w:rPr>
          <w:sz w:val="20"/>
          <w:szCs w:val="20"/>
          <w:lang w:val="en-GB"/>
        </w:rPr>
        <w:t>, M</w:t>
      </w:r>
      <w:r w:rsidRPr="00FD0349">
        <w:rPr>
          <w:sz w:val="20"/>
          <w:szCs w:val="20"/>
          <w:vertAlign w:val="subscript"/>
          <w:lang w:val="en-GB"/>
        </w:rPr>
        <w:t>3</w:t>
      </w:r>
      <w:r w:rsidRPr="00FD0349">
        <w:rPr>
          <w:sz w:val="20"/>
          <w:szCs w:val="20"/>
          <w:lang w:val="en-GB"/>
        </w:rPr>
        <w:t>, N</w:t>
      </w:r>
      <w:r w:rsidRPr="00FD0349">
        <w:rPr>
          <w:sz w:val="20"/>
          <w:szCs w:val="20"/>
          <w:vertAlign w:val="subscript"/>
          <w:lang w:val="en-GB"/>
        </w:rPr>
        <w:t>2</w:t>
      </w:r>
      <w:r w:rsidRPr="00FD0349">
        <w:rPr>
          <w:sz w:val="20"/>
          <w:szCs w:val="20"/>
          <w:lang w:val="en-GB"/>
        </w:rPr>
        <w:t>, N</w:t>
      </w:r>
      <w:r w:rsidRPr="00FD0349">
        <w:rPr>
          <w:sz w:val="20"/>
          <w:szCs w:val="20"/>
          <w:vertAlign w:val="subscript"/>
          <w:lang w:val="en-GB"/>
        </w:rPr>
        <w:t>3</w:t>
      </w:r>
      <w:r w:rsidRPr="00FD0349">
        <w:rPr>
          <w:sz w:val="20"/>
          <w:szCs w:val="20"/>
          <w:lang w:val="en-GB"/>
        </w:rPr>
        <w:t>.</w:t>
      </w:r>
      <w:proofErr w:type="gramEnd"/>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Two side direction-indicator lamps of the categories 5 or 6 (minimum requirements):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5</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M</w:t>
      </w:r>
      <w:r w:rsidRPr="00FD0349">
        <w:rPr>
          <w:sz w:val="20"/>
          <w:szCs w:val="20"/>
          <w:vertAlign w:val="subscript"/>
          <w:lang w:val="en-GB"/>
        </w:rPr>
        <w:t xml:space="preserve">1 </w:t>
      </w:r>
      <w:r w:rsidRPr="00FD0349">
        <w:rPr>
          <w:sz w:val="20"/>
          <w:szCs w:val="20"/>
          <w:lang w:val="en-GB"/>
        </w:rPr>
        <w:t>vehicles;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For N</w:t>
      </w:r>
      <w:r w:rsidRPr="00FD0349">
        <w:rPr>
          <w:sz w:val="20"/>
          <w:szCs w:val="20"/>
          <w:vertAlign w:val="subscript"/>
          <w:lang w:val="en-GB"/>
        </w:rPr>
        <w:t>1</w:t>
      </w:r>
      <w:r w:rsidRPr="00FD0349">
        <w:rPr>
          <w:sz w:val="20"/>
          <w:szCs w:val="20"/>
          <w:lang w:val="en-GB"/>
        </w:rPr>
        <w:t>, M</w:t>
      </w:r>
      <w:r w:rsidRPr="00FD0349">
        <w:rPr>
          <w:sz w:val="20"/>
          <w:szCs w:val="20"/>
          <w:vertAlign w:val="subscript"/>
          <w:lang w:val="en-GB"/>
        </w:rPr>
        <w:t>2</w:t>
      </w:r>
      <w:r w:rsidRPr="00FD0349">
        <w:rPr>
          <w:sz w:val="20"/>
          <w:szCs w:val="20"/>
          <w:lang w:val="en-GB"/>
        </w:rPr>
        <w:t xml:space="preserve"> and M</w:t>
      </w:r>
      <w:r w:rsidRPr="00FD0349">
        <w:rPr>
          <w:sz w:val="20"/>
          <w:szCs w:val="20"/>
          <w:vertAlign w:val="subscript"/>
          <w:lang w:val="en-GB"/>
        </w:rPr>
        <w:t xml:space="preserve">3 </w:t>
      </w:r>
      <w:r w:rsidRPr="00FD0349">
        <w:rPr>
          <w:sz w:val="20"/>
          <w:szCs w:val="20"/>
          <w:lang w:val="en-GB"/>
        </w:rPr>
        <w:t>vehicles not exceeding 6 metres in length.</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6</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N</w:t>
      </w:r>
      <w:r w:rsidRPr="00FD0349">
        <w:rPr>
          <w:sz w:val="20"/>
          <w:szCs w:val="20"/>
          <w:vertAlign w:val="subscript"/>
          <w:lang w:val="en-GB"/>
        </w:rPr>
        <w:t>2</w:t>
      </w:r>
      <w:r w:rsidRPr="00FD0349">
        <w:rPr>
          <w:sz w:val="20"/>
          <w:szCs w:val="20"/>
          <w:lang w:val="en-GB"/>
        </w:rPr>
        <w:t xml:space="preserve"> and N</w:t>
      </w:r>
      <w:r w:rsidRPr="00FD0349">
        <w:rPr>
          <w:sz w:val="20"/>
          <w:szCs w:val="20"/>
          <w:vertAlign w:val="subscript"/>
          <w:lang w:val="en-GB"/>
        </w:rPr>
        <w:t xml:space="preserve">3 </w:t>
      </w:r>
      <w:r w:rsidRPr="00FD0349">
        <w:rPr>
          <w:sz w:val="20"/>
          <w:szCs w:val="20"/>
          <w:lang w:val="en-GB"/>
        </w:rPr>
        <w:t>vehicles;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For N</w:t>
      </w:r>
      <w:r w:rsidRPr="00FD0349">
        <w:rPr>
          <w:sz w:val="20"/>
          <w:szCs w:val="20"/>
          <w:vertAlign w:val="subscript"/>
          <w:lang w:val="en-GB"/>
        </w:rPr>
        <w:t>1</w:t>
      </w:r>
      <w:r w:rsidRPr="00FD0349">
        <w:rPr>
          <w:sz w:val="20"/>
          <w:szCs w:val="20"/>
          <w:lang w:val="en-GB"/>
        </w:rPr>
        <w:t>, M</w:t>
      </w:r>
      <w:r w:rsidRPr="00FD0349">
        <w:rPr>
          <w:sz w:val="20"/>
          <w:szCs w:val="20"/>
          <w:vertAlign w:val="subscript"/>
          <w:lang w:val="en-GB"/>
        </w:rPr>
        <w:t>2</w:t>
      </w:r>
      <w:r w:rsidRPr="00FD0349">
        <w:rPr>
          <w:sz w:val="20"/>
          <w:szCs w:val="20"/>
          <w:vertAlign w:val="superscript"/>
          <w:lang w:val="en-GB"/>
        </w:rPr>
        <w:t xml:space="preserve"> </w:t>
      </w:r>
      <w:r w:rsidRPr="00FD0349">
        <w:rPr>
          <w:sz w:val="20"/>
          <w:szCs w:val="20"/>
          <w:lang w:val="en-GB"/>
        </w:rPr>
        <w:t>and M</w:t>
      </w:r>
      <w:r w:rsidRPr="00FD0349">
        <w:rPr>
          <w:sz w:val="20"/>
          <w:szCs w:val="20"/>
          <w:vertAlign w:val="subscript"/>
          <w:lang w:val="en-GB"/>
        </w:rPr>
        <w:t>3</w:t>
      </w:r>
      <w:r w:rsidRPr="00FD0349">
        <w:rPr>
          <w:sz w:val="20"/>
          <w:szCs w:val="20"/>
          <w:lang w:val="en-GB"/>
        </w:rPr>
        <w:t xml:space="preserve"> vehicles exceeding 6 metres in length.</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It is permitted to replace category 5 side direction-indicator lamps by category 6 side direction-indicator lamps in all instances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 maximum of three optional category 5 or one optional category 6 device per side on vehicles of type M</w:t>
      </w:r>
      <w:r w:rsidRPr="00FD0349">
        <w:rPr>
          <w:sz w:val="20"/>
          <w:szCs w:val="20"/>
          <w:vertAlign w:val="subscript"/>
          <w:lang w:val="en-GB"/>
        </w:rPr>
        <w:t>2</w:t>
      </w:r>
      <w:r w:rsidRPr="00FD0349">
        <w:rPr>
          <w:sz w:val="20"/>
          <w:szCs w:val="20"/>
          <w:lang w:val="en-GB"/>
        </w:rPr>
        <w:t>, M</w:t>
      </w:r>
      <w:r w:rsidRPr="00FD0349">
        <w:rPr>
          <w:sz w:val="20"/>
          <w:szCs w:val="20"/>
          <w:vertAlign w:val="subscript"/>
          <w:lang w:val="en-GB"/>
        </w:rPr>
        <w:t>3</w:t>
      </w:r>
      <w:r w:rsidRPr="00FD0349">
        <w:rPr>
          <w:sz w:val="20"/>
          <w:szCs w:val="20"/>
          <w:lang w:val="en-GB"/>
        </w:rPr>
        <w:t>, N</w:t>
      </w:r>
      <w:r w:rsidRPr="00FD0349">
        <w:rPr>
          <w:sz w:val="20"/>
          <w:szCs w:val="20"/>
          <w:vertAlign w:val="subscript"/>
          <w:lang w:val="en-GB"/>
        </w:rPr>
        <w:t>2</w:t>
      </w:r>
      <w:r w:rsidRPr="00FD0349">
        <w:rPr>
          <w:sz w:val="20"/>
          <w:szCs w:val="20"/>
          <w:lang w:val="en-GB"/>
        </w:rPr>
        <w:t xml:space="preserve"> and N</w:t>
      </w:r>
      <w:r w:rsidRPr="00FD0349">
        <w:rPr>
          <w:sz w:val="20"/>
          <w:szCs w:val="20"/>
          <w:vertAlign w:val="subscript"/>
          <w:lang w:val="en-GB"/>
        </w:rPr>
        <w:t>3</w:t>
      </w:r>
      <w:r w:rsidRPr="00FD0349">
        <w:rPr>
          <w:sz w:val="20"/>
          <w:szCs w:val="20"/>
          <w:lang w:val="en-GB"/>
        </w:rPr>
        <w:t xml:space="preserve"> exceeding 9 m in length.</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Where lamps combining the functions of front direction-indicator lamps (categories 1, 1a, </w:t>
      </w:r>
      <w:proofErr w:type="gramStart"/>
      <w:r w:rsidRPr="00FD0349">
        <w:rPr>
          <w:sz w:val="20"/>
          <w:szCs w:val="20"/>
          <w:lang w:val="en-GB"/>
        </w:rPr>
        <w:t>1b</w:t>
      </w:r>
      <w:proofErr w:type="gramEnd"/>
      <w:r w:rsidRPr="00FD0349">
        <w:rPr>
          <w:sz w:val="20"/>
          <w:szCs w:val="20"/>
          <w:lang w:val="en-GB"/>
        </w:rPr>
        <w:t>) and side direction-indicator lamps (categories 5 or 6) are fitted, two additional side direction- indicator lamps (categories 5 or 6) may be fitted to meet the visibility requirements of paragraph 6.5.5.</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B: two rear direction-indicator lamps (Categories 2a or 2b)</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lastRenderedPageBreak/>
        <w:t>Two optional lamps (category 2a or 2b) on all vehicles in categories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w:t>
      </w:r>
      <w:proofErr w:type="gramEnd"/>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 maximum of three optional category 5 or one optional category 6 device per side on vehicles of type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 xml:space="preserve"> exceeding 9 m in length.</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Where an AFS is fitted, the distance to be considered for the choice of the category is the distance between the front direction-indicator lamp and the closest lighting unit in its closest position contributing to or performing a passing-beam mode.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6.5.4.1.</w:t>
      </w:r>
      <w:r w:rsidRPr="00FD0349">
        <w:rPr>
          <w:sz w:val="20"/>
          <w:szCs w:val="20"/>
          <w:lang w:val="en-GB"/>
        </w:rPr>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distance between the inner edges of the two apparent surfaces in the direction of the reference axes shall not be less than 600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This distance may be reduced to 400 mm where the overall width of the vehicle is less than 1,300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6.5.4.2.</w:t>
      </w:r>
      <w:r w:rsidRPr="00FD0349">
        <w:rPr>
          <w:sz w:val="20"/>
          <w:szCs w:val="20"/>
          <w:lang w:val="en-GB"/>
        </w:rPr>
        <w:tab/>
        <w:t xml:space="preserve">In height: above the ground.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6.5.4.2.1.</w:t>
      </w:r>
      <w:r w:rsidRPr="00FD0349">
        <w:rPr>
          <w:sz w:val="20"/>
          <w:szCs w:val="20"/>
          <w:lang w:val="en-GB"/>
        </w:rPr>
        <w:tab/>
        <w:t>The height of the light-emitting surface of the side direction-indicator lamps of categories 5 or 6 shall not be:</w:t>
      </w:r>
    </w:p>
    <w:p w:rsidR="002C4654" w:rsidRPr="00FD0349" w:rsidRDefault="002C4654" w:rsidP="002C4654">
      <w:pPr>
        <w:suppressAutoHyphens/>
        <w:spacing w:after="120" w:line="240" w:lineRule="atLeast"/>
        <w:ind w:left="3402" w:right="1134" w:hanging="1134"/>
        <w:jc w:val="both"/>
        <w:rPr>
          <w:sz w:val="20"/>
          <w:szCs w:val="20"/>
          <w:lang w:val="en-GB"/>
        </w:rPr>
      </w:pPr>
      <w:r w:rsidRPr="00FD0349">
        <w:rPr>
          <w:sz w:val="20"/>
          <w:szCs w:val="20"/>
          <w:lang w:val="en-GB"/>
        </w:rPr>
        <w:t>Less than:</w:t>
      </w:r>
      <w:r w:rsidRPr="00FD0349">
        <w:rPr>
          <w:sz w:val="20"/>
          <w:szCs w:val="20"/>
          <w:lang w:val="en-GB"/>
        </w:rPr>
        <w:tab/>
        <w:t>350 mm 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of vehicles, and 500 mm for all other categories of vehicles, both measured from the lowest point; </w:t>
      </w:r>
      <w:r w:rsidRPr="00FD0349">
        <w:rPr>
          <w:sz w:val="20"/>
          <w:szCs w:val="20"/>
          <w:lang w:val="en-GB"/>
        </w:rPr>
        <w:tab/>
        <w:t>and</w:t>
      </w:r>
    </w:p>
    <w:p w:rsidR="002C4654" w:rsidRPr="00FD0349" w:rsidRDefault="002C4654" w:rsidP="002C4654">
      <w:pPr>
        <w:tabs>
          <w:tab w:val="left" w:pos="3402"/>
        </w:tabs>
        <w:suppressAutoHyphens/>
        <w:spacing w:after="120" w:line="240" w:lineRule="atLeast"/>
        <w:ind w:left="2268" w:right="1134"/>
        <w:jc w:val="both"/>
        <w:rPr>
          <w:sz w:val="20"/>
          <w:szCs w:val="20"/>
          <w:lang w:val="en-GB"/>
        </w:rPr>
      </w:pPr>
      <w:r w:rsidRPr="00FD0349">
        <w:rPr>
          <w:sz w:val="20"/>
          <w:szCs w:val="20"/>
          <w:lang w:val="en-GB"/>
        </w:rPr>
        <w:t>More than:</w:t>
      </w:r>
      <w:r w:rsidRPr="00FD0349">
        <w:rPr>
          <w:sz w:val="20"/>
          <w:szCs w:val="20"/>
          <w:lang w:val="en-GB"/>
        </w:rPr>
        <w:tab/>
        <w:t>1,500 mm, measured from the highest point.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6.5.4.2.2.</w:t>
      </w:r>
      <w:r w:rsidRPr="00FD0349">
        <w:rPr>
          <w:sz w:val="20"/>
          <w:szCs w:val="20"/>
          <w:lang w:val="en-GB"/>
        </w:rPr>
        <w:tab/>
        <w:t>The height of the direction-indicator lamps of categories 1, 1a, 1b, 2a and 2b, measured in accordance with paragraph 5.8., shall not be less than 350 mm or more than 1,500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6.5.4.2.3.</w:t>
      </w:r>
      <w:r w:rsidRPr="00FD0349">
        <w:rPr>
          <w:sz w:val="20"/>
          <w:szCs w:val="20"/>
          <w:lang w:val="en-GB"/>
        </w:rPr>
        <w:tab/>
        <w:t>If the structure of the vehicle does not permit these upper limits, measured as specified above, to be respected, and if the optional rear lamps are not installed, they may be increased to 2,300 mm for side direction-indicator lamps of categories 5 and 6, and to 2,100 mm for the direction-indicator lamps of categories 1, 1a, 1b, 2a and 2b.</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6.5.4.2.4.</w:t>
      </w:r>
      <w:r w:rsidRPr="00FD0349">
        <w:rPr>
          <w:sz w:val="20"/>
          <w:szCs w:val="20"/>
          <w:lang w:val="en-GB"/>
        </w:rPr>
        <w:tab/>
        <w:t>If optional rear 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6.5.4.3.</w:t>
      </w:r>
      <w:r w:rsidRPr="00FD0349">
        <w:rPr>
          <w:sz w:val="20"/>
          <w:szCs w:val="20"/>
          <w:lang w:val="en-GB"/>
        </w:rPr>
        <w:tab/>
        <w:t xml:space="preserve">In length (see figure below)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distance between the light</w:t>
      </w:r>
      <w:r w:rsidRPr="00FD0349">
        <w:rPr>
          <w:sz w:val="20"/>
          <w:szCs w:val="20"/>
          <w:lang w:val="en-GB"/>
        </w:rPr>
        <w:noBreakHyphen/>
        <w:t xml:space="preserve">emitting surface of the side direction-indicator lamp (categories 5 and 6) and the transverse plane which marks the forward boundary of the vehicle's overall length, shall not exceed 1,800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However, this distance shall not exceed 2,500 mm:</w:t>
      </w:r>
    </w:p>
    <w:p w:rsidR="002C4654" w:rsidRPr="00FD0349" w:rsidRDefault="002C4654" w:rsidP="002C4654">
      <w:pPr>
        <w:suppressAutoHyphens/>
        <w:spacing w:after="120" w:line="240" w:lineRule="atLeast"/>
        <w:ind w:left="2835" w:right="1134" w:hanging="567"/>
        <w:jc w:val="both"/>
        <w:rPr>
          <w:sz w:val="20"/>
          <w:szCs w:val="20"/>
          <w:lang w:val="en-US"/>
        </w:rPr>
      </w:pPr>
      <w:r w:rsidRPr="00FD0349">
        <w:rPr>
          <w:sz w:val="20"/>
          <w:szCs w:val="20"/>
          <w:lang w:val="en-US"/>
        </w:rPr>
        <w:t>(a)</w:t>
      </w:r>
      <w:r w:rsidRPr="00FD0349">
        <w:rPr>
          <w:sz w:val="20"/>
          <w:szCs w:val="20"/>
          <w:lang w:val="en-US"/>
        </w:rPr>
        <w:tab/>
        <w:t>For M</w:t>
      </w:r>
      <w:r w:rsidRPr="00FD0349">
        <w:rPr>
          <w:sz w:val="20"/>
          <w:szCs w:val="20"/>
          <w:vertAlign w:val="subscript"/>
          <w:lang w:val="en-US"/>
        </w:rPr>
        <w:t>1</w:t>
      </w:r>
      <w:r w:rsidRPr="00FD0349">
        <w:rPr>
          <w:sz w:val="20"/>
          <w:szCs w:val="20"/>
          <w:lang w:val="en-US"/>
        </w:rPr>
        <w:t xml:space="preserve"> and N</w:t>
      </w:r>
      <w:r w:rsidRPr="00FD0349">
        <w:rPr>
          <w:sz w:val="20"/>
          <w:szCs w:val="20"/>
          <w:vertAlign w:val="subscript"/>
          <w:lang w:val="en-US"/>
        </w:rPr>
        <w:t>1</w:t>
      </w:r>
      <w:r w:rsidRPr="00FD0349">
        <w:rPr>
          <w:sz w:val="20"/>
          <w:szCs w:val="20"/>
          <w:lang w:val="en-US"/>
        </w:rPr>
        <w:t xml:space="preserve"> category vehicles;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US"/>
        </w:rPr>
        <w:t>(b)</w:t>
      </w:r>
      <w:r w:rsidRPr="00FD0349">
        <w:rPr>
          <w:sz w:val="20"/>
          <w:szCs w:val="20"/>
          <w:lang w:val="en-GB"/>
        </w:rPr>
        <w:tab/>
        <w:t>For all other categories of vehicles if the structure of the vehicle makes it impossible to comply with the minimum angles of visibility.</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lastRenderedPageBreak/>
        <w:t xml:space="preserve">Optional category 5 side direction indicator </w:t>
      </w:r>
      <w:proofErr w:type="gramStart"/>
      <w:r w:rsidRPr="00FD0349">
        <w:rPr>
          <w:sz w:val="20"/>
          <w:szCs w:val="20"/>
          <w:lang w:val="en-GB"/>
        </w:rPr>
        <w:t>lamps,</w:t>
      </w:r>
      <w:proofErr w:type="gramEnd"/>
      <w:r w:rsidRPr="00FD0349">
        <w:rPr>
          <w:sz w:val="20"/>
          <w:szCs w:val="20"/>
          <w:lang w:val="en-GB"/>
        </w:rPr>
        <w:t xml:space="preserve"> shall be fitted, spaced evenly, along the length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Optional category 6 side direction indicator lamp shall be fitted in the area between the first and last quartiles of the length of a trailer.</w:t>
      </w:r>
    </w:p>
    <w:p w:rsidR="002C4654" w:rsidRPr="00FD0349" w:rsidRDefault="002C4654" w:rsidP="002C4654">
      <w:pPr>
        <w:tabs>
          <w:tab w:val="left" w:pos="1134"/>
          <w:tab w:val="left" w:pos="8505"/>
        </w:tabs>
        <w:spacing w:after="120" w:line="240" w:lineRule="atLeast"/>
        <w:ind w:left="2268" w:right="1134" w:hanging="1134"/>
        <w:jc w:val="both"/>
        <w:rPr>
          <w:sz w:val="20"/>
          <w:szCs w:val="20"/>
          <w:lang w:val="en-US" w:eastAsia="it-IT"/>
        </w:rPr>
      </w:pPr>
      <w:r w:rsidRPr="00FD0349">
        <w:rPr>
          <w:sz w:val="20"/>
          <w:szCs w:val="20"/>
          <w:lang w:val="en-US" w:eastAsia="it-IT"/>
        </w:rPr>
        <w:t>6.5.5.</w:t>
      </w:r>
      <w:r w:rsidRPr="00FD0349">
        <w:rPr>
          <w:sz w:val="20"/>
          <w:szCs w:val="20"/>
          <w:lang w:val="en-US" w:eastAsia="it-IT"/>
        </w:rPr>
        <w:tab/>
        <w:t>Geometric visibility</w:t>
      </w:r>
    </w:p>
    <w:p w:rsidR="002C4654" w:rsidRPr="00FD0349" w:rsidRDefault="002C4654" w:rsidP="002C4654">
      <w:pPr>
        <w:tabs>
          <w:tab w:val="left" w:pos="8505"/>
        </w:tabs>
        <w:spacing w:after="120" w:line="240" w:lineRule="atLeast"/>
        <w:ind w:left="2268" w:right="1134" w:hanging="1134"/>
        <w:jc w:val="both"/>
        <w:rPr>
          <w:sz w:val="20"/>
          <w:szCs w:val="20"/>
          <w:lang w:val="en-US" w:eastAsia="it-IT"/>
        </w:rPr>
      </w:pPr>
      <w:r w:rsidRPr="00FD0349">
        <w:rPr>
          <w:sz w:val="20"/>
          <w:szCs w:val="20"/>
          <w:lang w:val="en-US" w:eastAsia="it-IT"/>
        </w:rPr>
        <w:t>6.5.5.1.</w:t>
      </w:r>
      <w:r w:rsidRPr="00FD0349">
        <w:rPr>
          <w:sz w:val="20"/>
          <w:szCs w:val="20"/>
          <w:lang w:val="en-US" w:eastAsia="it-IT"/>
        </w:rPr>
        <w:tab/>
        <w:t xml:space="preserve">Horizontal angles: (see figure below)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Vertical angles: 15° above and below the horizontal for direction indicator lamps of categories 1, 1a, 1b, 2a, 2b and 5.</w:t>
      </w:r>
    </w:p>
    <w:p w:rsidR="002C4654" w:rsidRPr="00FD0349" w:rsidRDefault="002C4654" w:rsidP="002C4654">
      <w:pPr>
        <w:keepNext/>
        <w:keepLines/>
        <w:spacing w:after="120" w:line="240" w:lineRule="atLeast"/>
        <w:ind w:left="2268" w:hanging="1134"/>
        <w:jc w:val="both"/>
        <w:outlineLvl w:val="0"/>
        <w:rPr>
          <w:sz w:val="20"/>
          <w:szCs w:val="20"/>
          <w:lang w:val="en-US" w:eastAsia="it-IT"/>
        </w:rPr>
      </w:pPr>
      <w:r w:rsidRPr="00FD0349">
        <w:rPr>
          <w:sz w:val="20"/>
          <w:szCs w:val="20"/>
          <w:lang w:val="en-US" w:eastAsia="it-IT"/>
        </w:rPr>
        <w:tab/>
      </w:r>
      <w:bookmarkStart w:id="25" w:name="_Toc416157668"/>
      <w:r w:rsidRPr="00FD0349">
        <w:rPr>
          <w:sz w:val="20"/>
          <w:szCs w:val="20"/>
          <w:lang w:val="en-US" w:eastAsia="it-IT"/>
        </w:rPr>
        <w:t>However:</w:t>
      </w:r>
      <w:bookmarkEnd w:id="25"/>
      <w:r w:rsidRPr="00FD0349">
        <w:rPr>
          <w:sz w:val="20"/>
          <w:szCs w:val="20"/>
          <w:lang w:val="en-US" w:eastAsia="it-IT"/>
        </w:rPr>
        <w:t xml:space="preserve"> </w:t>
      </w:r>
    </w:p>
    <w:p w:rsidR="002C4654" w:rsidRPr="00FD0349" w:rsidRDefault="002C4654" w:rsidP="002C4654">
      <w:pPr>
        <w:keepNext/>
        <w:keepLines/>
        <w:suppressAutoHyphens/>
        <w:spacing w:after="120" w:line="240" w:lineRule="atLeast"/>
        <w:ind w:left="2835" w:right="1134" w:hanging="567"/>
        <w:jc w:val="both"/>
        <w:rPr>
          <w:sz w:val="20"/>
          <w:szCs w:val="20"/>
          <w:lang w:val="en-US" w:eastAsia="it-IT"/>
        </w:rPr>
      </w:pPr>
      <w:r w:rsidRPr="00FD0349">
        <w:rPr>
          <w:sz w:val="20"/>
          <w:szCs w:val="20"/>
          <w:lang w:val="en-US" w:eastAsia="it-IT"/>
        </w:rPr>
        <w:t>(a)</w:t>
      </w:r>
      <w:r w:rsidRPr="00FD0349">
        <w:rPr>
          <w:sz w:val="20"/>
          <w:szCs w:val="20"/>
          <w:lang w:val="en-US" w:eastAsia="it-IT"/>
        </w:rPr>
        <w:tab/>
        <w:t>Where a lamp is mounted below 750 mm (measured according to the provisions of paragraph 5.8.1),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835" w:right="1134" w:hanging="567"/>
        <w:jc w:val="both"/>
        <w:rPr>
          <w:sz w:val="20"/>
          <w:szCs w:val="20"/>
          <w:lang w:val="en-US" w:eastAsia="it-IT"/>
        </w:rPr>
      </w:pPr>
      <w:r w:rsidRPr="00FD0349">
        <w:rPr>
          <w:sz w:val="20"/>
          <w:szCs w:val="20"/>
          <w:lang w:val="en-US" w:eastAsia="it-IT"/>
        </w:rPr>
        <w:t>(b)</w:t>
      </w:r>
      <w:r w:rsidRPr="00FD0349">
        <w:rPr>
          <w:sz w:val="20"/>
          <w:szCs w:val="20"/>
          <w:lang w:val="en-US" w:eastAsia="it-IT"/>
        </w:rPr>
        <w:tab/>
        <w:t>Where an optional rear lamp is mounted above 2,100 mm (measured according to the provisions of paragraph 5.8.1. above) the upward angle of 15° may be reduced to 5°.</w:t>
      </w:r>
    </w:p>
    <w:p w:rsidR="002C4654" w:rsidRPr="00FD0349" w:rsidRDefault="002C4654" w:rsidP="002C4654">
      <w:pPr>
        <w:suppressAutoHyphens/>
        <w:spacing w:after="120" w:line="240" w:lineRule="atLeast"/>
        <w:ind w:left="2268" w:right="1134"/>
        <w:jc w:val="both"/>
        <w:rPr>
          <w:sz w:val="20"/>
          <w:szCs w:val="20"/>
          <w:lang w:val="en-US" w:eastAsia="it-IT"/>
        </w:rPr>
      </w:pPr>
      <w:proofErr w:type="gramStart"/>
      <w:r w:rsidRPr="00FD0349">
        <w:rPr>
          <w:sz w:val="20"/>
          <w:szCs w:val="20"/>
          <w:lang w:val="en-US" w:eastAsia="it-IT"/>
        </w:rPr>
        <w:t>30° above and 5° below the horizontal for direction indicator lamps of category 6.</w:t>
      </w:r>
      <w:proofErr w:type="gramEnd"/>
    </w:p>
    <w:p w:rsidR="002C4654" w:rsidRPr="00FD0349" w:rsidRDefault="002C4654" w:rsidP="002C4654">
      <w:pPr>
        <w:numPr>
          <w:ilvl w:val="0"/>
          <w:numId w:val="49"/>
        </w:numPr>
        <w:suppressAutoHyphens/>
        <w:spacing w:line="240" w:lineRule="atLeast"/>
        <w:ind w:left="1134" w:firstLine="0"/>
        <w:outlineLvl w:val="0"/>
        <w:rPr>
          <w:sz w:val="20"/>
          <w:szCs w:val="20"/>
          <w:lang w:val="it-IT" w:eastAsia="it-IT"/>
        </w:rPr>
      </w:pPr>
      <w:bookmarkStart w:id="26" w:name="_Toc416157669"/>
      <w:r w:rsidRPr="00FD0349">
        <w:rPr>
          <w:sz w:val="20"/>
          <w:szCs w:val="20"/>
          <w:lang w:val="it-IT" w:eastAsia="it-IT"/>
        </w:rPr>
        <w:t>Figure (see paragraph 6.5.)</w:t>
      </w:r>
      <w:bookmarkEnd w:id="26"/>
      <w:r w:rsidRPr="00FD0349">
        <w:rPr>
          <w:sz w:val="20"/>
          <w:szCs w:val="20"/>
          <w:lang w:val="it-IT" w:eastAsia="it-IT"/>
        </w:rPr>
        <w:t xml:space="preserve"> </w:t>
      </w:r>
    </w:p>
    <w:p w:rsidR="002C4654" w:rsidRPr="00FD0349" w:rsidRDefault="002C4654" w:rsidP="002C4654">
      <w:pPr>
        <w:keepNext/>
        <w:keepLines/>
        <w:spacing w:after="120" w:line="240" w:lineRule="atLeast"/>
        <w:ind w:left="2268" w:hanging="1134"/>
        <w:jc w:val="center"/>
        <w:rPr>
          <w:sz w:val="20"/>
          <w:szCs w:val="20"/>
          <w:lang w:val="it-IT" w:eastAsia="it-IT"/>
        </w:rPr>
      </w:pPr>
      <w:r>
        <w:rPr>
          <w:noProof/>
          <w:sz w:val="20"/>
          <w:szCs w:val="20"/>
        </w:rPr>
        <w:drawing>
          <wp:inline distT="0" distB="0" distL="0" distR="0" wp14:anchorId="7A8E0B61" wp14:editId="365793E8">
            <wp:extent cx="4323080" cy="1784985"/>
            <wp:effectExtent l="0" t="0" r="1270" b="5715"/>
            <wp:docPr id="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cstate="print">
                      <a:extLst>
                        <a:ext uri="{28A0092B-C50C-407E-A947-70E740481C1C}">
                          <a14:useLocalDpi xmlns:a14="http://schemas.microsoft.com/office/drawing/2010/main" val="0"/>
                        </a:ext>
                      </a:extLst>
                    </a:blip>
                    <a:srcRect l="7726" t="5275" r="6714" b="37819"/>
                    <a:stretch>
                      <a:fillRect/>
                    </a:stretch>
                  </pic:blipFill>
                  <pic:spPr bwMode="auto">
                    <a:xfrm>
                      <a:off x="0" y="0"/>
                      <a:ext cx="4323080" cy="1784985"/>
                    </a:xfrm>
                    <a:prstGeom prst="rect">
                      <a:avLst/>
                    </a:prstGeom>
                    <a:solidFill>
                      <a:srgbClr val="FFFFFF"/>
                    </a:solidFill>
                    <a:ln>
                      <a:noFill/>
                    </a:ln>
                  </pic:spPr>
                </pic:pic>
              </a:graphicData>
            </a:graphic>
          </wp:inline>
        </w:drawing>
      </w:r>
    </w:p>
    <w:p w:rsidR="002C4654" w:rsidRPr="00FD0349" w:rsidRDefault="002C4654" w:rsidP="002C4654">
      <w:pPr>
        <w:keepNext/>
        <w:keepLines/>
        <w:suppressAutoHyphens/>
        <w:spacing w:after="120" w:line="220" w:lineRule="exact"/>
        <w:ind w:left="2268" w:right="1134"/>
        <w:jc w:val="both"/>
        <w:rPr>
          <w:sz w:val="18"/>
          <w:szCs w:val="20"/>
          <w:lang w:val="en-US" w:eastAsia="it-IT"/>
        </w:rPr>
      </w:pPr>
      <w:r w:rsidRPr="00FD0349">
        <w:rPr>
          <w:sz w:val="18"/>
          <w:szCs w:val="20"/>
          <w:lang w:val="en-US" w:eastAsia="it-IT"/>
        </w:rPr>
        <w:tab/>
        <w:t>(*)</w:t>
      </w:r>
      <w:r w:rsidRPr="00FD0349">
        <w:rPr>
          <w:sz w:val="18"/>
          <w:szCs w:val="20"/>
          <w:lang w:val="en-US" w:eastAsia="it-IT"/>
        </w:rPr>
        <w:tab/>
        <w:t xml:space="preserve">The value of 5° given for dead angle of visibility to the rear of the side direction-indicator is an upper limit d </w:t>
      </w:r>
      <w:r w:rsidRPr="00FD0349">
        <w:rPr>
          <w:sz w:val="18"/>
          <w:szCs w:val="20"/>
          <w:lang w:val="it-IT" w:eastAsia="it-IT"/>
        </w:rPr>
        <w:sym w:font="Symbol" w:char="F0A3"/>
      </w:r>
      <w:r w:rsidRPr="00FD0349">
        <w:rPr>
          <w:sz w:val="18"/>
          <w:szCs w:val="20"/>
          <w:lang w:val="en-US" w:eastAsia="it-IT"/>
        </w:rPr>
        <w:t xml:space="preserve"> 1.80 m (for M</w:t>
      </w:r>
      <w:r w:rsidRPr="00FD0349">
        <w:rPr>
          <w:sz w:val="18"/>
          <w:szCs w:val="20"/>
          <w:vertAlign w:val="subscript"/>
          <w:lang w:val="en-US" w:eastAsia="it-IT"/>
        </w:rPr>
        <w:t>1</w:t>
      </w:r>
      <w:r w:rsidRPr="00FD0349">
        <w:rPr>
          <w:sz w:val="18"/>
          <w:szCs w:val="20"/>
          <w:lang w:val="en-US" w:eastAsia="it-IT"/>
        </w:rPr>
        <w:t xml:space="preserve"> and N</w:t>
      </w:r>
      <w:r w:rsidRPr="00FD0349">
        <w:rPr>
          <w:sz w:val="18"/>
          <w:szCs w:val="20"/>
          <w:vertAlign w:val="subscript"/>
          <w:lang w:val="en-US" w:eastAsia="it-IT"/>
        </w:rPr>
        <w:t>1</w:t>
      </w:r>
      <w:r w:rsidRPr="00FD0349">
        <w:rPr>
          <w:sz w:val="18"/>
          <w:szCs w:val="20"/>
          <w:lang w:val="en-US" w:eastAsia="it-IT"/>
        </w:rPr>
        <w:t xml:space="preserve"> category vehicles </w:t>
      </w:r>
      <w:r w:rsidRPr="00FD0349">
        <w:rPr>
          <w:sz w:val="18"/>
          <w:szCs w:val="20"/>
          <w:lang w:val="en-US" w:eastAsia="it-IT"/>
        </w:rPr>
        <w:br/>
        <w:t xml:space="preserve">d </w:t>
      </w:r>
      <w:r w:rsidRPr="00FD0349">
        <w:rPr>
          <w:sz w:val="18"/>
          <w:szCs w:val="20"/>
          <w:lang w:val="it-IT" w:eastAsia="it-IT"/>
        </w:rPr>
        <w:sym w:font="Symbol" w:char="F0A3"/>
      </w:r>
      <w:r w:rsidRPr="00FD0349">
        <w:rPr>
          <w:sz w:val="18"/>
          <w:szCs w:val="20"/>
          <w:lang w:val="en-US" w:eastAsia="it-IT"/>
        </w:rPr>
        <w:t xml:space="preserve"> 2.50 m).</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F</w:t>
      </w:r>
      <w:r w:rsidRPr="00FD0349">
        <w:rPr>
          <w:bCs/>
          <w:sz w:val="20"/>
          <w:szCs w:val="20"/>
          <w:lang w:val="en-US" w:eastAsia="it-IT"/>
        </w:rPr>
        <w:t>or the direction indicator lamps of categories 1, 1a, 1b, 2a and 2b</w:t>
      </w:r>
      <w:r w:rsidRPr="00FD0349">
        <w:rPr>
          <w:sz w:val="20"/>
          <w:szCs w:val="20"/>
          <w:lang w:val="en-US" w:eastAsia="it-IT"/>
        </w:rPr>
        <w:t xml:space="preserve"> mounted below 750 mm (measured according to the provisions of paragraph 5.8.1),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pBdr>
          <w:top w:val="single" w:sz="6" w:space="0" w:color="FFFFFF"/>
          <w:left w:val="single" w:sz="6" w:space="0" w:color="FFFFFF"/>
          <w:bottom w:val="single" w:sz="6" w:space="0" w:color="FFFFFF"/>
          <w:right w:val="single" w:sz="6" w:space="0" w:color="FFFFFF"/>
        </w:pBdr>
        <w:spacing w:after="120" w:line="240" w:lineRule="atLeast"/>
        <w:ind w:left="2268" w:right="1134" w:hanging="1134"/>
        <w:jc w:val="right"/>
        <w:rPr>
          <w:sz w:val="20"/>
          <w:szCs w:val="20"/>
          <w:lang w:val="it-IT" w:eastAsia="it-IT"/>
        </w:rPr>
      </w:pPr>
      <w:r>
        <w:rPr>
          <w:noProof/>
          <w:sz w:val="20"/>
          <w:szCs w:val="20"/>
        </w:rPr>
        <w:drawing>
          <wp:inline distT="0" distB="0" distL="0" distR="0" wp14:anchorId="58D1F4EF" wp14:editId="09AE63DF">
            <wp:extent cx="4177030" cy="1272540"/>
            <wp:effectExtent l="0" t="0" r="0" b="3810"/>
            <wp:docPr id="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cstate="print">
                      <a:extLst>
                        <a:ext uri="{28A0092B-C50C-407E-A947-70E740481C1C}">
                          <a14:useLocalDpi xmlns:a14="http://schemas.microsoft.com/office/drawing/2010/main" val="0"/>
                        </a:ext>
                      </a:extLst>
                    </a:blip>
                    <a:srcRect l="7726" t="61943" r="7019" b="4021"/>
                    <a:stretch>
                      <a:fillRect/>
                    </a:stretch>
                  </pic:blipFill>
                  <pic:spPr bwMode="auto">
                    <a:xfrm>
                      <a:off x="0" y="0"/>
                      <a:ext cx="4177030" cy="1272540"/>
                    </a:xfrm>
                    <a:prstGeom prst="rect">
                      <a:avLst/>
                    </a:prstGeom>
                    <a:solidFill>
                      <a:srgbClr val="FFFFFF"/>
                    </a:solidFill>
                    <a:ln>
                      <a:noFill/>
                    </a:ln>
                  </pic:spPr>
                </pic:pic>
              </a:graphicData>
            </a:graphic>
          </wp:inline>
        </w:drawing>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6.5.5.2.</w:t>
      </w:r>
      <w:r w:rsidRPr="00FD0349">
        <w:rPr>
          <w:sz w:val="20"/>
          <w:szCs w:val="20"/>
          <w:lang w:val="en-US" w:eastAsia="it-IT"/>
        </w:rPr>
        <w:tab/>
        <w:t>Or, at the discretion of the manufacturer, for M</w:t>
      </w:r>
      <w:r w:rsidRPr="00FD0349">
        <w:rPr>
          <w:sz w:val="20"/>
          <w:szCs w:val="20"/>
          <w:vertAlign w:val="subscript"/>
          <w:lang w:val="en-US" w:eastAsia="it-IT"/>
        </w:rPr>
        <w:t>1</w:t>
      </w:r>
      <w:r w:rsidRPr="00FD0349">
        <w:rPr>
          <w:sz w:val="20"/>
          <w:szCs w:val="20"/>
          <w:lang w:val="en-US" w:eastAsia="it-IT"/>
        </w:rPr>
        <w:t xml:space="preserve"> and N</w:t>
      </w:r>
      <w:r w:rsidRPr="00FD0349">
        <w:rPr>
          <w:sz w:val="20"/>
          <w:szCs w:val="20"/>
          <w:vertAlign w:val="subscript"/>
          <w:lang w:val="en-US" w:eastAsia="it-IT"/>
        </w:rPr>
        <w:t>1</w:t>
      </w:r>
      <w:r w:rsidRPr="00FD0349">
        <w:rPr>
          <w:sz w:val="20"/>
          <w:szCs w:val="20"/>
          <w:lang w:val="en-US" w:eastAsia="it-IT"/>
        </w:rPr>
        <w:t xml:space="preserve"> category vehicles: Front and rear direction indicator lamps, as well as side-marker lamps (**).</w:t>
      </w:r>
    </w:p>
    <w:p w:rsidR="002C4654" w:rsidRPr="00FD0349" w:rsidRDefault="002C4654" w:rsidP="002C4654">
      <w:pPr>
        <w:spacing w:after="120" w:line="240" w:lineRule="atLeast"/>
        <w:ind w:left="2268" w:hanging="1134"/>
        <w:jc w:val="both"/>
        <w:rPr>
          <w:sz w:val="20"/>
          <w:szCs w:val="20"/>
          <w:lang w:val="en-US" w:eastAsia="it-IT"/>
        </w:rPr>
      </w:pPr>
      <w:r w:rsidRPr="00FD0349">
        <w:rPr>
          <w:sz w:val="20"/>
          <w:szCs w:val="20"/>
          <w:lang w:val="en-US" w:eastAsia="it-IT"/>
        </w:rPr>
        <w:tab/>
        <w:t>Horizontal angles:</w:t>
      </w:r>
      <w:r w:rsidRPr="00FD0349">
        <w:rPr>
          <w:sz w:val="20"/>
          <w:szCs w:val="20"/>
          <w:lang w:val="en-US" w:eastAsia="it-IT"/>
        </w:rPr>
        <w:tab/>
        <w:t>(see figure below)</w:t>
      </w:r>
    </w:p>
    <w:p w:rsidR="002C4654" w:rsidRPr="00FD0349" w:rsidRDefault="002C4654" w:rsidP="002C4654">
      <w:pPr>
        <w:spacing w:after="120" w:line="240" w:lineRule="atLeast"/>
        <w:ind w:left="2268" w:right="1134" w:hanging="1134"/>
        <w:jc w:val="both"/>
        <w:rPr>
          <w:sz w:val="20"/>
          <w:szCs w:val="20"/>
          <w:lang w:val="it-IT" w:eastAsia="it-IT"/>
        </w:rPr>
      </w:pPr>
      <w:r w:rsidRPr="00FD0349">
        <w:rPr>
          <w:sz w:val="20"/>
          <w:szCs w:val="20"/>
          <w:lang w:val="en-US" w:eastAsia="it-IT"/>
        </w:rPr>
        <w:lastRenderedPageBreak/>
        <w:tab/>
        <w:t xml:space="preserve"> </w:t>
      </w:r>
      <w:r>
        <w:rPr>
          <w:noProof/>
          <w:sz w:val="20"/>
          <w:szCs w:val="20"/>
        </w:rPr>
        <w:drawing>
          <wp:inline distT="0" distB="0" distL="0" distR="0" wp14:anchorId="023A1CD6" wp14:editId="0A70E169">
            <wp:extent cx="4505960" cy="19602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9422" t="19240" r="9587" b="15060"/>
                    <a:stretch>
                      <a:fillRect/>
                    </a:stretch>
                  </pic:blipFill>
                  <pic:spPr bwMode="auto">
                    <a:xfrm>
                      <a:off x="0" y="0"/>
                      <a:ext cx="4505960" cy="1960245"/>
                    </a:xfrm>
                    <a:prstGeom prst="rect">
                      <a:avLst/>
                    </a:prstGeom>
                    <a:noFill/>
                    <a:ln>
                      <a:noFill/>
                    </a:ln>
                  </pic:spPr>
                </pic:pic>
              </a:graphicData>
            </a:graphic>
          </wp:inline>
        </w:drawing>
      </w:r>
    </w:p>
    <w:p w:rsidR="002C4654" w:rsidRPr="00FD0349" w:rsidRDefault="002C4654" w:rsidP="002C4654">
      <w:pPr>
        <w:suppressAutoHyphens/>
        <w:spacing w:after="120" w:line="220" w:lineRule="exact"/>
        <w:ind w:left="2268" w:right="1134"/>
        <w:jc w:val="both"/>
        <w:rPr>
          <w:sz w:val="18"/>
          <w:szCs w:val="20"/>
          <w:lang w:val="en-GB" w:eastAsia="it-IT"/>
        </w:rPr>
      </w:pPr>
      <w:r w:rsidRPr="00FD0349">
        <w:rPr>
          <w:sz w:val="18"/>
          <w:szCs w:val="20"/>
          <w:lang w:val="en-GB" w:eastAsia="it-IT"/>
        </w:rPr>
        <w:t>(**)</w:t>
      </w:r>
      <w:r w:rsidRPr="00FD0349">
        <w:rPr>
          <w:sz w:val="18"/>
          <w:szCs w:val="20"/>
          <w:lang w:val="en-GB" w:eastAsia="it-IT"/>
        </w:rPr>
        <w:tab/>
        <w:t xml:space="preserve">The value of 5° given for the dead angle of visibility to the rear of the side direction-indicator is an upper limit. </w:t>
      </w:r>
      <w:proofErr w:type="gramStart"/>
      <w:r w:rsidRPr="00FD0349">
        <w:rPr>
          <w:sz w:val="18"/>
          <w:szCs w:val="20"/>
          <w:lang w:val="en-GB" w:eastAsia="it-IT"/>
        </w:rPr>
        <w:t>d</w:t>
      </w:r>
      <w:proofErr w:type="gramEnd"/>
      <w:r w:rsidRPr="00FD0349">
        <w:rPr>
          <w:sz w:val="18"/>
          <w:szCs w:val="20"/>
          <w:lang w:val="en-GB" w:eastAsia="it-IT"/>
        </w:rPr>
        <w:t xml:space="preserve"> </w:t>
      </w:r>
      <w:r w:rsidRPr="00FD0349">
        <w:rPr>
          <w:sz w:val="18"/>
          <w:szCs w:val="20"/>
          <w:lang w:val="it-IT" w:eastAsia="it-IT"/>
        </w:rPr>
        <w:sym w:font="Symbol" w:char="F0A3"/>
      </w:r>
      <w:r w:rsidRPr="00FD0349">
        <w:rPr>
          <w:sz w:val="18"/>
          <w:szCs w:val="20"/>
          <w:lang w:val="en-GB" w:eastAsia="it-IT"/>
        </w:rPr>
        <w:t xml:space="preserve"> 2.50 m</w:t>
      </w:r>
    </w:p>
    <w:p w:rsidR="002C4654" w:rsidRPr="00FD0349" w:rsidRDefault="002C4654" w:rsidP="002C4654">
      <w:pPr>
        <w:keepNext/>
        <w:keepLines/>
        <w:suppressAutoHyphens/>
        <w:spacing w:after="120" w:line="240" w:lineRule="atLeast"/>
        <w:ind w:left="2268" w:right="1134" w:hanging="1134"/>
        <w:jc w:val="both"/>
        <w:rPr>
          <w:sz w:val="20"/>
          <w:szCs w:val="20"/>
          <w:lang w:val="en-US" w:eastAsia="it-IT"/>
        </w:rPr>
      </w:pPr>
      <w:r w:rsidRPr="00FD0349">
        <w:rPr>
          <w:bCs/>
          <w:sz w:val="20"/>
          <w:szCs w:val="20"/>
          <w:lang w:val="en-US" w:eastAsia="it-IT"/>
        </w:rPr>
        <w:tab/>
        <w:t>However, for the direction indicator lamps of categories 1, 1a, 1b, 2a and 2b</w:t>
      </w:r>
      <w:r w:rsidRPr="00FD0349">
        <w:rPr>
          <w:sz w:val="20"/>
          <w:szCs w:val="20"/>
          <w:lang w:val="en-US" w:eastAsia="it-IT"/>
        </w:rPr>
        <w:t xml:space="preserve">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Vertical angles: 15° above and below the horizontal. However, where a lamp is mounted below 750 mm (measured according to the provisions of paragraph 5.8.1),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To be considered visible, the lamp shall provide an unobstructed view of the apparent surface of at least 12.5 square </w:t>
      </w:r>
      <w:proofErr w:type="spellStart"/>
      <w:r w:rsidRPr="00FD0349">
        <w:rPr>
          <w:sz w:val="20"/>
          <w:szCs w:val="20"/>
          <w:lang w:val="en-US" w:eastAsia="it-IT"/>
        </w:rPr>
        <w:t>centimetres</w:t>
      </w:r>
      <w:proofErr w:type="spellEnd"/>
      <w:r w:rsidRPr="00FD0349">
        <w:rPr>
          <w:sz w:val="20"/>
          <w:szCs w:val="20"/>
          <w:lang w:val="en-US" w:eastAsia="it-IT"/>
        </w:rPr>
        <w:t>, except for side direction-indicators of categories 5 and 6. The illuminating surface area of any retro-reflector that does not transmit light shall be excluded.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According to the specifications for installation by the manufacturer, if any.</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Direction-indicator lamps shall switch on independently of the other lamps. All direction-indicator lamps on one side of a vehicle shall be switched on and off by means of one control and shall flash in phase. </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On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vehicles less than 6 m in length, with an arrangement complying with paragraph 6.5.5.2.</w:t>
      </w:r>
      <w:proofErr w:type="gramEnd"/>
      <w:r w:rsidRPr="00FD0349">
        <w:rPr>
          <w:sz w:val="20"/>
          <w:szCs w:val="20"/>
          <w:lang w:val="en-GB"/>
        </w:rPr>
        <w:t xml:space="preserve"> </w:t>
      </w:r>
      <w:proofErr w:type="gramStart"/>
      <w:r w:rsidRPr="00FD0349">
        <w:rPr>
          <w:sz w:val="20"/>
          <w:szCs w:val="20"/>
          <w:lang w:val="en-GB"/>
        </w:rPr>
        <w:t>above</w:t>
      </w:r>
      <w:proofErr w:type="gramEnd"/>
      <w:r w:rsidRPr="00FD0349">
        <w:rPr>
          <w:sz w:val="20"/>
          <w:szCs w:val="20"/>
          <w:lang w:val="en-GB"/>
        </w:rPr>
        <w:t>, the amber side-marker lamps, when mounted, shall also flash at the same frequency (in phase) with the direction-indicator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6.5.8.</w:t>
      </w:r>
      <w:r w:rsidRPr="00FD0349">
        <w:rPr>
          <w:sz w:val="20"/>
          <w:szCs w:val="20"/>
          <w:lang w:val="en-GB"/>
        </w:rPr>
        <w:tab/>
        <w:t>Tell-tale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Operating tell-tale mandatory for direction-indicator lamps of categories 1, 1a, 1b, 2a and 2b.</w:t>
      </w:r>
      <w:proofErr w:type="gramEnd"/>
      <w:r w:rsidRPr="00FD0349">
        <w:rPr>
          <w:sz w:val="20"/>
          <w:szCs w:val="20"/>
          <w:lang w:val="en-GB"/>
        </w:rPr>
        <w:t xml:space="preserve">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GB"/>
        </w:rPr>
        <w:t xml:space="preserve">It shall be activated by the signal produced according to paragraph 6.4.2. </w:t>
      </w:r>
      <w:proofErr w:type="gramStart"/>
      <w:r w:rsidRPr="00FD0349">
        <w:rPr>
          <w:sz w:val="20"/>
          <w:szCs w:val="20"/>
          <w:lang w:val="en-GB"/>
        </w:rPr>
        <w:t>of</w:t>
      </w:r>
      <w:proofErr w:type="gramEnd"/>
      <w:r w:rsidRPr="00FD0349">
        <w:rPr>
          <w:sz w:val="20"/>
          <w:szCs w:val="20"/>
          <w:lang w:val="en-GB"/>
        </w:rPr>
        <w:t xml:space="preserve"> Regulation No. 6 or another suitable way</w:t>
      </w:r>
      <w:r w:rsidRPr="00FD0349">
        <w:rPr>
          <w:sz w:val="20"/>
          <w:szCs w:val="20"/>
          <w:vertAlign w:val="superscript"/>
          <w:lang w:val="en-GB"/>
        </w:rPr>
        <w:t>13</w:t>
      </w:r>
      <w:r w:rsidRPr="00FD0349">
        <w:rPr>
          <w:sz w:val="20"/>
          <w:szCs w:val="20"/>
          <w:lang w:val="en-GB"/>
        </w:rPr>
        <w: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lastRenderedPageBreak/>
        <w:t>If a motor vehicle is equipped to draw a trailer, it shall be fitted with a special visual operational tell</w:t>
      </w:r>
      <w:r w:rsidRPr="00FD0349">
        <w:rPr>
          <w:sz w:val="20"/>
          <w:szCs w:val="20"/>
          <w:lang w:val="en-GB"/>
        </w:rPr>
        <w:noBreakHyphen/>
        <w:t>tale for the direction-indicator lamps on the trailer unless the tell</w:t>
      </w:r>
      <w:r w:rsidRPr="00FD0349">
        <w:rPr>
          <w:sz w:val="20"/>
          <w:szCs w:val="20"/>
          <w:lang w:val="en-GB"/>
        </w:rPr>
        <w:noBreakHyphen/>
        <w:t xml:space="preserve">tale of the drawing vehicle allows the failure of any one of the direction-indicator lamps on the vehicle combination thus formed to be detected.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the optional direction-indicator lamps on motor vehicles and trailers, operating tell</w:t>
      </w:r>
      <w:r w:rsidRPr="00FD0349">
        <w:rPr>
          <w:sz w:val="20"/>
          <w:szCs w:val="20"/>
          <w:lang w:val="en-GB"/>
        </w:rPr>
        <w:noBreakHyphen/>
        <w:t>tale shall not be mandatory.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6.5.9.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light shall be a flashing light flashing 90 ± 30 times per minute.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Operation of the light</w:t>
      </w:r>
      <w:r w:rsidRPr="00FD0349">
        <w:rPr>
          <w:sz w:val="20"/>
          <w:szCs w:val="20"/>
          <w:lang w:val="en-GB"/>
        </w:rPr>
        <w:noBreakHyphen/>
        <w:t>signal control shall be followed within not more than one second by the emission of light and within not more than one and one</w:t>
      </w:r>
      <w:r w:rsidRPr="00FD0349">
        <w:rPr>
          <w:sz w:val="20"/>
          <w:szCs w:val="20"/>
          <w:lang w:val="en-GB"/>
        </w:rPr>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FD0349">
        <w:rPr>
          <w:sz w:val="20"/>
          <w:szCs w:val="20"/>
          <w:lang w:val="en-GB"/>
        </w:rPr>
        <w:noBreakHyphen/>
        <w:t>circuit, of one direction-indicator lamp, the others shall continue to flash, but the frequency in this condition may be different from that prescribed.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w:t>
      </w:r>
      <w:r w:rsidRPr="00FD0349">
        <w:rPr>
          <w:sz w:val="20"/>
          <w:szCs w:val="20"/>
          <w:lang w:val="en-GB"/>
        </w:rPr>
        <w:tab/>
        <w:t>Hazard warning signal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signal shall be given by simultaneous operation of the direction-indicator lamps in accordance with the requirements of paragraph 6.5. </w:t>
      </w:r>
      <w:proofErr w:type="gramStart"/>
      <w:r w:rsidRPr="00FD0349">
        <w:rPr>
          <w:sz w:val="20"/>
          <w:szCs w:val="20"/>
          <w:lang w:val="en-GB"/>
        </w:rPr>
        <w:t>above</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6.6.4.1.</w:t>
      </w:r>
      <w:r w:rsidRPr="00FD0349">
        <w:rPr>
          <w:sz w:val="20"/>
          <w:szCs w:val="20"/>
          <w:lang w:val="en-GB"/>
        </w:rPr>
        <w:tab/>
        <w:t>Width:</w:t>
      </w:r>
      <w:r w:rsidRPr="00FD0349">
        <w:rPr>
          <w:sz w:val="20"/>
          <w:szCs w:val="20"/>
          <w:lang w:val="en-GB"/>
        </w:rPr>
        <w:tab/>
        <w:t>As specified in paragraph 6.5.4.1.</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6.6.4.2.</w:t>
      </w:r>
      <w:r w:rsidRPr="00FD0349">
        <w:rPr>
          <w:sz w:val="20"/>
          <w:szCs w:val="20"/>
          <w:lang w:val="en-GB"/>
        </w:rPr>
        <w:tab/>
        <w:t>Height:</w:t>
      </w:r>
      <w:r w:rsidRPr="00FD0349">
        <w:rPr>
          <w:sz w:val="20"/>
          <w:szCs w:val="20"/>
          <w:lang w:val="en-GB"/>
        </w:rPr>
        <w:tab/>
        <w:t>As specified in paragraph 6.5.4.2.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6.6.4.3.</w:t>
      </w:r>
      <w:r w:rsidRPr="00FD0349">
        <w:rPr>
          <w:sz w:val="20"/>
          <w:szCs w:val="20"/>
          <w:lang w:val="en-GB"/>
        </w:rPr>
        <w:tab/>
        <w:t>Length:</w:t>
      </w:r>
      <w:r w:rsidRPr="00FD0349">
        <w:rPr>
          <w:sz w:val="20"/>
          <w:szCs w:val="20"/>
          <w:lang w:val="en-GB"/>
        </w:rPr>
        <w:tab/>
        <w:t>As specified in paragraph 6.5.4.3.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As specified in paragraph 6.5.5.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As specified in paragraph 6.5.6.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6.6.7.1.</w:t>
      </w:r>
      <w:r w:rsidRPr="00FD0349">
        <w:rPr>
          <w:sz w:val="20"/>
          <w:szCs w:val="20"/>
          <w:lang w:val="en-US"/>
        </w:rPr>
        <w:tab/>
        <w:t>The signal shall be operated by means of a separate manual control enabling all the direction-indicator lamps to flash in phase.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6.6.7.2.</w:t>
      </w:r>
      <w:r w:rsidRPr="00FD0349">
        <w:rPr>
          <w:sz w:val="20"/>
          <w:szCs w:val="20"/>
          <w:lang w:val="en-GB"/>
        </w:rPr>
        <w:tab/>
        <w:t xml:space="preserve">The hazard warning signal may be activated automatically in the event of a vehicle being involved in a collision or after the de-activation of the emergency stop signal, as specified in paragraph 6.23. </w:t>
      </w:r>
      <w:proofErr w:type="gramStart"/>
      <w:r w:rsidRPr="00FD0349">
        <w:rPr>
          <w:sz w:val="20"/>
          <w:szCs w:val="20"/>
          <w:lang w:val="en-GB"/>
        </w:rPr>
        <w:t>below</w:t>
      </w:r>
      <w:proofErr w:type="gramEnd"/>
      <w:r w:rsidRPr="00FD0349">
        <w:rPr>
          <w:sz w:val="20"/>
          <w:szCs w:val="20"/>
          <w:lang w:val="en-GB"/>
        </w:rPr>
        <w:t>. In such cases, it may be turned "off" manually.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6.6.7.3.</w:t>
      </w:r>
      <w:r w:rsidRPr="00FD0349">
        <w:rPr>
          <w:b/>
          <w:bCs/>
          <w:sz w:val="20"/>
          <w:szCs w:val="20"/>
          <w:lang w:val="en-GB"/>
        </w:rPr>
        <w:tab/>
      </w:r>
      <w:r w:rsidRPr="00FD0349">
        <w:rPr>
          <w:bCs/>
          <w:sz w:val="20"/>
          <w:szCs w:val="20"/>
          <w:lang w:val="en-GB"/>
        </w:rPr>
        <w:t>On M</w:t>
      </w:r>
      <w:r w:rsidRPr="00FD0349">
        <w:rPr>
          <w:bCs/>
          <w:sz w:val="20"/>
          <w:szCs w:val="20"/>
          <w:vertAlign w:val="subscript"/>
          <w:lang w:val="en-GB"/>
        </w:rPr>
        <w:t>1</w:t>
      </w:r>
      <w:r w:rsidRPr="00FD0349">
        <w:rPr>
          <w:bCs/>
          <w:sz w:val="20"/>
          <w:szCs w:val="20"/>
          <w:lang w:val="en-GB"/>
        </w:rPr>
        <w:t xml:space="preserve"> and N</w:t>
      </w:r>
      <w:r w:rsidRPr="00FD0349">
        <w:rPr>
          <w:bCs/>
          <w:sz w:val="20"/>
          <w:szCs w:val="20"/>
          <w:vertAlign w:val="subscript"/>
          <w:lang w:val="en-GB"/>
        </w:rPr>
        <w:t>1</w:t>
      </w:r>
      <w:r w:rsidRPr="00FD0349">
        <w:rPr>
          <w:bCs/>
          <w:sz w:val="20"/>
          <w:szCs w:val="20"/>
          <w:lang w:val="en-GB"/>
        </w:rPr>
        <w:t xml:space="preserve"> vehicles less than 6 m in length, with an arrangement complying with paragraph 6.5.5.2. </w:t>
      </w:r>
      <w:proofErr w:type="gramStart"/>
      <w:r w:rsidRPr="00FD0349">
        <w:rPr>
          <w:bCs/>
          <w:sz w:val="20"/>
          <w:szCs w:val="20"/>
          <w:lang w:val="en-GB"/>
        </w:rPr>
        <w:t>above</w:t>
      </w:r>
      <w:proofErr w:type="gramEnd"/>
      <w:r w:rsidRPr="00FD0349">
        <w:rPr>
          <w:bCs/>
          <w:sz w:val="20"/>
          <w:szCs w:val="20"/>
          <w:lang w:val="en-GB"/>
        </w:rPr>
        <w:t>, the amber side-marker lamps, when mounted, shall also</w:t>
      </w:r>
      <w:r w:rsidRPr="00FD0349">
        <w:rPr>
          <w:sz w:val="20"/>
          <w:szCs w:val="20"/>
          <w:lang w:val="en-GB"/>
        </w:rPr>
        <w:t xml:space="preserve"> flash at the same frequency (in phase) with the direction-indicator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jc w:val="both"/>
        <w:rPr>
          <w:sz w:val="20"/>
          <w:szCs w:val="20"/>
          <w:lang w:val="en-US"/>
        </w:rPr>
      </w:pPr>
      <w:proofErr w:type="gramStart"/>
      <w:r w:rsidRPr="00FD0349">
        <w:rPr>
          <w:sz w:val="20"/>
          <w:szCs w:val="20"/>
          <w:lang w:val="en-US"/>
        </w:rPr>
        <w:t>Flashing circuit-closed tell</w:t>
      </w:r>
      <w:r w:rsidRPr="00FD0349">
        <w:rPr>
          <w:sz w:val="20"/>
          <w:szCs w:val="20"/>
          <w:lang w:val="en-US"/>
        </w:rPr>
        <w:noBreakHyphen/>
        <w:t>tale mandatory.</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6.6.9.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As specified in paragraph 6.5.9., if a power</w:t>
      </w:r>
      <w:r w:rsidRPr="00FD0349">
        <w:rPr>
          <w:sz w:val="20"/>
          <w:szCs w:val="20"/>
          <w:lang w:val="en-GB"/>
        </w:rPr>
        <w:noBreakHyphen/>
        <w:t>driven vehicle is equipped to draw a trailer the hazard warning signal control shall also be capable of bringing the direction</w:t>
      </w:r>
      <w:r w:rsidRPr="00FD0349">
        <w:rPr>
          <w:sz w:val="20"/>
          <w:szCs w:val="20"/>
          <w:lang w:val="en-GB"/>
        </w:rPr>
        <w:noBreakHyphen/>
        <w:t xml:space="preserve">indicator lamps on the trailer into action. The hazard warning signal shall be able to function even if the device which starts or stops the engine is in a position which makes it impossible to start the engine.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6.7.</w:t>
      </w:r>
      <w:r w:rsidRPr="00FD0349">
        <w:rPr>
          <w:sz w:val="20"/>
          <w:szCs w:val="20"/>
          <w:lang w:val="en-GB"/>
        </w:rPr>
        <w:tab/>
        <w:t xml:space="preserve">Stop lamp </w:t>
      </w:r>
      <w:r w:rsidRPr="00FD0349">
        <w:rPr>
          <w:b/>
          <w:sz w:val="20"/>
          <w:szCs w:val="20"/>
          <w:lang w:val="en-GB"/>
        </w:rPr>
        <w:t>(</w:t>
      </w:r>
      <w:r w:rsidRPr="00FD0349">
        <w:rPr>
          <w:sz w:val="20"/>
          <w:szCs w:val="20"/>
          <w:lang w:val="en-GB"/>
        </w:rPr>
        <w:t>Regulation No.7)</w:t>
      </w:r>
    </w:p>
    <w:p w:rsidR="002C4654" w:rsidRPr="00FD0349" w:rsidRDefault="002C4654" w:rsidP="002C4654">
      <w:pPr>
        <w:keepNext/>
        <w:suppressAutoHyphens/>
        <w:spacing w:after="120" w:line="240" w:lineRule="atLeast"/>
        <w:ind w:left="2268" w:right="1134" w:hanging="1134"/>
        <w:jc w:val="both"/>
        <w:rPr>
          <w:bCs/>
          <w:sz w:val="20"/>
          <w:szCs w:val="20"/>
          <w:lang w:val="en-GB"/>
        </w:rPr>
      </w:pPr>
      <w:r w:rsidRPr="00FD0349">
        <w:rPr>
          <w:bCs/>
          <w:sz w:val="20"/>
          <w:szCs w:val="20"/>
          <w:lang w:val="en-GB"/>
        </w:rPr>
        <w:t>6.7.1.</w:t>
      </w:r>
      <w:r w:rsidRPr="00FD0349">
        <w:rPr>
          <w:bCs/>
          <w:sz w:val="20"/>
          <w:szCs w:val="20"/>
          <w:lang w:val="en-GB"/>
        </w:rPr>
        <w:tab/>
        <w:t>Presence</w:t>
      </w:r>
    </w:p>
    <w:p w:rsidR="002C4654" w:rsidRPr="00FD0349" w:rsidRDefault="002C4654" w:rsidP="002C4654">
      <w:pPr>
        <w:suppressAutoHyphens/>
        <w:spacing w:after="120" w:line="240" w:lineRule="atLeast"/>
        <w:ind w:left="2268" w:right="1134"/>
        <w:jc w:val="both"/>
        <w:rPr>
          <w:bCs/>
          <w:sz w:val="20"/>
          <w:szCs w:val="20"/>
          <w:lang w:val="en-GB"/>
        </w:rPr>
      </w:pPr>
      <w:r w:rsidRPr="00FD0349">
        <w:rPr>
          <w:bCs/>
          <w:sz w:val="20"/>
          <w:szCs w:val="20"/>
          <w:lang w:val="en-GB"/>
        </w:rPr>
        <w:t xml:space="preserve">Devices of S1 or S2 categories: </w:t>
      </w:r>
      <w:r w:rsidRPr="00FD0349">
        <w:rPr>
          <w:bCs/>
          <w:sz w:val="20"/>
          <w:szCs w:val="20"/>
          <w:lang w:val="en-GB"/>
        </w:rPr>
        <w:tab/>
        <w:t>mandatory on all categories of vehicles.</w:t>
      </w:r>
    </w:p>
    <w:p w:rsidR="002C4654" w:rsidRPr="00FD0349" w:rsidRDefault="002C4654" w:rsidP="002C4654">
      <w:pPr>
        <w:suppressAutoHyphens/>
        <w:spacing w:after="120" w:line="240" w:lineRule="atLeast"/>
        <w:ind w:left="2268" w:right="1134"/>
        <w:jc w:val="both"/>
        <w:rPr>
          <w:bCs/>
          <w:sz w:val="20"/>
          <w:szCs w:val="20"/>
          <w:lang w:val="en-GB"/>
        </w:rPr>
      </w:pPr>
      <w:r w:rsidRPr="00FD0349">
        <w:rPr>
          <w:bCs/>
          <w:sz w:val="20"/>
          <w:szCs w:val="20"/>
          <w:lang w:val="en-GB"/>
        </w:rPr>
        <w:t xml:space="preserve">Devices of S3 </w:t>
      </w:r>
      <w:r w:rsidRPr="00FD0349">
        <w:rPr>
          <w:sz w:val="20"/>
          <w:szCs w:val="20"/>
          <w:lang w:val="en-GB"/>
        </w:rPr>
        <w:t>or S4</w:t>
      </w:r>
      <w:r w:rsidRPr="00FD0349">
        <w:rPr>
          <w:bCs/>
          <w:sz w:val="20"/>
          <w:szCs w:val="20"/>
          <w:lang w:val="en-GB"/>
        </w:rPr>
        <w:t xml:space="preserve"> category: </w:t>
      </w:r>
      <w:r w:rsidRPr="00FD0349">
        <w:rPr>
          <w:bCs/>
          <w:sz w:val="20"/>
          <w:szCs w:val="20"/>
          <w:lang w:val="en-GB"/>
        </w:rPr>
        <w:tab/>
        <w:t>mandatory on M</w:t>
      </w:r>
      <w:r w:rsidRPr="00FD0349">
        <w:rPr>
          <w:bCs/>
          <w:sz w:val="20"/>
          <w:szCs w:val="20"/>
          <w:vertAlign w:val="subscript"/>
          <w:lang w:val="en-GB"/>
        </w:rPr>
        <w:t>1</w:t>
      </w:r>
      <w:r w:rsidRPr="00FD0349">
        <w:rPr>
          <w:bCs/>
          <w:sz w:val="20"/>
          <w:szCs w:val="20"/>
          <w:lang w:val="en-GB"/>
        </w:rPr>
        <w:t xml:space="preserve"> and N</w:t>
      </w:r>
      <w:r w:rsidRPr="00FD0349">
        <w:rPr>
          <w:bCs/>
          <w:sz w:val="20"/>
          <w:szCs w:val="20"/>
          <w:vertAlign w:val="subscript"/>
          <w:lang w:val="en-GB"/>
        </w:rPr>
        <w:t>1</w:t>
      </w:r>
      <w:r w:rsidRPr="00FD0349">
        <w:rPr>
          <w:bCs/>
          <w:sz w:val="20"/>
          <w:szCs w:val="20"/>
          <w:lang w:val="en-GB"/>
        </w:rPr>
        <w:t xml:space="preserve"> categories of vehicles, except for chassis-cabs and those N</w:t>
      </w:r>
      <w:r w:rsidRPr="00FD0349">
        <w:rPr>
          <w:bCs/>
          <w:sz w:val="20"/>
          <w:szCs w:val="20"/>
          <w:vertAlign w:val="subscript"/>
          <w:lang w:val="en-GB"/>
        </w:rPr>
        <w:t xml:space="preserve">1 </w:t>
      </w:r>
      <w:r w:rsidRPr="00FD0349">
        <w:rPr>
          <w:bCs/>
          <w:sz w:val="20"/>
          <w:szCs w:val="20"/>
          <w:lang w:val="en-GB"/>
        </w:rPr>
        <w:t>category vehicles with open cargo space; optional on other categories of vehicles.</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6.7.2.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proofErr w:type="gramStart"/>
      <w:r w:rsidRPr="00FD0349">
        <w:rPr>
          <w:sz w:val="20"/>
          <w:szCs w:val="20"/>
          <w:lang w:val="en-GB"/>
        </w:rPr>
        <w:t>Two S1 or S2 category devices and one S3 or S4 category device on all categories of vehicles.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6.7.2.1.</w:t>
      </w:r>
      <w:r w:rsidRPr="00FD0349">
        <w:rPr>
          <w:sz w:val="20"/>
          <w:szCs w:val="20"/>
          <w:lang w:val="en-GB"/>
        </w:rPr>
        <w:tab/>
        <w:t>Except in the case where a category S3 or S4 device is installed, two optional category S1 or S2 devices may be installed on vehicles in categories M</w:t>
      </w:r>
      <w:r w:rsidRPr="00FD0349">
        <w:rPr>
          <w:sz w:val="20"/>
          <w:szCs w:val="20"/>
          <w:vertAlign w:val="subscript"/>
          <w:lang w:val="en-GB"/>
        </w:rPr>
        <w:t>2</w:t>
      </w:r>
      <w:r w:rsidRPr="00FD0349">
        <w:rPr>
          <w:sz w:val="20"/>
          <w:szCs w:val="20"/>
          <w:lang w:val="en-GB"/>
        </w:rPr>
        <w:t>, M</w:t>
      </w:r>
      <w:r w:rsidRPr="00FD0349">
        <w:rPr>
          <w:sz w:val="20"/>
          <w:szCs w:val="20"/>
          <w:vertAlign w:val="subscript"/>
          <w:lang w:val="en-GB"/>
        </w:rPr>
        <w:t>3</w:t>
      </w:r>
      <w:r w:rsidRPr="00FD0349">
        <w:rPr>
          <w:sz w:val="20"/>
          <w:szCs w:val="20"/>
          <w:lang w:val="en-GB"/>
        </w:rPr>
        <w:t>, N</w:t>
      </w:r>
      <w:r w:rsidRPr="00FD0349">
        <w:rPr>
          <w:sz w:val="20"/>
          <w:szCs w:val="20"/>
          <w:vertAlign w:val="subscript"/>
          <w:lang w:val="en-GB"/>
        </w:rPr>
        <w:t>2</w:t>
      </w:r>
      <w:r w:rsidRPr="00FD0349">
        <w:rPr>
          <w:sz w:val="20"/>
          <w:szCs w:val="20"/>
          <w:lang w:val="en-GB"/>
        </w:rPr>
        <w:t>, N</w:t>
      </w:r>
      <w:r w:rsidRPr="00FD0349">
        <w:rPr>
          <w:sz w:val="20"/>
          <w:szCs w:val="20"/>
          <w:vertAlign w:val="subscript"/>
          <w:lang w:val="en-GB"/>
        </w:rPr>
        <w:t>3</w:t>
      </w:r>
      <w:r w:rsidRPr="00FD0349">
        <w:rPr>
          <w:sz w:val="20"/>
          <w:szCs w:val="20"/>
          <w:lang w:val="en-GB"/>
        </w:rPr>
        <w:t>,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and O</w:t>
      </w:r>
      <w:r w:rsidRPr="00FD0349">
        <w:rPr>
          <w:sz w:val="20"/>
          <w:szCs w:val="20"/>
          <w:vertAlign w:val="subscript"/>
          <w:lang w:val="en-GB"/>
        </w:rPr>
        <w:t>4</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6.7.2.2.</w:t>
      </w:r>
      <w:r w:rsidRPr="00FD0349">
        <w:rPr>
          <w:sz w:val="20"/>
          <w:szCs w:val="20"/>
          <w:lang w:val="en-GB"/>
        </w:rPr>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bCs/>
          <w:sz w:val="20"/>
          <w:szCs w:val="20"/>
          <w:lang w:val="en-GB"/>
        </w:rPr>
        <w:t>Two</w:t>
      </w:r>
      <w:r w:rsidRPr="00FD0349">
        <w:rPr>
          <w:sz w:val="20"/>
          <w:szCs w:val="20"/>
          <w:lang w:val="en-GB"/>
        </w:rPr>
        <w:t xml:space="preserve"> devices of the S3 or S4 category type "D" may be installed</w:t>
      </w:r>
      <w:r w:rsidRPr="00FD0349">
        <w:rPr>
          <w:bCs/>
          <w:sz w:val="20"/>
          <w:szCs w:val="20"/>
          <w:lang w:val="en-GB"/>
        </w:rPr>
        <w:t>;</w:t>
      </w:r>
      <w:r w:rsidRPr="00FD0349">
        <w:rPr>
          <w:sz w:val="20"/>
          <w:szCs w:val="20"/>
          <w:lang w:val="en-GB"/>
        </w:rPr>
        <w:t xml:space="preserve"> or</w:t>
      </w:r>
      <w:r w:rsidRPr="00FD0349">
        <w:rPr>
          <w:sz w:val="20"/>
          <w:szCs w:val="20"/>
          <w:highlight w:val="yellow"/>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t>One</w:t>
      </w:r>
      <w:r w:rsidRPr="00FD0349">
        <w:rPr>
          <w:sz w:val="20"/>
          <w:szCs w:val="20"/>
          <w:lang w:val="en-GB"/>
        </w:rPr>
        <w:t xml:space="preserve"> device of the S3 or S4 category may be installed offset to the left or to the right of the median longitudinal plane, or</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An interdependent lamp system of category S3 or S4 may be installed.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6.7.4.1.</w:t>
      </w:r>
      <w:r w:rsidRPr="00FD0349">
        <w:rPr>
          <w:sz w:val="20"/>
          <w:szCs w:val="20"/>
          <w:lang w:val="en-GB"/>
        </w:rPr>
        <w:tab/>
        <w:t xml:space="preserve">In width: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S1 or S2 categories devices that point on the apparent surface in the direction of the reference axis which is farthest from the vehicle's median longitudinal plane shall not be more than 400 mm from the extreme outer edge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the distance in between the inner edges of the apparent surfaces in the direction of the reference axes there is 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ab/>
        <w:t xml:space="preserve">For all other categories of vehicles: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r w:rsidRPr="00FD0349">
        <w:rPr>
          <w:sz w:val="20"/>
          <w:szCs w:val="20"/>
          <w:lang w:val="en-GB"/>
        </w:rPr>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r w:rsidRPr="00FD0349">
        <w:rPr>
          <w:sz w:val="20"/>
          <w:szCs w:val="20"/>
          <w:lang w:val="en-GB"/>
        </w:rPr>
        <w:t>In the case where one S3 or S4 category lamp offset from the median longitudinal plane is permitted according to paragraph 6.7.2., this offset shall not exceed 150 mm from the median longitudinal plane to the centre of reference of the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6.7.4.2.</w:t>
      </w:r>
      <w:r w:rsidRPr="00FD0349">
        <w:rPr>
          <w:sz w:val="20"/>
          <w:szCs w:val="20"/>
          <w:lang w:val="en-GB"/>
        </w:rPr>
        <w:tab/>
        <w:t>In height: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6.7.4.2.1.</w:t>
      </w:r>
      <w:r w:rsidRPr="00FD0349">
        <w:rPr>
          <w:sz w:val="20"/>
          <w:szCs w:val="20"/>
          <w:lang w:val="en-GB"/>
        </w:rPr>
        <w:tab/>
        <w:t>For S1 or S2 categories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Above the ground, not less than 350 mm nor more than 1,500 mm (2,100 mm if the shape of the bodywork makes it impossible to keep within 1,500 mm and if the optional lamps are not installed).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sz w:val="20"/>
          <w:szCs w:val="20"/>
          <w:lang w:val="en-GB"/>
        </w:rPr>
        <w:t>6.7.4.2.2.</w:t>
      </w:r>
      <w:r w:rsidRPr="00FD0349">
        <w:rPr>
          <w:sz w:val="20"/>
          <w:szCs w:val="20"/>
          <w:lang w:val="en-GB"/>
        </w:rPr>
        <w:tab/>
        <w:t>For S3 or S4 categories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t>The</w:t>
      </w:r>
      <w:r w:rsidRPr="00FD0349">
        <w:rPr>
          <w:sz w:val="20"/>
          <w:szCs w:val="20"/>
          <w:lang w:val="en-GB"/>
        </w:rPr>
        <w:t xml:space="preserve"> horizontal plane tangential to the lower edge of the apparent surface shall:</w:t>
      </w:r>
      <w:r w:rsidRPr="00FD0349">
        <w:rPr>
          <w:bCs/>
          <w:sz w:val="20"/>
          <w:szCs w:val="20"/>
          <w:lang w:val="en-GB"/>
        </w:rPr>
        <w:t xml:space="preserve"> </w:t>
      </w:r>
      <w:r w:rsidRPr="00FD0349">
        <w:rPr>
          <w:sz w:val="20"/>
          <w:szCs w:val="20"/>
          <w:lang w:val="en-GB"/>
        </w:rPr>
        <w:t>either not be more than 150 mm below the horizontal plane tangential to the lower edge of the exposed surface of the glass or glazing of the rear window, or not be less than 850 mm above the ground.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r w:rsidRPr="00FD0349">
        <w:rPr>
          <w:sz w:val="20"/>
          <w:szCs w:val="20"/>
          <w:lang w:val="en-GB"/>
        </w:rPr>
        <w:t>However, the horizontal plane tangential to the lower edge of the apparent surface of a S3 or S4 category device shall be above the horizontal plane tangential to the upper edge of the apparent surface of S1 or S2 categories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6.7.4.3.</w:t>
      </w:r>
      <w:r w:rsidRPr="00FD0349">
        <w:rPr>
          <w:sz w:val="20"/>
          <w:szCs w:val="20"/>
          <w:lang w:val="en-GB"/>
        </w:rPr>
        <w:tab/>
        <w:t>In length: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6.7.4.4.</w:t>
      </w:r>
      <w:r w:rsidRPr="00FD0349">
        <w:rPr>
          <w:sz w:val="20"/>
          <w:szCs w:val="20"/>
          <w:lang w:val="en-GB"/>
        </w:rPr>
        <w:tab/>
        <w:t>For S1 or S2 categories devices:</w:t>
      </w:r>
      <w:r w:rsidRPr="00FD0349">
        <w:rPr>
          <w:sz w:val="20"/>
          <w:szCs w:val="20"/>
          <w:lang w:val="en-GB"/>
        </w:rPr>
        <w:tab/>
      </w:r>
      <w:r w:rsidRPr="00FD0349">
        <w:rPr>
          <w:bCs/>
          <w:sz w:val="20"/>
          <w:szCs w:val="20"/>
          <w:lang w:val="en-GB"/>
        </w:rPr>
        <w:tab/>
      </w:r>
      <w:r w:rsidRPr="00FD0349">
        <w:rPr>
          <w:sz w:val="20"/>
          <w:szCs w:val="20"/>
          <w:lang w:val="en-GB"/>
        </w:rPr>
        <w:t>at the rear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6.7.4.5.</w:t>
      </w:r>
      <w:r w:rsidRPr="00FD0349">
        <w:rPr>
          <w:sz w:val="20"/>
          <w:szCs w:val="20"/>
          <w:lang w:val="en-GB"/>
        </w:rPr>
        <w:tab/>
        <w:t>For S3 or S4 categories devices:</w:t>
      </w:r>
      <w:r w:rsidRPr="00FD0349">
        <w:rPr>
          <w:sz w:val="20"/>
          <w:szCs w:val="20"/>
          <w:lang w:val="en-GB"/>
        </w:rPr>
        <w:tab/>
      </w:r>
      <w:r w:rsidRPr="00FD0349">
        <w:rPr>
          <w:bCs/>
          <w:sz w:val="20"/>
          <w:szCs w:val="20"/>
          <w:lang w:val="en-GB"/>
        </w:rPr>
        <w:tab/>
      </w:r>
      <w:r w:rsidRPr="00FD0349">
        <w:rPr>
          <w:sz w:val="20"/>
          <w:szCs w:val="20"/>
          <w:lang w:val="en-GB"/>
        </w:rPr>
        <w:t>no special requirement.</w:t>
      </w:r>
    </w:p>
    <w:p w:rsidR="002C4654" w:rsidRPr="00FD0349" w:rsidRDefault="002C4654" w:rsidP="002C4654">
      <w:pPr>
        <w:spacing w:after="120" w:line="240" w:lineRule="atLeast"/>
        <w:ind w:left="2268" w:right="1134" w:hanging="1134"/>
        <w:jc w:val="both"/>
        <w:outlineLvl w:val="0"/>
        <w:rPr>
          <w:sz w:val="20"/>
          <w:szCs w:val="20"/>
          <w:lang w:val="en-US" w:eastAsia="it-IT"/>
        </w:rPr>
      </w:pPr>
      <w:bookmarkStart w:id="27" w:name="_Toc416157670"/>
      <w:r w:rsidRPr="00FD0349">
        <w:rPr>
          <w:sz w:val="20"/>
          <w:szCs w:val="20"/>
          <w:lang w:val="en-GB"/>
        </w:rPr>
        <w:t>6.7.5.</w:t>
      </w:r>
      <w:r w:rsidRPr="00FD0349">
        <w:rPr>
          <w:sz w:val="20"/>
          <w:szCs w:val="20"/>
          <w:lang w:val="en-GB"/>
        </w:rPr>
        <w:tab/>
      </w:r>
      <w:r w:rsidRPr="00FD0349">
        <w:rPr>
          <w:sz w:val="20"/>
          <w:szCs w:val="20"/>
          <w:lang w:val="en-US" w:eastAsia="it-IT"/>
        </w:rPr>
        <w:t>Geometric visibility</w:t>
      </w:r>
      <w:bookmarkEnd w:id="27"/>
    </w:p>
    <w:p w:rsidR="002C4654" w:rsidRPr="00FD0349" w:rsidRDefault="002C4654" w:rsidP="002C4654">
      <w:pPr>
        <w:spacing w:after="120" w:line="240" w:lineRule="atLeast"/>
        <w:ind w:left="2268"/>
        <w:jc w:val="both"/>
        <w:rPr>
          <w:sz w:val="20"/>
          <w:szCs w:val="20"/>
          <w:lang w:val="en-US" w:eastAsia="it-IT"/>
        </w:rPr>
      </w:pPr>
      <w:r w:rsidRPr="00FD0349">
        <w:rPr>
          <w:sz w:val="20"/>
          <w:szCs w:val="20"/>
          <w:lang w:val="en-US" w:eastAsia="it-IT"/>
        </w:rPr>
        <w:t>Horizontal angle: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 xml:space="preserve">For S1 or S2 categories devices: 45° to the left and to the right of the longitudinal axis of the vehicle.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 xml:space="preserve">However, for </w:t>
      </w:r>
      <w:r w:rsidRPr="00FD0349">
        <w:rPr>
          <w:bCs/>
          <w:sz w:val="20"/>
          <w:szCs w:val="20"/>
          <w:lang w:val="en-US" w:eastAsia="it-IT"/>
        </w:rPr>
        <w:t xml:space="preserve">the stop lamps of categories S1 and S2 </w:t>
      </w:r>
      <w:r w:rsidRPr="00FD0349">
        <w:rPr>
          <w:sz w:val="20"/>
          <w:szCs w:val="20"/>
          <w:lang w:val="en-US" w:eastAsia="it-IT"/>
        </w:rPr>
        <w:t>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For S3 or S4 categories devices: 10° to the left and to the right of the longitudinal axis of the vehicle;</w:t>
      </w:r>
    </w:p>
    <w:p w:rsidR="002C4654" w:rsidRPr="00FD0349" w:rsidRDefault="002C4654" w:rsidP="002C4654">
      <w:pPr>
        <w:spacing w:after="120" w:line="240" w:lineRule="atLeast"/>
        <w:ind w:left="2268" w:right="1134"/>
        <w:jc w:val="both"/>
        <w:rPr>
          <w:sz w:val="20"/>
          <w:szCs w:val="20"/>
          <w:lang w:val="en-US" w:eastAsia="it-IT"/>
        </w:rPr>
      </w:pPr>
      <w:r w:rsidRPr="00FD0349">
        <w:rPr>
          <w:sz w:val="20"/>
          <w:szCs w:val="20"/>
          <w:lang w:val="en-US" w:eastAsia="it-IT"/>
        </w:rPr>
        <w:lastRenderedPageBreak/>
        <w:t>Vertical angle:</w:t>
      </w:r>
    </w:p>
    <w:p w:rsidR="002C4654" w:rsidRPr="00FD0349" w:rsidRDefault="002C4654" w:rsidP="002C4654">
      <w:pPr>
        <w:spacing w:after="120" w:line="240" w:lineRule="atLeast"/>
        <w:ind w:left="2268" w:right="1134"/>
        <w:jc w:val="both"/>
        <w:rPr>
          <w:sz w:val="20"/>
          <w:szCs w:val="20"/>
          <w:lang w:val="en-US" w:eastAsia="it-IT"/>
        </w:rPr>
      </w:pPr>
      <w:r w:rsidRPr="00FD0349">
        <w:rPr>
          <w:sz w:val="20"/>
          <w:szCs w:val="20"/>
          <w:lang w:val="en-US" w:eastAsia="it-IT"/>
        </w:rPr>
        <w:tab/>
        <w:t xml:space="preserve">For S1 or S2 categories devices: 15° above and below the horizontal. </w:t>
      </w:r>
    </w:p>
    <w:p w:rsidR="002C4654" w:rsidRPr="00FD0349" w:rsidRDefault="002C4654" w:rsidP="002C4654">
      <w:pPr>
        <w:spacing w:after="120" w:line="240" w:lineRule="atLeast"/>
        <w:ind w:left="2268" w:hanging="1134"/>
        <w:jc w:val="both"/>
        <w:outlineLvl w:val="0"/>
        <w:rPr>
          <w:strike/>
          <w:sz w:val="20"/>
          <w:szCs w:val="20"/>
          <w:lang w:val="en-US" w:eastAsia="it-IT"/>
        </w:rPr>
      </w:pPr>
      <w:r w:rsidRPr="00FD0349">
        <w:rPr>
          <w:sz w:val="20"/>
          <w:szCs w:val="20"/>
          <w:lang w:val="en-US" w:eastAsia="it-IT"/>
        </w:rPr>
        <w:tab/>
      </w:r>
      <w:bookmarkStart w:id="28" w:name="_Toc416157671"/>
      <w:r w:rsidRPr="00FD0349">
        <w:rPr>
          <w:sz w:val="20"/>
          <w:szCs w:val="20"/>
          <w:lang w:val="en-US" w:eastAsia="it-IT"/>
        </w:rPr>
        <w:t>However,</w:t>
      </w:r>
      <w:bookmarkEnd w:id="28"/>
    </w:p>
    <w:p w:rsidR="002C4654" w:rsidRPr="00FD0349" w:rsidRDefault="002C4654" w:rsidP="002C4654">
      <w:pPr>
        <w:suppressAutoHyphens/>
        <w:spacing w:after="120" w:line="240" w:lineRule="atLeast"/>
        <w:ind w:left="2835" w:right="1134" w:hanging="567"/>
        <w:jc w:val="both"/>
        <w:rPr>
          <w:sz w:val="20"/>
          <w:szCs w:val="20"/>
          <w:lang w:val="en-US" w:eastAsia="it-IT"/>
        </w:rPr>
      </w:pPr>
      <w:r w:rsidRPr="00FD0349">
        <w:rPr>
          <w:sz w:val="20"/>
          <w:szCs w:val="20"/>
          <w:lang w:val="en-US" w:eastAsia="it-IT"/>
        </w:rPr>
        <w:t>(a)</w:t>
      </w:r>
      <w:r w:rsidRPr="00FD0349">
        <w:rPr>
          <w:sz w:val="20"/>
          <w:szCs w:val="20"/>
          <w:lang w:val="en-US" w:eastAsia="it-IT"/>
        </w:rPr>
        <w:tab/>
        <w:t>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835" w:right="1134" w:hanging="567"/>
        <w:jc w:val="both"/>
        <w:rPr>
          <w:sz w:val="20"/>
          <w:szCs w:val="20"/>
          <w:lang w:val="en-US" w:eastAsia="it-IT"/>
        </w:rPr>
      </w:pPr>
      <w:r w:rsidRPr="00FD0349">
        <w:rPr>
          <w:sz w:val="20"/>
          <w:szCs w:val="20"/>
          <w:lang w:val="en-US" w:eastAsia="it-IT"/>
        </w:rPr>
        <w:t>(b)</w:t>
      </w:r>
      <w:r w:rsidRPr="00FD0349">
        <w:rPr>
          <w:sz w:val="20"/>
          <w:szCs w:val="20"/>
          <w:lang w:val="en-US" w:eastAsia="it-IT"/>
        </w:rPr>
        <w:tab/>
        <w:t>Where an optional lamp is mounted above 2,100 mm (measured according to the provisions of paragraph 5.8.1. above) the upward angle of 15° may be reduced to 5°.</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For S3 or S4 categories devices: 10° above and 5° below the horizontal.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Towards the rear of the vehicle.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6.7.7.1.</w:t>
      </w:r>
      <w:r w:rsidRPr="00FD0349">
        <w:rPr>
          <w:sz w:val="20"/>
          <w:szCs w:val="20"/>
          <w:lang w:val="en-GB"/>
        </w:rPr>
        <w:tab/>
        <w:t>All stop lamps shall light up simultaneously when the braking system provides the relevant signal defined in Regulations Nos. 13 and 13-H.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6.7.7.2.</w:t>
      </w:r>
      <w:r w:rsidRPr="00FD0349">
        <w:rPr>
          <w:sz w:val="20"/>
          <w:szCs w:val="20"/>
          <w:lang w:val="en-GB"/>
        </w:rPr>
        <w:tab/>
        <w:t>The stop lamps need not function if the device, which starts and/or stops the engine, is in a position that makes it impossible for the engine to operate.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Tell</w:t>
      </w:r>
      <w:r w:rsidRPr="00FD0349">
        <w:rPr>
          <w:sz w:val="20"/>
          <w:szCs w:val="20"/>
          <w:lang w:val="en-GB"/>
        </w:rPr>
        <w:noBreakHyphen/>
        <w:t>tale optional; where fitted, this tell</w:t>
      </w:r>
      <w:r w:rsidRPr="00FD0349">
        <w:rPr>
          <w:sz w:val="20"/>
          <w:szCs w:val="20"/>
          <w:lang w:val="en-GB"/>
        </w:rPr>
        <w:noBreakHyphen/>
        <w:t>tale shall be an operating tell</w:t>
      </w:r>
      <w:r w:rsidRPr="00FD0349">
        <w:rPr>
          <w:sz w:val="20"/>
          <w:szCs w:val="20"/>
          <w:lang w:val="en-GB"/>
        </w:rPr>
        <w:noBreakHyphen/>
        <w:t>tale consisting of a non</w:t>
      </w:r>
      <w:r w:rsidRPr="00FD0349">
        <w:rPr>
          <w:sz w:val="20"/>
          <w:szCs w:val="20"/>
          <w:lang w:val="en-GB"/>
        </w:rPr>
        <w:noBreakHyphen/>
        <w:t xml:space="preserve">flashing warning light which comes on in the event of the malfunctioning of the stop lamps.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6.7.9.</w:t>
      </w:r>
      <w:r w:rsidRPr="00FD0349">
        <w:rPr>
          <w:sz w:val="20"/>
          <w:szCs w:val="20"/>
          <w:lang w:val="en-GB"/>
        </w:rPr>
        <w:tab/>
        <w:t xml:space="preserve">Other requirements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6.7.9.1.</w:t>
      </w:r>
      <w:r w:rsidRPr="00FD0349">
        <w:rPr>
          <w:sz w:val="20"/>
          <w:szCs w:val="20"/>
          <w:lang w:val="en-GB"/>
        </w:rPr>
        <w:tab/>
        <w:t>The S3 or S4 category device may not be reciprocally incorporated with any other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6.7.9.2.</w:t>
      </w:r>
      <w:r w:rsidRPr="00FD0349">
        <w:rPr>
          <w:sz w:val="20"/>
          <w:szCs w:val="20"/>
          <w:lang w:val="en-GB"/>
        </w:rPr>
        <w:tab/>
        <w:t xml:space="preserve">The S3 or S4 category device may be installed outside or inside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6.7.9.2.1.</w:t>
      </w:r>
      <w:r w:rsidRPr="00FD0349">
        <w:rPr>
          <w:sz w:val="20"/>
          <w:szCs w:val="20"/>
          <w:lang w:val="en-GB"/>
        </w:rPr>
        <w:tab/>
        <w:t>In the case where it is installed inside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light emitted shall not cause discomfort to the driver through the devices for indirect vision and/or other surfaces of the vehicle (i.e. rear window).</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w:t>
      </w:r>
      <w:r w:rsidRPr="00FD0349">
        <w:rPr>
          <w:sz w:val="20"/>
          <w:szCs w:val="20"/>
          <w:lang w:val="en-GB"/>
        </w:rPr>
        <w:tab/>
        <w:t>Rear registration plate lamp (Regulation No. 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device illuminates the site of the registration plate.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6.8.3.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device illuminates the site of the registration plate.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6.8.4.1.</w:t>
      </w:r>
      <w:r w:rsidRPr="00FD0349">
        <w:rPr>
          <w:sz w:val="20"/>
          <w:szCs w:val="20"/>
          <w:lang w:val="en-GB"/>
        </w:rPr>
        <w:tab/>
        <w:t xml:space="preserve">In width: such that the device illuminates the site of the registration plate.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6.8.4.2.</w:t>
      </w:r>
      <w:r w:rsidRPr="00FD0349">
        <w:rPr>
          <w:sz w:val="20"/>
          <w:szCs w:val="20"/>
          <w:lang w:val="en-GB"/>
        </w:rPr>
        <w:tab/>
        <w:t xml:space="preserve">In height: such that the device illuminates the site of the registration plate.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6.8.4.3.</w:t>
      </w:r>
      <w:r w:rsidRPr="00FD0349">
        <w:rPr>
          <w:sz w:val="20"/>
          <w:szCs w:val="20"/>
          <w:lang w:val="en-GB"/>
        </w:rPr>
        <w:tab/>
        <w:t xml:space="preserve">In length: such that the device illuminates the site of the registration plate.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6.8.5.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device illuminates the site of the registration plate.</w:t>
      </w:r>
      <w:proofErr w:type="gramEnd"/>
      <w:r w:rsidRPr="00FD0349">
        <w:rPr>
          <w:sz w:val="20"/>
          <w:szCs w:val="20"/>
          <w:lang w:val="en-GB"/>
        </w:rPr>
        <w:t xml:space="preserve">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6.8.6.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device illuminates the site of the registration plate.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In accordance with paragraph 5.11.</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6.8.8.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Tell</w:t>
      </w:r>
      <w:r w:rsidRPr="00FD0349">
        <w:rPr>
          <w:sz w:val="20"/>
          <w:szCs w:val="20"/>
          <w:lang w:val="en-GB"/>
        </w:rPr>
        <w:noBreakHyphen/>
        <w:t>tale optional.</w:t>
      </w:r>
      <w:proofErr w:type="gramEnd"/>
      <w:r w:rsidRPr="00FD0349">
        <w:rPr>
          <w:sz w:val="20"/>
          <w:szCs w:val="20"/>
          <w:lang w:val="en-GB"/>
        </w:rPr>
        <w:t xml:space="preserve"> If it exists, its function shall be carried out by the tell</w:t>
      </w:r>
      <w:r w:rsidRPr="00FD0349">
        <w:rPr>
          <w:sz w:val="20"/>
          <w:szCs w:val="20"/>
          <w:lang w:val="en-GB"/>
        </w:rPr>
        <w:noBreakHyphen/>
        <w:t xml:space="preserve">tale required for the front and rear position lamps.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6.8.9.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When the rear registration plate lamp is combined with the rear position lamp, reciprocally incorporated in the stop lamp or in the rear fog lamp, the photometric characteristics of the rear registration plate lamp may be modified during the illumination of the stop lamp or the rear fog lamp.</w:t>
      </w:r>
    </w:p>
    <w:p w:rsidR="002C4654" w:rsidRPr="00FD0349" w:rsidRDefault="002C4654" w:rsidP="002C4654">
      <w:pPr>
        <w:keepNext/>
        <w:suppressAutoHyphens/>
        <w:spacing w:after="120" w:line="240" w:lineRule="atLeast"/>
        <w:ind w:left="2268" w:right="1134" w:hanging="1134"/>
        <w:jc w:val="both"/>
        <w:rPr>
          <w:b/>
          <w:sz w:val="20"/>
          <w:szCs w:val="20"/>
          <w:lang w:val="en-US"/>
        </w:rPr>
      </w:pPr>
      <w:r w:rsidRPr="00FD0349">
        <w:rPr>
          <w:sz w:val="20"/>
          <w:szCs w:val="20"/>
          <w:lang w:val="en-US"/>
        </w:rPr>
        <w:t>6.9.</w:t>
      </w:r>
      <w:r w:rsidRPr="00FD0349">
        <w:rPr>
          <w:sz w:val="20"/>
          <w:szCs w:val="20"/>
          <w:lang w:val="en-US"/>
        </w:rPr>
        <w:tab/>
        <w:t xml:space="preserve">Front position lamp </w:t>
      </w:r>
      <w:r w:rsidRPr="00FD0349">
        <w:rPr>
          <w:sz w:val="20"/>
          <w:szCs w:val="20"/>
          <w:lang w:val="en-GB"/>
        </w:rPr>
        <w:t>(Regulation No. 7)</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US"/>
        </w:rPr>
        <w:t>6.9.1.</w:t>
      </w:r>
      <w:r w:rsidRPr="00FD0349">
        <w:rPr>
          <w:sz w:val="20"/>
          <w:szCs w:val="20"/>
          <w:lang w:val="en-US"/>
        </w:rPr>
        <w:tab/>
      </w:r>
      <w:r w:rsidRPr="00FD0349">
        <w:rPr>
          <w:sz w:val="20"/>
          <w:szCs w:val="20"/>
          <w:lang w:val="en-GB"/>
        </w:rPr>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all motor vehicles.</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trailers over 1,600 mm wide.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Optional on trailers which are not more than 1,600 mm wide.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Two.</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6.9.4.1.</w:t>
      </w:r>
      <w:r w:rsidRPr="00FD0349">
        <w:rPr>
          <w:sz w:val="20"/>
          <w:szCs w:val="20"/>
          <w:lang w:val="en-GB"/>
        </w:rPr>
        <w:tab/>
        <w:t xml:space="preserve">In width: that point on the apparent surface in the direction of the reference axis which is farthest from the vehicle's median longitudinal plane shall not be more than 400 mm from the extreme outer edge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In the case of a trailer, that point on the apparent surface in the direction of the reference axis which is farthest from the median longitudinal plane shall not be more than 150 mm from the extreme outer edge of the vehicle.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distance between the inner edges of the two apparent surfaces in the direction of the reference axes shall: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No special requirement;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other categories of vehicles: Not less than 600 mm. This distance may be reduced to 400 mm where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6.9.4.2.</w:t>
      </w:r>
      <w:r w:rsidRPr="00FD0349">
        <w:rPr>
          <w:sz w:val="20"/>
          <w:szCs w:val="20"/>
          <w:lang w:val="en-GB"/>
        </w:rPr>
        <w:tab/>
        <w:t>In height: above the ground, not less than 250 mm nor more than 1,500 mm (2,100 mm for O</w:t>
      </w:r>
      <w:r w:rsidRPr="00FD0349">
        <w:rPr>
          <w:sz w:val="20"/>
          <w:szCs w:val="20"/>
          <w:vertAlign w:val="subscript"/>
          <w:lang w:val="en-GB"/>
        </w:rPr>
        <w:t>1</w:t>
      </w:r>
      <w:r w:rsidRPr="00FD0349">
        <w:rPr>
          <w:sz w:val="20"/>
          <w:szCs w:val="20"/>
          <w:lang w:val="en-GB"/>
        </w:rPr>
        <w:t xml:space="preserve"> and O</w:t>
      </w:r>
      <w:r w:rsidRPr="00FD0349">
        <w:rPr>
          <w:sz w:val="20"/>
          <w:szCs w:val="20"/>
          <w:vertAlign w:val="subscript"/>
          <w:lang w:val="en-GB"/>
        </w:rPr>
        <w:t>2</w:t>
      </w:r>
      <w:r w:rsidRPr="00FD0349">
        <w:rPr>
          <w:sz w:val="20"/>
          <w:szCs w:val="20"/>
          <w:lang w:val="en-GB"/>
        </w:rPr>
        <w:t xml:space="preserve"> categories of vehicles, or if for any other categories of vehicles the shape of the bodywork makes it impossible to keep within 1,500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6.9.4.3.</w:t>
      </w:r>
      <w:r w:rsidRPr="00FD0349">
        <w:rPr>
          <w:sz w:val="20"/>
          <w:szCs w:val="20"/>
          <w:lang w:val="en-GB"/>
        </w:rPr>
        <w:tab/>
        <w:t xml:space="preserve">In length: no individual specification.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6.9.4.4.</w:t>
      </w:r>
      <w:r w:rsidRPr="00FD0349">
        <w:rPr>
          <w:sz w:val="20"/>
          <w:szCs w:val="20"/>
          <w:lang w:val="en-GB"/>
        </w:rPr>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6.9.5.</w:t>
      </w:r>
      <w:r w:rsidRPr="00FD0349">
        <w:rPr>
          <w:sz w:val="20"/>
          <w:szCs w:val="20"/>
          <w:lang w:val="en-US" w:eastAsia="it-IT"/>
        </w:rPr>
        <w:tab/>
        <w:t>Geometric visibility</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6.9.5.1.</w:t>
      </w:r>
      <w:r w:rsidRPr="00FD0349">
        <w:rPr>
          <w:sz w:val="20"/>
          <w:szCs w:val="20"/>
          <w:lang w:val="en-US" w:eastAsia="it-IT"/>
        </w:rPr>
        <w:tab/>
        <w:t xml:space="preserve">Horizontal angle: 45° inwards and 80° outwards.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However, where a lamp is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In the case of trailers, the angle inwards may be reduced to 5°.</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Vertical angle: 15° above and below the horizontal. However, 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keepNext/>
        <w:keepLines/>
        <w:suppressAutoHyphens/>
        <w:spacing w:after="120" w:line="240" w:lineRule="atLeast"/>
        <w:ind w:left="2268" w:right="1134" w:hanging="1134"/>
        <w:jc w:val="both"/>
        <w:rPr>
          <w:sz w:val="20"/>
          <w:szCs w:val="20"/>
          <w:lang w:val="en-US" w:eastAsia="it-IT"/>
        </w:rPr>
      </w:pPr>
      <w:r w:rsidRPr="00FD0349">
        <w:rPr>
          <w:sz w:val="20"/>
          <w:szCs w:val="20"/>
          <w:lang w:val="en-US" w:eastAsia="it-IT"/>
        </w:rPr>
        <w:t>6.9.5.2.</w:t>
      </w:r>
      <w:r w:rsidRPr="00FD0349">
        <w:rPr>
          <w:sz w:val="20"/>
          <w:szCs w:val="20"/>
          <w:lang w:val="en-US" w:eastAsia="it-IT"/>
        </w:rPr>
        <w:tab/>
        <w:t>For M</w:t>
      </w:r>
      <w:r w:rsidRPr="00FD0349">
        <w:rPr>
          <w:sz w:val="20"/>
          <w:szCs w:val="20"/>
          <w:vertAlign w:val="subscript"/>
          <w:lang w:val="en-US" w:eastAsia="it-IT"/>
        </w:rPr>
        <w:t>1</w:t>
      </w:r>
      <w:r w:rsidRPr="00FD0349">
        <w:rPr>
          <w:sz w:val="20"/>
          <w:szCs w:val="20"/>
          <w:lang w:val="en-US" w:eastAsia="it-IT"/>
        </w:rPr>
        <w:t xml:space="preserve"> and N</w:t>
      </w:r>
      <w:r w:rsidRPr="00FD0349">
        <w:rPr>
          <w:sz w:val="20"/>
          <w:szCs w:val="20"/>
          <w:vertAlign w:val="subscript"/>
          <w:lang w:val="en-US" w:eastAsia="it-IT"/>
        </w:rPr>
        <w:t>1</w:t>
      </w:r>
      <w:r w:rsidRPr="00FD0349">
        <w:rPr>
          <w:sz w:val="20"/>
          <w:szCs w:val="20"/>
          <w:lang w:val="en-US" w:eastAsia="it-IT"/>
        </w:rPr>
        <w:t xml:space="preserve"> category vehicles, as an alternative to paragraph 6.9.5.1. </w:t>
      </w:r>
      <w:proofErr w:type="gramStart"/>
      <w:r w:rsidRPr="00FD0349">
        <w:rPr>
          <w:sz w:val="20"/>
          <w:szCs w:val="20"/>
          <w:lang w:val="en-US" w:eastAsia="it-IT"/>
        </w:rPr>
        <w:t>above</w:t>
      </w:r>
      <w:proofErr w:type="gramEnd"/>
      <w:r w:rsidRPr="00FD0349">
        <w:rPr>
          <w:sz w:val="20"/>
          <w:szCs w:val="20"/>
          <w:lang w:val="en-US" w:eastAsia="it-IT"/>
        </w:rPr>
        <w:t>, at the discretion of the manufacturer or his duly accredited representative, and only if a front side-marker lamp is installed on the vehicle: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Horizontal angle: 45° outwards to 45° inwards.</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However, where a lamp is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uppressAutoHyphens/>
        <w:spacing w:after="120" w:line="240" w:lineRule="atLeast"/>
        <w:ind w:left="2268" w:right="1134"/>
        <w:jc w:val="both"/>
        <w:rPr>
          <w:strike/>
          <w:sz w:val="20"/>
          <w:szCs w:val="20"/>
          <w:lang w:val="en-US" w:eastAsia="it-IT"/>
        </w:rPr>
      </w:pPr>
      <w:r w:rsidRPr="00FD0349">
        <w:rPr>
          <w:sz w:val="20"/>
          <w:szCs w:val="20"/>
          <w:lang w:val="en-US" w:eastAsia="it-IT"/>
        </w:rPr>
        <w:t>Vertical angle: 15° above and below the horizontal.</w:t>
      </w:r>
    </w:p>
    <w:p w:rsidR="002C4654" w:rsidRPr="00FD0349" w:rsidRDefault="002C4654" w:rsidP="002C4654">
      <w:pPr>
        <w:suppressAutoHyphens/>
        <w:spacing w:after="120" w:line="240" w:lineRule="atLeast"/>
        <w:ind w:left="2268" w:right="1134"/>
        <w:jc w:val="both"/>
        <w:rPr>
          <w:strike/>
          <w:sz w:val="20"/>
          <w:szCs w:val="20"/>
          <w:lang w:val="en-US" w:eastAsia="it-IT"/>
        </w:rPr>
      </w:pPr>
      <w:r w:rsidRPr="00FD0349">
        <w:rPr>
          <w:sz w:val="20"/>
          <w:szCs w:val="20"/>
          <w:lang w:val="en-US" w:eastAsia="it-IT"/>
        </w:rPr>
        <w:t>However, 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To be considered visible, the lamp shall provide an unobstructed view of the apparent surface of at least 12.5 cm</w:t>
      </w:r>
      <w:r w:rsidRPr="00FD0349">
        <w:rPr>
          <w:sz w:val="20"/>
          <w:szCs w:val="20"/>
          <w:vertAlign w:val="superscript"/>
          <w:lang w:val="en-US" w:eastAsia="it-IT"/>
        </w:rPr>
        <w:t>2</w:t>
      </w:r>
      <w:r w:rsidRPr="00FD0349">
        <w:rPr>
          <w:sz w:val="20"/>
          <w:szCs w:val="20"/>
          <w:lang w:val="en-US" w:eastAsia="it-IT"/>
        </w:rPr>
        <w:t>. The illuminating surface area of any retro-reflector that does not transmit light shall be excluded.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Forwards.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In accordance with paragraph 5.11.</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However, if a front position lamp is reciprocally incorporated with a direction-indicator the electrical connection of the front position lamp on the relevant side of the vehicle or the reciprocally incorporated part of it may be such that it is switched off during the entire period (both ON and OFF cycle) of activation of the direction-indicator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Circuit-closed tell</w:t>
      </w:r>
      <w:r w:rsidRPr="00FD0349">
        <w:rPr>
          <w:sz w:val="20"/>
          <w:szCs w:val="20"/>
          <w:lang w:val="en-GB"/>
        </w:rPr>
        <w:noBreakHyphen/>
        <w:t>tale mandatory.</w:t>
      </w:r>
      <w:proofErr w:type="gramEnd"/>
      <w:r w:rsidRPr="00FD0349">
        <w:rPr>
          <w:sz w:val="20"/>
          <w:szCs w:val="20"/>
          <w:lang w:val="en-GB"/>
        </w:rPr>
        <w:t xml:space="preserve"> This tell</w:t>
      </w:r>
      <w:r w:rsidRPr="00FD0349">
        <w:rPr>
          <w:sz w:val="20"/>
          <w:szCs w:val="20"/>
          <w:lang w:val="en-GB"/>
        </w:rPr>
        <w:noBreakHyphen/>
        <w:t>tale shall be non</w:t>
      </w:r>
      <w:r w:rsidRPr="00FD0349">
        <w:rPr>
          <w:sz w:val="20"/>
          <w:szCs w:val="20"/>
          <w:lang w:val="en-GB"/>
        </w:rPr>
        <w:noBreakHyphen/>
        <w:t xml:space="preserve">flashing and shall not be required if the instrument panel lighting can only be turned on simultaneously with the front position lamps. </w:t>
      </w:r>
    </w:p>
    <w:p w:rsidR="002C4654" w:rsidRPr="00FD0349" w:rsidRDefault="002C4654" w:rsidP="002C4654">
      <w:pPr>
        <w:suppressAutoHyphens/>
        <w:spacing w:after="120" w:line="240" w:lineRule="atLeast"/>
        <w:ind w:left="2268" w:right="1134"/>
        <w:jc w:val="both"/>
        <w:rPr>
          <w:sz w:val="20"/>
          <w:szCs w:val="20"/>
          <w:lang w:val="en-GB"/>
        </w:rPr>
      </w:pPr>
      <w:r w:rsidRPr="00FD0349">
        <w:rPr>
          <w:bCs/>
          <w:color w:val="000000"/>
          <w:sz w:val="20"/>
          <w:szCs w:val="20"/>
          <w:lang w:val="en-GB" w:eastAsia="fr-FR"/>
        </w:rPr>
        <w:t>This requirement does not apply when light signalling system operates according to paragraph 6.2.7.6.2.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6.9.9.1.</w:t>
      </w:r>
      <w:r w:rsidRPr="00FD0349">
        <w:rPr>
          <w:b/>
          <w:bCs/>
          <w:sz w:val="20"/>
          <w:szCs w:val="20"/>
          <w:lang w:val="en-GB"/>
        </w:rPr>
        <w:tab/>
      </w:r>
      <w:r w:rsidRPr="00FD0349">
        <w:rPr>
          <w:sz w:val="20"/>
          <w:szCs w:val="20"/>
          <w:lang w:val="en-GB"/>
        </w:rPr>
        <w:t>If one or more infrared radiation generator(s) is (are) installed inside the front position lamp, it (they) is (are) allowed to be activated only when the headlamp on the same side of the vehicle is switched on and the vehicle is in forward motion. In the event that the front position lamp or the headlamp on the same side fails, the infrared radiation generator(s) shall be automatically switched off.</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6.9.9.2.</w:t>
      </w:r>
      <w:r w:rsidRPr="00FD0349">
        <w:rPr>
          <w:sz w:val="20"/>
          <w:szCs w:val="20"/>
          <w:lang w:val="en-GB"/>
        </w:rPr>
        <w:tab/>
        <w:t>In case an AFS providing a bending mode is installed, the front position lamp may be swivelled together with a lighting unit to which it is reciprocally incorporated.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w:t>
      </w:r>
      <w:r w:rsidRPr="00FD0349">
        <w:rPr>
          <w:sz w:val="20"/>
          <w:szCs w:val="20"/>
          <w:lang w:val="en-GB"/>
        </w:rPr>
        <w:tab/>
        <w:t xml:space="preserve">Rear position lamp </w:t>
      </w:r>
      <w:r w:rsidRPr="00FD0349">
        <w:rPr>
          <w:b/>
          <w:sz w:val="20"/>
          <w:szCs w:val="20"/>
          <w:lang w:val="en-GB"/>
        </w:rPr>
        <w:t>(</w:t>
      </w:r>
      <w:r w:rsidRPr="00FD0349">
        <w:rPr>
          <w:sz w:val="20"/>
          <w:szCs w:val="20"/>
          <w:lang w:val="en-GB"/>
        </w:rPr>
        <w:t>Regulation No. 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Devices of R or R1 or R2 categories: Mandatory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Two.</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6.10.2.1.</w:t>
      </w:r>
      <w:r w:rsidRPr="00FD0349">
        <w:rPr>
          <w:sz w:val="20"/>
          <w:szCs w:val="20"/>
          <w:lang w:val="en-GB"/>
        </w:rPr>
        <w:tab/>
        <w:t>Except the case where end-outline marker lamps are installed, two optional position lamps may be installed on all vehicles in categories M</w:t>
      </w:r>
      <w:r w:rsidRPr="00FD0349">
        <w:rPr>
          <w:sz w:val="20"/>
          <w:szCs w:val="20"/>
          <w:vertAlign w:val="subscript"/>
          <w:lang w:val="en-GB"/>
        </w:rPr>
        <w:t>2</w:t>
      </w:r>
      <w:r w:rsidRPr="00FD0349">
        <w:rPr>
          <w:sz w:val="20"/>
          <w:szCs w:val="20"/>
          <w:lang w:val="en-GB"/>
        </w:rPr>
        <w:t>, M</w:t>
      </w:r>
      <w:r w:rsidRPr="00FD0349">
        <w:rPr>
          <w:sz w:val="20"/>
          <w:szCs w:val="20"/>
          <w:vertAlign w:val="subscript"/>
          <w:lang w:val="en-GB"/>
        </w:rPr>
        <w:t>3</w:t>
      </w:r>
      <w:r w:rsidRPr="00FD0349">
        <w:rPr>
          <w:sz w:val="20"/>
          <w:szCs w:val="20"/>
          <w:lang w:val="en-GB"/>
        </w:rPr>
        <w:t>, N</w:t>
      </w:r>
      <w:r w:rsidRPr="00FD0349">
        <w:rPr>
          <w:sz w:val="20"/>
          <w:szCs w:val="20"/>
          <w:vertAlign w:val="subscript"/>
          <w:lang w:val="en-GB"/>
        </w:rPr>
        <w:t>2</w:t>
      </w:r>
      <w:r w:rsidRPr="00FD0349">
        <w:rPr>
          <w:sz w:val="20"/>
          <w:szCs w:val="20"/>
          <w:lang w:val="en-GB"/>
        </w:rPr>
        <w:t>, N</w:t>
      </w:r>
      <w:r w:rsidRPr="00FD0349">
        <w:rPr>
          <w:sz w:val="20"/>
          <w:szCs w:val="20"/>
          <w:vertAlign w:val="subscript"/>
          <w:lang w:val="en-GB"/>
        </w:rPr>
        <w:t>3</w:t>
      </w:r>
      <w:r w:rsidRPr="00FD0349">
        <w:rPr>
          <w:sz w:val="20"/>
          <w:szCs w:val="20"/>
          <w:lang w:val="en-GB"/>
        </w:rPr>
        <w:t>,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and O</w:t>
      </w:r>
      <w:r w:rsidRPr="00FD0349">
        <w:rPr>
          <w:sz w:val="20"/>
          <w:szCs w:val="20"/>
          <w:vertAlign w:val="subscript"/>
          <w:lang w:val="en-GB"/>
        </w:rPr>
        <w:t>4</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6.10.4.1.</w:t>
      </w:r>
      <w:r w:rsidRPr="00FD0349">
        <w:rPr>
          <w:sz w:val="20"/>
          <w:szCs w:val="20"/>
          <w:lang w:val="en-GB"/>
        </w:rPr>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distance between the inner edges of the two apparent surfaces in the direction of the reference axes shall: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have 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all other categories of vehicles: be not less than 600 mm. This distance may be reduced to 400 mm where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6.10.4.2.</w:t>
      </w:r>
      <w:r w:rsidRPr="00FD0349">
        <w:rPr>
          <w:sz w:val="20"/>
          <w:szCs w:val="20"/>
          <w:lang w:val="en-GB"/>
        </w:rPr>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6.10.4.3.</w:t>
      </w:r>
      <w:r w:rsidRPr="00FD0349">
        <w:rPr>
          <w:sz w:val="20"/>
          <w:szCs w:val="20"/>
          <w:lang w:val="en-GB"/>
        </w:rPr>
        <w:tab/>
        <w:t xml:space="preserve">In length: The rear of the vehicle. </w:t>
      </w:r>
    </w:p>
    <w:p w:rsidR="002C4654" w:rsidRPr="00FD0349" w:rsidRDefault="002C4654" w:rsidP="002C4654">
      <w:pPr>
        <w:spacing w:after="120" w:line="240" w:lineRule="atLeast"/>
        <w:ind w:left="2268" w:hanging="1134"/>
        <w:jc w:val="both"/>
        <w:rPr>
          <w:sz w:val="20"/>
          <w:szCs w:val="20"/>
          <w:lang w:val="en-US" w:eastAsia="it-IT"/>
        </w:rPr>
      </w:pPr>
      <w:r w:rsidRPr="00FD0349">
        <w:rPr>
          <w:sz w:val="20"/>
          <w:szCs w:val="20"/>
          <w:lang w:val="en-US" w:eastAsia="it-IT"/>
        </w:rPr>
        <w:t>6.10.5.</w:t>
      </w:r>
      <w:r w:rsidRPr="00FD0349">
        <w:rPr>
          <w:sz w:val="20"/>
          <w:szCs w:val="20"/>
          <w:lang w:val="en-US" w:eastAsia="it-IT"/>
        </w:rPr>
        <w:tab/>
        <w:t xml:space="preserve">Geometric visibility </w:t>
      </w:r>
    </w:p>
    <w:p w:rsidR="002C4654" w:rsidRPr="00FD0349" w:rsidRDefault="002C4654" w:rsidP="002C4654">
      <w:pPr>
        <w:tabs>
          <w:tab w:val="left" w:pos="3969"/>
        </w:tabs>
        <w:spacing w:after="120" w:line="240" w:lineRule="atLeast"/>
        <w:ind w:left="2268" w:hanging="1134"/>
        <w:jc w:val="both"/>
        <w:rPr>
          <w:sz w:val="20"/>
          <w:szCs w:val="20"/>
          <w:lang w:val="en-US" w:eastAsia="it-IT"/>
        </w:rPr>
      </w:pPr>
      <w:r w:rsidRPr="00FD0349">
        <w:rPr>
          <w:sz w:val="20"/>
          <w:szCs w:val="20"/>
          <w:lang w:val="en-US" w:eastAsia="it-IT"/>
        </w:rPr>
        <w:t xml:space="preserve">6.10.5.1. </w:t>
      </w:r>
      <w:r w:rsidRPr="00FD0349">
        <w:rPr>
          <w:sz w:val="20"/>
          <w:szCs w:val="20"/>
          <w:lang w:val="en-US" w:eastAsia="it-IT"/>
        </w:rPr>
        <w:tab/>
        <w:t xml:space="preserve">Horizontal angle: 45° inwards and 80° outwards.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However, where a lamp is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pacing w:after="120" w:line="240" w:lineRule="atLeast"/>
        <w:ind w:left="2268"/>
        <w:jc w:val="both"/>
        <w:rPr>
          <w:strike/>
          <w:sz w:val="20"/>
          <w:szCs w:val="20"/>
          <w:lang w:val="en-US" w:eastAsia="it-IT"/>
        </w:rPr>
      </w:pPr>
      <w:r w:rsidRPr="00FD0349">
        <w:rPr>
          <w:sz w:val="20"/>
          <w:szCs w:val="20"/>
          <w:lang w:val="en-US" w:eastAsia="it-IT"/>
        </w:rPr>
        <w:t xml:space="preserve">Vertical angle: 15° above and below the horizontal. </w:t>
      </w:r>
    </w:p>
    <w:p w:rsidR="002C4654" w:rsidRPr="00FD0349" w:rsidRDefault="002C4654" w:rsidP="002C4654">
      <w:pPr>
        <w:tabs>
          <w:tab w:val="left" w:pos="3969"/>
          <w:tab w:val="left" w:pos="4253"/>
        </w:tabs>
        <w:spacing w:after="120" w:line="240" w:lineRule="atLeast"/>
        <w:ind w:left="2268" w:hanging="1134"/>
        <w:jc w:val="both"/>
        <w:outlineLvl w:val="0"/>
        <w:rPr>
          <w:sz w:val="20"/>
          <w:szCs w:val="20"/>
          <w:lang w:val="en-US" w:eastAsia="it-IT"/>
        </w:rPr>
      </w:pPr>
      <w:r w:rsidRPr="00FD0349">
        <w:rPr>
          <w:sz w:val="20"/>
          <w:szCs w:val="20"/>
          <w:lang w:val="en-US" w:eastAsia="it-IT"/>
        </w:rPr>
        <w:lastRenderedPageBreak/>
        <w:tab/>
      </w:r>
      <w:bookmarkStart w:id="29" w:name="_Toc416157672"/>
      <w:r w:rsidRPr="00FD0349">
        <w:rPr>
          <w:sz w:val="20"/>
          <w:szCs w:val="20"/>
          <w:lang w:val="en-US" w:eastAsia="it-IT"/>
        </w:rPr>
        <w:t>However,</w:t>
      </w:r>
      <w:bookmarkEnd w:id="29"/>
    </w:p>
    <w:p w:rsidR="002C4654" w:rsidRPr="00FD0349" w:rsidRDefault="002C4654" w:rsidP="002C4654">
      <w:pPr>
        <w:suppressAutoHyphens/>
        <w:spacing w:after="120" w:line="240" w:lineRule="atLeast"/>
        <w:ind w:left="2835" w:right="1134" w:hanging="567"/>
        <w:jc w:val="both"/>
        <w:rPr>
          <w:sz w:val="20"/>
          <w:szCs w:val="20"/>
          <w:lang w:val="en-US" w:eastAsia="it-IT"/>
        </w:rPr>
      </w:pPr>
      <w:r w:rsidRPr="00FD0349">
        <w:rPr>
          <w:sz w:val="20"/>
          <w:szCs w:val="20"/>
          <w:lang w:val="en-US" w:eastAsia="it-IT"/>
        </w:rPr>
        <w:t>(a)</w:t>
      </w:r>
      <w:r w:rsidRPr="00FD0349">
        <w:rPr>
          <w:sz w:val="20"/>
          <w:szCs w:val="20"/>
          <w:lang w:val="en-US" w:eastAsia="it-IT"/>
        </w:rPr>
        <w:tab/>
        <w:t>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835" w:right="1134" w:hanging="567"/>
        <w:jc w:val="both"/>
        <w:rPr>
          <w:sz w:val="20"/>
          <w:szCs w:val="20"/>
          <w:lang w:val="en-US" w:eastAsia="it-IT"/>
        </w:rPr>
      </w:pPr>
      <w:r w:rsidRPr="00FD0349">
        <w:rPr>
          <w:sz w:val="20"/>
          <w:szCs w:val="20"/>
          <w:lang w:val="en-US" w:eastAsia="it-IT"/>
        </w:rPr>
        <w:t>(b)</w:t>
      </w:r>
      <w:r w:rsidRPr="00FD0349">
        <w:rPr>
          <w:sz w:val="20"/>
          <w:szCs w:val="20"/>
          <w:lang w:val="en-US" w:eastAsia="it-IT"/>
        </w:rPr>
        <w:tab/>
        <w:t>Where an optional lamp is mounted above 2,100 mm (measured according to the provisions of paragraph 5.8.1. above) the upward angle of 15° may be reduced to 5°.</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6.10.5.2.</w:t>
      </w:r>
      <w:r w:rsidRPr="00FD0349">
        <w:rPr>
          <w:sz w:val="20"/>
          <w:szCs w:val="20"/>
          <w:lang w:val="en-US" w:eastAsia="it-IT"/>
        </w:rPr>
        <w:tab/>
        <w:t>For M</w:t>
      </w:r>
      <w:r w:rsidRPr="00FD0349">
        <w:rPr>
          <w:sz w:val="20"/>
          <w:szCs w:val="20"/>
          <w:vertAlign w:val="subscript"/>
          <w:lang w:val="en-US" w:eastAsia="it-IT"/>
        </w:rPr>
        <w:t>1</w:t>
      </w:r>
      <w:r w:rsidRPr="00FD0349">
        <w:rPr>
          <w:sz w:val="20"/>
          <w:szCs w:val="20"/>
          <w:lang w:val="en-US" w:eastAsia="it-IT"/>
        </w:rPr>
        <w:t xml:space="preserve"> and N</w:t>
      </w:r>
      <w:r w:rsidRPr="00FD0349">
        <w:rPr>
          <w:sz w:val="20"/>
          <w:szCs w:val="20"/>
          <w:vertAlign w:val="subscript"/>
          <w:lang w:val="en-US" w:eastAsia="it-IT"/>
        </w:rPr>
        <w:t>1</w:t>
      </w:r>
      <w:r w:rsidRPr="00FD0349">
        <w:rPr>
          <w:sz w:val="20"/>
          <w:szCs w:val="20"/>
          <w:lang w:val="en-US" w:eastAsia="it-IT"/>
        </w:rPr>
        <w:t xml:space="preserve"> category vehicles, as an alternative to paragraph 6.10.5.1. </w:t>
      </w:r>
      <w:proofErr w:type="gramStart"/>
      <w:r w:rsidRPr="00FD0349">
        <w:rPr>
          <w:sz w:val="20"/>
          <w:szCs w:val="20"/>
          <w:lang w:val="en-US" w:eastAsia="it-IT"/>
        </w:rPr>
        <w:t>above</w:t>
      </w:r>
      <w:proofErr w:type="gramEnd"/>
      <w:r w:rsidRPr="00FD0349">
        <w:rPr>
          <w:sz w:val="20"/>
          <w:szCs w:val="20"/>
          <w:lang w:val="en-US" w:eastAsia="it-IT"/>
        </w:rPr>
        <w:t>, at the discretion of the manufacturer or his duly accredited representative, and only if a rear side-marker lamp is installed on the vehicle,</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Horizontal angle: 45° outwards to 45° inwards. However, where a lamp is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uppressAutoHyphens/>
        <w:spacing w:after="120" w:line="240" w:lineRule="atLeast"/>
        <w:ind w:left="2268" w:right="1134"/>
        <w:jc w:val="both"/>
        <w:rPr>
          <w:strike/>
          <w:sz w:val="20"/>
          <w:szCs w:val="20"/>
          <w:lang w:val="en-US" w:eastAsia="it-IT"/>
        </w:rPr>
      </w:pPr>
      <w:r w:rsidRPr="00FD0349">
        <w:rPr>
          <w:sz w:val="20"/>
          <w:szCs w:val="20"/>
          <w:lang w:val="en-US" w:eastAsia="it-IT"/>
        </w:rPr>
        <w:t xml:space="preserve">Vertical angle: 15° above and below the horizontal. </w:t>
      </w:r>
    </w:p>
    <w:p w:rsidR="002C4654" w:rsidRPr="00FD0349" w:rsidRDefault="002C4654" w:rsidP="002C4654">
      <w:pPr>
        <w:suppressAutoHyphens/>
        <w:spacing w:after="120" w:line="240" w:lineRule="atLeast"/>
        <w:ind w:left="2268" w:right="1134" w:hanging="1134"/>
        <w:jc w:val="both"/>
        <w:rPr>
          <w:strike/>
          <w:sz w:val="20"/>
          <w:szCs w:val="20"/>
          <w:lang w:val="en-US" w:eastAsia="it-IT"/>
        </w:rPr>
      </w:pPr>
      <w:r w:rsidRPr="00FD0349">
        <w:rPr>
          <w:sz w:val="20"/>
          <w:szCs w:val="20"/>
          <w:lang w:val="en-US" w:eastAsia="it-IT"/>
        </w:rPr>
        <w:tab/>
        <w:t>However, 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keepNext/>
        <w:keepLines/>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To be considered visible, the lamp shall provide an unobstructed view of the apparent surface of at least 12.5 square </w:t>
      </w:r>
      <w:proofErr w:type="spellStart"/>
      <w:r w:rsidRPr="00FD0349">
        <w:rPr>
          <w:sz w:val="20"/>
          <w:szCs w:val="20"/>
          <w:lang w:val="en-US" w:eastAsia="it-IT"/>
        </w:rPr>
        <w:t>centimetres</w:t>
      </w:r>
      <w:proofErr w:type="spellEnd"/>
      <w:r w:rsidRPr="00FD0349">
        <w:rPr>
          <w:sz w:val="20"/>
          <w:szCs w:val="20"/>
          <w:lang w:val="en-US" w:eastAsia="it-IT"/>
        </w:rPr>
        <w:t>. The illuminating surface area of any retro-reflector that does not transmit light shall be excluded.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Rearwards.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In accordance with paragraph 5.11.</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However, if a rear position lamp is reciprocally incorporated with a direction-indicator, the electrical connection of the rear position lamp on the relevant side of the vehicle or the reciprocally incorporated part of it may be such that it is switched OFF during the entire period (both ON and OFF cycle) of activation of the direction-indicator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Circuit-closed tell</w:t>
      </w:r>
      <w:r w:rsidRPr="00FD0349">
        <w:rPr>
          <w:sz w:val="20"/>
          <w:szCs w:val="20"/>
          <w:lang w:val="en-GB"/>
        </w:rPr>
        <w:noBreakHyphen/>
        <w:t>tale mandatory.</w:t>
      </w:r>
      <w:proofErr w:type="gramEnd"/>
      <w:r w:rsidRPr="00FD0349">
        <w:rPr>
          <w:sz w:val="20"/>
          <w:szCs w:val="20"/>
          <w:lang w:val="en-GB"/>
        </w:rPr>
        <w:t xml:space="preserve"> It shall be combined with that of the front position lamps.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This requirement does not apply when light signalling system operates according to paragraph 6.2.7.6.2.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6.10.9.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None.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w:t>
      </w:r>
      <w:r w:rsidRPr="00FD0349">
        <w:rPr>
          <w:sz w:val="20"/>
          <w:szCs w:val="20"/>
          <w:lang w:val="en-GB"/>
        </w:rPr>
        <w:tab/>
        <w:t xml:space="preserve">Rear fog lamp </w:t>
      </w:r>
      <w:r w:rsidRPr="00FD0349">
        <w:rPr>
          <w:b/>
          <w:sz w:val="20"/>
          <w:szCs w:val="20"/>
          <w:lang w:val="en-GB"/>
        </w:rPr>
        <w:t>(</w:t>
      </w:r>
      <w:r w:rsidRPr="00FD0349">
        <w:rPr>
          <w:sz w:val="20"/>
          <w:szCs w:val="20"/>
          <w:lang w:val="en-GB"/>
        </w:rPr>
        <w:t>Regulation No. 38)</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6.11.1.</w:t>
      </w:r>
      <w:r w:rsidRPr="00FD0349">
        <w:rPr>
          <w:sz w:val="20"/>
          <w:szCs w:val="20"/>
          <w:lang w:val="en-GB"/>
        </w:rPr>
        <w:tab/>
        <w:t>Presence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Devices of F or F1 or F2 categories: Mandatory.</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6.11.2.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One or two.</w:t>
      </w:r>
      <w:proofErr w:type="gramEnd"/>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lastRenderedPageBreak/>
        <w:t>6.11.3.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6.11.4.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6.11.4.1.</w:t>
      </w:r>
      <w:r w:rsidRPr="00FD0349">
        <w:rPr>
          <w:sz w:val="20"/>
          <w:szCs w:val="20"/>
          <w:lang w:val="en-GB"/>
        </w:rPr>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6.11.4.2.</w:t>
      </w:r>
      <w:r w:rsidRPr="00FD0349">
        <w:rPr>
          <w:sz w:val="20"/>
          <w:szCs w:val="20"/>
          <w:lang w:val="en-GB"/>
        </w:rPr>
        <w:tab/>
        <w:t xml:space="preserve">In height: not less than 250 mm </w:t>
      </w:r>
      <w:proofErr w:type="gramStart"/>
      <w:r w:rsidRPr="00FD0349">
        <w:rPr>
          <w:sz w:val="20"/>
          <w:szCs w:val="20"/>
          <w:lang w:val="en-GB"/>
        </w:rPr>
        <w:t>nor more than 1,000 mm above the</w:t>
      </w:r>
      <w:r w:rsidRPr="00FD0349">
        <w:rPr>
          <w:sz w:val="20"/>
          <w:szCs w:val="20"/>
          <w:lang w:val="en-GB"/>
        </w:rPr>
        <w:br/>
        <w:t>ground</w:t>
      </w:r>
      <w:proofErr w:type="gramEnd"/>
      <w:r w:rsidRPr="00FD0349">
        <w:rPr>
          <w:sz w:val="20"/>
          <w:szCs w:val="20"/>
          <w:lang w:val="en-GB"/>
        </w:rPr>
        <w:t>. For rear fog lamps grouped with any rear lamp or for category N</w:t>
      </w:r>
      <w:r w:rsidRPr="00FD0349">
        <w:rPr>
          <w:sz w:val="20"/>
          <w:szCs w:val="20"/>
          <w:vertAlign w:val="subscript"/>
          <w:lang w:val="en-GB"/>
        </w:rPr>
        <w:t>3</w:t>
      </w:r>
      <w:r w:rsidRPr="00FD0349">
        <w:rPr>
          <w:sz w:val="20"/>
          <w:szCs w:val="20"/>
          <w:lang w:val="en-GB"/>
        </w:rPr>
        <w:t xml:space="preserve">G (off-road) vehicles, the maximum height may be increased to 1,200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6.11.4.3.</w:t>
      </w:r>
      <w:r w:rsidRPr="00FD0349">
        <w:rPr>
          <w:sz w:val="20"/>
          <w:szCs w:val="20"/>
          <w:lang w:val="en-GB"/>
        </w:rPr>
        <w:tab/>
        <w:t xml:space="preserve">In length: at the rear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Defined by angles α and ß as specified in paragraph 2.13.:</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α = 5° upwards and 5° downwards;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ß = 25° to right and to left.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6.11.6.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Rearwards.</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These shall be such that: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6.11.7.1.</w:t>
      </w:r>
      <w:r w:rsidRPr="00FD0349">
        <w:rPr>
          <w:sz w:val="20"/>
          <w:szCs w:val="20"/>
          <w:lang w:val="en-GB"/>
        </w:rPr>
        <w:tab/>
        <w:t xml:space="preserve">The rear fog-lamp(s) cannot be switched on unless the main beams, dipped-beams or front fog-lamps are lit;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6.11.7.2. </w:t>
      </w:r>
      <w:r w:rsidRPr="00FD0349">
        <w:rPr>
          <w:sz w:val="20"/>
          <w:szCs w:val="20"/>
          <w:lang w:val="en-GB"/>
        </w:rPr>
        <w:tab/>
        <w:t xml:space="preserve">The rear fog-lamp(s) can be switched off independently of any other lamp;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6.11.7.3.</w:t>
      </w:r>
      <w:r w:rsidRPr="00FD0349">
        <w:rPr>
          <w:sz w:val="20"/>
          <w:szCs w:val="20"/>
          <w:lang w:val="en-GB"/>
        </w:rPr>
        <w:tab/>
        <w:t xml:space="preserve">Either of the following applies: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6.11.7.3.1.</w:t>
      </w:r>
      <w:r w:rsidRPr="00FD0349">
        <w:rPr>
          <w:sz w:val="20"/>
          <w:szCs w:val="20"/>
          <w:lang w:val="en-GB"/>
        </w:rPr>
        <w:tab/>
        <w:t xml:space="preserve">The rear fog lamp(s) may continue to operate until the position lamps are switched off, and the rear fog lamp(s) shall then remain off until deliberately switched on again;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6.11.7.3.2.</w:t>
      </w:r>
      <w:r w:rsidRPr="00FD0349">
        <w:rPr>
          <w:sz w:val="20"/>
          <w:szCs w:val="20"/>
          <w:lang w:val="en-GB"/>
        </w:rPr>
        <w:tab/>
        <w:t>A warning, at least audible, additional to the mandatory tell-tale (paragraph 6.11.8.) shall be given if the ignition is switched off or the ignition key is withdrawn and the driver's door is opened, whether the lamps in (paragraph 6.11.7.1.) are on or off, whilst the rear fog lamp switch is in the "on" 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6.11.7.4.</w:t>
      </w:r>
      <w:r w:rsidRPr="00FD0349">
        <w:rPr>
          <w:sz w:val="20"/>
          <w:szCs w:val="20"/>
          <w:lang w:val="en-GB"/>
        </w:rPr>
        <w:tab/>
        <w:t xml:space="preserve">Except as provided in paragraphs 6.11.7.1., 6.11.7.3. </w:t>
      </w:r>
      <w:proofErr w:type="gramStart"/>
      <w:r w:rsidRPr="00FD0349">
        <w:rPr>
          <w:sz w:val="20"/>
          <w:szCs w:val="20"/>
          <w:lang w:val="en-GB"/>
        </w:rPr>
        <w:t>and</w:t>
      </w:r>
      <w:proofErr w:type="gramEnd"/>
      <w:r w:rsidRPr="00FD0349">
        <w:rPr>
          <w:sz w:val="20"/>
          <w:szCs w:val="20"/>
          <w:lang w:val="en-GB"/>
        </w:rPr>
        <w:t xml:space="preserve"> 6.11.7.5., the operation of the rear fog lamp(s) shall not be affected by switching on or off any other lamps.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6.11.7.5.</w:t>
      </w:r>
      <w:r w:rsidRPr="00FD0349">
        <w:rPr>
          <w:sz w:val="20"/>
          <w:szCs w:val="20"/>
          <w:lang w:val="en-GB"/>
        </w:rPr>
        <w:tab/>
        <w:t>The rear fog lamp(s) of a drawing motor vehicle may be automatically switched off while a trailer is connected and the rear fog lamp(s) of the trailer is (are)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Circuit-closed tell</w:t>
      </w:r>
      <w:r w:rsidRPr="00FD0349">
        <w:rPr>
          <w:sz w:val="20"/>
          <w:szCs w:val="20"/>
          <w:lang w:val="en-GB"/>
        </w:rPr>
        <w:noBreakHyphen/>
        <w:t>tale mandatory.</w:t>
      </w:r>
      <w:proofErr w:type="gramEnd"/>
      <w:r w:rsidRPr="00FD0349">
        <w:rPr>
          <w:sz w:val="20"/>
          <w:szCs w:val="20"/>
          <w:lang w:val="en-GB"/>
        </w:rPr>
        <w:t xml:space="preserve"> </w:t>
      </w:r>
      <w:proofErr w:type="gramStart"/>
      <w:r w:rsidRPr="00FD0349">
        <w:rPr>
          <w:sz w:val="20"/>
          <w:szCs w:val="20"/>
          <w:lang w:val="en-GB"/>
        </w:rPr>
        <w:t>An independent non</w:t>
      </w:r>
      <w:r w:rsidRPr="00FD0349">
        <w:rPr>
          <w:sz w:val="20"/>
          <w:szCs w:val="20"/>
          <w:lang w:val="en-GB"/>
        </w:rPr>
        <w:noBreakHyphen/>
        <w:t>flashing warning light.</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6.11.9.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ab/>
        <w:t xml:space="preserve">In all cases, the distance between the rear fog-lamp and each stop-lamp shall be greater than 100 mm. </w:t>
      </w:r>
    </w:p>
    <w:p w:rsidR="002C4654" w:rsidRPr="00FD0349" w:rsidRDefault="002C4654" w:rsidP="002C4654">
      <w:pPr>
        <w:keepNext/>
        <w:keepLines/>
        <w:suppressAutoHyphens/>
        <w:spacing w:after="120" w:line="240" w:lineRule="atLeast"/>
        <w:ind w:left="2268" w:right="1134" w:hanging="1134"/>
        <w:jc w:val="both"/>
        <w:rPr>
          <w:b/>
          <w:sz w:val="20"/>
          <w:szCs w:val="20"/>
          <w:lang w:val="en-GB"/>
        </w:rPr>
      </w:pPr>
      <w:r w:rsidRPr="00FD0349">
        <w:rPr>
          <w:sz w:val="20"/>
          <w:szCs w:val="20"/>
          <w:lang w:val="en-GB"/>
        </w:rPr>
        <w:t>6.12.</w:t>
      </w:r>
      <w:r w:rsidRPr="00FD0349">
        <w:rPr>
          <w:sz w:val="20"/>
          <w:szCs w:val="20"/>
          <w:lang w:val="en-GB"/>
        </w:rPr>
        <w:tab/>
        <w:t xml:space="preserve">Parking lamp </w:t>
      </w:r>
      <w:r w:rsidRPr="00FD0349">
        <w:rPr>
          <w:b/>
          <w:sz w:val="20"/>
          <w:szCs w:val="20"/>
          <w:lang w:val="en-GB"/>
        </w:rPr>
        <w:t>(</w:t>
      </w:r>
      <w:r w:rsidRPr="00FD0349">
        <w:rPr>
          <w:sz w:val="20"/>
          <w:szCs w:val="20"/>
          <w:lang w:val="en-GB"/>
        </w:rPr>
        <w:t>Regulation No. 77 or 7)</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6.12.1.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On motor vehicles not exceeding 6 m in length and not exceeding 2 m in width, optional.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On all other vehicles, prohibited.</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According to the arrangement.</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Either two lamps at the front and</w:t>
      </w:r>
      <w:proofErr w:type="gramEnd"/>
      <w:r w:rsidRPr="00FD0349">
        <w:rPr>
          <w:sz w:val="20"/>
          <w:szCs w:val="20"/>
          <w:lang w:val="en-GB"/>
        </w:rPr>
        <w:t xml:space="preserve"> two lamps at the rear, or one lamp on each side.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6.12.4.</w:t>
      </w:r>
      <w:r w:rsidRPr="00FD0349">
        <w:rPr>
          <w:sz w:val="20"/>
          <w:szCs w:val="20"/>
          <w:lang w:val="en-GB"/>
        </w:rPr>
        <w:tab/>
        <w:t xml:space="preserve">Position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6.12.4.1.</w:t>
      </w:r>
      <w:r w:rsidRPr="00FD0349">
        <w:rPr>
          <w:sz w:val="20"/>
          <w:szCs w:val="20"/>
          <w:lang w:val="en-GB"/>
        </w:rPr>
        <w:tab/>
        <w:t xml:space="preserve">In width: that point on the apparent surface in the direction of the reference axis which is farthest from the vehicle's median longitudinal plane shall not be more than 400 mm from the extreme outer edge of the vehicle. </w:t>
      </w:r>
    </w:p>
    <w:p w:rsidR="002C4654" w:rsidRPr="00FD0349" w:rsidRDefault="002C4654" w:rsidP="002C4654">
      <w:pPr>
        <w:keepNext/>
        <w:suppressAutoHyphens/>
        <w:spacing w:after="120" w:line="240" w:lineRule="atLeast"/>
        <w:ind w:left="2268" w:right="1134"/>
        <w:jc w:val="both"/>
        <w:rPr>
          <w:sz w:val="20"/>
          <w:szCs w:val="20"/>
          <w:lang w:val="en-GB"/>
        </w:rPr>
      </w:pPr>
      <w:r w:rsidRPr="00FD0349">
        <w:rPr>
          <w:sz w:val="20"/>
          <w:szCs w:val="20"/>
          <w:lang w:val="en-GB"/>
        </w:rPr>
        <w:t xml:space="preserve">Furthermore, if there are two lamps, they shall be on the sides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6.12.4.2.</w:t>
      </w:r>
      <w:r w:rsidRPr="00FD0349">
        <w:rPr>
          <w:sz w:val="20"/>
          <w:szCs w:val="20"/>
          <w:lang w:val="en-GB"/>
        </w:rPr>
        <w:tab/>
        <w:t>In height: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no special requirement;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other categories of vehicles: above the ground, not less than 350 mm nor more than 1,500 mm (2,100 mm if the shape of the bodywork makes it impossible to keep within 1,500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6.12.4.3.</w:t>
      </w:r>
      <w:r w:rsidRPr="00FD0349">
        <w:rPr>
          <w:sz w:val="20"/>
          <w:szCs w:val="20"/>
          <w:lang w:val="en-GB"/>
        </w:rPr>
        <w:tab/>
        <w:t>In length: no special requirement.</w:t>
      </w:r>
    </w:p>
    <w:p w:rsidR="002C4654" w:rsidRPr="00FD0349" w:rsidRDefault="002C4654" w:rsidP="002C4654">
      <w:pPr>
        <w:spacing w:after="120" w:line="240" w:lineRule="atLeast"/>
        <w:ind w:left="2268" w:hanging="1134"/>
        <w:jc w:val="both"/>
        <w:outlineLvl w:val="0"/>
        <w:rPr>
          <w:sz w:val="20"/>
          <w:szCs w:val="20"/>
          <w:lang w:val="en-US" w:eastAsia="it-IT"/>
        </w:rPr>
      </w:pPr>
      <w:bookmarkStart w:id="30" w:name="_Toc416157673"/>
      <w:r w:rsidRPr="00FD0349">
        <w:rPr>
          <w:sz w:val="20"/>
          <w:szCs w:val="20"/>
          <w:lang w:val="en-US" w:eastAsia="it-IT"/>
        </w:rPr>
        <w:t>6.12.5.</w:t>
      </w:r>
      <w:r w:rsidRPr="00FD0349">
        <w:rPr>
          <w:sz w:val="20"/>
          <w:szCs w:val="20"/>
          <w:lang w:val="en-US" w:eastAsia="it-IT"/>
        </w:rPr>
        <w:tab/>
        <w:t>Geometric visibility</w:t>
      </w:r>
      <w:bookmarkEnd w:id="30"/>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Horizontal angle:  45° outwards, forwards and rearwards.</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However, where a front or rear parking lamp is mounted below 750 mm (measured according to the provisions of paragraph 5.8.1. above), the inward angle of 45°</w:t>
      </w:r>
      <w:r w:rsidRPr="00FD0349">
        <w:rPr>
          <w:bCs/>
          <w:sz w:val="20"/>
          <w:szCs w:val="20"/>
          <w:lang w:val="en-US" w:eastAsia="it-IT"/>
        </w:rPr>
        <w:t xml:space="preserve"> may be reduced to </w:t>
      </w:r>
      <w:r w:rsidRPr="00FD0349">
        <w:rPr>
          <w:sz w:val="20"/>
          <w:szCs w:val="20"/>
          <w:lang w:val="en-US" w:eastAsia="it-IT"/>
        </w:rPr>
        <w:t xml:space="preserve">20° </w:t>
      </w:r>
      <w:r w:rsidRPr="00FD0349">
        <w:rPr>
          <w:bCs/>
          <w:sz w:val="20"/>
          <w:szCs w:val="20"/>
          <w:lang w:val="en-US" w:eastAsia="it-IT"/>
        </w:rPr>
        <w:t>under</w:t>
      </w:r>
      <w:r w:rsidRPr="00FD0349">
        <w:rPr>
          <w:sz w:val="20"/>
          <w:szCs w:val="20"/>
          <w:lang w:val="en-US" w:eastAsia="it-IT"/>
        </w:rPr>
        <w:t xml:space="preserve"> the H plane.</w:t>
      </w:r>
    </w:p>
    <w:p w:rsidR="002C4654" w:rsidRPr="00FD0349" w:rsidRDefault="002C4654" w:rsidP="002C4654">
      <w:pPr>
        <w:spacing w:after="120" w:line="240" w:lineRule="atLeast"/>
        <w:ind w:left="2268"/>
        <w:jc w:val="both"/>
        <w:rPr>
          <w:strike/>
          <w:sz w:val="20"/>
          <w:szCs w:val="20"/>
          <w:lang w:val="en-US" w:eastAsia="it-IT"/>
        </w:rPr>
      </w:pPr>
      <w:r w:rsidRPr="00FD0349">
        <w:rPr>
          <w:sz w:val="20"/>
          <w:szCs w:val="20"/>
          <w:lang w:val="en-US" w:eastAsia="it-IT"/>
        </w:rPr>
        <w:t xml:space="preserve">Vertical angle: 15° above and below the horizontal.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However, where a lamp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Such that the lamps meet the requirements for visibility forwards and rearwards.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6.12.7.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connection shall allow the parking lamp(s) on the same side of the vehicle to be lit independently of any other lamps.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parking lamp(s) </w:t>
      </w:r>
      <w:r w:rsidRPr="00FD0349">
        <w:rPr>
          <w:bCs/>
          <w:sz w:val="20"/>
          <w:szCs w:val="20"/>
          <w:lang w:val="en-GB"/>
        </w:rPr>
        <w:t xml:space="preserve">and, if applicable, the front and rear position lamps according to paragraph 6.12.9. </w:t>
      </w:r>
      <w:proofErr w:type="gramStart"/>
      <w:r w:rsidRPr="00FD0349">
        <w:rPr>
          <w:bCs/>
          <w:sz w:val="20"/>
          <w:szCs w:val="20"/>
          <w:lang w:val="en-GB"/>
        </w:rPr>
        <w:t>below</w:t>
      </w:r>
      <w:proofErr w:type="gramEnd"/>
      <w:r w:rsidRPr="00FD0349">
        <w:rPr>
          <w:bCs/>
          <w:sz w:val="20"/>
          <w:szCs w:val="20"/>
          <w:lang w:val="en-GB"/>
        </w:rPr>
        <w:t xml:space="preserve">, shall be able to operate even if the device which starts the engine is in a position which makes it impossible for </w:t>
      </w:r>
      <w:r w:rsidRPr="00FD0349">
        <w:rPr>
          <w:bCs/>
          <w:sz w:val="20"/>
          <w:szCs w:val="20"/>
          <w:lang w:val="en-GB"/>
        </w:rPr>
        <w:lastRenderedPageBreak/>
        <w:t>the engine to operate. A device which automatically deactivates these lamps as a function of time is prohibited.</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6.12.8.</w:t>
      </w:r>
      <w:r w:rsidRPr="00FD0349">
        <w:rPr>
          <w:sz w:val="20"/>
          <w:szCs w:val="20"/>
          <w:lang w:val="en-GB"/>
        </w:rPr>
        <w:tab/>
        <w:t>Tell</w:t>
      </w:r>
      <w:r w:rsidRPr="00FD0349">
        <w:rPr>
          <w:sz w:val="20"/>
          <w:szCs w:val="20"/>
          <w:lang w:val="en-GB"/>
        </w:rPr>
        <w:noBreakHyphen/>
        <w:t>tale</w:t>
      </w:r>
    </w:p>
    <w:p w:rsidR="002C4654" w:rsidRPr="00FD0349" w:rsidRDefault="002C4654" w:rsidP="002C4654">
      <w:pPr>
        <w:keepNext/>
        <w:suppressAutoHyphens/>
        <w:spacing w:after="120" w:line="240" w:lineRule="atLeast"/>
        <w:ind w:left="2268" w:right="1134"/>
        <w:jc w:val="both"/>
        <w:rPr>
          <w:sz w:val="20"/>
          <w:szCs w:val="20"/>
          <w:lang w:val="en-GB"/>
        </w:rPr>
      </w:pPr>
      <w:proofErr w:type="gramStart"/>
      <w:r w:rsidRPr="00FD0349">
        <w:rPr>
          <w:sz w:val="20"/>
          <w:szCs w:val="20"/>
          <w:lang w:val="en-GB"/>
        </w:rPr>
        <w:t>Circuit-closed tell</w:t>
      </w:r>
      <w:r w:rsidRPr="00FD0349">
        <w:rPr>
          <w:sz w:val="20"/>
          <w:szCs w:val="20"/>
          <w:lang w:val="en-GB"/>
        </w:rPr>
        <w:noBreakHyphen/>
        <w:t>tale optional.</w:t>
      </w:r>
      <w:proofErr w:type="gramEnd"/>
      <w:r w:rsidRPr="00FD0349">
        <w:rPr>
          <w:sz w:val="20"/>
          <w:szCs w:val="20"/>
          <w:lang w:val="en-GB"/>
        </w:rPr>
        <w:t xml:space="preserve"> If there is one, it shall not be possible to confuse it with the tell</w:t>
      </w:r>
      <w:r w:rsidRPr="00FD0349">
        <w:rPr>
          <w:sz w:val="20"/>
          <w:szCs w:val="20"/>
          <w:lang w:val="en-GB"/>
        </w:rPr>
        <w:noBreakHyphen/>
        <w:t xml:space="preserve">tale for the front and rear position lamps.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6.12.9.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functioning of this lamp may also be performed by simultaneously switching on the front and rear position lamps on the same side of the vehicle. In this case, lamps that meet the requirements of front or rear position lamps are deemed to meet the requirements of parking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w:t>
      </w:r>
      <w:r w:rsidRPr="00FD0349">
        <w:rPr>
          <w:sz w:val="20"/>
          <w:szCs w:val="20"/>
          <w:lang w:val="en-GB"/>
        </w:rPr>
        <w:tab/>
        <w:t>End</w:t>
      </w:r>
      <w:r w:rsidRPr="00FD0349">
        <w:rPr>
          <w:sz w:val="20"/>
          <w:szCs w:val="20"/>
          <w:lang w:val="en-GB"/>
        </w:rPr>
        <w:noBreakHyphen/>
        <w:t>outline marker lamp (Regulation No. 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6.13.1.</w:t>
      </w:r>
      <w:r w:rsidRPr="00FD0349">
        <w:rPr>
          <w:sz w:val="20"/>
          <w:szCs w:val="20"/>
          <w:lang w:val="en-GB"/>
        </w:rPr>
        <w:tab/>
        <w:t>Presence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Devices of A or AM categories (visible from the front), and devices of R, R</w:t>
      </w:r>
      <w:r w:rsidRPr="00FD0349">
        <w:rPr>
          <w:sz w:val="20"/>
          <w:szCs w:val="20"/>
          <w:vertAlign w:val="subscript"/>
          <w:lang w:val="en-GB"/>
        </w:rPr>
        <w:t>1</w:t>
      </w:r>
      <w:r w:rsidRPr="00FD0349">
        <w:rPr>
          <w:sz w:val="20"/>
          <w:szCs w:val="20"/>
          <w:lang w:val="en-GB"/>
        </w:rPr>
        <w:t>, R</w:t>
      </w:r>
      <w:r w:rsidRPr="00FD0349">
        <w:rPr>
          <w:sz w:val="20"/>
          <w:szCs w:val="20"/>
          <w:vertAlign w:val="subscript"/>
          <w:lang w:val="en-GB"/>
        </w:rPr>
        <w:t>2</w:t>
      </w:r>
      <w:r w:rsidRPr="00FD0349">
        <w:rPr>
          <w:sz w:val="20"/>
          <w:szCs w:val="20"/>
          <w:lang w:val="en-GB"/>
        </w:rPr>
        <w:t>, RM</w:t>
      </w:r>
      <w:r w:rsidRPr="00FD0349">
        <w:rPr>
          <w:sz w:val="20"/>
          <w:szCs w:val="20"/>
          <w:vertAlign w:val="subscript"/>
          <w:lang w:val="en-GB"/>
        </w:rPr>
        <w:t>1</w:t>
      </w:r>
      <w:r w:rsidRPr="00FD0349">
        <w:rPr>
          <w:sz w:val="20"/>
          <w:szCs w:val="20"/>
          <w:lang w:val="en-GB"/>
        </w:rPr>
        <w:t xml:space="preserve"> or RM</w:t>
      </w:r>
      <w:r w:rsidRPr="00FD0349">
        <w:rPr>
          <w:sz w:val="20"/>
          <w:szCs w:val="20"/>
          <w:vertAlign w:val="subscript"/>
          <w:lang w:val="en-GB"/>
        </w:rPr>
        <w:t>2</w:t>
      </w:r>
      <w:r w:rsidRPr="00FD0349">
        <w:rPr>
          <w:sz w:val="20"/>
          <w:szCs w:val="20"/>
          <w:lang w:val="en-GB"/>
        </w:rPr>
        <w:t xml:space="preserve"> Categories (visible from the rear):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Mandatory on vehicles </w:t>
      </w:r>
      <w:proofErr w:type="gramStart"/>
      <w:r w:rsidRPr="00FD0349">
        <w:rPr>
          <w:sz w:val="20"/>
          <w:szCs w:val="20"/>
          <w:lang w:val="en-GB"/>
        </w:rPr>
        <w:t>exceeding  2.10</w:t>
      </w:r>
      <w:proofErr w:type="gramEnd"/>
      <w:r w:rsidRPr="00FD0349">
        <w:rPr>
          <w:sz w:val="20"/>
          <w:szCs w:val="20"/>
          <w:lang w:val="en-GB"/>
        </w:rPr>
        <w:t xml:space="preserve"> m in width. </w:t>
      </w:r>
      <w:proofErr w:type="gramStart"/>
      <w:r w:rsidRPr="00FD0349">
        <w:rPr>
          <w:sz w:val="20"/>
          <w:szCs w:val="20"/>
          <w:lang w:val="en-GB"/>
        </w:rPr>
        <w:t>Optional on vehicles between 1.80 and 2.10 m in width.</w:t>
      </w:r>
      <w:proofErr w:type="gramEnd"/>
      <w:r w:rsidRPr="00FD0349">
        <w:rPr>
          <w:sz w:val="20"/>
          <w:szCs w:val="20"/>
          <w:lang w:val="en-GB"/>
        </w:rPr>
        <w:t xml:space="preserve"> On chassis-cabs the rear end-outline marker lamps are optional.</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6.13.2.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Two visible from the front and two visible from the rear.</w:t>
      </w:r>
      <w:proofErr w:type="gramEnd"/>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Optional: additional lamps may be fitted as follows: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Two visible from the front;</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Two visible from the rear.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6.13.4.</w:t>
      </w:r>
      <w:r w:rsidRPr="00FD0349">
        <w:rPr>
          <w:sz w:val="20"/>
          <w:szCs w:val="20"/>
          <w:lang w:val="en-GB"/>
        </w:rPr>
        <w:tab/>
        <w:t xml:space="preserve">Position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6.13.4.1.</w:t>
      </w:r>
      <w:r w:rsidRPr="00FD0349">
        <w:rPr>
          <w:sz w:val="20"/>
          <w:szCs w:val="20"/>
          <w:lang w:val="en-GB"/>
        </w:rPr>
        <w:tab/>
        <w:t xml:space="preserve">In width: </w:t>
      </w:r>
    </w:p>
    <w:p w:rsidR="002C4654" w:rsidRPr="00FD0349" w:rsidRDefault="002C4654" w:rsidP="002C4654">
      <w:pPr>
        <w:keepNext/>
        <w:suppressAutoHyphens/>
        <w:spacing w:after="120" w:line="240" w:lineRule="atLeast"/>
        <w:ind w:left="2268" w:right="1134"/>
        <w:jc w:val="both"/>
        <w:rPr>
          <w:sz w:val="20"/>
          <w:szCs w:val="20"/>
          <w:lang w:val="en-GB"/>
        </w:rPr>
      </w:pPr>
      <w:r w:rsidRPr="00FD0349">
        <w:rPr>
          <w:sz w:val="20"/>
          <w:szCs w:val="20"/>
          <w:lang w:val="en-GB"/>
        </w:rPr>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6.13.4.2.</w:t>
      </w:r>
      <w:r w:rsidRPr="00FD0349">
        <w:rPr>
          <w:sz w:val="20"/>
          <w:szCs w:val="20"/>
          <w:lang w:val="en-GB"/>
        </w:rPr>
        <w:tab/>
        <w:t xml:space="preserve">In height: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FD0349">
        <w:rPr>
          <w:sz w:val="20"/>
          <w:szCs w:val="20"/>
          <w:lang w:val="en-GB"/>
        </w:rPr>
        <w:noBreakHyphen/>
        <w:t>screen.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Trailers and semi</w:t>
      </w:r>
      <w:r w:rsidRPr="00FD0349">
        <w:rPr>
          <w:sz w:val="20"/>
          <w:szCs w:val="20"/>
          <w:lang w:val="en-GB"/>
        </w:rPr>
        <w:noBreakHyphen/>
        <w:t>trailers - at the maximum height compatible with the requirements relating to the width, design and operational requirements of the vehicle and to the symmetry of the lamps.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Rear: At the maximum height compatible with the requirements relating to the width, design and operational requirements of the vehicle and to the symmetry of the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ab/>
        <w:t>Both optional and mandatory (as applicable) lamps to be fitted as far separated in height as practicable and compatible with design/operational requirements of the vehicle and symmetry of the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6.13.4.3.</w:t>
      </w:r>
      <w:r w:rsidRPr="00FD0349">
        <w:rPr>
          <w:sz w:val="20"/>
          <w:szCs w:val="20"/>
          <w:lang w:val="en-GB"/>
        </w:rPr>
        <w:tab/>
        <w:t>In length, 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The additional lamps visible from the front, as specified in paragraph 6.13.4.2., as close as practicable to the rear.</w:t>
      </w:r>
      <w:proofErr w:type="gramEnd"/>
      <w:r w:rsidRPr="00FD0349">
        <w:rPr>
          <w:sz w:val="20"/>
          <w:szCs w:val="20"/>
          <w:lang w:val="en-GB"/>
        </w:rPr>
        <w:t xml:space="preserve"> However, the distance between the additional lamps and the rear of the vehicle shall not exceed 400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Horizontal angle:</w:t>
      </w:r>
      <w:r w:rsidRPr="00FD0349">
        <w:rPr>
          <w:sz w:val="20"/>
          <w:szCs w:val="20"/>
          <w:lang w:val="en-GB"/>
        </w:rPr>
        <w:tab/>
        <w:t xml:space="preserve">80° outwards. </w:t>
      </w:r>
    </w:p>
    <w:p w:rsidR="002C4654" w:rsidRPr="00FD0349" w:rsidRDefault="002C4654" w:rsidP="002C4654">
      <w:pPr>
        <w:tabs>
          <w:tab w:val="left" w:pos="3261"/>
          <w:tab w:val="left" w:pos="4253"/>
        </w:tabs>
        <w:suppressAutoHyphens/>
        <w:spacing w:after="120" w:line="240" w:lineRule="atLeast"/>
        <w:ind w:left="2268" w:right="1134" w:hanging="1134"/>
        <w:jc w:val="both"/>
        <w:rPr>
          <w:sz w:val="20"/>
          <w:szCs w:val="20"/>
          <w:lang w:val="en-GB"/>
        </w:rPr>
      </w:pPr>
      <w:r w:rsidRPr="00FD0349">
        <w:rPr>
          <w:sz w:val="20"/>
          <w:szCs w:val="20"/>
          <w:lang w:val="en-GB"/>
        </w:rPr>
        <w:tab/>
        <w:t>Vertical angle:</w:t>
      </w:r>
      <w:r w:rsidRPr="00FD0349">
        <w:rPr>
          <w:sz w:val="20"/>
          <w:szCs w:val="20"/>
          <w:lang w:val="en-GB"/>
        </w:rPr>
        <w:tab/>
        <w:t xml:space="preserve">  5° above and 20° below the horizontal.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lamps meet the requirements for visibility forwards and rearwards.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In accordance with paragraph 5.11.</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6.13.8.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Tell</w:t>
      </w:r>
      <w:r w:rsidRPr="00FD0349">
        <w:rPr>
          <w:sz w:val="20"/>
          <w:szCs w:val="20"/>
          <w:lang w:val="en-GB"/>
        </w:rPr>
        <w:noBreakHyphen/>
        <w:t>tale optional.</w:t>
      </w:r>
      <w:proofErr w:type="gramEnd"/>
      <w:r w:rsidRPr="00FD0349">
        <w:rPr>
          <w:sz w:val="20"/>
          <w:szCs w:val="20"/>
          <w:lang w:val="en-GB"/>
        </w:rPr>
        <w:t xml:space="preserve"> If it exists, its function shall be carried out by the tell</w:t>
      </w:r>
      <w:r w:rsidRPr="00FD0349">
        <w:rPr>
          <w:sz w:val="20"/>
          <w:szCs w:val="20"/>
          <w:lang w:val="en-GB"/>
        </w:rPr>
        <w:noBreakHyphen/>
        <w:t xml:space="preserve">tale required for the front and rear position lamps.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6.13.9.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Provided that all other requirements are met, the mandatory or optional lamps, visible from the front and the mandatory or optional lamps visible from the rear on the same side of the vehicle may be combined into one device.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Two of the lamps visible from the rear may be grouped, combined or reciprocally incorporated in accordance with paragraph 5.7.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position of an end</w:t>
      </w:r>
      <w:r w:rsidRPr="00FD0349">
        <w:rPr>
          <w:sz w:val="20"/>
          <w:szCs w:val="20"/>
          <w:lang w:val="en-GB"/>
        </w:rPr>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w:t>
      </w:r>
      <w:r w:rsidRPr="00FD0349">
        <w:rPr>
          <w:sz w:val="20"/>
          <w:szCs w:val="20"/>
          <w:lang w:val="en-GB"/>
        </w:rPr>
        <w:tab/>
        <w:t>Rear retro</w:t>
      </w:r>
      <w:r w:rsidRPr="00FD0349">
        <w:rPr>
          <w:sz w:val="20"/>
          <w:szCs w:val="20"/>
          <w:lang w:val="en-GB"/>
        </w:rPr>
        <w:noBreakHyphen/>
        <w:t>reflector, non</w:t>
      </w:r>
      <w:r w:rsidRPr="00FD0349">
        <w:rPr>
          <w:sz w:val="20"/>
          <w:szCs w:val="20"/>
          <w:lang w:val="en-GB"/>
        </w:rPr>
        <w:noBreakHyphen/>
        <w:t xml:space="preserve">triangular </w:t>
      </w:r>
      <w:r w:rsidRPr="00FD0349">
        <w:rPr>
          <w:b/>
          <w:sz w:val="20"/>
          <w:szCs w:val="20"/>
          <w:lang w:val="en-GB"/>
        </w:rPr>
        <w:t>(</w:t>
      </w:r>
      <w:r w:rsidRPr="00FD0349">
        <w:rPr>
          <w:sz w:val="20"/>
          <w:szCs w:val="20"/>
          <w:lang w:val="en-GB"/>
        </w:rPr>
        <w:t>Regulation No. 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6.14.1.</w:t>
      </w:r>
      <w:r w:rsidRPr="00FD0349">
        <w:rPr>
          <w:sz w:val="20"/>
          <w:szCs w:val="20"/>
          <w:lang w:val="en-GB"/>
        </w:rPr>
        <w:tab/>
        <w:t>Presence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Mandatory on motor vehicles.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Provided that they are grouped together with the other rear light</w:t>
      </w:r>
      <w:r w:rsidRPr="00FD0349">
        <w:rPr>
          <w:sz w:val="20"/>
          <w:szCs w:val="20"/>
          <w:lang w:val="en-GB"/>
        </w:rPr>
        <w:noBreakHyphen/>
        <w:t>signalling devices, optional on trailers.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Two, the performances of which shall conform to the requirements concerning Class IA or IB retro</w:t>
      </w:r>
      <w:r w:rsidRPr="00FD0349">
        <w:rPr>
          <w:sz w:val="20"/>
          <w:szCs w:val="20"/>
          <w:lang w:val="en-GB"/>
        </w:rPr>
        <w:noBreakHyphen/>
        <w:t>reflectors in Regulation No. 3.</w:t>
      </w:r>
      <w:proofErr w:type="gramEnd"/>
      <w:r w:rsidRPr="00FD0349">
        <w:rPr>
          <w:sz w:val="20"/>
          <w:szCs w:val="20"/>
          <w:lang w:val="en-GB"/>
        </w:rPr>
        <w:t xml:space="preserve"> Additional retro</w:t>
      </w:r>
      <w:r w:rsidRPr="00FD0349">
        <w:rPr>
          <w:sz w:val="20"/>
          <w:szCs w:val="20"/>
          <w:lang w:val="en-GB"/>
        </w:rPr>
        <w:noBreakHyphen/>
        <w:t>reflecting devices and materials (including two retro-reflectors not complying with paragraph 6.14.4. below), are permitted provided they do not impair the effectiveness of the mandatory lighting and light-signalling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6.14.3.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6.14.4.1.</w:t>
      </w:r>
      <w:r w:rsidRPr="00FD0349">
        <w:rPr>
          <w:sz w:val="20"/>
          <w:szCs w:val="20"/>
          <w:lang w:val="en-GB"/>
        </w:rPr>
        <w:tab/>
        <w:t xml:space="preserve">In width: that point on the illuminating surface which is farthest from the vehicle's median longitudinal plane shall not be more than 400 mm from the extreme outer edge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distance between the inner edges of the two apparent surfaces in the direction of the reference axes shall: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have no special requirement;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other categories of vehicles: be not less than 600 mm. This distance may be reduced to 400 mm where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6.14.4.2.</w:t>
      </w:r>
      <w:r w:rsidRPr="00FD0349">
        <w:rPr>
          <w:sz w:val="20"/>
          <w:szCs w:val="20"/>
          <w:lang w:val="en-GB"/>
        </w:rPr>
        <w:tab/>
        <w:t>In height:  Above the ground, not less than 250 mm nor more than 900 mm (not more than 1,200 mm if grouped with any rear lamp(s), 1,500 mm if the shape of the bodywork makes it impossible to keep within 900 mm or 1200 mm respectively).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6.14.4.3.</w:t>
      </w:r>
      <w:r w:rsidRPr="00FD0349">
        <w:rPr>
          <w:sz w:val="20"/>
          <w:szCs w:val="20"/>
          <w:lang w:val="en-GB"/>
        </w:rPr>
        <w:tab/>
        <w:t>In length: at the rear of the vehicle.</w:t>
      </w:r>
    </w:p>
    <w:p w:rsidR="002C4654" w:rsidRPr="00FD0349" w:rsidRDefault="002C4654" w:rsidP="002C4654">
      <w:pPr>
        <w:tabs>
          <w:tab w:val="left" w:pos="2268"/>
        </w:tabs>
        <w:spacing w:after="120" w:line="240" w:lineRule="atLeast"/>
        <w:ind w:left="2268" w:hanging="1134"/>
        <w:jc w:val="both"/>
        <w:rPr>
          <w:sz w:val="20"/>
          <w:szCs w:val="20"/>
          <w:lang w:val="en-US" w:eastAsia="it-IT"/>
        </w:rPr>
      </w:pPr>
      <w:r w:rsidRPr="00FD0349">
        <w:rPr>
          <w:sz w:val="20"/>
          <w:szCs w:val="20"/>
          <w:lang w:val="en-US" w:eastAsia="it-IT"/>
        </w:rPr>
        <w:t>6.14.5.</w:t>
      </w:r>
      <w:r w:rsidRPr="00FD0349">
        <w:rPr>
          <w:sz w:val="20"/>
          <w:szCs w:val="20"/>
          <w:lang w:val="en-US" w:eastAsia="it-IT"/>
        </w:rPr>
        <w:tab/>
        <w:t>Geometric visibility</w:t>
      </w:r>
    </w:p>
    <w:p w:rsidR="002C4654" w:rsidRPr="00FD0349" w:rsidRDefault="002C4654" w:rsidP="002C4654">
      <w:pPr>
        <w:tabs>
          <w:tab w:val="left" w:pos="2268"/>
          <w:tab w:val="left" w:pos="2835"/>
        </w:tabs>
        <w:spacing w:after="120" w:line="240" w:lineRule="atLeast"/>
        <w:ind w:left="2268" w:hanging="1134"/>
        <w:jc w:val="both"/>
        <w:rPr>
          <w:sz w:val="20"/>
          <w:szCs w:val="20"/>
          <w:lang w:val="en-US" w:eastAsia="it-IT"/>
        </w:rPr>
      </w:pPr>
      <w:r w:rsidRPr="00FD0349">
        <w:rPr>
          <w:sz w:val="20"/>
          <w:szCs w:val="20"/>
          <w:lang w:val="en-US" w:eastAsia="it-IT"/>
        </w:rPr>
        <w:tab/>
        <w:t>Horizontal angle: 30° inwards and outwards.</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Vertical angle: 10° above and below horizontal. </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However, where a retro-reflector is mounted below 750 mm (measured according to the provisions of paragraph 5.8.1. above), the downward angle of </w:t>
      </w:r>
      <w:r w:rsidRPr="00FD0349">
        <w:rPr>
          <w:bCs/>
          <w:sz w:val="20"/>
          <w:szCs w:val="20"/>
          <w:lang w:val="en-US" w:eastAsia="it-IT"/>
        </w:rPr>
        <w:t xml:space="preserve">10°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6.14.6.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Rearwards.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6.14.7.</w:t>
      </w:r>
      <w:r w:rsidRPr="00FD0349">
        <w:rPr>
          <w:sz w:val="20"/>
          <w:szCs w:val="20"/>
          <w:lang w:val="en-GB"/>
        </w:rPr>
        <w:tab/>
        <w:t>Other requirements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illuminating surface of the retro</w:t>
      </w:r>
      <w:r w:rsidRPr="00FD0349">
        <w:rPr>
          <w:sz w:val="20"/>
          <w:szCs w:val="20"/>
          <w:lang w:val="en-GB"/>
        </w:rPr>
        <w:noBreakHyphen/>
        <w:t xml:space="preserve">reflector may have parts in common with the apparent surface of any other lamp situated at the rear.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w:t>
      </w:r>
      <w:r w:rsidRPr="00FD0349">
        <w:rPr>
          <w:sz w:val="20"/>
          <w:szCs w:val="20"/>
          <w:lang w:val="en-GB"/>
        </w:rPr>
        <w:tab/>
        <w:t>Rear retro</w:t>
      </w:r>
      <w:r w:rsidRPr="00FD0349">
        <w:rPr>
          <w:sz w:val="20"/>
          <w:szCs w:val="20"/>
          <w:lang w:val="en-GB"/>
        </w:rPr>
        <w:noBreakHyphen/>
        <w:t xml:space="preserve">reflector, triangular </w:t>
      </w:r>
      <w:r w:rsidRPr="00FD0349">
        <w:rPr>
          <w:b/>
          <w:sz w:val="20"/>
          <w:szCs w:val="20"/>
          <w:lang w:val="en-GB"/>
        </w:rPr>
        <w:t>(</w:t>
      </w:r>
      <w:r w:rsidRPr="00FD0349">
        <w:rPr>
          <w:sz w:val="20"/>
          <w:szCs w:val="20"/>
          <w:lang w:val="en-GB"/>
        </w:rPr>
        <w:t>Regulation No. 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6.15.1.</w:t>
      </w:r>
      <w:r w:rsidRPr="00FD0349">
        <w:rPr>
          <w:sz w:val="20"/>
          <w:szCs w:val="20"/>
          <w:lang w:val="en-GB"/>
        </w:rPr>
        <w:tab/>
        <w:t>Presence</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Mandatory on trailers.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Prohibited on motor vehicles.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Two, the performances of which shall conform to the requirements concerning Class IIIA or Class IIIB retro</w:t>
      </w:r>
      <w:r w:rsidRPr="00FD0349">
        <w:rPr>
          <w:sz w:val="20"/>
          <w:szCs w:val="20"/>
          <w:lang w:val="en-GB"/>
        </w:rPr>
        <w:noBreakHyphen/>
        <w:t>reflectors in Regulation No. 3.</w:t>
      </w:r>
      <w:proofErr w:type="gramEnd"/>
      <w:r w:rsidRPr="00FD0349">
        <w:rPr>
          <w:sz w:val="20"/>
          <w:szCs w:val="20"/>
          <w:lang w:val="en-GB"/>
        </w:rPr>
        <w:t xml:space="preserve"> Additional retro</w:t>
      </w:r>
      <w:r w:rsidRPr="00FD0349">
        <w:rPr>
          <w:sz w:val="20"/>
          <w:szCs w:val="20"/>
          <w:lang w:val="en-GB"/>
        </w:rPr>
        <w:noBreakHyphen/>
        <w:t>reflecting devices and materials (including two retro-reflectors not complying with paragraph 6.15.4. below), are permitted provided they do not impair the effectiveness of the mandatory lighting and light-signalling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apex of the triangle shall be directed upwards. </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lastRenderedPageBreak/>
        <w:t>6.15.4.</w:t>
      </w:r>
      <w:r w:rsidRPr="00FD0349">
        <w:rPr>
          <w:sz w:val="20"/>
          <w:szCs w:val="20"/>
          <w:lang w:val="en-GB"/>
        </w:rPr>
        <w:tab/>
        <w:t>Position</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6.15.4.1.</w:t>
      </w:r>
      <w:r w:rsidRPr="00FD0349">
        <w:rPr>
          <w:sz w:val="20"/>
          <w:szCs w:val="20"/>
          <w:lang w:val="en-GB"/>
        </w:rPr>
        <w:tab/>
        <w:t xml:space="preserve">In width: that point on the illuminating surface which is farthest from the vehicle's median longitudinal plane shall not be more than 400 mm from the extreme outer edge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inner edges of the retro</w:t>
      </w:r>
      <w:r w:rsidRPr="00FD0349">
        <w:rPr>
          <w:sz w:val="20"/>
          <w:szCs w:val="20"/>
          <w:lang w:val="en-GB"/>
        </w:rPr>
        <w:noBreakHyphen/>
        <w:t xml:space="preserve">reflectors shall not be less than 600 mm apart. This distance may be reduced to 400 mm if the overall width of the vehicle is less than 1,300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6.15.4.2.</w:t>
      </w:r>
      <w:r w:rsidRPr="00FD0349">
        <w:rPr>
          <w:sz w:val="20"/>
          <w:szCs w:val="20"/>
          <w:lang w:val="en-GB"/>
        </w:rPr>
        <w:tab/>
        <w:t>In height:  Above the ground, not less than 250 mm nor more than 900 mm (not more than 1,200 mm if grouped with any rear lamp(s),1,500 mm if the shape of the bodywork makes it impossible to keep within 900 mm or 1,200 mm respectively).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6.15.4.3.</w:t>
      </w:r>
      <w:r w:rsidRPr="00FD0349">
        <w:rPr>
          <w:sz w:val="20"/>
          <w:szCs w:val="20"/>
          <w:lang w:val="en-GB"/>
        </w:rPr>
        <w:tab/>
        <w:t>In length: at the rear of the vehicle.</w:t>
      </w:r>
    </w:p>
    <w:p w:rsidR="002C4654" w:rsidRPr="00FD0349" w:rsidRDefault="002C4654" w:rsidP="002C4654">
      <w:pPr>
        <w:spacing w:after="120" w:line="240" w:lineRule="atLeast"/>
        <w:ind w:left="2268" w:hanging="1134"/>
        <w:jc w:val="both"/>
        <w:rPr>
          <w:sz w:val="20"/>
          <w:szCs w:val="20"/>
          <w:lang w:val="en-US" w:eastAsia="it-IT"/>
        </w:rPr>
      </w:pPr>
      <w:r w:rsidRPr="00FD0349">
        <w:rPr>
          <w:sz w:val="20"/>
          <w:szCs w:val="20"/>
          <w:lang w:val="en-US" w:eastAsia="it-IT"/>
        </w:rPr>
        <w:t>6.15.5.</w:t>
      </w:r>
      <w:r w:rsidRPr="00FD0349">
        <w:rPr>
          <w:sz w:val="20"/>
          <w:szCs w:val="20"/>
          <w:lang w:val="en-US" w:eastAsia="it-IT"/>
        </w:rPr>
        <w:tab/>
        <w:t>Geometric visibility</w:t>
      </w:r>
    </w:p>
    <w:p w:rsidR="002C4654" w:rsidRPr="00FD0349" w:rsidRDefault="002C4654" w:rsidP="002C4654">
      <w:pPr>
        <w:tabs>
          <w:tab w:val="left" w:pos="3969"/>
        </w:tabs>
        <w:spacing w:after="120" w:line="240" w:lineRule="atLeast"/>
        <w:ind w:left="2268" w:hanging="1134"/>
        <w:jc w:val="both"/>
        <w:rPr>
          <w:sz w:val="20"/>
          <w:szCs w:val="20"/>
          <w:lang w:val="en-US" w:eastAsia="it-IT"/>
        </w:rPr>
      </w:pPr>
      <w:r w:rsidRPr="00FD0349">
        <w:rPr>
          <w:sz w:val="20"/>
          <w:szCs w:val="20"/>
          <w:lang w:val="en-US" w:eastAsia="it-IT"/>
        </w:rPr>
        <w:tab/>
        <w:t xml:space="preserve">Horizontal angle: 30° inwards and outwards. </w:t>
      </w:r>
    </w:p>
    <w:p w:rsidR="002C4654" w:rsidRPr="00FD0349" w:rsidRDefault="002C4654" w:rsidP="002C4654">
      <w:pPr>
        <w:suppressAutoHyphens/>
        <w:spacing w:after="120" w:line="240" w:lineRule="atLeast"/>
        <w:ind w:left="2268" w:right="1134"/>
        <w:jc w:val="both"/>
        <w:rPr>
          <w:sz w:val="20"/>
          <w:szCs w:val="20"/>
          <w:lang w:val="en-US" w:eastAsia="it-IT"/>
        </w:rPr>
      </w:pPr>
      <w:r w:rsidRPr="00FD0349">
        <w:rPr>
          <w:sz w:val="20"/>
          <w:szCs w:val="20"/>
          <w:lang w:val="en-US" w:eastAsia="it-IT"/>
        </w:rPr>
        <w:t>Vertical angle: 15° above and below the horizontal. However, where a retro-reflector is mounted below 750 mm (measured according to the provisions of paragraph 5.8.1. above), the downward angle of 15°</w:t>
      </w:r>
      <w:r w:rsidRPr="00FD0349">
        <w:rPr>
          <w:bCs/>
          <w:sz w:val="20"/>
          <w:szCs w:val="20"/>
          <w:lang w:val="en-US" w:eastAsia="it-IT"/>
        </w:rPr>
        <w:t xml:space="preserve">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Rearwards.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6.15.7.</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illuminating surface of the retro-reflector may have parts in common with the apparent surface of any other lamp situated at the rear.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w:t>
      </w:r>
      <w:r w:rsidRPr="00FD0349">
        <w:rPr>
          <w:sz w:val="20"/>
          <w:szCs w:val="20"/>
          <w:lang w:val="en-GB"/>
        </w:rPr>
        <w:tab/>
        <w:t>Front retro</w:t>
      </w:r>
      <w:r w:rsidRPr="00FD0349">
        <w:rPr>
          <w:sz w:val="20"/>
          <w:szCs w:val="20"/>
          <w:lang w:val="en-GB"/>
        </w:rPr>
        <w:noBreakHyphen/>
        <w:t>reflector, non</w:t>
      </w:r>
      <w:r w:rsidRPr="00FD0349">
        <w:rPr>
          <w:sz w:val="20"/>
          <w:szCs w:val="20"/>
          <w:lang w:val="en-GB"/>
        </w:rPr>
        <w:noBreakHyphen/>
        <w:t xml:space="preserve">triangular </w:t>
      </w:r>
      <w:r w:rsidRPr="00FD0349">
        <w:rPr>
          <w:b/>
          <w:sz w:val="20"/>
          <w:szCs w:val="20"/>
          <w:lang w:val="en-GB"/>
        </w:rPr>
        <w:t>(</w:t>
      </w:r>
      <w:r w:rsidRPr="00FD0349">
        <w:rPr>
          <w:sz w:val="20"/>
          <w:szCs w:val="20"/>
          <w:lang w:val="en-GB"/>
        </w:rPr>
        <w:t>Regulation No. 3)</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6.16.1.</w:t>
      </w:r>
      <w:r w:rsidRPr="00FD0349">
        <w:rPr>
          <w:sz w:val="20"/>
          <w:szCs w:val="20"/>
          <w:lang w:val="en-GB"/>
        </w:rPr>
        <w:tab/>
        <w:t>Presence</w:t>
      </w:r>
    </w:p>
    <w:p w:rsidR="002C4654" w:rsidRPr="00FD0349" w:rsidRDefault="002C4654" w:rsidP="002C4654">
      <w:pPr>
        <w:keepNext/>
        <w:suppressAutoHyphens/>
        <w:spacing w:after="120" w:line="240" w:lineRule="atLeast"/>
        <w:ind w:left="2268" w:right="1134"/>
        <w:jc w:val="both"/>
        <w:rPr>
          <w:sz w:val="20"/>
          <w:szCs w:val="20"/>
          <w:lang w:val="en-GB"/>
        </w:rPr>
      </w:pPr>
      <w:proofErr w:type="gramStart"/>
      <w:r w:rsidRPr="00FD0349">
        <w:rPr>
          <w:sz w:val="20"/>
          <w:szCs w:val="20"/>
          <w:lang w:val="en-GB"/>
        </w:rPr>
        <w:t>Mandatory on trailers.</w:t>
      </w:r>
      <w:proofErr w:type="gramEnd"/>
      <w:r w:rsidRPr="00FD0349">
        <w:rPr>
          <w:sz w:val="20"/>
          <w:szCs w:val="20"/>
          <w:lang w:val="en-GB"/>
        </w:rPr>
        <w:t xml:space="preserve"> </w:t>
      </w:r>
    </w:p>
    <w:p w:rsidR="002C4654" w:rsidRPr="00FD0349" w:rsidRDefault="002C4654" w:rsidP="002C4654">
      <w:pPr>
        <w:keepNext/>
        <w:suppressAutoHyphens/>
        <w:spacing w:after="120" w:line="240" w:lineRule="atLeast"/>
        <w:ind w:left="2268" w:right="1134"/>
        <w:jc w:val="both"/>
        <w:rPr>
          <w:sz w:val="20"/>
          <w:szCs w:val="20"/>
          <w:lang w:val="en-GB"/>
        </w:rPr>
      </w:pPr>
      <w:proofErr w:type="gramStart"/>
      <w:r w:rsidRPr="00FD0349">
        <w:rPr>
          <w:sz w:val="20"/>
          <w:szCs w:val="20"/>
          <w:lang w:val="en-GB"/>
        </w:rPr>
        <w:t>Mandatory on motor vehicles having all forward facing lamps with reflectors concealable.</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Optional on other motor vehicles.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Two, the performances of which shall conform to the requirements concerning Class IA or IB retro</w:t>
      </w:r>
      <w:r w:rsidRPr="00FD0349">
        <w:rPr>
          <w:sz w:val="20"/>
          <w:szCs w:val="20"/>
          <w:lang w:val="en-GB"/>
        </w:rPr>
        <w:noBreakHyphen/>
        <w:t>reflectors in Regulation No. 3.</w:t>
      </w:r>
      <w:proofErr w:type="gramEnd"/>
      <w:r w:rsidRPr="00FD0349">
        <w:rPr>
          <w:sz w:val="20"/>
          <w:szCs w:val="20"/>
          <w:lang w:val="en-GB"/>
        </w:rPr>
        <w:t xml:space="preserve"> Additional retro</w:t>
      </w:r>
      <w:r w:rsidRPr="00FD0349">
        <w:rPr>
          <w:sz w:val="20"/>
          <w:szCs w:val="20"/>
          <w:lang w:val="en-GB"/>
        </w:rPr>
        <w:noBreakHyphen/>
        <w:t>reflecting devices and materials (including two retro-reflectors not complying with paragraph 6.16.4. below), are permitted provided they do not impair the effectiveness of the mandatory lighting and light-signalling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6.16.4.1.</w:t>
      </w:r>
      <w:r w:rsidRPr="00FD0349">
        <w:rPr>
          <w:sz w:val="20"/>
          <w:szCs w:val="20"/>
          <w:lang w:val="en-GB"/>
        </w:rPr>
        <w:tab/>
        <w:t xml:space="preserve">In width: that point on the illuminating surface which is farthest from the vehicle's median longitudinal plane shall not be more than 400 mm from the extreme outer edge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lastRenderedPageBreak/>
        <w:t xml:space="preserve">In the case of a trailer, the point of the illuminating surface which is farthest from the vehicle's median longitudinal plane shall not be farther than 150 mm from the extreme outer edge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distance between the inner edges of the two apparent surfaces in the direction of the reference axes shall: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have no special requirement;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For all other categories of vehicles: be not less than 600 mm. This distance may be reduced to 400 mm where the overall width of the vehicle is less than 1,300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6.16.4.2.</w:t>
      </w:r>
      <w:r w:rsidRPr="00FD0349">
        <w:rPr>
          <w:sz w:val="20"/>
          <w:szCs w:val="20"/>
          <w:lang w:val="en-GB"/>
        </w:rPr>
        <w:tab/>
        <w:t>In height: above the ground, not less than 250 mm nor more than 900 mm (1,500 mm if the shape of the bodywork makes it impossible to keep within 900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6.16.4.3.</w:t>
      </w:r>
      <w:r w:rsidRPr="00FD0349">
        <w:rPr>
          <w:sz w:val="20"/>
          <w:szCs w:val="20"/>
          <w:lang w:val="en-GB"/>
        </w:rPr>
        <w:tab/>
        <w:t>In length: at the front of the vehicle.</w:t>
      </w:r>
    </w:p>
    <w:p w:rsidR="002C4654" w:rsidRPr="00FD0349" w:rsidRDefault="002C4654" w:rsidP="002C4654">
      <w:pPr>
        <w:tabs>
          <w:tab w:val="left" w:pos="2268"/>
        </w:tabs>
        <w:spacing w:after="120" w:line="240" w:lineRule="atLeast"/>
        <w:ind w:left="2268" w:hanging="1134"/>
        <w:jc w:val="both"/>
        <w:rPr>
          <w:sz w:val="20"/>
          <w:szCs w:val="20"/>
          <w:lang w:val="en-US" w:eastAsia="it-IT"/>
        </w:rPr>
      </w:pPr>
      <w:r w:rsidRPr="00FD0349">
        <w:rPr>
          <w:sz w:val="20"/>
          <w:szCs w:val="20"/>
          <w:lang w:val="en-US" w:eastAsia="it-IT"/>
        </w:rPr>
        <w:t>6.16.5.</w:t>
      </w:r>
      <w:r w:rsidRPr="00FD0349">
        <w:rPr>
          <w:sz w:val="20"/>
          <w:szCs w:val="20"/>
          <w:lang w:val="en-US" w:eastAsia="it-IT"/>
        </w:rPr>
        <w:tab/>
        <w:t>Geometric visibility</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above), which shall, in conjunction with the mandatory retro-reflectors, give the necessary visibility angle.</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Vertical angle: 10° above and below the horizontal. However, where a retro-reflector is mounted below 750 mm (measured according to the provisions of paragraph 5.8.1. above), the downward angle of </w:t>
      </w:r>
      <w:r w:rsidRPr="00FD0349">
        <w:rPr>
          <w:bCs/>
          <w:sz w:val="20"/>
          <w:szCs w:val="20"/>
          <w:lang w:val="en-US" w:eastAsia="it-IT"/>
        </w:rPr>
        <w:t xml:space="preserve">10°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front.</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6.16.7.</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illuminating surface of the retro</w:t>
      </w:r>
      <w:r w:rsidRPr="00FD0349">
        <w:rPr>
          <w:sz w:val="20"/>
          <w:szCs w:val="20"/>
          <w:lang w:val="en-GB"/>
        </w:rPr>
        <w:noBreakHyphen/>
        <w:t xml:space="preserve">reflector may have parts in common with the apparent surface of any other lamp situated at the front.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6.17.</w:t>
      </w:r>
      <w:r w:rsidRPr="00FD0349">
        <w:rPr>
          <w:sz w:val="20"/>
          <w:szCs w:val="20"/>
          <w:lang w:val="en-GB"/>
        </w:rPr>
        <w:tab/>
        <w:t>Side retro</w:t>
      </w:r>
      <w:r w:rsidRPr="00FD0349">
        <w:rPr>
          <w:sz w:val="20"/>
          <w:szCs w:val="20"/>
          <w:lang w:val="en-GB"/>
        </w:rPr>
        <w:noBreakHyphen/>
        <w:t>reflector, non</w:t>
      </w:r>
      <w:r w:rsidRPr="00FD0349">
        <w:rPr>
          <w:sz w:val="20"/>
          <w:szCs w:val="20"/>
          <w:lang w:val="en-GB"/>
        </w:rPr>
        <w:noBreakHyphen/>
        <w:t xml:space="preserve">triangular </w:t>
      </w:r>
      <w:r w:rsidRPr="00FD0349">
        <w:rPr>
          <w:b/>
          <w:sz w:val="20"/>
          <w:szCs w:val="20"/>
          <w:lang w:val="en-GB"/>
        </w:rPr>
        <w:t>(</w:t>
      </w:r>
      <w:r w:rsidRPr="00FD0349">
        <w:rPr>
          <w:sz w:val="20"/>
          <w:szCs w:val="20"/>
          <w:lang w:val="en-GB"/>
        </w:rPr>
        <w:t>Regulation No. 3)</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6.17.1.</w:t>
      </w:r>
      <w:r w:rsidRPr="00FD0349">
        <w:rPr>
          <w:sz w:val="20"/>
          <w:szCs w:val="20"/>
          <w:lang w:val="en-GB"/>
        </w:rPr>
        <w:tab/>
        <w:t>Presence</w:t>
      </w:r>
    </w:p>
    <w:p w:rsidR="002C4654" w:rsidRPr="00FD0349" w:rsidRDefault="002C4654" w:rsidP="002C4654">
      <w:pPr>
        <w:keepNext/>
        <w:keepLines/>
        <w:tabs>
          <w:tab w:val="left" w:pos="3402"/>
        </w:tabs>
        <w:suppressAutoHyphens/>
        <w:spacing w:after="120" w:line="240" w:lineRule="atLeast"/>
        <w:ind w:left="2268" w:right="1134" w:hanging="1134"/>
        <w:jc w:val="both"/>
        <w:rPr>
          <w:sz w:val="20"/>
          <w:szCs w:val="20"/>
          <w:lang w:val="en-GB"/>
        </w:rPr>
      </w:pPr>
      <w:r w:rsidRPr="00FD0349">
        <w:rPr>
          <w:sz w:val="20"/>
          <w:szCs w:val="20"/>
          <w:lang w:val="en-GB"/>
        </w:rPr>
        <w:tab/>
        <w:t>Mandatory:</w:t>
      </w:r>
      <w:r w:rsidRPr="00FD0349">
        <w:rPr>
          <w:sz w:val="20"/>
          <w:szCs w:val="20"/>
          <w:lang w:val="en-GB"/>
        </w:rPr>
        <w:tab/>
        <w:t>On all motor vehicles the length of which exceeds 6 m.</w:t>
      </w:r>
    </w:p>
    <w:p w:rsidR="002C4654" w:rsidRPr="00FD0349" w:rsidRDefault="002C4654" w:rsidP="002C4654">
      <w:pPr>
        <w:keepNext/>
        <w:keepLines/>
        <w:tabs>
          <w:tab w:val="left" w:pos="0"/>
          <w:tab w:val="left" w:pos="142"/>
          <w:tab w:val="left" w:pos="1276"/>
        </w:tabs>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r>
      <w:proofErr w:type="gramStart"/>
      <w:r w:rsidRPr="00FD0349">
        <w:rPr>
          <w:sz w:val="20"/>
          <w:szCs w:val="20"/>
          <w:lang w:val="en-GB"/>
        </w:rPr>
        <w:t>On all trailers.</w:t>
      </w:r>
      <w:proofErr w:type="gramEnd"/>
      <w:r w:rsidRPr="00FD0349">
        <w:rPr>
          <w:sz w:val="20"/>
          <w:szCs w:val="20"/>
          <w:lang w:val="en-GB"/>
        </w:rPr>
        <w:t xml:space="preserve"> </w:t>
      </w:r>
    </w:p>
    <w:p w:rsidR="002C4654" w:rsidRPr="00FD0349" w:rsidRDefault="002C4654" w:rsidP="002C4654">
      <w:pPr>
        <w:tabs>
          <w:tab w:val="left" w:pos="3402"/>
        </w:tabs>
        <w:suppressAutoHyphens/>
        <w:spacing w:after="120" w:line="240" w:lineRule="atLeast"/>
        <w:ind w:left="2268" w:right="1134" w:hanging="1134"/>
        <w:jc w:val="both"/>
        <w:rPr>
          <w:sz w:val="20"/>
          <w:szCs w:val="20"/>
          <w:lang w:val="en-GB"/>
        </w:rPr>
      </w:pPr>
      <w:r w:rsidRPr="00FD0349">
        <w:rPr>
          <w:sz w:val="20"/>
          <w:szCs w:val="20"/>
          <w:lang w:val="en-GB"/>
        </w:rPr>
        <w:tab/>
        <w:t>Optional:</w:t>
      </w:r>
      <w:r w:rsidRPr="00FD0349">
        <w:rPr>
          <w:sz w:val="20"/>
          <w:szCs w:val="20"/>
          <w:lang w:val="en-GB"/>
        </w:rPr>
        <w:tab/>
        <w:t>On motor vehicles the length of which does not exceed 6 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requirements for longitudinal positioning are complied with.</w:t>
      </w:r>
      <w:proofErr w:type="gramEnd"/>
      <w:r w:rsidRPr="00FD0349">
        <w:rPr>
          <w:sz w:val="20"/>
          <w:szCs w:val="20"/>
          <w:lang w:val="en-GB"/>
        </w:rPr>
        <w:t xml:space="preserve"> The performances of these devices shall conform to the requirements concerning Class IA or IB retro</w:t>
      </w:r>
      <w:r w:rsidRPr="00FD0349">
        <w:rPr>
          <w:sz w:val="20"/>
          <w:szCs w:val="20"/>
          <w:lang w:val="en-GB"/>
        </w:rPr>
        <w:noBreakHyphen/>
        <w:t>reflectors in Regulation No. 3. Additional retro</w:t>
      </w:r>
      <w:r w:rsidRPr="00FD0349">
        <w:rPr>
          <w:sz w:val="20"/>
          <w:szCs w:val="20"/>
          <w:lang w:val="en-GB"/>
        </w:rPr>
        <w:noBreakHyphen/>
        <w:t>reflecting devices and materials (including two retro-reflectors not complying with paragraph 6.17.4. below), are permitted provided they do not impair the effectiveness of the mandatory lighting and light-signalling devices.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6.17.4.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6.17.4.1.</w:t>
      </w:r>
      <w:r w:rsidRPr="00FD0349">
        <w:rPr>
          <w:sz w:val="20"/>
          <w:szCs w:val="20"/>
          <w:lang w:val="en-GB"/>
        </w:rPr>
        <w:tab/>
        <w:t xml:space="preserve">In width: 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6.17.4.2.</w:t>
      </w:r>
      <w:r w:rsidRPr="00FD0349">
        <w:rPr>
          <w:sz w:val="20"/>
          <w:szCs w:val="20"/>
          <w:lang w:val="en-GB"/>
        </w:rPr>
        <w:tab/>
        <w:t>In height: Above the ground, not less than 250 mm nor more than 900 mm (not more than 1,200 mm if grouped with any lamp(s), 1,500 mm if the shape of the bodywork makes it impossible to keep within 900 mm or 1,200 mm respectively or if the presence of the device is not mandatory according to paragraph 6.17.1.).</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6.17.4.3.</w:t>
      </w:r>
      <w:r w:rsidRPr="00FD0349">
        <w:rPr>
          <w:sz w:val="20"/>
          <w:szCs w:val="20"/>
          <w:lang w:val="en-GB"/>
        </w:rPr>
        <w:tab/>
        <w:t>In length: at least one side retro</w:t>
      </w:r>
      <w:r w:rsidRPr="00FD0349">
        <w:rPr>
          <w:sz w:val="20"/>
          <w:szCs w:val="20"/>
          <w:lang w:val="en-GB"/>
        </w:rPr>
        <w:noBreakHyphen/>
        <w:t>reflector shall be fitted to the middle third of the vehicle, the foremost side retro</w:t>
      </w:r>
      <w:r w:rsidRPr="00FD0349">
        <w:rPr>
          <w:sz w:val="20"/>
          <w:szCs w:val="20"/>
          <w:lang w:val="en-GB"/>
        </w:rPr>
        <w:noBreakHyphen/>
        <w:t xml:space="preserve">reflector being not further than 3 m from the front;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distance between two adjacent side retro</w:t>
      </w:r>
      <w:r w:rsidRPr="00FD0349">
        <w:rPr>
          <w:sz w:val="20"/>
          <w:szCs w:val="20"/>
          <w:lang w:val="en-GB"/>
        </w:rPr>
        <w:noBreakHyphen/>
        <w:t>reflectors shall not exceed 3 m. This does not, however, apply to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If the structure, design or the operational use of the vehicle makes it impossible to comply with such a requirement, this distance may be increased to 4 m. The distance between the rearmost side retro</w:t>
      </w:r>
      <w:r w:rsidRPr="00FD0349">
        <w:rPr>
          <w:sz w:val="20"/>
          <w:szCs w:val="20"/>
          <w:lang w:val="en-GB"/>
        </w:rPr>
        <w:noBreakHyphen/>
        <w:t>reflector and the rear of the vehicle shall not exceed 1 m.  However, for motor vehicles the length of which does not exceed 6 m, it is sufficient to have one side retro</w:t>
      </w:r>
      <w:r w:rsidRPr="00FD0349">
        <w:rPr>
          <w:sz w:val="20"/>
          <w:szCs w:val="20"/>
          <w:lang w:val="en-GB"/>
        </w:rPr>
        <w:noBreakHyphen/>
        <w:t>reflector fitted within the first third and/or one within the last third of the vehicle length.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However, for motor vehicles the length of which does not exceed 6 m, it is sufficient to have one side retro-reflector fitted within the first third and/or one within the last third of the vehicle length.  For M</w:t>
      </w:r>
      <w:r w:rsidRPr="00FD0349">
        <w:rPr>
          <w:sz w:val="20"/>
          <w:szCs w:val="20"/>
          <w:vertAlign w:val="subscript"/>
          <w:lang w:val="en-GB"/>
        </w:rPr>
        <w:t>1</w:t>
      </w:r>
      <w:r w:rsidRPr="00FD0349">
        <w:rPr>
          <w:sz w:val="20"/>
          <w:szCs w:val="20"/>
          <w:lang w:val="en-GB"/>
        </w:rPr>
        <w:t xml:space="preserve"> vehicles the length of which exceeds 6 m but does not exceed 7 m it is sufficient to have one side retro-reflector fitted not further than 3 m from the front and one within the last third of the vehicle length.</w:t>
      </w:r>
    </w:p>
    <w:p w:rsidR="002C4654" w:rsidRPr="00FD0349" w:rsidRDefault="002C4654" w:rsidP="002C4654">
      <w:pPr>
        <w:tabs>
          <w:tab w:val="left" w:pos="2268"/>
        </w:tabs>
        <w:spacing w:after="120" w:line="240" w:lineRule="atLeast"/>
        <w:ind w:left="2268" w:hanging="1134"/>
        <w:jc w:val="both"/>
        <w:rPr>
          <w:sz w:val="20"/>
          <w:szCs w:val="20"/>
          <w:lang w:val="en-US" w:eastAsia="it-IT"/>
        </w:rPr>
      </w:pPr>
      <w:r w:rsidRPr="00FD0349">
        <w:rPr>
          <w:sz w:val="20"/>
          <w:szCs w:val="20"/>
          <w:lang w:val="en-US" w:eastAsia="it-IT"/>
        </w:rPr>
        <w:t>6.17.5.</w:t>
      </w:r>
      <w:r w:rsidRPr="00FD0349">
        <w:rPr>
          <w:sz w:val="20"/>
          <w:szCs w:val="20"/>
          <w:lang w:val="en-US" w:eastAsia="it-IT"/>
        </w:rPr>
        <w:tab/>
        <w:t>Geometric visibility</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Horizontal angle: 45° to the front and to the rear.</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Vertical angle:  10° above and below the horizontal. However, where a retro-reflector is mounted below 750 mm (measured according to the provisions of paragraph 5.8.1. above), the downward angle of </w:t>
      </w:r>
      <w:r w:rsidRPr="00FD0349">
        <w:rPr>
          <w:bCs/>
          <w:sz w:val="20"/>
          <w:szCs w:val="20"/>
          <w:lang w:val="en-US" w:eastAsia="it-IT"/>
        </w:rPr>
        <w:t xml:space="preserve">10°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side.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6.17.7.</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illuminating surface of the side retro</w:t>
      </w:r>
      <w:r w:rsidRPr="00FD0349">
        <w:rPr>
          <w:sz w:val="20"/>
          <w:szCs w:val="20"/>
          <w:lang w:val="en-GB"/>
        </w:rPr>
        <w:noBreakHyphen/>
        <w:t xml:space="preserve">reflector may have parts in common with the apparent surface of any other side lamp.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w:t>
      </w:r>
      <w:r w:rsidRPr="00FD0349">
        <w:rPr>
          <w:sz w:val="20"/>
          <w:szCs w:val="20"/>
          <w:lang w:val="en-GB"/>
        </w:rPr>
        <w:tab/>
        <w:t>Side</w:t>
      </w:r>
      <w:r w:rsidRPr="00FD0349">
        <w:rPr>
          <w:sz w:val="20"/>
          <w:szCs w:val="20"/>
          <w:lang w:val="en-GB"/>
        </w:rPr>
        <w:noBreakHyphen/>
        <w:t>marker lamps (Regulation No. 91)</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Mandatory: On all vehicles the length of which exceeds 6 m, except for chassis</w:t>
      </w:r>
      <w:r w:rsidRPr="00FD0349">
        <w:rPr>
          <w:sz w:val="20"/>
          <w:szCs w:val="20"/>
          <w:lang w:val="en-GB"/>
        </w:rPr>
        <w:noBreakHyphen/>
        <w:t xml:space="preserve">cabs.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SM1 type of side</w:t>
      </w:r>
      <w:r w:rsidRPr="00FD0349">
        <w:rPr>
          <w:sz w:val="20"/>
          <w:szCs w:val="20"/>
          <w:lang w:val="en-GB"/>
        </w:rPr>
        <w:noBreakHyphen/>
        <w:t>marker lamp shall be used on all categories of vehicles; however the SM2 type of side</w:t>
      </w:r>
      <w:r w:rsidRPr="00FD0349">
        <w:rPr>
          <w:sz w:val="20"/>
          <w:szCs w:val="20"/>
          <w:lang w:val="en-GB"/>
        </w:rPr>
        <w:noBreakHyphen/>
        <w:t>marker lamps may be used on the M</w:t>
      </w:r>
      <w:r w:rsidRPr="00FD0349">
        <w:rPr>
          <w:sz w:val="20"/>
          <w:szCs w:val="20"/>
          <w:vertAlign w:val="subscript"/>
          <w:lang w:val="en-GB"/>
        </w:rPr>
        <w:t>1</w:t>
      </w:r>
      <w:r w:rsidRPr="00FD0349">
        <w:rPr>
          <w:sz w:val="20"/>
          <w:szCs w:val="20"/>
          <w:vertAlign w:val="superscript"/>
          <w:lang w:val="en-GB"/>
        </w:rPr>
        <w:t xml:space="preserve"> </w:t>
      </w:r>
      <w:r w:rsidRPr="00FD0349">
        <w:rPr>
          <w:sz w:val="20"/>
          <w:szCs w:val="20"/>
          <w:lang w:val="en-GB"/>
        </w:rPr>
        <w:t xml:space="preserve">category of vehicles. </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ab/>
        <w:t>In addition, on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less than 6 m in length, side-marker lamps shall be used, if they supplement the reduced geometric visibility requirements of front position lamps conforming to paragraph 6.9.5.2. </w:t>
      </w:r>
      <w:proofErr w:type="gramStart"/>
      <w:r w:rsidRPr="00FD0349">
        <w:rPr>
          <w:sz w:val="20"/>
          <w:szCs w:val="20"/>
          <w:lang w:val="en-GB"/>
        </w:rPr>
        <w:t>and</w:t>
      </w:r>
      <w:proofErr w:type="gramEnd"/>
      <w:r w:rsidRPr="00FD0349">
        <w:rPr>
          <w:sz w:val="20"/>
          <w:szCs w:val="20"/>
          <w:lang w:val="en-GB"/>
        </w:rPr>
        <w:t xml:space="preserve"> rear position lamps conforming to paragraph 6.10.5.2.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Optional:</w:t>
      </w:r>
      <w:r w:rsidRPr="00FD0349">
        <w:rPr>
          <w:sz w:val="20"/>
          <w:szCs w:val="20"/>
          <w:lang w:val="en-GB"/>
        </w:rPr>
        <w:tab/>
        <w:t>On all other vehicles.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SM1 or SM2 types of side</w:t>
      </w:r>
      <w:r w:rsidRPr="00FD0349">
        <w:rPr>
          <w:sz w:val="20"/>
          <w:szCs w:val="20"/>
          <w:lang w:val="en-GB"/>
        </w:rPr>
        <w:noBreakHyphen/>
        <w:t xml:space="preserve">marker lamps may be used.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6.18.2.</w:t>
      </w:r>
      <w:r w:rsidRPr="00FD0349">
        <w:rPr>
          <w:sz w:val="20"/>
          <w:szCs w:val="20"/>
          <w:lang w:val="en-GB"/>
        </w:rPr>
        <w:tab/>
        <w:t>Minimum number per side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rules for longitudinal positioning are complied with.</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No individual specifications.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6.18.4.1.</w:t>
      </w:r>
      <w:r w:rsidRPr="00FD0349">
        <w:rPr>
          <w:sz w:val="20"/>
          <w:szCs w:val="20"/>
          <w:lang w:val="en-GB"/>
        </w:rPr>
        <w:tab/>
        <w:t xml:space="preserve">In width: no individual specifications.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6.18.4.2.</w:t>
      </w:r>
      <w:r w:rsidRPr="00FD0349">
        <w:rPr>
          <w:sz w:val="20"/>
          <w:szCs w:val="20"/>
          <w:lang w:val="en-GB"/>
        </w:rPr>
        <w:tab/>
        <w:t xml:space="preserve">In height: Above the ground, not less than 250 mm nor more than 1,500 mm (2,100 mm if the shape of the bodywork makes it impossible to keep within 1,500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6.18.4.3.</w:t>
      </w:r>
      <w:r w:rsidRPr="00FD0349">
        <w:rPr>
          <w:sz w:val="20"/>
          <w:szCs w:val="20"/>
          <w:lang w:val="en-GB"/>
        </w:rPr>
        <w:tab/>
        <w:t>In length: at least one side-marker lamp shall be fitted to the middle third of the vehicle, the foremost side-marker lamp being not further than 3 m from the front.  The distance between two adjacent side-marker lamps shall not exceed 3 m. If the structure, design or the operational use of the vehicle makes it impossible to comply with such a requirement, this distance may be increased to 4 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 distance between the rearmost side-marker lamp and the rear of the vehicle shall not exceed 1 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However, for vehicles the length of which does not exceed 6 m and for chassis-cabs it is sufficient to have one side-marker lamp fitted within the first third and/or within the last third of the vehicle length.  For M</w:t>
      </w:r>
      <w:r w:rsidRPr="00FD0349">
        <w:rPr>
          <w:sz w:val="20"/>
          <w:szCs w:val="20"/>
          <w:vertAlign w:val="subscript"/>
          <w:lang w:val="en-GB"/>
        </w:rPr>
        <w:t>1</w:t>
      </w:r>
      <w:r w:rsidRPr="00FD0349">
        <w:rPr>
          <w:sz w:val="20"/>
          <w:szCs w:val="20"/>
          <w:lang w:val="en-GB"/>
        </w:rPr>
        <w:t xml:space="preserve"> vehicles the length of which exceeds 6 m but does not exceed 7 m it is sufficient to have one side-marker lamp fitted not further than 3 m from the front and one within the last third of the vehicle length. </w:t>
      </w:r>
    </w:p>
    <w:p w:rsidR="002C4654" w:rsidRPr="00FD0349" w:rsidRDefault="002C4654" w:rsidP="002C4654">
      <w:pPr>
        <w:tabs>
          <w:tab w:val="left" w:pos="2268"/>
        </w:tabs>
        <w:spacing w:after="120" w:line="240" w:lineRule="atLeast"/>
        <w:ind w:left="2268" w:hanging="1134"/>
        <w:jc w:val="both"/>
        <w:rPr>
          <w:sz w:val="20"/>
          <w:szCs w:val="20"/>
          <w:lang w:val="en-US" w:eastAsia="it-IT"/>
        </w:rPr>
      </w:pPr>
      <w:r w:rsidRPr="00FD0349">
        <w:rPr>
          <w:sz w:val="20"/>
          <w:szCs w:val="20"/>
          <w:lang w:val="en-US" w:eastAsia="it-IT"/>
        </w:rPr>
        <w:t>6.18.5.</w:t>
      </w:r>
      <w:r w:rsidRPr="00FD0349">
        <w:rPr>
          <w:sz w:val="20"/>
          <w:szCs w:val="20"/>
          <w:lang w:val="en-US" w:eastAsia="it-IT"/>
        </w:rPr>
        <w:tab/>
        <w:t>Geometric visibility</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Horizontal angle: 45° to the front and to the rear; however for vehicles on which the installation of the side-marker lamps is optional this value can be reduced to 30°.</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If the vehicle is equipped with side-marker lamps used to supplement the reduced geometric visibility of front and rear direction indicator lamps conforming to paragraph 6.5.5.2. </w:t>
      </w:r>
      <w:proofErr w:type="gramStart"/>
      <w:r w:rsidRPr="00FD0349">
        <w:rPr>
          <w:sz w:val="20"/>
          <w:szCs w:val="20"/>
          <w:lang w:val="en-US" w:eastAsia="it-IT"/>
        </w:rPr>
        <w:t>above</w:t>
      </w:r>
      <w:proofErr w:type="gramEnd"/>
      <w:r w:rsidRPr="00FD0349">
        <w:rPr>
          <w:sz w:val="20"/>
          <w:szCs w:val="20"/>
          <w:lang w:val="en-US" w:eastAsia="it-IT"/>
        </w:rPr>
        <w:t xml:space="preserve"> and/or position lamps conforming to paragraphs 6.9.5.2. </w:t>
      </w:r>
      <w:proofErr w:type="gramStart"/>
      <w:r w:rsidRPr="00FD0349">
        <w:rPr>
          <w:sz w:val="20"/>
          <w:szCs w:val="20"/>
          <w:lang w:val="en-US" w:eastAsia="it-IT"/>
        </w:rPr>
        <w:t>and</w:t>
      </w:r>
      <w:proofErr w:type="gramEnd"/>
      <w:r w:rsidRPr="00FD0349">
        <w:rPr>
          <w:sz w:val="20"/>
          <w:szCs w:val="20"/>
          <w:lang w:val="en-US" w:eastAsia="it-IT"/>
        </w:rPr>
        <w:t xml:space="preserve"> 6.10.5.2. </w:t>
      </w:r>
      <w:proofErr w:type="gramStart"/>
      <w:r w:rsidRPr="00FD0349">
        <w:rPr>
          <w:sz w:val="20"/>
          <w:szCs w:val="20"/>
          <w:lang w:val="en-US" w:eastAsia="it-IT"/>
        </w:rPr>
        <w:t>above</w:t>
      </w:r>
      <w:proofErr w:type="gramEnd"/>
      <w:r w:rsidRPr="00FD0349">
        <w:rPr>
          <w:sz w:val="20"/>
          <w:szCs w:val="20"/>
          <w:lang w:val="en-US" w:eastAsia="it-IT"/>
        </w:rPr>
        <w:t xml:space="preserve">, the angles are 45° towards the front and rear ends of the vehicle and 30° towards the </w:t>
      </w:r>
      <w:proofErr w:type="spellStart"/>
      <w:r w:rsidRPr="00FD0349">
        <w:rPr>
          <w:sz w:val="20"/>
          <w:szCs w:val="20"/>
          <w:lang w:val="en-US" w:eastAsia="it-IT"/>
        </w:rPr>
        <w:t>centre</w:t>
      </w:r>
      <w:proofErr w:type="spellEnd"/>
      <w:r w:rsidRPr="00FD0349">
        <w:rPr>
          <w:sz w:val="20"/>
          <w:szCs w:val="20"/>
          <w:lang w:val="en-US" w:eastAsia="it-IT"/>
        </w:rPr>
        <w:t xml:space="preserve"> of the vehicle (see the figure in paragraph 6.5.5.2. above).</w:t>
      </w:r>
    </w:p>
    <w:p w:rsidR="002C4654" w:rsidRPr="00FD0349" w:rsidRDefault="002C4654" w:rsidP="002C4654">
      <w:pPr>
        <w:suppressAutoHyphens/>
        <w:spacing w:after="120" w:line="240" w:lineRule="atLeast"/>
        <w:ind w:left="2268" w:right="1134" w:hanging="1134"/>
        <w:jc w:val="both"/>
        <w:rPr>
          <w:sz w:val="20"/>
          <w:szCs w:val="20"/>
          <w:lang w:val="en-US" w:eastAsia="it-IT"/>
        </w:rPr>
      </w:pPr>
      <w:r w:rsidRPr="00FD0349">
        <w:rPr>
          <w:sz w:val="20"/>
          <w:szCs w:val="20"/>
          <w:lang w:val="en-US" w:eastAsia="it-IT"/>
        </w:rPr>
        <w:tab/>
        <w:t xml:space="preserve">Vertical angle: 10° above and below the horizontal. However, where a lamp is mounted below 750 mm (measured according to the provisions of paragraph 5.8.1. above), the downward angle of </w:t>
      </w:r>
      <w:r w:rsidRPr="00FD0349">
        <w:rPr>
          <w:bCs/>
          <w:sz w:val="20"/>
          <w:szCs w:val="20"/>
          <w:lang w:val="en-US" w:eastAsia="it-IT"/>
        </w:rPr>
        <w:t xml:space="preserve">10° may be reduced to </w:t>
      </w:r>
      <w:r w:rsidRPr="00FD0349">
        <w:rPr>
          <w:sz w:val="20"/>
          <w:szCs w:val="20"/>
          <w:lang w:val="en-US" w:eastAsia="it-IT"/>
        </w:rPr>
        <w:t>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side.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6.18.7.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On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less than 6 m in length amber side-marker lamps may be wired to flash, provided that this flashing is in phase and at the same frequency with the direction-indicator lamps at the same side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all other categories of vehicles: no individual specification.</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6.18.8.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Tell</w:t>
      </w:r>
      <w:r w:rsidRPr="00FD0349">
        <w:rPr>
          <w:sz w:val="20"/>
          <w:szCs w:val="20"/>
          <w:lang w:val="en-GB"/>
        </w:rPr>
        <w:noBreakHyphen/>
        <w:t>tale optional.</w:t>
      </w:r>
      <w:proofErr w:type="gramEnd"/>
      <w:r w:rsidRPr="00FD0349">
        <w:rPr>
          <w:sz w:val="20"/>
          <w:szCs w:val="20"/>
          <w:lang w:val="en-GB"/>
        </w:rPr>
        <w:t xml:space="preserve"> If it exists its function shall be carried out by the tell</w:t>
      </w:r>
      <w:r w:rsidRPr="00FD0349">
        <w:rPr>
          <w:sz w:val="20"/>
          <w:szCs w:val="20"/>
          <w:lang w:val="en-GB"/>
        </w:rPr>
        <w:noBreakHyphen/>
        <w:t>tale required for the front and rear position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6.18.9.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When the rearmost side-marker lamp is combined with the rear position lamp reciprocally incorporated with the rear fog-lamp or stop lamp, the photometric characteristics of the side-marker lamp may be modified during the illumination of the rear fog lamp or stop lamp.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Rear side-marker lamps shall be amber if they flash with the rear direction-indicator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w:t>
      </w:r>
      <w:r w:rsidRPr="00FD0349">
        <w:rPr>
          <w:sz w:val="20"/>
          <w:szCs w:val="20"/>
          <w:lang w:val="en-GB"/>
        </w:rPr>
        <w:tab/>
        <w:t>Day-time running lamp (Regulation No. 87)</w:t>
      </w:r>
      <w:r w:rsidRPr="00FD0349">
        <w:rPr>
          <w:sz w:val="18"/>
          <w:szCs w:val="20"/>
          <w:vertAlign w:val="superscript"/>
          <w:lang w:val="en-GB"/>
        </w:rPr>
        <w:footnoteReference w:id="15"/>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Mandatory on motor vehicles.</w:t>
      </w:r>
      <w:proofErr w:type="gramEnd"/>
      <w:r w:rsidRPr="00FD0349">
        <w:rPr>
          <w:sz w:val="20"/>
          <w:szCs w:val="20"/>
          <w:lang w:val="en-GB"/>
        </w:rPr>
        <w:t xml:space="preserve"> </w:t>
      </w:r>
      <w:proofErr w:type="gramStart"/>
      <w:r w:rsidRPr="00FD0349">
        <w:rPr>
          <w:sz w:val="20"/>
          <w:szCs w:val="20"/>
          <w:lang w:val="en-GB"/>
        </w:rPr>
        <w:t>Prohibited on trailers.</w:t>
      </w:r>
      <w:proofErr w:type="gramEnd"/>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6.19.2.</w:t>
      </w:r>
      <w:r w:rsidRPr="00FD0349">
        <w:rPr>
          <w:sz w:val="20"/>
          <w:szCs w:val="20"/>
          <w:lang w:val="en-GB"/>
        </w:rPr>
        <w:tab/>
        <w:t>Number</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Two.</w:t>
      </w:r>
      <w:proofErr w:type="gramEnd"/>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6.19.3.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6.19.4.1.</w:t>
      </w:r>
      <w:r w:rsidRPr="00FD0349">
        <w:rPr>
          <w:sz w:val="20"/>
          <w:szCs w:val="20"/>
          <w:lang w:val="en-GB"/>
        </w:rPr>
        <w:tab/>
        <w:t>In width: the distance between the inner edges of the apparent surfaces in the direction of the reference axes shall not be less than 600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r w:rsidRPr="00FD0349">
        <w:rPr>
          <w:sz w:val="20"/>
          <w:szCs w:val="20"/>
          <w:lang w:val="en-GB"/>
        </w:rPr>
        <w:t xml:space="preserve">This distance may be reduced to 400 mm where the overall width of the vehicle is less than 1,300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6.19.4.2.</w:t>
      </w:r>
      <w:r w:rsidRPr="00FD0349">
        <w:rPr>
          <w:sz w:val="20"/>
          <w:szCs w:val="20"/>
          <w:lang w:val="en-GB"/>
        </w:rPr>
        <w:tab/>
        <w:t xml:space="preserve">In height: above the ground not less than 250 mm </w:t>
      </w:r>
      <w:proofErr w:type="gramStart"/>
      <w:r w:rsidRPr="00FD0349">
        <w:rPr>
          <w:sz w:val="20"/>
          <w:szCs w:val="20"/>
          <w:lang w:val="en-GB"/>
        </w:rPr>
        <w:t>nor</w:t>
      </w:r>
      <w:proofErr w:type="gramEnd"/>
      <w:r w:rsidRPr="00FD0349">
        <w:rPr>
          <w:sz w:val="20"/>
          <w:szCs w:val="20"/>
          <w:lang w:val="en-GB"/>
        </w:rPr>
        <w:t xml:space="preserve"> more than 1,500 mm.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6.19.4.3.</w:t>
      </w:r>
      <w:r w:rsidRPr="00FD0349">
        <w:rPr>
          <w:sz w:val="20"/>
          <w:szCs w:val="20"/>
          <w:lang w:val="en-GB"/>
        </w:rPr>
        <w:tab/>
        <w:t>In length: at the front of the vehicle. This requirement shall be deemed to be satisfied if the light emitted does not cause discomfort to the driver either directly or indirectly through the devices for indirect vision and/or other reflecting surfaces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Horizontal:</w:t>
      </w:r>
      <w:r w:rsidRPr="00FD0349">
        <w:rPr>
          <w:sz w:val="20"/>
          <w:szCs w:val="20"/>
          <w:lang w:val="en-GB"/>
        </w:rPr>
        <w:tab/>
        <w:t>outwards 20° and inwards 20°.</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Vertical: </w:t>
      </w:r>
      <w:r w:rsidRPr="00FD0349">
        <w:rPr>
          <w:sz w:val="20"/>
          <w:szCs w:val="20"/>
          <w:lang w:val="en-GB"/>
        </w:rPr>
        <w:tab/>
        <w:t>upwards 10° and downwards 10°.</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6.19.6.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front.</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lastRenderedPageBreak/>
        <w:t>6.19.7.</w:t>
      </w:r>
      <w:r w:rsidRPr="00FD0349">
        <w:rPr>
          <w:bCs/>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6.19.7.1.</w:t>
      </w:r>
      <w:r w:rsidRPr="00FD0349">
        <w:rPr>
          <w:sz w:val="20"/>
          <w:szCs w:val="20"/>
          <w:lang w:val="en-GB"/>
        </w:rPr>
        <w:tab/>
        <w:t>The daytime running lamps shall be switched ON automatically when the device which starts and/or stops the engine (propulsion system) is set in a position which makes it possible for the engine (propulsion system) to operate.  However, the daytime running lamps may remain OFF while the following conditions exist: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6.19.7.1.1.</w:t>
      </w:r>
      <w:r w:rsidRPr="00FD0349">
        <w:rPr>
          <w:sz w:val="20"/>
          <w:szCs w:val="20"/>
          <w:lang w:val="en-GB"/>
        </w:rPr>
        <w:tab/>
        <w:t>The automatic transmission control is in the park position; or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6.19.7.1.2.</w:t>
      </w:r>
      <w:r w:rsidRPr="00FD0349">
        <w:rPr>
          <w:sz w:val="20"/>
          <w:szCs w:val="20"/>
          <w:lang w:val="en-GB"/>
        </w:rPr>
        <w:tab/>
        <w:t>The parking brake is in the applied position; or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6.19.7.1.3.</w:t>
      </w:r>
      <w:r w:rsidRPr="00FD0349">
        <w:rPr>
          <w:sz w:val="20"/>
          <w:szCs w:val="20"/>
          <w:lang w:val="en-GB"/>
        </w:rPr>
        <w:tab/>
        <w:t xml:space="preserve">Prior to the vehicle being set in motion for the first time </w:t>
      </w:r>
      <w:proofErr w:type="gramStart"/>
      <w:r w:rsidRPr="00FD0349">
        <w:rPr>
          <w:sz w:val="20"/>
          <w:szCs w:val="20"/>
          <w:lang w:val="en-GB"/>
        </w:rPr>
        <w:t>after each manual activation</w:t>
      </w:r>
      <w:proofErr w:type="gramEnd"/>
      <w:r w:rsidRPr="00FD0349">
        <w:rPr>
          <w:sz w:val="20"/>
          <w:szCs w:val="20"/>
          <w:lang w:val="en-GB"/>
        </w:rPr>
        <w:t xml:space="preserve"> of the propulsion system.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6.19.7.2.</w:t>
      </w:r>
      <w:r w:rsidRPr="00FD0349">
        <w:rPr>
          <w:sz w:val="20"/>
          <w:szCs w:val="20"/>
          <w:lang w:val="en-GB"/>
        </w:rPr>
        <w:tab/>
        <w:t>The daytime running lamps may be switched OFF manually when the vehicle speed does not exceed 10 km/h provided they switch ON automatically when the vehicle speed exceeds 10 km/h or when the vehicle has travelled more than 100 m and they remain ON until deliberately switched off again.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6.19.7.3.</w:t>
      </w:r>
      <w:r w:rsidRPr="00FD0349">
        <w:rPr>
          <w:sz w:val="20"/>
          <w:szCs w:val="20"/>
          <w:lang w:val="en-GB"/>
        </w:rPr>
        <w:tab/>
        <w:t xml:space="preserve">The daytime running lamp shall switch OFF automatically when the </w:t>
      </w:r>
      <w:r w:rsidRPr="00FD0349">
        <w:rPr>
          <w:bCs/>
          <w:sz w:val="20"/>
          <w:szCs w:val="20"/>
          <w:lang w:val="en-GB"/>
        </w:rPr>
        <w:t>device</w:t>
      </w:r>
      <w:r w:rsidRPr="00FD0349">
        <w:rPr>
          <w:sz w:val="20"/>
          <w:szCs w:val="20"/>
          <w:lang w:val="en-GB"/>
        </w:rPr>
        <w:t xml:space="preserve"> which starts and/or stops the engine (propulsion system) is set in a position which makes it impossible for the engine (propulsion system) to operate or the front fog lamps or headlamps are switched ON, except when the latter are used to give intermittent luminous warnings at short intervals.</w:t>
      </w:r>
      <w:r w:rsidRPr="00FD0349">
        <w:rPr>
          <w:sz w:val="18"/>
          <w:szCs w:val="20"/>
          <w:vertAlign w:val="superscript"/>
          <w:lang w:val="en-GB"/>
        </w:rPr>
        <w:footnoteReference w:id="16"/>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6.19.7.4.</w:t>
      </w:r>
      <w:r w:rsidRPr="00FD0349">
        <w:rPr>
          <w:bCs/>
          <w:sz w:val="20"/>
          <w:szCs w:val="20"/>
          <w:lang w:val="en-GB"/>
        </w:rPr>
        <w:tab/>
        <w:t xml:space="preserve">The lamps referred to in paragraph 5.11. </w:t>
      </w:r>
      <w:proofErr w:type="gramStart"/>
      <w:r w:rsidRPr="00FD0349">
        <w:rPr>
          <w:bCs/>
          <w:sz w:val="20"/>
          <w:szCs w:val="20"/>
          <w:lang w:val="en-GB"/>
        </w:rPr>
        <w:t>may</w:t>
      </w:r>
      <w:proofErr w:type="gramEnd"/>
      <w:r w:rsidRPr="00FD0349">
        <w:rPr>
          <w:bCs/>
          <w:sz w:val="20"/>
          <w:szCs w:val="20"/>
          <w:lang w:val="en-GB"/>
        </w:rPr>
        <w:t xml:space="preserve"> be switched ON when the daytime running lamps are switched ON, except if daytime running lamps are operating according to paragraph 6.2.7.6.2., where at least the rear position lamps shall be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6.19.7.5.</w:t>
      </w:r>
      <w:r w:rsidRPr="00FD0349">
        <w:rPr>
          <w:sz w:val="20"/>
          <w:szCs w:val="20"/>
          <w:lang w:val="en-GB"/>
        </w:rPr>
        <w:tab/>
        <w:t xml:space="preserve">If the distance between the front direction-indicator lamp and the daytime running </w:t>
      </w:r>
      <w:r w:rsidRPr="00FD0349">
        <w:rPr>
          <w:bCs/>
          <w:sz w:val="20"/>
          <w:szCs w:val="20"/>
          <w:lang w:val="en-GB"/>
        </w:rPr>
        <w:t>lamp</w:t>
      </w:r>
      <w:r w:rsidRPr="00FD0349">
        <w:rPr>
          <w:sz w:val="20"/>
          <w:szCs w:val="20"/>
          <w:lang w:val="en-GB"/>
        </w:rPr>
        <w:t xml:space="preserve"> is equal or less than 40 mm, the electrical connections of the daytime running lamp on the relevant side of the vehicle may be such that either: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It is switched OFF;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Its luminous intensity is reduced during the entire period (both ON and OFF cycle) of activation of a front direction-indicator lamp.</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GB"/>
        </w:rPr>
        <w:t>6.19.7.6.</w:t>
      </w:r>
      <w:r w:rsidRPr="00FD0349">
        <w:rPr>
          <w:sz w:val="20"/>
          <w:szCs w:val="20"/>
          <w:lang w:val="en-GB"/>
        </w:rPr>
        <w:tab/>
        <w:t>If a direction-indicator lamp is reciprocally incorporated with a daytime running lamp, the electrical connections of the daytime running lamp on the relevant side of the vehicle shall be such that the daytime running lamp is switched OFF during the entire period (both ON and OFF cycle) of activation of the direction-indicator lamp.</w:t>
      </w:r>
    </w:p>
    <w:p w:rsidR="002C4654" w:rsidRPr="00FD0349" w:rsidRDefault="002C4654" w:rsidP="002C4654">
      <w:pPr>
        <w:keepNext/>
        <w:suppressAutoHyphens/>
        <w:spacing w:after="120" w:line="240" w:lineRule="atLeast"/>
        <w:ind w:left="2268" w:right="1134" w:hanging="1134"/>
        <w:jc w:val="both"/>
        <w:rPr>
          <w:sz w:val="20"/>
          <w:szCs w:val="20"/>
          <w:lang w:val="en-US"/>
        </w:rPr>
      </w:pPr>
      <w:r w:rsidRPr="00FD0349">
        <w:rPr>
          <w:sz w:val="20"/>
          <w:szCs w:val="20"/>
          <w:lang w:val="en-US"/>
        </w:rPr>
        <w:t>6.19.8.</w:t>
      </w:r>
      <w:r w:rsidRPr="00FD0349">
        <w:rPr>
          <w:sz w:val="20"/>
          <w:szCs w:val="20"/>
          <w:lang w:val="en-US"/>
        </w:rPr>
        <w:tab/>
        <w:t>Tell-tale</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Closed-circuit tell-tale optional.</w:t>
      </w:r>
      <w:proofErr w:type="gramEnd"/>
    </w:p>
    <w:p w:rsidR="002C4654" w:rsidRPr="00FD0349" w:rsidRDefault="002C4654" w:rsidP="002C4654">
      <w:pPr>
        <w:keepNext/>
        <w:keepLines/>
        <w:suppressAutoHyphens/>
        <w:spacing w:after="120" w:line="240" w:lineRule="atLeast"/>
        <w:ind w:left="2268" w:right="1134" w:hanging="1134"/>
        <w:jc w:val="both"/>
        <w:rPr>
          <w:sz w:val="20"/>
          <w:szCs w:val="20"/>
          <w:u w:val="single"/>
          <w:lang w:val="en-GB"/>
        </w:rPr>
      </w:pPr>
      <w:r w:rsidRPr="00FD0349">
        <w:rPr>
          <w:sz w:val="20"/>
          <w:szCs w:val="20"/>
          <w:lang w:val="en-GB"/>
        </w:rPr>
        <w:t>6.19.9.</w:t>
      </w:r>
      <w:r w:rsidRPr="00FD0349">
        <w:rPr>
          <w:sz w:val="20"/>
          <w:szCs w:val="20"/>
          <w:lang w:val="en-GB"/>
        </w:rPr>
        <w:tab/>
        <w:t>Other prescriptions</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ab/>
        <w:t>No prescription.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w:t>
      </w:r>
      <w:r w:rsidRPr="00FD0349">
        <w:rPr>
          <w:sz w:val="20"/>
          <w:szCs w:val="20"/>
          <w:lang w:val="en-GB"/>
        </w:rPr>
        <w:tab/>
        <w:t xml:space="preserve">Cornering lamp </w:t>
      </w:r>
      <w:r w:rsidRPr="00FD0349">
        <w:rPr>
          <w:b/>
          <w:sz w:val="20"/>
          <w:szCs w:val="20"/>
          <w:lang w:val="en-GB"/>
        </w:rPr>
        <w:t>(</w:t>
      </w:r>
      <w:r w:rsidRPr="00FD0349">
        <w:rPr>
          <w:sz w:val="20"/>
          <w:szCs w:val="20"/>
          <w:lang w:val="en-GB"/>
        </w:rPr>
        <w:t>Regulation No. 119)</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Optional on motor vehicles.</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6.20.2.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Two.</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6.20.4.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6.20.4.1.</w:t>
      </w:r>
      <w:r w:rsidRPr="00FD0349">
        <w:rPr>
          <w:sz w:val="20"/>
          <w:szCs w:val="20"/>
          <w:lang w:val="en-GB"/>
        </w:rPr>
        <w:tab/>
        <w:t>In width: one cornering lamp shall be located on each side of the vehicle's median longitudinal plane.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6.20.4.2.</w:t>
      </w:r>
      <w:r w:rsidRPr="00FD0349">
        <w:rPr>
          <w:sz w:val="20"/>
          <w:szCs w:val="20"/>
          <w:lang w:val="en-GB"/>
        </w:rPr>
        <w:tab/>
        <w:t>In length:</w:t>
      </w:r>
      <w:r w:rsidRPr="00FD0349">
        <w:rPr>
          <w:sz w:val="20"/>
          <w:szCs w:val="20"/>
          <w:lang w:val="en-GB"/>
        </w:rPr>
        <w:tab/>
      </w:r>
      <w:proofErr w:type="spellStart"/>
      <w:r w:rsidRPr="00FD0349">
        <w:rPr>
          <w:sz w:val="20"/>
          <w:szCs w:val="20"/>
          <w:lang w:val="en-GB"/>
        </w:rPr>
        <w:t>not</w:t>
      </w:r>
      <w:proofErr w:type="spellEnd"/>
      <w:r w:rsidRPr="00FD0349">
        <w:rPr>
          <w:sz w:val="20"/>
          <w:szCs w:val="20"/>
          <w:lang w:val="en-GB"/>
        </w:rPr>
        <w:t xml:space="preserve"> further than 1,000 mm from the front.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6.20.4.3.</w:t>
      </w:r>
      <w:r w:rsidRPr="00FD0349">
        <w:rPr>
          <w:sz w:val="20"/>
          <w:szCs w:val="20"/>
          <w:lang w:val="en-GB"/>
        </w:rPr>
        <w:tab/>
        <w:t>In height:</w:t>
      </w:r>
      <w:r w:rsidRPr="00FD0349">
        <w:rPr>
          <w:sz w:val="20"/>
          <w:szCs w:val="20"/>
          <w:lang w:val="en-GB"/>
        </w:rPr>
        <w:tab/>
        <w:t>minimum:</w:t>
      </w:r>
      <w:r w:rsidRPr="00FD0349">
        <w:rPr>
          <w:sz w:val="20"/>
          <w:szCs w:val="20"/>
          <w:lang w:val="en-GB"/>
        </w:rPr>
        <w:tab/>
        <w:t>Not less than 250 mm above the ground;</w:t>
      </w:r>
    </w:p>
    <w:p w:rsidR="002C4654" w:rsidRPr="00FD0349" w:rsidRDefault="002C4654" w:rsidP="002C4654">
      <w:pPr>
        <w:tabs>
          <w:tab w:val="left" w:pos="3261"/>
          <w:tab w:val="left" w:pos="3402"/>
        </w:tabs>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r w:rsidRPr="00FD0349">
        <w:rPr>
          <w:sz w:val="20"/>
          <w:szCs w:val="20"/>
          <w:lang w:val="en-GB"/>
        </w:rPr>
        <w:tab/>
      </w:r>
      <w:proofErr w:type="gramStart"/>
      <w:r w:rsidRPr="00FD0349">
        <w:rPr>
          <w:sz w:val="20"/>
          <w:szCs w:val="20"/>
          <w:lang w:val="en-GB"/>
        </w:rPr>
        <w:t>maximum</w:t>
      </w:r>
      <w:proofErr w:type="gramEnd"/>
      <w:r w:rsidRPr="00FD0349">
        <w:rPr>
          <w:sz w:val="20"/>
          <w:szCs w:val="20"/>
          <w:lang w:val="en-GB"/>
        </w:rPr>
        <w:t>:</w:t>
      </w:r>
      <w:r w:rsidRPr="00FD0349">
        <w:rPr>
          <w:sz w:val="20"/>
          <w:szCs w:val="20"/>
          <w:lang w:val="en-GB"/>
        </w:rPr>
        <w:tab/>
        <w:t xml:space="preserve">Not more than </w:t>
      </w:r>
      <w:r w:rsidRPr="00FD0349">
        <w:rPr>
          <w:bCs/>
          <w:sz w:val="20"/>
          <w:szCs w:val="20"/>
          <w:lang w:val="en-GB"/>
        </w:rPr>
        <w:t>900</w:t>
      </w:r>
      <w:r w:rsidRPr="00FD0349">
        <w:rPr>
          <w:sz w:val="20"/>
          <w:szCs w:val="20"/>
          <w:lang w:val="en-GB"/>
        </w:rPr>
        <w:t xml:space="preserve"> mm above the ground.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However, no point on the apparent surface in the direction of the reference axis shall be higher than the highest point on the apparent surface in the direction of the reference axis of the dipped-beam headlamp.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Defined by angles </w:t>
      </w:r>
      <w:r w:rsidRPr="00FD0349">
        <w:rPr>
          <w:sz w:val="20"/>
          <w:szCs w:val="20"/>
          <w:lang w:val="en-GB"/>
        </w:rPr>
        <w:sym w:font="Symbol" w:char="F061"/>
      </w:r>
      <w:r w:rsidRPr="00FD0349">
        <w:rPr>
          <w:sz w:val="20"/>
          <w:szCs w:val="20"/>
          <w:lang w:val="en-GB"/>
        </w:rPr>
        <w:t xml:space="preserve"> and </w:t>
      </w:r>
      <w:r w:rsidRPr="00FD0349">
        <w:rPr>
          <w:sz w:val="20"/>
          <w:szCs w:val="20"/>
          <w:lang w:val="en-GB"/>
        </w:rPr>
        <w:sym w:font="Symbol" w:char="F062"/>
      </w:r>
      <w:r w:rsidRPr="00FD0349">
        <w:rPr>
          <w:sz w:val="20"/>
          <w:szCs w:val="20"/>
          <w:lang w:val="en-GB"/>
        </w:rPr>
        <w:t xml:space="preserve"> as specified in paragraph 2.13.: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sym w:font="Symbol" w:char="F061"/>
      </w:r>
      <w:r w:rsidRPr="00FD0349">
        <w:rPr>
          <w:sz w:val="20"/>
          <w:szCs w:val="20"/>
          <w:lang w:val="en-GB"/>
        </w:rPr>
        <w:t xml:space="preserve"> = 10° upwards and downwards,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sym w:font="Symbol" w:char="F062"/>
      </w:r>
      <w:r w:rsidRPr="00FD0349">
        <w:rPr>
          <w:sz w:val="20"/>
          <w:szCs w:val="20"/>
          <w:lang w:val="en-GB"/>
        </w:rPr>
        <w:t xml:space="preserve"> </w:t>
      </w:r>
      <w:proofErr w:type="gramStart"/>
      <w:r w:rsidRPr="00FD0349">
        <w:rPr>
          <w:sz w:val="20"/>
          <w:szCs w:val="20"/>
          <w:lang w:val="en-GB"/>
        </w:rPr>
        <w:t>= 30° to 60° outwards.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6.20.6.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Such that the lamps meet the requirements for geometric visibility.</w:t>
      </w:r>
      <w:proofErr w:type="gramEnd"/>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6.20.7.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cornering lamps shall be so connected that they cannot be activated unless the main-beam headlamps or the dipped-beam headlamps are switched ON at the same time.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6.20.7.1.</w:t>
      </w:r>
      <w:r w:rsidRPr="00FD0349">
        <w:rPr>
          <w:sz w:val="20"/>
          <w:szCs w:val="20"/>
          <w:lang w:val="en-GB"/>
        </w:rPr>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cornering lamp shall be switched OFF automatically when the direction-indicator is switched OFF and/or the steering angle has returned in the straight-ahead position.</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6.20.7.2.</w:t>
      </w:r>
      <w:r w:rsidRPr="00FD0349">
        <w:rPr>
          <w:sz w:val="20"/>
          <w:szCs w:val="20"/>
          <w:lang w:val="en-GB"/>
        </w:rPr>
        <w:tab/>
        <w:t>When the reversing lamp is switched ON, both cornering lamps may be switched on simultaneously, independently from the steering wheel or direction-indicator position. In this case, the cornering lamps shall be switched OFF when the reversing lamp is switched OFF.</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6.20.8.</w:t>
      </w:r>
      <w:r w:rsidRPr="00FD0349">
        <w:rPr>
          <w:sz w:val="20"/>
          <w:szCs w:val="20"/>
          <w:lang w:val="en-GB"/>
        </w:rPr>
        <w:tab/>
        <w:t>Tell-tale</w:t>
      </w:r>
    </w:p>
    <w:p w:rsidR="002C4654" w:rsidRPr="00FD0349" w:rsidRDefault="002C4654" w:rsidP="002C4654">
      <w:pPr>
        <w:suppressAutoHyphens/>
        <w:spacing w:after="80" w:line="240" w:lineRule="atLeast"/>
        <w:ind w:left="2835" w:right="1134" w:hanging="567"/>
        <w:jc w:val="both"/>
        <w:rPr>
          <w:sz w:val="20"/>
          <w:szCs w:val="20"/>
          <w:lang w:val="en-GB"/>
        </w:rPr>
      </w:pPr>
      <w:proofErr w:type="gramStart"/>
      <w:r w:rsidRPr="00FD0349">
        <w:rPr>
          <w:sz w:val="20"/>
          <w:szCs w:val="20"/>
          <w:lang w:val="en-GB"/>
        </w:rPr>
        <w:t>None.</w:t>
      </w:r>
      <w:proofErr w:type="gramEnd"/>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6.20.9.</w:t>
      </w:r>
      <w:r w:rsidRPr="00FD0349">
        <w:rPr>
          <w:sz w:val="20"/>
          <w:szCs w:val="20"/>
          <w:lang w:val="en-GB"/>
        </w:rPr>
        <w:tab/>
        <w:t>Other requirements</w:t>
      </w:r>
    </w:p>
    <w:p w:rsidR="002C4654" w:rsidRPr="00FD0349" w:rsidRDefault="002C4654" w:rsidP="002C4654">
      <w:pPr>
        <w:suppressAutoHyphens/>
        <w:spacing w:after="80" w:line="240" w:lineRule="atLeast"/>
        <w:ind w:left="2835" w:right="1134" w:hanging="567"/>
        <w:jc w:val="both"/>
        <w:rPr>
          <w:sz w:val="20"/>
          <w:szCs w:val="20"/>
          <w:lang w:val="en-GB"/>
        </w:rPr>
      </w:pPr>
      <w:r w:rsidRPr="00FD0349">
        <w:rPr>
          <w:sz w:val="20"/>
          <w:szCs w:val="20"/>
          <w:lang w:val="en-GB"/>
        </w:rPr>
        <w:t>The cornering lamps shall not be activated at vehicle speeds above </w:t>
      </w:r>
      <w:r w:rsidRPr="00FD0349">
        <w:rPr>
          <w:bCs/>
          <w:sz w:val="20"/>
          <w:szCs w:val="20"/>
          <w:lang w:val="en-GB"/>
        </w:rPr>
        <w:t>40</w:t>
      </w:r>
      <w:r w:rsidRPr="00FD0349">
        <w:rPr>
          <w:sz w:val="20"/>
          <w:szCs w:val="20"/>
          <w:lang w:val="en-GB"/>
        </w:rPr>
        <w:t xml:space="preserve"> km/h.</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w:t>
      </w:r>
      <w:r w:rsidRPr="00FD0349">
        <w:rPr>
          <w:sz w:val="20"/>
          <w:szCs w:val="20"/>
          <w:lang w:val="en-GB"/>
        </w:rPr>
        <w:tab/>
        <w:t>Conspicuity markings (Regulation No. 104)</w:t>
      </w:r>
    </w:p>
    <w:p w:rsidR="002C4654" w:rsidRPr="00FD0349" w:rsidRDefault="002C4654" w:rsidP="002C4654">
      <w:pPr>
        <w:suppressAutoHyphens/>
        <w:spacing w:after="100" w:line="240" w:lineRule="atLeast"/>
        <w:ind w:left="2268" w:right="1134" w:hanging="1134"/>
        <w:jc w:val="both"/>
        <w:rPr>
          <w:sz w:val="20"/>
          <w:szCs w:val="20"/>
          <w:u w:val="single"/>
          <w:lang w:val="en-GB"/>
        </w:rPr>
      </w:pPr>
      <w:r w:rsidRPr="00FD0349">
        <w:rPr>
          <w:sz w:val="20"/>
          <w:szCs w:val="20"/>
          <w:lang w:val="en-GB"/>
        </w:rPr>
        <w:t>6.21.1.</w:t>
      </w:r>
      <w:r w:rsidRPr="00FD0349">
        <w:rPr>
          <w:sz w:val="20"/>
          <w:szCs w:val="20"/>
          <w:lang w:val="en-GB"/>
        </w:rPr>
        <w:tab/>
        <w:t>Presence</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6.21.1.1.</w:t>
      </w:r>
      <w:r w:rsidRPr="00FD0349">
        <w:rPr>
          <w:sz w:val="20"/>
          <w:szCs w:val="20"/>
          <w:lang w:val="en-GB"/>
        </w:rPr>
        <w:tab/>
        <w:t>Prohibited: on vehicles of categories M</w:t>
      </w:r>
      <w:r w:rsidRPr="00FD0349">
        <w:rPr>
          <w:sz w:val="20"/>
          <w:szCs w:val="20"/>
          <w:vertAlign w:val="subscript"/>
          <w:lang w:val="en-GB"/>
        </w:rPr>
        <w:t>1</w:t>
      </w:r>
      <w:r w:rsidRPr="00FD0349">
        <w:rPr>
          <w:sz w:val="20"/>
          <w:szCs w:val="20"/>
          <w:lang w:val="en-GB"/>
        </w:rPr>
        <w:t xml:space="preserve"> and O</w:t>
      </w:r>
      <w:r w:rsidRPr="00FD0349">
        <w:rPr>
          <w:sz w:val="20"/>
          <w:szCs w:val="20"/>
          <w:vertAlign w:val="subscript"/>
          <w:lang w:val="en-GB"/>
        </w:rPr>
        <w:t>1</w:t>
      </w:r>
      <w:r w:rsidRPr="00FD0349">
        <w:rPr>
          <w:sz w:val="20"/>
          <w:szCs w:val="20"/>
          <w:lang w:val="en-GB"/>
        </w:rPr>
        <w:t>.</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lastRenderedPageBreak/>
        <w:t>6.21.1.2.</w:t>
      </w:r>
      <w:r w:rsidRPr="00FD0349">
        <w:rPr>
          <w:sz w:val="20"/>
          <w:szCs w:val="20"/>
          <w:lang w:val="en-GB"/>
        </w:rPr>
        <w:tab/>
        <w:t>Mandatory:</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6.21.1.2.1.</w:t>
      </w:r>
      <w:r w:rsidRPr="00FD0349">
        <w:rPr>
          <w:sz w:val="20"/>
          <w:szCs w:val="20"/>
          <w:lang w:val="en-GB"/>
        </w:rPr>
        <w:tab/>
      </w:r>
      <w:r w:rsidRPr="00FD0349">
        <w:rPr>
          <w:bCs/>
          <w:sz w:val="20"/>
          <w:szCs w:val="20"/>
          <w:lang w:val="en-GB"/>
        </w:rPr>
        <w:t>To</w:t>
      </w:r>
      <w:r w:rsidRPr="00FD0349">
        <w:rPr>
          <w:sz w:val="20"/>
          <w:szCs w:val="20"/>
          <w:lang w:val="en-GB"/>
        </w:rPr>
        <w:t xml:space="preserve"> the rear:</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GB"/>
        </w:rPr>
        <w:tab/>
      </w:r>
      <w:r w:rsidRPr="00FD0349">
        <w:rPr>
          <w:sz w:val="20"/>
          <w:szCs w:val="20"/>
          <w:lang w:val="en-US"/>
        </w:rPr>
        <w:t>Full contour marking on vehicles exceeding 2,100 mm in width of the following categories:</w:t>
      </w:r>
    </w:p>
    <w:p w:rsidR="002C4654" w:rsidRPr="00FD0349" w:rsidRDefault="002C4654" w:rsidP="002C4654">
      <w:pPr>
        <w:suppressAutoHyphens/>
        <w:spacing w:after="8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N</w:t>
      </w:r>
      <w:r w:rsidRPr="00FD0349">
        <w:rPr>
          <w:sz w:val="20"/>
          <w:szCs w:val="20"/>
          <w:vertAlign w:val="subscript"/>
          <w:lang w:val="en-GB"/>
        </w:rPr>
        <w:t>2</w:t>
      </w:r>
      <w:r w:rsidRPr="00FD0349">
        <w:rPr>
          <w:sz w:val="20"/>
          <w:szCs w:val="20"/>
          <w:lang w:val="en-GB"/>
        </w:rPr>
        <w:t> with a maximum mass exceeding 7.5 tonnes and N</w:t>
      </w:r>
      <w:r w:rsidRPr="00FD0349">
        <w:rPr>
          <w:sz w:val="20"/>
          <w:szCs w:val="20"/>
          <w:vertAlign w:val="subscript"/>
          <w:lang w:val="en-GB"/>
        </w:rPr>
        <w:t>3</w:t>
      </w:r>
      <w:r w:rsidRPr="00FD0349">
        <w:rPr>
          <w:sz w:val="20"/>
          <w:szCs w:val="20"/>
          <w:lang w:val="en-GB"/>
        </w:rPr>
        <w:t xml:space="preserve"> (with the exception of chassis-cabs, incomplete vehicles and tractors for semi-trailers)</w:t>
      </w:r>
      <w:r w:rsidRPr="00FD0349">
        <w:rPr>
          <w:bCs/>
          <w:sz w:val="20"/>
          <w:szCs w:val="20"/>
          <w:lang w:val="en-GB"/>
        </w:rPr>
        <w:t>;</w:t>
      </w:r>
    </w:p>
    <w:p w:rsidR="002C4654" w:rsidRPr="00FD0349" w:rsidRDefault="002C4654" w:rsidP="002C4654">
      <w:pPr>
        <w:suppressAutoHyphens/>
        <w:spacing w:after="80" w:line="240" w:lineRule="atLeast"/>
        <w:ind w:left="2835" w:right="1134" w:hanging="567"/>
        <w:jc w:val="both"/>
        <w:rPr>
          <w:bCs/>
          <w:sz w:val="20"/>
          <w:szCs w:val="20"/>
          <w:vertAlign w:val="subscript"/>
          <w:lang w:val="en-GB"/>
        </w:rPr>
      </w:pPr>
      <w:r w:rsidRPr="00FD0349">
        <w:rPr>
          <w:sz w:val="20"/>
          <w:szCs w:val="20"/>
          <w:lang w:val="en-GB"/>
        </w:rPr>
        <w:t>(b)</w:t>
      </w:r>
      <w:r w:rsidRPr="00FD0349">
        <w:rPr>
          <w:sz w:val="20"/>
          <w:szCs w:val="20"/>
          <w:lang w:val="en-GB"/>
        </w:rPr>
        <w:tab/>
        <w:t>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 xml:space="preserve"> (with the exception of incomplete vehicles)</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6.21.1.2.2.</w:t>
      </w:r>
      <w:r w:rsidRPr="00FD0349">
        <w:rPr>
          <w:sz w:val="20"/>
          <w:szCs w:val="20"/>
          <w:lang w:val="en-GB"/>
        </w:rPr>
        <w:tab/>
      </w:r>
      <w:r w:rsidRPr="00FD0349">
        <w:rPr>
          <w:bCs/>
          <w:sz w:val="20"/>
          <w:szCs w:val="20"/>
          <w:lang w:val="en-GB"/>
        </w:rPr>
        <w:t>To</w:t>
      </w:r>
      <w:r w:rsidRPr="00FD0349">
        <w:rPr>
          <w:sz w:val="20"/>
          <w:szCs w:val="20"/>
          <w:lang w:val="en-GB"/>
        </w:rPr>
        <w:t xml:space="preserve"> the side:</w:t>
      </w:r>
    </w:p>
    <w:p w:rsidR="002C4654" w:rsidRPr="00FD0349" w:rsidRDefault="002C4654" w:rsidP="002C4654">
      <w:pPr>
        <w:suppressAutoHyphens/>
        <w:spacing w:after="100" w:line="240" w:lineRule="atLeast"/>
        <w:ind w:left="2268" w:right="1134" w:hanging="1134"/>
        <w:jc w:val="both"/>
        <w:rPr>
          <w:sz w:val="20"/>
          <w:szCs w:val="20"/>
          <w:lang w:val="en-US"/>
        </w:rPr>
      </w:pPr>
      <w:r w:rsidRPr="00FD0349">
        <w:rPr>
          <w:sz w:val="20"/>
          <w:szCs w:val="20"/>
          <w:lang w:val="en-US"/>
        </w:rPr>
        <w:t>6.21.1.2.2.1.</w:t>
      </w:r>
      <w:r w:rsidRPr="00FD0349">
        <w:rPr>
          <w:sz w:val="20"/>
          <w:szCs w:val="20"/>
          <w:lang w:val="en-US"/>
        </w:rPr>
        <w:tab/>
      </w:r>
      <w:r w:rsidRPr="00FD0349">
        <w:rPr>
          <w:sz w:val="20"/>
          <w:szCs w:val="20"/>
          <w:lang w:val="en-GB"/>
        </w:rPr>
        <w:t>Partial contour marking on vehicles exceeding 6,000 mm in length (including the drawbar for trailers) of the following categories:</w:t>
      </w:r>
    </w:p>
    <w:p w:rsidR="002C4654" w:rsidRPr="00FD0349" w:rsidRDefault="002C4654" w:rsidP="002C4654">
      <w:pPr>
        <w:suppressAutoHyphens/>
        <w:spacing w:after="8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N</w:t>
      </w:r>
      <w:r w:rsidRPr="00FD0349">
        <w:rPr>
          <w:sz w:val="20"/>
          <w:szCs w:val="20"/>
          <w:vertAlign w:val="subscript"/>
          <w:lang w:val="en-GB"/>
        </w:rPr>
        <w:t>2</w:t>
      </w:r>
      <w:r w:rsidRPr="00FD0349">
        <w:rPr>
          <w:sz w:val="20"/>
          <w:szCs w:val="20"/>
          <w:lang w:val="en-GB"/>
        </w:rPr>
        <w:t> with a maximum mass exceeding 7.5 tonnes and N</w:t>
      </w:r>
      <w:r w:rsidRPr="00FD0349">
        <w:rPr>
          <w:sz w:val="20"/>
          <w:szCs w:val="20"/>
          <w:vertAlign w:val="subscript"/>
          <w:lang w:val="en-GB"/>
        </w:rPr>
        <w:t>3</w:t>
      </w:r>
      <w:r w:rsidRPr="00FD0349">
        <w:rPr>
          <w:sz w:val="20"/>
          <w:szCs w:val="20"/>
          <w:lang w:val="en-GB"/>
        </w:rPr>
        <w:t xml:space="preserve"> (with the exception of chassis-cabs, incomplete vehicles and tractors for semi-trailers)</w:t>
      </w:r>
      <w:r w:rsidRPr="00FD0349">
        <w:rPr>
          <w:bCs/>
          <w:sz w:val="20"/>
          <w:szCs w:val="20"/>
          <w:lang w:val="en-GB"/>
        </w:rPr>
        <w:t>;</w:t>
      </w:r>
    </w:p>
    <w:p w:rsidR="002C4654" w:rsidRPr="00FD0349" w:rsidRDefault="002C4654" w:rsidP="002C4654">
      <w:pPr>
        <w:suppressAutoHyphens/>
        <w:spacing w:after="80" w:line="240" w:lineRule="atLeast"/>
        <w:ind w:left="2835" w:right="1134" w:hanging="567"/>
        <w:jc w:val="both"/>
        <w:rPr>
          <w:sz w:val="20"/>
          <w:szCs w:val="20"/>
          <w:vertAlign w:val="subscript"/>
          <w:lang w:val="en-GB"/>
        </w:rPr>
      </w:pPr>
      <w:r w:rsidRPr="00FD0349">
        <w:rPr>
          <w:sz w:val="20"/>
          <w:szCs w:val="20"/>
          <w:lang w:val="en-GB"/>
        </w:rPr>
        <w:t>(b)</w:t>
      </w:r>
      <w:r w:rsidRPr="00FD0349">
        <w:rPr>
          <w:sz w:val="20"/>
          <w:szCs w:val="20"/>
          <w:lang w:val="en-GB"/>
        </w:rPr>
        <w:tab/>
        <w:t>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 xml:space="preserve"> (with the exception of incomplete vehicles)</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6.21.1.2.3.</w:t>
      </w:r>
      <w:r w:rsidRPr="00FD0349">
        <w:rPr>
          <w:sz w:val="20"/>
          <w:szCs w:val="20"/>
          <w:lang w:val="en-GB"/>
        </w:rPr>
        <w:tab/>
        <w:t>A line marking may be installed instead of the mandatory contour marking if the shape, structure, design or operational requirements of the vehicle make it impossible to install the mandatory contour marking.</w:t>
      </w:r>
    </w:p>
    <w:p w:rsidR="002C4654" w:rsidRPr="00FD0349" w:rsidRDefault="002C4654" w:rsidP="002C4654">
      <w:pPr>
        <w:suppressAutoHyphens/>
        <w:spacing w:after="100" w:line="240" w:lineRule="atLeast"/>
        <w:ind w:left="2268" w:right="1134" w:hanging="1134"/>
        <w:jc w:val="both"/>
        <w:rPr>
          <w:sz w:val="20"/>
          <w:szCs w:val="20"/>
          <w:lang w:val="en-GB"/>
        </w:rPr>
      </w:pPr>
      <w:r w:rsidRPr="00FD0349">
        <w:rPr>
          <w:sz w:val="20"/>
          <w:szCs w:val="20"/>
          <w:lang w:val="en-GB"/>
        </w:rPr>
        <w:t>6.21.1.2.4.</w:t>
      </w:r>
      <w:r w:rsidRPr="00FD0349">
        <w:rPr>
          <w:sz w:val="20"/>
          <w:szCs w:val="20"/>
          <w:lang w:val="en-GB"/>
        </w:rPr>
        <w:tab/>
        <w:t>If the exterior surfaces of the bodywork are partially constituted of flexible material, this line marking shall be installed on (a) rigid part(s) of the vehicle. The remaining portion of conspicuity markings may be fitted on the flexible material. However, if the exterior surfaces of the bodywork are fully constituted of flexible material, requirements of paragraph 6.21. </w:t>
      </w:r>
      <w:proofErr w:type="gramStart"/>
      <w:r w:rsidRPr="00FD0349">
        <w:rPr>
          <w:sz w:val="20"/>
          <w:szCs w:val="20"/>
          <w:lang w:val="en-GB"/>
        </w:rPr>
        <w:t>shall</w:t>
      </w:r>
      <w:proofErr w:type="gramEnd"/>
      <w:r w:rsidRPr="00FD0349">
        <w:rPr>
          <w:sz w:val="20"/>
          <w:szCs w:val="20"/>
          <w:lang w:val="en-GB"/>
        </w:rPr>
        <w:t xml:space="preserve"> be met.</w:t>
      </w:r>
    </w:p>
    <w:p w:rsidR="002C4654" w:rsidRPr="00FD0349" w:rsidRDefault="002C4654" w:rsidP="002C4654">
      <w:pPr>
        <w:suppressAutoHyphens/>
        <w:spacing w:after="120"/>
        <w:ind w:left="2268" w:right="1133" w:hanging="1134"/>
        <w:jc w:val="both"/>
        <w:rPr>
          <w:sz w:val="20"/>
          <w:szCs w:val="20"/>
          <w:lang w:val="en-GB"/>
        </w:rPr>
      </w:pPr>
      <w:r w:rsidRPr="00FD0349">
        <w:rPr>
          <w:bCs/>
          <w:iCs/>
          <w:sz w:val="20"/>
          <w:szCs w:val="20"/>
          <w:lang w:val="en-GB"/>
        </w:rPr>
        <w:t>6.21.1.2.5.</w:t>
      </w:r>
      <w:r w:rsidRPr="00FD0349">
        <w:rPr>
          <w:bCs/>
          <w:iCs/>
          <w:sz w:val="20"/>
          <w:szCs w:val="20"/>
          <w:lang w:val="en-GB"/>
        </w:rPr>
        <w:tab/>
      </w:r>
      <w:r w:rsidRPr="00FD0349">
        <w:rPr>
          <w:sz w:val="20"/>
          <w:szCs w:val="20"/>
          <w:lang w:val="en-GB"/>
        </w:rPr>
        <w:t xml:space="preserve">In cases where the manufacturer, after verification by the Technical Service, can prove to the satisfaction of the </w:t>
      </w:r>
      <w:r w:rsidRPr="00FD0349">
        <w:rPr>
          <w:bCs/>
          <w:color w:val="000000"/>
          <w:sz w:val="20"/>
          <w:szCs w:val="20"/>
          <w:lang w:val="en-GB"/>
        </w:rPr>
        <w:t>Type Approval Authority</w:t>
      </w:r>
      <w:r w:rsidRPr="00FD0349">
        <w:rPr>
          <w:sz w:val="20"/>
          <w:szCs w:val="20"/>
          <w:lang w:val="en-GB"/>
        </w:rPr>
        <w:t xml:space="preserve"> that it is impossible, due to the operational requirements which may require special shape, structure or design of the vehicle, to comply with the requirements contained in paragraphs 6.21.2. </w:t>
      </w:r>
      <w:proofErr w:type="gramStart"/>
      <w:r w:rsidRPr="00FD0349">
        <w:rPr>
          <w:sz w:val="20"/>
          <w:szCs w:val="20"/>
          <w:lang w:val="en-GB"/>
        </w:rPr>
        <w:t>to</w:t>
      </w:r>
      <w:proofErr w:type="gramEnd"/>
      <w:r w:rsidRPr="00FD0349">
        <w:rPr>
          <w:sz w:val="20"/>
          <w:szCs w:val="20"/>
          <w:lang w:val="en-GB"/>
        </w:rPr>
        <w:t xml:space="preserve"> 6.21.7.5. </w:t>
      </w:r>
      <w:proofErr w:type="gramStart"/>
      <w:r w:rsidRPr="00FD0349">
        <w:rPr>
          <w:sz w:val="20"/>
          <w:szCs w:val="20"/>
          <w:lang w:val="en-GB"/>
        </w:rPr>
        <w:t>below</w:t>
      </w:r>
      <w:proofErr w:type="gramEnd"/>
      <w:r w:rsidRPr="00FD0349">
        <w:rPr>
          <w:sz w:val="20"/>
          <w:szCs w:val="20"/>
          <w:lang w:val="en-GB"/>
        </w:rPr>
        <w:t>,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compliant with Regulation No. 104 where structure is available to ensure clear and uniform signalling compatible with the objective of conspicuity.</w:t>
      </w:r>
    </w:p>
    <w:p w:rsidR="002C4654" w:rsidRPr="00FD0349" w:rsidRDefault="002C4654" w:rsidP="002C4654">
      <w:pPr>
        <w:suppressAutoHyphens/>
        <w:spacing w:after="120"/>
        <w:ind w:left="2268" w:right="1133"/>
        <w:jc w:val="both"/>
        <w:rPr>
          <w:sz w:val="20"/>
          <w:szCs w:val="20"/>
          <w:lang w:val="en-GB"/>
        </w:rPr>
      </w:pPr>
      <w:r w:rsidRPr="00FD0349">
        <w:rPr>
          <w:sz w:val="20"/>
          <w:szCs w:val="20"/>
          <w:lang w:val="en-GB"/>
        </w:rPr>
        <w:t>Where partial fulfilment is deemed acceptable, retro-reflective devices like retro-reflectors of class IVA of Regulation No. 3 or brackets containing</w:t>
      </w:r>
      <w:r w:rsidRPr="00FD0349">
        <w:rPr>
          <w:sz w:val="20"/>
          <w:szCs w:val="20"/>
          <w:lang w:val="en-GB"/>
        </w:rPr>
        <w:br/>
        <w:t>retro-reflecting material compliant with photometric requirements of Class C of Regulation No. 104 may substitute part of the required conspicuity markings. In this case, at least one of these retro-reflective devices shall be installed per 1,500 mm.</w:t>
      </w:r>
    </w:p>
    <w:p w:rsidR="002C4654" w:rsidRPr="00FD0349" w:rsidRDefault="002C4654" w:rsidP="002C4654">
      <w:pPr>
        <w:suppressAutoHyphens/>
        <w:spacing w:after="100" w:line="240" w:lineRule="atLeast"/>
        <w:ind w:left="2268" w:right="1134"/>
        <w:jc w:val="both"/>
        <w:rPr>
          <w:sz w:val="20"/>
          <w:szCs w:val="20"/>
          <w:lang w:val="en-GB"/>
        </w:rPr>
      </w:pPr>
      <w:r w:rsidRPr="00FD0349">
        <w:rPr>
          <w:sz w:val="20"/>
          <w:szCs w:val="20"/>
          <w:lang w:val="en-GB"/>
        </w:rPr>
        <w:t>The necessary information shall be indicated in the communication form.</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6.21.1.3.</w:t>
      </w:r>
      <w:r w:rsidRPr="00FD0349">
        <w:rPr>
          <w:sz w:val="20"/>
          <w:szCs w:val="20"/>
          <w:lang w:val="en-GB"/>
        </w:rPr>
        <w:tab/>
        <w:t>Optional:</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6.21.1.3.1.</w:t>
      </w:r>
      <w:r w:rsidRPr="00FD0349">
        <w:rPr>
          <w:sz w:val="20"/>
          <w:szCs w:val="20"/>
          <w:lang w:val="en-GB"/>
        </w:rPr>
        <w:tab/>
        <w:t>To the rear and to the side:</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On all other categories of vehicles, not otherwise specified in paragraphs 6.21.1.1.</w:t>
      </w:r>
      <w:proofErr w:type="gramEnd"/>
      <w:r w:rsidRPr="00FD0349">
        <w:rPr>
          <w:sz w:val="20"/>
          <w:szCs w:val="20"/>
          <w:lang w:val="en-GB"/>
        </w:rPr>
        <w:t xml:space="preserve"> </w:t>
      </w:r>
      <w:proofErr w:type="gramStart"/>
      <w:r w:rsidRPr="00FD0349">
        <w:rPr>
          <w:sz w:val="20"/>
          <w:szCs w:val="20"/>
          <w:lang w:val="en-GB"/>
        </w:rPr>
        <w:t>and</w:t>
      </w:r>
      <w:proofErr w:type="gramEnd"/>
      <w:r w:rsidRPr="00FD0349">
        <w:rPr>
          <w:sz w:val="20"/>
          <w:szCs w:val="20"/>
          <w:lang w:val="en-GB"/>
        </w:rPr>
        <w:t xml:space="preserve"> 6.21.1.2. </w:t>
      </w:r>
      <w:proofErr w:type="gramStart"/>
      <w:r w:rsidRPr="00FD0349">
        <w:rPr>
          <w:sz w:val="20"/>
          <w:szCs w:val="20"/>
          <w:lang w:val="en-GB"/>
        </w:rPr>
        <w:t>above</w:t>
      </w:r>
      <w:proofErr w:type="gramEnd"/>
      <w:r w:rsidRPr="00FD0349">
        <w:rPr>
          <w:sz w:val="20"/>
          <w:szCs w:val="20"/>
          <w:lang w:val="en-GB"/>
        </w:rPr>
        <w:t xml:space="preserve">, </w:t>
      </w:r>
      <w:r w:rsidRPr="00FD0349">
        <w:rPr>
          <w:iCs/>
          <w:sz w:val="20"/>
          <w:szCs w:val="20"/>
          <w:lang w:val="en-GB"/>
        </w:rPr>
        <w:t>including the cab of tractor units for semi-trailers and the cab of chassis-cabs</w:t>
      </w:r>
      <w:r w:rsidRPr="00FD0349">
        <w:rPr>
          <w:i/>
          <w:sz w:val="20"/>
          <w:szCs w:val="20"/>
          <w:lang w:val="en-GB"/>
        </w:rPr>
        <w:t>.</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lastRenderedPageBreak/>
        <w:tab/>
        <w:t>Partial or full contour marking may be applied instead of mandatory line markings, and full contour marking may be applied instead of mandatory partial contour marking.</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6.21.1.3.2.</w:t>
      </w:r>
      <w:r w:rsidRPr="00FD0349">
        <w:rPr>
          <w:sz w:val="20"/>
          <w:szCs w:val="20"/>
          <w:lang w:val="en-GB"/>
        </w:rPr>
        <w:tab/>
        <w:t>To the front:</w:t>
      </w:r>
    </w:p>
    <w:p w:rsidR="002C4654" w:rsidRPr="00FD0349" w:rsidRDefault="002C4654" w:rsidP="002C4654">
      <w:pPr>
        <w:suppressAutoHyphens/>
        <w:spacing w:after="80" w:line="240" w:lineRule="atLeast"/>
        <w:ind w:left="2268" w:right="1134"/>
        <w:jc w:val="both"/>
        <w:rPr>
          <w:sz w:val="20"/>
          <w:szCs w:val="20"/>
          <w:lang w:val="en-GB"/>
        </w:rPr>
      </w:pPr>
      <w:proofErr w:type="gramStart"/>
      <w:r w:rsidRPr="00FD0349">
        <w:rPr>
          <w:sz w:val="20"/>
          <w:szCs w:val="20"/>
          <w:lang w:val="en-GB"/>
        </w:rPr>
        <w:t>Line marking on vehicles of categories O</w:t>
      </w:r>
      <w:r w:rsidRPr="00FD0349">
        <w:rPr>
          <w:sz w:val="20"/>
          <w:szCs w:val="20"/>
          <w:vertAlign w:val="subscript"/>
          <w:lang w:val="en-GB"/>
        </w:rPr>
        <w:t>2</w:t>
      </w:r>
      <w:r w:rsidRPr="00FD0349">
        <w:rPr>
          <w:sz w:val="20"/>
          <w:szCs w:val="20"/>
          <w:lang w:val="en-GB"/>
        </w:rPr>
        <w:t>, 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w:t>
      </w:r>
      <w:proofErr w:type="gramEnd"/>
    </w:p>
    <w:p w:rsidR="002C4654" w:rsidRPr="00FD0349" w:rsidRDefault="002C4654" w:rsidP="002C4654">
      <w:pPr>
        <w:suppressAutoHyphens/>
        <w:spacing w:after="80" w:line="240" w:lineRule="atLeast"/>
        <w:ind w:left="2268" w:right="1134"/>
        <w:jc w:val="both"/>
        <w:rPr>
          <w:sz w:val="20"/>
          <w:szCs w:val="20"/>
          <w:lang w:val="en-GB"/>
        </w:rPr>
      </w:pPr>
      <w:r w:rsidRPr="00FD0349">
        <w:rPr>
          <w:sz w:val="20"/>
          <w:szCs w:val="20"/>
          <w:lang w:val="en-GB"/>
        </w:rPr>
        <w:t>Partial or full contour marking may not be applied to the front.</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6.21.2.</w:t>
      </w:r>
      <w:r w:rsidRPr="00FD0349">
        <w:rPr>
          <w:sz w:val="20"/>
          <w:szCs w:val="20"/>
          <w:lang w:val="en-GB"/>
        </w:rPr>
        <w:tab/>
        <w:t>Number</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According to the presence.</w:t>
      </w:r>
      <w:proofErr w:type="gramEnd"/>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6.21.3.</w:t>
      </w:r>
      <w:r w:rsidRPr="00FD0349">
        <w:rPr>
          <w:sz w:val="20"/>
          <w:szCs w:val="20"/>
          <w:lang w:val="en-GB"/>
        </w:rPr>
        <w:tab/>
        <w:t>Arrangement</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Furthermore, the conspicuity markings shall be spaced as evenly as possible over the horizontal dimensions of the vehicle such that the total length and/or width of the vehicle can be identified.</w:t>
      </w:r>
    </w:p>
    <w:p w:rsidR="002C4654" w:rsidRPr="00FD0349" w:rsidRDefault="002C4654" w:rsidP="002C4654">
      <w:pPr>
        <w:keepNext/>
        <w:keepLines/>
        <w:suppressAutoHyphens/>
        <w:spacing w:after="80" w:line="240" w:lineRule="atLeast"/>
        <w:ind w:left="2268" w:right="1134" w:hanging="1134"/>
        <w:jc w:val="both"/>
        <w:rPr>
          <w:sz w:val="20"/>
          <w:szCs w:val="20"/>
          <w:u w:val="single"/>
          <w:lang w:val="en-GB"/>
        </w:rPr>
      </w:pPr>
      <w:r w:rsidRPr="00FD0349">
        <w:rPr>
          <w:sz w:val="20"/>
          <w:szCs w:val="20"/>
          <w:lang w:val="en-GB"/>
        </w:rPr>
        <w:t>6.21.4.</w:t>
      </w:r>
      <w:r w:rsidRPr="00FD0349">
        <w:rPr>
          <w:sz w:val="20"/>
          <w:szCs w:val="20"/>
          <w:lang w:val="en-GB"/>
        </w:rPr>
        <w:tab/>
        <w:t>Position</w:t>
      </w:r>
    </w:p>
    <w:p w:rsidR="002C4654" w:rsidRPr="00FD0349" w:rsidRDefault="002C4654" w:rsidP="002C4654">
      <w:pPr>
        <w:keepNext/>
        <w:keepLines/>
        <w:suppressAutoHyphens/>
        <w:spacing w:after="80" w:line="240" w:lineRule="atLeast"/>
        <w:ind w:left="2268" w:right="1134" w:hanging="1134"/>
        <w:jc w:val="both"/>
        <w:rPr>
          <w:sz w:val="20"/>
          <w:szCs w:val="20"/>
          <w:lang w:val="en-GB"/>
        </w:rPr>
      </w:pPr>
      <w:r w:rsidRPr="00FD0349">
        <w:rPr>
          <w:sz w:val="20"/>
          <w:szCs w:val="20"/>
          <w:lang w:val="en-GB"/>
        </w:rPr>
        <w:t>6.21.4.1.</w:t>
      </w:r>
      <w:r w:rsidRPr="00FD0349">
        <w:rPr>
          <w:sz w:val="20"/>
          <w:szCs w:val="20"/>
          <w:lang w:val="en-GB"/>
        </w:rPr>
        <w:tab/>
        <w:t>Width</w:t>
      </w:r>
    </w:p>
    <w:p w:rsidR="002C4654" w:rsidRPr="00FD0349" w:rsidRDefault="002C4654" w:rsidP="002C4654">
      <w:pPr>
        <w:keepNext/>
        <w:keepLines/>
        <w:suppressAutoHyphens/>
        <w:spacing w:after="80" w:line="240" w:lineRule="atLeast"/>
        <w:ind w:left="2268" w:right="1134" w:hanging="1134"/>
        <w:jc w:val="both"/>
        <w:rPr>
          <w:sz w:val="20"/>
          <w:szCs w:val="20"/>
          <w:lang w:val="en-GB"/>
        </w:rPr>
      </w:pPr>
      <w:r w:rsidRPr="00FD0349">
        <w:rPr>
          <w:sz w:val="20"/>
          <w:szCs w:val="20"/>
          <w:lang w:val="en-GB"/>
        </w:rPr>
        <w:t>6.21.4.1.1.</w:t>
      </w:r>
      <w:r w:rsidRPr="00FD0349">
        <w:rPr>
          <w:sz w:val="20"/>
          <w:szCs w:val="20"/>
          <w:lang w:val="en-GB"/>
        </w:rPr>
        <w:tab/>
        <w:t>The conspicuity marking shall be as close as practicable to the edge of the vehicle.</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6.21.4.1.2.</w:t>
      </w:r>
      <w:r w:rsidRPr="00FD0349">
        <w:rPr>
          <w:sz w:val="20"/>
          <w:szCs w:val="20"/>
          <w:lang w:val="en-GB"/>
        </w:rPr>
        <w:tab/>
        <w:t>The cumulative horizontal length of the conspicuity marking elements, as mounted on the vehicle, shall equate to at least 70 per cent of the overall width of the vehicle, excluding any horizontal overlap of individual elements.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6.21.4.2. </w:t>
      </w:r>
      <w:r w:rsidRPr="00FD0349">
        <w:rPr>
          <w:sz w:val="20"/>
          <w:szCs w:val="20"/>
          <w:lang w:val="en-GB"/>
        </w:rPr>
        <w:tab/>
        <w:t xml:space="preserve">Length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6.21.4.2.1.</w:t>
      </w:r>
      <w:r w:rsidRPr="00FD0349">
        <w:rPr>
          <w:sz w:val="20"/>
          <w:szCs w:val="20"/>
          <w:lang w:val="en-GB"/>
        </w:rPr>
        <w:tab/>
        <w:t xml:space="preserve">The conspicuity marking shall be as close as practicable to the ends of the vehicle and reach to within 600 mm of each end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6.21.4.2.1.1. </w:t>
      </w:r>
      <w:r w:rsidRPr="00FD0349">
        <w:rPr>
          <w:sz w:val="20"/>
          <w:szCs w:val="20"/>
          <w:lang w:val="en-GB"/>
        </w:rPr>
        <w:tab/>
        <w:t xml:space="preserve">For motor </w:t>
      </w:r>
      <w:proofErr w:type="gramStart"/>
      <w:r w:rsidRPr="00FD0349">
        <w:rPr>
          <w:sz w:val="20"/>
          <w:szCs w:val="20"/>
          <w:lang w:val="en-GB"/>
        </w:rPr>
        <w:t>vehicles,</w:t>
      </w:r>
      <w:proofErr w:type="gramEnd"/>
      <w:r w:rsidRPr="00FD0349">
        <w:rPr>
          <w:sz w:val="20"/>
          <w:szCs w:val="20"/>
          <w:lang w:val="en-GB"/>
        </w:rPr>
        <w:t xml:space="preserve"> each end of the vehicle, or in the case of tractors for semi-trailers each end of the cab;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However, an alternative marking mode within 2,400 mm from  the front end of the motor vehicle is allowed where a series of retro-reflectors of Class IVA of Regulation No. 3 or Class C of Regulation No. 104 are mounted followed by the required conspicuity marking as follows: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Retro-reflector size minimum 25 cm</w:t>
      </w:r>
      <w:r w:rsidRPr="00FD0349">
        <w:rPr>
          <w:sz w:val="20"/>
          <w:szCs w:val="20"/>
          <w:vertAlign w:val="superscript"/>
          <w:lang w:val="en-GB"/>
        </w:rPr>
        <w:t>2</w:t>
      </w:r>
      <w:r w:rsidRPr="00FD0349">
        <w:rPr>
          <w:sz w:val="20"/>
          <w:szCs w:val="20"/>
          <w:lang w:val="en-GB"/>
        </w:rPr>
        <w:t>;</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 xml:space="preserve">One retro-reflector mounted not more than 600 mm from the </w:t>
      </w:r>
      <w:r w:rsidRPr="00FD0349">
        <w:rPr>
          <w:sz w:val="20"/>
          <w:szCs w:val="20"/>
          <w:lang w:val="en-GB"/>
        </w:rPr>
        <w:tab/>
      </w:r>
      <w:r w:rsidRPr="00FD0349">
        <w:rPr>
          <w:sz w:val="20"/>
          <w:szCs w:val="20"/>
          <w:lang w:val="en-GB"/>
        </w:rPr>
        <w:tab/>
        <w:t>front end of the vehicle;</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Additional retro-reflectors spaced not more than 600 mm apart;</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(d)</w:t>
      </w:r>
      <w:r w:rsidRPr="00FD0349">
        <w:rPr>
          <w:sz w:val="20"/>
          <w:szCs w:val="20"/>
          <w:lang w:val="en-GB"/>
        </w:rPr>
        <w:tab/>
        <w:t xml:space="preserve">The distance between the last retro-reflector and the start of the </w:t>
      </w:r>
      <w:r w:rsidRPr="00FD0349">
        <w:rPr>
          <w:sz w:val="20"/>
          <w:szCs w:val="20"/>
          <w:lang w:val="en-GB"/>
        </w:rPr>
        <w:tab/>
        <w:t>conspicuity marking shall not exceed 600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6.21.4.2.1.2. </w:t>
      </w:r>
      <w:r w:rsidRPr="00FD0349">
        <w:rPr>
          <w:sz w:val="20"/>
          <w:szCs w:val="20"/>
          <w:lang w:val="en-GB"/>
        </w:rPr>
        <w:tab/>
        <w:t xml:space="preserve">For trailers, each end of the vehicle (excluding the drawbar).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 xml:space="preserve">6.21.4.2.2. </w:t>
      </w:r>
      <w:r w:rsidRPr="00FD0349">
        <w:rPr>
          <w:sz w:val="20"/>
          <w:szCs w:val="20"/>
          <w:lang w:val="en-GB"/>
        </w:rPr>
        <w:tab/>
        <w:t>The cumulative horizontal length of the conspicuity marking elements, as mounted on the vehicle, excluding any horizontal overlap of individual elements, shall equate to at least 7</w:t>
      </w:r>
      <w:r w:rsidRPr="00FD0349">
        <w:rPr>
          <w:bCs/>
          <w:sz w:val="20"/>
          <w:szCs w:val="20"/>
          <w:lang w:val="en-GB"/>
        </w:rPr>
        <w:t>0</w:t>
      </w:r>
      <w:r w:rsidRPr="00FD0349">
        <w:rPr>
          <w:b/>
          <w:bCs/>
          <w:sz w:val="20"/>
          <w:szCs w:val="20"/>
          <w:lang w:val="en-GB"/>
        </w:rPr>
        <w:t xml:space="preserve"> </w:t>
      </w:r>
      <w:r w:rsidRPr="00FD0349">
        <w:rPr>
          <w:sz w:val="20"/>
          <w:szCs w:val="20"/>
          <w:lang w:val="en-GB"/>
        </w:rPr>
        <w:t xml:space="preserve">per cent of: </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sz w:val="20"/>
          <w:szCs w:val="20"/>
          <w:lang w:val="en-GB"/>
        </w:rPr>
        <w:t xml:space="preserve">6.21.4.2.2.1. </w:t>
      </w:r>
      <w:r w:rsidRPr="00FD0349">
        <w:rPr>
          <w:sz w:val="20"/>
          <w:szCs w:val="20"/>
          <w:lang w:val="en-GB"/>
        </w:rPr>
        <w:tab/>
        <w:t xml:space="preserve">For motor vehicles, length of vehicle, or in the case of tractors for semi-trailers, if fitted, the length of the cab; </w:t>
      </w:r>
      <w:r w:rsidRPr="00FD0349">
        <w:rPr>
          <w:bCs/>
          <w:sz w:val="20"/>
          <w:szCs w:val="20"/>
          <w:lang w:val="en-GB"/>
        </w:rPr>
        <w:t xml:space="preserve">however, when using the alternative </w:t>
      </w:r>
      <w:r w:rsidRPr="00FD0349">
        <w:rPr>
          <w:bCs/>
          <w:sz w:val="20"/>
          <w:szCs w:val="20"/>
          <w:lang w:val="en-GB"/>
        </w:rPr>
        <w:lastRenderedPageBreak/>
        <w:t xml:space="preserve">marking mode per paragraph 6.21.4.2.1.1., the distance beginning within 2,400 mm from the front end of vehicle to its rear end. </w:t>
      </w:r>
    </w:p>
    <w:p w:rsidR="002C4654" w:rsidRPr="00FD0349" w:rsidRDefault="002C4654" w:rsidP="002C4654">
      <w:pPr>
        <w:suppressAutoHyphens/>
        <w:spacing w:after="120" w:line="240" w:lineRule="atLeast"/>
        <w:ind w:left="2268" w:right="1134" w:hanging="1134"/>
        <w:jc w:val="both"/>
        <w:rPr>
          <w:sz w:val="20"/>
          <w:szCs w:val="20"/>
          <w:lang w:val="en-GB"/>
        </w:rPr>
      </w:pPr>
      <w:r>
        <w:rPr>
          <w:noProof/>
          <w:sz w:val="20"/>
          <w:szCs w:val="20"/>
        </w:rPr>
        <w:drawing>
          <wp:inline distT="0" distB="0" distL="0" distR="0" wp14:anchorId="27843E4F" wp14:editId="175719E9">
            <wp:extent cx="4015740" cy="20408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5740" cy="204089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
          <w:sz w:val="20"/>
          <w:szCs w:val="20"/>
          <w:lang w:val="en-GB"/>
        </w:rPr>
        <w:tab/>
      </w:r>
      <w:r w:rsidRPr="00FD0349">
        <w:rPr>
          <w:sz w:val="20"/>
          <w:szCs w:val="20"/>
          <w:lang w:val="en-GB"/>
        </w:rPr>
        <w:t>A is the distance between the foremost conspicuity marking and the</w:t>
      </w:r>
      <w:r>
        <w:rPr>
          <w:sz w:val="20"/>
          <w:szCs w:val="20"/>
          <w:lang w:val="en-GB"/>
        </w:rPr>
        <w:t xml:space="preserve"> </w:t>
      </w:r>
      <w:r w:rsidRPr="00FD0349">
        <w:rPr>
          <w:sz w:val="20"/>
          <w:szCs w:val="20"/>
          <w:lang w:val="en-GB"/>
        </w:rPr>
        <w:t xml:space="preserve">front end of the vehicle. The maximum value of A is 2,400 mm (see </w:t>
      </w:r>
      <w:r w:rsidRPr="00FD0349">
        <w:rPr>
          <w:sz w:val="20"/>
          <w:szCs w:val="20"/>
          <w:lang w:val="en-GB"/>
        </w:rPr>
        <w:tab/>
      </w:r>
      <w:r w:rsidRPr="00FD0349">
        <w:rPr>
          <w:sz w:val="20"/>
          <w:szCs w:val="20"/>
          <w:lang w:val="en-GB"/>
        </w:rPr>
        <w:tab/>
        <w:t>paragraph 6.21.4.2.1.1.).</w:t>
      </w:r>
    </w:p>
    <w:p w:rsidR="002C4654" w:rsidRPr="00FD0349" w:rsidRDefault="002C4654" w:rsidP="002C4654">
      <w:pPr>
        <w:suppressAutoHyphens/>
        <w:spacing w:after="120" w:line="240" w:lineRule="atLeast"/>
        <w:ind w:left="1134" w:right="1134"/>
        <w:jc w:val="both"/>
        <w:rPr>
          <w:sz w:val="20"/>
          <w:szCs w:val="20"/>
          <w:lang w:val="en-US"/>
        </w:rPr>
      </w:pPr>
      <w:r w:rsidRPr="00FD0349">
        <w:rPr>
          <w:sz w:val="20"/>
          <w:szCs w:val="20"/>
          <w:lang w:val="en-US"/>
        </w:rPr>
        <w:t>6.21.4.2.2.2.</w:t>
      </w:r>
      <w:r w:rsidRPr="00FD0349">
        <w:rPr>
          <w:sz w:val="20"/>
          <w:szCs w:val="20"/>
          <w:lang w:val="en-US"/>
        </w:rPr>
        <w:tab/>
        <w:t>For trailers, the overall length of the vehicle (excluding the drawbar).</w:t>
      </w:r>
    </w:p>
    <w:p w:rsidR="002C4654" w:rsidRPr="00FD0349" w:rsidRDefault="002C4654" w:rsidP="002C4654">
      <w:pPr>
        <w:suppressAutoHyphens/>
        <w:spacing w:after="120" w:line="240" w:lineRule="atLeast"/>
        <w:ind w:left="2268" w:right="1134" w:hanging="1134"/>
        <w:jc w:val="both"/>
        <w:rPr>
          <w:sz w:val="20"/>
          <w:szCs w:val="20"/>
          <w:lang w:val="en-GB"/>
        </w:rPr>
      </w:pPr>
      <w:r>
        <w:rPr>
          <w:i/>
          <w:noProof/>
          <w:sz w:val="20"/>
          <w:szCs w:val="20"/>
        </w:rPr>
        <w:drawing>
          <wp:inline distT="0" distB="0" distL="0" distR="0" wp14:anchorId="0389B33D" wp14:editId="54ADCDBD">
            <wp:extent cx="3350260" cy="2019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0260" cy="201930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6.21.4.3.</w:t>
      </w:r>
      <w:r w:rsidRPr="00FD0349">
        <w:rPr>
          <w:sz w:val="20"/>
          <w:szCs w:val="20"/>
          <w:lang w:val="en-GB"/>
        </w:rPr>
        <w:tab/>
        <w:t>Height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6.21.4.3.1.</w:t>
      </w:r>
      <w:r w:rsidRPr="00FD0349">
        <w:rPr>
          <w:sz w:val="20"/>
          <w:szCs w:val="20"/>
          <w:lang w:val="en-GB"/>
        </w:rPr>
        <w:tab/>
        <w:t xml:space="preserve">Line markings and contour markings lower element(s) </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As low as practicable within the range:</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Minimum:</w:t>
      </w:r>
      <w:r w:rsidRPr="00FD0349">
        <w:rPr>
          <w:sz w:val="20"/>
          <w:szCs w:val="20"/>
          <w:lang w:val="en-GB"/>
        </w:rPr>
        <w:tab/>
        <w:t>not less than 250 mm above the ground.</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Maximum:</w:t>
      </w:r>
      <w:r w:rsidRPr="00FD0349">
        <w:rPr>
          <w:sz w:val="20"/>
          <w:szCs w:val="20"/>
          <w:lang w:val="en-GB"/>
        </w:rPr>
        <w:tab/>
        <w:t>not more than 1,500 mm above the ground.</w:t>
      </w:r>
    </w:p>
    <w:p w:rsidR="002C4654" w:rsidRPr="00FD0349" w:rsidRDefault="002C4654" w:rsidP="002C4654">
      <w:pPr>
        <w:suppressAutoHyphens/>
        <w:spacing w:after="80" w:line="240" w:lineRule="atLeast"/>
        <w:ind w:left="2268" w:right="1134" w:hanging="1134"/>
        <w:jc w:val="both"/>
        <w:rPr>
          <w:spacing w:val="-4"/>
          <w:sz w:val="20"/>
          <w:szCs w:val="20"/>
          <w:lang w:val="en-GB"/>
        </w:rPr>
      </w:pPr>
      <w:r w:rsidRPr="00FD0349">
        <w:rPr>
          <w:spacing w:val="-4"/>
          <w:sz w:val="20"/>
          <w:szCs w:val="20"/>
          <w:lang w:val="en-GB"/>
        </w:rPr>
        <w:tab/>
        <w:t>However, a maximum mounting height of 2,500 mm may be accepted where the shape, structure, design or operational conditions of the vehicle prevent compliance with the maximum value of 1,500 mm or, if necessary, to fulfil the requirements of paragraphs 6.21.4.1.2., and 6.21.4.2.2., or the horizontal positioning of the line marking or the lower element(s) of the contour marking.</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The necessary justification for installation of conspicuity material higher than 1,500 mm shall be indicated in the communication form.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6.21.4.3.2.</w:t>
      </w:r>
      <w:r w:rsidRPr="00FD0349">
        <w:rPr>
          <w:sz w:val="20"/>
          <w:szCs w:val="20"/>
          <w:lang w:val="en-GB"/>
        </w:rPr>
        <w:tab/>
        <w:t>Contour markings upper element(s):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As high as practicable, but within 400 mm of the upper extremity of the vehicle.</w:t>
      </w:r>
      <w:proofErr w:type="gramEnd"/>
    </w:p>
    <w:p w:rsidR="002C4654" w:rsidRPr="00FD0349" w:rsidRDefault="002C4654" w:rsidP="002C4654">
      <w:pPr>
        <w:suppressAutoHyphens/>
        <w:spacing w:after="120" w:line="240" w:lineRule="atLeast"/>
        <w:ind w:left="2268" w:right="1134" w:hanging="1134"/>
        <w:jc w:val="both"/>
        <w:rPr>
          <w:i/>
          <w:sz w:val="20"/>
          <w:szCs w:val="20"/>
          <w:lang w:val="en-US"/>
        </w:rPr>
      </w:pPr>
      <w:r w:rsidRPr="00FD0349">
        <w:rPr>
          <w:sz w:val="20"/>
          <w:szCs w:val="20"/>
          <w:lang w:val="en-GB"/>
        </w:rPr>
        <w:lastRenderedPageBreak/>
        <w:t>6.21.5.</w:t>
      </w:r>
      <w:r w:rsidRPr="00FD0349">
        <w:rPr>
          <w:sz w:val="20"/>
          <w:szCs w:val="20"/>
          <w:lang w:val="en-GB"/>
        </w:rPr>
        <w:tab/>
        <w:t>Visibility</w:t>
      </w:r>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US"/>
        </w:rPr>
        <w:t>The conspicuity marking shall be considered visible, if at least 70 per cent of the illuminating surface of the installed marking is visible when viewed by an observer positioned at any point within the observation planes defined below:</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6.21.5.1.</w:t>
      </w:r>
      <w:r w:rsidRPr="00FD0349">
        <w:rPr>
          <w:sz w:val="20"/>
          <w:szCs w:val="20"/>
          <w:lang w:val="en-GB"/>
        </w:rPr>
        <w:tab/>
      </w:r>
      <w:r w:rsidRPr="00FD0349">
        <w:rPr>
          <w:bCs/>
          <w:sz w:val="20"/>
          <w:szCs w:val="20"/>
          <w:lang w:val="en-GB"/>
        </w:rPr>
        <w:t>For rear and front conspicuity markings (see Annex 11, Figures 1a and 1b) the observation plane is perpendicular to the longitudinal axis of the vehicle situated 25 m from the extreme end of the vehicle and bounded by: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6.21.5.1.1.</w:t>
      </w:r>
      <w:r w:rsidRPr="00FD0349">
        <w:rPr>
          <w:sz w:val="20"/>
          <w:szCs w:val="20"/>
          <w:lang w:val="en-GB"/>
        </w:rPr>
        <w:tab/>
      </w:r>
      <w:r w:rsidRPr="00FD0349">
        <w:rPr>
          <w:bCs/>
          <w:sz w:val="20"/>
          <w:szCs w:val="20"/>
          <w:lang w:val="en-GB"/>
        </w:rPr>
        <w:t>In</w:t>
      </w:r>
      <w:r w:rsidRPr="00FD0349">
        <w:rPr>
          <w:sz w:val="20"/>
          <w:szCs w:val="20"/>
          <w:lang w:val="en-GB"/>
        </w:rPr>
        <w:t xml:space="preserve"> height, by two horizontal planes 1 m and 3.0 m respectively above the ground</w:t>
      </w:r>
      <w:r w:rsidRPr="00FD0349">
        <w:rPr>
          <w:bCs/>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6.21.5.1.2.</w:t>
      </w:r>
      <w:r w:rsidRPr="00FD0349">
        <w:rPr>
          <w:sz w:val="20"/>
          <w:szCs w:val="20"/>
          <w:lang w:val="en-GB"/>
        </w:rPr>
        <w:tab/>
      </w:r>
      <w:r w:rsidRPr="00FD0349">
        <w:rPr>
          <w:bCs/>
          <w:sz w:val="20"/>
          <w:szCs w:val="20"/>
          <w:lang w:val="en-GB"/>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6.21.5.2.</w:t>
      </w:r>
      <w:r w:rsidRPr="00FD0349">
        <w:rPr>
          <w:sz w:val="20"/>
          <w:szCs w:val="20"/>
          <w:lang w:val="en-GB"/>
        </w:rPr>
        <w:tab/>
      </w:r>
      <w:r w:rsidRPr="00FD0349">
        <w:rPr>
          <w:bCs/>
          <w:sz w:val="20"/>
          <w:szCs w:val="20"/>
          <w:lang w:val="en-GB"/>
        </w:rPr>
        <w:t>For</w:t>
      </w:r>
      <w:r w:rsidRPr="00FD0349">
        <w:rPr>
          <w:sz w:val="20"/>
          <w:szCs w:val="20"/>
          <w:lang w:val="en-GB"/>
        </w:rPr>
        <w:t xml:space="preserve"> side conspicuity markings (see Annex 11, Fig</w:t>
      </w:r>
      <w:r w:rsidRPr="00FD0349">
        <w:rPr>
          <w:bCs/>
          <w:sz w:val="20"/>
          <w:szCs w:val="20"/>
          <w:lang w:val="en-GB"/>
        </w:rPr>
        <w:t>.</w:t>
      </w:r>
      <w:r w:rsidRPr="00FD0349">
        <w:rPr>
          <w:sz w:val="20"/>
          <w:szCs w:val="20"/>
          <w:lang w:val="en-GB"/>
        </w:rPr>
        <w:t xml:space="preserve"> 2) the observation plane is parallel to the longitudinal median plane of the vehicles situated 25 m from the extreme outer edge of the vehicle and bounded by: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6.21.5.2.1.</w:t>
      </w:r>
      <w:r w:rsidRPr="00FD0349">
        <w:rPr>
          <w:sz w:val="20"/>
          <w:szCs w:val="20"/>
          <w:lang w:val="en-GB"/>
        </w:rPr>
        <w:tab/>
        <w:t>In height, by two horizontal planes 1.0 m and 1.5 m respectively above the ground;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6.21.5.2.2.</w:t>
      </w:r>
      <w:r w:rsidRPr="00FD0349">
        <w:rPr>
          <w:sz w:val="20"/>
          <w:szCs w:val="20"/>
          <w:lang w:val="en-GB"/>
        </w:rPr>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6.21.6.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6.21.6.1.</w:t>
      </w:r>
      <w:r w:rsidRPr="00FD0349">
        <w:rPr>
          <w:sz w:val="20"/>
          <w:szCs w:val="20"/>
          <w:lang w:val="en-GB"/>
        </w:rPr>
        <w:tab/>
        <w:t>To the side: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6.21.6.2.</w:t>
      </w:r>
      <w:r w:rsidRPr="00FD0349">
        <w:rPr>
          <w:sz w:val="20"/>
          <w:szCs w:val="20"/>
          <w:lang w:val="en-GB"/>
        </w:rPr>
        <w:tab/>
        <w:t xml:space="preserve">To the rear </w:t>
      </w:r>
      <w:r w:rsidRPr="00FD0349">
        <w:rPr>
          <w:bCs/>
          <w:sz w:val="20"/>
          <w:szCs w:val="20"/>
          <w:lang w:val="en-GB"/>
        </w:rPr>
        <w:t>and to the front</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rsidR="002C4654" w:rsidRPr="00FD0349" w:rsidRDefault="002C4654" w:rsidP="002C4654">
      <w:pPr>
        <w:suppressAutoHyphens/>
        <w:spacing w:after="120" w:line="240" w:lineRule="atLeast"/>
        <w:ind w:left="2268" w:right="1134" w:hanging="1134"/>
        <w:jc w:val="both"/>
        <w:rPr>
          <w:sz w:val="20"/>
          <w:szCs w:val="20"/>
          <w:u w:val="single"/>
          <w:lang w:val="en-GB"/>
        </w:rPr>
      </w:pPr>
      <w:r w:rsidRPr="00FD0349">
        <w:rPr>
          <w:sz w:val="20"/>
          <w:szCs w:val="20"/>
          <w:lang w:val="en-GB"/>
        </w:rPr>
        <w:t>6.21.7.</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6.21.7.1.</w:t>
      </w:r>
      <w:r w:rsidRPr="00FD0349">
        <w:rPr>
          <w:sz w:val="20"/>
          <w:szCs w:val="20"/>
          <w:lang w:val="en-GB"/>
        </w:rPr>
        <w:tab/>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Pr="00FD0349">
        <w:rPr>
          <w:bCs/>
          <w:color w:val="000000"/>
          <w:sz w:val="20"/>
          <w:szCs w:val="20"/>
          <w:lang w:val="en-GB"/>
        </w:rPr>
        <w:t>Type Approval Authority</w:t>
      </w:r>
      <w:r w:rsidRPr="00FD0349">
        <w:rPr>
          <w:sz w:val="20"/>
          <w:szCs w:val="20"/>
          <w:lang w:val="en-GB"/>
        </w:rPr>
        <w:t xml:space="preserve"> that it is impossible to respect the value of 50 per cent, the distance between adjacent elements may be larger than 50 per cent of the shortest adjacent element, and it shall be as small as possible and not exceed 1,000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6.21.7.2.</w:t>
      </w:r>
      <w:r w:rsidRPr="00FD0349">
        <w:rPr>
          <w:sz w:val="20"/>
          <w:szCs w:val="20"/>
          <w:lang w:val="en-GB"/>
        </w:rPr>
        <w:tab/>
        <w:t xml:space="preserve">In the case of a partial contour marking, each upper corner shall be described by two lines at 90°, to each other and each at least 250 mm in length; if this is </w:t>
      </w:r>
      <w:r w:rsidRPr="00FD0349">
        <w:rPr>
          <w:sz w:val="20"/>
          <w:szCs w:val="20"/>
          <w:lang w:val="en-GB"/>
        </w:rPr>
        <w:lastRenderedPageBreak/>
        <w:t>not possible, the marking shall follow as close as practicable the contour of the outer shape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6.21.7.3.</w:t>
      </w:r>
      <w:r w:rsidRPr="00FD0349">
        <w:rPr>
          <w:sz w:val="20"/>
          <w:szCs w:val="20"/>
          <w:lang w:val="en-GB"/>
        </w:rPr>
        <w:tab/>
        <w:t>The distance between the conspicuity marking fitted to the rear of a vehicle and each mandatory stop lamp should be greater than 200 mm.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6.21.7.4.</w:t>
      </w:r>
      <w:r w:rsidRPr="00FD0349">
        <w:rPr>
          <w:sz w:val="20"/>
          <w:szCs w:val="20"/>
          <w:lang w:val="en-GB"/>
        </w:rPr>
        <w:tab/>
        <w:t>Where rear marking plates conforming to the 01 series of amendments to Regulation No. 70 are installed these may be considered, at the discretion of the manufacturer, as part of the conspicuity marking to the rear, for the purposes of calculating the length of the conspicuity marking and its proximity to the side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6.21.7.5.</w:t>
      </w:r>
      <w:r w:rsidRPr="00FD0349">
        <w:rPr>
          <w:sz w:val="20"/>
          <w:szCs w:val="20"/>
          <w:lang w:val="en-GB"/>
        </w:rPr>
        <w:tab/>
        <w:t>The locations on the vehicle designated for conspicuity markings shall allow for the installation of markings of at least 60 mm in width.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w:t>
      </w:r>
      <w:r w:rsidRPr="00FD0349">
        <w:rPr>
          <w:sz w:val="20"/>
          <w:szCs w:val="20"/>
          <w:lang w:val="en-GB"/>
        </w:rPr>
        <w:tab/>
        <w:t>Adaptive front lighting system (AFS) (Regulation No. 123)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Where not otherwise specified below, the requirements for main-beam headlamps (paragraph 6.1.) and for dipped-beam headlamps (paragraph 6.2.) of this Regulation apply to the relevant part of the AFS.</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6.22.1.</w:t>
      </w:r>
      <w:r w:rsidRPr="00FD0349">
        <w:rPr>
          <w:sz w:val="20"/>
          <w:szCs w:val="20"/>
          <w:lang w:val="en-GB"/>
        </w:rPr>
        <w:tab/>
        <w:t>Presence</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Optional on motor vehicles.</w:t>
      </w:r>
      <w:proofErr w:type="gramEnd"/>
      <w:r w:rsidRPr="00FD0349">
        <w:rPr>
          <w:sz w:val="20"/>
          <w:szCs w:val="20"/>
          <w:lang w:val="en-GB"/>
        </w:rPr>
        <w:t xml:space="preserve"> </w:t>
      </w:r>
      <w:proofErr w:type="gramStart"/>
      <w:r w:rsidRPr="00FD0349">
        <w:rPr>
          <w:sz w:val="20"/>
          <w:szCs w:val="20"/>
          <w:lang w:val="en-GB"/>
        </w:rPr>
        <w:t>Prohibited on trailers.</w:t>
      </w:r>
      <w:proofErr w:type="gramEnd"/>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6.22.2.</w:t>
      </w:r>
      <w:r w:rsidRPr="00FD0349">
        <w:rPr>
          <w:sz w:val="20"/>
          <w:szCs w:val="20"/>
          <w:lang w:val="en-GB"/>
        </w:rPr>
        <w:tab/>
        <w:t>Number</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One.</w:t>
      </w:r>
      <w:proofErr w:type="gramEnd"/>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6.22.3.</w:t>
      </w:r>
      <w:r w:rsidRPr="00FD0349">
        <w:rPr>
          <w:sz w:val="20"/>
          <w:szCs w:val="20"/>
          <w:lang w:val="en-GB"/>
        </w:rPr>
        <w:tab/>
        <w:t>Arrangement</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ab/>
        <w:t>No special requirements.</w:t>
      </w:r>
    </w:p>
    <w:p w:rsidR="002C4654" w:rsidRPr="00FD0349" w:rsidRDefault="002C4654" w:rsidP="002C4654">
      <w:pPr>
        <w:suppressAutoHyphens/>
        <w:spacing w:after="80" w:line="240" w:lineRule="atLeast"/>
        <w:ind w:left="2268" w:right="1134" w:hanging="1134"/>
        <w:jc w:val="both"/>
        <w:rPr>
          <w:sz w:val="20"/>
          <w:szCs w:val="20"/>
          <w:lang w:val="en-GB"/>
        </w:rPr>
      </w:pPr>
      <w:r w:rsidRPr="00FD0349">
        <w:rPr>
          <w:sz w:val="20"/>
          <w:szCs w:val="20"/>
          <w:lang w:val="en-GB"/>
        </w:rPr>
        <w:t>6.22.4.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AFS shall, prior to the subsequent test procedures, be set to the neutral state;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6.22.4.1.</w:t>
      </w:r>
      <w:r w:rsidRPr="00FD0349">
        <w:rPr>
          <w:sz w:val="20"/>
          <w:szCs w:val="20"/>
          <w:lang w:val="en-GB"/>
        </w:rPr>
        <w:tab/>
        <w:t>In width and height: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For a given lighting function or mode the requirements indicated in the paragraphs 6.22.4.1.1. </w:t>
      </w:r>
      <w:proofErr w:type="gramStart"/>
      <w:r w:rsidRPr="00FD0349">
        <w:rPr>
          <w:sz w:val="20"/>
          <w:szCs w:val="20"/>
          <w:lang w:val="en-GB"/>
        </w:rPr>
        <w:t>through</w:t>
      </w:r>
      <w:proofErr w:type="gramEnd"/>
      <w:r w:rsidRPr="00FD0349">
        <w:rPr>
          <w:sz w:val="20"/>
          <w:szCs w:val="20"/>
          <w:lang w:val="en-GB"/>
        </w:rPr>
        <w:t xml:space="preserve"> 6.22.4.1.4. </w:t>
      </w:r>
      <w:proofErr w:type="gramStart"/>
      <w:r w:rsidRPr="00FD0349">
        <w:rPr>
          <w:sz w:val="20"/>
          <w:szCs w:val="20"/>
          <w:lang w:val="en-GB"/>
        </w:rPr>
        <w:t>below</w:t>
      </w:r>
      <w:proofErr w:type="gramEnd"/>
      <w:r w:rsidRPr="00FD0349">
        <w:rPr>
          <w:sz w:val="20"/>
          <w:szCs w:val="20"/>
          <w:lang w:val="en-GB"/>
        </w:rPr>
        <w:t xml:space="preserve"> shall be fulfilled by those lighting units which are energized simultaneously for that lighting function or mode of a function, according to the applicant's description.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All dimensions refer to the nearest edge of the apparent surface(s) observed in the direction of the reference axis, of the lighting unit(s).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6.22.4.1.1.</w:t>
      </w:r>
      <w:r w:rsidRPr="00FD0349">
        <w:rPr>
          <w:sz w:val="20"/>
          <w:szCs w:val="20"/>
          <w:lang w:val="en-GB"/>
        </w:rPr>
        <w:tab/>
        <w:t>Two symmetrically placed lighting units shall be positioned at a height in compliance with the requirements of the relevant paragraphs 6.1.4. and 6.2.4., where "Two symmetrically placed lighting units"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6.22.4.1.2.</w:t>
      </w:r>
      <w:r w:rsidRPr="00FD0349">
        <w:rPr>
          <w:sz w:val="20"/>
          <w:szCs w:val="20"/>
          <w:lang w:val="en-GB"/>
        </w:rPr>
        <w:tab/>
        <w:t>Additional lighting units, if any, on either side of the vehicle shall be positioned at a distance not exceeding 140 mm</w:t>
      </w:r>
      <w:r w:rsidRPr="00FD0349">
        <w:rPr>
          <w:sz w:val="18"/>
          <w:szCs w:val="20"/>
          <w:vertAlign w:val="superscript"/>
          <w:lang w:val="en-GB"/>
        </w:rPr>
        <w:footnoteReference w:id="17"/>
      </w:r>
      <w:r w:rsidRPr="00FD0349">
        <w:rPr>
          <w:sz w:val="20"/>
          <w:szCs w:val="20"/>
          <w:lang w:val="en-GB"/>
        </w:rPr>
        <w:t xml:space="preserve"> in horizontal direction (E in the figure) and 400 mm in vertical direction above or below (D in the figure) from the nearest lighting unit;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6.22.4.1.3.</w:t>
      </w:r>
      <w:r w:rsidRPr="00FD0349">
        <w:rPr>
          <w:sz w:val="20"/>
          <w:szCs w:val="20"/>
          <w:lang w:val="en-GB"/>
        </w:rPr>
        <w:tab/>
      </w:r>
      <w:r w:rsidRPr="00FD0349">
        <w:rPr>
          <w:spacing w:val="-4"/>
          <w:sz w:val="20"/>
          <w:szCs w:val="20"/>
          <w:lang w:val="en-GB"/>
        </w:rPr>
        <w:t xml:space="preserve">None of the additional lighting units described in paragraph 6.22.4.1.2. </w:t>
      </w:r>
      <w:proofErr w:type="gramStart"/>
      <w:r w:rsidRPr="00FD0349">
        <w:rPr>
          <w:spacing w:val="-4"/>
          <w:sz w:val="20"/>
          <w:szCs w:val="20"/>
          <w:lang w:val="en-GB"/>
        </w:rPr>
        <w:t>above</w:t>
      </w:r>
      <w:proofErr w:type="gramEnd"/>
      <w:r w:rsidRPr="00FD0349">
        <w:rPr>
          <w:spacing w:val="-4"/>
          <w:sz w:val="20"/>
          <w:szCs w:val="20"/>
          <w:lang w:val="en-GB"/>
        </w:rPr>
        <w:t xml:space="preserve"> shall be positioned lower than 250 mm (F in the figure) nor higher than indicated in paragraph 6.2.4.2. </w:t>
      </w:r>
      <w:proofErr w:type="gramStart"/>
      <w:r w:rsidRPr="00FD0349">
        <w:rPr>
          <w:spacing w:val="-4"/>
          <w:sz w:val="20"/>
          <w:szCs w:val="20"/>
          <w:lang w:val="en-GB"/>
        </w:rPr>
        <w:t>of</w:t>
      </w:r>
      <w:proofErr w:type="gramEnd"/>
      <w:r w:rsidRPr="00FD0349">
        <w:rPr>
          <w:spacing w:val="-4"/>
          <w:sz w:val="20"/>
          <w:szCs w:val="20"/>
          <w:lang w:val="en-GB"/>
        </w:rPr>
        <w:t xml:space="preserve"> this Regulation (G in the figure) above the ground;</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6.22.4.1.4.</w:t>
      </w:r>
      <w:r w:rsidRPr="00FD0349">
        <w:rPr>
          <w:sz w:val="20"/>
          <w:szCs w:val="20"/>
          <w:lang w:val="en-GB"/>
        </w:rPr>
        <w:tab/>
        <w:t>Additionally, in width:</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tab/>
        <w:t>For each mode of the passing-beam lighting:</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 outer edge of the apparent surface of at least one lighting unit on each side of the vehicle shall not be more than 400 mm from the extreme outer edge of the vehicle (A in the figure); and, </w:t>
      </w:r>
    </w:p>
    <w:p w:rsidR="002C4654" w:rsidRPr="00FD0349" w:rsidRDefault="002C4654" w:rsidP="002C4654">
      <w:pPr>
        <w:suppressAutoHyphens/>
        <w:spacing w:line="240" w:lineRule="atLeast"/>
        <w:ind w:left="2268" w:right="1134" w:hanging="1134"/>
        <w:jc w:val="both"/>
        <w:rPr>
          <w:sz w:val="20"/>
          <w:szCs w:val="20"/>
          <w:lang w:val="en-GB"/>
        </w:rPr>
      </w:pPr>
      <w:r w:rsidRPr="00FD0349">
        <w:rPr>
          <w:sz w:val="20"/>
          <w:szCs w:val="20"/>
          <w:lang w:val="en-GB"/>
        </w:rPr>
        <w:tab/>
        <w:t>The inner edges of the apparent surfaces in the direction of the reference axes shall be not less than 600 mm apart. This does not apply, however, for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category vehicles; for all other categories of motor vehicles this distance may be reduced to 400 mm where the overall width of the vehicle is less than 1,300 mm.</w:t>
      </w:r>
    </w:p>
    <w:p w:rsidR="002C4654" w:rsidRPr="00FD0349" w:rsidRDefault="002C4654" w:rsidP="002C4654">
      <w:pPr>
        <w:suppressAutoHyphens/>
        <w:spacing w:line="60" w:lineRule="atLeast"/>
        <w:ind w:left="2268" w:right="1134" w:hanging="1134"/>
        <w:jc w:val="both"/>
        <w:rPr>
          <w:sz w:val="4"/>
          <w:szCs w:val="2"/>
          <w:lang w:val="en-GB"/>
        </w:rPr>
      </w:pPr>
      <w:r>
        <w:rPr>
          <w:noProof/>
        </w:rPr>
        <w:lastRenderedPageBreak/>
        <mc:AlternateContent>
          <mc:Choice Requires="wpg">
            <w:drawing>
              <wp:anchor distT="0" distB="0" distL="114300" distR="114300" simplePos="0" relativeHeight="251660288" behindDoc="0" locked="0" layoutInCell="1" allowOverlap="1" wp14:anchorId="2ABAB20D" wp14:editId="574D6B8C">
                <wp:simplePos x="0" y="0"/>
                <wp:positionH relativeFrom="column">
                  <wp:posOffset>194310</wp:posOffset>
                </wp:positionH>
                <wp:positionV relativeFrom="paragraph">
                  <wp:posOffset>297815</wp:posOffset>
                </wp:positionV>
                <wp:extent cx="5864225" cy="8017510"/>
                <wp:effectExtent l="13335" t="2540" r="0" b="0"/>
                <wp:wrapTopAndBottom/>
                <wp:docPr id="20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8017510"/>
                          <a:chOff x="1566" y="1708"/>
                          <a:chExt cx="9251" cy="12182"/>
                        </a:xfrm>
                      </wpg:grpSpPr>
                      <wps:wsp>
                        <wps:cNvPr id="206" name="Rectangle 288"/>
                        <wps:cNvSpPr>
                          <a:spLocks noChangeArrowheads="1"/>
                        </wps:cNvSpPr>
                        <wps:spPr bwMode="auto">
                          <a:xfrm>
                            <a:off x="1566" y="2038"/>
                            <a:ext cx="9216" cy="1138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07" name="Text Box 289"/>
                        <wps:cNvSpPr txBox="1">
                          <a:spLocks noChangeArrowheads="1"/>
                        </wps:cNvSpPr>
                        <wps:spPr bwMode="auto">
                          <a:xfrm>
                            <a:off x="1566" y="1708"/>
                            <a:ext cx="925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5D7F58" w:rsidRDefault="003D15F6" w:rsidP="002C4654">
                              <w:pPr>
                                <w:rPr>
                                  <w:sz w:val="20"/>
                                </w:rPr>
                              </w:pPr>
                              <w:bookmarkStart w:id="31" w:name="_Toc401228360"/>
                              <w:bookmarkStart w:id="32" w:name="_Toc401228298"/>
                              <w:bookmarkStart w:id="33" w:name="_Toc338161439"/>
                              <w:bookmarkStart w:id="34" w:name="_Toc415664836"/>
                              <w:bookmarkStart w:id="35" w:name="_Toc415664878"/>
                              <w:bookmarkStart w:id="36" w:name="_Toc415665463"/>
                              <w:bookmarkStart w:id="37" w:name="_Toc415665531"/>
                              <w:bookmarkStart w:id="38" w:name="_Toc415666040"/>
                              <w:r w:rsidRPr="005D7F58">
                                <w:rPr>
                                  <w:sz w:val="20"/>
                                </w:rPr>
                                <w:t>Apparent surfaces of lighting units 1 through 11 of an AFS (example)</w:t>
                              </w:r>
                              <w:bookmarkEnd w:id="31"/>
                              <w:bookmarkEnd w:id="32"/>
                              <w:bookmarkEnd w:id="33"/>
                              <w:bookmarkEnd w:id="34"/>
                              <w:bookmarkEnd w:id="35"/>
                              <w:bookmarkEnd w:id="36"/>
                              <w:bookmarkEnd w:id="37"/>
                              <w:bookmarkEnd w:id="38"/>
                            </w:p>
                          </w:txbxContent>
                        </wps:txbx>
                        <wps:bodyPr rot="0" vert="horz" wrap="square" lIns="91440" tIns="0" rIns="91440" bIns="0" anchor="t" anchorCtr="0" upright="1">
                          <a:noAutofit/>
                        </wps:bodyPr>
                      </wps:wsp>
                      <wpg:grpSp>
                        <wpg:cNvPr id="208" name="Group 290"/>
                        <wpg:cNvGrpSpPr>
                          <a:grpSpLocks/>
                        </wpg:cNvGrpSpPr>
                        <wpg:grpSpPr bwMode="auto">
                          <a:xfrm>
                            <a:off x="2241" y="3251"/>
                            <a:ext cx="8012" cy="5060"/>
                            <a:chOff x="2429" y="2035"/>
                            <a:chExt cx="8012" cy="5060"/>
                          </a:xfrm>
                        </wpg:grpSpPr>
                        <wpg:grpSp>
                          <wpg:cNvPr id="209" name="Group 291"/>
                          <wpg:cNvGrpSpPr>
                            <a:grpSpLocks/>
                          </wpg:cNvGrpSpPr>
                          <wpg:grpSpPr bwMode="auto">
                            <a:xfrm>
                              <a:off x="3875" y="2597"/>
                              <a:ext cx="5432" cy="1635"/>
                              <a:chOff x="3192" y="7923"/>
                              <a:chExt cx="6270" cy="1821"/>
                            </a:xfrm>
                          </wpg:grpSpPr>
                          <wps:wsp>
                            <wps:cNvPr id="21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21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21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6" name="Group 298"/>
                          <wpg:cNvGrpSpPr>
                            <a:grpSpLocks/>
                          </wpg:cNvGrpSpPr>
                          <wpg:grpSpPr bwMode="auto">
                            <a:xfrm>
                              <a:off x="3603" y="3929"/>
                              <a:ext cx="5975" cy="2557"/>
                              <a:chOff x="2850" y="9405"/>
                              <a:chExt cx="6897" cy="2850"/>
                            </a:xfrm>
                          </wpg:grpSpPr>
                          <wps:wsp>
                            <wps:cNvPr id="21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22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2" name="Group 304"/>
                          <wpg:cNvGrpSpPr>
                            <a:grpSpLocks/>
                          </wpg:cNvGrpSpPr>
                          <wpg:grpSpPr bwMode="auto">
                            <a:xfrm>
                              <a:off x="4763" y="5412"/>
                              <a:ext cx="445" cy="256"/>
                              <a:chOff x="4190" y="11058"/>
                              <a:chExt cx="513" cy="285"/>
                            </a:xfrm>
                          </wpg:grpSpPr>
                          <wps:wsp>
                            <wps:cNvPr id="642"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43" name="Group 306"/>
                            <wpg:cNvGrpSpPr>
                              <a:grpSpLocks/>
                            </wpg:cNvGrpSpPr>
                            <wpg:grpSpPr bwMode="auto">
                              <a:xfrm>
                                <a:off x="4304" y="11058"/>
                                <a:ext cx="285" cy="285"/>
                                <a:chOff x="9861" y="7011"/>
                                <a:chExt cx="456" cy="456"/>
                              </a:xfrm>
                            </wpg:grpSpPr>
                            <wps:wsp>
                              <wps:cNvPr id="644"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45"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46" name="Group 309"/>
                          <wpg:cNvGrpSpPr>
                            <a:grpSpLocks/>
                          </wpg:cNvGrpSpPr>
                          <wpg:grpSpPr bwMode="auto">
                            <a:xfrm>
                              <a:off x="3973" y="5360"/>
                              <a:ext cx="692" cy="257"/>
                              <a:chOff x="3278" y="11058"/>
                              <a:chExt cx="798" cy="285"/>
                            </a:xfrm>
                          </wpg:grpSpPr>
                          <wps:wsp>
                            <wps:cNvPr id="647" name="AutoShape 310" descr="Diagonal hell nach oben"/>
                            <wps:cNvSpPr>
                              <a:spLocks noChangeArrowheads="1"/>
                            </wps:cNvSpPr>
                            <wps:spPr bwMode="auto">
                              <a:xfrm>
                                <a:off x="3278" y="11058"/>
                                <a:ext cx="798" cy="285"/>
                              </a:xfrm>
                              <a:prstGeom prst="flowChartAlternateProcess">
                                <a:avLst/>
                              </a:prstGeom>
                              <a:blipFill dpi="0" rotWithShape="0">
                                <a:blip r:embed="rId2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648" name="Group 311" descr="Diagonal hell nach oben"/>
                            <wpg:cNvGrpSpPr>
                              <a:grpSpLocks/>
                            </wpg:cNvGrpSpPr>
                            <wpg:grpSpPr bwMode="auto">
                              <a:xfrm>
                                <a:off x="3534" y="11058"/>
                                <a:ext cx="285" cy="285"/>
                                <a:chOff x="9861" y="7011"/>
                                <a:chExt cx="456" cy="456"/>
                              </a:xfrm>
                            </wpg:grpSpPr>
                            <wps:wsp>
                              <wps:cNvPr id="649"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50"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651"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2" name="Group 315"/>
                          <wpg:cNvGrpSpPr>
                            <a:grpSpLocks/>
                          </wpg:cNvGrpSpPr>
                          <wpg:grpSpPr bwMode="auto">
                            <a:xfrm>
                              <a:off x="7973" y="5360"/>
                              <a:ext cx="692" cy="257"/>
                              <a:chOff x="7895" y="11058"/>
                              <a:chExt cx="798" cy="285"/>
                            </a:xfrm>
                          </wpg:grpSpPr>
                          <wps:wsp>
                            <wps:cNvPr id="653"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4" name="Group 317"/>
                            <wpg:cNvGrpSpPr>
                              <a:grpSpLocks/>
                            </wpg:cNvGrpSpPr>
                            <wpg:grpSpPr bwMode="auto">
                              <a:xfrm>
                                <a:off x="8151" y="11058"/>
                                <a:ext cx="285" cy="285"/>
                                <a:chOff x="9861" y="7011"/>
                                <a:chExt cx="456" cy="456"/>
                              </a:xfrm>
                            </wpg:grpSpPr>
                            <wps:wsp>
                              <wps:cNvPr id="655"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57"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728" name="Group 320"/>
                          <wpg:cNvGrpSpPr>
                            <a:grpSpLocks/>
                          </wpg:cNvGrpSpPr>
                          <wpg:grpSpPr bwMode="auto">
                            <a:xfrm>
                              <a:off x="8763" y="5412"/>
                              <a:ext cx="445" cy="256"/>
                              <a:chOff x="8807" y="11058"/>
                              <a:chExt cx="513" cy="285"/>
                            </a:xfrm>
                          </wpg:grpSpPr>
                          <wps:wsp>
                            <wps:cNvPr id="1729"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30" name="Group 322"/>
                            <wpg:cNvGrpSpPr>
                              <a:grpSpLocks/>
                            </wpg:cNvGrpSpPr>
                            <wpg:grpSpPr bwMode="auto">
                              <a:xfrm>
                                <a:off x="8921" y="11058"/>
                                <a:ext cx="285" cy="285"/>
                                <a:chOff x="9861" y="7011"/>
                                <a:chExt cx="456" cy="456"/>
                              </a:xfrm>
                            </wpg:grpSpPr>
                            <wps:wsp>
                              <wps:cNvPr id="1731"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32"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733"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6"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37"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8" name="Oval 330" descr="Diagonal hell nach oben"/>
                          <wps:cNvSpPr>
                            <a:spLocks noChangeArrowheads="1"/>
                          </wps:cNvSpPr>
                          <wps:spPr bwMode="auto">
                            <a:xfrm flipV="1">
                              <a:off x="3899" y="4235"/>
                              <a:ext cx="494" cy="512"/>
                            </a:xfrm>
                            <a:prstGeom prst="ellipse">
                              <a:avLst/>
                            </a:prstGeom>
                            <a:blipFill dpi="0" rotWithShape="0">
                              <a:blip r:embed="rId2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739" name="Group 331" descr="Diagonal dunkel nach oben"/>
                          <wpg:cNvGrpSpPr>
                            <a:grpSpLocks/>
                          </wpg:cNvGrpSpPr>
                          <wpg:grpSpPr bwMode="auto">
                            <a:xfrm flipV="1">
                              <a:off x="4023" y="4363"/>
                              <a:ext cx="247" cy="257"/>
                              <a:chOff x="9861" y="7011"/>
                              <a:chExt cx="456" cy="456"/>
                            </a:xfrm>
                          </wpg:grpSpPr>
                          <wps:wsp>
                            <wps:cNvPr id="1740"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41"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742" name="Oval 334" descr="Diagonal hell nach oben"/>
                          <wps:cNvSpPr>
                            <a:spLocks noChangeArrowheads="1"/>
                          </wps:cNvSpPr>
                          <wps:spPr bwMode="auto">
                            <a:xfrm flipV="1">
                              <a:off x="4837" y="4388"/>
                              <a:ext cx="346" cy="410"/>
                            </a:xfrm>
                            <a:prstGeom prst="ellipse">
                              <a:avLst/>
                            </a:prstGeom>
                            <a:blipFill dpi="0" rotWithShape="0">
                              <a:blip r:embed="rId2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743" name="Group 335" descr="Diagonal hell nach unten"/>
                          <wpg:cNvGrpSpPr>
                            <a:grpSpLocks/>
                          </wpg:cNvGrpSpPr>
                          <wpg:grpSpPr bwMode="auto">
                            <a:xfrm flipV="1">
                              <a:off x="4886" y="4465"/>
                              <a:ext cx="247" cy="255"/>
                              <a:chOff x="9861" y="7011"/>
                              <a:chExt cx="456" cy="456"/>
                            </a:xfrm>
                          </wpg:grpSpPr>
                          <wps:wsp>
                            <wps:cNvPr id="1744"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45"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746"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7" name="Group 339"/>
                          <wpg:cNvGrpSpPr>
                            <a:grpSpLocks/>
                          </wpg:cNvGrpSpPr>
                          <wpg:grpSpPr bwMode="auto">
                            <a:xfrm flipV="1">
                              <a:off x="4467" y="4388"/>
                              <a:ext cx="247" cy="257"/>
                              <a:chOff x="9861" y="7011"/>
                              <a:chExt cx="456" cy="456"/>
                            </a:xfrm>
                          </wpg:grpSpPr>
                          <wps:wsp>
                            <wps:cNvPr id="1748"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49"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750"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1"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52" name="Group 344"/>
                          <wpg:cNvGrpSpPr>
                            <a:grpSpLocks/>
                          </wpg:cNvGrpSpPr>
                          <wpg:grpSpPr bwMode="auto">
                            <a:xfrm>
                              <a:off x="8788" y="4235"/>
                              <a:ext cx="493" cy="512"/>
                              <a:chOff x="9034" y="9747"/>
                              <a:chExt cx="570" cy="570"/>
                            </a:xfrm>
                          </wpg:grpSpPr>
                          <wps:wsp>
                            <wps:cNvPr id="1753" name="Oval 345" descr="Diagonal hell nach oben"/>
                            <wps:cNvSpPr>
                              <a:spLocks noChangeArrowheads="1"/>
                            </wps:cNvSpPr>
                            <wps:spPr bwMode="auto">
                              <a:xfrm>
                                <a:off x="9034" y="9747"/>
                                <a:ext cx="570" cy="570"/>
                              </a:xfrm>
                              <a:prstGeom prst="ellipse">
                                <a:avLst/>
                              </a:prstGeom>
                              <a:blipFill dpi="0" rotWithShape="0">
                                <a:blip r:embed="rId2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754" name="Group 346" descr="Diagonal hell nach oben"/>
                            <wpg:cNvGrpSpPr>
                              <a:grpSpLocks/>
                            </wpg:cNvGrpSpPr>
                            <wpg:grpSpPr bwMode="auto">
                              <a:xfrm>
                                <a:off x="9177" y="9889"/>
                                <a:ext cx="285" cy="285"/>
                                <a:chOff x="9861" y="7011"/>
                                <a:chExt cx="456" cy="456"/>
                              </a:xfrm>
                            </wpg:grpSpPr>
                            <wps:wsp>
                              <wps:cNvPr id="1755"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56"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757" name="Group 349"/>
                          <wpg:cNvGrpSpPr>
                            <a:grpSpLocks/>
                          </wpg:cNvGrpSpPr>
                          <wpg:grpSpPr bwMode="auto">
                            <a:xfrm>
                              <a:off x="7926" y="4388"/>
                              <a:ext cx="346" cy="410"/>
                              <a:chOff x="8008" y="9861"/>
                              <a:chExt cx="399" cy="456"/>
                            </a:xfrm>
                          </wpg:grpSpPr>
                          <wps:wsp>
                            <wps:cNvPr id="1758" name="Oval 350" descr="Diagonal hell nach oben"/>
                            <wps:cNvSpPr>
                              <a:spLocks noChangeArrowheads="1"/>
                            </wps:cNvSpPr>
                            <wps:spPr bwMode="auto">
                              <a:xfrm>
                                <a:off x="8008" y="9861"/>
                                <a:ext cx="399" cy="456"/>
                              </a:xfrm>
                              <a:prstGeom prst="ellipse">
                                <a:avLst/>
                              </a:prstGeom>
                              <a:blipFill dpi="0" rotWithShape="0">
                                <a:blip r:embed="rId2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759" name="Group 351" descr="Diagonal hell nach oben"/>
                            <wpg:cNvGrpSpPr>
                              <a:grpSpLocks/>
                            </wpg:cNvGrpSpPr>
                            <wpg:grpSpPr bwMode="auto">
                              <a:xfrm>
                                <a:off x="8065" y="9947"/>
                                <a:ext cx="285" cy="285"/>
                                <a:chOff x="9861" y="7011"/>
                                <a:chExt cx="456" cy="456"/>
                              </a:xfrm>
                            </wpg:grpSpPr>
                            <wps:wsp>
                              <wps:cNvPr id="1760"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61"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762" name="Group 354"/>
                          <wpg:cNvGrpSpPr>
                            <a:grpSpLocks/>
                          </wpg:cNvGrpSpPr>
                          <wpg:grpSpPr bwMode="auto">
                            <a:xfrm>
                              <a:off x="8393" y="4235"/>
                              <a:ext cx="296" cy="256"/>
                              <a:chOff x="8578" y="9747"/>
                              <a:chExt cx="342" cy="285"/>
                            </a:xfrm>
                          </wpg:grpSpPr>
                          <wps:wsp>
                            <wps:cNvPr id="176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64" name="Group 356"/>
                            <wpg:cNvGrpSpPr>
                              <a:grpSpLocks/>
                            </wpg:cNvGrpSpPr>
                            <wpg:grpSpPr bwMode="auto">
                              <a:xfrm>
                                <a:off x="8607" y="9747"/>
                                <a:ext cx="285" cy="285"/>
                                <a:chOff x="9861" y="7011"/>
                                <a:chExt cx="456" cy="456"/>
                              </a:xfrm>
                            </wpg:grpSpPr>
                            <wps:wsp>
                              <wps:cNvPr id="176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6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767" name="Group 359"/>
                          <wpg:cNvGrpSpPr>
                            <a:grpSpLocks/>
                          </wpg:cNvGrpSpPr>
                          <wpg:grpSpPr bwMode="auto">
                            <a:xfrm>
                              <a:off x="8393" y="4542"/>
                              <a:ext cx="296" cy="256"/>
                              <a:chOff x="8578" y="10089"/>
                              <a:chExt cx="342" cy="285"/>
                            </a:xfrm>
                          </wpg:grpSpPr>
                          <wps:wsp>
                            <wps:cNvPr id="1768" name="Oval 360" descr="Diagonal hell nach oben"/>
                            <wps:cNvSpPr>
                              <a:spLocks noChangeArrowheads="1"/>
                            </wps:cNvSpPr>
                            <wps:spPr bwMode="auto">
                              <a:xfrm>
                                <a:off x="8578" y="10089"/>
                                <a:ext cx="342" cy="285"/>
                              </a:xfrm>
                              <a:prstGeom prst="ellipse">
                                <a:avLst/>
                              </a:prstGeom>
                              <a:blipFill dpi="0" rotWithShape="0">
                                <a:blip r:embed="rId2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769" name="Group 361" descr="Diagonal hell nach oben"/>
                            <wpg:cNvGrpSpPr>
                              <a:grpSpLocks/>
                            </wpg:cNvGrpSpPr>
                            <wpg:grpSpPr bwMode="auto">
                              <a:xfrm>
                                <a:off x="8607" y="10089"/>
                                <a:ext cx="285" cy="285"/>
                                <a:chOff x="9861" y="7011"/>
                                <a:chExt cx="456" cy="456"/>
                              </a:xfrm>
                            </wpg:grpSpPr>
                            <wps:wsp>
                              <wps:cNvPr id="177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77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77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C</w:t>
                                </w:r>
                              </w:p>
                            </w:txbxContent>
                          </wps:txbx>
                          <wps:bodyPr rot="0" vert="horz" wrap="square" lIns="0" tIns="0" rIns="0" bIns="0" anchor="t" anchorCtr="0" upright="1">
                            <a:noAutofit/>
                          </wps:bodyPr>
                        </wps:wsp>
                        <wps:wsp>
                          <wps:cNvPr id="177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D</w:t>
                                </w:r>
                              </w:p>
                            </w:txbxContent>
                          </wps:txbx>
                          <wps:bodyPr rot="0" vert="horz" wrap="square" lIns="0" tIns="0" rIns="0" bIns="0" anchor="t" anchorCtr="0" upright="1">
                            <a:noAutofit/>
                          </wps:bodyPr>
                        </wps:wsp>
                        <wps:wsp>
                          <wps:cNvPr id="177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E</w:t>
                                </w:r>
                              </w:p>
                            </w:txbxContent>
                          </wps:txbx>
                          <wps:bodyPr rot="0" vert="horz" wrap="square" lIns="0" tIns="0" rIns="0" bIns="0" anchor="t" anchorCtr="0" upright="1">
                            <a:noAutofit/>
                          </wps:bodyPr>
                        </wps:wsp>
                        <wps:wsp>
                          <wps:cNvPr id="177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782" name="Group 374"/>
                          <wpg:cNvGrpSpPr>
                            <a:grpSpLocks/>
                          </wpg:cNvGrpSpPr>
                          <wpg:grpSpPr bwMode="auto">
                            <a:xfrm>
                              <a:off x="5183" y="3650"/>
                              <a:ext cx="2744" cy="969"/>
                              <a:chOff x="4674" y="9095"/>
                              <a:chExt cx="3168" cy="1079"/>
                            </a:xfrm>
                          </wpg:grpSpPr>
                          <wps:wsp>
                            <wps:cNvPr id="178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B</w:t>
                                  </w:r>
                                </w:p>
                              </w:txbxContent>
                            </wps:txbx>
                            <wps:bodyPr rot="0" vert="horz" wrap="square" lIns="0" tIns="0" rIns="0" bIns="0" anchor="t" anchorCtr="0" upright="1">
                              <a:noAutofit/>
                            </wps:bodyPr>
                          </wps:wsp>
                          <wps:wsp>
                            <wps:cNvPr id="178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7" name="Group 379"/>
                          <wpg:cNvGrpSpPr>
                            <a:grpSpLocks/>
                          </wpg:cNvGrpSpPr>
                          <wpg:grpSpPr bwMode="auto">
                            <a:xfrm>
                              <a:off x="5627" y="4235"/>
                              <a:ext cx="692" cy="2251"/>
                              <a:chOff x="5187" y="9747"/>
                              <a:chExt cx="798" cy="2508"/>
                            </a:xfrm>
                          </wpg:grpSpPr>
                          <wps:wsp>
                            <wps:cNvPr id="178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F</w:t>
                                  </w:r>
                                </w:p>
                              </w:txbxContent>
                            </wps:txbx>
                            <wps:bodyPr rot="0" vert="horz" wrap="square" lIns="0" tIns="0" rIns="0" bIns="0" anchor="t" anchorCtr="0" upright="1">
                              <a:noAutofit/>
                            </wps:bodyPr>
                          </wps:wsp>
                          <wps:wsp>
                            <wps:cNvPr id="179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G</w:t>
                                  </w:r>
                                </w:p>
                              </w:txbxContent>
                            </wps:txbx>
                            <wps:bodyPr rot="0" vert="horz" wrap="square" lIns="0" tIns="0" rIns="0" bIns="0" anchor="t" anchorCtr="0" upright="1">
                              <a:noAutofit/>
                            </wps:bodyPr>
                          </wps:wsp>
                        </wpg:grpSp>
                        <wpg:grpSp>
                          <wpg:cNvPr id="1793" name="Group 385"/>
                          <wpg:cNvGrpSpPr>
                            <a:grpSpLocks/>
                          </wpg:cNvGrpSpPr>
                          <wpg:grpSpPr bwMode="auto">
                            <a:xfrm>
                              <a:off x="3603" y="2035"/>
                              <a:ext cx="592" cy="2405"/>
                              <a:chOff x="2850" y="7296"/>
                              <a:chExt cx="684" cy="2679"/>
                            </a:xfrm>
                          </wpg:grpSpPr>
                          <wps:wsp>
                            <wps:cNvPr id="179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9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jc w:val="center"/>
                                    <w:rPr>
                                      <w:b/>
                                    </w:rPr>
                                  </w:pPr>
                                  <w:r>
                                    <w:rPr>
                                      <w:b/>
                                    </w:rPr>
                                    <w:t>A</w:t>
                                  </w:r>
                                </w:p>
                              </w:txbxContent>
                            </wps:txbx>
                            <wps:bodyPr rot="0" vert="horz" wrap="square" lIns="0" tIns="0" rIns="0" bIns="0" anchor="t" anchorCtr="0" upright="1">
                              <a:noAutofit/>
                            </wps:bodyPr>
                          </wps:wsp>
                          <wps:wsp>
                            <wps:cNvPr id="179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79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rsidR="003D15F6" w:rsidRDefault="003D15F6" w:rsidP="002C4654">
                                <w:pPr>
                                  <w:rPr>
                                    <w:b/>
                                  </w:rPr>
                                </w:pPr>
                                <w:r>
                                  <w:rPr>
                                    <w:b/>
                                  </w:rPr>
                                  <w:t>11</w:t>
                                </w:r>
                              </w:p>
                            </w:txbxContent>
                          </wps:txbx>
                          <wps:bodyPr rot="0" vert="horz" wrap="square" lIns="91440" tIns="0" rIns="0" bIns="0" anchor="t" anchorCtr="0" upright="1">
                            <a:noAutofit/>
                          </wps:bodyPr>
                        </wps:wsp>
                        <wps:wsp>
                          <wps:cNvPr id="179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rsidR="003D15F6" w:rsidRDefault="003D15F6" w:rsidP="002C4654">
                                <w:pPr>
                                  <w:rPr>
                                    <w:b/>
                                  </w:rPr>
                                </w:pPr>
                                <w:r>
                                  <w:rPr>
                                    <w:b/>
                                  </w:rPr>
                                  <w:t>10</w:t>
                                </w:r>
                              </w:p>
                            </w:txbxContent>
                          </wps:txbx>
                          <wps:bodyPr rot="0" vert="horz" wrap="square" lIns="91440" tIns="0" rIns="0" bIns="0" anchor="t" anchorCtr="0" upright="1">
                            <a:noAutofit/>
                          </wps:bodyPr>
                        </wps:wsp>
                        <wps:wsp>
                          <wps:cNvPr id="180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rsidR="003D15F6" w:rsidRDefault="003D15F6" w:rsidP="002C4654">
                                <w:pPr>
                                  <w:rPr>
                                    <w:b/>
                                  </w:rPr>
                                </w:pPr>
                                <w:r>
                                  <w:rPr>
                                    <w:b/>
                                  </w:rPr>
                                  <w:t>9</w:t>
                                </w:r>
                              </w:p>
                            </w:txbxContent>
                          </wps:txbx>
                          <wps:bodyPr rot="0" vert="horz" wrap="square" lIns="91440" tIns="0" rIns="91440" bIns="0" anchor="t" anchorCtr="0" upright="1">
                            <a:noAutofit/>
                          </wps:bodyPr>
                        </wps:wsp>
                        <wps:wsp>
                          <wps:cNvPr id="180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rsidR="003D15F6" w:rsidRDefault="003D15F6" w:rsidP="002C4654">
                                <w:pPr>
                                  <w:rPr>
                                    <w:b/>
                                  </w:rPr>
                                </w:pPr>
                                <w:r>
                                  <w:rPr>
                                    <w:b/>
                                  </w:rPr>
                                  <w:t>7</w:t>
                                </w:r>
                              </w:p>
                            </w:txbxContent>
                          </wps:txbx>
                          <wps:bodyPr rot="0" vert="horz" wrap="square" lIns="91440" tIns="0" rIns="91440" bIns="0" anchor="t" anchorCtr="0" upright="1">
                            <a:noAutofit/>
                          </wps:bodyPr>
                        </wps:wsp>
                        <wps:wsp>
                          <wps:cNvPr id="180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rsidR="003D15F6" w:rsidRDefault="003D15F6" w:rsidP="002C4654">
                                <w:pPr>
                                  <w:rPr>
                                    <w:b/>
                                  </w:rPr>
                                </w:pPr>
                                <w:r>
                                  <w:rPr>
                                    <w:b/>
                                  </w:rPr>
                                  <w:t>8</w:t>
                                </w:r>
                              </w:p>
                            </w:txbxContent>
                          </wps:txbx>
                          <wps:bodyPr rot="0" vert="horz" wrap="square" lIns="91440" tIns="0" rIns="91440" bIns="0" anchor="t" anchorCtr="0" upright="1">
                            <a:noAutofit/>
                          </wps:bodyPr>
                        </wps:wsp>
                        <wps:wsp>
                          <wps:cNvPr id="180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04" name="Group 396"/>
                          <wpg:cNvGrpSpPr>
                            <a:grpSpLocks/>
                          </wpg:cNvGrpSpPr>
                          <wpg:grpSpPr bwMode="auto">
                            <a:xfrm>
                              <a:off x="9990" y="2389"/>
                              <a:ext cx="451" cy="4706"/>
                              <a:chOff x="10223" y="4939"/>
                              <a:chExt cx="451" cy="4493"/>
                            </a:xfrm>
                          </wpg:grpSpPr>
                          <wps:wsp>
                            <wps:cNvPr id="180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rsidR="003D15F6" w:rsidRDefault="003D15F6" w:rsidP="002C4654">
                                  <w:pPr>
                                    <w:rPr>
                                      <w:b/>
                                    </w:rPr>
                                  </w:pPr>
                                  <w:r>
                                    <w:rPr>
                                      <w:b/>
                                    </w:rPr>
                                    <w:t>5</w:t>
                                  </w:r>
                                </w:p>
                              </w:txbxContent>
                            </wps:txbx>
                            <wps:bodyPr rot="0" vert="horz" wrap="square" lIns="91440" tIns="0" rIns="91440" bIns="0" anchor="t" anchorCtr="0" upright="1">
                              <a:noAutofit/>
                            </wps:bodyPr>
                          </wps:wsp>
                          <wps:wsp>
                            <wps:cNvPr id="180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rsidR="003D15F6" w:rsidRDefault="003D15F6" w:rsidP="002C4654">
                                  <w:pPr>
                                    <w:rPr>
                                      <w:b/>
                                    </w:rPr>
                                  </w:pPr>
                                  <w:r>
                                    <w:rPr>
                                      <w:b/>
                                    </w:rPr>
                                    <w:t>2</w:t>
                                  </w:r>
                                </w:p>
                              </w:txbxContent>
                            </wps:txbx>
                            <wps:bodyPr rot="0" vert="horz" wrap="square" lIns="91440" tIns="0" rIns="91440" bIns="0" anchor="t" anchorCtr="0" upright="1">
                              <a:noAutofit/>
                            </wps:bodyPr>
                          </wps:wsp>
                          <wps:wsp>
                            <wps:cNvPr id="180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rsidR="003D15F6" w:rsidRDefault="003D15F6" w:rsidP="002C4654">
                                  <w:pPr>
                                    <w:rPr>
                                      <w:b/>
                                    </w:rPr>
                                  </w:pPr>
                                  <w:r>
                                    <w:rPr>
                                      <w:b/>
                                    </w:rPr>
                                    <w:t>1</w:t>
                                  </w:r>
                                </w:p>
                              </w:txbxContent>
                            </wps:txbx>
                            <wps:bodyPr rot="0" vert="horz" wrap="square" lIns="91440" tIns="0" rIns="91440" bIns="0" anchor="t" anchorCtr="0" upright="1">
                              <a:noAutofit/>
                            </wps:bodyPr>
                          </wps:wsp>
                          <wps:wsp>
                            <wps:cNvPr id="180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rsidR="003D15F6" w:rsidRDefault="003D15F6" w:rsidP="002C4654">
                                  <w:pPr>
                                    <w:rPr>
                                      <w:b/>
                                    </w:rPr>
                                  </w:pPr>
                                  <w:r>
                                    <w:rPr>
                                      <w:b/>
                                    </w:rPr>
                                    <w:t>3</w:t>
                                  </w:r>
                                </w:p>
                              </w:txbxContent>
                            </wps:txbx>
                            <wps:bodyPr rot="0" vert="horz" wrap="square" lIns="91440" tIns="0" rIns="91440" bIns="0" anchor="t" anchorCtr="0" upright="1">
                              <a:noAutofit/>
                            </wps:bodyPr>
                          </wps:wsp>
                          <wps:wsp>
                            <wps:cNvPr id="180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rsidR="003D15F6" w:rsidRDefault="003D15F6" w:rsidP="002C4654">
                                  <w:pPr>
                                    <w:rPr>
                                      <w:b/>
                                    </w:rPr>
                                  </w:pPr>
                                  <w:r>
                                    <w:rPr>
                                      <w:b/>
                                    </w:rPr>
                                    <w:t>6</w:t>
                                  </w:r>
                                </w:p>
                              </w:txbxContent>
                            </wps:txbx>
                            <wps:bodyPr rot="0" vert="horz" wrap="square" lIns="91440" tIns="0" rIns="91440" bIns="0" anchor="t" anchorCtr="0" upright="1">
                              <a:noAutofit/>
                            </wps:bodyPr>
                          </wps:wsp>
                          <wps:wsp>
                            <wps:cNvPr id="181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rsidR="003D15F6" w:rsidRDefault="003D15F6" w:rsidP="002C4654">
                                  <w:pPr>
                                    <w:rPr>
                                      <w:b/>
                                    </w:rPr>
                                  </w:pPr>
                                  <w:r>
                                    <w:rPr>
                                      <w:b/>
                                    </w:rPr>
                                    <w:t>4</w:t>
                                  </w:r>
                                </w:p>
                              </w:txbxContent>
                            </wps:txbx>
                            <wps:bodyPr rot="0" vert="horz" wrap="square" lIns="91440" tIns="0" rIns="91440" bIns="0" anchor="t" anchorCtr="0" upright="1">
                              <a:noAutofit/>
                            </wps:bodyPr>
                          </wps:wsp>
                        </wpg:grpSp>
                      </wpg:grpSp>
                      <wpg:grpSp>
                        <wpg:cNvPr id="1811" name="Group 403"/>
                        <wpg:cNvGrpSpPr>
                          <a:grpSpLocks/>
                        </wpg:cNvGrpSpPr>
                        <wpg:grpSpPr bwMode="auto">
                          <a:xfrm>
                            <a:off x="2322" y="8717"/>
                            <a:ext cx="7632" cy="5173"/>
                            <a:chOff x="2322" y="8717"/>
                            <a:chExt cx="7632" cy="5173"/>
                          </a:xfrm>
                        </wpg:grpSpPr>
                        <wps:wsp>
                          <wps:cNvPr id="181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D15F6" w:rsidRPr="00CC4AD0" w:rsidRDefault="003D15F6" w:rsidP="002C4654">
                                <w:pPr>
                                  <w:spacing w:before="20"/>
                                  <w:rPr>
                                    <w:noProof/>
                                    <w:sz w:val="20"/>
                                    <w:szCs w:val="20"/>
                                  </w:rPr>
                                </w:pPr>
                                <w:r w:rsidRPr="00CC4AD0">
                                  <w:rPr>
                                    <w:noProof/>
                                    <w:sz w:val="20"/>
                                    <w:szCs w:val="20"/>
                                  </w:rPr>
                                  <w:t>Lighting units being simultaneously energized for a given lighting mode:</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3 and 9:</w:t>
                                </w:r>
                                <w:r w:rsidRPr="00CC4AD0">
                                  <w:rPr>
                                    <w:noProof/>
                                    <w:sz w:val="20"/>
                                    <w:szCs w:val="20"/>
                                  </w:rPr>
                                  <w:tab/>
                                  <w:t xml:space="preserve">(two symmetrically placed lighting units) </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 xml:space="preserve">No. 1 and 11: </w:t>
                                </w:r>
                                <w:r w:rsidRPr="00CC4AD0">
                                  <w:rPr>
                                    <w:noProof/>
                                    <w:sz w:val="20"/>
                                    <w:szCs w:val="20"/>
                                  </w:rPr>
                                  <w:tab/>
                                  <w:t xml:space="preserve">(two symmetrically placed lighting units) </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4 and 8:</w:t>
                                </w:r>
                                <w:r w:rsidRPr="00CC4AD0">
                                  <w:rPr>
                                    <w:noProof/>
                                    <w:sz w:val="20"/>
                                    <w:szCs w:val="20"/>
                                  </w:rPr>
                                  <w:tab/>
                                  <w:t>(two additional lighting units)</w:t>
                                </w:r>
                              </w:p>
                              <w:p w:rsidR="003D15F6" w:rsidRPr="00CC4AD0" w:rsidRDefault="003D15F6" w:rsidP="002C4654">
                                <w:pPr>
                                  <w:tabs>
                                    <w:tab w:val="left" w:pos="1560"/>
                                    <w:tab w:val="left" w:pos="2400"/>
                                  </w:tabs>
                                  <w:spacing w:before="20"/>
                                  <w:rPr>
                                    <w:noProof/>
                                    <w:sz w:val="20"/>
                                    <w:szCs w:val="20"/>
                                  </w:rPr>
                                </w:pPr>
                                <w:r w:rsidRPr="00CC4AD0">
                                  <w:rPr>
                                    <w:noProof/>
                                    <w:sz w:val="20"/>
                                    <w:szCs w:val="20"/>
                                  </w:rPr>
                                  <w:t xml:space="preserve">Lighting units not being energized for said lighting mode: </w:t>
                                </w:r>
                                <w:r w:rsidRPr="00CC4AD0">
                                  <w:rPr>
                                    <w:noProof/>
                                    <w:sz w:val="20"/>
                                    <w:szCs w:val="20"/>
                                  </w:rPr>
                                  <w:tab/>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2 and 10:</w:t>
                                </w:r>
                                <w:r w:rsidRPr="00CC4AD0">
                                  <w:rPr>
                                    <w:noProof/>
                                    <w:sz w:val="20"/>
                                    <w:szCs w:val="20"/>
                                  </w:rPr>
                                  <w:tab/>
                                  <w:t>(two symmetrically placed lighting units)</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5:</w:t>
                                </w:r>
                                <w:r w:rsidRPr="00CC4AD0">
                                  <w:rPr>
                                    <w:noProof/>
                                    <w:sz w:val="20"/>
                                    <w:szCs w:val="20"/>
                                  </w:rPr>
                                  <w:tab/>
                                  <w:t>(additional lighting unit)</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6 and 7:</w:t>
                                </w:r>
                                <w:r w:rsidRPr="00CC4AD0">
                                  <w:rPr>
                                    <w:noProof/>
                                    <w:sz w:val="20"/>
                                    <w:szCs w:val="20"/>
                                  </w:rPr>
                                  <w:tab/>
                                  <w:t>(two symmetrically placed lighting units)</w:t>
                                </w:r>
                              </w:p>
                              <w:p w:rsidR="003D15F6" w:rsidRPr="00CC4AD0" w:rsidRDefault="003D15F6" w:rsidP="002C4654">
                                <w:pPr>
                                  <w:tabs>
                                    <w:tab w:val="left" w:pos="1560"/>
                                    <w:tab w:val="left" w:pos="2400"/>
                                  </w:tabs>
                                  <w:spacing w:before="20"/>
                                  <w:rPr>
                                    <w:sz w:val="20"/>
                                    <w:szCs w:val="20"/>
                                  </w:rPr>
                                </w:pPr>
                                <w:r w:rsidRPr="00CC4AD0">
                                  <w:rPr>
                                    <w:sz w:val="20"/>
                                    <w:szCs w:val="20"/>
                                  </w:rPr>
                                  <w:t>Horizontal dimensions in mm:</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A </w:t>
                                </w:r>
                                <w:r w:rsidRPr="00CC4AD0">
                                  <w:rPr>
                                    <w:sz w:val="20"/>
                                    <w:szCs w:val="20"/>
                                  </w:rPr>
                                  <w:sym w:font="Symbol" w:char="F0A3"/>
                                </w:r>
                                <w:r w:rsidRPr="00CC4AD0">
                                  <w:rPr>
                                    <w:sz w:val="20"/>
                                    <w:szCs w:val="20"/>
                                  </w:rPr>
                                  <w:t xml:space="preserve"> 400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B </w:t>
                                </w:r>
                                <w:r w:rsidRPr="00CC4AD0">
                                  <w:rPr>
                                    <w:sz w:val="20"/>
                                    <w:szCs w:val="20"/>
                                  </w:rPr>
                                  <w:sym w:font="Symbol" w:char="F0B3"/>
                                </w:r>
                                <w:r w:rsidRPr="00CC4AD0">
                                  <w:rPr>
                                    <w:sz w:val="20"/>
                                    <w:szCs w:val="20"/>
                                  </w:rPr>
                                  <w:t xml:space="preserve"> 600, or, </w:t>
                                </w:r>
                                <w:r w:rsidRPr="00CC4AD0">
                                  <w:rPr>
                                    <w:sz w:val="20"/>
                                    <w:szCs w:val="20"/>
                                  </w:rPr>
                                  <w:sym w:font="Symbol" w:char="F0B3"/>
                                </w:r>
                                <w:r w:rsidRPr="00CC4AD0">
                                  <w:rPr>
                                    <w:sz w:val="20"/>
                                    <w:szCs w:val="20"/>
                                  </w:rPr>
                                  <w:t xml:space="preserve"> 400 if vehicle overall width &lt; 1,300 mm, however</w:t>
                                </w:r>
                              </w:p>
                              <w:p w:rsidR="003D15F6" w:rsidRPr="00CC4AD0" w:rsidRDefault="003D15F6" w:rsidP="002C4654">
                                <w:pPr>
                                  <w:tabs>
                                    <w:tab w:val="left" w:pos="567"/>
                                    <w:tab w:val="left" w:pos="1560"/>
                                    <w:tab w:val="left" w:pos="1985"/>
                                    <w:tab w:val="left" w:pos="4395"/>
                                    <w:tab w:val="left" w:pos="5812"/>
                                  </w:tabs>
                                  <w:spacing w:before="20"/>
                                  <w:ind w:left="1560" w:hanging="1276"/>
                                  <w:rPr>
                                    <w:b/>
                                    <w:sz w:val="20"/>
                                    <w:szCs w:val="20"/>
                                  </w:rPr>
                                </w:pPr>
                                <w:r w:rsidRPr="00CC4AD0">
                                  <w:rPr>
                                    <w:sz w:val="20"/>
                                    <w:szCs w:val="20"/>
                                  </w:rPr>
                                  <w:tab/>
                                </w:r>
                                <w:r w:rsidRPr="00CC4AD0">
                                  <w:rPr>
                                    <w:sz w:val="20"/>
                                    <w:szCs w:val="20"/>
                                  </w:rPr>
                                  <w:tab/>
                                </w:r>
                                <w:r w:rsidRPr="00CC4AD0">
                                  <w:rPr>
                                    <w:sz w:val="20"/>
                                    <w:szCs w:val="20"/>
                                  </w:rPr>
                                  <w:tab/>
                                </w:r>
                                <w:proofErr w:type="gramStart"/>
                                <w:r w:rsidRPr="00CC4AD0">
                                  <w:rPr>
                                    <w:sz w:val="20"/>
                                    <w:szCs w:val="20"/>
                                  </w:rPr>
                                  <w:t>no</w:t>
                                </w:r>
                                <w:proofErr w:type="gramEnd"/>
                                <w:r w:rsidRPr="00CC4AD0">
                                  <w:rPr>
                                    <w:sz w:val="20"/>
                                    <w:szCs w:val="20"/>
                                  </w:rPr>
                                  <w:t xml:space="preserve"> requirement for category M</w:t>
                                </w:r>
                                <w:r w:rsidRPr="00CC4AD0">
                                  <w:rPr>
                                    <w:sz w:val="20"/>
                                    <w:szCs w:val="20"/>
                                    <w:vertAlign w:val="subscript"/>
                                  </w:rPr>
                                  <w:t>1</w:t>
                                </w:r>
                                <w:r w:rsidRPr="00CC4AD0">
                                  <w:rPr>
                                    <w:sz w:val="20"/>
                                    <w:szCs w:val="20"/>
                                  </w:rPr>
                                  <w:t xml:space="preserve"> and N</w:t>
                                </w:r>
                                <w:r w:rsidRPr="00CC4AD0">
                                  <w:rPr>
                                    <w:sz w:val="20"/>
                                    <w:szCs w:val="20"/>
                                    <w:vertAlign w:val="subscript"/>
                                  </w:rPr>
                                  <w:t>1</w:t>
                                </w:r>
                                <w:r w:rsidRPr="00CC4AD0">
                                  <w:rPr>
                                    <w:sz w:val="20"/>
                                    <w:szCs w:val="20"/>
                                  </w:rPr>
                                  <w:t xml:space="preserve"> vehicles</w:t>
                                </w:r>
                              </w:p>
                              <w:p w:rsidR="003D15F6" w:rsidRPr="00CC4AD0" w:rsidRDefault="003D15F6" w:rsidP="002C4654">
                                <w:pPr>
                                  <w:tabs>
                                    <w:tab w:val="left" w:pos="284"/>
                                    <w:tab w:val="left" w:pos="1560"/>
                                    <w:tab w:val="left" w:pos="4395"/>
                                    <w:tab w:val="left" w:pos="5812"/>
                                  </w:tabs>
                                  <w:spacing w:before="20"/>
                                  <w:ind w:left="1560" w:hanging="1276"/>
                                  <w:rPr>
                                    <w:sz w:val="20"/>
                                    <w:szCs w:val="20"/>
                                    <w:lang w:val="it-IT"/>
                                  </w:rPr>
                                </w:pPr>
                                <w:r w:rsidRPr="00CC4AD0">
                                  <w:rPr>
                                    <w:sz w:val="20"/>
                                    <w:szCs w:val="20"/>
                                  </w:rPr>
                                  <w:tab/>
                                </w:r>
                                <w:r w:rsidRPr="00CC4AD0">
                                  <w:rPr>
                                    <w:sz w:val="20"/>
                                    <w:szCs w:val="20"/>
                                    <w:lang w:val="it-IT"/>
                                  </w:rPr>
                                  <w:t xml:space="preserve">C </w:t>
                                </w:r>
                                <w:r w:rsidRPr="00CC4AD0">
                                  <w:rPr>
                                    <w:sz w:val="20"/>
                                    <w:szCs w:val="20"/>
                                  </w:rPr>
                                  <w:sym w:font="Symbol" w:char="F0A3"/>
                                </w:r>
                                <w:r w:rsidRPr="00CC4AD0">
                                  <w:rPr>
                                    <w:sz w:val="20"/>
                                    <w:szCs w:val="20"/>
                                    <w:lang w:val="it-IT"/>
                                  </w:rPr>
                                  <w:t xml:space="preserve"> 200</w:t>
                                </w:r>
                              </w:p>
                              <w:p w:rsidR="003D15F6" w:rsidRPr="00CC4AD0" w:rsidRDefault="003D15F6" w:rsidP="002C4654">
                                <w:pPr>
                                  <w:tabs>
                                    <w:tab w:val="left" w:pos="284"/>
                                    <w:tab w:val="left" w:pos="1560"/>
                                    <w:tab w:val="left" w:pos="4395"/>
                                    <w:tab w:val="left" w:pos="5812"/>
                                  </w:tabs>
                                  <w:spacing w:before="20"/>
                                  <w:ind w:left="1560" w:hanging="1276"/>
                                  <w:rPr>
                                    <w:sz w:val="20"/>
                                    <w:szCs w:val="20"/>
                                    <w:lang w:val="it-IT"/>
                                  </w:rPr>
                                </w:pPr>
                                <w:r w:rsidRPr="00CC4AD0">
                                  <w:rPr>
                                    <w:sz w:val="20"/>
                                    <w:szCs w:val="20"/>
                                    <w:lang w:val="it-IT"/>
                                  </w:rPr>
                                  <w:tab/>
                                  <w:t xml:space="preserve">E </w:t>
                                </w:r>
                                <w:r w:rsidRPr="00CC4AD0">
                                  <w:rPr>
                                    <w:sz w:val="20"/>
                                    <w:szCs w:val="20"/>
                                  </w:rPr>
                                  <w:sym w:font="Symbol" w:char="F0A3"/>
                                </w:r>
                                <w:r w:rsidRPr="00CC4AD0">
                                  <w:rPr>
                                    <w:sz w:val="20"/>
                                    <w:szCs w:val="20"/>
                                    <w:lang w:val="it-IT"/>
                                  </w:rPr>
                                  <w:t xml:space="preserve"> 140</w:t>
                                </w:r>
                              </w:p>
                              <w:p w:rsidR="003D15F6" w:rsidRPr="00CC4AD0" w:rsidRDefault="003D15F6" w:rsidP="002C4654">
                                <w:pPr>
                                  <w:tabs>
                                    <w:tab w:val="left" w:pos="1560"/>
                                    <w:tab w:val="left" w:pos="2400"/>
                                  </w:tabs>
                                  <w:spacing w:before="20"/>
                                  <w:rPr>
                                    <w:sz w:val="20"/>
                                    <w:szCs w:val="20"/>
                                    <w:lang w:val="it-IT"/>
                                  </w:rPr>
                                </w:pPr>
                                <w:r w:rsidRPr="00CC4AD0">
                                  <w:rPr>
                                    <w:sz w:val="20"/>
                                    <w:szCs w:val="20"/>
                                    <w:lang w:val="it-IT"/>
                                  </w:rPr>
                                  <w:t>Vertical dimensions in mm:</w:t>
                                </w:r>
                              </w:p>
                              <w:p w:rsidR="003D15F6" w:rsidRPr="00CC4AD0" w:rsidRDefault="003D15F6" w:rsidP="002C4654">
                                <w:pPr>
                                  <w:tabs>
                                    <w:tab w:val="left" w:pos="284"/>
                                    <w:tab w:val="left" w:pos="1560"/>
                                    <w:tab w:val="left" w:pos="4395"/>
                                    <w:tab w:val="left" w:pos="5812"/>
                                  </w:tabs>
                                  <w:spacing w:before="20"/>
                                  <w:ind w:left="1560" w:hanging="1276"/>
                                  <w:rPr>
                                    <w:sz w:val="20"/>
                                    <w:szCs w:val="20"/>
                                    <w:lang w:val="en-GB"/>
                                  </w:rPr>
                                </w:pPr>
                                <w:r w:rsidRPr="00CC4AD0">
                                  <w:rPr>
                                    <w:sz w:val="20"/>
                                    <w:szCs w:val="20"/>
                                    <w:lang w:val="it-IT"/>
                                  </w:rPr>
                                  <w:tab/>
                                </w:r>
                                <w:r w:rsidRPr="00CC4AD0">
                                  <w:rPr>
                                    <w:sz w:val="20"/>
                                    <w:szCs w:val="20"/>
                                  </w:rPr>
                                  <w:t xml:space="preserve">D </w:t>
                                </w:r>
                                <w:r w:rsidRPr="00CC4AD0">
                                  <w:rPr>
                                    <w:sz w:val="20"/>
                                    <w:szCs w:val="20"/>
                                  </w:rPr>
                                  <w:sym w:font="Symbol" w:char="F0A3"/>
                                </w:r>
                                <w:r w:rsidRPr="00CC4AD0">
                                  <w:rPr>
                                    <w:sz w:val="20"/>
                                    <w:szCs w:val="20"/>
                                  </w:rPr>
                                  <w:t xml:space="preserve">  400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F </w:t>
                                </w:r>
                                <w:r w:rsidRPr="00CC4AD0">
                                  <w:rPr>
                                    <w:sz w:val="20"/>
                                    <w:szCs w:val="20"/>
                                  </w:rPr>
                                  <w:sym w:font="Symbol" w:char="F0B3"/>
                                </w:r>
                                <w:r w:rsidRPr="00CC4AD0">
                                  <w:rPr>
                                    <w:sz w:val="20"/>
                                    <w:szCs w:val="20"/>
                                  </w:rPr>
                                  <w:t xml:space="preserve">  250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G </w:t>
                                </w:r>
                                <w:r w:rsidRPr="00CC4AD0">
                                  <w:rPr>
                                    <w:sz w:val="20"/>
                                    <w:szCs w:val="20"/>
                                  </w:rPr>
                                  <w:sym w:font="Symbol" w:char="F0A3"/>
                                </w:r>
                                <w:r w:rsidRPr="00CC4AD0">
                                  <w:rPr>
                                    <w:sz w:val="20"/>
                                    <w:szCs w:val="20"/>
                                  </w:rPr>
                                  <w:t xml:space="preserve"> 1,200</w:t>
                                </w:r>
                                <w:r w:rsidRPr="00CC4AD0">
                                  <w:rPr>
                                    <w:b/>
                                    <w:sz w:val="20"/>
                                    <w:szCs w:val="20"/>
                                  </w:rPr>
                                  <w:t xml:space="preserve"> </w:t>
                                </w:r>
                              </w:p>
                            </w:txbxContent>
                          </wps:txbx>
                          <wps:bodyPr rot="0" vert="horz" wrap="square" lIns="91440" tIns="45720" rIns="91440" bIns="45720" anchor="t" anchorCtr="0" upright="1">
                            <a:noAutofit/>
                          </wps:bodyPr>
                        </wps:wsp>
                        <wps:wsp>
                          <wps:cNvPr id="1813" name="Rectangle 405" descr="Diagonal hell nach oben"/>
                          <wps:cNvSpPr>
                            <a:spLocks noChangeArrowheads="1"/>
                          </wps:cNvSpPr>
                          <wps:spPr bwMode="auto">
                            <a:xfrm>
                              <a:off x="8899" y="8780"/>
                              <a:ext cx="409" cy="204"/>
                            </a:xfrm>
                            <a:prstGeom prst="rect">
                              <a:avLst/>
                            </a:prstGeom>
                            <a:blipFill dpi="0" rotWithShape="0">
                              <a:blip r:embed="rId2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1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0"/>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8" o:spid="_x0000_s1026" style="position:absolute;left:0;text-align:left;margin-left:15.3pt;margin-top:23.45pt;width:461.75pt;height:631.3pt;z-index:251660288" coordorigin="1566,1708" coordsize="9251,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">
                <v:rect id="Rectangle 288" o:spid="_x0000_s1027" style="position:absolute;left:1566;top:2038;width:9216;height:1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UhMIA&#10;AADcAAAADwAAAGRycy9kb3ducmV2LnhtbESPQYvCMBSE7wv+h/AEb2uqYpFqFKmIXhZ2VfD6SJ5t&#10;sXkpTar132+EhT0OM/MNs9r0thYPan3lWMFknIAg1s5UXCi4nPefCxA+IBusHZOCF3nYrAcfK8yM&#10;e/IPPU6hEBHCPkMFZQhNJqXXJVn0Y9cQR+/mWoshyraQpsVnhNtaTpMklRYrjgslNpSXpO+nzio4&#10;pDnOgv7Ou07WX6jxPMfrTqnRsN8uQQTqw3/4r300CqZJC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RSEwgAAANwAAAAPAAAAAAAAAAAAAAAAAJgCAABkcnMvZG93&#10;bnJldi54bWxQSwUGAAAAAAQABAD1AAAAhwMAAAAA&#10;" strokeweight=".25pt"/>
                <v:shapetype id="_x0000_t202" coordsize="21600,21600" o:spt="202" path="m,l,21600r21600,l21600,xe">
                  <v:stroke joinstyle="miter"/>
                  <v:path gradientshapeok="t" o:connecttype="rect"/>
                </v:shapetype>
                <v:shape id="Text Box 289" o:spid="_x0000_s1028" type="#_x0000_t202" style="position:absolute;left:1566;top:1708;width:925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QG8MA&#10;AADcAAAADwAAAGRycy9kb3ducmV2LnhtbESPwW7CMBBE75X4B2uRuBWHHGgVMAiQQD3AobQfsIqX&#10;OBCvI9slCV+PK1XqcTQzbzTLdW8bcScfascKZtMMBHHpdM2Vgu+v/es7iBCRNTaOScFAAdar0csS&#10;C+06/qT7OVYiQTgUqMDE2BZShtKQxTB1LXHyLs5bjEn6SmqPXYLbRuZZNpcWa04LBlvaGSpv5x+r&#10;wD5mD39EtNfDkGPXDuZwOm6Vmoz7zQJEpD7+h//aH1pBnr3B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QG8MAAADcAAAADwAAAAAAAAAAAAAAAACYAgAAZHJzL2Rv&#10;d25yZXYueG1sUEsFBgAAAAAEAAQA9QAAAIgDAAAAAA==&#10;" filled="f" stroked="f">
                  <v:textbox inset=",0,,0">
                    <w:txbxContent>
                      <w:p w:rsidR="003D15F6" w:rsidRPr="005D7F58" w:rsidRDefault="003D15F6" w:rsidP="002C4654">
                        <w:pPr>
                          <w:rPr>
                            <w:sz w:val="20"/>
                          </w:rPr>
                        </w:pPr>
                        <w:bookmarkStart w:id="39" w:name="_Toc401228360"/>
                        <w:bookmarkStart w:id="40" w:name="_Toc401228298"/>
                        <w:bookmarkStart w:id="41" w:name="_Toc338161439"/>
                        <w:bookmarkStart w:id="42" w:name="_Toc415664836"/>
                        <w:bookmarkStart w:id="43" w:name="_Toc415664878"/>
                        <w:bookmarkStart w:id="44" w:name="_Toc415665463"/>
                        <w:bookmarkStart w:id="45" w:name="_Toc415665531"/>
                        <w:bookmarkStart w:id="46" w:name="_Toc415666040"/>
                        <w:r w:rsidRPr="005D7F58">
                          <w:rPr>
                            <w:sz w:val="20"/>
                          </w:rPr>
                          <w:t>Apparent surfaces of lighting units 1 through 11 of an AFS (example)</w:t>
                        </w:r>
                        <w:bookmarkEnd w:id="39"/>
                        <w:bookmarkEnd w:id="40"/>
                        <w:bookmarkEnd w:id="41"/>
                        <w:bookmarkEnd w:id="42"/>
                        <w:bookmarkEnd w:id="43"/>
                        <w:bookmarkEnd w:id="44"/>
                        <w:bookmarkEnd w:id="45"/>
                        <w:bookmarkEnd w:id="46"/>
                      </w:p>
                    </w:txbxContent>
                  </v:textbox>
                </v:shape>
                <v:group id="Group 290" o:spid="_x0000_s1029" style="position:absolute;left:2241;top:3251;width:8012;height:5060" coordorigin="2429,2035" coordsize="8012,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91" o:spid="_x0000_s1030" style="position:absolute;left:3875;top:2597;width:5432;height:1635" coordorigin="3192,7923" coordsize="6270,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HYMAA&#10;AADcAAAADwAAAGRycy9kb3ducmV2LnhtbERPzYrCMBC+L/gOYQRva1pBV6tRRBREXMTqAwzN2Bab&#10;SW2i1rc3B8Hjx/c/W7SmEg9qXGlZQdyPQBBnVpecKzifNr9jEM4ja6wsk4IXOVjMOz8zTLR98pEe&#10;qc9FCGGXoILC+zqR0mUFGXR9WxMH7mIbgz7AJpe6wWcIN5UcRNFIGiw5NBRY06qg7JrejYLbNU73&#10;f4flbRtPLv95mu2G6+FOqV63XU5BeGr9V/xxb7WCQRz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aHYMAAAADcAAAADwAAAAAAAAAAAAAAAACYAgAAZHJzL2Rvd25y&#10;ZXYueG1sUEsFBgAAAAAEAAQA9QAAAIUDAAAAAA==&#10;" strokeweight="1.25pt"/>
                    <v:line id="Line 293" o:spid="_x0000_s1032" style="position:absolute;flip:x;visibility:visible;mso-wrap-style:square" from="3192,8094" to="4047,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O68UAAADcAAAADwAAAGRycy9kb3ducmV2LnhtbESPQWvCQBSE70L/w/IKvekmHqqNrtIW&#10;CoXWg1bQ4zP7TILZtyH7auK/dwXB4zAz3zDzZe9qdaY2VJ4NpKMEFHHubcWFge3f13AKKgiyxdoz&#10;GbhQgOXiaTDHzPqO13TeSKEihEOGBkqRJtM65CU5DCPfEEfv6FuHEmVbaNtiF+Gu1uMkedUOK44L&#10;JTb0WVJ+2vw7A8Fe+LCb/u66j+3+JNVkJf3PmzEvz/37DJRQL4/wvf1tDYzTFG5n4hH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0O68UAAADcAAAADwAAAAAAAAAA&#10;AAAAAAChAgAAZHJzL2Rvd25yZXYueG1sUEsFBgAAAAAEAAQA+QAAAJMDAAAAAA==&#10;" strokeweight="1.25pt"/>
                    <v:line id="Line 294" o:spid="_x0000_s1033" style="position:absolute;visibility:visible;mso-wrap-style:square" from="8664,8094" to="9462,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ucQAAADcAAAADwAAAGRycy9kb3ducmV2LnhtbESPwWrDMBBE74X8g9hAbo1sB0xxI5sQ&#10;EggESuvkA7bW1jaVVsZSYufvq0Khx2Fm3jDbarZG3Gn0vWMF6ToBQdw43XOr4Ho5Pr+A8AFZo3FM&#10;Ch7koSoXT1sstJv4g+51aEWEsC9QQRfCUEjpm44s+rUbiKP35UaLIcqxlXrEKcKtkVmS5NJiz3Gh&#10;w4H2HTXf9c0qmN7r4/x2dtpe3T7vTZ5+bg5GqdVy3r2CCDSH//Bf+6QVZGkG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q5xAAAANwAAAAPAAAAAAAAAAAA&#10;AAAAAKECAABkcnMvZG93bnJldi54bWxQSwUGAAAAAAQABAD5AAAAkgMAAAAA&#10;" strokeweight="1.25pt"/>
                    <v:shape id="Freeform 295" o:spid="_x0000_s1034" style="position:absolute;left:3933;top:8091;width:228;height:1653;visibility:visible;mso-wrap-style:square;v-text-anchor:top" coordsize="228,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nsQA&#10;AADcAAAADwAAAGRycy9kb3ducmV2LnhtbESP3YrCMBSE7wXfIRzBG9HUCot0jSL+gIgguu792eZs&#10;W2xOShPb+vZGWNjLYWa+YRarzpSiodoVlhVMJxEI4tTqgjMFt6/9eA7CeWSNpWVS8CQHq2W/t8BE&#10;25Yv1Fx9JgKEXYIKcu+rREqX5mTQTWxFHLxfWxv0QdaZ1DW2AW5KGUfRhzRYcFjIsaJNTun9+jAK&#10;/NlcTt9x25SjbHtG/YO7+eOo1HDQrT9BeOr8f/ivfdAK4ukM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yZ7EAAAA3AAAAA8AAAAAAAAAAAAAAAAAmAIAAGRycy9k&#10;b3ducmV2LnhtbFBLBQYAAAAABAAEAPUAAACJAw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XK8QA&#10;AADcAAAADwAAAGRycy9kb3ducmV2LnhtbESPQWvCQBSE70L/w/IK3nRXG4pEV1FL0YMIaqHXR/aZ&#10;BLNvQ3abxH/vCkKPw8x8wyxWva1ES40vHWuYjBUI4syZknMNP5fv0QyED8gGK8ek4U4eVsu3wQJT&#10;4zo+UXsOuYgQ9ilqKEKoUyl9VpBFP3Y1cfSurrEYomxyaRrsItxWcqrUp7RYclwosKZtQdnt/Gc1&#10;3FS3WSeH9rhLdh/K7X+Puf8irYfv/XoOIlAf/sOv9t5omE4S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FyvEAAAA3AAAAA8AAAAAAAAAAAAAAAAAmAIAAGRycy9k&#10;b3ducmV2LnhtbFBLBQYAAAAABAAEAPUAAACJAw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A0cYA&#10;AADcAAAADwAAAGRycy9kb3ducmV2LnhtbESP0WrCQBRE3wX/YblC33STgCKpq5RQwQdpq/YDbrO3&#10;Sdrs3TS7mq1f7xaEPg4zc4ZZbYJpxYV611hWkM4SEMSl1Q1XCt5P2+kShPPIGlvLpOCXHGzW49EK&#10;c20HPtDl6CsRIexyVFB73+VSurImg25mO+LofdreoI+yr6TucYhw08osSRbSYMNxocaOiprK7+PZ&#10;KGiK9Odtv3gO/Hr+Ci8fRXa6Dkaph0l4egThKfj/8L290wqydA5/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A0cYAAADcAAAADwAAAAAAAAAAAAAAAACYAgAAZHJz&#10;L2Rvd25yZXYueG1sUEsFBgAAAAAEAAQA9QAAAIsDAAAAAA==&#10;" stroked="f"/>
                  <v:group id="Group 298" o:spid="_x0000_s1037" style="position:absolute;left:3603;top:3929;width:5975;height:2557" coordorigin="2850,9405" coordsize="6897,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299" o:spid="_x0000_s1038" type="#_x0000_t176" style="position:absolute;left:3192;top:11343;width:74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fFMYA&#10;AADcAAAADwAAAGRycy9kb3ducmV2LnhtbESP3WrCQBSE7wt9h+UIvTObCNY2uoqUFoIopWkf4JA9&#10;+cHs2ZjdJunbu4LQy2FmvmE2u8m0YqDeNZYVJFEMgriwuuFKwc/3x/wFhPPIGlvLpOCPHOy2jw8b&#10;TLUd+YuG3FciQNilqKD2vkuldEVNBl1kO+LglbY36IPsK6l7HAPctHIRx8/SYMNhocaO3moqzvmv&#10;UXA5J/lx9bm/ZMlreary4rB8Xx6UeppN+zUIT5P/D9/bmVawSFZwO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8fFMYAAADcAAAADwAAAAAAAAAAAAAAAACYAgAAZHJz&#10;L2Rvd25yZXYueG1sUEsFBgAAAAAEAAQA9QAAAIsDAAAAAA==&#10;" strokeweight="1.25pt"/>
                    <v:shape id="AutoShape 300" o:spid="_x0000_s1039" type="#_x0000_t176" style="position:absolute;left:8664;top:11343;width:74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LZsAA&#10;AADcAAAADwAAAGRycy9kb3ducmV2LnhtbERPzYrCMBC+L/gOYQRva1pBV6tRRBREXMTqAwzN2Bab&#10;SW2i1rc3B8Hjx/c/W7SmEg9qXGlZQdyPQBBnVpecKzifNr9jEM4ja6wsk4IXOVjMOz8zTLR98pEe&#10;qc9FCGGXoILC+zqR0mUFGXR9WxMH7mIbgz7AJpe6wWcIN5UcRNFIGiw5NBRY06qg7JrejYLbNU73&#10;f4flbRtPLv95mu2G6+FOqV63XU5BeGr9V/xxb7WCQRzWhj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CLZsAAAADcAAAADwAAAAAAAAAAAAAAAACYAgAAZHJzL2Rvd25y&#10;ZXYueG1sUEsFBgAAAAAEAAQA9QAAAIUDAAAAAA==&#10;" strokeweight="1.25pt"/>
                    <v:shape id="AutoShape 301" o:spid="_x0000_s1040" type="#_x0000_t176" style="position:absolute;left:2850;top:9405;width:689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u/cYA&#10;AADcAAAADwAAAGRycy9kb3ducmV2LnhtbESP3WrCQBSE74W+w3IKvTObCGqTuoqUFkQqpWkf4JA9&#10;+cHs2ZjdJunbuwXBy2FmvmE2u8m0YqDeNZYVJFEMgriwuuFKwc/3+/wZhPPIGlvLpOCPHOy2D7MN&#10;ZtqO/EVD7isRIOwyVFB732VSuqImgy6yHXHwStsb9EH2ldQ9jgFuWrmI45U02HBYqLGj15qKc/5r&#10;FFzOSf6x/txfDklanqq8OC7flkelnh6n/QsIT5O/h2/tg1awSFL4P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u/cYAAADcAAAADwAAAAAAAAAAAAAAAACYAgAAZHJz&#10;L2Rvd25yZXYueG1sUEsFBgAAAAAEAAQA9QAAAIsDAAAAAA==&#10;" strokeweight="1.25pt"/>
                  </v:group>
                  <v:line id="Line 302" o:spid="_x0000_s1041" style="position:absolute;rotation:-90;visibility:visible;mso-wrap-style:square" from="5381,5547" to="538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1sQAAADcAAAADwAAAGRycy9kb3ducmV2LnhtbERPPW/CMBDdK/EfrKvEVpxmgBIwEVSK&#10;YGBooUiwXeNrEhGf09gJaX99PSB1fHrfy3QwteipdZVlBc+TCARxbnXFhYKPY/b0AsJ5ZI21ZVLw&#10;Qw7S1ehhiYm2N36n/uALEULYJaig9L5JpHR5SQbdxDbEgfuyrUEfYFtI3eIthJtaxlE0lQYrDg0l&#10;NvRaUn49dEZBls1Px+9N9xZdPn+3c2f23XnmlBo/DusFCE+D/xff3TutII7D/HA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7WxAAAANwAAAAPAAAAAAAAAAAA&#10;AAAAAKECAABkcnMvZG93bnJldi54bWxQSwUGAAAAAAQABAD5AAAAkgMAAAAA&#10;" strokeweight=".25pt"/>
                  <v:shape id="AutoShape 303" o:spid="_x0000_s1042" type="#_x0000_t176" style="position:absolute;left:3825;top:5310;width:148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mcUA&#10;AADcAAAADwAAAGRycy9kb3ducmV2LnhtbESPQWvCQBSE7wX/w/IEb3WTCNamriKWSg9eGgWvr9nX&#10;bDD7NmTXGPvr3ULB4zAz3zDL9WAb0VPna8cK0mkCgrh0uuZKwfHw8bwA4QOyxsYxKbiRh/Vq9LTE&#10;XLsrf1FfhEpECPscFZgQ2lxKXxqy6KeuJY7ej+sshii7SuoOrxFuG5klyVxarDkuGGxpa6g8Fxer&#10;YNj/fr9edmlZBLOYv5xm/fvmKJWajIfNG4hAQ3iE/9ufWkGWpf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GZxQAAANwAAAAPAAAAAAAAAAAAAAAAAJgCAABkcnMv&#10;ZG93bnJldi54bWxQSwUGAAAAAAQABAD1AAAAigMAAAAA&#10;"/>
                  <v:group id="Group 304" o:spid="_x0000_s1043" style="position:absolute;left:4763;top:5412;width:445;height:256" coordorigin="4190,11058" coordsize="51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305" o:spid="_x0000_s1044" style="position:absolute;left:4190;top:11058;width:5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mp8QA&#10;AADcAAAADwAAAGRycy9kb3ducmV2LnhtbESPQWvCQBSE70L/w/IKvZmNpoaSuopUCvbQg9HeH9ln&#10;Esy+DdnXmP77bqHgcZiZb5j1dnKdGmkIrWcDiyQFRVx523Jt4Hx6n7+ACoJssfNMBn4owHbzMFtj&#10;Yf2NjzSWUqsI4VCggUakL7QOVUMOQ+J74uhd/OBQohxqbQe8Rbjr9DJNc+2w5bjQYE9vDVXX8tsZ&#10;2Ne7Mh91Jqvssj/I6vr1+ZEtjHl6nHavoIQmuYf/2wdrIH9e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qfEAAAA3AAAAA8AAAAAAAAAAAAAAAAAmAIAAGRycy9k&#10;b3ducmV2LnhtbFBLBQYAAAAABAAEAPUAAACJAwAAAAA=&#10;"/>
                    <v:group id="Group 306" o:spid="_x0000_s1045" style="position:absolute;left:4304;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Line 307" o:spid="_x0000_s1046"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dU8YAAADcAAAADwAAAGRycy9kb3ducmV2LnhtbESPQWvCQBSE7wX/w/IEb83GYqVEVxFL&#10;1LYnk1Lw9sg+k2D2bciumvz7bqHgcZiZb5jlujeNuFHnassKplEMgriwuuZSwXeePr+BcB5ZY2OZ&#10;FAzkYL0aPS0x0fbOR7plvhQBwi5BBZX3bSKlKyoy6CLbEgfvbDuDPsiulLrDe4CbRr7E8VwarDks&#10;VNjStqLikl2NAnPZHPP99VS/T4dd+pWa1+bz50OpybjfLEB46v0j/N8+aAXz2Q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6XVPGAAAA3AAAAA8AAAAAAAAA&#10;AAAAAAAAoQIAAGRycy9kb3ducmV2LnhtbFBLBQYAAAAABAAEAPkAAACUAwAAAAA=&#10;" strokecolor="#969696"/>
                      <v:line id="Line 308" o:spid="_x0000_s1047"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4yMYAAADcAAAADwAAAGRycy9kb3ducmV2LnhtbESPQWvCQBSE74X+h+UJ3pqNpYpEV5GW&#10;1LaeTETw9sg+k2D2bciumvz7bqHgcZiZb5jlujeNuFHnassKJlEMgriwuuZSwSFPX+YgnEfW2Fgm&#10;BQM5WK+en5aYaHvnPd0yX4oAYZeggsr7NpHSFRUZdJFtiYN3tp1BH2RXSt3hPcBNI1/jeCYN1hwW&#10;KmzpvaLikl2NAnPZ7PPt9VR/TIbPdJeaafNz/FZqPOo3CxCeev8I/7e/tILZ2xT+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2+MjGAAAA3AAAAA8AAAAAAAAA&#10;AAAAAAAAoQIAAGRycy9kb3ducmV2LnhtbFBLBQYAAAAABAAEAPkAAACUAwAAAAA=&#10;" strokecolor="#969696"/>
                    </v:group>
                  </v:group>
                  <v:group id="Group 309" o:spid="_x0000_s1048" style="position:absolute;left:3973;top:5360;width:692;height:257" coordorigin="3278,11058" coordsize="79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AutoShape 310" o:spid="_x0000_s1049" type="#_x0000_t176" alt="Diagonal hell nach oben" style="position:absolute;left:3278;top:11058;width:7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BBscA&#10;AADcAAAADwAAAGRycy9kb3ducmV2LnhtbESPT2vCQBTE74V+h+UVvBTdKG2U6CpVsLR6EP/g+Zl9&#10;bkKzb0N2a+K37xYKPQ4z8xtmtuhsJW7U+NKxguEgAUGcO12yUXA6rvsTED4ga6wck4I7eVjMHx9m&#10;mGnX8p5uh2BEhLDPUEERQp1J6fOCLPqBq4mjd3WNxRBlY6RusI1wW8lRkqTSYslxocCaVgXlX4dv&#10;q2CzHe6ek/czLS/3rftMX811bVqlek/d2xREoC78h//aH1pB+jK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QQbHAAAA3AAAAA8AAAAAAAAAAAAAAAAAmAIAAGRy&#10;cy9kb3ducmV2LnhtbFBLBQYAAAAABAAEAPUAAACMAwAAAAA=&#10;">
                      <v:fill r:id="rId21" o:title="Diagonal hell nach oben" recolor="t" type="tile"/>
                    </v:shape>
                    <v:group id="Group 311" o:spid="_x0000_s1050" alt="Diagonal hell nach oben" style="position:absolute;left:3534;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line id="Line 312" o:spid="_x0000_s105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yzcUAAADcAAAADwAAAGRycy9kb3ducmV2LnhtbESPT4vCMBTE74LfITzBm6YuKrtdo8hK&#10;/bcndRG8PZq3bbF5KU3U+u2NIHgcZuY3zGTWmFJcqXaFZQWDfgSCOLW64EzB3yHpfYJwHlljaZkU&#10;3MnBbNpuTTDW9sY7uu59JgKEXYwKcu+rWEqX5mTQ9W1FHLx/Wxv0QdaZ1DXeAtyU8iOKxtJgwWEh&#10;x4p+ckrP+4tRYM7z3WF1ORWLwX2Z/CZmVG6PG6W6nWb+DcJT49/hV3utFYyHX/A8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vyzcUAAADcAAAADwAAAAAAAAAA&#10;AAAAAAChAgAAZHJzL2Rvd25yZXYueG1sUEsFBgAAAAAEAAQA+QAAAJMDAAAAAA==&#10;" strokecolor="#969696"/>
                      <v:line id="Line 313" o:spid="_x0000_s105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NjcAAAADcAAAADwAAAGRycy9kb3ducmV2LnhtbERPy6rCMBDdX/AfwgjurqmCItUootTn&#10;ygeCu6EZ22IzKU3U+vdmIbg8nPdk1phSPKl2hWUFvW4Egji1uuBMwfmU/I9AOI+ssbRMCt7kYDZt&#10;/U0w1vbFB3oefSZCCLsYFeTeV7GULs3JoOvaijhwN1sb9AHWmdQ1vkK4KWU/iobSYMGhIceKFjml&#10;9+PDKDD3+eG0flyLZe+9SvaJGZS7y1apTruZj0F4avxP/HVvtILhIMwPZ8IRkN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YzY3AAAAA3AAAAA8AAAAAAAAAAAAAAAAA&#10;oQIAAGRycy9kb3ducmV2LnhtbFBLBQYAAAAABAAEAPkAAACOAwAAAAA=&#10;" strokecolor="#969696"/>
                    </v:group>
                  </v:group>
                  <v:shape id="AutoShape 314" o:spid="_x0000_s1053" type="#_x0000_t176" style="position:absolute;left:7874;top:5310;width:148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O/cYA&#10;AADcAAAADwAAAGRycy9kb3ducmV2LnhtbESPQWvCQBSE74X+h+UVvNVNLI0aXUUsSg+9GAWvz+xr&#10;NjT7NmTXGPvru4VCj8PMfMMs14NtRE+drx0rSMcJCOLS6ZorBafj7nkGwgdkjY1jUnAnD+vV48MS&#10;c+1ufKC+CJWIEPY5KjAhtLmUvjRk0Y9dSxy9T9dZDFF2ldQd3iLcNnKSJJm0WHNcMNjS1lD5VVyt&#10;guHj+zK/7tOyCGaWTc8v/dvmJJUaPQ2bBYhAQ/gP/7XftYLsN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O/cYAAADcAAAADwAAAAAAAAAAAAAAAACYAgAAZHJz&#10;L2Rvd25yZXYueG1sUEsFBgAAAAAEAAQA9QAAAIsDAAAAAA==&#10;"/>
                  <v:group id="Group 315" o:spid="_x0000_s1054" style="position:absolute;left:7973;top:5360;width:692;height:257" coordorigin="7895,11058" coordsize="79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AutoShape 316" o:spid="_x0000_s1055" type="#_x0000_t176" style="position:absolute;left:7895;top:11058;width:7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1EcUA&#10;AADcAAAADwAAAGRycy9kb3ducmV2LnhtbESPQWvCQBSE7wX/w/KE3nSjYtTUVaSlxUMvpkKvz+xr&#10;Nph9G7JrTP31bkHocZiZb5j1tre16Kj1lWMFk3ECgrhwuuJSwfHrfbQE4QOyxtoxKfglD9vN4GmN&#10;mXZXPlCXh1JECPsMFZgQmkxKXxiy6MeuIY7ej2sthijbUuoWrxFuazlNklRarDguGGzo1VBxzi9W&#10;Qf95O60uH5MiD2aZLr5n3dvuKJV6Hva7FxCB+vAffrT3WkE6n8Hf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URxQAAANwAAAAPAAAAAAAAAAAAAAAAAJgCAABkcnMv&#10;ZG93bnJldi54bWxQSwUGAAAAAAQABAD1AAAAigMAAAAA&#10;"/>
                    <v:group id="Group 317" o:spid="_x0000_s1056" style="position:absolute;left:8151;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Line 318" o:spid="_x0000_s1057"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uFcQAAADcAAAADwAAAGRycy9kb3ducmV2LnhtbESPQYvCMBSE7wv+h/AEb2uqUJFqFFGq&#10;u3pSF8Hbo3m2xealNFHrvzeCsMdhZr5hpvPWVOJOjSstKxj0IxDEmdUl5wr+jun3GITzyBory6Tg&#10;SQ7ms87XFBNtH7yn+8HnIkDYJaig8L5OpHRZQQZd39bEwbvYxqAPssmlbvAR4KaSwygaSYMlh4UC&#10;a1oWlF0PN6PAXBf74+Z2LleD5zrdpSautqdfpXrddjEB4an1/+FP+0crGMUxvM+EI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24VxAAAANwAAAAPAAAAAAAAAAAA&#10;AAAAAKECAABkcnMvZG93bnJldi54bWxQSwUGAAAAAAQABAD5AAAAkgMAAAAA&#10;" strokecolor="#969696"/>
                      <v:line id="Line 319" o:spid="_x0000_s1058"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V+cYAAADcAAAADwAAAGRycy9kb3ducmV2LnhtbESPT2vCQBTE74V+h+UVeqsbC0aJriIt&#10;6R89mYjg7ZF9TYLZtyG7avLtu4LgcZiZ3zCLVW8acaHO1ZYVjEcRCOLC6ppLBfs8fZuBcB5ZY2OZ&#10;FAzkYLV8flpgou2Vd3TJfCkChF2CCirv20RKV1Rk0I1sSxy8P9sZ9EF2pdQdXgPcNPI9imJpsOaw&#10;UGFLHxUVp+xsFJjTepd/n4/153j4SrepmTSbw69Sry/9eg7CU+8f4Xv7RyuIJ1O4nQ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xVfnGAAAA3AAAAA8AAAAAAAAA&#10;AAAAAAAAoQIAAGRycy9kb3ducmV2LnhtbFBLBQYAAAAABAAEAPkAAACUAwAAAAA=&#10;" strokecolor="#969696"/>
                    </v:group>
                  </v:group>
                  <v:group id="Group 320" o:spid="_x0000_s1059" style="position:absolute;left:8763;top:5412;width:445;height:256" coordorigin="8807,11058" coordsize="51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oval id="Oval 321" o:spid="_x0000_s1060" style="position:absolute;left:8807;top:11058;width:5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gzcMA&#10;AADdAAAADwAAAGRycy9kb3ducmV2LnhtbERPTWvCQBC9C/0PyxR6MxsN2jZ1FakU7MGDaXsfsmMS&#10;zM6G7DSm/94VCt7m8T5ntRldqwbqQ+PZwCxJQRGX3jZcGfj++pi+gAqCbLH1TAb+KMBm/TBZYW79&#10;hY80FFKpGMIhRwO1SJdrHcqaHIbEd8SRO/neoUTYV9r2eInhrtXzNF1qhw3Hhho7eq+pPBe/zsCu&#10;2hbLQWeyyE67vSzOP4fPbGbM0+O4fQMlNMpd/O/e2zj/ef4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gzcMAAADdAAAADwAAAAAAAAAAAAAAAACYAgAAZHJzL2Rv&#10;d25yZXYueG1sUEsFBgAAAAAEAAQA9QAAAIgDAAAAAA==&#10;"/>
                    <v:group id="Group 322" o:spid="_x0000_s1061" style="position:absolute;left:8921;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line id="Line 323" o:spid="_x0000_s1062"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D4cQAAADdAAAADwAAAGRycy9kb3ducmV2LnhtbERPS2vCQBC+F/wPywjedJNKq0RXEUu0&#10;ticfCN6G7JgEs7Mhu2r8925B6G0+vudM562pxI0aV1pWEA8iEMSZ1SXnCg77tD8G4TyyxsoyKXiQ&#10;g/ms8zbFRNs7b+m287kIIewSVFB4XydSuqwgg25ga+LAnW1j0AfY5FI3eA/hppLvUfQpDZYcGgqs&#10;aVlQdtldjQJzWWz36+up/Iofq/Q3NR/Vz3GjVK/bLiYgPLX+X/xyf+swfzSM4e+bcIK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APhxAAAAN0AAAAPAAAAAAAAAAAA&#10;AAAAAKECAABkcnMvZG93bnJldi54bWxQSwUGAAAAAAQABAD5AAAAkgMAAAAA&#10;" strokecolor="#969696"/>
                      <v:line id="Line 324" o:spid="_x0000_s1063"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dlsUAAADdAAAADwAAAGRycy9kb3ducmV2LnhtbERPTWvCQBC9C/6HZYTe6iYptiW6BmlJ&#10;a+1JLYK3ITsmwexsyG40/vtuoeBtHu9zFtlgGnGhztWWFcTTCARxYXXNpYKfff74CsJ5ZI2NZVJw&#10;IwfZcjxaYKrtlbd02flShBB2KSqovG9TKV1RkUE3tS1x4E62M+gD7EqpO7yGcNPIJIqepcGaQ0OF&#10;Lb1VVJx3vVFgzqvt/rM/1u/x7SP/zs2s2Ry+lHqYDKs5CE+Dv4v/3Wsd5r88JfD3TTh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qdlsUAAADdAAAADwAAAAAAAAAA&#10;AAAAAAChAgAAZHJzL2Rvd25yZXYueG1sUEsFBgAAAAAEAAQA+QAAAJMDAAAAAA==&#10;" strokecolor="#969696"/>
                    </v:group>
                  </v:group>
                  <v:line id="Line 325" o:spid="_x0000_s1064" style="position:absolute;rotation:-90;visibility:visible;mso-wrap-style:square" from="5183,4817" to="5183,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rEcYAAADdAAAADwAAAGRycy9kb3ducmV2LnhtbERPTWvCQBC9C/6HZYTezMYKWqOr2EKo&#10;Bw+ttqC3MTsmwexsmt1o2l/vFgq9zeN9zmLVmUpcqXGlZQWjKAZBnFldcq7gY58On0A4j6yxskwK&#10;vsnBatnvLTDR9sbvdN35XIQQdgkqKLyvEyldVpBBF9maOHBn2xj0ATa51A3eQrip5GMcT6TBkkND&#10;gTW9FJRddq1RkKazz/3Xc/sWH08/rzNntu1h6pR6GHTrOQhPnf8X/7k3Osyfjsfw+004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7axHGAAAA3QAAAA8AAAAAAAAA&#10;AAAAAAAAoQIAAGRycy9kb3ducmV2LnhtbFBLBQYAAAAABAAEAPkAAACUAwAAAAA=&#10;" strokeweight=".25pt"/>
                  <v:line id="Line 326" o:spid="_x0000_s1065" style="position:absolute;rotation:-90;visibility:visible;mso-wrap-style:square" from="5183,5074" to="5183,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ZcYAAADdAAAADwAAAGRycy9kb3ducmV2LnhtbERPS2vCQBC+F/wPywi91U1r8RFdxRZC&#10;e/BQX6C3MTtNgtnZNLvR1F/fLQje5uN7znTemlKcqXaFZQXPvQgEcWp1wZmC7SZ5GoFwHlljaZkU&#10;/JKD+azzMMVY2wuv6Lz2mQgh7GJUkHtfxVK6NCeDrmcr4sB929qgD7DOpK7xEsJNKV+iaCANFhwa&#10;cqzoPaf0tG6MgiQZ7zY/b81XdDheP8bOLJv90Cn12G0XExCeWn8X39yfOswf9l/h/5tw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S82XGAAAA3QAAAA8AAAAAAAAA&#10;AAAAAAAAoQIAAGRycy9kb3ducmV2LnhtbFBLBQYAAAAABAAEAPkAAACUAwAAAAA=&#10;" strokeweight=".25pt"/>
                  <v:line id="Line 327" o:spid="_x0000_s1066" style="position:absolute;rotation:-90;visibility:visible;mso-wrap-style:square" from="8467,4830" to="846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wF8UAAADdAAAADwAAAGRycy9kb3ducmV2LnhtbERPS2vCQBC+F/wPywi9FN1oqZbUVUTb&#10;Yo8+0PY2ZCfZYHY2ZDcx/ffdQqG3+fies1j1thIdNb50rGAyTkAQZ06XXCg4Hd9GzyB8QNZYOSYF&#10;3+RhtRzcLTDV7sZ76g6hEDGEfYoKTAh1KqXPDFn0Y1cTRy53jcUQYVNI3eAthttKTpNkJi2WHBsM&#10;1rQxlF0PrVWQv0+2r931vLs8XLrPtsWPvcm/lLof9usXEIH68C/+c+90nD9/fIL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7wF8UAAADdAAAADwAAAAAAAAAA&#10;AAAAAAChAgAAZHJzL2Rvd25yZXYueG1sUEsFBgAAAAAEAAQA+QAAAJMDAAAAAA==&#10;" strokeweight=".25pt">
                    <v:stroke endarrow="block"/>
                  </v:line>
                  <v:line id="Line 328" o:spid="_x0000_s1067" style="position:absolute;rotation:-90;visibility:visible;mso-wrap-style:square" from="9010,4831" to="901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RrMMAAADdAAAADwAAAGRycy9kb3ducmV2LnhtbERPzWoCMRC+F3yHMEJvmtWC2tUoKijt&#10;oYpbH2DcTHeXbiZxE3V9+0YQepuP73dmi9bU4kqNrywrGPQTEMS51RUXCo7fm94EhA/IGmvLpOBO&#10;HhbzzssMU21vfKBrFgoRQ9inqKAMwaVS+rwkg75vHXHkfmxjMETYFFI3eIvhppbDJBlJgxXHhhId&#10;rUvKf7OLUTDcvu9WpL/O7cG5/f2UZMdPnyn12m2XUxCB2vAvfro/dJw/fhv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0azDAAAA3QAAAA8AAAAAAAAAAAAA&#10;AAAAoQIAAGRycy9kb3ducmV2LnhtbFBLBQYAAAAABAAEAPkAAACRAwAAAAA=&#10;" strokeweight=".25pt">
                    <v:stroke startarrow="block"/>
                  </v:line>
                  <v:shape id="AutoShape 329" o:spid="_x0000_s1068" type="#_x0000_t176" style="position:absolute;left:3849;top:4133;width:1482;height:71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mqMEA&#10;AADdAAAADwAAAGRycy9kb3ducmV2LnhtbERPTYvCMBC9C/6HMII3TV1ZlWoUWRQW9iBWvQ/N2FaT&#10;SWlirf9+IyzsbR7vc1abzhrRUuMrxwom4wQEce50xYWC82k/WoDwAVmjcUwKXuRhs+73Vphq9+Qj&#10;tVkoRAxhn6KCMoQ6ldLnJVn0Y1cTR+7qGoshwqaQusFnDLdGfiTJTFqsODaUWNNXSfk9e1gF3ach&#10;8/O6md3i+sicPtj2crJKDQfddgkiUBf+xX/ubx3nz6dzeH8TT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4ZqjBAAAA3QAAAA8AAAAAAAAAAAAAAAAAmAIAAGRycy9kb3du&#10;cmV2LnhtbFBLBQYAAAAABAAEAPUAAACGAwAAAAA=&#10;"/>
                  <v:oval id="Oval 330" o:spid="_x0000_s1069" alt="Diagonal hell nach oben" style="position:absolute;left:3899;top:4235;width:494;height:5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1g8QA&#10;AADdAAAADwAAAGRycy9kb3ducmV2LnhtbESPzW4CMQyE75X6DpEr9VaypWiptgRU9UfAkZ8HsDZm&#10;syJxlk0K27fHByRutmY883m2GIJXZ+pTG9nA66gARVxH23JjYL/7fXkHlTKyRR+ZDPxTgsX88WGG&#10;lY0X3tB5mxslIZwqNOBy7iqtU+0oYBrFjli0Q+wDZln7RtseLxIevB4XRakDtiwNDjv6clQft3/B&#10;QGlPcWK/y/HPerf0pyW6zqMz5vlp+PwAlWnId/PtemUFf/omuPKNjK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YPEAAAA3QAAAA8AAAAAAAAAAAAAAAAAmAIAAGRycy9k&#10;b3ducmV2LnhtbFBLBQYAAAAABAAEAPUAAACJAwAAAAA=&#10;">
                    <v:fill r:id="rId21" o:title="Diagonal hell nach oben" recolor="t" type="tile"/>
                  </v:oval>
                  <v:group id="Group 331" o:spid="_x0000_s1070" alt="Diagonal dunkel nach oben" style="position:absolute;left:4023;top:4363;width:247;height:257;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1UGiwwAAAN0AAAAP&#10;AAAAAAAAAAAAAAAAAKoCAABkcnMvZG93bnJldi54bWxQSwUGAAAAAAQABAD6AAAAmgMAAAAA&#10;">
                    <v:line id="Line 332" o:spid="_x0000_s1071" alt="Diagonal dunke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B8cAAADdAAAADwAAAGRycy9kb3ducmV2LnhtbESPT2vCQBDF74V+h2UKvelGaaukriKW&#10;tFZP/kHwNmSnSTA7G7Krxm/vHITeZnhv3vvNZNa5Wl2oDZVnA4N+Aoo497biwsB+l/XGoEJEtlh7&#10;JgM3CjCbPj9NMLX+yhu6bGOhJIRDigbKGJtU65CX5DD0fUMs2p9vHUZZ20LbFq8S7mo9TJIP7bBi&#10;aSixoUVJ+Wl7dgbcab7Z/ZyP1dfg9p2tM/derw6/xry+dPNPUJG6+G9+XC+t4I/ehF++kRH0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tUHxwAAAN0AAAAPAAAAAAAA&#10;AAAAAAAAAKECAABkcnMvZG93bnJldi54bWxQSwUGAAAAAAQABAD5AAAAlQMAAAAA&#10;" strokecolor="#969696"/>
                    <v:line id="Line 333" o:spid="_x0000_s1072" alt="Diagonal dunke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wnMQAAADdAAAADwAAAGRycy9kb3ducmV2LnhtbERPS2vCQBC+F/wPywjedJNiq0RXEUu0&#10;ticfCN6G7JgEs7Mhu2r8925B6G0+vudM562pxI0aV1pWEA8iEMSZ1SXnCg77tD8G4TyyxsoyKXiQ&#10;g/ms8zbFRNs7b+m287kIIewSVFB4XydSuqwgg25ga+LAnW1j0AfY5FI3eA/hppLvUfQpDZYcGgqs&#10;aVlQdtldjQJzWWz36+up/Iofq/Q3NR/Vz3GjVK/bLiYgPLX+X/xyf+swfzSM4e+bcIK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nCcxAAAAN0AAAAPAAAAAAAAAAAA&#10;AAAAAKECAABkcnMvZG93bnJldi54bWxQSwUGAAAAAAQABAD5AAAAkgMAAAAA&#10;" strokecolor="#969696"/>
                  </v:group>
                  <v:oval id="Oval 334" o:spid="_x0000_s1073" alt="Diagonal hell nach oben" style="position:absolute;left:4837;top:4388;width:346;height:4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xFMEA&#10;AADdAAAADwAAAGRycy9kb3ducmV2LnhtbERP3WrCMBS+H/gO4QjezdQinXTGMpyiu5z6AIfmrClL&#10;Ttom0/r2ZjDY3fn4fs+6Gp0VVxpC61nBYp6BIK69brlRcDnvn1cgQkTWaD2TgjsFqDaTpzWW2t/4&#10;k66n2IgUwqFEBSbGrpQy1IYchrnviBP35QeHMcGhkXrAWwp3VuZZVkiHLacGgx1tDdXfpx+noNC9&#10;X+r3It99nA+2P6DpLBqlZtPx7RVEpDH+i//cR53mvyxz+P0mn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jcRTBAAAA3QAAAA8AAAAAAAAAAAAAAAAAmAIAAGRycy9kb3du&#10;cmV2LnhtbFBLBQYAAAAABAAEAPUAAACGAwAAAAA=&#10;">
                    <v:fill r:id="rId21" o:title="Diagonal hell nach oben" recolor="t" type="tile"/>
                  </v:oval>
                  <v:group id="Group 335" o:spid="_x0000_s1074" alt="Diagonal hell nach unten" style="position:absolute;left:4886;top:4465;width:247;height:255;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OwU1wwAAAN0AAAAP&#10;AAAAAAAAAAAAAAAAAKoCAABkcnMvZG93bnJldi54bWxQSwUGAAAAAAQABAD6AAAAmgMAAAAA&#10;">
                    <v:line id="Line 336" o:spid="_x0000_s1075" alt="Diagonal hell nach unt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TBMUAAADdAAAADwAAAGRycy9kb3ducmV2LnhtbERPTWvCQBC9C/0PyxS81U1KtCV1DVJJ&#10;a+1JLYK3ITtNgtnZkN1o/PddoeBtHu9z5tlgGnGmztWWFcSTCARxYXXNpYKfff70CsJ5ZI2NZVJw&#10;JQfZ4mE0x1TbC2/pvPOlCCHsUlRQed+mUrqiIoNuYlviwP3azqAPsCul7vASwk0jn6NoJg3WHBoq&#10;bOm9ouK0640Cc1pu95/9sV7F14/8OzfTZnP4Umr8OCzfQHga/F38717rMP8lSeD2TT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nTBMUAAADdAAAADwAAAAAAAAAA&#10;AAAAAAChAgAAZHJzL2Rvd25yZXYueG1sUEsFBgAAAAAEAAQA+QAAAJMDAAAAAA==&#10;" strokecolor="#969696"/>
                    <v:line id="Line 337" o:spid="_x0000_s1076" alt="Diagonal hell nach unt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2n8UAAADdAAAADwAAAGRycy9kb3ducmV2LnhtbERPS2vCQBC+F/wPywi96cZS25K6irSk&#10;PnpKLIK3ITtNgtnZkN3E+O/dgtDbfHzPWawGU4ueWldZVjCbRiCIc6srLhT8HJLJGwjnkTXWlknB&#10;lRyslqOHBcbaXjilPvOFCCHsYlRQet/EUrq8JINuahviwP3a1qAPsC2kbvESwk0tn6LoRRqsODSU&#10;2NBHSfk564wCc16nh013qj5n16/kOzHzen/cKfU4HtbvIDwN/l98d291mP/6PIe/b8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V2n8UAAADdAAAADwAAAAAAAAAA&#10;AAAAAAChAgAAZHJzL2Rvd25yZXYueG1sUEsFBgAAAAAEAAQA+QAAAJMDAAAAAA==&#10;" strokecolor="#969696"/>
                  </v:group>
                  <v:shape id="AutoShape 338" o:spid="_x0000_s1077" type="#_x0000_t176" style="position:absolute;left:4442;top:4287;width:296;height:5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wTsIA&#10;AADdAAAADwAAAGRycy9kb3ducmV2LnhtbERPTWvCQBC9F/wPywi9NRtLqxJdg0gLBQ+lSXsfsmMS&#10;3Z0N2U2M/94tFHqbx/ucbT5ZI0bqfetYwSJJQRBXTrdcK/gu35/WIHxA1mgck4Ibech3s4ctZtpd&#10;+YvGItQihrDPUEETQpdJ6auGLPrEdcSRO7neYoiwr6Xu8RrDrZHPabqUFluODQ12dGiouhSDVTC9&#10;GjLH29m8rU9D4fSnHX9Kq9TjfNpvQASawr/4z/2h4/zVyxJ+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rBOwgAAAN0AAAAPAAAAAAAAAAAAAAAAAJgCAABkcnMvZG93&#10;bnJldi54bWxQSwUGAAAAAAQABAD1AAAAhwMAAAAA&#10;"/>
                  <v:group id="Group 339" o:spid="_x0000_s1078" style="position:absolute;left:4467;top:4388;width:247;height:257;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ADNsEAAADdAAAADwAAAGRycy9kb3ducmV2LnhtbERPTYvCMBC9C/6HMII3&#10;TZWi0jWKCC4iXqy6eBya2TZsMylNVrv/fiMI3ubxPme57mwt7tR641jBZJyAIC6cNlwquJx3owUI&#10;H5A11o5JwR95WK/6vSVm2j34RPc8lCKGsM9QQRVCk0npi4os+rFriCP37VqLIcK2lLrFRwy3tZwm&#10;yUxaNBwbKmxoW1Hxk/9aBdeNSSn9uh2OSUG01/L2mZtUqeGg23yACNSFt/jl3us4f57O4flNPEG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gADNsEAAADdAAAADwAA&#10;AAAAAAAAAAAAAACqAgAAZHJzL2Rvd25yZXYueG1sUEsFBgAAAAAEAAQA+gAAAJgDAAAAAA==&#10;">
                    <v:line id="Line 340" o:spid="_x0000_s1079"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ZAccAAADdAAAADwAAAGRycy9kb3ducmV2LnhtbESPT2vCQBDF74V+h2UKvelGaaukriKW&#10;tFZP/kHwNmSnSTA7G7Krxm/vHITeZnhv3vvNZNa5Wl2oDZVnA4N+Aoo497biwsB+l/XGoEJEtlh7&#10;JgM3CjCbPj9NMLX+yhu6bGOhJIRDigbKGJtU65CX5DD0fUMs2p9vHUZZ20LbFq8S7mo9TJIP7bBi&#10;aSixoUVJ+Wl7dgbcab7Z/ZyP1dfg9p2tM/derw6/xry+dPNPUJG6+G9+XC+t4I/eBFe+kRH0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NkBxwAAAN0AAAAPAAAAAAAA&#10;AAAAAAAAAKECAABkcnMvZG93bnJldi54bWxQSwUGAAAAAAQABAD5AAAAlQMAAAAA&#10;" strokecolor="#969696"/>
                    <v:line id="Line 341" o:spid="_x0000_s1080"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msUAAADdAAAADwAAAGRycy9kb3ducmV2LnhtbERPS2vCQBC+F/wPywjezEZpbY2uIpZY&#10;bU8+KPQ2ZMckmJ0N2VXjv3cFobf5+J4znbemEhdqXGlZwSCKQRBnVpecKzjs0/4HCOeRNVaWScGN&#10;HMxnnZcpJtpeeUuXnc9FCGGXoILC+zqR0mUFGXSRrYkDd7SNQR9gk0vd4DWEm0oO43gkDZYcGgqs&#10;aVlQdtqdjQJzWmz3X+e/8nNwW6U/qXmrvn83SvW67WICwlPr/8VP91qH+e+vY3h8E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h8msUAAADdAAAADwAAAAAAAAAA&#10;AAAAAAChAgAAZHJzL2Rvd25yZXYueG1sUEsFBgAAAAAEAAQA+QAAAJMDAAAAAA==&#10;" strokecolor="#969696"/>
                  </v:group>
                  <v:shape id="AutoShape 342" o:spid="_x0000_s1081" type="#_x0000_t176" style="position:absolute;left:7849;top:4133;width:148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sscA&#10;AADdAAAADwAAAGRycy9kb3ducmV2LnhtbESPQW/CMAyF70j8h8hIu0HKpgHrCAht2sRhl3VIu3qN&#10;aSoap2pC6fbr8WESN1vv+b3P6+3gG9VTF+vABuazDBRxGWzNlYHD19t0BSomZItNYDLwSxG2m/Fo&#10;jbkNF/6kvkiVkhCOORpwKbW51rF05DHOQkss2jF0HpOsXaVthxcJ942+z7KF9lizNDhs6cVReSrO&#10;3sDw8ffzdH6fl0Vyq8Xy+6F/3R20MXeTYfcMKtGQbub/670V/OWj8Ms3MoL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dbLHAAAA3QAAAA8AAAAAAAAAAAAAAAAAmAIAAGRy&#10;cy9kb3ducmV2LnhtbFBLBQYAAAAABAAEAPUAAACMAwAAAAA=&#10;"/>
                  <v:shape id="AutoShape 343" o:spid="_x0000_s1082" type="#_x0000_t176" style="position:absolute;left:8393;top:4235;width:296;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QKcQA&#10;AADdAAAADwAAAGRycy9kb3ducmV2LnhtbERPS2vCQBC+F/wPywje6iZKfURXkZaWHnppFLyO2TEb&#10;zM6G7BpTf71bKPQ2H99z1tve1qKj1leOFaTjBARx4XTFpYLD/v15AcIHZI21Y1LwQx62m8HTGjPt&#10;bvxNXR5KEUPYZ6jAhNBkUvrCkEU/dg1x5M6utRgibEupW7zFcFvLSZLMpMWKY4PBhl4NFZf8ahX0&#10;X/fT8vqRFnkwi9n8OO3edgep1GjY71YgAvXhX/zn/tRx/vwlhd9v4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0CnEAAAA3QAAAA8AAAAAAAAAAAAAAAAAmAIAAGRycy9k&#10;b3ducmV2LnhtbFBLBQYAAAAABAAEAPUAAACJAwAAAAA=&#10;"/>
                  <v:group id="Group 344" o:spid="_x0000_s1083" style="position:absolute;left:8788;top:4235;width:493;height:512" coordorigin="9034,9747" coordsize="57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oval id="Oval 345" o:spid="_x0000_s1084" alt="Diagonal hell nach oben" style="position:absolute;left:9034;top:9747;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5bcYA&#10;AADdAAAADwAAAGRycy9kb3ducmV2LnhtbERPTWsCMRC9C/6HMIVeimataMvWKGIRPLSIVii9DZvp&#10;ZjGZLJt0d/XXN4WCt3m8z1msemdFS02oPCuYjDMQxIXXFZcKTh/b0TOIEJE1Ws+k4EIBVsvhYIG5&#10;9h0fqD3GUqQQDjkqMDHWuZShMOQwjH1NnLhv3ziMCTal1A12KdxZ+Zhlc+mw4tRgsKaNoeJ8/HEK&#10;3j7jdX1576/WzF4nnf3anx+2rVL3d/36BUSkPt7E/+6dTvOfZlP4+ya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5bcYAAADdAAAADwAAAAAAAAAAAAAAAACYAgAAZHJz&#10;L2Rvd25yZXYueG1sUEsFBgAAAAAEAAQA9QAAAIsDAAAAAA==&#10;">
                      <v:fill r:id="rId21" o:title="Diagonal hell nach oben" recolor="t" type="tile"/>
                    </v:oval>
                    <v:group id="Group 346" o:spid="_x0000_s1085" alt="Diagonal hell nach oben" style="position:absolute;left:9177;top:9889;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line id="Line 347" o:spid="_x0000_s1086"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gQsMAAADdAAAADwAAAGRycy9kb3ducmV2LnhtbERPS4vCMBC+L/gfwgje1tSFrlKNIkrX&#10;dT35QPA2NGNbbCaliVr/vVkQvM3H95zJrDWVuFHjSssKBv0IBHFmdcm5gsM+/RyBcB5ZY2WZFDzI&#10;wWza+Zhgou2dt3Tb+VyEEHYJKii8rxMpXVaQQde3NXHgzrYx6ANscqkbvIdwU8mvKPqWBksODQXW&#10;tCgou+yuRoG5zLf71fVULgePn3STmrj6O66V6nXb+RiEp9a/xS/3rw7zh3EM/9+E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4ELDAAAA3QAAAA8AAAAAAAAAAAAA&#10;AAAAoQIAAGRycy9kb3ducmV2LnhtbFBLBQYAAAAABAAEAPkAAACRAwAAAAA=&#10;" strokecolor="#969696"/>
                      <v:line id="Line 348" o:spid="_x0000_s1087"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NcQAAADdAAAADwAAAGRycy9kb3ducmV2LnhtbERPS2vCQBC+F/oflin0VjcWjBJdRVrS&#10;h55MRPA2ZKdJMDsbsqsm/74rCN7m43vOYtWbRlyoc7VlBeNRBIK4sLrmUsE+T99mIJxH1thYJgUD&#10;OVgtn58WmGh75R1dMl+KEMIuQQWV920ipSsqMuhGtiUO3J/tDPoAu1LqDq8h3DTyPYpiabDm0FBh&#10;Sx8VFafsbBSY03qXf5+P9ed4+Eq3qZk0m8OvUq8v/XoOwlPvH+K7+0eH+dNJDL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n41xAAAAN0AAAAPAAAAAAAAAAAA&#10;AAAAAKECAABkcnMvZG93bnJldi54bWxQSwUGAAAAAAQABAD5AAAAkgMAAAAA&#10;" strokecolor="#969696"/>
                    </v:group>
                  </v:group>
                  <v:group id="Group 349" o:spid="_x0000_s1088" style="position:absolute;left:7926;top:4388;width:346;height:410" coordorigin="8008,9861" coordsize="39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oval id="Oval 350" o:spid="_x0000_s1089" alt="Diagonal hell nach oben" style="position:absolute;left:8008;top:9861;width:3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HMgA&#10;AADdAAAADwAAAGRycy9kb3ducmV2LnhtbESPQUsDMRCF70L/QxjBi9hshVpZm5ZSKXhQpK0g3obN&#10;uFmaTJZN3N321zsHwdsM78173yzXY/Cqpy41kQ3MpgUo4irahmsDH8fd3SOolJEt+shk4EwJ1qvJ&#10;1RJLGwfeU3/ItZIQTiUacDm3pdapchQwTWNLLNp37AJmWbta2w4HCQ9e3xfFgw7YsDQ4bGnrqDod&#10;foKB18982Zzfxot38+fZ4L/eT7e73pib63HzBCrTmP/Nf9cvVvAXc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6scyAAAAN0AAAAPAAAAAAAAAAAAAAAAAJgCAABk&#10;cnMvZG93bnJldi54bWxQSwUGAAAAAAQABAD1AAAAjQMAAAAA&#10;">
                      <v:fill r:id="rId21" o:title="Diagonal hell nach oben" recolor="t" type="tile"/>
                    </v:oval>
                    <v:group id="Group 351" o:spid="_x0000_s1090" alt="Diagonal hell nach oben" style="position:absolute;left:8065;top:9947;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line id="Line 352" o:spid="_x0000_s109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JZ8cAAADdAAAADwAAAGRycy9kb3ducmV2LnhtbESPT2vCQBDF74V+h2UK3upGoSrRVaSS&#10;2urJPwjehuw0CWZnQ3bV+O07h4K3Gd6b934zW3SuVjdqQ+XZwKCfgCLOva24MHA8ZO8TUCEiW6w9&#10;k4EHBVjMX19mmFp/5x3d9rFQEsIhRQNljE2qdchLchj6viEW7de3DqOsbaFti3cJd7UeJslIO6xY&#10;Gkps6LOk/LK/OgPustwd1tdztRo8vrJt5j7qzenHmN5bt5yCitTFp/n/+tsK/ngk/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4lnxwAAAN0AAAAPAAAAAAAA&#10;AAAAAAAAAKECAABkcnMvZG93bnJldi54bWxQSwUGAAAAAAQABAD5AAAAlQMAAAAA&#10;" strokecolor="#969696"/>
                      <v:line id="Line 353" o:spid="_x0000_s109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s/MUAAADdAAAADwAAAGRycy9kb3ducmV2LnhtbERPTWvCQBC9C/0PyxR6000K1RJdQ2hJ&#10;W+tJLUJvQ3aahGRnQ3aN8d+7BcHbPN7nrNLRtGKg3tWWFcSzCARxYXXNpYKfQz59BeE8ssbWMim4&#10;kIN0/TBZYaLtmXc07H0pQgi7BBVU3neJlK6oyKCb2Y44cH+2N+gD7EupezyHcNPK5yiaS4M1h4YK&#10;O3qrqGj2J6PANNnu8Hn6rd/jy0e+zc1L+33cKPX0OGZLEJ5Gfxff3F86zF/MY/j/Jpw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s/MUAAADdAAAADwAAAAAAAAAA&#10;AAAAAAChAgAAZHJzL2Rvd25yZXYueG1sUEsFBgAAAAAEAAQA+QAAAJMDAAAAAA==&#10;" strokecolor="#969696"/>
                    </v:group>
                  </v:group>
                  <v:group id="Group 354" o:spid="_x0000_s1093" style="position:absolute;left:8393;top:4235;width:296;height:256" coordorigin="8578,9747" coordsize="34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oval id="Oval 355" o:spid="_x0000_s1094" style="position:absolute;left:8578;top:9747;width:3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u58MA&#10;AADdAAAADwAAAGRycy9kb3ducmV2LnhtbERPTWvCQBC9F/wPywi9NRsbTEt0FVEK9tCDsb0P2TEJ&#10;ZmdDdhrTf98tFLzN433Oeju5To00hNazgUWSgiKuvG25NvB5fnt6BRUE2WLnmQz8UIDtZvawxsL6&#10;G59oLKVWMYRDgQYakb7QOlQNOQyJ74kjd/GDQ4lwqLUd8BbDXaef0zTXDluODQ32tG+oupbfzsCh&#10;3pX5qDNZZpfDUZbXr4/3bGHM43zarUAJTXIX/7uPNs5/yT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u58MAAADdAAAADwAAAAAAAAAAAAAAAACYAgAAZHJzL2Rv&#10;d25yZXYueG1sUEsFBgAAAAAEAAQA9QAAAIgDAAAAAA==&#10;"/>
                    <v:group id="Group 356" o:spid="_x0000_s1095" style="position:absolute;left:8607;top:9747;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line id="Line 357" o:spid="_x0000_s1096"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q/8QAAADdAAAADwAAAGRycy9kb3ducmV2LnhtbERPS2vCQBC+F/oflin0VjcWjBJdRVrS&#10;h55MRPA2ZKdJMDsbsqsm/74rCN7m43vOYtWbRlyoc7VlBeNRBIK4sLrmUsE+T99mIJxH1thYJgUD&#10;OVgtn58WmGh75R1dMl+KEMIuQQWV920ipSsqMuhGtiUO3J/tDPoAu1LqDq8h3DTyPYpiabDm0FBh&#10;Sx8VFafsbBSY03qXf5+P9ed4+Eq3qZk0m8OvUq8v/XoOwlPvH+K7+0eH+dN4Ar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Cr/xAAAAN0AAAAPAAAAAAAAAAAA&#10;AAAAAKECAABkcnMvZG93bnJldi54bWxQSwUGAAAAAAQABAD5AAAAkgMAAAAA&#10;" strokecolor="#969696"/>
                      <v:line id="Line 358" o:spid="_x0000_s1097"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0iMMAAADdAAAADwAAAGRycy9kb3ducmV2LnhtbERPS4vCMBC+L/gfwgje1lTBrlSjiFJ1&#10;3ZMPBG9DM7bFZlKaqPXfb4SFvc3H95zpvDWVeFDjSssKBv0IBHFmdcm5gtMx/RyDcB5ZY2WZFLzI&#10;wXzW+Zhiou2T9/Q4+FyEEHYJKii8rxMpXVaQQde3NXHgrrYx6ANscqkbfIZwU8lhFMXSYMmhocCa&#10;lgVlt8PdKDC3xf64uV/K1eC1Tn9SM6p252+let12MQHhqfX/4j/3Vof5X3EM72/C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tIjDAAAA3QAAAA8AAAAAAAAAAAAA&#10;AAAAoQIAAGRycy9kb3ducmV2LnhtbFBLBQYAAAAABAAEAPkAAACRAwAAAAA=&#10;" strokecolor="#969696"/>
                    </v:group>
                  </v:group>
                  <v:group id="Group 359" o:spid="_x0000_s1098" style="position:absolute;left:8393;top:4542;width:296;height:256" coordorigin="8578,10089" coordsize="34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oval id="Oval 360" o:spid="_x0000_s1099" alt="Diagonal hell nach oben" style="position:absolute;left:8578;top:10089;width:3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hocgA&#10;AADdAAAADwAAAGRycy9kb3ducmV2LnhtbESPQUsDMRCF70L/QxjBi9hsBVtZm5ZSKXhQpK0g3obN&#10;uFmaTJZN3N321zsHwdsM78173yzXY/Cqpy41kQ3MpgUo4irahmsDH8fd3SOolJEt+shk4EwJ1qvJ&#10;1RJLGwfeU3/ItZIQTiUacDm3pdapchQwTWNLLNp37AJmWbta2w4HCQ9e3xfFXAdsWBoctrR1VJ0O&#10;P8HA62e+bM5v48W7h+fZ4L/eT7e73pib63HzBCrTmP/Nf9cvVvAXc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2GhyAAAAN0AAAAPAAAAAAAAAAAAAAAAAJgCAABk&#10;cnMvZG93bnJldi54bWxQSwUGAAAAAAQABAD1AAAAjQMAAAAA&#10;">
                      <v:fill r:id="rId21" o:title="Diagonal hell nach oben" recolor="t" type="tile"/>
                    </v:oval>
                    <v:group id="Group 361" o:spid="_x0000_s1100" alt="Diagonal hell nach oben" style="position:absolute;left:8607;top:10089;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line id="Line 362" o:spid="_x0000_s110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4fusYAAADdAAAADwAAAGRycy9kb3ducmV2LnhtbESPQWvCQBCF74L/YRnBm24stErqKmJJ&#10;bfWklkJvQ3ZMgtnZkF01/vvOQfA2w3vz3jfzZedqdaU2VJ4NTMYJKOLc24oLAz/HbDQDFSKyxdoz&#10;GbhTgOWi35tjav2N93Q9xEJJCIcUDZQxNqnWIS/JYRj7hli0k28dRlnbQtsWbxLuav2SJG/aYcXS&#10;UGJD65Ly8+HiDLjzan/cXP6qj8n9M9tl7rXe/n4bMxx0q3dQkbr4ND+uv6zgT6fCL9/IC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H7rGAAAA3QAAAA8AAAAAAAAA&#10;AAAAAAAAoQIAAGRycy9kb3ducmV2LnhtbFBLBQYAAAAABAAEAPkAAACUAwAAAAA=&#10;" strokecolor="#969696"/>
                      <v:line id="Line 363" o:spid="_x0000_s110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6IcMAAADdAAAADwAAAGRycy9kb3ducmV2LnhtbERPS4vCMBC+L/gfwgje1rSCq1SjiFIf&#10;uycfCN6GZmyLzaQ0Ueu/3wgLe5uP7znTeWsq8aDGlZYVxP0IBHFmdcm5gtMx/RyDcB5ZY2WZFLzI&#10;wXzW+Zhiou2T9/Q4+FyEEHYJKii8rxMpXVaQQde3NXHgrrYx6ANscqkbfIZwU8lBFH1JgyWHhgJr&#10;WhaU3Q53o8DcFvvj5n4pV/Frnf6kZlh9n3dK9brtYgLCU+v/xX/urQ7zR6MY3t+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uiHDAAAA3QAAAA8AAAAAAAAAAAAA&#10;AAAAoQIAAGRycy9kb3ducmV2LnhtbFBLBQYAAAAABAAEAPkAAACRAwAAAAA=&#10;" strokecolor="#969696"/>
                    </v:group>
                  </v:group>
                  <v:line id="Line 364" o:spid="_x0000_s1103" style="position:absolute;rotation:-90;visibility:visible;mso-wrap-style:square" from="5208,3123" to="520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3SsYAAADdAAAADwAAAGRycy9kb3ducmV2LnhtbERPS2vCQBC+F/oflil4azZ6MBpdRYXQ&#10;Hnrw0YLexuw0Cc3OptmNxv76rlDobT6+58yXvanFhVpXWVYwjGIQxLnVFRcK3g/Z8wSE88gaa8uk&#10;4EYOlovHhzmm2l55R5e9L0QIYZeigtL7JpXS5SUZdJFtiAP3aVuDPsC2kLrFawg3tRzF8VgarDg0&#10;lNjQpqT8a98ZBVk2/Th8r7ttfDr/vEydeeuOiVNq8NSvZiA89f5f/Od+1WF+kozg/k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d0rGAAAA3QAAAA8AAAAAAAAA&#10;AAAAAAAAoQIAAGRycy9kb3ducmV2LnhtbFBLBQYAAAAABAAEAPkAAACUAwAAAAA=&#10;" strokeweight=".25pt"/>
                  <v:line id="Line 365" o:spid="_x0000_s1104" style="position:absolute;rotation:-90;visibility:visible;mso-wrap-style:square" from="5381,4452" to="538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S0cYAAADdAAAADwAAAGRycy9kb3ducmV2LnhtbERPS2vCQBC+C/0PyxS86aYVjKauooVg&#10;Dx7qC+xtmp0modnZmN1o2l/fLQje5uN7zmzRmUpcqHGlZQVPwwgEcWZ1ybmCwz4dTEA4j6yxskwK&#10;fsjBYv7Qm2Gi7ZW3dNn5XIQQdgkqKLyvEyldVpBBN7Q1ceC+bGPQB9jkUjd4DeGmks9RNJYGSw4N&#10;Bdb0WlD2vWuNgjSdHvfnVfsefXz+rqfObNpT7JTqP3bLFxCeOn8X39xvOsyP4xH8fxNO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0tHGAAAA3QAAAA8AAAAAAAAA&#10;AAAAAAAAoQIAAGRycy9kb3ducmV2LnhtbFBLBQYAAAAABAAEAPkAAACUAwAAAAA=&#10;" strokeweight=".25pt"/>
                  <v:shape id="Text Box 366" o:spid="_x0000_s1105" type="#_x0000_t202" style="position:absolute;left:4096;top:4952;width:2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KvsMA&#10;AADdAAAADwAAAGRycy9kb3ducmV2LnhtbERPS4vCMBC+L/gfwgh7WdZ0RVS6RvEJHtyDDzwPzdgW&#10;m0lJoq3/3gjC3ubje85k1ppK3Mn50rKCn14CgjizuuRcwem4+R6D8AFZY2WZFDzIw2za+Zhgqm3D&#10;e7ofQi5iCPsUFRQh1KmUPivIoO/ZmjhyF+sMhghdLrXDJoabSvaTZCgNlhwbCqxpWVB2PdyMguHK&#10;3Zo9L79Wp/UO/+q8f148zkp9dtv5L4hAbfgXv91bHeePRg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iKvsMAAADdAAAADwAAAAAAAAAAAAAAAACYAgAAZHJzL2Rv&#10;d25yZXYueG1sUEsFBgAAAAAEAAQA9QAAAIgDAAAAAA==&#10;" stroked="f">
                    <v:textbox inset="0,0,0,0">
                      <w:txbxContent>
                        <w:p w:rsidR="003D15F6" w:rsidRDefault="003D15F6" w:rsidP="002C4654">
                          <w:pPr>
                            <w:jc w:val="center"/>
                            <w:rPr>
                              <w:b/>
                            </w:rPr>
                          </w:pPr>
                          <w:r>
                            <w:rPr>
                              <w:b/>
                            </w:rPr>
                            <w:t>C</w:t>
                          </w:r>
                        </w:p>
                      </w:txbxContent>
                    </v:textbox>
                  </v:shape>
                  <v:shape id="Text Box 367" o:spid="_x0000_s1106" type="#_x0000_t202" style="position:absolute;left:5677;top:5002;width:24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vJcMA&#10;AADdAAAADwAAAGRycy9kb3ducmV2LnhtbERPS4vCMBC+L/gfwgh7WdZ0BR90jeITPLgHH3gemrEt&#10;NpOSRFv/vRGEvc3H95zJrDWVuJPzpWUFP70EBHFmdcm5gtNx8z0G4QOyxsoyKXiQh9m08zHBVNuG&#10;93Q/hFzEEPYpKihCqFMpfVaQQd+zNXHkLtYZDBG6XGqHTQw3lewnyVAaLDk2FFjTsqDsergZBcOV&#10;uzV7Xn6tTusd/tV5/7x4nJX67LbzXxCB2vAvfru3Os4fjQbw+i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vJcMAAADdAAAADwAAAAAAAAAAAAAAAACYAgAAZHJzL2Rv&#10;d25yZXYueG1sUEsFBgAAAAAEAAQA9QAAAIgDAAAAAA==&#10;" stroked="f">
                    <v:textbox inset="0,0,0,0">
                      <w:txbxContent>
                        <w:p w:rsidR="003D15F6" w:rsidRDefault="003D15F6" w:rsidP="002C4654">
                          <w:pPr>
                            <w:jc w:val="center"/>
                            <w:rPr>
                              <w:b/>
                            </w:rPr>
                          </w:pPr>
                          <w:r>
                            <w:rPr>
                              <w:b/>
                            </w:rPr>
                            <w:t>D</w:t>
                          </w:r>
                        </w:p>
                      </w:txbxContent>
                    </v:textbox>
                  </v:shape>
                  <v:shape id="Text Box 368" o:spid="_x0000_s1107" type="#_x0000_t202" style="position:absolute;left:8096;top:4952;width:2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UsIA&#10;AADdAAAADwAAAGRycy9kb3ducmV2LnhtbERPS4vCMBC+L/gfwgheFk31UKUaxSfsYffgA89DM7bF&#10;ZlKSaOu/NwsLe5uP7zmLVWdq8STnK8sKxqMEBHFudcWFgsv5MJyB8AFZY22ZFLzIw2rZ+1hgpm3L&#10;R3qeQiFiCPsMFZQhNJmUPi/JoB/ZhjhyN+sMhghdIbXDNoabWk6SJJUGK44NJTa0LSm/nx5GQbpz&#10;j/bI28/dZf+NP00xuW5eV6UG/W49BxGoC//iP/eXjvOn0x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rFSwgAAAN0AAAAPAAAAAAAAAAAAAAAAAJgCAABkcnMvZG93&#10;bnJldi54bWxQSwUGAAAAAAQABAD1AAAAhwMAAAAA&#10;" stroked="f">
                    <v:textbox inset="0,0,0,0">
                      <w:txbxContent>
                        <w:p w:rsidR="003D15F6" w:rsidRDefault="003D15F6" w:rsidP="002C4654">
                          <w:pPr>
                            <w:jc w:val="center"/>
                            <w:rPr>
                              <w:b/>
                            </w:rPr>
                          </w:pPr>
                          <w:r>
                            <w:rPr>
                              <w:b/>
                            </w:rPr>
                            <w:t>E</w:t>
                          </w:r>
                        </w:p>
                      </w:txbxContent>
                    </v:textbox>
                  </v:shape>
                  <v:line id="Line 369" o:spid="_x0000_s1108" style="position:absolute;rotation:-90;visibility:visible;mso-wrap-style:square" from="4615,4831" to="4615,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MsQAAADdAAAADwAAAGRycy9kb3ducmV2LnhtbERPTWvCQBC9F/oflin0Vjf1YNLUVawo&#10;KniwqRdvQ3bMBrOzIbtq+u9dQfA2j/c542lvG3GhzteOFXwOEhDEpdM1Vwr2f8uPDIQPyBobx6Tg&#10;nzxMJ68vY8y1u/IvXYpQiRjCPkcFJoQ2l9KXhiz6gWuJI3d0ncUQYVdJ3eE1httGDpNkJC3WHBsM&#10;tjQ3VJ6Ks1WwM8eVXy2yn+ZrtNm3mTxsh7uDUu9v/ewbRKA+PMUP91rH+Wmawv2beIK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BIyxAAAAN0AAAAPAAAAAAAAAAAA&#10;AAAAAKECAABkcnMvZG93bnJldi54bWxQSwUGAAAAAAQABAD5AAAAkgMAAAAA&#10;" strokeweight=".25pt">
                    <v:stroke startarrow="block" endarrow="block"/>
                  </v:line>
                  <v:line id="Line 370" o:spid="_x0000_s1109" style="position:absolute;visibility:visible;mso-wrap-style:square" from="4837,4542" to="483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w6ccAAADdAAAADwAAAGRycy9kb3ducmV2LnhtbESPQUsDMRCF74L/IUzBm83Wii1r0yJi&#10;QTwI2/ZQb8Nmulm6mWyTuF3/vXMQvM3w3rz3zWoz+k4NFFMb2MBsWoAiroNtuTFw2G/vl6BSRrbY&#10;BSYDP5Rgs769WWFpw5UrGna5URLCqUQDLue+1DrVjjymaeiJRTuF6DHLGhttI14l3Hf6oSietMeW&#10;pcFhT6+O6vPu2xuIXzkdq8v8Y3hs3i6f5+j2dKqMuZuML8+gMo353/x3/W4Ff7EQ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LDpxwAAAN0AAAAPAAAAAAAA&#10;AAAAAAAAAKECAABkcnMvZG93bnJldi54bWxQSwUGAAAAAAQABAD5AAAAlQMAAAAA&#10;" strokeweight=".25pt"/>
                  <v:line id="Line 371" o:spid="_x0000_s1110" style="position:absolute;visibility:visible;mso-wrap-style:square" from="4393,4491" to="439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VcsQAAADdAAAADwAAAGRycy9kb3ducmV2LnhtbERPTWsCMRC9F/wPYQRvNauW2q5GkVKh&#10;9FBY9dDehs24WdxM1iSu23/fFARv83ifs1z3thEd+VA7VjAZZyCIS6drrhQc9tvHFxAhImtsHJOC&#10;XwqwXg0elphrd+WCul2sRArhkKMCE2ObSxlKQxbD2LXEiTs6bzEm6CupPV5TuG3kNMuepcWaU4PB&#10;lt4MlafdxSrwPzF8F+fZZ/dUvZ+/Tt7s6VgoNRr2mwWISH28i2/uD53mz+ev8P9NOk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BVyxAAAAN0AAAAPAAAAAAAAAAAA&#10;AAAAAKECAABkcnMvZG93bnJldi54bWxQSwUGAAAAAAQABAD5AAAAkgMAAAAA&#10;" strokeweight=".25pt"/>
                  <v:line id="Line 372" o:spid="_x0000_s1111" style="position:absolute;visibility:visible;mso-wrap-style:square" from="8788,4491" to="878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MyMcAAADdAAAADwAAAGRycy9kb3ducmV2LnhtbESPQUsDMRCF74L/IYzgzWa1Ysu2aRGx&#10;IB6EbXtob8Nmulm6mWyTuF3/vXMQvM3w3rz3zXI9+k4NFFMb2MDjpABFXAfbcmNgv9s8zEGljGyx&#10;C0wGfijBenV7s8TShitXNGxzoySEU4kGXM59qXWqHXlMk9ATi3YK0WOWNTbaRrxKuO/0U1G8aI8t&#10;S4PDnt4c1efttzcQjzkdqsv0c3hu3i9f5+h2dKqMub8bXxegMo353/x3/WEFfz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8zIxwAAAN0AAAAPAAAAAAAA&#10;AAAAAAAAAKECAABkcnMvZG93bnJldi54bWxQSwUGAAAAAAQABAD5AAAAlQMAAAAA&#10;" strokeweight=".25pt"/>
                  <v:line id="Line 373" o:spid="_x0000_s1112" style="position:absolute;visibility:visible;mso-wrap-style:square" from="8689,4695" to="8689,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U8MAAADdAAAADwAAAGRycy9kb3ducmV2LnhtbERPTWsCMRC9C/0PYYTeNKuWVlajFFEo&#10;PRRWe9DbsBk3i5vJmsR1+++bQsHbPN7nLNe9bURHPtSOFUzGGQji0umaKwXfh91oDiJEZI2NY1Lw&#10;QwHWq6fBEnPt7lxQt4+VSCEcclRgYmxzKUNpyGIYu5Y4cWfnLcYEfSW1x3sKt42cZtmrtFhzajDY&#10;0sZQednfrAJ/iuFYXGef3Uu1vX5dvDnQuVDqedi/L0BE6uND/O/+0Gn+23w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LaVPDAAAA3QAAAA8AAAAAAAAAAAAA&#10;AAAAoQIAAGRycy9kb3ducmV2LnhtbFBLBQYAAAAABAAEAPkAAACRAwAAAAA=&#10;" strokeweight=".25pt"/>
                  <v:group id="Group 374" o:spid="_x0000_s1113" style="position:absolute;left:5183;top:3650;width:2744;height:969" coordorigin="4674,9095" coordsize="3168,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line id="Line 375" o:spid="_x0000_s1114" style="position:absolute;rotation:-90;visibility:visible;mso-wrap-style:square" from="6258,7656" to="6258,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kFsQAAADdAAAADwAAAGRycy9kb3ducmV2LnhtbERPTYvCMBC9L/gfwgje1lQF7XaNoqK4&#10;Cx7U9eJtaMambDMpTdT67zcLgrd5vM+ZzltbiRs1vnSsYNBPQBDnTpdcKDj9bN5TED4ga6wck4IH&#10;eZjPOm9TzLS784Fux1CIGMI+QwUmhDqT0ueGLPq+q4kjd3GNxRBhU0jd4D2G20oOk2QsLZYcGwzW&#10;tDKU/x6vVsHeXLZ+u06X1cf4+1Sn8rwb7s9K9brt4hNEoDa8xE/3l47zJ+kI/r+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mQWxAAAAN0AAAAPAAAAAAAAAAAA&#10;AAAAAKECAABkcnMvZG93bnJldi54bWxQSwUGAAAAAAQABAD5AAAAkgMAAAAA&#10;" strokeweight=".25pt">
                      <v:stroke startarrow="block" endarrow="block"/>
                    </v:line>
                    <v:shape id="Text Box 376" o:spid="_x0000_s1115" type="#_x0000_t202" style="position:absolute;left:6107;top:911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6mcQA&#10;AADdAAAADwAAAGRycy9kb3ducmV2LnhtbERPTWvCQBC9F/wPywi9FN1Uig3RNdjYQg/tQQ2eh+yY&#10;BLOzYXc18d93C4Xe5vE+Z52PphM3cr61rOB5noAgrqxuuVZQHj9mKQgfkDV2lknBnTzkm8nDGjNt&#10;B97T7RBqEUPYZ6igCaHPpPRVQwb93PbEkTtbZzBE6GqpHQ4x3HRykSRLabDl2NBgT0VD1eVwNQqW&#10;O3cd9lw87cr3L/zu68Xp7X5S6nE6blcgAo3hX/zn/tRx/mv6A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pnEAAAA3QAAAA8AAAAAAAAAAAAAAAAAmAIAAGRycy9k&#10;b3ducmV2LnhtbFBLBQYAAAAABAAEAPUAAACJAwAAAAA=&#10;" stroked="f">
                      <v:textbox inset="0,0,0,0">
                        <w:txbxContent>
                          <w:p w:rsidR="003D15F6" w:rsidRDefault="003D15F6" w:rsidP="002C4654">
                            <w:pPr>
                              <w:jc w:val="center"/>
                              <w:rPr>
                                <w:b/>
                              </w:rPr>
                            </w:pPr>
                            <w:r>
                              <w:rPr>
                                <w:b/>
                              </w:rPr>
                              <w:t>B</w:t>
                            </w:r>
                          </w:p>
                        </w:txbxContent>
                      </v:textbox>
                    </v:shape>
                    <v:line id="Line 377" o:spid="_x0000_s1116" style="position:absolute;flip:x;visibility:visible;mso-wrap-style:square" from="7842,9100" to="7842,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OqsUAAADdAAAADwAAAGRycy9kb3ducmV2LnhtbESPQUsDMRCF74L/IUzBi9isi7ZhbVpU&#10;2FK92ep92Eyz224mSxLb9d+bguBthve+N28Wq9H14kQhdp413E8LEMSNNx1bDZ+7+k6BiAnZYO+Z&#10;NPxQhNXy+mqBlfFn/qDTNlmRQzhWqKFNaaikjE1LDuPUD8RZ2/vgMOU1WGkCnnO462VZFDPpsON8&#10;ocWBXltqjttvl2u87ZR6MO/Bvtza+lB+lfVarbW+mYzPTyASjenf/EdvTObm6hEu3+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eOqsUAAADdAAAADwAAAAAAAAAA&#10;AAAAAAChAgAAZHJzL2Rvd25yZXYueG1sUEsFBgAAAAAEAAQA+QAAAJMDAAAAAA==&#10;" strokeweight=".25pt"/>
                    <v:line id="Line 378" o:spid="_x0000_s1117" style="position:absolute;flip:x;visibility:visible;mso-wrap-style:square" from="4674,9095" to="4674,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Q3cUAAADdAAAADwAAAGRycy9kb3ducmV2LnhtbESPQUsDMRCF74L/IYzQi9isi7RhbVq0&#10;sEW9tdX7sBmzq5vJkqTt9t+bQsHbDO99b94sVqPrxZFC7DxreJwWIIgbbzq2Gj739YMCEROywd4z&#10;aThThNXy9maBlfEn3tJxl6zIIRwr1NCmNFRSxqYlh3HqB+KsffvgMOU1WGkCnnK462VZFDPpsON8&#10;ocWB1i01v7uDyzXe90o9mY9gX+9t/VN+lfVGbbSe3I0vzyASjenffKXfTObmagaXb/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Q3cUAAADdAAAADwAAAAAAAAAA&#10;AAAAAAChAgAAZHJzL2Rvd25yZXYueG1sUEsFBgAAAAAEAAQA+QAAAJMDAAAAAA==&#10;" strokeweight=".25pt"/>
                  </v:group>
                  <v:group id="Group 379" o:spid="_x0000_s1118" style="position:absolute;left:5627;top:4235;width:692;height:2251" coordorigin="5187,9747" coordsize="798,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line id="Line 380" o:spid="_x0000_s1119" style="position:absolute;visibility:visible;mso-wrap-style:square" from="5814,9747" to="5814,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USMUAAADdAAAADwAAAGRycy9kb3ducmV2LnhtbESPQWvCQBCF7wX/wzKCt7pRwUp0FVuJ&#10;FHvS9uBxyI5JMDsbsquJ/945FLzN8N68981q07ta3akNlWcDk3ECijj3tuLCwN9v9r4AFSKyxdoz&#10;GXhQgM168LbC1PqOj3Q/xUJJCIcUDZQxNqnWIS/JYRj7hli0i28dRlnbQtsWOwl3tZ4myVw7rFga&#10;Smzoq6T8ero5A3Gf7y4/0y47VJ/zWcbX8/ZRn40ZDfvtElSkPr7M/9ffVvA/Fo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kUSMUAAADdAAAADwAAAAAAAAAA&#10;AAAAAAChAgAAZHJzL2Rvd25yZXYueG1sUEsFBgAAAAAEAAQA+QAAAJMDAAAAAA==&#10;" strokeweight=".25pt">
                      <v:stroke startarrow="block" endarrow="block"/>
                    </v:line>
                    <v:line id="Line 381" o:spid="_x0000_s1120" style="position:absolute;visibility:visible;mso-wrap-style:square" from="5187,10374" to="5187,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x08IAAADdAAAADwAAAGRycy9kb3ducmV2LnhtbERPS4vCMBC+L/gfwgje1lQFV6tRfFCR&#10;9eTj4HFoxrbYTEoTbf33RljY23x8z5kvW1OKJ9WusKxg0I9AEKdWF5wpuJyT7wkI55E1lpZJwYsc&#10;LBedrznG2jZ8pOfJZyKEsItRQe59FUvp0pwMur6tiAN3s7VBH2CdSV1jE8JNKYdRNJYGCw4NOVa0&#10;ySm9nx5Ggd+l29th2CS/xXo8Svh+Xb3Kq1K9bruagfDU+n/xn3uvw/yfyRQ+34QT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Wx08IAAADdAAAADwAAAAAAAAAAAAAA&#10;AAChAgAAZHJzL2Rvd25yZXYueG1sUEsFBgAAAAAEAAQA+QAAAJADAAAAAA==&#10;" strokeweight=".25pt">
                      <v:stroke startarrow="block" endarrow="block"/>
                    </v:line>
                    <v:line id="Line 382" o:spid="_x0000_s1121" style="position:absolute;visibility:visible;mso-wrap-style:square" from="5187,11286" to="518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Ok8YAAADdAAAADwAAAGRycy9kb3ducmV2LnhtbESPzW7CQAyE75V4h5WReisbQKI0ZUH8&#10;KFVVTtAeOFpZk0RkvVF2IeHt6wMSN1sznvm8WPWuVjdqQ+XZwHiUgCLOva24MPD3m73NQYWIbLH2&#10;TAbuFGC1HLwsMLW+4wPdjrFQEsIhRQNljE2qdchLchhGviEW7exbh1HWttC2xU7CXa0nSTLTDiuW&#10;hhIb2paUX45XZyB+5bvzftJlP9VmNs34clrf65Mxr8N+/QkqUh+f5sf1txX89w/hl29kBL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mjpPGAAAA3QAAAA8AAAAAAAAA&#10;AAAAAAAAoQIAAGRycy9kb3ducmV2LnhtbFBLBQYAAAAABAAEAPkAAACUAwAAAAA=&#10;" strokeweight=".25pt">
                      <v:stroke startarrow="block" endarrow="block"/>
                    </v:line>
                    <v:shape id="Text Box 383" o:spid="_x0000_s1122" type="#_x0000_t202" style="position:absolute;left:5244;top:11628;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P3MUA&#10;AADdAAAADwAAAGRycy9kb3ducmV2LnhtbERPO2vDMBDeC/kP4gJdSiMng9u4UUISt9ChHfIg82Fd&#10;bBPrZCQ5tv99VSh0u4/veavNYBpxJ+drywrmswQEcWF1zaWC8+nj+RWED8gaG8ukYCQPm/XkYYWZ&#10;tj0f6H4MpYgh7DNUUIXQZlL6oiKDfmZb4shdrTMYInSl1A77GG4auUiSVBqsOTZU2NK+ouJ27IyC&#10;NHddf+D9U35+/8LvtlxcduNFqcfpsH0DEWgI/+I/96eO81+W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8/cxQAAAN0AAAAPAAAAAAAAAAAAAAAAAJgCAABkcnMv&#10;ZG93bnJldi54bWxQSwUGAAAAAAQABAD1AAAAigMAAAAA&#10;" stroked="f">
                      <v:textbox inset="0,0,0,0">
                        <w:txbxContent>
                          <w:p w:rsidR="003D15F6" w:rsidRDefault="003D15F6" w:rsidP="002C4654">
                            <w:pPr>
                              <w:jc w:val="center"/>
                              <w:rPr>
                                <w:b/>
                              </w:rPr>
                            </w:pPr>
                            <w:r>
                              <w:rPr>
                                <w:b/>
                              </w:rPr>
                              <w:t>F</w:t>
                            </w:r>
                          </w:p>
                        </w:txbxContent>
                      </v:textbox>
                    </v:shape>
                    <v:shape id="Text Box 384" o:spid="_x0000_s1123" type="#_x0000_t202" style="position:absolute;left:5700;top:10830;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Rq8QA&#10;AADdAAAADwAAAGRycy9kb3ducmV2LnhtbERPS2vCQBC+F/wPyxR6KXVjDtZGV/HRggc9RMXzkB2T&#10;0Oxs2F1N/PddQehtPr7nzBa9acSNnK8tKxgNExDEhdU1lwpOx5+PCQgfkDU2lknBnTws5oOXGWba&#10;dpzT7RBKEUPYZ6igCqHNpPRFRQb90LbEkbtYZzBE6EqpHXYx3DQyTZKxNFhzbKiwpXVFxe/hahSM&#10;N+7a5bx+35y+d7hvy/S8up+Venvtl1MQgfrwL366tzrO//xK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UavEAAAA3QAAAA8AAAAAAAAAAAAAAAAAmAIAAGRycy9k&#10;b3ducmV2LnhtbFBLBQYAAAAABAAEAPUAAACJAwAAAAA=&#10;" stroked="f">
                      <v:textbox inset="0,0,0,0">
                        <w:txbxContent>
                          <w:p w:rsidR="003D15F6" w:rsidRDefault="003D15F6" w:rsidP="002C4654">
                            <w:pPr>
                              <w:jc w:val="center"/>
                              <w:rPr>
                                <w:b/>
                              </w:rPr>
                            </w:pPr>
                            <w:r>
                              <w:rPr>
                                <w:b/>
                              </w:rPr>
                              <w:t>G</w:t>
                            </w:r>
                          </w:p>
                        </w:txbxContent>
                      </v:textbox>
                    </v:shape>
                  </v:group>
                  <v:group id="Group 385" o:spid="_x0000_s1124" style="position:absolute;left:3603;top:2035;width:592;height:2405" coordorigin="2850,7296" coordsize="684,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line id="Line 386" o:spid="_x0000_s1125" style="position:absolute;visibility:visible;mso-wrap-style:square" from="2850,7296" to="2850,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cFsQAAADdAAAADwAAAGRycy9kb3ducmV2LnhtbERPS2sCMRC+F/wPYQRvNeuD2q5GkVKh&#10;9FBY9dDehs24WdxM1iSu23/fFAre5uN7zmrT20Z05EPtWMFknIEgLp2uuVJwPOwen0GEiKyxcUwK&#10;fijAZj14WGGu3Y0L6vaxEimEQ44KTIxtLmUoDVkMY9cSJ+7kvMWYoK+k9nhL4baR0yx7khZrTg0G&#10;W3o1VJ73V6vAf8fwVVxmH928ert8nr050KlQajTst0sQkfp4F/+733Wav3iZ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VwWxAAAAN0AAAAPAAAAAAAAAAAA&#10;AAAAAKECAABkcnMvZG93bnJldi54bWxQSwUGAAAAAAQABAD5AAAAkgMAAAAA&#10;" strokeweight=".25pt"/>
                    <v:line id="Line 387" o:spid="_x0000_s1126" style="position:absolute;rotation:-90;visibility:visible;mso-wrap-style:square" from="3363,7353" to="3363,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Q4cMAAADdAAAADwAAAGRycy9kb3ducmV2LnhtbERPzWoCMRC+C32HMAVvmq2g1dUoraDo&#10;oRZXH2DcjLuLm0m6ibq+vSkUepuP73dmi9bU4kaNrywreOsnIIhzqysuFBwPq94YhA/IGmvLpOBB&#10;Hhbzl84MU23vvKdbFgoRQ9inqKAMwaVS+rwkg75vHXHkzrYxGCJsCqkbvMdwU8tBkoykwYpjQ4mO&#10;liXll+xqFAzWk90n6a+fdu/c9+OUZMetz5TqvrYfUxCB2vAv/nNvdJz/PhnC7zfxB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gEOHDAAAA3QAAAA8AAAAAAAAAAAAA&#10;AAAAoQIAAGRycy9kb3ducmV2LnhtbFBLBQYAAAAABAAEAPkAAACRAwAAAAA=&#10;" strokeweight=".25pt">
                      <v:stroke startarrow="block"/>
                    </v:line>
                    <v:shape id="Text Box 388" o:spid="_x0000_s1127" type="#_x0000_t202" style="position:absolute;left:2907;top:7410;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XqMQA&#10;AADdAAAADwAAAGRycy9kb3ducmV2LnhtbERPTWvCQBC9C/0Pywi9iG7qIdboKq220IMeYsXzkB2T&#10;YHY27K4m/vtuQfA2j/c5y3VvGnEj52vLCt4mCQjiwuqaSwXH3+/xOwgfkDU2lknBnTysVy+DJWba&#10;dpzT7RBKEUPYZ6igCqHNpPRFRQb9xLbEkTtbZzBE6EqpHXYx3DRymiSpNFhzbKiwpU1FxeVwNQrS&#10;rbt2OW9G2+PXDvdtOT193k9KvQ77jwWIQH14ih/uHx3nz+Y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V6jEAAAA3QAAAA8AAAAAAAAAAAAAAAAAmAIAAGRycy9k&#10;b3ducmV2LnhtbFBLBQYAAAAABAAEAPUAAACJAwAAAAA=&#10;" stroked="f">
                      <v:textbox inset="0,0,0,0">
                        <w:txbxContent>
                          <w:p w:rsidR="003D15F6" w:rsidRDefault="003D15F6" w:rsidP="002C4654">
                            <w:pPr>
                              <w:jc w:val="center"/>
                              <w:rPr>
                                <w:b/>
                              </w:rPr>
                            </w:pPr>
                            <w:r>
                              <w:rPr>
                                <w:b/>
                              </w:rPr>
                              <w:t>A</w:t>
                            </w:r>
                          </w:p>
                        </w:txbxContent>
                      </v:textbox>
                    </v:shape>
                    <v:line id="Line 389" o:spid="_x0000_s1128" style="position:absolute;visibility:visible;mso-wrap-style:square" from="3192,7296" to="3192,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CYcQAAADdAAAADwAAAGRycy9kb3ducmV2LnhtbERPTWsCMRC9F/wPYQRvNauW2q5GkVKh&#10;9FBY9dDehs24WdxM1iSu23/fFARv83ifs1z3thEd+VA7VjAZZyCIS6drrhQc9tvHFxAhImtsHJOC&#10;XwqwXg0elphrd+WCul2sRArhkKMCE2ObSxlKQxbD2LXEiTs6bzEm6CupPV5TuG3kNMuepcWaU4PB&#10;lt4MlafdxSrwPzF8F+fZZ/dUvZ+/Tt7s6VgoNRr2mwWISH28i2/uD53mz1/n8P9NOk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8JhxAAAAN0AAAAPAAAAAAAAAAAA&#10;AAAAAKECAABkcnMvZG93bnJldi54bWxQSwUGAAAAAAQABAD5AAAAkgM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Tc8YA&#10;AADdAAAADwAAAGRycy9kb3ducmV2LnhtbESPT2/CMAzF70j7DpEncYN0OwzWEdCEhMaBA/8O7GYa&#10;r6lonKrJaPn2+IDEzdZ7fu/n2aL3tbpSG6vABt7GGSjiItiKSwPHw2o0BRUTssU6MBm4UYTF/GUw&#10;w9yGjnd03adSSQjHHA24lJpc61g48hjHoSEW7S+0HpOsbalti52E+1q/Z9mH9lixNDhsaOmouOz/&#10;vYHlyf+u3IXS5mdb2M3tfPLdeW3M8LX//gKVqE9P8+N6bQV/8im48o2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Tc8YAAADdAAAADwAAAAAAAAAAAAAAAACYAgAAZHJz&#10;L2Rvd25yZXYueG1sUEsFBgAAAAAEAAQA9QAAAIsDAAAAAA==&#10;" adj="123323,105638,49520,8856,26794,8856" strokecolor="#969696">
                    <v:textbox inset=",0,0,0">
                      <w:txbxContent>
                        <w:p w:rsidR="003D15F6" w:rsidRDefault="003D15F6" w:rsidP="002C4654">
                          <w:pPr>
                            <w:rPr>
                              <w:b/>
                            </w:rPr>
                          </w:pPr>
                          <w:r>
                            <w:rPr>
                              <w:b/>
                            </w:rPr>
                            <w:t>11</w:t>
                          </w:r>
                        </w:p>
                      </w:txbxContent>
                    </v:textbox>
                    <o:callout v:ext="edit" minusx="t" minusy="t"/>
                  </v:shape>
                  <v:shape id="AutoShape 391" o:spid="_x0000_s1130" type="#_x0000_t42" style="position:absolute;left:2466;top:3094;width:49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q8MUA&#10;AADdAAAADwAAAGRycy9kb3ducmV2LnhtbERP32vCMBB+H/g/hBP2NlN92GZnlCHIBoOB1bHt7dbc&#10;2pLmUppMU/96Iwx8u4/v5y1W0bbiQL1vHCuYTjIQxKXTDVcK9rvN3SMIH5A1to5JwUAeVsvRzQJz&#10;7Y68pUMRKpFC2OeooA6hy6X0ZU0W/cR1xIn7db3FkGBfSd3jMYXbVs6y7F5abDg11NjRuqbSFH9W&#10;QfNuShrezOfL9080w8l8FF+xVep2HJ+fQASK4Sr+d7/qNP9hPofLN+kE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rwxQAAAN0AAAAPAAAAAAAAAAAAAAAAAJgCAABkcnMv&#10;ZG93bnJldi54bWxQSwUGAAAAAAQABAD1AAAAigMAAAAA&#10;" adj="92872,57137,48882,7579,26116,7579" strokecolor="#969696">
                    <v:textbox inset=",0,0,0">
                      <w:txbxContent>
                        <w:p w:rsidR="003D15F6" w:rsidRDefault="003D15F6" w:rsidP="002C4654">
                          <w:pPr>
                            <w:rPr>
                              <w:b/>
                            </w:rPr>
                          </w:pPr>
                          <w:r>
                            <w:rPr>
                              <w:b/>
                            </w:rPr>
                            <w:t>10</w:t>
                          </w:r>
                        </w:p>
                      </w:txbxContent>
                    </v:textbox>
                    <o:callout v:ext="edit" minusx="t" minusy="t"/>
                  </v:shape>
                  <v:shape id="AutoShape 392" o:spid="_x0000_s1131" type="#_x0000_t42" style="position:absolute;left:2577;top:3696;width:40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E8cA&#10;AADdAAAADwAAAGRycy9kb3ducmV2LnhtbESPT2vDMAzF74N+B6PCbqvTQUvJ6pZSKMvYYTTtZTcR&#10;a/mzWDax12T79NNhsJvEe3rvp+1+cr260RBbzwaWiwwUceVty7WB6+X0sAEVE7LF3jMZ+KYI+93s&#10;bou59SOf6VamWkkIxxwNNCmFXOtYNeQwLnwgFu3DDw6TrEOt7YCjhLteP2bZWjtsWRoaDHRsqPos&#10;v5yBlxDKS7fuXp87uzr/jMWqeOvejbmfT4cnUImm9G/+uy6s4G8y4ZdvZAS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hPHAAAA3QAAAA8AAAAAAAAAAAAAAAAAmAIAAGRy&#10;cy9kb3ducmV2LnhtbFBLBQYAAAAABAAEAPUAAACMAwAAAAA=&#10;" adj="75414,29033,43619,7392,27186,7392" strokecolor="#969696">
                    <v:textbox inset=",0,,0">
                      <w:txbxContent>
                        <w:p w:rsidR="003D15F6" w:rsidRDefault="003D15F6" w:rsidP="002C4654">
                          <w:pPr>
                            <w:rPr>
                              <w:b/>
                            </w:rPr>
                          </w:pPr>
                          <w:r>
                            <w:rPr>
                              <w:b/>
                            </w:rPr>
                            <w:t>9</w:t>
                          </w:r>
                        </w:p>
                      </w:txbxContent>
                    </v:textbox>
                    <o:callout v:ext="edit" minusx="t" minusy="t"/>
                  </v:shape>
                  <v:shape id="AutoShape 393" o:spid="_x0000_s1132" type="#_x0000_t42" style="position:absolute;left:2429;top:6279;width:40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bmr8A&#10;AADdAAAADwAAAGRycy9kb3ducmV2LnhtbERPzYrCMBC+C75DGMGbpiqIdo0igih4svYBxma27W4z&#10;KUnU+vZGELzNx/c7q01nGnEn52vLCibjBARxYXXNpYL8sh8tQPiArLGxTAqe5GGz7vdWmGr74DPd&#10;s1CKGMI+RQVVCG0qpS8qMujHtiWO3K91BkOErpTa4SOGm0ZOk2QuDdYcGypsaVdR8Z/djIIDX//C&#10;dD7L3Ok4WzqX1wd7y5QaDrrtD4hAXfiKP+6jjvMXyQTe38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B1uavwAAAN0AAAAPAAAAAAAAAAAAAAAAAJgCAABkcnMvZG93bnJl&#10;di54bWxQSwUGAAAAAAQABAD1AAAAhAMAAAAA&#10;" adj="133510,-31036,51486,7792,27186,7792" strokecolor="#969696">
                    <v:textbox inset=",0,,0">
                      <w:txbxContent>
                        <w:p w:rsidR="003D15F6" w:rsidRDefault="003D15F6" w:rsidP="002C4654">
                          <w:pPr>
                            <w:rPr>
                              <w:b/>
                            </w:rPr>
                          </w:pPr>
                          <w:r>
                            <w:rPr>
                              <w:b/>
                            </w:rPr>
                            <w:t>7</w:t>
                          </w:r>
                        </w:p>
                      </w:txbxContent>
                    </v:textbox>
                    <o:callout v:ext="edit" minusx="t"/>
                  </v:shape>
                  <v:shape id="AutoShape 394" o:spid="_x0000_s1133" type="#_x0000_t42" style="position:absolute;left:2450;top:5806;width:40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P8EA&#10;AADdAAAADwAAAGRycy9kb3ducmV2LnhtbERPTYvCMBC9L/gfwgheFk1VEKlGEaEo3rbbi7exGdti&#10;MylNWuu/NwvC3ubxPme7H0wtempdZVnBfBaBIM6trrhQkP0m0zUI55E11pZJwYsc7Hejry3G2j75&#10;h/rUFyKEsItRQel9E0vp8pIMupltiAN3t61BH2BbSN3iM4SbWi6iaCUNVhwaSmzoWFL+SDujgK6n&#10;LEsufWKXxq3SQn777tYpNRkPhw0IT4P/F3/cZx3mr6MF/H0TT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8kz/BAAAA3QAAAA8AAAAAAAAAAAAAAAAAmAIAAGRycy9kb3du&#10;cmV2LnhtbFBLBQYAAAAABAAEAPUAAACGAwAAAAA=&#10;" adj="94593,-10237,54186,9648,27186,9648" strokecolor="#969696">
                    <v:textbox inset=",0,,0">
                      <w:txbxContent>
                        <w:p w:rsidR="003D15F6" w:rsidRDefault="003D15F6" w:rsidP="002C4654">
                          <w:pPr>
                            <w:rPr>
                              <w:b/>
                            </w:rPr>
                          </w:pPr>
                          <w:r>
                            <w:rPr>
                              <w:b/>
                            </w:rPr>
                            <w:t>8</w:t>
                          </w:r>
                        </w:p>
                      </w:txbxContent>
                    </v:textbox>
                    <o:callout v:ext="edit" minusx="t"/>
                  </v:shape>
                  <v:line id="Line 395" o:spid="_x0000_s1134" style="position:absolute;rotation:-90;visibility:visible;mso-wrap-style:square" from="3455,2090" to="3455,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TE8QAAADdAAAADwAAAGRycy9kb3ducmV2LnhtbERPS2vCQBC+C/0PyxR6kbqxgkjqKkVb&#10;0aMPansbspNsMDsbspuY/vuuIHibj+8582VvK9FR40vHCsajBARx5nTJhYLT8et1BsIHZI2VY1Lw&#10;Rx6Wi6fBHFPtrryn7hAKEUPYp6jAhFCnUvrMkEU/cjVx5HLXWAwRNoXUDV5juK3kW5JMpcWSY4PB&#10;mlaGssuhtQryzXj92V2+t+fhuftpW9ztTf6r1Mtz//EOIlAfHuK7e6vj/Fkygd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5MTxAAAAN0AAAAPAAAAAAAAAAAA&#10;AAAAAKECAABkcnMvZG93bnJldi54bWxQSwUGAAAAAAQABAD5AAAAkgMAAAAA&#10;" strokeweight=".25pt">
                    <v:stroke endarrow="block"/>
                  </v:line>
                  <v:group id="Group 396" o:spid="_x0000_s1135" style="position:absolute;left:9990;top:2389;width:451;height:4706" coordorigin="10223,4939" coordsize="451,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AutoShape 397" o:spid="_x0000_s1136" type="#_x0000_t42" style="position:absolute;left:10247;top:8351;width:403;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hCMIA&#10;AADdAAAADwAAAGRycy9kb3ducmV2LnhtbERPTWsCMRC9F/ofwhR6q4lCRVaj2IJgiyDVFjwOm3Gz&#10;uJksSXTXf28Eobd5vM+ZLXrXiAuFWHvWMBwoEMSlNzVXGn73q7cJiJiQDTaeScOVIizmz08zLIzv&#10;+Icuu1SJHMKxQA02pbaQMpaWHMaBb4kzd/TBYcowVNIE7HK4a+RIqbF0WHNusNjSp6XytDs7DY39&#10;+uvWq+1+GcJQpcPm44rfvdavL/1yCiJRn/7FD/fa5PkT9Q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qEIwgAAAN0AAAAPAAAAAAAAAAAAAAAAAJgCAABkcnMvZG93&#10;bnJldi54bWxQSwUGAAAAAAQABAD1AAAAhwMAAAAA&#10;" adj="-48926,-21544,-20576,10151,-5586,10151" strokecolor="#969696">
                      <v:textbox inset=",0,,0">
                        <w:txbxContent>
                          <w:p w:rsidR="003D15F6" w:rsidRDefault="003D15F6" w:rsidP="002C4654">
                            <w:pPr>
                              <w:rPr>
                                <w:b/>
                              </w:rPr>
                            </w:pPr>
                            <w:r>
                              <w:rPr>
                                <w:b/>
                              </w:rPr>
                              <w:t>5</w:t>
                            </w:r>
                          </w:p>
                        </w:txbxContent>
                      </v:textbox>
                    </v:shape>
                    <v:shape id="AutoShape 398" o:spid="_x0000_s1137" type="#_x0000_t42" style="position:absolute;left:10272;top:5624;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79gcMA&#10;AADdAAAADwAAAGRycy9kb3ducmV2LnhtbERPTYvCMBC9C/6HMAt703T3IFKNIuqC4kHUwq63oRnb&#10;YjOpSVbrvzeC4G0e73PG09bU4krOV5YVfPUTEMS51RUXCrLDT28IwgdkjbVlUnAnD9NJtzPGVNsb&#10;7+i6D4WIIexTVFCG0KRS+rwkg75vG+LInawzGCJ0hdQObzHc1PI7SQbSYMWxocSG5iXl5/2/UXCs&#10;3Wrt6bKV1Tr7nS3+lu1msVTq86OdjUAEasNb/HKvdJw/TAbw/Cae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79gcMAAADdAAAADwAAAAAAAAAAAAAAAACYAgAAZHJzL2Rv&#10;d25yZXYueG1sUEsFBgAAAAAEAAQA9QAAAIgDAAAAAA==&#10;" adj="-77749,74020,-23695,10151,-5586,10151" strokecolor="#969696">
                      <v:textbox inset=",0,,0">
                        <w:txbxContent>
                          <w:p w:rsidR="003D15F6" w:rsidRDefault="003D15F6" w:rsidP="002C4654">
                            <w:pPr>
                              <w:rPr>
                                <w:b/>
                              </w:rPr>
                            </w:pPr>
                            <w:r>
                              <w:rPr>
                                <w:b/>
                              </w:rPr>
                              <w:t>2</w:t>
                            </w:r>
                          </w:p>
                        </w:txbxContent>
                      </v:textbox>
                      <o:callout v:ext="edit" minusy="t"/>
                    </v:shape>
                    <v:shape id="AutoShape 399" o:spid="_x0000_s1138" type="#_x0000_t42" style="position:absolute;left:10256;top:4939;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IMQA&#10;AADdAAAADwAAAGRycy9kb3ducmV2LnhtbERPS2sCMRC+C/6HMEIvolkr+NgaxRYKpUjL2h48Dpvp&#10;ZnEz2W5Sjf++EQRv8/E9Z7WJthEn6nztWMFknIEgLp2uuVLw/fU6WoDwAVlj45gUXMjDZt3vrTDX&#10;7swFnfahEimEfY4KTAhtLqUvDVn0Y9cSJ+7HdRZDgl0ldYfnFG4b+ZhlM2mx5tRgsKUXQ+Vx/2cV&#10;2Jpw9zss3g9TXMaPz+Z5F49GqYdB3D6BCBTDXXxzv+k0f5HN4fpNOk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0CDEAAAA3QAAAA8AAAAAAAAAAAAAAAAAmAIAAGRycy9k&#10;b3ducmV2LnhtbFBLBQYAAAAABAAEAPUAAACJAwAAAAA=&#10;" adj="-100412,125991,-27884,10151,-5586,10151" strokecolor="#969696">
                      <v:textbox inset=",0,,0">
                        <w:txbxContent>
                          <w:p w:rsidR="003D15F6" w:rsidRDefault="003D15F6" w:rsidP="002C4654">
                            <w:pPr>
                              <w:rPr>
                                <w:b/>
                              </w:rPr>
                            </w:pPr>
                            <w:r>
                              <w:rPr>
                                <w:b/>
                              </w:rPr>
                              <w:t>1</w:t>
                            </w:r>
                          </w:p>
                        </w:txbxContent>
                      </v:textbox>
                      <o:callout v:ext="edit" minusy="t"/>
                    </v:shape>
                    <v:shape id="AutoShape 400" o:spid="_x0000_s1139" type="#_x0000_t42" style="position:absolute;left:10223;top:6259;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D98QA&#10;AADdAAAADwAAAGRycy9kb3ducmV2LnhtbESPQW/CMAyF75P2HyJP4jYSQJuqjoAY0qRedhhDnE3j&#10;tRWNkzUZlH8/H5C42XrP731erkffqzMNqQtsYTY1oIjr4DpuLOy/P54LUCkjO+wDk4UrJVivHh+W&#10;WLpw4S8673KjJIRTiRbanGOpdapb8pimIRKL9hMGj1nWodFuwIuE+17PjXnVHjuWhhYjbVuqT7s/&#10;b6FqQjwsZvT+Uh3ybzSOj5/FwtrJ07h5A5VpzHfz7bpygl8Y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4Q/fEAAAA3QAAAA8AAAAAAAAAAAAAAAAAmAIAAGRycy9k&#10;b3ducmV2LnhtbFBLBQYAAAAABAAEAPUAAACJAwAAAAA=&#10;" adj="-42316,35812,-19459,10151,-5586,10151" strokecolor="#969696">
                      <v:textbox inset=",0,,0">
                        <w:txbxContent>
                          <w:p w:rsidR="003D15F6" w:rsidRDefault="003D15F6" w:rsidP="002C4654">
                            <w:pPr>
                              <w:rPr>
                                <w:b/>
                              </w:rPr>
                            </w:pPr>
                            <w:r>
                              <w:rPr>
                                <w:b/>
                              </w:rPr>
                              <w:t>3</w:t>
                            </w:r>
                          </w:p>
                        </w:txbxContent>
                      </v:textbox>
                      <o:callout v:ext="edit" minusy="t"/>
                    </v:shape>
                    <v:shape id="AutoShape 401" o:spid="_x0000_s1140" type="#_x0000_t42" style="position:absolute;left:10267;top:9104;width:40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bcIA&#10;AADdAAAADwAAAGRycy9kb3ducmV2LnhtbERPTWvDMAy9D/ofjAa9rU5XCFlat4yywWCnpB70KGIt&#10;DovlELtp+u/nwaA3Pd6ndofZ9WKiMXSeFaxXGQjixpuOWwX69P5UgAgR2WDvmRTcKMBhv3jYYWn8&#10;lSua6tiKFMKhRAU2xqGUMjSWHIaVH4gT9+1HhzHBsZVmxGsKd718zrJcOuw4NVgc6Gip+akvToH/&#10;OnuN01p/hm5zsbl+q/qbVmr5OL9uQUSa41387/4waX6RvcDfN+k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sFtwgAAAN0AAAAPAAAAAAAAAAAAAAAAAJgCAABkcnMvZG93&#10;bnJldi54bWxQSwUGAAAAAAQABAD1AAAAhwMAAAAA&#10;" adj="-88122,-73034,-30678,10151,-5586,10151" strokecolor="#969696">
                      <v:textbox inset=",0,,0">
                        <w:txbxContent>
                          <w:p w:rsidR="003D15F6" w:rsidRDefault="003D15F6" w:rsidP="002C4654">
                            <w:pPr>
                              <w:rPr>
                                <w:b/>
                              </w:rPr>
                            </w:pPr>
                            <w:r>
                              <w:rPr>
                                <w:b/>
                              </w:rPr>
                              <w:t>6</w:t>
                            </w:r>
                          </w:p>
                        </w:txbxContent>
                      </v:textbox>
                    </v:shape>
                    <v:shape id="AutoShape 402" o:spid="_x0000_s1141" type="#_x0000_t42" style="position:absolute;left:10255;top:7609;width:40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SBMUA&#10;AADdAAAADwAAAGRycy9kb3ducmV2LnhtbESPQWvDMAyF74P9B6PBbovTDkrJ6pbSMbpDL81GziJW&#10;kzSxHGyvSf/9dBjsJvGe3vu02c1uUDcKsfNsYJHloIhrbztuDHx/fbysQcWEbHHwTAbuFGG3fXzY&#10;YGH9xGe6lalREsKxQANtSmOhdaxbchgzPxKLdvHBYZI1NNoGnCTcDXqZ5yvtsGNpaHGkQ0t1X/44&#10;A+F4ffXxeKrurlqmU1+696mvjHl+mvdvoBLN6d/8d/1pBX+9EH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lIExQAAAN0AAAAPAAAAAAAAAAAAAAAAAJgCAABkcnMv&#10;ZG93bnJldi54bWxQSwUGAAAAAAQABAD1AAAAigMAAAAA&#10;" adj="-75088,-25491,-17969,10151,-5586,10151" strokecolor="#969696">
                      <v:textbox inset=",0,,0">
                        <w:txbxContent>
                          <w:p w:rsidR="003D15F6" w:rsidRDefault="003D15F6" w:rsidP="002C4654">
                            <w:pPr>
                              <w:rPr>
                                <w:b/>
                              </w:rPr>
                            </w:pPr>
                            <w:r>
                              <w:rPr>
                                <w:b/>
                              </w:rPr>
                              <w:t>4</w:t>
                            </w:r>
                          </w:p>
                        </w:txbxContent>
                      </v:textbox>
                    </v:shape>
                  </v:group>
                </v:group>
                <v:group id="Group 403" o:spid="_x0000_s1142" style="position:absolute;left:2322;top:8717;width:7632;height:5173" coordorigin="2322,8717" coordsize="7632,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Text Box 404" o:spid="_x0000_s1143" type="#_x0000_t202" style="position:absolute;left:2322;top:8717;width:7632;height:5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7qcUA&#10;AADdAAAADwAAAGRycy9kb3ducmV2LnhtbERPTWvCQBC9C/6HZYRepG4ixUrqKiIE2oMHtdIep9lp&#10;EszOht2tSf31riB4m8f7nMWqN404k/O1ZQXpJAFBXFhdc6ng85A/z0H4gKyxsUwK/snDajkcLDDT&#10;tuMdnfehFDGEfYYKqhDaTEpfVGTQT2xLHLlf6wyGCF0ptcMuhptGTpNkJg3WHBsqbGlTUXHa/xkF&#10;35v8uKXLa/q1fRl3P8ecPlw3Vupp1K/fQATqw0N8d7/rOH+eTu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upxQAAAN0AAAAPAAAAAAAAAAAAAAAAAJgCAABkcnMv&#10;ZG93bnJldi54bWxQSwUGAAAAAAQABAD1AAAAigMAAAAA&#10;" filled="f" fillcolor="yellow" stroked="f" strokeweight=".25pt">
                    <v:textbox>
                      <w:txbxContent>
                        <w:p w:rsidR="003D15F6" w:rsidRPr="00CC4AD0" w:rsidRDefault="003D15F6" w:rsidP="002C4654">
                          <w:pPr>
                            <w:spacing w:before="20"/>
                            <w:rPr>
                              <w:noProof/>
                              <w:sz w:val="20"/>
                              <w:szCs w:val="20"/>
                            </w:rPr>
                          </w:pPr>
                          <w:r w:rsidRPr="00CC4AD0">
                            <w:rPr>
                              <w:noProof/>
                              <w:sz w:val="20"/>
                              <w:szCs w:val="20"/>
                            </w:rPr>
                            <w:t>Lighting units being simultaneously energized for a given lighting mode:</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3 and 9:</w:t>
                          </w:r>
                          <w:r w:rsidRPr="00CC4AD0">
                            <w:rPr>
                              <w:noProof/>
                              <w:sz w:val="20"/>
                              <w:szCs w:val="20"/>
                            </w:rPr>
                            <w:tab/>
                            <w:t xml:space="preserve">(two symmetrically placed lighting units) </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 xml:space="preserve">No. 1 and 11: </w:t>
                          </w:r>
                          <w:r w:rsidRPr="00CC4AD0">
                            <w:rPr>
                              <w:noProof/>
                              <w:sz w:val="20"/>
                              <w:szCs w:val="20"/>
                            </w:rPr>
                            <w:tab/>
                            <w:t xml:space="preserve">(two symmetrically placed lighting units) </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4 and 8:</w:t>
                          </w:r>
                          <w:r w:rsidRPr="00CC4AD0">
                            <w:rPr>
                              <w:noProof/>
                              <w:sz w:val="20"/>
                              <w:szCs w:val="20"/>
                            </w:rPr>
                            <w:tab/>
                            <w:t>(two additional lighting units)</w:t>
                          </w:r>
                        </w:p>
                        <w:p w:rsidR="003D15F6" w:rsidRPr="00CC4AD0" w:rsidRDefault="003D15F6" w:rsidP="002C4654">
                          <w:pPr>
                            <w:tabs>
                              <w:tab w:val="left" w:pos="1560"/>
                              <w:tab w:val="left" w:pos="2400"/>
                            </w:tabs>
                            <w:spacing w:before="20"/>
                            <w:rPr>
                              <w:noProof/>
                              <w:sz w:val="20"/>
                              <w:szCs w:val="20"/>
                            </w:rPr>
                          </w:pPr>
                          <w:r w:rsidRPr="00CC4AD0">
                            <w:rPr>
                              <w:noProof/>
                              <w:sz w:val="20"/>
                              <w:szCs w:val="20"/>
                            </w:rPr>
                            <w:t xml:space="preserve">Lighting units not being energized for said lighting mode: </w:t>
                          </w:r>
                          <w:r w:rsidRPr="00CC4AD0">
                            <w:rPr>
                              <w:noProof/>
                              <w:sz w:val="20"/>
                              <w:szCs w:val="20"/>
                            </w:rPr>
                            <w:tab/>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2 and 10:</w:t>
                          </w:r>
                          <w:r w:rsidRPr="00CC4AD0">
                            <w:rPr>
                              <w:noProof/>
                              <w:sz w:val="20"/>
                              <w:szCs w:val="20"/>
                            </w:rPr>
                            <w:tab/>
                            <w:t>(two symmetrically placed lighting units)</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5:</w:t>
                          </w:r>
                          <w:r w:rsidRPr="00CC4AD0">
                            <w:rPr>
                              <w:noProof/>
                              <w:sz w:val="20"/>
                              <w:szCs w:val="20"/>
                            </w:rPr>
                            <w:tab/>
                            <w:t>(additional lighting unit)</w:t>
                          </w:r>
                        </w:p>
                        <w:p w:rsidR="003D15F6" w:rsidRPr="00CC4AD0" w:rsidRDefault="003D15F6" w:rsidP="002C4654">
                          <w:pPr>
                            <w:tabs>
                              <w:tab w:val="left" w:pos="1560"/>
                            </w:tabs>
                            <w:spacing w:before="20"/>
                            <w:ind w:left="1560" w:hanging="1276"/>
                            <w:rPr>
                              <w:noProof/>
                              <w:sz w:val="20"/>
                              <w:szCs w:val="20"/>
                            </w:rPr>
                          </w:pPr>
                          <w:r w:rsidRPr="00CC4AD0">
                            <w:rPr>
                              <w:noProof/>
                              <w:sz w:val="20"/>
                              <w:szCs w:val="20"/>
                            </w:rPr>
                            <w:t>No. 6 and 7:</w:t>
                          </w:r>
                          <w:r w:rsidRPr="00CC4AD0">
                            <w:rPr>
                              <w:noProof/>
                              <w:sz w:val="20"/>
                              <w:szCs w:val="20"/>
                            </w:rPr>
                            <w:tab/>
                            <w:t>(two symmetrically placed lighting units)</w:t>
                          </w:r>
                        </w:p>
                        <w:p w:rsidR="003D15F6" w:rsidRPr="00CC4AD0" w:rsidRDefault="003D15F6" w:rsidP="002C4654">
                          <w:pPr>
                            <w:tabs>
                              <w:tab w:val="left" w:pos="1560"/>
                              <w:tab w:val="left" w:pos="2400"/>
                            </w:tabs>
                            <w:spacing w:before="20"/>
                            <w:rPr>
                              <w:sz w:val="20"/>
                              <w:szCs w:val="20"/>
                            </w:rPr>
                          </w:pPr>
                          <w:r w:rsidRPr="00CC4AD0">
                            <w:rPr>
                              <w:sz w:val="20"/>
                              <w:szCs w:val="20"/>
                            </w:rPr>
                            <w:t>Horizontal dimensions in mm:</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A </w:t>
                          </w:r>
                          <w:r w:rsidRPr="00CC4AD0">
                            <w:rPr>
                              <w:sz w:val="20"/>
                              <w:szCs w:val="20"/>
                            </w:rPr>
                            <w:sym w:font="Symbol" w:char="F0A3"/>
                          </w:r>
                          <w:r w:rsidRPr="00CC4AD0">
                            <w:rPr>
                              <w:sz w:val="20"/>
                              <w:szCs w:val="20"/>
                            </w:rPr>
                            <w:t xml:space="preserve"> 400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B </w:t>
                          </w:r>
                          <w:r w:rsidRPr="00CC4AD0">
                            <w:rPr>
                              <w:sz w:val="20"/>
                              <w:szCs w:val="20"/>
                            </w:rPr>
                            <w:sym w:font="Symbol" w:char="F0B3"/>
                          </w:r>
                          <w:r w:rsidRPr="00CC4AD0">
                            <w:rPr>
                              <w:sz w:val="20"/>
                              <w:szCs w:val="20"/>
                            </w:rPr>
                            <w:t xml:space="preserve"> 600, or, </w:t>
                          </w:r>
                          <w:r w:rsidRPr="00CC4AD0">
                            <w:rPr>
                              <w:sz w:val="20"/>
                              <w:szCs w:val="20"/>
                            </w:rPr>
                            <w:sym w:font="Symbol" w:char="F0B3"/>
                          </w:r>
                          <w:r w:rsidRPr="00CC4AD0">
                            <w:rPr>
                              <w:sz w:val="20"/>
                              <w:szCs w:val="20"/>
                            </w:rPr>
                            <w:t xml:space="preserve"> 400 if vehicle overall width &lt; 1,300 mm, however</w:t>
                          </w:r>
                        </w:p>
                        <w:p w:rsidR="003D15F6" w:rsidRPr="00CC4AD0" w:rsidRDefault="003D15F6" w:rsidP="002C4654">
                          <w:pPr>
                            <w:tabs>
                              <w:tab w:val="left" w:pos="567"/>
                              <w:tab w:val="left" w:pos="1560"/>
                              <w:tab w:val="left" w:pos="1985"/>
                              <w:tab w:val="left" w:pos="4395"/>
                              <w:tab w:val="left" w:pos="5812"/>
                            </w:tabs>
                            <w:spacing w:before="20"/>
                            <w:ind w:left="1560" w:hanging="1276"/>
                            <w:rPr>
                              <w:b/>
                              <w:sz w:val="20"/>
                              <w:szCs w:val="20"/>
                            </w:rPr>
                          </w:pPr>
                          <w:r w:rsidRPr="00CC4AD0">
                            <w:rPr>
                              <w:sz w:val="20"/>
                              <w:szCs w:val="20"/>
                            </w:rPr>
                            <w:tab/>
                          </w:r>
                          <w:r w:rsidRPr="00CC4AD0">
                            <w:rPr>
                              <w:sz w:val="20"/>
                              <w:szCs w:val="20"/>
                            </w:rPr>
                            <w:tab/>
                          </w:r>
                          <w:r w:rsidRPr="00CC4AD0">
                            <w:rPr>
                              <w:sz w:val="20"/>
                              <w:szCs w:val="20"/>
                            </w:rPr>
                            <w:tab/>
                          </w:r>
                          <w:proofErr w:type="gramStart"/>
                          <w:r w:rsidRPr="00CC4AD0">
                            <w:rPr>
                              <w:sz w:val="20"/>
                              <w:szCs w:val="20"/>
                            </w:rPr>
                            <w:t>no</w:t>
                          </w:r>
                          <w:proofErr w:type="gramEnd"/>
                          <w:r w:rsidRPr="00CC4AD0">
                            <w:rPr>
                              <w:sz w:val="20"/>
                              <w:szCs w:val="20"/>
                            </w:rPr>
                            <w:t xml:space="preserve"> requirement for category M</w:t>
                          </w:r>
                          <w:r w:rsidRPr="00CC4AD0">
                            <w:rPr>
                              <w:sz w:val="20"/>
                              <w:szCs w:val="20"/>
                              <w:vertAlign w:val="subscript"/>
                            </w:rPr>
                            <w:t>1</w:t>
                          </w:r>
                          <w:r w:rsidRPr="00CC4AD0">
                            <w:rPr>
                              <w:sz w:val="20"/>
                              <w:szCs w:val="20"/>
                            </w:rPr>
                            <w:t xml:space="preserve"> and N</w:t>
                          </w:r>
                          <w:r w:rsidRPr="00CC4AD0">
                            <w:rPr>
                              <w:sz w:val="20"/>
                              <w:szCs w:val="20"/>
                              <w:vertAlign w:val="subscript"/>
                            </w:rPr>
                            <w:t>1</w:t>
                          </w:r>
                          <w:r w:rsidRPr="00CC4AD0">
                            <w:rPr>
                              <w:sz w:val="20"/>
                              <w:szCs w:val="20"/>
                            </w:rPr>
                            <w:t xml:space="preserve"> vehicles</w:t>
                          </w:r>
                        </w:p>
                        <w:p w:rsidR="003D15F6" w:rsidRPr="00CC4AD0" w:rsidRDefault="003D15F6" w:rsidP="002C4654">
                          <w:pPr>
                            <w:tabs>
                              <w:tab w:val="left" w:pos="284"/>
                              <w:tab w:val="left" w:pos="1560"/>
                              <w:tab w:val="left" w:pos="4395"/>
                              <w:tab w:val="left" w:pos="5812"/>
                            </w:tabs>
                            <w:spacing w:before="20"/>
                            <w:ind w:left="1560" w:hanging="1276"/>
                            <w:rPr>
                              <w:sz w:val="20"/>
                              <w:szCs w:val="20"/>
                              <w:lang w:val="it-IT"/>
                            </w:rPr>
                          </w:pPr>
                          <w:r w:rsidRPr="00CC4AD0">
                            <w:rPr>
                              <w:sz w:val="20"/>
                              <w:szCs w:val="20"/>
                            </w:rPr>
                            <w:tab/>
                          </w:r>
                          <w:r w:rsidRPr="00CC4AD0">
                            <w:rPr>
                              <w:sz w:val="20"/>
                              <w:szCs w:val="20"/>
                              <w:lang w:val="it-IT"/>
                            </w:rPr>
                            <w:t xml:space="preserve">C </w:t>
                          </w:r>
                          <w:r w:rsidRPr="00CC4AD0">
                            <w:rPr>
                              <w:sz w:val="20"/>
                              <w:szCs w:val="20"/>
                            </w:rPr>
                            <w:sym w:font="Symbol" w:char="F0A3"/>
                          </w:r>
                          <w:r w:rsidRPr="00CC4AD0">
                            <w:rPr>
                              <w:sz w:val="20"/>
                              <w:szCs w:val="20"/>
                              <w:lang w:val="it-IT"/>
                            </w:rPr>
                            <w:t xml:space="preserve"> 200</w:t>
                          </w:r>
                        </w:p>
                        <w:p w:rsidR="003D15F6" w:rsidRPr="00CC4AD0" w:rsidRDefault="003D15F6" w:rsidP="002C4654">
                          <w:pPr>
                            <w:tabs>
                              <w:tab w:val="left" w:pos="284"/>
                              <w:tab w:val="left" w:pos="1560"/>
                              <w:tab w:val="left" w:pos="4395"/>
                              <w:tab w:val="left" w:pos="5812"/>
                            </w:tabs>
                            <w:spacing w:before="20"/>
                            <w:ind w:left="1560" w:hanging="1276"/>
                            <w:rPr>
                              <w:sz w:val="20"/>
                              <w:szCs w:val="20"/>
                              <w:lang w:val="it-IT"/>
                            </w:rPr>
                          </w:pPr>
                          <w:r w:rsidRPr="00CC4AD0">
                            <w:rPr>
                              <w:sz w:val="20"/>
                              <w:szCs w:val="20"/>
                              <w:lang w:val="it-IT"/>
                            </w:rPr>
                            <w:tab/>
                            <w:t xml:space="preserve">E </w:t>
                          </w:r>
                          <w:r w:rsidRPr="00CC4AD0">
                            <w:rPr>
                              <w:sz w:val="20"/>
                              <w:szCs w:val="20"/>
                            </w:rPr>
                            <w:sym w:font="Symbol" w:char="F0A3"/>
                          </w:r>
                          <w:r w:rsidRPr="00CC4AD0">
                            <w:rPr>
                              <w:sz w:val="20"/>
                              <w:szCs w:val="20"/>
                              <w:lang w:val="it-IT"/>
                            </w:rPr>
                            <w:t xml:space="preserve"> 140</w:t>
                          </w:r>
                        </w:p>
                        <w:p w:rsidR="003D15F6" w:rsidRPr="00CC4AD0" w:rsidRDefault="003D15F6" w:rsidP="002C4654">
                          <w:pPr>
                            <w:tabs>
                              <w:tab w:val="left" w:pos="1560"/>
                              <w:tab w:val="left" w:pos="2400"/>
                            </w:tabs>
                            <w:spacing w:before="20"/>
                            <w:rPr>
                              <w:sz w:val="20"/>
                              <w:szCs w:val="20"/>
                              <w:lang w:val="it-IT"/>
                            </w:rPr>
                          </w:pPr>
                          <w:r w:rsidRPr="00CC4AD0">
                            <w:rPr>
                              <w:sz w:val="20"/>
                              <w:szCs w:val="20"/>
                              <w:lang w:val="it-IT"/>
                            </w:rPr>
                            <w:t>Vertical dimensions in mm:</w:t>
                          </w:r>
                        </w:p>
                        <w:p w:rsidR="003D15F6" w:rsidRPr="00CC4AD0" w:rsidRDefault="003D15F6" w:rsidP="002C4654">
                          <w:pPr>
                            <w:tabs>
                              <w:tab w:val="left" w:pos="284"/>
                              <w:tab w:val="left" w:pos="1560"/>
                              <w:tab w:val="left" w:pos="4395"/>
                              <w:tab w:val="left" w:pos="5812"/>
                            </w:tabs>
                            <w:spacing w:before="20"/>
                            <w:ind w:left="1560" w:hanging="1276"/>
                            <w:rPr>
                              <w:sz w:val="20"/>
                              <w:szCs w:val="20"/>
                              <w:lang w:val="en-GB"/>
                            </w:rPr>
                          </w:pPr>
                          <w:r w:rsidRPr="00CC4AD0">
                            <w:rPr>
                              <w:sz w:val="20"/>
                              <w:szCs w:val="20"/>
                              <w:lang w:val="it-IT"/>
                            </w:rPr>
                            <w:tab/>
                          </w:r>
                          <w:r w:rsidRPr="00CC4AD0">
                            <w:rPr>
                              <w:sz w:val="20"/>
                              <w:szCs w:val="20"/>
                            </w:rPr>
                            <w:t xml:space="preserve">D </w:t>
                          </w:r>
                          <w:r w:rsidRPr="00CC4AD0">
                            <w:rPr>
                              <w:sz w:val="20"/>
                              <w:szCs w:val="20"/>
                            </w:rPr>
                            <w:sym w:font="Symbol" w:char="F0A3"/>
                          </w:r>
                          <w:r w:rsidRPr="00CC4AD0">
                            <w:rPr>
                              <w:sz w:val="20"/>
                              <w:szCs w:val="20"/>
                            </w:rPr>
                            <w:t xml:space="preserve">  400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F </w:t>
                          </w:r>
                          <w:r w:rsidRPr="00CC4AD0">
                            <w:rPr>
                              <w:sz w:val="20"/>
                              <w:szCs w:val="20"/>
                            </w:rPr>
                            <w:sym w:font="Symbol" w:char="F0B3"/>
                          </w:r>
                          <w:r w:rsidRPr="00CC4AD0">
                            <w:rPr>
                              <w:sz w:val="20"/>
                              <w:szCs w:val="20"/>
                            </w:rPr>
                            <w:t xml:space="preserve">  250</w:t>
                          </w:r>
                        </w:p>
                        <w:p w:rsidR="003D15F6" w:rsidRPr="00CC4AD0" w:rsidRDefault="003D15F6" w:rsidP="002C4654">
                          <w:pPr>
                            <w:tabs>
                              <w:tab w:val="left" w:pos="284"/>
                              <w:tab w:val="left" w:pos="1560"/>
                              <w:tab w:val="left" w:pos="4395"/>
                              <w:tab w:val="left" w:pos="5812"/>
                            </w:tabs>
                            <w:spacing w:before="20"/>
                            <w:ind w:left="1560" w:hanging="1276"/>
                            <w:rPr>
                              <w:sz w:val="20"/>
                              <w:szCs w:val="20"/>
                            </w:rPr>
                          </w:pPr>
                          <w:r w:rsidRPr="00CC4AD0">
                            <w:rPr>
                              <w:sz w:val="20"/>
                              <w:szCs w:val="20"/>
                            </w:rPr>
                            <w:tab/>
                            <w:t xml:space="preserve">G </w:t>
                          </w:r>
                          <w:r w:rsidRPr="00CC4AD0">
                            <w:rPr>
                              <w:sz w:val="20"/>
                              <w:szCs w:val="20"/>
                            </w:rPr>
                            <w:sym w:font="Symbol" w:char="F0A3"/>
                          </w:r>
                          <w:r w:rsidRPr="00CC4AD0">
                            <w:rPr>
                              <w:sz w:val="20"/>
                              <w:szCs w:val="20"/>
                            </w:rPr>
                            <w:t xml:space="preserve"> 1,200</w:t>
                          </w:r>
                          <w:r w:rsidRPr="00CC4AD0">
                            <w:rPr>
                              <w:b/>
                              <w:sz w:val="20"/>
                              <w:szCs w:val="20"/>
                            </w:rPr>
                            <w:t xml:space="preserve"> </w:t>
                          </w:r>
                        </w:p>
                      </w:txbxContent>
                    </v:textbox>
                  </v:shape>
                  <v:rect id="Rectangle 405" o:spid="_x0000_s1144" alt="Diagonal hell nach oben" style="position:absolute;left:8899;top:8780;width:40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rgMIA&#10;AADdAAAADwAAAGRycy9kb3ducmV2LnhtbERPS4vCMBC+L/gfwgheFk1VkFqN4gNxLyo+Dh6HZmyL&#10;zaQ0Ueu/NwsLe5uP7znTeWNK8aTaFZYV9HsRCOLU6oIzBZfzphuDcB5ZY2mZFLzJwXzW+ppiou2L&#10;j/Q8+UyEEHYJKsi9rxIpXZqTQdezFXHgbrY26AOsM6lrfIVwU8pBFI2kwYJDQ44VrXJK76eHUbD8&#10;Pry3tMP4ulruLV/WvmyKsVKddrOYgPDU+H/xn/tHh/lxfwi/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uuAwgAAAN0AAAAPAAAAAAAAAAAAAAAAAJgCAABkcnMvZG93&#10;bnJldi54bWxQSwUGAAAAAAQABAD1AAAAhwMAAAAA&#10;">
                    <v:fill r:id="rId21" o:title="Diagonal hell nach oben" recolor="t" type="tile"/>
                  </v:rect>
                  <v:rect id="Rectangle 406" o:spid="_x0000_s1145" alt="Diagonal hell nach oben" style="position:absolute;left:7675;top:9911;width:40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VKMYA&#10;AADdAAAADwAAAGRycy9kb3ducmV2LnhtbESPQWsCMRCF74X+hzAFbzWrSJGtcdGi6KlYKxRvw2bc&#10;LLuZbJOo2/56IxR6m+G9982bWdHbVlzIh9qxgtEwA0FcOl1zpeDwuX6egggRWWPrmBT8UIBi/vgw&#10;w1y7K3/QZR8rkSAcclRgYuxyKUNpyGIYuo44aSfnLca0+kpqj9cEt60cZ9mLtFhzumCwozdDZbM/&#10;20Q5/hq39Tu7pO59U33tDufvZqXU4KlfvIKI1Md/8196q1P96WgC92/SC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VKMYAAADdAAAADwAAAAAAAAAAAAAAAACYAgAAZHJz&#10;L2Rvd25yZXYueG1sUEsFBgAAAAAEAAQA9QAAAIsDAAAAAA==&#10;" filled="f">
                    <v:fill r:id="rId21" o:title="Diagonal hell nach oben" recolor="t" type="tile"/>
                  </v:rect>
                </v:group>
                <w10:wrap type="topAndBottom"/>
              </v:group>
            </w:pict>
          </mc:Fallback>
        </mc:AlternateContent>
      </w:r>
      <w:r w:rsidRPr="00FD0349">
        <w:rPr>
          <w:sz w:val="20"/>
          <w:szCs w:val="20"/>
          <w:lang w:val="en-GB"/>
        </w:rPr>
        <w:br w:type="page"/>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6.22.4.2.</w:t>
      </w:r>
      <w:r w:rsidRPr="00FD0349">
        <w:rPr>
          <w:sz w:val="20"/>
          <w:szCs w:val="20"/>
          <w:lang w:val="en-GB"/>
        </w:rPr>
        <w:tab/>
        <w:t>In length: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All lighting units of an AFS shall be mounted at the front. This requirement is deemed to be satisfied if the light emitted does not cause discomfort to the driver either directly or indirectly through the devices for indirect vision and/or other reflecting surfaces of the vehicle.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On each side of the vehicle, for each lighting function and mode provided: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 angles of geometric visibility prescribed for the respective lighting functions according to paragraphs 6.1.5. </w:t>
      </w:r>
      <w:proofErr w:type="gramStart"/>
      <w:r w:rsidRPr="00FD0349">
        <w:rPr>
          <w:sz w:val="20"/>
          <w:szCs w:val="20"/>
          <w:lang w:val="en-GB"/>
        </w:rPr>
        <w:t>and</w:t>
      </w:r>
      <w:proofErr w:type="gramEnd"/>
      <w:r w:rsidRPr="00FD0349">
        <w:rPr>
          <w:sz w:val="20"/>
          <w:szCs w:val="20"/>
          <w:lang w:val="en-GB"/>
        </w:rPr>
        <w:t xml:space="preserve"> 6.2.5. </w:t>
      </w:r>
      <w:proofErr w:type="gramStart"/>
      <w:r w:rsidRPr="00FD0349">
        <w:rPr>
          <w:sz w:val="20"/>
          <w:szCs w:val="20"/>
          <w:lang w:val="en-GB"/>
        </w:rPr>
        <w:t>of</w:t>
      </w:r>
      <w:proofErr w:type="gramEnd"/>
      <w:r w:rsidRPr="00FD0349">
        <w:rPr>
          <w:sz w:val="20"/>
          <w:szCs w:val="20"/>
          <w:lang w:val="en-GB"/>
        </w:rPr>
        <w:t xml:space="preserve"> this Regulation, shall be met by at least one of the lighting units that are simultaneously </w:t>
      </w:r>
      <w:r w:rsidRPr="00FD0349">
        <w:rPr>
          <w:sz w:val="20"/>
          <w:szCs w:val="20"/>
          <w:lang w:val="en-US"/>
        </w:rPr>
        <w:t>energized</w:t>
      </w:r>
      <w:r w:rsidRPr="00FD0349">
        <w:rPr>
          <w:sz w:val="20"/>
          <w:szCs w:val="20"/>
          <w:lang w:val="en-GB"/>
        </w:rPr>
        <w:t xml:space="preserve"> to perform said function and mode(s), according to the description of the applicant. Individual lighting units may be used to comply with the requirements for different angles.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Towards the front.</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AFS shall, prior to the subsequent test procedures, be set to the neutral state, emitting the basic passing-beam.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6.22.6.1.</w:t>
      </w:r>
      <w:r w:rsidRPr="00FD0349">
        <w:rPr>
          <w:sz w:val="20"/>
          <w:szCs w:val="20"/>
          <w:lang w:val="en-GB"/>
        </w:rPr>
        <w:tab/>
        <w:t>Vertical 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6.22.6.1.1.</w:t>
      </w:r>
      <w:r w:rsidRPr="00FD0349">
        <w:rPr>
          <w:sz w:val="20"/>
          <w:szCs w:val="20"/>
          <w:lang w:val="en-GB"/>
        </w:rPr>
        <w:tab/>
        <w:t>The initial downward inclination of the cut-off of the basic passing-beam to be set in the unladen vehicle state with one person in the driver's seat shall be specified with a precision of 0.1 per cent by the manufacturer and indicated in clearly legible and indelible manner on each vehicle, close to either the front lighting system or the manufacturer's plate, by the symbol shown in Annex 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Where differing initial downward inclinations are specified by the manufacturer for different lighting units that provide or contribute to the cut-off of the basic passing-beam, these values of downward inclination shall be specified with a precision of 0.1 per cent by the manufacturer and indicated in clearly legible and indelible manner on each vehicle, close to either the relevant lighting units or on the manufacturers plate, in such a way that all the lighting units concerned can be unambiguously identified.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6.22.6.1.2.</w:t>
      </w:r>
      <w:r w:rsidRPr="00FD0349">
        <w:rPr>
          <w:sz w:val="20"/>
          <w:szCs w:val="20"/>
          <w:lang w:val="en-GB"/>
        </w:rPr>
        <w:tab/>
        <w:t xml:space="preserve">The downward inclination of the horizontal part of the "cut-off" of the basic passing-beam shall remain between the limits indicated in paragraph 6.2.6.1.2. </w:t>
      </w:r>
      <w:proofErr w:type="gramStart"/>
      <w:r w:rsidRPr="00FD0349">
        <w:rPr>
          <w:sz w:val="20"/>
          <w:szCs w:val="20"/>
          <w:lang w:val="en-GB"/>
        </w:rPr>
        <w:t>of</w:t>
      </w:r>
      <w:proofErr w:type="gramEnd"/>
      <w:r w:rsidRPr="00FD0349">
        <w:rPr>
          <w:sz w:val="20"/>
          <w:szCs w:val="20"/>
          <w:lang w:val="en-GB"/>
        </w:rPr>
        <w:t xml:space="preserve"> this Regulation under all the static loading conditions of the vehicle of Annex 5 to this Regulation; and the initial aiming shall be within the specified values.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6.22.6.1.2.1.</w:t>
      </w:r>
      <w:r w:rsidRPr="00FD0349">
        <w:rPr>
          <w:sz w:val="20"/>
          <w:szCs w:val="20"/>
          <w:lang w:val="en-GB"/>
        </w:rPr>
        <w:tab/>
        <w:t xml:space="preserve">In case the passing-beam is generated by several beams from different lighting units, the provisions according to paragraph 6.22.6.1.2. </w:t>
      </w:r>
      <w:proofErr w:type="gramStart"/>
      <w:r w:rsidRPr="00FD0349">
        <w:rPr>
          <w:sz w:val="20"/>
          <w:szCs w:val="20"/>
          <w:lang w:val="en-GB"/>
        </w:rPr>
        <w:t>above</w:t>
      </w:r>
      <w:proofErr w:type="gramEnd"/>
      <w:r w:rsidRPr="00FD0349">
        <w:rPr>
          <w:sz w:val="20"/>
          <w:szCs w:val="20"/>
          <w:lang w:val="en-GB"/>
        </w:rPr>
        <w:t xml:space="preserve"> apply to each said beam's "cut-off" (if any), which is designed to project into the angular zone, as indicated under item 9.4. </w:t>
      </w:r>
      <w:proofErr w:type="gramStart"/>
      <w:r w:rsidRPr="00FD0349">
        <w:rPr>
          <w:sz w:val="20"/>
          <w:szCs w:val="20"/>
          <w:lang w:val="en-GB"/>
        </w:rPr>
        <w:t>of</w:t>
      </w:r>
      <w:proofErr w:type="gramEnd"/>
      <w:r w:rsidRPr="00FD0349">
        <w:rPr>
          <w:sz w:val="20"/>
          <w:szCs w:val="20"/>
          <w:lang w:val="en-GB"/>
        </w:rPr>
        <w:t xml:space="preserve"> the communication form conforming to the model in Annex 1 to Regulation No. 123.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6.22.6.2.</w:t>
      </w:r>
      <w:r w:rsidRPr="00FD0349">
        <w:rPr>
          <w:sz w:val="20"/>
          <w:szCs w:val="20"/>
          <w:lang w:val="en-GB"/>
        </w:rPr>
        <w:tab/>
        <w:t>Headlamp levelling device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6.22.6.2.1.</w:t>
      </w:r>
      <w:r w:rsidRPr="00FD0349">
        <w:rPr>
          <w:sz w:val="20"/>
          <w:szCs w:val="20"/>
          <w:lang w:val="en-GB"/>
        </w:rPr>
        <w:tab/>
        <w:t>In the case where a headlamp levelling device is necessary to satisfy the requirements of paragraph 6.22.6.1.2., the device shall be automatic.</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6.22.6.2.2.</w:t>
      </w:r>
      <w:r w:rsidRPr="00FD0349">
        <w:rPr>
          <w:sz w:val="20"/>
          <w:szCs w:val="20"/>
          <w:lang w:val="en-GB"/>
        </w:rPr>
        <w:tab/>
        <w:t>In the event of a failure of this device, the passing-beam shall not assume a position in which the dip is less than it was at the time when the failure of the device occurred.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6.22.6.3.</w:t>
      </w:r>
      <w:r w:rsidRPr="00FD0349">
        <w:rPr>
          <w:sz w:val="20"/>
          <w:szCs w:val="20"/>
          <w:lang w:val="en-GB"/>
        </w:rPr>
        <w:tab/>
        <w:t>Horizontal 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Annex 10 of Regulation No. 123.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6.22.6.4.</w:t>
      </w:r>
      <w:r w:rsidRPr="00FD0349">
        <w:rPr>
          <w:sz w:val="20"/>
          <w:szCs w:val="20"/>
          <w:lang w:val="en-GB"/>
        </w:rPr>
        <w:tab/>
        <w:t>Measuring procedure: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After adjustment of the initial setting of beam orientation, the vertical inclination of the passing-beam or, when applicable, the vertical inclinations of all the different lighting units that provide or contribute to the cut-off(s) according to paragraph 6.22.6.1.2.1. </w:t>
      </w:r>
      <w:proofErr w:type="gramStart"/>
      <w:r w:rsidRPr="00FD0349">
        <w:rPr>
          <w:sz w:val="20"/>
          <w:szCs w:val="20"/>
          <w:lang w:val="en-GB"/>
        </w:rPr>
        <w:t>above</w:t>
      </w:r>
      <w:proofErr w:type="gramEnd"/>
      <w:r w:rsidRPr="00FD0349">
        <w:rPr>
          <w:sz w:val="20"/>
          <w:szCs w:val="20"/>
          <w:lang w:val="en-GB"/>
        </w:rPr>
        <w:t xml:space="preserve"> of the basic passing-beam, shall be verified for all loading conditions of the vehicle in accordance with the specifications in paragraphs 6.2.6.3.1. </w:t>
      </w:r>
      <w:proofErr w:type="gramStart"/>
      <w:r w:rsidRPr="00FD0349">
        <w:rPr>
          <w:sz w:val="20"/>
          <w:szCs w:val="20"/>
          <w:lang w:val="en-GB"/>
        </w:rPr>
        <w:t>and</w:t>
      </w:r>
      <w:proofErr w:type="gramEnd"/>
      <w:r w:rsidRPr="00FD0349">
        <w:rPr>
          <w:sz w:val="20"/>
          <w:szCs w:val="20"/>
          <w:lang w:val="en-GB"/>
        </w:rPr>
        <w:t xml:space="preserve"> 6.2.6.3.2.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6.22.7.1</w:t>
      </w:r>
      <w:r w:rsidRPr="00FD0349">
        <w:rPr>
          <w:sz w:val="20"/>
          <w:szCs w:val="20"/>
          <w:lang w:val="en-GB"/>
        </w:rPr>
        <w:t>.</w:t>
      </w:r>
      <w:r w:rsidRPr="00FD0349">
        <w:rPr>
          <w:b/>
          <w:i/>
          <w:sz w:val="20"/>
          <w:szCs w:val="20"/>
          <w:lang w:val="en-GB"/>
        </w:rPr>
        <w:tab/>
      </w:r>
      <w:r w:rsidRPr="00FD0349">
        <w:rPr>
          <w:sz w:val="20"/>
          <w:szCs w:val="20"/>
          <w:lang w:val="en-GB"/>
        </w:rPr>
        <w:t>Main-beam lighting (if provided by the AFS)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6.22.7.1.1</w:t>
      </w:r>
      <w:r w:rsidRPr="00FD0349">
        <w:rPr>
          <w:bCs/>
          <w:i/>
          <w:sz w:val="20"/>
          <w:szCs w:val="20"/>
          <w:lang w:val="en-GB"/>
        </w:rPr>
        <w:t>.</w:t>
      </w:r>
      <w:r w:rsidRPr="00FD0349">
        <w:rPr>
          <w:sz w:val="20"/>
          <w:szCs w:val="20"/>
          <w:lang w:val="en-GB"/>
        </w:rPr>
        <w:tab/>
        <w:t>The lighting units for the main-beam may be activated either simultaneously or in pairs. For changing over from the dipped-beam to the main-beam at least one pair of lighting units for the main-beam shall be activated. For changing over from the main-beam to the dipped-beam all lighting units for the main-beam shall be de-activated simultaneously.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6.22.7.1.2.</w:t>
      </w:r>
      <w:r w:rsidRPr="00FD0349">
        <w:rPr>
          <w:sz w:val="20"/>
          <w:szCs w:val="20"/>
          <w:lang w:val="en-GB"/>
        </w:rPr>
        <w:tab/>
        <w:t>The main-beam may be designed to be adaptive, subject to the provisions in paragraph 6.22.9.3., the control signals being produced by a sensor system which is capable of detecting and reacting to each of the following inputs: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iCs/>
          <w:sz w:val="20"/>
          <w:szCs w:val="20"/>
          <w:lang w:val="en-GB"/>
        </w:rPr>
        <w:t>(a)</w:t>
      </w:r>
      <w:r w:rsidRPr="00FD0349">
        <w:rPr>
          <w:iCs/>
          <w:sz w:val="20"/>
          <w:szCs w:val="20"/>
          <w:lang w:val="en-GB"/>
        </w:rPr>
        <w:tab/>
      </w:r>
      <w:r w:rsidRPr="00FD0349">
        <w:rPr>
          <w:sz w:val="20"/>
          <w:szCs w:val="20"/>
          <w:lang w:val="en-GB"/>
        </w:rPr>
        <w:t>Ambient lighting conditions;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The light emitted by the front lighting devices and front light-signalling devices of oncoming vehicles;</w:t>
      </w:r>
    </w:p>
    <w:p w:rsidR="002C4654" w:rsidRPr="00FD0349" w:rsidRDefault="002C4654" w:rsidP="002C4654">
      <w:pPr>
        <w:suppressAutoHyphens/>
        <w:spacing w:after="120" w:line="240" w:lineRule="atLeast"/>
        <w:ind w:left="2835" w:right="1134" w:hanging="567"/>
        <w:jc w:val="both"/>
        <w:rPr>
          <w:b/>
          <w:sz w:val="20"/>
          <w:szCs w:val="20"/>
          <w:lang w:val="en-GB"/>
        </w:rPr>
      </w:pPr>
      <w:r w:rsidRPr="00FD0349">
        <w:rPr>
          <w:sz w:val="20"/>
          <w:szCs w:val="20"/>
          <w:lang w:val="en-GB"/>
        </w:rPr>
        <w:t>(c)</w:t>
      </w:r>
      <w:r w:rsidRPr="00FD0349">
        <w:rPr>
          <w:sz w:val="20"/>
          <w:szCs w:val="20"/>
          <w:lang w:val="en-GB"/>
        </w:rPr>
        <w:tab/>
        <w:t>The light emitted by the rear light-signalling of preceding vehicles;</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
          <w:bCs/>
          <w:sz w:val="20"/>
          <w:szCs w:val="20"/>
          <w:lang w:val="en-US"/>
        </w:rPr>
        <w:tab/>
      </w:r>
      <w:r w:rsidRPr="00FD0349">
        <w:rPr>
          <w:bCs/>
          <w:sz w:val="20"/>
          <w:szCs w:val="20"/>
          <w:lang w:val="en-GB"/>
        </w:rPr>
        <w:t xml:space="preserve">Additional </w:t>
      </w:r>
      <w:r w:rsidRPr="00FD0349">
        <w:rPr>
          <w:sz w:val="20"/>
          <w:szCs w:val="20"/>
          <w:lang w:val="en-GB"/>
        </w:rPr>
        <w:t>sensor</w:t>
      </w:r>
      <w:r w:rsidRPr="00FD0349">
        <w:rPr>
          <w:bCs/>
          <w:sz w:val="20"/>
          <w:szCs w:val="20"/>
          <w:lang w:val="en-GB"/>
        </w:rPr>
        <w:t xml:space="preserve"> functions to improve performance are allowed.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For the purpose of this paragraph, </w:t>
      </w:r>
      <w:r w:rsidRPr="00FD0349">
        <w:rPr>
          <w:bCs/>
          <w:sz w:val="20"/>
          <w:szCs w:val="20"/>
          <w:lang w:val="en-GB"/>
        </w:rPr>
        <w:t xml:space="preserve">"vehicles" means vehicles </w:t>
      </w:r>
      <w:r w:rsidRPr="00FD0349">
        <w:rPr>
          <w:sz w:val="20"/>
          <w:szCs w:val="20"/>
          <w:lang w:val="en-GB"/>
        </w:rPr>
        <w:t>of categories L, M, N, O, T, as well as bicycles, such vehicles being equipped with retro-reflectors, with lighting and light-signalling devices, which are switched ON.</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sz w:val="20"/>
          <w:szCs w:val="20"/>
          <w:lang w:val="en-US"/>
        </w:rPr>
        <w:t>6.22.7.1.3.</w:t>
      </w:r>
      <w:r w:rsidRPr="00FD0349">
        <w:rPr>
          <w:sz w:val="20"/>
          <w:szCs w:val="20"/>
          <w:lang w:val="en-US"/>
        </w:rPr>
        <w:tab/>
        <w:t>It shall always be possible to switch the main-beam headlamps, adaptive or non-adaptive, ON and OFF manually and to manually switch OFF the automatic control.</w:t>
      </w:r>
    </w:p>
    <w:p w:rsidR="002C4654" w:rsidRPr="00FD0349" w:rsidRDefault="002C4654" w:rsidP="002C4654">
      <w:pPr>
        <w:suppressAutoHyphens/>
        <w:spacing w:after="120" w:line="240" w:lineRule="atLeast"/>
        <w:ind w:left="2268" w:right="1134"/>
        <w:jc w:val="both"/>
        <w:rPr>
          <w:sz w:val="20"/>
          <w:szCs w:val="20"/>
          <w:lang w:val="en-US"/>
        </w:rPr>
      </w:pPr>
      <w:r w:rsidRPr="00FD0349">
        <w:rPr>
          <w:sz w:val="20"/>
          <w:szCs w:val="20"/>
          <w:lang w:val="en-US"/>
        </w:rPr>
        <w:t>Moreover, the switching OFF, of the main-beam headlamps and of their automatic control, shall be by means of a simple and immediate manual operation; the use of sub-menus is not allowed.</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6.22.7.1.4.</w:t>
      </w:r>
      <w:r w:rsidRPr="00FD0349">
        <w:rPr>
          <w:bCs/>
          <w:sz w:val="20"/>
          <w:szCs w:val="20"/>
          <w:lang w:val="en-GB"/>
        </w:rPr>
        <w:tab/>
      </w:r>
      <w:r w:rsidRPr="00FD0349">
        <w:rPr>
          <w:sz w:val="20"/>
          <w:szCs w:val="20"/>
          <w:lang w:val="en-GB"/>
        </w:rPr>
        <w:t>The dipped-beams may remain switched ON at the same time as the main beams.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6.22.7.1.5.</w:t>
      </w:r>
      <w:r w:rsidRPr="00FD0349">
        <w:rPr>
          <w:bCs/>
          <w:sz w:val="20"/>
          <w:szCs w:val="20"/>
          <w:lang w:val="en-GB"/>
        </w:rPr>
        <w:tab/>
      </w:r>
      <w:r w:rsidRPr="00FD0349">
        <w:rPr>
          <w:sz w:val="20"/>
          <w:szCs w:val="20"/>
          <w:lang w:val="en-GB"/>
        </w:rPr>
        <w:t xml:space="preserve">Where four concealable lighting units are fitted their raised position shall prevent the simultaneous operation of any additional headlamps fitted, if </w:t>
      </w:r>
      <w:r w:rsidRPr="00FD0349">
        <w:rPr>
          <w:sz w:val="20"/>
          <w:szCs w:val="20"/>
          <w:lang w:val="en-GB"/>
        </w:rPr>
        <w:lastRenderedPageBreak/>
        <w:t>these are intended to provide light signals consisting of intermittent illumination at short intervals (see paragraph 5.12.) in day-light.</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6.22.7.2.</w:t>
      </w:r>
      <w:r w:rsidRPr="00FD0349">
        <w:rPr>
          <w:sz w:val="20"/>
          <w:szCs w:val="20"/>
          <w:lang w:val="en-GB"/>
        </w:rPr>
        <w:tab/>
        <w:t>Passing-beam lighting:</w:t>
      </w:r>
    </w:p>
    <w:p w:rsidR="002C4654" w:rsidRPr="00FD0349" w:rsidRDefault="002C4654" w:rsidP="002C4654">
      <w:pPr>
        <w:keepNext/>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The control for changing over to the dipped-beam shall switch off all main</w:t>
      </w:r>
      <w:r w:rsidRPr="00FD0349">
        <w:rPr>
          <w:sz w:val="20"/>
          <w:szCs w:val="20"/>
          <w:lang w:val="en-GB"/>
        </w:rPr>
        <w:noBreakHyphen/>
        <w:t>beam headlamps or de-activate all AFS lighting units for the main</w:t>
      </w:r>
      <w:r w:rsidRPr="00FD0349">
        <w:rPr>
          <w:sz w:val="20"/>
          <w:szCs w:val="20"/>
          <w:lang w:val="en-GB"/>
        </w:rPr>
        <w:noBreakHyphen/>
        <w:t>beam simultaneously;</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The dipped-beam may remain switched on at the same time as the main-beams;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In the case of lighting units for the dipped-beam being equipped with gas discharge light sources, the gas-discharge light sources shall remain switched on during the main-beam operation.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6.22.7.3.</w:t>
      </w:r>
      <w:r w:rsidRPr="00FD0349">
        <w:rPr>
          <w:sz w:val="20"/>
          <w:szCs w:val="20"/>
          <w:lang w:val="en-GB"/>
        </w:rPr>
        <w:tab/>
        <w:t xml:space="preserve">Switching ON and OFF the passing-beam may be automatic, however subject to the requirements for "Electrical connection" in paragraph 5.12.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6.22.7.4.</w:t>
      </w:r>
      <w:r w:rsidRPr="00FD0349">
        <w:rPr>
          <w:sz w:val="20"/>
          <w:szCs w:val="20"/>
          <w:lang w:val="en-GB"/>
        </w:rPr>
        <w:tab/>
        <w:t xml:space="preserve">Automatic operation of the AFS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i/>
          <w:sz w:val="20"/>
          <w:szCs w:val="20"/>
          <w:lang w:val="en-GB"/>
        </w:rPr>
        <w:tab/>
      </w:r>
      <w:r w:rsidRPr="00FD0349">
        <w:rPr>
          <w:sz w:val="20"/>
          <w:szCs w:val="20"/>
          <w:lang w:val="en-GB"/>
        </w:rPr>
        <w:t xml:space="preserve">The changes within and between the provided classes and their modes of the AFS lighting functions as specified below, shall be performed automatically without causing discomfort, distraction or glare, neither for the driver nor for other road users.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following conditions apply for the activation of the classes and their modes of the passing-beam and, where applicable, of the main-beam and/or the adaptation of the main-beam.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6.22.7.4.1.</w:t>
      </w:r>
      <w:r w:rsidRPr="00FD0349">
        <w:rPr>
          <w:sz w:val="20"/>
          <w:szCs w:val="20"/>
          <w:lang w:val="en-GB"/>
        </w:rPr>
        <w:tab/>
        <w:t>The class C mode(s) of the passing-beam shall be activated if no mode of another passing-beam class is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6.22.7.4.2.</w:t>
      </w:r>
      <w:r w:rsidRPr="00FD0349">
        <w:rPr>
          <w:sz w:val="20"/>
          <w:szCs w:val="20"/>
          <w:lang w:val="en-GB"/>
        </w:rPr>
        <w:tab/>
        <w:t>The class V mode(s) of the passing-beam shall not operate unless one or more of the following conditions is/are automatically detected (V-signal applies):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Roads in built-up areas and the vehicle's speed not exceeding 60 km/h;</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 xml:space="preserve">Roads equipped with a fixed road illumination, and the vehicle's speed not exceeding 60 km/h;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A road surface luminance of 1 cd/m</w:t>
      </w:r>
      <w:r w:rsidRPr="00FD0349">
        <w:rPr>
          <w:sz w:val="20"/>
          <w:szCs w:val="20"/>
          <w:vertAlign w:val="superscript"/>
          <w:lang w:val="en-GB"/>
        </w:rPr>
        <w:t>2</w:t>
      </w:r>
      <w:r w:rsidRPr="00FD0349">
        <w:rPr>
          <w:sz w:val="20"/>
          <w:szCs w:val="20"/>
          <w:lang w:val="en-GB"/>
        </w:rPr>
        <w:t xml:space="preserve"> and/or a horizontal road illumination of 10 lx being exceeded continuously;</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(d)</w:t>
      </w:r>
      <w:r w:rsidRPr="00FD0349">
        <w:rPr>
          <w:sz w:val="20"/>
          <w:szCs w:val="20"/>
          <w:lang w:val="en-GB"/>
        </w:rPr>
        <w:tab/>
        <w:t>The vehicle's speed not exceeding 50 km/h.</w:t>
      </w:r>
    </w:p>
    <w:p w:rsidR="002C4654" w:rsidRPr="00FD0349" w:rsidRDefault="002C4654" w:rsidP="002C4654">
      <w:pPr>
        <w:tabs>
          <w:tab w:val="left" w:pos="-1440"/>
          <w:tab w:val="left" w:pos="-720"/>
          <w:tab w:val="left" w:pos="2268"/>
        </w:tabs>
        <w:suppressAutoHyphens/>
        <w:spacing w:after="120" w:line="240" w:lineRule="exact"/>
        <w:ind w:left="2268" w:right="1134" w:hanging="1134"/>
        <w:jc w:val="both"/>
        <w:rPr>
          <w:bCs/>
          <w:sz w:val="20"/>
          <w:szCs w:val="20"/>
          <w:lang w:val="en-GB"/>
        </w:rPr>
      </w:pPr>
      <w:r w:rsidRPr="00FD0349">
        <w:rPr>
          <w:bCs/>
          <w:sz w:val="20"/>
          <w:szCs w:val="20"/>
          <w:lang w:val="en-GB"/>
        </w:rPr>
        <w:t>6.22.7.4.3.</w:t>
      </w:r>
      <w:r w:rsidRPr="00FD0349">
        <w:rPr>
          <w:bCs/>
          <w:sz w:val="20"/>
          <w:szCs w:val="20"/>
          <w:lang w:val="en-GB"/>
        </w:rPr>
        <w:tab/>
        <w:t>The class E mode(s) of the passing-beam shall not operate unless the vehicle's speed exceeds 60 km/h and one or more of the following conditions is/are automatically detected: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The road characteristics correspond to motorway conditions</w:t>
      </w:r>
      <w:r w:rsidRPr="00FD0349">
        <w:rPr>
          <w:sz w:val="18"/>
          <w:szCs w:val="20"/>
          <w:vertAlign w:val="superscript"/>
          <w:lang w:val="en-GB"/>
        </w:rPr>
        <w:footnoteReference w:id="18"/>
      </w:r>
      <w:r w:rsidRPr="00FD0349">
        <w:rPr>
          <w:sz w:val="20"/>
          <w:szCs w:val="20"/>
          <w:lang w:val="en-GB"/>
        </w:rPr>
        <w:t xml:space="preserve"> or the vehicle's speed exceeds 110 km/h (E-signal applies);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In case of a class E mode of the passing-beam which, according to the system's approval documents /communication sheet, complies with a "data set" of Regulation No. 123, Annex 3, Table 6, only.</w:t>
      </w:r>
    </w:p>
    <w:p w:rsidR="002C4654" w:rsidRPr="00FD0349" w:rsidRDefault="002C4654" w:rsidP="002C4654">
      <w:pPr>
        <w:suppressAutoHyphens/>
        <w:spacing w:after="120" w:line="240" w:lineRule="exact"/>
        <w:ind w:left="2835" w:right="1134" w:hanging="567"/>
        <w:jc w:val="both"/>
        <w:rPr>
          <w:bCs/>
          <w:sz w:val="20"/>
          <w:szCs w:val="20"/>
          <w:lang w:val="en-GB"/>
        </w:rPr>
      </w:pPr>
      <w:r>
        <w:rPr>
          <w:bCs/>
          <w:sz w:val="20"/>
          <w:szCs w:val="20"/>
          <w:lang w:val="en-GB"/>
        </w:rPr>
        <w:lastRenderedPageBreak/>
        <w:tab/>
      </w:r>
      <w:r w:rsidRPr="00FD0349">
        <w:rPr>
          <w:bCs/>
          <w:sz w:val="20"/>
          <w:szCs w:val="20"/>
          <w:lang w:val="en-GB"/>
        </w:rPr>
        <w:t>Data set E1: the vehicle's speed exceeds 100 km/h (E1-signal applies);</w:t>
      </w:r>
    </w:p>
    <w:p w:rsidR="002C4654" w:rsidRPr="00FD0349" w:rsidRDefault="002C4654" w:rsidP="002C4654">
      <w:pPr>
        <w:tabs>
          <w:tab w:val="left" w:pos="-1440"/>
          <w:tab w:val="left" w:pos="-720"/>
          <w:tab w:val="left" w:pos="2268"/>
        </w:tabs>
        <w:suppressAutoHyphens/>
        <w:spacing w:after="120" w:line="240" w:lineRule="exact"/>
        <w:ind w:left="2268" w:right="1134" w:hanging="1134"/>
        <w:jc w:val="both"/>
        <w:rPr>
          <w:bCs/>
          <w:sz w:val="20"/>
          <w:szCs w:val="20"/>
          <w:lang w:val="en-GB"/>
        </w:rPr>
      </w:pPr>
      <w:r w:rsidRPr="00FD0349">
        <w:rPr>
          <w:bCs/>
          <w:sz w:val="20"/>
          <w:szCs w:val="20"/>
          <w:lang w:val="en-GB"/>
        </w:rPr>
        <w:tab/>
      </w:r>
      <w:r w:rsidRPr="00FD0349">
        <w:rPr>
          <w:bCs/>
          <w:sz w:val="20"/>
          <w:szCs w:val="20"/>
          <w:lang w:val="en-GB"/>
        </w:rPr>
        <w:tab/>
        <w:t>Data set E2: the vehicle's speed exceeds 90 km/h (E2-signal applies);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Data set E3: the vehicle's speed exceeds 80 km/h (E3-signal applies).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6.22.7.4.4.</w:t>
      </w:r>
      <w:r w:rsidRPr="00FD0349">
        <w:rPr>
          <w:sz w:val="20"/>
          <w:szCs w:val="20"/>
          <w:lang w:val="en-GB"/>
        </w:rPr>
        <w:tab/>
        <w:t>The class W-mode(s) of the passing-beam shall not operate unless the front fog lamps, if any, are switched OFF and one or more of the following conditions is/are automatically detected (W-signal applies):</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 xml:space="preserve">The wetness of the road has been detected automatically;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The windshield wiper is switched ON and its continuous or automatically controlled operation has occurred for a period of at least two minutes.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6.22.7.4.5.</w:t>
      </w:r>
      <w:r w:rsidRPr="00FD0349">
        <w:rPr>
          <w:sz w:val="20"/>
          <w:szCs w:val="20"/>
          <w:lang w:val="en-GB"/>
        </w:rPr>
        <w:tab/>
        <w:t>A mode of a class C, V, E, or W passing-beam shall not be modified to become a bending mode of said class (T-signal applies in combination with the signal of said passing-beam class according to paragraphs 6.22.7.4.1. through 6.22.7.4.4. above) unless at least one of the following characteristics (or equivalent indications) are evaluated: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The angle of lock of the steering;</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The trajectory of the centre of gravity of the vehicle.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In addition the following provisions apply: </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w:t>
      </w:r>
      <w:proofErr w:type="spellStart"/>
      <w:r w:rsidRPr="00FD0349">
        <w:rPr>
          <w:sz w:val="20"/>
          <w:szCs w:val="20"/>
          <w:lang w:val="en-GB"/>
        </w:rPr>
        <w:t>i</w:t>
      </w:r>
      <w:proofErr w:type="spellEnd"/>
      <w:r w:rsidRPr="00FD0349">
        <w:rPr>
          <w:sz w:val="20"/>
          <w:szCs w:val="20"/>
          <w:lang w:val="en-GB"/>
        </w:rPr>
        <w:t>)</w:t>
      </w:r>
      <w:r w:rsidRPr="00FD0349">
        <w:rPr>
          <w:sz w:val="20"/>
          <w:szCs w:val="20"/>
          <w:lang w:val="en-GB"/>
        </w:rPr>
        <w:tab/>
        <w:t>A horizontal movement of the asymmetric cut-off side-wards from the longitudinal axis of the vehicle, if any, is allowed only when the vehicle is in forward motion</w:t>
      </w:r>
      <w:r w:rsidRPr="00FD0349">
        <w:rPr>
          <w:sz w:val="18"/>
          <w:szCs w:val="20"/>
          <w:vertAlign w:val="superscript"/>
          <w:lang w:val="en-GB"/>
        </w:rPr>
        <w:footnoteReference w:id="19"/>
      </w:r>
      <w:r w:rsidRPr="00FD0349">
        <w:rPr>
          <w:sz w:val="20"/>
          <w:szCs w:val="20"/>
          <w:lang w:val="en-GB"/>
        </w:rPr>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(ii)</w:t>
      </w:r>
      <w:r w:rsidRPr="00FD0349">
        <w:rPr>
          <w:sz w:val="20"/>
          <w:szCs w:val="20"/>
          <w:lang w:val="en-GB"/>
        </w:rPr>
        <w:tab/>
        <w:t>One or more lighting units may be additionally energized only when the horizontal radius of curvature of the trajectory of the centre of gravity of the vehicle is 500 m or less.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6.22.7.5.</w:t>
      </w:r>
      <w:r w:rsidRPr="00FD0349">
        <w:rPr>
          <w:sz w:val="20"/>
          <w:szCs w:val="20"/>
          <w:lang w:val="en-GB"/>
        </w:rPr>
        <w:tab/>
        <w:t>It shall always be possible for the driver to set the AFS to the neutral state and to return it to its automatic operation.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6.22.8.</w:t>
      </w:r>
      <w:r w:rsidRPr="00FD0349">
        <w:rPr>
          <w:sz w:val="20"/>
          <w:szCs w:val="20"/>
          <w:lang w:val="en-GB"/>
        </w:rPr>
        <w:tab/>
        <w:t>Tell-tale: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6.22.8.1.</w:t>
      </w:r>
      <w:r w:rsidRPr="00FD0349">
        <w:rPr>
          <w:sz w:val="20"/>
          <w:szCs w:val="20"/>
          <w:lang w:val="en-GB"/>
        </w:rPr>
        <w:tab/>
        <w:t>The provisions of paragraphs 6.1.8. (</w:t>
      </w:r>
      <w:proofErr w:type="gramStart"/>
      <w:r w:rsidRPr="00FD0349">
        <w:rPr>
          <w:sz w:val="20"/>
          <w:szCs w:val="20"/>
          <w:lang w:val="en-GB"/>
        </w:rPr>
        <w:t>for</w:t>
      </w:r>
      <w:proofErr w:type="gramEnd"/>
      <w:r w:rsidRPr="00FD0349">
        <w:rPr>
          <w:sz w:val="20"/>
          <w:szCs w:val="20"/>
          <w:lang w:val="en-GB"/>
        </w:rPr>
        <w:t xml:space="preserve"> the main-beam headlamp) and 6.2.8. (</w:t>
      </w:r>
      <w:proofErr w:type="gramStart"/>
      <w:r w:rsidRPr="00FD0349">
        <w:rPr>
          <w:sz w:val="20"/>
          <w:szCs w:val="20"/>
          <w:lang w:val="en-GB"/>
        </w:rPr>
        <w:t>for</w:t>
      </w:r>
      <w:proofErr w:type="gramEnd"/>
      <w:r w:rsidRPr="00FD0349">
        <w:rPr>
          <w:sz w:val="20"/>
          <w:szCs w:val="20"/>
          <w:lang w:val="en-GB"/>
        </w:rPr>
        <w:t> the dipped-beam headlamp) of this Regulation apply to the respective parts of an AFS.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6.22.8.2.</w:t>
      </w:r>
      <w:r w:rsidRPr="00FD0349">
        <w:rPr>
          <w:sz w:val="20"/>
          <w:szCs w:val="20"/>
          <w:lang w:val="en-GB"/>
        </w:rPr>
        <w:tab/>
        <w:t xml:space="preserve">A visual failure tell-tale for AFS is mandatory. It shall be non-flashing. It shall be activated whenever a failure is detected with respect to the AFS control signals or when a failure signal is received in accordance with paragraph 5.9. </w:t>
      </w:r>
      <w:proofErr w:type="gramStart"/>
      <w:r w:rsidRPr="00FD0349">
        <w:rPr>
          <w:sz w:val="20"/>
          <w:szCs w:val="20"/>
          <w:lang w:val="en-GB"/>
        </w:rPr>
        <w:t>of</w:t>
      </w:r>
      <w:proofErr w:type="gramEnd"/>
      <w:r w:rsidRPr="00FD0349">
        <w:rPr>
          <w:sz w:val="20"/>
          <w:szCs w:val="20"/>
          <w:lang w:val="en-GB"/>
        </w:rPr>
        <w:t xml:space="preserve"> Regulation No. 123. It shall remain activated while the failure is present. It may be cancelled temporarily, but shall be repeated whenever the device which starts and stops the engine is switched on and off.</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6.22.8.3.</w:t>
      </w:r>
      <w:r w:rsidRPr="00FD0349">
        <w:rPr>
          <w:sz w:val="20"/>
          <w:szCs w:val="20"/>
          <w:lang w:val="en-GB"/>
        </w:rPr>
        <w:tab/>
        <w:t>If the main-beam is adaptive, a visual tell-tale shall be provided to indicate to the driver that the adaptation of the main beam is activated. This information shall remain displayed as long as the adaptation is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6.22.8.4.</w:t>
      </w:r>
      <w:r w:rsidRPr="00FD0349">
        <w:rPr>
          <w:sz w:val="20"/>
          <w:szCs w:val="20"/>
          <w:lang w:val="en-GB"/>
        </w:rPr>
        <w:tab/>
        <w:t xml:space="preserve">A tell-tale to indicate that the driver has set the system into a state according to paragraph 5.8. </w:t>
      </w:r>
      <w:proofErr w:type="gramStart"/>
      <w:r w:rsidRPr="00FD0349">
        <w:rPr>
          <w:sz w:val="20"/>
          <w:szCs w:val="20"/>
          <w:lang w:val="en-GB"/>
        </w:rPr>
        <w:t>of</w:t>
      </w:r>
      <w:proofErr w:type="gramEnd"/>
      <w:r w:rsidRPr="00FD0349">
        <w:rPr>
          <w:sz w:val="20"/>
          <w:szCs w:val="20"/>
          <w:lang w:val="en-GB"/>
        </w:rPr>
        <w:t xml:space="preserve"> Regulation No. 123 is optional.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6.22.9.1.</w:t>
      </w:r>
      <w:r w:rsidRPr="00FD0349">
        <w:rPr>
          <w:sz w:val="20"/>
          <w:szCs w:val="20"/>
          <w:lang w:val="en-GB"/>
        </w:rPr>
        <w:tab/>
        <w:t>An AFS shall be permitted only in conjunction with the installation of headlamp cleaning device(s) according to Regulation No. 45</w:t>
      </w:r>
      <w:r w:rsidRPr="00FD0349">
        <w:rPr>
          <w:sz w:val="18"/>
          <w:szCs w:val="20"/>
          <w:vertAlign w:val="superscript"/>
          <w:lang w:val="en-GB"/>
        </w:rPr>
        <w:footnoteReference w:id="20"/>
      </w:r>
      <w:r w:rsidRPr="00FD0349">
        <w:rPr>
          <w:sz w:val="20"/>
          <w:szCs w:val="20"/>
          <w:lang w:val="en-GB"/>
        </w:rPr>
        <w:t xml:space="preserve"> for at least those</w:t>
      </w:r>
      <w:r>
        <w:rPr>
          <w:sz w:val="20"/>
          <w:szCs w:val="20"/>
          <w:lang w:val="en-GB"/>
        </w:rPr>
        <w:t xml:space="preserve"> </w:t>
      </w:r>
      <w:r w:rsidRPr="00FD0349">
        <w:rPr>
          <w:sz w:val="20"/>
          <w:szCs w:val="20"/>
          <w:lang w:val="en-GB"/>
        </w:rPr>
        <w:t>lighting units, which are indicated under item 9.3. of the communication form conforming to the model in Annex 1 to Regulation No. 123, if the total objective luminous flux of the light sources of these units exceeds 2,000 lm per side, and which contribute to the class C (basic) passing-beam.</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6.22.9.2.</w:t>
      </w:r>
      <w:r w:rsidRPr="00FD0349">
        <w:rPr>
          <w:sz w:val="20"/>
          <w:szCs w:val="20"/>
          <w:lang w:val="en-GB"/>
        </w:rPr>
        <w:tab/>
        <w:t xml:space="preserve">Verification of compliance with AFS automatic operating requirements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6.22.9.2.1.</w:t>
      </w:r>
      <w:r w:rsidRPr="00FD0349">
        <w:rPr>
          <w:sz w:val="20"/>
          <w:szCs w:val="20"/>
          <w:lang w:val="en-GB"/>
        </w:rPr>
        <w:tab/>
        <w:t xml:space="preserve">The applicant shall demonstrate with </w:t>
      </w:r>
      <w:r w:rsidRPr="00FD0349">
        <w:rPr>
          <w:i/>
          <w:sz w:val="20"/>
          <w:szCs w:val="20"/>
          <w:lang w:val="en-GB"/>
        </w:rPr>
        <w:t>a concise description</w:t>
      </w:r>
      <w:r w:rsidRPr="00FD0349">
        <w:rPr>
          <w:sz w:val="20"/>
          <w:szCs w:val="20"/>
          <w:lang w:val="en-GB"/>
        </w:rPr>
        <w:t xml:space="preserve"> or other means acceptable to the </w:t>
      </w:r>
      <w:r w:rsidRPr="00FD0349">
        <w:rPr>
          <w:bCs/>
          <w:color w:val="000000"/>
          <w:sz w:val="20"/>
          <w:szCs w:val="20"/>
          <w:lang w:val="en-GB"/>
        </w:rPr>
        <w:t>Type Approval Authority</w:t>
      </w:r>
      <w:r w:rsidRPr="00FD0349">
        <w:rPr>
          <w:sz w:val="20"/>
          <w:szCs w:val="20"/>
          <w:lang w:val="en-GB"/>
        </w:rPr>
        <w:t>:</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 xml:space="preserve">The correspondence of the </w:t>
      </w:r>
      <w:r w:rsidRPr="00FD0349">
        <w:rPr>
          <w:i/>
          <w:sz w:val="20"/>
          <w:szCs w:val="20"/>
          <w:lang w:val="en-GB"/>
        </w:rPr>
        <w:t>AFS control signals</w:t>
      </w:r>
      <w:r w:rsidRPr="00FD0349">
        <w:rPr>
          <w:sz w:val="20"/>
          <w:szCs w:val="20"/>
          <w:lang w:val="en-GB"/>
        </w:rPr>
        <w:t xml:space="preserve"> </w:t>
      </w:r>
    </w:p>
    <w:p w:rsidR="002C4654" w:rsidRPr="00FD0349" w:rsidRDefault="002C4654" w:rsidP="002C4654">
      <w:pPr>
        <w:suppressAutoHyphens/>
        <w:spacing w:after="120" w:line="240" w:lineRule="atLeast"/>
        <w:ind w:left="3402" w:right="1134" w:hanging="567"/>
        <w:jc w:val="both"/>
        <w:rPr>
          <w:sz w:val="20"/>
          <w:szCs w:val="20"/>
          <w:lang w:val="en-GB"/>
        </w:rPr>
      </w:pPr>
      <w:proofErr w:type="spellStart"/>
      <w:r w:rsidRPr="00FD0349">
        <w:rPr>
          <w:sz w:val="20"/>
          <w:szCs w:val="20"/>
          <w:lang w:val="en-GB"/>
        </w:rPr>
        <w:t>i</w:t>
      </w:r>
      <w:proofErr w:type="spellEnd"/>
      <w:r w:rsidRPr="00FD0349">
        <w:rPr>
          <w:sz w:val="20"/>
          <w:szCs w:val="20"/>
          <w:lang w:val="en-GB"/>
        </w:rPr>
        <w:t>)</w:t>
      </w:r>
      <w:r w:rsidRPr="00FD0349">
        <w:rPr>
          <w:sz w:val="20"/>
          <w:szCs w:val="20"/>
          <w:lang w:val="en-GB"/>
        </w:rPr>
        <w:tab/>
        <w:t xml:space="preserve">To the description required in paragraph 3.2.6. </w:t>
      </w:r>
      <w:proofErr w:type="gramStart"/>
      <w:r w:rsidRPr="00FD0349">
        <w:rPr>
          <w:sz w:val="20"/>
          <w:szCs w:val="20"/>
          <w:lang w:val="en-GB"/>
        </w:rPr>
        <w:t>of</w:t>
      </w:r>
      <w:proofErr w:type="gramEnd"/>
      <w:r w:rsidRPr="00FD0349">
        <w:rPr>
          <w:sz w:val="20"/>
          <w:szCs w:val="20"/>
          <w:lang w:val="en-GB"/>
        </w:rPr>
        <w:t xml:space="preserve"> this Regulation; and</w:t>
      </w:r>
    </w:p>
    <w:p w:rsidR="002C4654" w:rsidRPr="00FD0349" w:rsidRDefault="002C4654" w:rsidP="002C4654">
      <w:pPr>
        <w:suppressAutoHyphens/>
        <w:spacing w:after="120" w:line="240" w:lineRule="atLeast"/>
        <w:ind w:left="3402" w:right="1134" w:hanging="567"/>
        <w:jc w:val="both"/>
        <w:rPr>
          <w:sz w:val="20"/>
          <w:szCs w:val="20"/>
          <w:lang w:val="en-GB"/>
        </w:rPr>
      </w:pPr>
      <w:r w:rsidRPr="00FD0349">
        <w:rPr>
          <w:sz w:val="20"/>
          <w:szCs w:val="20"/>
          <w:lang w:val="en-GB"/>
        </w:rPr>
        <w:t>ii)</w:t>
      </w:r>
      <w:r w:rsidRPr="00FD0349">
        <w:rPr>
          <w:sz w:val="20"/>
          <w:szCs w:val="20"/>
          <w:lang w:val="en-GB"/>
        </w:rPr>
        <w:tab/>
        <w:t>To the respective AFS control signals specified in the AFS type approval documents; and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 xml:space="preserve">Compliance with the </w:t>
      </w:r>
      <w:r w:rsidRPr="00FD0349">
        <w:rPr>
          <w:i/>
          <w:sz w:val="20"/>
          <w:szCs w:val="20"/>
          <w:lang w:val="en-GB"/>
        </w:rPr>
        <w:t>automatic operating</w:t>
      </w:r>
      <w:r w:rsidRPr="00FD0349">
        <w:rPr>
          <w:sz w:val="20"/>
          <w:szCs w:val="20"/>
          <w:lang w:val="en-GB"/>
        </w:rPr>
        <w:t xml:space="preserve"> requirements according to paragraphs 6.22.7.4.1. </w:t>
      </w:r>
      <w:proofErr w:type="gramStart"/>
      <w:r w:rsidRPr="00FD0349">
        <w:rPr>
          <w:sz w:val="20"/>
          <w:szCs w:val="20"/>
          <w:lang w:val="en-GB"/>
        </w:rPr>
        <w:t>through</w:t>
      </w:r>
      <w:proofErr w:type="gramEnd"/>
      <w:r w:rsidRPr="00FD0349">
        <w:rPr>
          <w:sz w:val="20"/>
          <w:szCs w:val="20"/>
          <w:lang w:val="en-GB"/>
        </w:rPr>
        <w:t xml:space="preserve"> 6.22.7.4.5. </w:t>
      </w:r>
      <w:proofErr w:type="gramStart"/>
      <w:r w:rsidRPr="00FD0349">
        <w:rPr>
          <w:sz w:val="20"/>
          <w:szCs w:val="20"/>
          <w:lang w:val="en-GB"/>
        </w:rPr>
        <w:t>above</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6.22.9.2.2.</w:t>
      </w:r>
      <w:r w:rsidRPr="00FD0349">
        <w:rPr>
          <w:sz w:val="20"/>
          <w:szCs w:val="20"/>
          <w:lang w:val="en-GB"/>
        </w:rPr>
        <w:tab/>
        <w:t>To verify, whether, according to the paragraph 6.22.7.4., the AFS automatic operation of the passing-beam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6.22.9.2.3.</w:t>
      </w:r>
      <w:r w:rsidRPr="00FD0349">
        <w:rPr>
          <w:sz w:val="20"/>
          <w:szCs w:val="20"/>
          <w:lang w:val="en-GB"/>
        </w:rPr>
        <w:tab/>
      </w:r>
      <w:r w:rsidRPr="00FD0349">
        <w:rPr>
          <w:bCs/>
          <w:sz w:val="20"/>
          <w:szCs w:val="20"/>
          <w:lang w:val="en-GB"/>
        </w:rPr>
        <w:t xml:space="preserve">The overall performance of the automatic control </w:t>
      </w:r>
      <w:r w:rsidRPr="00FD0349">
        <w:rPr>
          <w:sz w:val="20"/>
          <w:szCs w:val="20"/>
          <w:lang w:val="en-GB"/>
        </w:rPr>
        <w:t xml:space="preserve">shall be demonstrated by the applicant by documentation or by other means accepted by the </w:t>
      </w:r>
      <w:r w:rsidRPr="00FD0349">
        <w:rPr>
          <w:bCs/>
          <w:color w:val="000000"/>
          <w:sz w:val="20"/>
          <w:szCs w:val="20"/>
          <w:lang w:val="en-GB"/>
        </w:rPr>
        <w:t>Type Approval Authority</w:t>
      </w:r>
      <w:r w:rsidRPr="00FD0349">
        <w:rPr>
          <w:sz w:val="20"/>
          <w:szCs w:val="20"/>
          <w:lang w:val="en-GB"/>
        </w:rPr>
        <w:t xml:space="preserve">. Furthermore the manufacturer shall provide a documentation package which gives access to the design of "the safety concept" of the system. This </w:t>
      </w:r>
      <w:r w:rsidRPr="00FD0349">
        <w:rPr>
          <w:bCs/>
          <w:sz w:val="20"/>
          <w:szCs w:val="20"/>
          <w:lang w:val="en-GB"/>
        </w:rPr>
        <w:t>"safety concept"</w:t>
      </w:r>
      <w:r w:rsidRPr="00FD0349">
        <w:rPr>
          <w:sz w:val="20"/>
          <w:szCs w:val="20"/>
          <w:lang w:val="en-GB"/>
        </w:rPr>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FD0349">
        <w:rPr>
          <w:b/>
          <w:sz w:val="20"/>
          <w:szCs w:val="20"/>
          <w:lang w:val="en-GB"/>
        </w:rPr>
        <w:t xml:space="preserve"> </w:t>
      </w:r>
      <w:r w:rsidRPr="00FD0349">
        <w:rPr>
          <w:sz w:val="20"/>
          <w:szCs w:val="20"/>
          <w:lang w:val="en-GB"/>
        </w:rPr>
        <w:t>control functions of the "system" and the methods employed to achieve the objectives, including a statement of the mechanism(s) by which control is exercised.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lastRenderedPageBreak/>
        <w:tab/>
      </w:r>
      <w:r w:rsidRPr="00FD0349">
        <w:rPr>
          <w:sz w:val="20"/>
          <w:szCs w:val="20"/>
          <w:lang w:val="en-GB"/>
        </w:rPr>
        <w:t>A list of all input and sensed variables shall be provided and the working range of these shall be defined. The possibility of a fall-back to the basic passing-beam (class C) function shall be a part of the safety concept.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For periodic technical inspections, the documentation shall describe how the current operational status of the "system" can be checked.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For Type Approval purposes this documentation shall be taken as the basic reference for the verification process.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6.22.9.2.4.</w:t>
      </w:r>
      <w:r w:rsidRPr="00FD0349">
        <w:rPr>
          <w:sz w:val="20"/>
          <w:szCs w:val="20"/>
          <w:lang w:val="en-GB"/>
        </w:rPr>
        <w:tab/>
        <w:t xml:space="preserve">To verify, that the adaptation of the main-beam does not cause any discomfort, distraction or glare, neither to the driver nor to oncoming and preceding vehicles, the technical service shall perform </w:t>
      </w:r>
      <w:r w:rsidRPr="00FD0349">
        <w:rPr>
          <w:bCs/>
          <w:sz w:val="20"/>
          <w:szCs w:val="20"/>
          <w:lang w:val="en-GB"/>
        </w:rPr>
        <w:t xml:space="preserve">a test drive according to paragraph 2. </w:t>
      </w:r>
      <w:proofErr w:type="gramStart"/>
      <w:r w:rsidRPr="00FD0349">
        <w:rPr>
          <w:bCs/>
          <w:sz w:val="20"/>
          <w:szCs w:val="20"/>
          <w:lang w:val="en-GB"/>
        </w:rPr>
        <w:t>in</w:t>
      </w:r>
      <w:proofErr w:type="gramEnd"/>
      <w:r w:rsidRPr="00FD0349">
        <w:rPr>
          <w:bCs/>
          <w:sz w:val="20"/>
          <w:szCs w:val="20"/>
          <w:lang w:val="en-GB"/>
        </w:rPr>
        <w:t xml:space="preserve"> Annex 12</w:t>
      </w:r>
      <w:r w:rsidRPr="00FD0349">
        <w:rPr>
          <w:sz w:val="20"/>
          <w:szCs w:val="20"/>
          <w:lang w:val="en-GB"/>
        </w:rPr>
        <w:t>. This shall include any situation relevant to the system control on the basis of the applicant’s description. The performance of the adaptation of the main-beam shall be documented and checked against the applicant’s description. Any obvious malfunctioning shall be contested (e.g. excessive angular movement or flicker).</w:t>
      </w:r>
    </w:p>
    <w:p w:rsidR="002C4654" w:rsidRPr="00FD0349" w:rsidRDefault="002C4654" w:rsidP="002C4654">
      <w:pPr>
        <w:suppressAutoHyphens/>
        <w:spacing w:after="120" w:line="240" w:lineRule="atLeast"/>
        <w:ind w:left="2268" w:right="1134" w:hanging="1134"/>
        <w:jc w:val="both"/>
        <w:rPr>
          <w:iCs/>
          <w:sz w:val="20"/>
          <w:szCs w:val="20"/>
          <w:lang w:val="en-GB"/>
        </w:rPr>
      </w:pPr>
      <w:r w:rsidRPr="00FD0349">
        <w:rPr>
          <w:sz w:val="20"/>
          <w:szCs w:val="20"/>
          <w:lang w:val="en-GB"/>
        </w:rPr>
        <w:t>6.22.9.3.</w:t>
      </w:r>
      <w:r w:rsidRPr="00FD0349">
        <w:rPr>
          <w:sz w:val="20"/>
          <w:szCs w:val="20"/>
          <w:lang w:val="en-GB"/>
        </w:rPr>
        <w:tab/>
        <w:t>Adaptation</w:t>
      </w:r>
      <w:r w:rsidRPr="00FD0349">
        <w:rPr>
          <w:bCs/>
          <w:sz w:val="20"/>
          <w:szCs w:val="20"/>
          <w:lang w:val="en-GB"/>
        </w:rPr>
        <w:t xml:space="preserve"> </w:t>
      </w:r>
      <w:r w:rsidRPr="00FD0349">
        <w:rPr>
          <w:sz w:val="20"/>
          <w:szCs w:val="20"/>
          <w:lang w:val="en-GB"/>
        </w:rPr>
        <w:t>of the main-beam</w:t>
      </w:r>
      <w:r w:rsidRPr="00FD0349">
        <w:rPr>
          <w:i/>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6.22.9.3.1.</w:t>
      </w:r>
      <w:r w:rsidRPr="00FD0349">
        <w:rPr>
          <w:sz w:val="20"/>
          <w:szCs w:val="20"/>
          <w:lang w:val="en-GB"/>
        </w:rPr>
        <w:tab/>
        <w:t xml:space="preserve">The sensor system used to control the adaptation of the main-beam, as described in paragraph 6.22.7.1.2., shall comply with the following requirements: </w:t>
      </w:r>
    </w:p>
    <w:p w:rsidR="002C4654" w:rsidRPr="00FD0349" w:rsidRDefault="002C4654" w:rsidP="002C4654">
      <w:pPr>
        <w:suppressAutoHyphens/>
        <w:spacing w:after="120" w:line="240" w:lineRule="atLeast"/>
        <w:ind w:left="2268" w:right="1134" w:hanging="1134"/>
        <w:jc w:val="both"/>
        <w:rPr>
          <w:sz w:val="20"/>
          <w:szCs w:val="20"/>
          <w:lang w:val="en-US"/>
        </w:rPr>
      </w:pPr>
      <w:r w:rsidRPr="00FD0349">
        <w:rPr>
          <w:color w:val="000000"/>
          <w:sz w:val="20"/>
          <w:szCs w:val="20"/>
          <w:lang w:val="en-US"/>
        </w:rPr>
        <w:t>6.22.9.3.1.1.</w:t>
      </w:r>
      <w:r w:rsidRPr="00FD0349">
        <w:rPr>
          <w:color w:val="000000"/>
          <w:sz w:val="20"/>
          <w:szCs w:val="20"/>
          <w:lang w:val="en-US"/>
        </w:rPr>
        <w:tab/>
      </w:r>
      <w:r w:rsidRPr="00FD0349">
        <w:rPr>
          <w:sz w:val="20"/>
          <w:szCs w:val="20"/>
          <w:lang w:val="en-US"/>
        </w:rPr>
        <w:t xml:space="preserve">The boundaries of the minimum fields in which the sensor is able to detect light emitted from other vehicles as defined in paragraph 6.22.7.1.2. </w:t>
      </w:r>
      <w:proofErr w:type="gramStart"/>
      <w:r w:rsidRPr="00FD0349">
        <w:rPr>
          <w:sz w:val="20"/>
          <w:szCs w:val="20"/>
          <w:lang w:val="en-US"/>
        </w:rPr>
        <w:t>above</w:t>
      </w:r>
      <w:proofErr w:type="gramEnd"/>
      <w:r w:rsidRPr="00FD0349">
        <w:rPr>
          <w:sz w:val="20"/>
          <w:szCs w:val="20"/>
          <w:lang w:val="en-US"/>
        </w:rPr>
        <w:t xml:space="preserve"> are given by the angles indicated in paragraph 6.1.9.3.1.1. </w:t>
      </w:r>
      <w:proofErr w:type="gramStart"/>
      <w:r w:rsidRPr="00FD0349">
        <w:rPr>
          <w:sz w:val="20"/>
          <w:szCs w:val="20"/>
          <w:lang w:val="en-US"/>
        </w:rPr>
        <w:t>of</w:t>
      </w:r>
      <w:proofErr w:type="gramEnd"/>
      <w:r w:rsidRPr="00FD0349">
        <w:rPr>
          <w:sz w:val="20"/>
          <w:szCs w:val="20"/>
          <w:lang w:val="en-US"/>
        </w:rPr>
        <w:t xml:space="preserve"> this Regulation.</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6.22.9.3.1.2.</w:t>
      </w:r>
      <w:r w:rsidRPr="00FD0349">
        <w:rPr>
          <w:bCs/>
          <w:sz w:val="20"/>
          <w:szCs w:val="20"/>
          <w:lang w:val="en-GB"/>
        </w:rPr>
        <w:tab/>
      </w:r>
      <w:r w:rsidRPr="00FD0349">
        <w:rPr>
          <w:sz w:val="20"/>
          <w:szCs w:val="20"/>
          <w:lang w:val="en-GB"/>
        </w:rPr>
        <w:t xml:space="preserve">The sensor system sensitivity shall comply with the requirements in paragraph 6.1.9.3.1.2. </w:t>
      </w:r>
      <w:proofErr w:type="gramStart"/>
      <w:r w:rsidRPr="00FD0349">
        <w:rPr>
          <w:sz w:val="20"/>
          <w:szCs w:val="20"/>
          <w:lang w:val="en-GB"/>
        </w:rPr>
        <w:t>of</w:t>
      </w:r>
      <w:proofErr w:type="gramEnd"/>
      <w:r w:rsidRPr="00FD0349">
        <w:rPr>
          <w:sz w:val="20"/>
          <w:szCs w:val="20"/>
          <w:lang w:val="en-GB"/>
        </w:rPr>
        <w:t xml:space="preserve"> this Regulation. </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6.22.9.3.1.3.</w:t>
      </w:r>
      <w:r w:rsidRPr="00FD0349">
        <w:rPr>
          <w:bCs/>
          <w:sz w:val="20"/>
          <w:szCs w:val="20"/>
          <w:lang w:val="en-GB"/>
        </w:rPr>
        <w:tab/>
      </w:r>
      <w:r w:rsidRPr="00FD0349">
        <w:rPr>
          <w:sz w:val="20"/>
          <w:szCs w:val="20"/>
          <w:lang w:val="en-GB"/>
        </w:rPr>
        <w:t xml:space="preserve">The adaptive main-beam shall be switched off when the </w:t>
      </w:r>
      <w:proofErr w:type="spellStart"/>
      <w:r w:rsidRPr="00FD0349">
        <w:rPr>
          <w:sz w:val="20"/>
          <w:szCs w:val="20"/>
          <w:lang w:val="en-GB"/>
        </w:rPr>
        <w:t>illuminance</w:t>
      </w:r>
      <w:proofErr w:type="spellEnd"/>
      <w:r w:rsidRPr="00FD0349">
        <w:rPr>
          <w:sz w:val="20"/>
          <w:szCs w:val="20"/>
          <w:lang w:val="en-GB"/>
        </w:rPr>
        <w:t xml:space="preserve"> produced by ambient lighting conditions exceeds 7,000 lx.</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Compliance with this requirement shall be demonstrated by the applicant, using simulation or other means of verification accepted by the </w:t>
      </w:r>
      <w:r w:rsidRPr="00FD0349">
        <w:rPr>
          <w:bCs/>
          <w:color w:val="000000"/>
          <w:sz w:val="20"/>
          <w:szCs w:val="20"/>
          <w:lang w:val="en-GB"/>
        </w:rPr>
        <w:t>Type Approval Authority</w:t>
      </w:r>
      <w:r w:rsidRPr="00FD0349">
        <w:rPr>
          <w:sz w:val="20"/>
          <w:szCs w:val="20"/>
          <w:lang w:val="en-GB"/>
        </w:rPr>
        <w:t>. If necessary t</w:t>
      </w:r>
      <w:r w:rsidRPr="00FD0349">
        <w:rPr>
          <w:bCs/>
          <w:sz w:val="20"/>
          <w:szCs w:val="20"/>
          <w:lang w:val="en-GB"/>
        </w:rPr>
        <w:t xml:space="preserve">he </w:t>
      </w:r>
      <w:proofErr w:type="spellStart"/>
      <w:r w:rsidRPr="00FD0349">
        <w:rPr>
          <w:bCs/>
          <w:sz w:val="20"/>
          <w:szCs w:val="20"/>
          <w:lang w:val="en-GB"/>
        </w:rPr>
        <w:t>illuminance</w:t>
      </w:r>
      <w:proofErr w:type="spellEnd"/>
      <w:r w:rsidRPr="00FD0349">
        <w:rPr>
          <w:bCs/>
          <w:sz w:val="20"/>
          <w:szCs w:val="20"/>
          <w:lang w:val="en-GB"/>
        </w:rPr>
        <w:t xml:space="preserve"> shall be measured on a horizontal surface, with a cosine corrected sensor on the same height as the mounting position of the sensor on the vehicle. </w:t>
      </w:r>
      <w:r w:rsidRPr="00FD0349">
        <w:rPr>
          <w:sz w:val="20"/>
          <w:szCs w:val="20"/>
          <w:lang w:val="en-GB"/>
        </w:rPr>
        <w:t xml:space="preserve">This may be demonstrated by the manufacturer by sufficient documentation or by other means accepted by the </w:t>
      </w:r>
      <w:r w:rsidRPr="00FD0349">
        <w:rPr>
          <w:bCs/>
          <w:color w:val="000000"/>
          <w:sz w:val="20"/>
          <w:szCs w:val="20"/>
          <w:lang w:val="en-GB"/>
        </w:rPr>
        <w:t>Type Approval Authority</w:t>
      </w:r>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6.22.9.4.</w:t>
      </w:r>
      <w:r w:rsidRPr="00FD0349">
        <w:rPr>
          <w:sz w:val="20"/>
          <w:szCs w:val="20"/>
          <w:lang w:val="en-GB"/>
        </w:rPr>
        <w:tab/>
        <w:t>The aggregate maximum intensity of the lighting units that can be energized simultaneously to provide the main-beam lighting or its modes, if any, shall not exceed 430,000 cd, which corresponds to a reference value of 100.</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This maximum intensity shall be obtained by adding together the individual reference marks indicated on the several installation units that are simultaneously used to provide the main-beam.</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6.22.9.5.</w:t>
      </w:r>
      <w:r w:rsidRPr="00FD0349">
        <w:rPr>
          <w:sz w:val="20"/>
          <w:szCs w:val="20"/>
          <w:lang w:val="en-GB"/>
        </w:rPr>
        <w:tab/>
      </w:r>
      <w:r w:rsidRPr="00FD0349">
        <w:rPr>
          <w:spacing w:val="-2"/>
          <w:sz w:val="20"/>
          <w:szCs w:val="20"/>
          <w:lang w:val="en-GB"/>
        </w:rPr>
        <w:t xml:space="preserve">The means according to the provisions of paragraph 5.8. </w:t>
      </w:r>
      <w:proofErr w:type="gramStart"/>
      <w:r w:rsidRPr="00FD0349">
        <w:rPr>
          <w:spacing w:val="-2"/>
          <w:sz w:val="20"/>
          <w:szCs w:val="20"/>
          <w:lang w:val="en-GB"/>
        </w:rPr>
        <w:t>of</w:t>
      </w:r>
      <w:proofErr w:type="gramEnd"/>
      <w:r w:rsidRPr="00FD0349">
        <w:rPr>
          <w:spacing w:val="-2"/>
          <w:sz w:val="20"/>
          <w:szCs w:val="20"/>
          <w:lang w:val="en-GB"/>
        </w:rPr>
        <w:t xml:space="preserve"> Regulation No 123, </w:t>
      </w:r>
      <w:r w:rsidRPr="00FD0349">
        <w:rPr>
          <w:sz w:val="20"/>
          <w:szCs w:val="20"/>
          <w:lang w:val="en-GB"/>
        </w:rPr>
        <w:t>which allow the vehicle to be used temporarily in a territory with the opposite direction of driving than that for which approval is sought, shall be explained in detail in the owner’s manual.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w:t>
      </w:r>
      <w:r w:rsidRPr="00FD0349">
        <w:rPr>
          <w:sz w:val="20"/>
          <w:szCs w:val="20"/>
          <w:lang w:val="en-GB"/>
        </w:rPr>
        <w:tab/>
        <w:t>Emergency stop signal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6.23.1.</w:t>
      </w:r>
      <w:r w:rsidRPr="00FD0349">
        <w:rPr>
          <w:sz w:val="20"/>
          <w:szCs w:val="20"/>
          <w:lang w:val="en-GB"/>
        </w:rPr>
        <w:tab/>
        <w:t>Presence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Optional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emergency stop signal shall be given by the simultaneous operation of all the stop or direction-indicator lamps fitted as described in paragraph 6.23.7.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6.23.2.</w:t>
      </w:r>
      <w:r w:rsidRPr="00FD0349">
        <w:rPr>
          <w:sz w:val="20"/>
          <w:szCs w:val="20"/>
          <w:lang w:val="en-GB"/>
        </w:rPr>
        <w:tab/>
        <w:t>Number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As specified in paragraph 6.5.2. </w:t>
      </w:r>
      <w:proofErr w:type="gramStart"/>
      <w:r w:rsidRPr="00FD0349">
        <w:rPr>
          <w:sz w:val="20"/>
          <w:szCs w:val="20"/>
          <w:lang w:val="en-GB"/>
        </w:rPr>
        <w:t>or</w:t>
      </w:r>
      <w:proofErr w:type="gramEnd"/>
      <w:r w:rsidRPr="00FD0349">
        <w:rPr>
          <w:sz w:val="20"/>
          <w:szCs w:val="20"/>
          <w:lang w:val="en-GB"/>
        </w:rPr>
        <w:t xml:space="preserve"> 6.7.2.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6.23.3.</w:t>
      </w:r>
      <w:r w:rsidRPr="00FD0349">
        <w:rPr>
          <w:sz w:val="20"/>
          <w:szCs w:val="20"/>
          <w:lang w:val="en-GB"/>
        </w:rPr>
        <w:tab/>
        <w:t>Arrangement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As specified in paragraph 6.5.3. </w:t>
      </w:r>
      <w:proofErr w:type="gramStart"/>
      <w:r w:rsidRPr="00FD0349">
        <w:rPr>
          <w:sz w:val="20"/>
          <w:szCs w:val="20"/>
          <w:lang w:val="en-GB"/>
        </w:rPr>
        <w:t>or</w:t>
      </w:r>
      <w:proofErr w:type="gramEnd"/>
      <w:r w:rsidRPr="00FD0349">
        <w:rPr>
          <w:sz w:val="20"/>
          <w:szCs w:val="20"/>
          <w:lang w:val="en-GB"/>
        </w:rPr>
        <w:t xml:space="preserve"> 6.7.3.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6.23.4.</w:t>
      </w:r>
      <w:r w:rsidRPr="00FD0349">
        <w:rPr>
          <w:sz w:val="20"/>
          <w:szCs w:val="20"/>
          <w:lang w:val="en-GB"/>
        </w:rPr>
        <w:tab/>
        <w:t>Position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As specified in paragraph 6.5.4. </w:t>
      </w:r>
      <w:proofErr w:type="gramStart"/>
      <w:r w:rsidRPr="00FD0349">
        <w:rPr>
          <w:sz w:val="20"/>
          <w:szCs w:val="20"/>
          <w:lang w:val="en-GB"/>
        </w:rPr>
        <w:t>or</w:t>
      </w:r>
      <w:proofErr w:type="gramEnd"/>
      <w:r w:rsidRPr="00FD0349">
        <w:rPr>
          <w:sz w:val="20"/>
          <w:szCs w:val="20"/>
          <w:lang w:val="en-GB"/>
        </w:rPr>
        <w:t xml:space="preserve"> 6.7.4.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As specified in paragraph 6.5.5. </w:t>
      </w:r>
      <w:proofErr w:type="gramStart"/>
      <w:r w:rsidRPr="00FD0349">
        <w:rPr>
          <w:sz w:val="20"/>
          <w:szCs w:val="20"/>
          <w:lang w:val="en-GB"/>
        </w:rPr>
        <w:t>or</w:t>
      </w:r>
      <w:proofErr w:type="gramEnd"/>
      <w:r w:rsidRPr="00FD0349">
        <w:rPr>
          <w:sz w:val="20"/>
          <w:szCs w:val="20"/>
          <w:lang w:val="en-GB"/>
        </w:rPr>
        <w:t xml:space="preserve"> 6.7.5.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6.23.6.</w:t>
      </w:r>
      <w:r w:rsidRPr="00FD0349">
        <w:rPr>
          <w:sz w:val="20"/>
          <w:szCs w:val="20"/>
          <w:lang w:val="en-GB"/>
        </w:rPr>
        <w:tab/>
        <w:t>Orientation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As specified in paragraph 6.5.6. </w:t>
      </w:r>
      <w:proofErr w:type="gramStart"/>
      <w:r w:rsidRPr="00FD0349">
        <w:rPr>
          <w:sz w:val="20"/>
          <w:szCs w:val="20"/>
          <w:lang w:val="en-GB"/>
        </w:rPr>
        <w:t>or</w:t>
      </w:r>
      <w:proofErr w:type="gramEnd"/>
      <w:r w:rsidRPr="00FD0349">
        <w:rPr>
          <w:sz w:val="20"/>
          <w:szCs w:val="20"/>
          <w:lang w:val="en-GB"/>
        </w:rPr>
        <w:t xml:space="preserve"> 6.7.6.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w:t>
      </w:r>
      <w:r w:rsidRPr="00FD0349">
        <w:rPr>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6.23.7.1.</w:t>
      </w:r>
      <w:r w:rsidRPr="00FD0349">
        <w:rPr>
          <w:sz w:val="20"/>
          <w:szCs w:val="20"/>
          <w:lang w:val="en-GB"/>
        </w:rPr>
        <w:tab/>
        <w:t>All the lamps of the emergency stop signal shall flash in phase at a frequency of 4.0 ± 1.0 Hz.</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6.23.7.1.1.</w:t>
      </w:r>
      <w:r w:rsidRPr="00FD0349">
        <w:rPr>
          <w:sz w:val="20"/>
          <w:szCs w:val="20"/>
          <w:lang w:val="en-GB"/>
        </w:rPr>
        <w:tab/>
        <w:t>However, if any of the lamps of the emergency stop signal to the rear of the vehicle use filament light sources the frequency shall be 4.0 +0.0/-1.0 Hz.</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6.23.7.2.</w:t>
      </w:r>
      <w:r w:rsidRPr="00FD0349">
        <w:rPr>
          <w:sz w:val="20"/>
          <w:szCs w:val="20"/>
          <w:lang w:val="en-GB"/>
        </w:rPr>
        <w:tab/>
        <w:t xml:space="preserve">The emergency stop signal shall operate independently of other lamps.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6.23.7.3.</w:t>
      </w:r>
      <w:r w:rsidRPr="00FD0349">
        <w:rPr>
          <w:sz w:val="20"/>
          <w:szCs w:val="20"/>
          <w:lang w:val="en-GB"/>
        </w:rPr>
        <w:tab/>
        <w:t>The emergency stop signal shall be activated and deactivated automatically.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6.23.7.3.1.</w:t>
      </w:r>
      <w:r w:rsidRPr="00FD0349">
        <w:rPr>
          <w:sz w:val="20"/>
          <w:szCs w:val="20"/>
          <w:lang w:val="en-GB"/>
        </w:rPr>
        <w:tab/>
        <w:t>The emergency stop signal shall be activated only when the vehicle speed is above 50 km/h and the braking system is providing the emergency braking logic signal defined in Regulations Nos. 13 and 13-H.</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6.23.7.3.2.</w:t>
      </w:r>
      <w:r w:rsidRPr="00FD0349">
        <w:rPr>
          <w:sz w:val="20"/>
          <w:szCs w:val="20"/>
          <w:lang w:val="en-GB"/>
        </w:rPr>
        <w:tab/>
        <w:t>The emergency stop signal shall be automatically deactivated if the emergency braking logic signal as defined in Regulations Nos. 13 and 13-H is no longer provided or if the hazard warning signal is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6.23.8.</w:t>
      </w:r>
      <w:r w:rsidRPr="00FD0349">
        <w:rPr>
          <w:sz w:val="20"/>
          <w:szCs w:val="20"/>
          <w:lang w:val="en-GB"/>
        </w:rPr>
        <w:tab/>
        <w:t>Tell</w:t>
      </w:r>
      <w:r w:rsidRPr="00FD0349">
        <w:rPr>
          <w:sz w:val="20"/>
          <w:szCs w:val="20"/>
          <w:lang w:val="en-GB"/>
        </w:rPr>
        <w:noBreakHyphen/>
        <w:t>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Optional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6.23.9.</w:t>
      </w:r>
      <w:r w:rsidRPr="00FD0349">
        <w:rPr>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6.23.9.1.</w:t>
      </w:r>
      <w:r w:rsidRPr="00FD0349">
        <w:rPr>
          <w:sz w:val="20"/>
          <w:szCs w:val="20"/>
          <w:lang w:val="en-GB"/>
        </w:rPr>
        <w:tab/>
        <w:t xml:space="preserve">Except as provided in paragraph 6.23.9.2. </w:t>
      </w:r>
      <w:proofErr w:type="gramStart"/>
      <w:r w:rsidRPr="00FD0349">
        <w:rPr>
          <w:sz w:val="20"/>
          <w:szCs w:val="20"/>
          <w:lang w:val="en-GB"/>
        </w:rPr>
        <w:t>below</w:t>
      </w:r>
      <w:proofErr w:type="gramEnd"/>
      <w:r w:rsidRPr="00FD0349">
        <w:rPr>
          <w:sz w:val="20"/>
          <w:szCs w:val="20"/>
          <w:lang w:val="en-GB"/>
        </w:rPr>
        <w:t>, if a motor vehicle is equipped to tow a trailer, the control of the emergency stop signal on the motor vehicle shall also be capable of operating the emergency stop signal on the trailer.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When the motor vehicle is electrically connected to a trailer, the operating frequency of the emergency stop signal for the combination shall be limited </w:t>
      </w:r>
      <w:r w:rsidRPr="00FD0349">
        <w:rPr>
          <w:sz w:val="20"/>
          <w:szCs w:val="20"/>
          <w:lang w:val="en-GB"/>
        </w:rPr>
        <w:lastRenderedPageBreak/>
        <w:t xml:space="preserve">to the frequency specified in paragraph 6.23.7.1.1. However, if the motor vehicle can detect that filament light sources are not being used on the trailer for the emergency stop signal, the frequency may be that specified in paragraph 6.23.7.1.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6.23.9.2.</w:t>
      </w:r>
      <w:r w:rsidRPr="00FD0349">
        <w:rPr>
          <w:sz w:val="20"/>
          <w:szCs w:val="20"/>
          <w:lang w:val="en-GB"/>
        </w:rPr>
        <w:tab/>
        <w:t>If a motor vehicle is equipped to tow a trailer fitted with a service braking system of either continuous or semi-continuous type, as defined in Regulation No.13, it shall be ensured that a constant power supply is provided via the electrical connector for the stop lamps to such trailers while the service brake is applied.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emergency stop signal on any such trailer may operate independently of the towing vehicle and is not required to operate either at the same frequency as, or in phase with that on the towing vehicle.</w:t>
      </w:r>
    </w:p>
    <w:p w:rsidR="002C4654" w:rsidRPr="00FD0349" w:rsidRDefault="002C4654" w:rsidP="002C4654">
      <w:pPr>
        <w:suppressAutoHyphens/>
        <w:spacing w:after="120" w:line="240" w:lineRule="atLeast"/>
        <w:ind w:left="2300" w:right="1134" w:hanging="1166"/>
        <w:jc w:val="both"/>
        <w:rPr>
          <w:sz w:val="20"/>
          <w:szCs w:val="20"/>
          <w:lang w:val="en-GB"/>
        </w:rPr>
      </w:pPr>
      <w:r w:rsidRPr="00FD0349">
        <w:rPr>
          <w:sz w:val="20"/>
          <w:szCs w:val="20"/>
          <w:lang w:val="en-GB"/>
        </w:rPr>
        <w:t>6.24.</w:t>
      </w:r>
      <w:r w:rsidRPr="00FD0349">
        <w:rPr>
          <w:sz w:val="20"/>
          <w:szCs w:val="20"/>
          <w:lang w:val="en-GB"/>
        </w:rPr>
        <w:tab/>
        <w:t>Exterior courtesy lamp</w:t>
      </w:r>
    </w:p>
    <w:p w:rsidR="002C4654" w:rsidRPr="00FD0349" w:rsidRDefault="002C4654" w:rsidP="002C4654">
      <w:pPr>
        <w:suppressAutoHyphens/>
        <w:spacing w:after="120" w:line="240" w:lineRule="atLeast"/>
        <w:ind w:left="2302" w:right="1134" w:hanging="1166"/>
        <w:jc w:val="both"/>
        <w:rPr>
          <w:sz w:val="20"/>
          <w:szCs w:val="20"/>
          <w:lang w:val="en-GB"/>
        </w:rPr>
      </w:pPr>
      <w:r w:rsidRPr="00FD0349">
        <w:rPr>
          <w:sz w:val="20"/>
          <w:szCs w:val="20"/>
          <w:lang w:val="en-GB"/>
        </w:rPr>
        <w:t>6.24.1.</w:t>
      </w:r>
      <w:r w:rsidRPr="00FD0349">
        <w:rPr>
          <w:sz w:val="20"/>
          <w:szCs w:val="20"/>
          <w:lang w:val="en-GB"/>
        </w:rPr>
        <w:tab/>
        <w:t>Presence</w:t>
      </w:r>
    </w:p>
    <w:p w:rsidR="002C4654" w:rsidRPr="00FD0349" w:rsidRDefault="002C4654" w:rsidP="002C4654">
      <w:pPr>
        <w:suppressAutoHyphens/>
        <w:spacing w:after="120" w:line="240" w:lineRule="atLeast"/>
        <w:ind w:left="2302" w:right="1134"/>
        <w:jc w:val="both"/>
        <w:rPr>
          <w:iCs/>
          <w:sz w:val="20"/>
          <w:szCs w:val="20"/>
          <w:lang w:val="en-GB"/>
        </w:rPr>
      </w:pPr>
      <w:r w:rsidRPr="00FD0349">
        <w:rPr>
          <w:iCs/>
          <w:sz w:val="20"/>
          <w:szCs w:val="20"/>
          <w:lang w:val="en-GB"/>
        </w:rPr>
        <w:t>Optional on motor vehicles</w:t>
      </w:r>
    </w:p>
    <w:p w:rsidR="002C4654" w:rsidRPr="00FD0349" w:rsidRDefault="002C4654" w:rsidP="002C4654">
      <w:pPr>
        <w:suppressAutoHyphens/>
        <w:spacing w:after="120" w:line="240" w:lineRule="atLeast"/>
        <w:ind w:left="2300" w:right="1134" w:hanging="1166"/>
        <w:jc w:val="both"/>
        <w:rPr>
          <w:sz w:val="20"/>
          <w:szCs w:val="20"/>
          <w:lang w:val="en-GB"/>
        </w:rPr>
      </w:pPr>
      <w:r w:rsidRPr="00FD0349">
        <w:rPr>
          <w:sz w:val="20"/>
          <w:szCs w:val="20"/>
          <w:lang w:val="en-GB"/>
        </w:rPr>
        <w:t>6.24.2.</w:t>
      </w:r>
      <w:r w:rsidRPr="00FD0349">
        <w:rPr>
          <w:sz w:val="20"/>
          <w:szCs w:val="20"/>
          <w:lang w:val="en-GB"/>
        </w:rPr>
        <w:tab/>
        <w:t>Number</w:t>
      </w:r>
    </w:p>
    <w:p w:rsidR="002C4654" w:rsidRPr="00FD0349" w:rsidRDefault="002C4654" w:rsidP="002C4654">
      <w:pPr>
        <w:suppressAutoHyphens/>
        <w:spacing w:after="120" w:line="240" w:lineRule="atLeast"/>
        <w:ind w:left="2300" w:right="1134"/>
        <w:jc w:val="both"/>
        <w:rPr>
          <w:sz w:val="20"/>
          <w:szCs w:val="20"/>
          <w:lang w:val="en-GB"/>
        </w:rPr>
      </w:pPr>
      <w:r w:rsidRPr="00FD0349">
        <w:rPr>
          <w:sz w:val="20"/>
          <w:szCs w:val="20"/>
          <w:lang w:val="en-GB"/>
        </w:rPr>
        <w:t>Two, however further exterior courtesy lamps to illuminate steps and/or door handles are permitted. Each door handle or step shall be illuminated by not more than one lamp.</w:t>
      </w:r>
    </w:p>
    <w:p w:rsidR="002C4654" w:rsidRPr="00FD0349" w:rsidRDefault="002C4654" w:rsidP="002C4654">
      <w:pPr>
        <w:suppressAutoHyphens/>
        <w:spacing w:after="120" w:line="240" w:lineRule="atLeast"/>
        <w:ind w:left="2300" w:right="1134" w:hanging="1166"/>
        <w:jc w:val="both"/>
        <w:rPr>
          <w:sz w:val="20"/>
          <w:szCs w:val="20"/>
          <w:lang w:val="en-GB"/>
        </w:rPr>
      </w:pPr>
      <w:r w:rsidRPr="00FD0349">
        <w:rPr>
          <w:sz w:val="20"/>
          <w:szCs w:val="20"/>
          <w:lang w:val="en-GB"/>
        </w:rPr>
        <w:t>6.24.3.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No special requirement, however the requirements of paragraph 6.24.9.3. </w:t>
      </w:r>
      <w:proofErr w:type="gramStart"/>
      <w:r w:rsidRPr="00FD0349">
        <w:rPr>
          <w:sz w:val="20"/>
          <w:szCs w:val="20"/>
          <w:lang w:val="en-GB"/>
        </w:rPr>
        <w:t>apply</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6.24.4.</w:t>
      </w:r>
      <w:r w:rsidRPr="00FD0349">
        <w:rPr>
          <w:sz w:val="20"/>
          <w:szCs w:val="20"/>
          <w:lang w:val="en-GB"/>
        </w:rPr>
        <w:tab/>
        <w:t xml:space="preserve">Position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6.24.5.</w:t>
      </w:r>
      <w:r w:rsidRPr="00FD0349">
        <w:rPr>
          <w:sz w:val="20"/>
          <w:szCs w:val="20"/>
          <w:lang w:val="en-GB"/>
        </w:rPr>
        <w:tab/>
        <w:t xml:space="preserve">Geometric visibility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6.24.6.</w:t>
      </w:r>
      <w:r w:rsidRPr="00FD0349">
        <w:rPr>
          <w:sz w:val="20"/>
          <w:szCs w:val="20"/>
          <w:lang w:val="en-GB"/>
        </w:rPr>
        <w:tab/>
        <w:t xml:space="preserve">Orientation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No special requirement.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6.24.7.</w:t>
      </w:r>
      <w:r w:rsidRPr="00FD0349">
        <w:rPr>
          <w:sz w:val="20"/>
          <w:szCs w:val="20"/>
          <w:lang w:val="en-GB"/>
        </w:rPr>
        <w:tab/>
        <w:t xml:space="preserve">Electrical connections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6.24.8.</w:t>
      </w:r>
      <w:r w:rsidRPr="00FD0349">
        <w:rPr>
          <w:sz w:val="20"/>
          <w:szCs w:val="20"/>
          <w:lang w:val="en-GB"/>
        </w:rPr>
        <w:tab/>
        <w:t xml:space="preserve">Tell-tale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6.24.9.</w:t>
      </w:r>
      <w:r w:rsidRPr="00FD0349">
        <w:rPr>
          <w:sz w:val="20"/>
          <w:szCs w:val="20"/>
          <w:lang w:val="en-GB"/>
        </w:rPr>
        <w:tab/>
        <w:t xml:space="preserve">Other requirements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6.24.9.1.</w:t>
      </w:r>
      <w:r w:rsidRPr="00FD0349">
        <w:rPr>
          <w:sz w:val="20"/>
          <w:szCs w:val="20"/>
          <w:lang w:val="en-GB"/>
        </w:rPr>
        <w:tab/>
        <w:t>The exterior courtesy lamp shall not be activated unless the vehicle is stationary and one or more of the following conditions is satisfied:</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bCs/>
          <w:sz w:val="20"/>
          <w:szCs w:val="20"/>
          <w:lang w:val="en-GB"/>
        </w:rPr>
        <w:tab/>
        <w:t xml:space="preserve">The </w:t>
      </w:r>
      <w:r w:rsidRPr="00FD0349">
        <w:rPr>
          <w:sz w:val="20"/>
          <w:szCs w:val="20"/>
          <w:lang w:val="en-GB"/>
        </w:rPr>
        <w:t>engine is stopped</w:t>
      </w:r>
      <w:r w:rsidRPr="00FD0349">
        <w:rPr>
          <w:bCs/>
          <w:sz w:val="20"/>
          <w:szCs w:val="20"/>
          <w:lang w:val="en-GB"/>
        </w:rPr>
        <w:t>;</w:t>
      </w:r>
      <w:r w:rsidRPr="00FD0349">
        <w:rPr>
          <w:sz w:val="20"/>
          <w:szCs w:val="20"/>
          <w:lang w:val="en-GB"/>
        </w:rPr>
        <w:t xml:space="preserve">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bCs/>
          <w:sz w:val="20"/>
          <w:szCs w:val="20"/>
          <w:lang w:val="en-GB"/>
        </w:rPr>
        <w:tab/>
        <w:t>A</w:t>
      </w:r>
      <w:r w:rsidRPr="00FD0349">
        <w:rPr>
          <w:sz w:val="20"/>
          <w:szCs w:val="20"/>
          <w:lang w:val="en-GB"/>
        </w:rPr>
        <w:t xml:space="preserve"> driver or passenger door is opened</w:t>
      </w:r>
      <w:r w:rsidRPr="00FD0349">
        <w:rPr>
          <w:bCs/>
          <w:sz w:val="20"/>
          <w:szCs w:val="20"/>
          <w:lang w:val="en-GB"/>
        </w:rPr>
        <w:t>;</w:t>
      </w:r>
      <w:r w:rsidRPr="00FD0349">
        <w:rPr>
          <w:sz w:val="20"/>
          <w:szCs w:val="20"/>
          <w:lang w:val="en-GB"/>
        </w:rPr>
        <w:t xml:space="preserve"> or</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bCs/>
          <w:sz w:val="20"/>
          <w:szCs w:val="20"/>
          <w:lang w:val="en-GB"/>
        </w:rPr>
        <w:tab/>
        <w:t>A</w:t>
      </w:r>
      <w:r w:rsidRPr="00FD0349">
        <w:rPr>
          <w:sz w:val="20"/>
          <w:szCs w:val="20"/>
          <w:lang w:val="en-GB"/>
        </w:rPr>
        <w:t xml:space="preserve"> load compartment door is opened.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r>
      <w:proofErr w:type="gramStart"/>
      <w:r w:rsidRPr="00FD0349">
        <w:rPr>
          <w:sz w:val="20"/>
          <w:szCs w:val="20"/>
          <w:lang w:val="en-GB"/>
        </w:rPr>
        <w:t>The provisions of paragraph 5.10.</w:t>
      </w:r>
      <w:proofErr w:type="gramEnd"/>
      <w:r w:rsidRPr="00FD0349">
        <w:rPr>
          <w:sz w:val="20"/>
          <w:szCs w:val="20"/>
          <w:lang w:val="en-GB"/>
        </w:rPr>
        <w:t xml:space="preserve"> </w:t>
      </w:r>
      <w:proofErr w:type="gramStart"/>
      <w:r w:rsidRPr="00FD0349">
        <w:rPr>
          <w:sz w:val="20"/>
          <w:szCs w:val="20"/>
          <w:lang w:val="en-GB"/>
        </w:rPr>
        <w:t>shall</w:t>
      </w:r>
      <w:proofErr w:type="gramEnd"/>
      <w:r w:rsidRPr="00FD0349">
        <w:rPr>
          <w:sz w:val="20"/>
          <w:szCs w:val="20"/>
          <w:lang w:val="en-GB"/>
        </w:rPr>
        <w:t xml:space="preserve"> be met in all fixed positions of use.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6.24.9.2.</w:t>
      </w:r>
      <w:r w:rsidRPr="00FD0349">
        <w:rPr>
          <w:sz w:val="20"/>
          <w:szCs w:val="20"/>
          <w:lang w:val="en-GB"/>
        </w:rPr>
        <w:tab/>
        <w:t xml:space="preserve">Approved lamps emitting white light with the exception of main beam head lamps, day time running lamps and reversing lamps may be activated as </w:t>
      </w:r>
      <w:r w:rsidRPr="00FD0349">
        <w:rPr>
          <w:sz w:val="20"/>
          <w:szCs w:val="20"/>
          <w:lang w:val="en-GB"/>
        </w:rPr>
        <w:lastRenderedPageBreak/>
        <w:t xml:space="preserve">courtesy lamp function. They may also be activated together with the exterior courtesy lamps and the condition of </w:t>
      </w:r>
      <w:r w:rsidRPr="00FD0349">
        <w:rPr>
          <w:bCs/>
          <w:sz w:val="20"/>
          <w:szCs w:val="20"/>
          <w:lang w:val="en-GB"/>
        </w:rPr>
        <w:t xml:space="preserve">paragraphs 5.11. </w:t>
      </w:r>
      <w:proofErr w:type="gramStart"/>
      <w:r w:rsidRPr="00FD0349">
        <w:rPr>
          <w:bCs/>
          <w:sz w:val="20"/>
          <w:szCs w:val="20"/>
          <w:lang w:val="en-GB"/>
        </w:rPr>
        <w:t>and</w:t>
      </w:r>
      <w:proofErr w:type="gramEnd"/>
      <w:r w:rsidRPr="00FD0349">
        <w:rPr>
          <w:bCs/>
          <w:sz w:val="20"/>
          <w:szCs w:val="20"/>
          <w:lang w:val="en-GB"/>
        </w:rPr>
        <w:t xml:space="preserve"> 5.12. </w:t>
      </w:r>
      <w:proofErr w:type="gramStart"/>
      <w:r w:rsidRPr="00FD0349">
        <w:rPr>
          <w:bCs/>
          <w:sz w:val="20"/>
          <w:szCs w:val="20"/>
          <w:lang w:val="en-GB"/>
        </w:rPr>
        <w:t>above</w:t>
      </w:r>
      <w:proofErr w:type="gramEnd"/>
      <w:r w:rsidRPr="00FD0349">
        <w:rPr>
          <w:bCs/>
          <w:sz w:val="20"/>
          <w:szCs w:val="20"/>
          <w:lang w:val="en-GB"/>
        </w:rPr>
        <w:t xml:space="preserve"> may</w:t>
      </w:r>
      <w:r w:rsidRPr="00FD0349">
        <w:rPr>
          <w:sz w:val="20"/>
          <w:szCs w:val="20"/>
          <w:lang w:val="en-GB"/>
        </w:rPr>
        <w:t xml:space="preserve"> not apply.</w:t>
      </w:r>
    </w:p>
    <w:p w:rsidR="002C4654" w:rsidRPr="00FD0349" w:rsidRDefault="002C4654" w:rsidP="002C4654">
      <w:pPr>
        <w:suppressAutoHyphens/>
        <w:spacing w:after="120" w:line="240" w:lineRule="atLeast"/>
        <w:ind w:left="2268" w:right="1134" w:hanging="1134"/>
        <w:jc w:val="both"/>
        <w:rPr>
          <w:iCs/>
          <w:sz w:val="20"/>
          <w:szCs w:val="20"/>
          <w:lang w:val="en-GB"/>
        </w:rPr>
      </w:pPr>
      <w:r w:rsidRPr="00FD0349">
        <w:rPr>
          <w:iCs/>
          <w:sz w:val="20"/>
          <w:szCs w:val="20"/>
          <w:lang w:val="en-GB"/>
        </w:rPr>
        <w:t>6.24.9.3.</w:t>
      </w:r>
      <w:r w:rsidRPr="00FD0349">
        <w:rPr>
          <w:iCs/>
          <w:sz w:val="20"/>
          <w:szCs w:val="20"/>
          <w:lang w:val="en-GB"/>
        </w:rPr>
        <w:tab/>
      </w:r>
      <w:r w:rsidRPr="00FD0349">
        <w:rPr>
          <w:sz w:val="20"/>
          <w:szCs w:val="20"/>
          <w:lang w:val="en-GB"/>
        </w:rPr>
        <w:t xml:space="preserve">The technical service shall, to the satisfaction of the </w:t>
      </w:r>
      <w:r w:rsidRPr="00FD0349">
        <w:rPr>
          <w:bCs/>
          <w:color w:val="000000"/>
          <w:sz w:val="20"/>
          <w:szCs w:val="20"/>
          <w:lang w:val="en-GB"/>
        </w:rPr>
        <w:t>Type Approval Authority</w:t>
      </w:r>
      <w:r w:rsidRPr="00FD0349">
        <w:rPr>
          <w:sz w:val="20"/>
          <w:szCs w:val="20"/>
          <w:lang w:val="en-GB"/>
        </w:rPr>
        <w:t xml:space="preserve">, perform a visual test to verify that there is no direct visibility of the apparent surface of the exterior courtesy lamps, if viewed by an observer moving on the boundary of a zone </w:t>
      </w:r>
      <w:r w:rsidRPr="00FD0349">
        <w:rPr>
          <w:iCs/>
          <w:sz w:val="20"/>
          <w:szCs w:val="20"/>
          <w:lang w:val="en-GB"/>
        </w:rPr>
        <w:t>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At the request of the applicant and with the consent of the Technical Service this requirement may be verified by a drawing or simulation.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w:t>
      </w:r>
      <w:r w:rsidRPr="00FD0349">
        <w:rPr>
          <w:sz w:val="20"/>
          <w:szCs w:val="20"/>
          <w:lang w:val="en-GB"/>
        </w:rPr>
        <w:tab/>
        <w:t>Rear-end collision alert signal</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6.25.1.</w:t>
      </w:r>
      <w:r w:rsidRPr="00FD0349">
        <w:rPr>
          <w:sz w:val="20"/>
          <w:szCs w:val="20"/>
          <w:lang w:val="en-GB"/>
        </w:rPr>
        <w:tab/>
        <w:t>Presence</w:t>
      </w:r>
    </w:p>
    <w:p w:rsidR="002C4654" w:rsidRPr="00FD0349" w:rsidRDefault="002C4654" w:rsidP="002C4654">
      <w:pPr>
        <w:keepNext/>
        <w:suppressAutoHyphens/>
        <w:spacing w:after="120" w:line="240" w:lineRule="atLeast"/>
        <w:ind w:left="2268" w:right="1134" w:hanging="1134"/>
        <w:jc w:val="both"/>
        <w:rPr>
          <w:sz w:val="20"/>
          <w:szCs w:val="20"/>
          <w:lang w:val="en-GB"/>
        </w:rPr>
      </w:pPr>
      <w:r w:rsidRPr="00FD0349">
        <w:rPr>
          <w:sz w:val="20"/>
          <w:szCs w:val="20"/>
          <w:lang w:val="en-GB"/>
        </w:rPr>
        <w:tab/>
        <w:t>Optional</w:t>
      </w:r>
    </w:p>
    <w:p w:rsidR="002C4654" w:rsidRPr="00FD0349" w:rsidRDefault="002C4654" w:rsidP="002C4654">
      <w:pPr>
        <w:keepNext/>
        <w:suppressAutoHyphens/>
        <w:spacing w:after="120" w:line="240" w:lineRule="atLeast"/>
        <w:ind w:left="2268" w:right="1134"/>
        <w:jc w:val="both"/>
        <w:rPr>
          <w:sz w:val="20"/>
          <w:szCs w:val="20"/>
          <w:lang w:val="en-GB"/>
        </w:rPr>
      </w:pPr>
      <w:r w:rsidRPr="00FD0349">
        <w:rPr>
          <w:sz w:val="20"/>
          <w:szCs w:val="20"/>
          <w:lang w:val="en-GB"/>
        </w:rPr>
        <w:t>The rear-end collision alert signal shall be given by the simultaneous operation of all the direction indicator lamps fitted as described in paragraph 6.25.7.</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6.25.2.</w:t>
      </w:r>
      <w:r w:rsidRPr="00FD0349">
        <w:rPr>
          <w:sz w:val="20"/>
          <w:szCs w:val="20"/>
          <w:lang w:val="en-GB"/>
        </w:rPr>
        <w:tab/>
        <w:t>Number</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6.5.2.</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6.25.3.</w:t>
      </w:r>
      <w:r w:rsidRPr="00FD0349">
        <w:rPr>
          <w:sz w:val="20"/>
          <w:szCs w:val="20"/>
          <w:lang w:val="en-GB"/>
        </w:rPr>
        <w:tab/>
        <w:t>Arrangement</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6.5.3.</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6.25.4.</w:t>
      </w:r>
      <w:r w:rsidRPr="00FD0349">
        <w:rPr>
          <w:sz w:val="20"/>
          <w:szCs w:val="20"/>
          <w:lang w:val="en-GB"/>
        </w:rPr>
        <w:tab/>
        <w:t>Position</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6.25.5.</w:t>
      </w:r>
      <w:r w:rsidRPr="00FD0349">
        <w:rPr>
          <w:sz w:val="20"/>
          <w:szCs w:val="20"/>
          <w:lang w:val="en-GB"/>
        </w:rPr>
        <w:tab/>
        <w:t>Geometric visibility</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6.25.6.</w:t>
      </w:r>
      <w:r w:rsidRPr="00FD0349">
        <w:rPr>
          <w:sz w:val="20"/>
          <w:szCs w:val="20"/>
          <w:lang w:val="en-GB"/>
        </w:rPr>
        <w:tab/>
        <w:t>Orientation</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As specified in paragraph 6.5.6.</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w:t>
      </w:r>
      <w:r w:rsidRPr="00FD0349">
        <w:rPr>
          <w:sz w:val="20"/>
          <w:szCs w:val="20"/>
          <w:lang w:val="en-GB"/>
        </w:rPr>
        <w:tab/>
        <w:t>Electrical connections. Compliance with these requirements shall be demonstrated by the applicant, by simulation or other means of verification accepted by the Technical Service responsible for type approval.</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6.25.7.1.</w:t>
      </w:r>
      <w:r w:rsidRPr="00FD0349">
        <w:rPr>
          <w:sz w:val="20"/>
          <w:szCs w:val="20"/>
          <w:lang w:val="en-GB"/>
        </w:rPr>
        <w:tab/>
        <w:t>All the lamps of the rear-end collision alert signal shall flash in phase at a frequency of 4.0 +/- 1.0 Hz.</w:t>
      </w:r>
    </w:p>
    <w:p w:rsidR="002C4654" w:rsidRPr="00FD0349" w:rsidRDefault="002C4654" w:rsidP="002C4654">
      <w:pPr>
        <w:suppressAutoHyphens/>
        <w:spacing w:after="120" w:line="240" w:lineRule="atLeast"/>
        <w:ind w:left="2268" w:right="1134" w:hanging="1134"/>
        <w:jc w:val="both"/>
        <w:rPr>
          <w:spacing w:val="-2"/>
          <w:sz w:val="20"/>
          <w:szCs w:val="20"/>
          <w:lang w:val="en-GB"/>
        </w:rPr>
      </w:pPr>
      <w:r w:rsidRPr="00FD0349">
        <w:rPr>
          <w:sz w:val="20"/>
          <w:szCs w:val="20"/>
          <w:lang w:val="en-GB"/>
        </w:rPr>
        <w:t>6.25.7.1.1.</w:t>
      </w:r>
      <w:r w:rsidRPr="00FD0349">
        <w:rPr>
          <w:sz w:val="20"/>
          <w:szCs w:val="20"/>
          <w:lang w:val="en-GB"/>
        </w:rPr>
        <w:tab/>
        <w:t>H</w:t>
      </w:r>
      <w:r w:rsidRPr="00FD0349">
        <w:rPr>
          <w:spacing w:val="-2"/>
          <w:sz w:val="20"/>
          <w:szCs w:val="20"/>
          <w:lang w:val="en-GB"/>
        </w:rPr>
        <w:t>owever, if any of the lamps of the rear end collision alert signal to the rear of the vehicle use filament light sources the frequency shall be 4.0 +0.0/-1.0 Hz.</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6.25.7.2.</w:t>
      </w:r>
      <w:r w:rsidRPr="00FD0349">
        <w:rPr>
          <w:sz w:val="20"/>
          <w:szCs w:val="20"/>
          <w:lang w:val="en-GB"/>
        </w:rPr>
        <w:tab/>
        <w:t>The rear-end collision alert signal shall operate independently of other lamps.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6.25.7.3.</w:t>
      </w:r>
      <w:r w:rsidRPr="00FD0349">
        <w:rPr>
          <w:sz w:val="20"/>
          <w:szCs w:val="20"/>
          <w:lang w:val="en-GB"/>
        </w:rPr>
        <w:tab/>
        <w:t>The rear-end collision alert signal shall be activated and deactivated automatically.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6.25.7.4.</w:t>
      </w:r>
      <w:r w:rsidRPr="00FD0349">
        <w:rPr>
          <w:sz w:val="20"/>
          <w:szCs w:val="20"/>
          <w:lang w:val="en-GB"/>
        </w:rPr>
        <w:tab/>
        <w:t>The rear-end collision alert signal shall not be activated if the direction indicator lamps, the hazard warning signal or the emergency stop signal is activated.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6.25.7.5.</w:t>
      </w:r>
      <w:r w:rsidRPr="00FD0349">
        <w:rPr>
          <w:sz w:val="20"/>
          <w:szCs w:val="20"/>
          <w:lang w:val="en-GB"/>
        </w:rPr>
        <w:tab/>
        <w:t>The rear-end collision alert signal may only be activated under the following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42"/>
        <w:gridCol w:w="3729"/>
      </w:tblGrid>
      <w:tr w:rsidR="002C4654" w:rsidRPr="00FD0349" w:rsidTr="002C4654">
        <w:tc>
          <w:tcPr>
            <w:tcW w:w="2442"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suppressAutoHyphens/>
              <w:spacing w:line="240" w:lineRule="atLeast"/>
              <w:jc w:val="both"/>
              <w:rPr>
                <w:i/>
                <w:snapToGrid w:val="0"/>
                <w:sz w:val="16"/>
                <w:szCs w:val="16"/>
                <w:lang w:val="en-GB" w:eastAsia="ja-JP"/>
              </w:rPr>
            </w:pPr>
            <w:proofErr w:type="spellStart"/>
            <w:r w:rsidRPr="00FD0349">
              <w:rPr>
                <w:i/>
                <w:snapToGrid w:val="0"/>
                <w:sz w:val="16"/>
                <w:szCs w:val="16"/>
                <w:lang w:val="en-GB" w:eastAsia="ja-JP"/>
              </w:rPr>
              <w:t>Vr</w:t>
            </w:r>
            <w:proofErr w:type="spellEnd"/>
          </w:p>
        </w:tc>
        <w:tc>
          <w:tcPr>
            <w:tcW w:w="3729"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suppressAutoHyphens/>
              <w:spacing w:line="240" w:lineRule="atLeast"/>
              <w:jc w:val="both"/>
              <w:rPr>
                <w:i/>
                <w:snapToGrid w:val="0"/>
                <w:sz w:val="16"/>
                <w:szCs w:val="16"/>
                <w:lang w:val="en-GB" w:eastAsia="ja-JP"/>
              </w:rPr>
            </w:pPr>
            <w:r w:rsidRPr="00FD0349">
              <w:rPr>
                <w:i/>
                <w:snapToGrid w:val="0"/>
                <w:sz w:val="16"/>
                <w:szCs w:val="16"/>
                <w:lang w:val="en-GB" w:eastAsia="ja-JP"/>
              </w:rPr>
              <w:t>activation</w:t>
            </w:r>
          </w:p>
        </w:tc>
      </w:tr>
      <w:tr w:rsidR="002C4654" w:rsidRPr="00FD0349" w:rsidTr="002C4654">
        <w:tc>
          <w:tcPr>
            <w:tcW w:w="2442"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keepNext/>
              <w:suppressAutoHyphens/>
              <w:spacing w:before="40" w:after="120" w:line="240" w:lineRule="exact"/>
              <w:jc w:val="both"/>
              <w:rPr>
                <w:snapToGrid w:val="0"/>
                <w:sz w:val="18"/>
                <w:szCs w:val="18"/>
                <w:lang w:val="en-GB" w:eastAsia="ja-JP"/>
              </w:rPr>
            </w:pPr>
            <w:proofErr w:type="spellStart"/>
            <w:r w:rsidRPr="00FD0349">
              <w:rPr>
                <w:snapToGrid w:val="0"/>
                <w:sz w:val="18"/>
                <w:szCs w:val="18"/>
                <w:lang w:val="en-GB" w:eastAsia="ja-JP"/>
              </w:rPr>
              <w:t>Vr</w:t>
            </w:r>
            <w:proofErr w:type="spellEnd"/>
            <w:r w:rsidRPr="00FD0349">
              <w:rPr>
                <w:snapToGrid w:val="0"/>
                <w:sz w:val="18"/>
                <w:szCs w:val="18"/>
                <w:lang w:val="en-GB" w:eastAsia="ja-JP"/>
              </w:rPr>
              <w:t xml:space="preserve"> &gt; 30 km/h </w:t>
            </w:r>
          </w:p>
        </w:tc>
        <w:tc>
          <w:tcPr>
            <w:tcW w:w="3729"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keepNext/>
              <w:suppressAutoHyphens/>
              <w:spacing w:before="40" w:after="120" w:line="240" w:lineRule="exact"/>
              <w:jc w:val="both"/>
              <w:rPr>
                <w:snapToGrid w:val="0"/>
                <w:sz w:val="18"/>
                <w:szCs w:val="18"/>
                <w:lang w:val="en-GB" w:eastAsia="ja-JP"/>
              </w:rPr>
            </w:pPr>
            <w:r w:rsidRPr="00FD0349">
              <w:rPr>
                <w:snapToGrid w:val="0"/>
                <w:sz w:val="18"/>
                <w:szCs w:val="18"/>
                <w:lang w:val="en-GB" w:eastAsia="ja-JP"/>
              </w:rPr>
              <w:t xml:space="preserve">TTC </w:t>
            </w:r>
            <w:r w:rsidRPr="00FD0349">
              <w:rPr>
                <w:snapToGrid w:val="0"/>
                <w:sz w:val="18"/>
                <w:szCs w:val="18"/>
                <w:lang w:val="en-GB" w:eastAsia="ja-JP"/>
              </w:rPr>
              <w:sym w:font="Symbol" w:char="F0A3"/>
            </w:r>
            <w:r w:rsidRPr="00FD0349">
              <w:rPr>
                <w:snapToGrid w:val="0"/>
                <w:sz w:val="18"/>
                <w:szCs w:val="18"/>
                <w:lang w:val="en-GB" w:eastAsia="ja-JP"/>
              </w:rPr>
              <w:t xml:space="preserve"> 1.4 </w:t>
            </w:r>
          </w:p>
        </w:tc>
      </w:tr>
      <w:tr w:rsidR="002C4654" w:rsidRPr="00FD0349" w:rsidTr="002C4654">
        <w:tc>
          <w:tcPr>
            <w:tcW w:w="2442"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suppressAutoHyphens/>
              <w:spacing w:before="40" w:after="120" w:line="240" w:lineRule="exact"/>
              <w:jc w:val="both"/>
              <w:rPr>
                <w:snapToGrid w:val="0"/>
                <w:sz w:val="18"/>
                <w:szCs w:val="18"/>
                <w:lang w:val="en-GB" w:eastAsia="ja-JP"/>
              </w:rPr>
            </w:pPr>
            <w:proofErr w:type="spellStart"/>
            <w:r w:rsidRPr="00FD0349">
              <w:rPr>
                <w:snapToGrid w:val="0"/>
                <w:sz w:val="18"/>
                <w:szCs w:val="18"/>
                <w:lang w:val="en-GB" w:eastAsia="ja-JP"/>
              </w:rPr>
              <w:t>Vr</w:t>
            </w:r>
            <w:proofErr w:type="spellEnd"/>
            <w:r w:rsidRPr="00FD0349">
              <w:rPr>
                <w:snapToGrid w:val="0"/>
                <w:sz w:val="18"/>
                <w:szCs w:val="18"/>
                <w:lang w:val="en-GB" w:eastAsia="ja-JP"/>
              </w:rPr>
              <w:t xml:space="preserve"> </w:t>
            </w:r>
            <w:r w:rsidRPr="00FD0349">
              <w:rPr>
                <w:snapToGrid w:val="0"/>
                <w:sz w:val="18"/>
                <w:szCs w:val="18"/>
                <w:lang w:val="en-GB" w:eastAsia="ja-JP"/>
              </w:rPr>
              <w:sym w:font="Symbol" w:char="F0A3"/>
            </w:r>
            <w:r w:rsidRPr="00FD0349">
              <w:rPr>
                <w:snapToGrid w:val="0"/>
                <w:sz w:val="18"/>
                <w:szCs w:val="18"/>
                <w:lang w:val="en-GB" w:eastAsia="ja-JP"/>
              </w:rPr>
              <w:t xml:space="preserve"> 30 km/h</w:t>
            </w:r>
          </w:p>
        </w:tc>
        <w:tc>
          <w:tcPr>
            <w:tcW w:w="3729"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suppressAutoHyphens/>
              <w:spacing w:before="40" w:after="120" w:line="240" w:lineRule="exact"/>
              <w:jc w:val="both"/>
              <w:rPr>
                <w:snapToGrid w:val="0"/>
                <w:sz w:val="18"/>
                <w:szCs w:val="18"/>
                <w:lang w:val="en-GB" w:eastAsia="ja-JP"/>
              </w:rPr>
            </w:pPr>
            <w:r w:rsidRPr="00FD0349">
              <w:rPr>
                <w:snapToGrid w:val="0"/>
                <w:sz w:val="18"/>
                <w:szCs w:val="18"/>
                <w:lang w:val="en-GB" w:eastAsia="ja-JP"/>
              </w:rPr>
              <w:t xml:space="preserve">TTC </w:t>
            </w:r>
            <w:r w:rsidRPr="00FD0349">
              <w:rPr>
                <w:snapToGrid w:val="0"/>
                <w:sz w:val="18"/>
                <w:szCs w:val="18"/>
                <w:lang w:val="en-GB" w:eastAsia="ja-JP"/>
              </w:rPr>
              <w:sym w:font="Symbol" w:char="F0A3"/>
            </w:r>
            <w:r w:rsidRPr="00FD0349">
              <w:rPr>
                <w:rFonts w:eastAsia="HGMaruGothicMPRO"/>
                <w:snapToGrid w:val="0"/>
                <w:sz w:val="18"/>
                <w:szCs w:val="18"/>
                <w:lang w:val="en-GB" w:eastAsia="ja-JP"/>
              </w:rPr>
              <w:t xml:space="preserve"> </w:t>
            </w:r>
            <w:r w:rsidRPr="00FD0349">
              <w:rPr>
                <w:snapToGrid w:val="0"/>
                <w:sz w:val="18"/>
                <w:szCs w:val="18"/>
                <w:lang w:val="en-GB" w:eastAsia="ja-JP"/>
              </w:rPr>
              <w:t>1.4 / 30 ×</w:t>
            </w:r>
            <w:proofErr w:type="spellStart"/>
            <w:r w:rsidRPr="00FD0349">
              <w:rPr>
                <w:snapToGrid w:val="0"/>
                <w:sz w:val="18"/>
                <w:szCs w:val="18"/>
                <w:lang w:val="en-GB" w:eastAsia="ja-JP"/>
              </w:rPr>
              <w:t>Vr</w:t>
            </w:r>
            <w:proofErr w:type="spellEnd"/>
          </w:p>
        </w:tc>
      </w:tr>
    </w:tbl>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t>"</w:t>
      </w:r>
      <w:proofErr w:type="spellStart"/>
      <w:r w:rsidRPr="00FD0349">
        <w:rPr>
          <w:sz w:val="20"/>
          <w:szCs w:val="20"/>
          <w:lang w:val="en-GB"/>
        </w:rPr>
        <w:t>Vr</w:t>
      </w:r>
      <w:proofErr w:type="spellEnd"/>
      <w:r w:rsidRPr="00FD0349">
        <w:rPr>
          <w:sz w:val="20"/>
          <w:szCs w:val="20"/>
          <w:lang w:val="en-GB"/>
        </w:rPr>
        <w:t xml:space="preserve"> (Relative Speed)": means the difference in speed between a </w:t>
      </w:r>
      <w:proofErr w:type="gramStart"/>
      <w:r w:rsidRPr="00FD0349">
        <w:rPr>
          <w:sz w:val="20"/>
          <w:szCs w:val="20"/>
          <w:lang w:val="en-GB"/>
        </w:rPr>
        <w:t>vehicle</w:t>
      </w:r>
      <w:proofErr w:type="gramEnd"/>
      <w:r w:rsidRPr="00FD0349">
        <w:rPr>
          <w:sz w:val="20"/>
          <w:szCs w:val="20"/>
          <w:lang w:val="en-GB"/>
        </w:rPr>
        <w:t xml:space="preserve"> with rear-end collision alert signal and a following vehicle in the same lane.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"TTC (Time to </w:t>
      </w:r>
      <w:proofErr w:type="gramStart"/>
      <w:r w:rsidRPr="00FD0349">
        <w:rPr>
          <w:sz w:val="20"/>
          <w:szCs w:val="20"/>
          <w:lang w:val="en-GB"/>
        </w:rPr>
        <w:t>collision )</w:t>
      </w:r>
      <w:proofErr w:type="gramEnd"/>
      <w:r w:rsidRPr="00FD0349">
        <w:rPr>
          <w:sz w:val="20"/>
          <w:szCs w:val="20"/>
          <w:lang w:val="en-GB"/>
        </w:rPr>
        <w:t>": means the estimated time for a vehicle with rear-end collision alert signal and a following vehicle to collide assuming the relative speed at the time of estimation remains constant.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6.25.7.6.</w:t>
      </w:r>
      <w:r w:rsidRPr="00FD0349">
        <w:rPr>
          <w:sz w:val="20"/>
          <w:szCs w:val="20"/>
          <w:lang w:val="en-GB"/>
        </w:rPr>
        <w:tab/>
        <w:t>The activation period of the rear-end collision alert signal shall be not more than 3 seconds.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6.25.8.</w:t>
      </w:r>
      <w:r w:rsidRPr="00FD0349">
        <w:rPr>
          <w:sz w:val="20"/>
          <w:szCs w:val="20"/>
          <w:lang w:val="en-GB"/>
        </w:rPr>
        <w:tab/>
        <w:t>Tell-tale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Optional</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6.26. </w:t>
      </w:r>
      <w:r w:rsidRPr="00FD0349">
        <w:rPr>
          <w:bCs/>
          <w:sz w:val="20"/>
          <w:szCs w:val="20"/>
          <w:lang w:val="en-GB"/>
        </w:rPr>
        <w:tab/>
        <w:t>Manoeuvring lamps (Regulation No. 23)</w:t>
      </w:r>
    </w:p>
    <w:p w:rsidR="002C4654" w:rsidRPr="00FD0349" w:rsidRDefault="002C4654" w:rsidP="002C4654">
      <w:pPr>
        <w:suppressAutoHyphens/>
        <w:spacing w:after="120" w:line="240" w:lineRule="atLeast"/>
        <w:ind w:left="2268" w:right="1134" w:hanging="1134"/>
        <w:rPr>
          <w:bCs/>
          <w:sz w:val="20"/>
          <w:szCs w:val="20"/>
          <w:lang w:val="en-GB"/>
        </w:rPr>
      </w:pPr>
      <w:r w:rsidRPr="00FD0349">
        <w:rPr>
          <w:bCs/>
          <w:sz w:val="20"/>
          <w:szCs w:val="20"/>
          <w:lang w:val="en-GB"/>
        </w:rPr>
        <w:t>6.26.1.</w:t>
      </w:r>
      <w:r w:rsidRPr="00FD0349">
        <w:rPr>
          <w:bCs/>
          <w:sz w:val="20"/>
          <w:szCs w:val="20"/>
          <w:lang w:val="en-GB"/>
        </w:rPr>
        <w:tab/>
        <w:t>Presence</w:t>
      </w:r>
    </w:p>
    <w:p w:rsidR="002C4654" w:rsidRPr="00FD0349" w:rsidRDefault="002C4654" w:rsidP="002C4654">
      <w:pPr>
        <w:suppressAutoHyphens/>
        <w:spacing w:after="120" w:line="240" w:lineRule="atLeast"/>
        <w:ind w:left="2268" w:right="1134" w:hanging="1134"/>
        <w:rPr>
          <w:bCs/>
          <w:color w:val="000000"/>
          <w:sz w:val="20"/>
          <w:szCs w:val="20"/>
          <w:lang w:val="en-GB"/>
        </w:rPr>
      </w:pPr>
      <w:r w:rsidRPr="00FD0349">
        <w:rPr>
          <w:bCs/>
          <w:sz w:val="20"/>
          <w:szCs w:val="20"/>
          <w:lang w:val="en-GB"/>
        </w:rPr>
        <w:tab/>
      </w:r>
      <w:proofErr w:type="gramStart"/>
      <w:r w:rsidRPr="00FD0349">
        <w:rPr>
          <w:bCs/>
          <w:color w:val="000000"/>
          <w:sz w:val="20"/>
          <w:szCs w:val="20"/>
          <w:lang w:val="en-GB"/>
        </w:rPr>
        <w:t>Optional on motor vehicles.</w:t>
      </w:r>
      <w:proofErr w:type="gramEnd"/>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6.26.2.</w:t>
      </w:r>
      <w:r w:rsidRPr="00FD0349">
        <w:rPr>
          <w:bCs/>
          <w:sz w:val="20"/>
          <w:szCs w:val="20"/>
          <w:lang w:val="en-GB"/>
        </w:rPr>
        <w:tab/>
        <w:t>Number</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One or two (one per side)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6.26.3. </w:t>
      </w:r>
      <w:r w:rsidRPr="00FD0349">
        <w:rPr>
          <w:bCs/>
          <w:sz w:val="20"/>
          <w:szCs w:val="20"/>
          <w:lang w:val="en-GB"/>
        </w:rPr>
        <w:tab/>
        <w:t>Arrangement</w:t>
      </w:r>
    </w:p>
    <w:p w:rsidR="002C4654" w:rsidRPr="00FD0349" w:rsidRDefault="002C4654" w:rsidP="002C4654">
      <w:pPr>
        <w:suppressAutoHyphens/>
        <w:spacing w:after="120" w:line="240" w:lineRule="atLeast"/>
        <w:ind w:left="2268" w:right="1134"/>
        <w:jc w:val="both"/>
        <w:rPr>
          <w:bCs/>
          <w:sz w:val="20"/>
          <w:szCs w:val="20"/>
          <w:lang w:val="en-GB"/>
        </w:rPr>
      </w:pPr>
      <w:r w:rsidRPr="00FD0349">
        <w:rPr>
          <w:bCs/>
          <w:sz w:val="20"/>
          <w:szCs w:val="20"/>
          <w:lang w:val="en-GB"/>
        </w:rPr>
        <w:t xml:space="preserve">No special requirement, however the requirements of paragraph 6.26.9. </w:t>
      </w:r>
      <w:proofErr w:type="gramStart"/>
      <w:r w:rsidRPr="00FD0349">
        <w:rPr>
          <w:bCs/>
          <w:sz w:val="20"/>
          <w:szCs w:val="20"/>
          <w:lang w:val="en-GB"/>
        </w:rPr>
        <w:t>apply</w:t>
      </w:r>
      <w:proofErr w:type="gramEnd"/>
      <w:r w:rsidRPr="00FD0349">
        <w:rPr>
          <w:bCs/>
          <w:sz w:val="20"/>
          <w:szCs w:val="20"/>
          <w:lang w:val="en-GB"/>
        </w:rPr>
        <w: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6.26.4. </w:t>
      </w:r>
      <w:r w:rsidRPr="00FD0349">
        <w:rPr>
          <w:bCs/>
          <w:sz w:val="20"/>
          <w:szCs w:val="20"/>
          <w:lang w:val="en-GB"/>
        </w:rPr>
        <w:tab/>
        <w:t>Position</w:t>
      </w:r>
    </w:p>
    <w:p w:rsidR="002C4654" w:rsidRPr="00FD0349" w:rsidRDefault="002C4654" w:rsidP="002C4654">
      <w:pPr>
        <w:suppressAutoHyphens/>
        <w:spacing w:after="120" w:line="240" w:lineRule="atLeast"/>
        <w:ind w:left="3402" w:right="1134" w:hanging="1134"/>
        <w:jc w:val="both"/>
        <w:rPr>
          <w:bCs/>
          <w:sz w:val="20"/>
          <w:szCs w:val="20"/>
          <w:lang w:val="en-GB"/>
        </w:rPr>
      </w:pPr>
      <w:r w:rsidRPr="00FD0349">
        <w:rPr>
          <w:bCs/>
          <w:sz w:val="20"/>
          <w:szCs w:val="20"/>
          <w:lang w:val="en-GB"/>
        </w:rPr>
        <w:t>No special requirement.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6.26.5.</w:t>
      </w:r>
      <w:r w:rsidRPr="00FD0349">
        <w:rPr>
          <w:bCs/>
          <w:sz w:val="20"/>
          <w:szCs w:val="20"/>
          <w:lang w:val="en-GB"/>
        </w:rPr>
        <w:tab/>
        <w:t>Geometric Visibility</w:t>
      </w:r>
    </w:p>
    <w:p w:rsidR="002C4654" w:rsidRPr="00FD0349" w:rsidRDefault="002C4654" w:rsidP="002C4654">
      <w:pPr>
        <w:suppressAutoHyphens/>
        <w:spacing w:after="120" w:line="240" w:lineRule="atLeast"/>
        <w:ind w:left="3402" w:right="1134" w:hanging="1134"/>
        <w:jc w:val="both"/>
        <w:rPr>
          <w:bCs/>
          <w:sz w:val="20"/>
          <w:szCs w:val="20"/>
          <w:lang w:val="en-GB"/>
        </w:rPr>
      </w:pPr>
      <w:r w:rsidRPr="00FD0349">
        <w:rPr>
          <w:bCs/>
          <w:sz w:val="20"/>
          <w:szCs w:val="20"/>
          <w:lang w:val="en-GB"/>
        </w:rPr>
        <w:t>No special requirement.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6.26.6. </w:t>
      </w:r>
      <w:r w:rsidRPr="00FD0349">
        <w:rPr>
          <w:bCs/>
          <w:sz w:val="20"/>
          <w:szCs w:val="20"/>
          <w:lang w:val="en-GB"/>
        </w:rPr>
        <w:tab/>
        <w:t>Orientation</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r>
      <w:proofErr w:type="gramStart"/>
      <w:r w:rsidRPr="00FD0349">
        <w:rPr>
          <w:bCs/>
          <w:sz w:val="20"/>
          <w:szCs w:val="20"/>
          <w:lang w:val="en-GB"/>
        </w:rPr>
        <w:t>Downwards, however the requirements of paragraph 6.26.9.</w:t>
      </w:r>
      <w:proofErr w:type="gramEnd"/>
      <w:r w:rsidRPr="00FD0349">
        <w:rPr>
          <w:bCs/>
          <w:sz w:val="20"/>
          <w:szCs w:val="20"/>
          <w:lang w:val="en-GB"/>
        </w:rPr>
        <w:t xml:space="preserve"> </w:t>
      </w:r>
      <w:proofErr w:type="gramStart"/>
      <w:r w:rsidRPr="00FD0349">
        <w:rPr>
          <w:bCs/>
          <w:sz w:val="20"/>
          <w:szCs w:val="20"/>
          <w:lang w:val="en-GB"/>
        </w:rPr>
        <w:t>apply</w:t>
      </w:r>
      <w:proofErr w:type="gramEnd"/>
      <w:r w:rsidRPr="00FD0349">
        <w:rPr>
          <w:bCs/>
          <w:sz w:val="20"/>
          <w:szCs w:val="20"/>
          <w:lang w:val="en-GB"/>
        </w:rPr>
        <w: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 xml:space="preserve">6.26.7. </w:t>
      </w:r>
      <w:r w:rsidRPr="00FD0349">
        <w:rPr>
          <w:bCs/>
          <w:sz w:val="20"/>
          <w:szCs w:val="20"/>
          <w:lang w:val="en-GB"/>
        </w:rPr>
        <w:tab/>
        <w:t>Electrical Connections</w:t>
      </w:r>
    </w:p>
    <w:p w:rsidR="002C4654" w:rsidRPr="00FD0349" w:rsidRDefault="002C4654" w:rsidP="002C4654">
      <w:pPr>
        <w:suppressAutoHyphens/>
        <w:spacing w:after="120" w:line="240" w:lineRule="atLeast"/>
        <w:ind w:left="2268" w:right="1134" w:hanging="1134"/>
        <w:jc w:val="both"/>
        <w:rPr>
          <w:bCs/>
          <w:color w:val="000000"/>
          <w:sz w:val="20"/>
          <w:szCs w:val="20"/>
          <w:lang w:val="en-GB"/>
        </w:rPr>
      </w:pPr>
      <w:r w:rsidRPr="00FD0349">
        <w:rPr>
          <w:bCs/>
          <w:sz w:val="20"/>
          <w:szCs w:val="20"/>
          <w:lang w:val="en-GB"/>
        </w:rPr>
        <w:tab/>
        <w:t xml:space="preserve">Manoeuvring </w:t>
      </w:r>
      <w:r w:rsidRPr="00FD0349">
        <w:rPr>
          <w:bCs/>
          <w:color w:val="000000"/>
          <w:sz w:val="20"/>
          <w:szCs w:val="20"/>
          <w:lang w:val="en-GB"/>
        </w:rPr>
        <w:t>lamps shall be so connected that they cannot be activated unless the main-beam headlamps or the dipped-beam headlamps are switched ON at the same</w:t>
      </w:r>
      <w:r w:rsidRPr="00FD0349">
        <w:rPr>
          <w:bCs/>
          <w:color w:val="0000FF"/>
          <w:sz w:val="20"/>
          <w:szCs w:val="20"/>
          <w:lang w:val="en-GB"/>
        </w:rPr>
        <w:t xml:space="preserve"> </w:t>
      </w:r>
      <w:r w:rsidRPr="00FD0349">
        <w:rPr>
          <w:bCs/>
          <w:color w:val="000000"/>
          <w:sz w:val="20"/>
          <w:szCs w:val="20"/>
          <w:lang w:val="en-GB"/>
        </w:rPr>
        <w:t>time.</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ab/>
        <w:t>The manoeuvring lamp(s) shall be activated automatically for slow manoeuvres up to 10 km/h provided that one of the following conditions is fulfilled:</w:t>
      </w:r>
    </w:p>
    <w:p w:rsidR="002C4654" w:rsidRPr="00FD0349" w:rsidRDefault="002C4654" w:rsidP="002C4654">
      <w:pPr>
        <w:suppressAutoHyphens/>
        <w:spacing w:after="120" w:line="240" w:lineRule="atLeast"/>
        <w:ind w:left="2835" w:right="1134" w:hanging="567"/>
        <w:jc w:val="both"/>
        <w:rPr>
          <w:bCs/>
          <w:sz w:val="20"/>
          <w:szCs w:val="20"/>
          <w:lang w:val="en-GB"/>
        </w:rPr>
      </w:pPr>
      <w:r w:rsidRPr="00FD0349">
        <w:rPr>
          <w:bCs/>
          <w:sz w:val="20"/>
          <w:szCs w:val="20"/>
          <w:lang w:val="en-GB"/>
        </w:rPr>
        <w:t>(a)</w:t>
      </w:r>
      <w:r w:rsidRPr="00FD0349">
        <w:rPr>
          <w:bCs/>
          <w:sz w:val="20"/>
          <w:szCs w:val="20"/>
          <w:lang w:val="en-GB"/>
        </w:rPr>
        <w:tab/>
        <w:t>Prior to the vehicle being set in motion for the first time after each manual activation of the propulsion system</w:t>
      </w:r>
      <w:r w:rsidRPr="00FD0349">
        <w:rPr>
          <w:rFonts w:eastAsia="MS Mincho"/>
          <w:bCs/>
          <w:sz w:val="20"/>
          <w:szCs w:val="20"/>
          <w:lang w:val="en-GB"/>
        </w:rPr>
        <w:t>; or</w:t>
      </w:r>
    </w:p>
    <w:p w:rsidR="002C4654" w:rsidRPr="00FD0349" w:rsidRDefault="002C4654" w:rsidP="002C4654">
      <w:pPr>
        <w:suppressAutoHyphens/>
        <w:spacing w:after="120" w:line="240" w:lineRule="atLeast"/>
        <w:ind w:left="2835" w:right="1134" w:hanging="567"/>
        <w:jc w:val="both"/>
        <w:rPr>
          <w:bCs/>
          <w:sz w:val="20"/>
          <w:szCs w:val="20"/>
          <w:lang w:val="en-GB"/>
        </w:rPr>
      </w:pPr>
      <w:r w:rsidRPr="00FD0349">
        <w:rPr>
          <w:bCs/>
          <w:sz w:val="20"/>
          <w:szCs w:val="20"/>
          <w:lang w:val="en-GB"/>
        </w:rPr>
        <w:t>(b)</w:t>
      </w:r>
      <w:r w:rsidRPr="00FD0349">
        <w:rPr>
          <w:bCs/>
          <w:sz w:val="20"/>
          <w:szCs w:val="20"/>
          <w:lang w:val="en-GB"/>
        </w:rPr>
        <w:tab/>
        <w:t>Reverse gear is engaged; or</w:t>
      </w:r>
    </w:p>
    <w:p w:rsidR="002C4654" w:rsidRPr="00FD0349" w:rsidRDefault="002C4654" w:rsidP="002C4654">
      <w:pPr>
        <w:suppressAutoHyphens/>
        <w:spacing w:after="120" w:line="240" w:lineRule="atLeast"/>
        <w:ind w:left="2835" w:right="1134" w:hanging="567"/>
        <w:jc w:val="both"/>
        <w:rPr>
          <w:bCs/>
          <w:sz w:val="20"/>
          <w:szCs w:val="20"/>
          <w:lang w:val="en-GB"/>
        </w:rPr>
      </w:pPr>
      <w:r w:rsidRPr="00FD0349">
        <w:rPr>
          <w:bCs/>
          <w:sz w:val="20"/>
          <w:szCs w:val="20"/>
          <w:lang w:val="en-GB"/>
        </w:rPr>
        <w:t>(c)</w:t>
      </w:r>
      <w:r w:rsidRPr="00FD0349">
        <w:rPr>
          <w:bCs/>
          <w:sz w:val="20"/>
          <w:szCs w:val="20"/>
          <w:lang w:val="en-GB"/>
        </w:rPr>
        <w:tab/>
        <w:t xml:space="preserve">A camera based system which assists parking </w:t>
      </w:r>
      <w:proofErr w:type="spellStart"/>
      <w:r w:rsidRPr="00FD0349">
        <w:rPr>
          <w:bCs/>
          <w:sz w:val="20"/>
          <w:szCs w:val="20"/>
          <w:lang w:val="en-US"/>
        </w:rPr>
        <w:t>manoeuvres</w:t>
      </w:r>
      <w:proofErr w:type="spellEnd"/>
      <w:r w:rsidRPr="00FD0349">
        <w:rPr>
          <w:bCs/>
          <w:sz w:val="20"/>
          <w:szCs w:val="20"/>
          <w:lang w:val="en-GB"/>
        </w:rPr>
        <w:t xml:space="preserve"> is activated </w:t>
      </w:r>
    </w:p>
    <w:p w:rsidR="002C4654" w:rsidRPr="00FD0349" w:rsidRDefault="002C4654" w:rsidP="002C4654">
      <w:pPr>
        <w:suppressAutoHyphens/>
        <w:spacing w:after="120" w:line="240" w:lineRule="atLeast"/>
        <w:ind w:left="2268" w:right="1134" w:hanging="1134"/>
        <w:jc w:val="both"/>
        <w:rPr>
          <w:bCs/>
          <w:color w:val="000000"/>
          <w:sz w:val="20"/>
          <w:szCs w:val="20"/>
          <w:lang w:val="en-GB"/>
        </w:rPr>
      </w:pPr>
      <w:r w:rsidRPr="00FD0349">
        <w:rPr>
          <w:bCs/>
          <w:sz w:val="20"/>
          <w:szCs w:val="20"/>
          <w:lang w:val="en-GB"/>
        </w:rPr>
        <w:lastRenderedPageBreak/>
        <w:tab/>
        <w:t xml:space="preserve">The manoeuvring lamps shall </w:t>
      </w:r>
      <w:r w:rsidRPr="00FD0349">
        <w:rPr>
          <w:bCs/>
          <w:color w:val="000000"/>
          <w:sz w:val="20"/>
          <w:szCs w:val="20"/>
          <w:lang w:val="en-GB"/>
        </w:rPr>
        <w:t>be automatically switched off if the forward speed of the vehicle exceeds 10 km/h and they shall remain switched off until the conditions for activation are met again.</w:t>
      </w:r>
    </w:p>
    <w:p w:rsidR="002C4654" w:rsidRPr="00FD0349" w:rsidRDefault="002C4654" w:rsidP="002C4654">
      <w:pPr>
        <w:keepNext/>
        <w:keepLines/>
        <w:suppressAutoHyphens/>
        <w:spacing w:after="120" w:line="240" w:lineRule="atLeast"/>
        <w:ind w:left="2268" w:right="1134" w:hanging="1134"/>
        <w:jc w:val="both"/>
        <w:rPr>
          <w:bCs/>
          <w:sz w:val="20"/>
          <w:szCs w:val="20"/>
          <w:lang w:val="en-GB"/>
        </w:rPr>
      </w:pPr>
      <w:r w:rsidRPr="00FD0349">
        <w:rPr>
          <w:bCs/>
          <w:sz w:val="20"/>
          <w:szCs w:val="20"/>
          <w:lang w:val="en-GB"/>
        </w:rPr>
        <w:t xml:space="preserve">6.26.8. </w:t>
      </w:r>
      <w:r w:rsidRPr="00FD0349">
        <w:rPr>
          <w:bCs/>
          <w:sz w:val="20"/>
          <w:szCs w:val="20"/>
          <w:lang w:val="en-GB"/>
        </w:rPr>
        <w:tab/>
        <w:t>Tell-tale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sz w:val="20"/>
          <w:szCs w:val="20"/>
          <w:lang w:val="en-GB"/>
        </w:rPr>
        <w:tab/>
        <w:t>No special requirement.</w:t>
      </w:r>
    </w:p>
    <w:p w:rsidR="002C4654" w:rsidRPr="00FD0349" w:rsidRDefault="002C4654" w:rsidP="002C4654">
      <w:pPr>
        <w:suppressAutoHyphens/>
        <w:spacing w:after="120" w:line="240" w:lineRule="atLeast"/>
        <w:ind w:left="2268" w:right="1134" w:hanging="1134"/>
        <w:jc w:val="both"/>
        <w:rPr>
          <w:bCs/>
          <w:sz w:val="20"/>
          <w:szCs w:val="20"/>
          <w:lang w:val="en-GB"/>
        </w:rPr>
      </w:pPr>
      <w:r w:rsidRPr="00FD0349">
        <w:rPr>
          <w:bCs/>
          <w:sz w:val="20"/>
          <w:szCs w:val="20"/>
          <w:lang w:val="en-GB"/>
        </w:rPr>
        <w:t>6.26.9.</w:t>
      </w:r>
      <w:r w:rsidRPr="00FD0349">
        <w:rPr>
          <w:bCs/>
          <w:sz w:val="20"/>
          <w:szCs w:val="20"/>
          <w:lang w:val="en-GB"/>
        </w:rPr>
        <w:tab/>
        <w:t>Other requirements</w:t>
      </w:r>
    </w:p>
    <w:p w:rsidR="002C4654" w:rsidRPr="00FD0349" w:rsidRDefault="002C4654" w:rsidP="002C4654">
      <w:pPr>
        <w:suppressAutoHyphens/>
        <w:spacing w:after="120" w:line="240" w:lineRule="atLeast"/>
        <w:ind w:left="2268" w:right="1134" w:hanging="1134"/>
        <w:jc w:val="both"/>
        <w:rPr>
          <w:iCs/>
          <w:color w:val="000000"/>
          <w:sz w:val="20"/>
          <w:szCs w:val="20"/>
          <w:lang w:val="en-GB"/>
        </w:rPr>
      </w:pPr>
      <w:r w:rsidRPr="00FD0349">
        <w:rPr>
          <w:bCs/>
          <w:sz w:val="20"/>
          <w:szCs w:val="20"/>
          <w:lang w:val="en-GB"/>
        </w:rPr>
        <w:t>6.26.9.1.</w:t>
      </w:r>
      <w:r w:rsidRPr="00FD0349">
        <w:rPr>
          <w:bCs/>
          <w:sz w:val="20"/>
          <w:szCs w:val="20"/>
          <w:lang w:val="en-GB"/>
        </w:rPr>
        <w:tab/>
        <w:t xml:space="preserve">The Technical Service shall, to the satisfaction of the </w:t>
      </w:r>
      <w:r w:rsidRPr="00FD0349">
        <w:rPr>
          <w:bCs/>
          <w:color w:val="000000"/>
          <w:sz w:val="20"/>
          <w:szCs w:val="20"/>
          <w:lang w:val="en-GB"/>
        </w:rPr>
        <w:t>Type Approval Authority</w:t>
      </w:r>
      <w:r w:rsidRPr="00FD0349">
        <w:rPr>
          <w:bCs/>
          <w:sz w:val="20"/>
          <w:szCs w:val="20"/>
          <w:lang w:val="en-GB"/>
        </w:rPr>
        <w:t xml:space="preserve">, perform a visual test to verify that there is no direct </w:t>
      </w:r>
      <w:r w:rsidRPr="00FD0349">
        <w:rPr>
          <w:bCs/>
          <w:color w:val="000000"/>
          <w:sz w:val="20"/>
          <w:szCs w:val="20"/>
          <w:lang w:val="en-GB"/>
        </w:rPr>
        <w:t xml:space="preserve">visibility of the apparent surface of these lamps, if viewed by an observer moving on the boundary of a zone </w:t>
      </w:r>
      <w:r w:rsidRPr="00FD0349">
        <w:rPr>
          <w:iCs/>
          <w:color w:val="000000"/>
          <w:sz w:val="20"/>
          <w:szCs w:val="20"/>
          <w:lang w:val="en-GB"/>
        </w:rPr>
        <w:t>on a transverse plane 10 m from the front of the vehicle, a transverse plane 10 m from the rear of the vehicle , and two longitudinal planes 10 m from each side of the vehicle; these four planes to extend from 1 m to 3 m above and parallel to the ground as shown in Annex 14.</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bCs/>
          <w:color w:val="000000"/>
          <w:sz w:val="20"/>
          <w:szCs w:val="20"/>
          <w:lang w:val="en-GB"/>
        </w:rPr>
        <w:t>6.26.9.2.</w:t>
      </w:r>
      <w:r w:rsidRPr="00FD0349">
        <w:rPr>
          <w:bCs/>
          <w:color w:val="000000"/>
          <w:sz w:val="20"/>
          <w:szCs w:val="20"/>
          <w:lang w:val="en-GB"/>
        </w:rPr>
        <w:tab/>
      </w:r>
      <w:r w:rsidRPr="00FD0349">
        <w:rPr>
          <w:iCs/>
          <w:color w:val="000000"/>
          <w:sz w:val="20"/>
          <w:szCs w:val="20"/>
          <w:lang w:val="en-GB"/>
        </w:rPr>
        <w:t xml:space="preserve">At the request of the applicant and with the consent of the Technical Service the requirement of </w:t>
      </w:r>
      <w:r w:rsidRPr="00FD0349">
        <w:rPr>
          <w:bCs/>
          <w:color w:val="000000"/>
          <w:sz w:val="20"/>
          <w:szCs w:val="20"/>
          <w:lang w:val="en-GB"/>
        </w:rPr>
        <w:t xml:space="preserve">6.26.9.1 </w:t>
      </w:r>
      <w:r w:rsidRPr="00FD0349">
        <w:rPr>
          <w:iCs/>
          <w:color w:val="000000"/>
          <w:sz w:val="20"/>
          <w:szCs w:val="20"/>
          <w:lang w:val="en-GB"/>
        </w:rPr>
        <w:t xml:space="preserve">may be verified by a drawing or simulation or deemed be satisfied if the installation </w:t>
      </w:r>
      <w:r w:rsidRPr="00FD0349">
        <w:rPr>
          <w:color w:val="000000"/>
          <w:sz w:val="20"/>
          <w:szCs w:val="20"/>
          <w:lang w:val="en-GB"/>
        </w:rPr>
        <w:t xml:space="preserve">conditions comply with </w:t>
      </w:r>
      <w:r w:rsidRPr="00FD0349">
        <w:rPr>
          <w:iCs/>
          <w:color w:val="000000"/>
          <w:sz w:val="20"/>
          <w:szCs w:val="20"/>
          <w:lang w:val="en-GB"/>
        </w:rPr>
        <w:t xml:space="preserve">paragraph 6.2.3 of Regulation No. 23, </w:t>
      </w:r>
      <w:r w:rsidRPr="00FD0349">
        <w:rPr>
          <w:bCs/>
          <w:color w:val="000000"/>
          <w:sz w:val="20"/>
          <w:szCs w:val="20"/>
          <w:lang w:val="en-GB"/>
        </w:rPr>
        <w:t>as noticed in the communication document in Annex 1, paragraph 9.</w:t>
      </w:r>
    </w:p>
    <w:p w:rsidR="002C4654" w:rsidRPr="00FD0349" w:rsidRDefault="002C4654" w:rsidP="00D820CF">
      <w:pPr>
        <w:pStyle w:val="HChG"/>
        <w:tabs>
          <w:tab w:val="clear" w:pos="851"/>
          <w:tab w:val="right" w:pos="2127"/>
        </w:tabs>
        <w:ind w:left="2127" w:hanging="993"/>
      </w:pPr>
      <w:bookmarkStart w:id="39" w:name="_Toc422318725"/>
      <w:r w:rsidRPr="00FD0349">
        <w:t>7.</w:t>
      </w:r>
      <w:r w:rsidRPr="00FD0349">
        <w:tab/>
      </w:r>
      <w:r>
        <w:tab/>
      </w:r>
      <w:r w:rsidRPr="00FD0349">
        <w:t>Modifications and extensions of approval of the vehicle type or of the installation of its lighting and light</w:t>
      </w:r>
      <w:r w:rsidRPr="00FD0349">
        <w:noBreakHyphen/>
        <w:t>signalling devices</w:t>
      </w:r>
      <w:bookmarkEnd w:id="39"/>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7.1.</w:t>
      </w:r>
      <w:r w:rsidRPr="00FD0349">
        <w:rPr>
          <w:sz w:val="20"/>
          <w:szCs w:val="20"/>
          <w:lang w:val="en-GB"/>
        </w:rPr>
        <w:tab/>
        <w:t xml:space="preserve">Every modification of the vehicle </w:t>
      </w:r>
      <w:proofErr w:type="gramStart"/>
      <w:r w:rsidRPr="00FD0349">
        <w:rPr>
          <w:sz w:val="20"/>
          <w:szCs w:val="20"/>
          <w:lang w:val="en-GB"/>
        </w:rPr>
        <w:t>type,</w:t>
      </w:r>
      <w:proofErr w:type="gramEnd"/>
      <w:r w:rsidRPr="00FD0349">
        <w:rPr>
          <w:sz w:val="20"/>
          <w:szCs w:val="20"/>
          <w:lang w:val="en-GB"/>
        </w:rPr>
        <w:t xml:space="preserve"> or of the installation of its lighting or light</w:t>
      </w:r>
      <w:r w:rsidRPr="00FD0349">
        <w:rPr>
          <w:sz w:val="20"/>
          <w:szCs w:val="20"/>
          <w:lang w:val="en-GB"/>
        </w:rPr>
        <w:noBreakHyphen/>
        <w:t xml:space="preserve">signalling devices, or of the list referred to in paragraph 3.2.2. </w:t>
      </w:r>
      <w:proofErr w:type="gramStart"/>
      <w:r w:rsidRPr="00FD0349">
        <w:rPr>
          <w:sz w:val="20"/>
          <w:szCs w:val="20"/>
          <w:lang w:val="en-GB"/>
        </w:rPr>
        <w:t>above</w:t>
      </w:r>
      <w:proofErr w:type="gramEnd"/>
      <w:r w:rsidRPr="00FD0349">
        <w:rPr>
          <w:sz w:val="20"/>
          <w:szCs w:val="20"/>
          <w:lang w:val="en-GB"/>
        </w:rPr>
        <w:t>, shall be notified to the Type Approval Authority which approved that vehicle type. The Authority may then either: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7.1.1.</w:t>
      </w:r>
      <w:r w:rsidRPr="00FD0349">
        <w:rPr>
          <w:sz w:val="20"/>
          <w:szCs w:val="20"/>
          <w:lang w:val="en-GB"/>
        </w:rPr>
        <w:tab/>
        <w:t xml:space="preserve">Consider that the modifications made are unlikely to have an appreciable adverse effect and that in any case the vehicle still meets the requirements; or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7.1.2.</w:t>
      </w:r>
      <w:r w:rsidRPr="00FD0349">
        <w:rPr>
          <w:sz w:val="20"/>
          <w:szCs w:val="20"/>
          <w:lang w:val="en-GB"/>
        </w:rPr>
        <w:tab/>
        <w:t xml:space="preserve">Require a further test report from the Technical Services responsible for conducting the tests.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7.2.</w:t>
      </w:r>
      <w:r w:rsidRPr="00FD0349">
        <w:rPr>
          <w:sz w:val="20"/>
          <w:szCs w:val="20"/>
          <w:lang w:val="en-GB"/>
        </w:rPr>
        <w:tab/>
        <w:t xml:space="preserve">Confirmation of extension or refusal of approval, specifying the alteration, shall be communicated by the procedure specified in paragraph 4.3. </w:t>
      </w:r>
      <w:proofErr w:type="gramStart"/>
      <w:r w:rsidRPr="00FD0349">
        <w:rPr>
          <w:sz w:val="20"/>
          <w:szCs w:val="20"/>
          <w:lang w:val="en-GB"/>
        </w:rPr>
        <w:t>above</w:t>
      </w:r>
      <w:proofErr w:type="gramEnd"/>
      <w:r w:rsidRPr="00FD0349">
        <w:rPr>
          <w:sz w:val="20"/>
          <w:szCs w:val="20"/>
          <w:lang w:val="en-GB"/>
        </w:rPr>
        <w:t xml:space="preserve"> to the Parties to the Agreement applying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7.3.</w:t>
      </w:r>
      <w:r w:rsidRPr="00FD0349">
        <w:rPr>
          <w:sz w:val="20"/>
          <w:szCs w:val="20"/>
          <w:lang w:val="en-GB"/>
        </w:rPr>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2C4654" w:rsidRPr="00FD0349" w:rsidRDefault="002C4654" w:rsidP="002C4654">
      <w:pPr>
        <w:pStyle w:val="HChG"/>
      </w:pPr>
      <w:r w:rsidRPr="00FD0349">
        <w:tab/>
      </w:r>
      <w:r w:rsidRPr="00FD0349">
        <w:tab/>
      </w:r>
      <w:bookmarkStart w:id="40" w:name="_Toc422318726"/>
      <w:r w:rsidRPr="00FD0349">
        <w:t>8.</w:t>
      </w:r>
      <w:r w:rsidRPr="00FD0349">
        <w:tab/>
      </w:r>
      <w:r w:rsidRPr="00FD0349">
        <w:tab/>
        <w:t>Conformity of production</w:t>
      </w:r>
      <w:bookmarkEnd w:id="40"/>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conformity of production procedures shall comply with those set out in the Agreement, Appendix 2 (E/ECE/324-E/ECE/TRANS/505/Rev.2), with the following requirements: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8.1.</w:t>
      </w:r>
      <w:r w:rsidRPr="00FD0349">
        <w:rPr>
          <w:sz w:val="20"/>
          <w:szCs w:val="20"/>
          <w:lang w:val="en-GB"/>
        </w:rPr>
        <w:tab/>
        <w:t xml:space="preserve">Any vehicle approved pursuant to this Regulation shall be so manufactured as to conform to the type approved by meeting the requirements set out in paragraphs 5. </w:t>
      </w:r>
      <w:proofErr w:type="gramStart"/>
      <w:r w:rsidRPr="00FD0349">
        <w:rPr>
          <w:sz w:val="20"/>
          <w:szCs w:val="20"/>
          <w:lang w:val="en-GB"/>
        </w:rPr>
        <w:t>and</w:t>
      </w:r>
      <w:proofErr w:type="gramEnd"/>
      <w:r w:rsidRPr="00FD0349">
        <w:rPr>
          <w:sz w:val="20"/>
          <w:szCs w:val="20"/>
          <w:lang w:val="en-GB"/>
        </w:rPr>
        <w:t xml:space="preserve"> 6. </w:t>
      </w:r>
      <w:proofErr w:type="gramStart"/>
      <w:r w:rsidRPr="00FD0349">
        <w:rPr>
          <w:sz w:val="20"/>
          <w:szCs w:val="20"/>
          <w:lang w:val="en-GB"/>
        </w:rPr>
        <w:t>above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8.2.</w:t>
      </w:r>
      <w:r w:rsidRPr="00FD0349">
        <w:rPr>
          <w:sz w:val="20"/>
          <w:szCs w:val="20"/>
          <w:lang w:val="en-GB"/>
        </w:rPr>
        <w:tab/>
        <w:t>The holder of the approval shall in particular: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8.2.1.</w:t>
      </w:r>
      <w:r w:rsidRPr="00FD0349">
        <w:rPr>
          <w:sz w:val="20"/>
          <w:szCs w:val="20"/>
          <w:lang w:val="en-GB"/>
        </w:rPr>
        <w:tab/>
        <w:t xml:space="preserve">Ensure existence of procedures for effective quality control of the vehicle as regards all aspects relevant to compliance with the requirements set out in paragraphs 5. </w:t>
      </w:r>
      <w:proofErr w:type="gramStart"/>
      <w:r w:rsidRPr="00FD0349">
        <w:rPr>
          <w:sz w:val="20"/>
          <w:szCs w:val="20"/>
          <w:lang w:val="en-GB"/>
        </w:rPr>
        <w:t>and</w:t>
      </w:r>
      <w:proofErr w:type="gramEnd"/>
      <w:r w:rsidRPr="00FD0349">
        <w:rPr>
          <w:sz w:val="20"/>
          <w:szCs w:val="20"/>
          <w:lang w:val="en-GB"/>
        </w:rPr>
        <w:t xml:space="preserve"> 6. </w:t>
      </w:r>
      <w:proofErr w:type="gramStart"/>
      <w:r w:rsidRPr="00FD0349">
        <w:rPr>
          <w:sz w:val="20"/>
          <w:szCs w:val="20"/>
          <w:lang w:val="en-GB"/>
        </w:rPr>
        <w:t>above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8.2.2.</w:t>
      </w:r>
      <w:r w:rsidRPr="00FD0349">
        <w:rPr>
          <w:sz w:val="20"/>
          <w:szCs w:val="20"/>
          <w:lang w:val="en-GB"/>
        </w:rPr>
        <w:tab/>
        <w:t xml:space="preserve">Ensure that for each type of vehicle at least the tests prescribed in Annex 9 to this Regulation or physical checks from which equivalent data may be derived are carried out;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8.3.</w:t>
      </w:r>
      <w:r w:rsidRPr="00FD0349">
        <w:rPr>
          <w:sz w:val="20"/>
          <w:szCs w:val="20"/>
          <w:lang w:val="en-GB"/>
        </w:rPr>
        <w:tab/>
        <w:t xml:space="preserve">The Type Approval Authority may carry out any test prescribed in this Regulation. These tests will be on samples selected at random without causing distortion of the </w:t>
      </w:r>
      <w:proofErr w:type="gramStart"/>
      <w:r w:rsidRPr="00FD0349">
        <w:rPr>
          <w:sz w:val="20"/>
          <w:szCs w:val="20"/>
          <w:lang w:val="en-GB"/>
        </w:rPr>
        <w:t>manufacturers</w:t>
      </w:r>
      <w:proofErr w:type="gramEnd"/>
      <w:r w:rsidRPr="00FD0349">
        <w:rPr>
          <w:sz w:val="20"/>
          <w:szCs w:val="20"/>
          <w:lang w:val="en-GB"/>
        </w:rPr>
        <w:t xml:space="preserve"> delivery commitments.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8.4.</w:t>
      </w:r>
      <w:r w:rsidRPr="00FD0349">
        <w:rPr>
          <w:sz w:val="20"/>
          <w:szCs w:val="20"/>
          <w:lang w:val="en-GB"/>
        </w:rPr>
        <w:tab/>
        <w:t>The Type Approval Authority shall strive to obtain a frequency of inspection of once per year. However, this is at the discretion of the Type Approval Authority and their confidence in the arrangements for ensuring effective control of the conformity of production. In the case where negative results are recorded, the Type Approval Authority shall ensure that all necessary steps are taken to re</w:t>
      </w:r>
      <w:r w:rsidRPr="00FD0349">
        <w:rPr>
          <w:sz w:val="20"/>
          <w:szCs w:val="20"/>
          <w:lang w:val="en-GB"/>
        </w:rPr>
        <w:noBreakHyphen/>
        <w:t>establish the conformity of production as rapidly as possible.</w:t>
      </w:r>
    </w:p>
    <w:p w:rsidR="002C4654" w:rsidRPr="00FD0349" w:rsidRDefault="002C4654" w:rsidP="002C4654">
      <w:pPr>
        <w:pStyle w:val="HChG"/>
      </w:pPr>
      <w:r w:rsidRPr="00FD0349">
        <w:tab/>
      </w:r>
      <w:r w:rsidRPr="00FD0349">
        <w:tab/>
      </w:r>
      <w:bookmarkStart w:id="41" w:name="_Toc422318727"/>
      <w:r w:rsidRPr="00FD0349">
        <w:t>9.</w:t>
      </w:r>
      <w:r w:rsidRPr="00FD0349">
        <w:tab/>
      </w:r>
      <w:r w:rsidRPr="00FD0349">
        <w:tab/>
        <w:t>Penalties for non</w:t>
      </w:r>
      <w:r w:rsidRPr="00FD0349">
        <w:noBreakHyphen/>
        <w:t>conformity of production</w:t>
      </w:r>
      <w:bookmarkEnd w:id="41"/>
      <w:r w:rsidRPr="00FD0349">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9.1.</w:t>
      </w:r>
      <w:r w:rsidRPr="00FD0349">
        <w:rPr>
          <w:sz w:val="20"/>
          <w:szCs w:val="20"/>
          <w:lang w:val="en-GB"/>
        </w:rPr>
        <w:tab/>
        <w:t xml:space="preserve">The approval granted in respect of a type of vehicle pursuant to this Regulation may be withdrawn if the requirements are not complied with or if a vehicle bearing the approval mark does not conform to the type approved.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9.2.</w:t>
      </w:r>
      <w:r w:rsidRPr="00FD0349">
        <w:rPr>
          <w:sz w:val="20"/>
          <w:szCs w:val="20"/>
          <w:lang w:val="en-GB"/>
        </w:rPr>
        <w:tab/>
        <w:t xml:space="preserve">If a Party to the Agreement applying this Regulation withdraws an approval it has previously granted, it shall forthwith so notify the other Contracting Parties applying this Regulation by means of a communication form conforming to the model in Annex 1 to this Regulation. </w:t>
      </w:r>
    </w:p>
    <w:p w:rsidR="002C4654" w:rsidRPr="00FD0349" w:rsidRDefault="002C4654" w:rsidP="002C4654">
      <w:pPr>
        <w:pStyle w:val="HChG"/>
      </w:pPr>
      <w:r w:rsidRPr="00FD0349">
        <w:tab/>
      </w:r>
      <w:r w:rsidRPr="00FD0349">
        <w:tab/>
      </w:r>
      <w:bookmarkStart w:id="42" w:name="_Toc422318728"/>
      <w:r>
        <w:t>10.</w:t>
      </w:r>
      <w:r>
        <w:tab/>
      </w:r>
      <w:r w:rsidRPr="00FD0349">
        <w:t>Production definitively discontinued</w:t>
      </w:r>
      <w:bookmarkEnd w:id="42"/>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 to this Regulation.</w:t>
      </w:r>
    </w:p>
    <w:p w:rsidR="002C4654" w:rsidRPr="00FD0349" w:rsidRDefault="002C4654" w:rsidP="002C4654">
      <w:pPr>
        <w:pStyle w:val="HChG"/>
        <w:ind w:left="2127" w:hanging="993"/>
      </w:pPr>
      <w:bookmarkStart w:id="43" w:name="_Toc422318729"/>
      <w:r>
        <w:t>11.</w:t>
      </w:r>
      <w:r>
        <w:tab/>
      </w:r>
      <w:r w:rsidRPr="00FD0349">
        <w:t>Names and addresses of Technical Services responsible for conducting approval tests and of Type Approval Authorities</w:t>
      </w:r>
      <w:bookmarkEnd w:id="43"/>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 Contracting Parties to the 1958 Agreement applying this Regulation shall communicate to the United Nations Secretary-General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 </w:t>
      </w:r>
    </w:p>
    <w:p w:rsidR="002C4654" w:rsidRPr="00FD0349" w:rsidRDefault="002C4654" w:rsidP="002C4654">
      <w:pPr>
        <w:pStyle w:val="HChG"/>
      </w:pPr>
      <w:r w:rsidRPr="00FD0349">
        <w:lastRenderedPageBreak/>
        <w:tab/>
      </w:r>
      <w:r w:rsidRPr="00FD0349">
        <w:tab/>
      </w:r>
      <w:bookmarkStart w:id="44" w:name="_Toc422318730"/>
      <w:r>
        <w:t>12.</w:t>
      </w:r>
      <w:r>
        <w:tab/>
      </w:r>
      <w:r w:rsidRPr="00FD0349">
        <w:t>Transitional provisions</w:t>
      </w:r>
      <w:bookmarkEnd w:id="44"/>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w:t>
      </w:r>
      <w:r w:rsidRPr="00FD0349">
        <w:rPr>
          <w:bCs/>
          <w:sz w:val="20"/>
          <w:szCs w:val="20"/>
          <w:lang w:val="en-GB"/>
        </w:rPr>
        <w:tab/>
      </w:r>
      <w:r w:rsidRPr="00FD0349">
        <w:rPr>
          <w:sz w:val="20"/>
          <w:szCs w:val="20"/>
          <w:lang w:val="en-GB"/>
        </w:rPr>
        <w:t>General</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12.1.1.</w:t>
      </w:r>
      <w:r w:rsidRPr="00FD0349">
        <w:rPr>
          <w:sz w:val="20"/>
          <w:szCs w:val="20"/>
          <w:lang w:val="en-GB"/>
        </w:rPr>
        <w:tab/>
        <w:t>As from the official date of entry into force of the most recent series of amendments, no Contracting Party applying this Regulation shall refuse to grant approval under this Regulation as amended by this most recent series of amendments.</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12.1.2.</w:t>
      </w:r>
      <w:r w:rsidRPr="00FD0349">
        <w:rPr>
          <w:bCs/>
          <w:sz w:val="20"/>
          <w:szCs w:val="20"/>
          <w:lang w:val="en-GB"/>
        </w:rPr>
        <w:tab/>
      </w:r>
      <w:r w:rsidRPr="00FD0349">
        <w:rPr>
          <w:sz w:val="20"/>
          <w:szCs w:val="20"/>
          <w:lang w:val="en-GB"/>
        </w:rPr>
        <w:t>As from the official date of entry into force of the most recent series of amendments, no Contracting Party applying this Regulation shall refuse national or regional type approval to a vehicle type approved under this Regulation as amended by this most recent series of amendments.</w:t>
      </w:r>
    </w:p>
    <w:p w:rsidR="002C4654" w:rsidRPr="00FD0349" w:rsidRDefault="002C4654" w:rsidP="002C4654">
      <w:pPr>
        <w:suppressAutoHyphens/>
        <w:spacing w:after="120"/>
        <w:ind w:left="2268" w:right="1133" w:hanging="1134"/>
        <w:jc w:val="both"/>
        <w:rPr>
          <w:sz w:val="20"/>
          <w:szCs w:val="20"/>
          <w:lang w:val="en-GB"/>
        </w:rPr>
      </w:pPr>
      <w:r w:rsidRPr="00FD0349">
        <w:rPr>
          <w:sz w:val="20"/>
          <w:szCs w:val="20"/>
          <w:lang w:val="en-GB"/>
        </w:rPr>
        <w:t>12.1.3.</w:t>
      </w:r>
      <w:r w:rsidRPr="00FD0349">
        <w:rPr>
          <w:sz w:val="20"/>
          <w:szCs w:val="20"/>
          <w:lang w:val="en-GB"/>
        </w:rPr>
        <w:tab/>
        <w:t>During the time period from the official date of entry into force of the most recent series of amendments and its mandatory application to new type approvals, Contracting Parties applying this Regulation shall continue to grant approvals to those types of vehicles which comply with the requirements of this Regulation as amended by all the applicable preceding series of amendments.</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12.1.4.</w:t>
      </w:r>
      <w:r w:rsidRPr="00FD0349">
        <w:rPr>
          <w:sz w:val="20"/>
          <w:szCs w:val="20"/>
          <w:lang w:val="en-GB"/>
        </w:rPr>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12.1.5. below).</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12.1.5.</w:t>
      </w:r>
      <w:r w:rsidRPr="00FD0349">
        <w:rPr>
          <w:bCs/>
          <w:sz w:val="20"/>
          <w:szCs w:val="20"/>
          <w:lang w:val="en-GB"/>
        </w:rPr>
        <w:tab/>
      </w:r>
      <w:r w:rsidRPr="00FD0349">
        <w:rPr>
          <w:sz w:val="20"/>
          <w:szCs w:val="20"/>
          <w:lang w:val="en-GB"/>
        </w:rPr>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12.1.6.</w:t>
      </w:r>
      <w:r w:rsidRPr="00FD0349">
        <w:rPr>
          <w:sz w:val="20"/>
          <w:szCs w:val="20"/>
          <w:lang w:val="en-GB"/>
        </w:rPr>
        <w:tab/>
        <w:t xml:space="preserve">Notwithstanding paragraph 12.1.4. </w:t>
      </w:r>
      <w:proofErr w:type="gramStart"/>
      <w:r w:rsidRPr="00FD0349">
        <w:rPr>
          <w:sz w:val="20"/>
          <w:szCs w:val="20"/>
          <w:lang w:val="en-GB"/>
        </w:rPr>
        <w:t>above</w:t>
      </w:r>
      <w:proofErr w:type="gramEnd"/>
      <w:r w:rsidRPr="00FD0349">
        <w:rPr>
          <w:sz w:val="20"/>
          <w:szCs w:val="20"/>
          <w:lang w:val="en-GB"/>
        </w:rPr>
        <w:t>,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12.1.7.</w:t>
      </w:r>
      <w:r w:rsidRPr="00FD0349">
        <w:rPr>
          <w:sz w:val="20"/>
          <w:szCs w:val="20"/>
          <w:lang w:val="en-GB"/>
        </w:rPr>
        <w:tab/>
        <w:t>Until the United Nations Secretary-General is notified otherwise, Japan declares that in relation to the installation of lighting and light signalling devices, Japan will only be bound by the obligations of the Agreement to which this Regulation is annexed with respect to vehicles of categories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w:t>
      </w:r>
    </w:p>
    <w:p w:rsidR="002C4654" w:rsidRPr="00FD0349" w:rsidRDefault="002C4654" w:rsidP="002C4654">
      <w:pPr>
        <w:keepNext/>
        <w:keepLines/>
        <w:suppressAutoHyphens/>
        <w:spacing w:after="120"/>
        <w:ind w:left="2268" w:right="1134" w:hanging="1134"/>
        <w:jc w:val="both"/>
        <w:rPr>
          <w:sz w:val="20"/>
          <w:szCs w:val="20"/>
          <w:lang w:val="en-GB"/>
        </w:rPr>
      </w:pPr>
      <w:r w:rsidRPr="00FD0349">
        <w:rPr>
          <w:bCs/>
          <w:sz w:val="20"/>
          <w:szCs w:val="20"/>
          <w:lang w:val="en-GB"/>
        </w:rPr>
        <w:t>12.2.</w:t>
      </w:r>
      <w:r w:rsidRPr="00FD0349">
        <w:rPr>
          <w:bCs/>
          <w:sz w:val="20"/>
          <w:szCs w:val="20"/>
          <w:lang w:val="en-GB"/>
        </w:rPr>
        <w:tab/>
      </w:r>
      <w:r w:rsidRPr="00FD0349">
        <w:rPr>
          <w:sz w:val="20"/>
          <w:szCs w:val="20"/>
          <w:lang w:val="en-GB"/>
        </w:rPr>
        <w:t>Transitional provisions applicable to 03 series of amendments.</w:t>
      </w:r>
    </w:p>
    <w:p w:rsidR="002C4654" w:rsidRPr="00FD0349" w:rsidRDefault="002C4654" w:rsidP="002C4654">
      <w:pPr>
        <w:keepNext/>
        <w:keepLines/>
        <w:suppressAutoHyphens/>
        <w:spacing w:after="120"/>
        <w:ind w:left="2268" w:right="1134"/>
        <w:jc w:val="both"/>
        <w:rPr>
          <w:sz w:val="20"/>
          <w:szCs w:val="20"/>
          <w:lang w:val="en-GB"/>
        </w:rPr>
      </w:pPr>
      <w:r w:rsidRPr="00FD0349">
        <w:rPr>
          <w:sz w:val="20"/>
          <w:szCs w:val="20"/>
          <w:lang w:val="en-GB"/>
        </w:rPr>
        <w:t>Contracting Parties applying this Regulation:</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(a)</w:t>
      </w:r>
      <w:r w:rsidRPr="00FD0349">
        <w:rPr>
          <w:sz w:val="20"/>
          <w:szCs w:val="20"/>
          <w:lang w:val="en-GB"/>
        </w:rPr>
        <w:tab/>
        <w:t xml:space="preserve">From </w:t>
      </w:r>
      <w:r w:rsidRPr="00FD0349">
        <w:rPr>
          <w:bCs/>
          <w:sz w:val="20"/>
          <w:szCs w:val="20"/>
          <w:lang w:val="en-GB"/>
        </w:rPr>
        <w:t>10 October 2007 (</w:t>
      </w:r>
      <w:r w:rsidRPr="00FD0349">
        <w:rPr>
          <w:sz w:val="20"/>
          <w:szCs w:val="20"/>
          <w:lang w:val="en-GB"/>
        </w:rPr>
        <w:t>12 months after the date of entry into force</w:t>
      </w:r>
      <w:r w:rsidRPr="00FD0349">
        <w:rPr>
          <w:bCs/>
          <w:sz w:val="20"/>
          <w:szCs w:val="20"/>
          <w:lang w:val="en-GB"/>
        </w:rPr>
        <w:t>)</w:t>
      </w:r>
      <w:r w:rsidRPr="00FD0349">
        <w:rPr>
          <w:sz w:val="20"/>
          <w:szCs w:val="20"/>
          <w:lang w:val="en-GB"/>
        </w:rPr>
        <w:t>, shall grant approvals only if the vehicle type to be approved meets the requirements of this Regulation as amended by the 03 series of amendments;</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(b)</w:t>
      </w:r>
      <w:r w:rsidRPr="00FD0349">
        <w:rPr>
          <w:sz w:val="20"/>
          <w:szCs w:val="20"/>
          <w:lang w:val="en-GB"/>
        </w:rPr>
        <w:tab/>
        <w:t xml:space="preserve">Up to </w:t>
      </w:r>
      <w:r w:rsidRPr="00FD0349">
        <w:rPr>
          <w:bCs/>
          <w:sz w:val="20"/>
          <w:szCs w:val="20"/>
          <w:lang w:val="en-GB"/>
        </w:rPr>
        <w:t>09 October 2009</w:t>
      </w:r>
      <w:r w:rsidRPr="00FD0349">
        <w:rPr>
          <w:sz w:val="20"/>
          <w:szCs w:val="20"/>
          <w:lang w:val="en-GB"/>
        </w:rPr>
        <w:t xml:space="preserve"> (36 months after the date of entry into force</w:t>
      </w:r>
      <w:r w:rsidRPr="00FD0349">
        <w:rPr>
          <w:bCs/>
          <w:sz w:val="20"/>
          <w:szCs w:val="20"/>
          <w:lang w:val="en-GB"/>
        </w:rPr>
        <w:t xml:space="preserve">) </w:t>
      </w:r>
      <w:r w:rsidRPr="00FD0349">
        <w:rPr>
          <w:sz w:val="20"/>
          <w:szCs w:val="20"/>
          <w:lang w:val="en-GB"/>
        </w:rPr>
        <w:t>shall not refuse national or regional type approval of a vehicle type approved to any of the preceding series of amendments to this Regulation.</w:t>
      </w:r>
    </w:p>
    <w:p w:rsidR="002C4654" w:rsidRPr="00FD0349" w:rsidRDefault="002C4654" w:rsidP="002C4654">
      <w:pPr>
        <w:suppressAutoHyphens/>
        <w:spacing w:after="120"/>
        <w:ind w:left="2835" w:right="1133" w:hanging="567"/>
        <w:jc w:val="both"/>
        <w:rPr>
          <w:sz w:val="20"/>
          <w:szCs w:val="20"/>
          <w:highlight w:val="yellow"/>
          <w:lang w:val="en-GB"/>
        </w:rPr>
      </w:pPr>
      <w:r w:rsidRPr="00FD0349">
        <w:rPr>
          <w:sz w:val="20"/>
          <w:szCs w:val="20"/>
          <w:lang w:val="en-GB"/>
        </w:rPr>
        <w:t>(c)</w:t>
      </w:r>
      <w:r w:rsidRPr="00FD0349">
        <w:rPr>
          <w:sz w:val="20"/>
          <w:szCs w:val="20"/>
          <w:lang w:val="en-GB"/>
        </w:rPr>
        <w:tab/>
        <w:t xml:space="preserve">From </w:t>
      </w:r>
      <w:r w:rsidRPr="00FD0349">
        <w:rPr>
          <w:bCs/>
          <w:sz w:val="20"/>
          <w:szCs w:val="20"/>
          <w:lang w:val="en-GB"/>
        </w:rPr>
        <w:t>10 October 2009 (</w:t>
      </w:r>
      <w:r w:rsidRPr="00FD0349">
        <w:rPr>
          <w:sz w:val="20"/>
          <w:szCs w:val="20"/>
          <w:lang w:val="en-GB"/>
        </w:rPr>
        <w:t>36 months after the entry into force</w:t>
      </w:r>
      <w:r w:rsidRPr="00FD0349">
        <w:rPr>
          <w:bCs/>
          <w:sz w:val="20"/>
          <w:szCs w:val="20"/>
          <w:lang w:val="en-GB"/>
        </w:rPr>
        <w:t xml:space="preserve">) </w:t>
      </w:r>
      <w:r w:rsidRPr="00FD0349">
        <w:rPr>
          <w:sz w:val="20"/>
          <w:szCs w:val="20"/>
          <w:lang w:val="en-GB"/>
        </w:rPr>
        <w:t>may refuse first national or regional entry into service of a vehicle of categories N</w:t>
      </w:r>
      <w:r w:rsidRPr="00FD0349">
        <w:rPr>
          <w:sz w:val="20"/>
          <w:szCs w:val="20"/>
          <w:vertAlign w:val="subscript"/>
          <w:lang w:val="en-GB"/>
        </w:rPr>
        <w:t>2</w:t>
      </w:r>
      <w:r w:rsidRPr="00FD0349">
        <w:rPr>
          <w:sz w:val="20"/>
          <w:szCs w:val="20"/>
          <w:lang w:val="en-GB"/>
        </w:rPr>
        <w:t xml:space="preserve"> (with a maximum mass exceeding 7.5 tonnes), N</w:t>
      </w:r>
      <w:r w:rsidRPr="00FD0349">
        <w:rPr>
          <w:sz w:val="20"/>
          <w:szCs w:val="20"/>
          <w:vertAlign w:val="subscript"/>
          <w:lang w:val="en-GB"/>
        </w:rPr>
        <w:t>3</w:t>
      </w:r>
      <w:r w:rsidRPr="00FD0349">
        <w:rPr>
          <w:sz w:val="20"/>
          <w:szCs w:val="20"/>
          <w:lang w:val="en-GB"/>
        </w:rPr>
        <w:t>, O</w:t>
      </w:r>
      <w:r w:rsidRPr="00FD0349">
        <w:rPr>
          <w:sz w:val="20"/>
          <w:szCs w:val="20"/>
          <w:vertAlign w:val="subscript"/>
          <w:lang w:val="en-GB"/>
        </w:rPr>
        <w:t>3</w:t>
      </w:r>
      <w:r w:rsidRPr="00FD0349">
        <w:rPr>
          <w:sz w:val="20"/>
          <w:szCs w:val="20"/>
          <w:lang w:val="en-GB"/>
        </w:rPr>
        <w:t xml:space="preserve"> </w:t>
      </w:r>
      <w:r w:rsidRPr="00FD0349">
        <w:rPr>
          <w:sz w:val="20"/>
          <w:szCs w:val="20"/>
          <w:lang w:val="en-GB"/>
        </w:rPr>
        <w:lastRenderedPageBreak/>
        <w:t>and O</w:t>
      </w:r>
      <w:r w:rsidRPr="00FD0349">
        <w:rPr>
          <w:sz w:val="20"/>
          <w:szCs w:val="20"/>
          <w:vertAlign w:val="subscript"/>
          <w:lang w:val="en-GB"/>
        </w:rPr>
        <w:t>4</w:t>
      </w:r>
      <w:r w:rsidRPr="00FD0349">
        <w:rPr>
          <w:sz w:val="20"/>
          <w:szCs w:val="20"/>
          <w:lang w:val="en-GB"/>
        </w:rPr>
        <w:t xml:space="preserve"> exceeding 2,100 mm in width (for rear markings) and exceeding 6,000 mm in length (for side markings), except tractors for semi-trailers and incomplete vehicles, which do not meet the requirements of the 03 series of amendments to this Regulation.</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(d)</w:t>
      </w:r>
      <w:r w:rsidRPr="00FD0349">
        <w:rPr>
          <w:sz w:val="20"/>
          <w:szCs w:val="20"/>
          <w:lang w:val="en-GB"/>
        </w:rPr>
        <w:tab/>
        <w:t xml:space="preserve">Notwithstanding paragraph 12.1.4., from </w:t>
      </w:r>
      <w:r w:rsidRPr="00FD0349">
        <w:rPr>
          <w:bCs/>
          <w:sz w:val="20"/>
          <w:szCs w:val="20"/>
          <w:lang w:val="en-GB"/>
        </w:rPr>
        <w:t xml:space="preserve">10 October 2011 </w:t>
      </w:r>
      <w:r w:rsidRPr="00FD0349">
        <w:rPr>
          <w:sz w:val="20"/>
          <w:szCs w:val="20"/>
          <w:lang w:val="en-GB"/>
        </w:rPr>
        <w:t>(60 months after the date of entry into force) shall no more recognize approvals to this Regulation granted to type of vehicles of categories N</w:t>
      </w:r>
      <w:r w:rsidRPr="00FD0349">
        <w:rPr>
          <w:sz w:val="20"/>
          <w:szCs w:val="20"/>
          <w:vertAlign w:val="subscript"/>
          <w:lang w:val="en-GB"/>
        </w:rPr>
        <w:t>2</w:t>
      </w:r>
      <w:r w:rsidRPr="00FD0349">
        <w:rPr>
          <w:sz w:val="20"/>
          <w:szCs w:val="20"/>
          <w:lang w:val="en-GB"/>
        </w:rPr>
        <w:t xml:space="preserve"> (with a maximum mass exceeding 7.5 tons), N</w:t>
      </w:r>
      <w:r w:rsidRPr="00FD0349">
        <w:rPr>
          <w:sz w:val="20"/>
          <w:szCs w:val="20"/>
          <w:vertAlign w:val="subscript"/>
          <w:lang w:val="en-GB"/>
        </w:rPr>
        <w:t>3</w:t>
      </w:r>
      <w:r w:rsidRPr="00FD0349">
        <w:rPr>
          <w:sz w:val="20"/>
          <w:szCs w:val="20"/>
          <w:lang w:val="en-GB"/>
        </w:rPr>
        <w:t>, O</w:t>
      </w:r>
      <w:r w:rsidRPr="00FD0349">
        <w:rPr>
          <w:sz w:val="20"/>
          <w:szCs w:val="20"/>
          <w:vertAlign w:val="subscript"/>
          <w:lang w:val="en-GB"/>
        </w:rPr>
        <w:t>3</w:t>
      </w:r>
      <w:r w:rsidRPr="00FD0349">
        <w:rPr>
          <w:sz w:val="20"/>
          <w:szCs w:val="20"/>
          <w:lang w:val="en-GB"/>
        </w:rPr>
        <w:t xml:space="preserve"> and O</w:t>
      </w:r>
      <w:r w:rsidRPr="00FD0349">
        <w:rPr>
          <w:sz w:val="20"/>
          <w:szCs w:val="20"/>
          <w:vertAlign w:val="subscript"/>
          <w:lang w:val="en-GB"/>
        </w:rPr>
        <w:t>4</w:t>
      </w:r>
      <w:r w:rsidRPr="00FD0349">
        <w:rPr>
          <w:sz w:val="20"/>
          <w:szCs w:val="20"/>
          <w:lang w:val="en-GB"/>
        </w:rPr>
        <w:t xml:space="preserve"> exceeding 2,100 mm in width (for rear markings) and exceeding 6,000 mm in length (for side markings), except tractors for semi-trailers and incomplete vehicle, under any preceding series of amendment, that ceases to be valid.</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(e)</w:t>
      </w:r>
      <w:r w:rsidRPr="00FD0349">
        <w:rPr>
          <w:sz w:val="20"/>
          <w:szCs w:val="20"/>
          <w:lang w:val="en-GB"/>
        </w:rPr>
        <w:tab/>
        <w:t xml:space="preserve">From </w:t>
      </w:r>
      <w:r w:rsidRPr="00FD0349">
        <w:rPr>
          <w:bCs/>
          <w:sz w:val="20"/>
          <w:szCs w:val="20"/>
          <w:lang w:val="en-GB"/>
        </w:rPr>
        <w:t>12 June 2010 (</w:t>
      </w:r>
      <w:r w:rsidRPr="00FD0349">
        <w:rPr>
          <w:sz w:val="20"/>
          <w:szCs w:val="20"/>
          <w:lang w:val="en-GB"/>
        </w:rPr>
        <w:t>36 months from the entry into force of Supplement 3 to the 03 series of amendments) shall grant approvals only if the vehicle type to be approved meets the requirements of this Regulation as amended by Supplement 3 to the 03 series of amendments.</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(f)</w:t>
      </w:r>
      <w:r w:rsidRPr="00FD0349">
        <w:rPr>
          <w:sz w:val="20"/>
          <w:szCs w:val="20"/>
          <w:lang w:val="en-GB"/>
        </w:rPr>
        <w:tab/>
        <w:t xml:space="preserve">Up to 11 January 2010 (18 months after the official date of entry into force of </w:t>
      </w:r>
      <w:r w:rsidRPr="00FD0349">
        <w:rPr>
          <w:bCs/>
          <w:sz w:val="20"/>
          <w:szCs w:val="20"/>
          <w:lang w:val="en-GB"/>
        </w:rPr>
        <w:t xml:space="preserve">Supplement 4 to the 03 series of amendments) </w:t>
      </w:r>
      <w:r w:rsidRPr="00FD0349">
        <w:rPr>
          <w:sz w:val="20"/>
          <w:szCs w:val="20"/>
          <w:lang w:val="en-GB"/>
        </w:rPr>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(g)</w:t>
      </w:r>
      <w:r w:rsidRPr="00FD0349">
        <w:rPr>
          <w:sz w:val="20"/>
          <w:szCs w:val="20"/>
          <w:lang w:val="en-GB"/>
        </w:rPr>
        <w:tab/>
        <w:t xml:space="preserve">Up to 10 October 2011 (60 month after the official date of entry into force) shall continue to grant approvals to new vehicle types which do not meet the requirements on cumulative length of conspicuity markings (paragraph 6.21.4.1.3.). </w:t>
      </w:r>
      <w:r w:rsidRPr="00FD0349">
        <w:rPr>
          <w:sz w:val="18"/>
          <w:szCs w:val="20"/>
          <w:vertAlign w:val="superscript"/>
          <w:lang w:val="en-GB"/>
        </w:rPr>
        <w:footnoteReference w:id="21"/>
      </w:r>
    </w:p>
    <w:p w:rsidR="002C4654" w:rsidRPr="00FD0349" w:rsidRDefault="002C4654" w:rsidP="002C4654">
      <w:pPr>
        <w:keepNext/>
        <w:keepLines/>
        <w:suppressAutoHyphens/>
        <w:spacing w:after="120"/>
        <w:ind w:left="2268" w:right="1134" w:hanging="1134"/>
        <w:jc w:val="both"/>
        <w:rPr>
          <w:sz w:val="20"/>
          <w:szCs w:val="20"/>
          <w:lang w:val="en-GB"/>
        </w:rPr>
      </w:pPr>
      <w:r w:rsidRPr="00FD0349">
        <w:rPr>
          <w:bCs/>
          <w:sz w:val="20"/>
          <w:szCs w:val="20"/>
          <w:lang w:val="en-GB"/>
        </w:rPr>
        <w:t>12.3.</w:t>
      </w:r>
      <w:r w:rsidRPr="00FD0349">
        <w:rPr>
          <w:sz w:val="20"/>
          <w:szCs w:val="20"/>
          <w:lang w:val="en-GB"/>
        </w:rPr>
        <w:tab/>
        <w:t>Transitional provisions applicable to 04 series of amendments.</w:t>
      </w:r>
    </w:p>
    <w:p w:rsidR="002C4654" w:rsidRPr="00FD0349" w:rsidRDefault="002C4654" w:rsidP="002C4654">
      <w:pPr>
        <w:keepNext/>
        <w:keepLines/>
        <w:suppressAutoHyphens/>
        <w:spacing w:after="120"/>
        <w:ind w:left="2268" w:right="1134"/>
        <w:jc w:val="both"/>
        <w:rPr>
          <w:sz w:val="20"/>
          <w:szCs w:val="20"/>
          <w:lang w:val="en-GB"/>
        </w:rPr>
      </w:pPr>
      <w:r w:rsidRPr="00FD0349">
        <w:rPr>
          <w:sz w:val="20"/>
          <w:szCs w:val="20"/>
          <w:lang w:val="en-GB"/>
        </w:rPr>
        <w:t>Contracting Parties applying this Regulation:</w:t>
      </w:r>
    </w:p>
    <w:p w:rsidR="002C4654" w:rsidRPr="00FD0349" w:rsidRDefault="002C4654" w:rsidP="002C4654">
      <w:pPr>
        <w:keepNext/>
        <w:keepLines/>
        <w:suppressAutoHyphens/>
        <w:spacing w:after="120"/>
        <w:ind w:left="2835" w:right="1134" w:hanging="567"/>
        <w:jc w:val="both"/>
        <w:rPr>
          <w:sz w:val="20"/>
          <w:szCs w:val="20"/>
          <w:lang w:val="en-GB"/>
        </w:rPr>
      </w:pPr>
      <w:r w:rsidRPr="00FD0349">
        <w:rPr>
          <w:sz w:val="20"/>
          <w:szCs w:val="20"/>
          <w:lang w:val="en-GB"/>
        </w:rPr>
        <w:t>(a)</w:t>
      </w:r>
      <w:r w:rsidRPr="00FD0349">
        <w:rPr>
          <w:sz w:val="20"/>
          <w:szCs w:val="20"/>
          <w:lang w:val="en-GB"/>
        </w:rPr>
        <w:tab/>
        <w:t xml:space="preserve">From </w:t>
      </w:r>
      <w:r w:rsidRPr="00FD0349">
        <w:rPr>
          <w:bCs/>
          <w:sz w:val="20"/>
          <w:szCs w:val="20"/>
          <w:lang w:val="en-GB"/>
        </w:rPr>
        <w:t xml:space="preserve">07 February 2011 </w:t>
      </w:r>
      <w:r w:rsidRPr="00FD0349">
        <w:rPr>
          <w:sz w:val="20"/>
          <w:szCs w:val="20"/>
          <w:lang w:val="en-GB"/>
        </w:rPr>
        <w:t>for vehicles of categories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and from </w:t>
      </w:r>
      <w:r w:rsidRPr="00FD0349">
        <w:rPr>
          <w:bCs/>
          <w:sz w:val="20"/>
          <w:szCs w:val="20"/>
          <w:lang w:val="en-GB"/>
        </w:rPr>
        <w:t>07 August 2012</w:t>
      </w:r>
      <w:r w:rsidRPr="00FD0349">
        <w:rPr>
          <w:sz w:val="20"/>
          <w:szCs w:val="20"/>
          <w:lang w:val="en-GB"/>
        </w:rPr>
        <w:t xml:space="preserve"> for vehicles of other categories </w:t>
      </w:r>
      <w:r w:rsidRPr="00FD0349">
        <w:rPr>
          <w:bCs/>
          <w:sz w:val="20"/>
          <w:szCs w:val="20"/>
          <w:lang w:val="en-GB"/>
        </w:rPr>
        <w:t xml:space="preserve">(respectively </w:t>
      </w:r>
      <w:r w:rsidRPr="00FD0349">
        <w:rPr>
          <w:sz w:val="20"/>
          <w:szCs w:val="20"/>
          <w:lang w:val="en-GB"/>
        </w:rPr>
        <w:t>30 and 48 months after the official date of entry into force) shall grant approvals only if the vehicle type to be approved meets the requirements of this Regulation as amended by the 04 series of amendments.</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(b)</w:t>
      </w:r>
      <w:r w:rsidRPr="00FD0349">
        <w:rPr>
          <w:sz w:val="20"/>
          <w:szCs w:val="20"/>
          <w:lang w:val="en-GB"/>
        </w:rPr>
        <w:tab/>
        <w:t xml:space="preserve">After 22 July 2009 (date of entry into force of Supplement 2 to the 04 series of amendments) shall continue to grant approvals to vehicle types which do not meet the requirements of paragraph 5.2.1. </w:t>
      </w:r>
      <w:proofErr w:type="gramStart"/>
      <w:r w:rsidRPr="00FD0349">
        <w:rPr>
          <w:sz w:val="20"/>
          <w:szCs w:val="20"/>
          <w:lang w:val="en-GB"/>
        </w:rPr>
        <w:t>as</w:t>
      </w:r>
      <w:proofErr w:type="gramEnd"/>
      <w:r w:rsidRPr="00FD0349">
        <w:rPr>
          <w:sz w:val="20"/>
          <w:szCs w:val="20"/>
          <w:lang w:val="en-GB"/>
        </w:rPr>
        <w:t xml:space="preserve"> amended by the Supplement 2 to 04 series of amendments if they are fitted with headlamps approved to Regulation No. 98 (prior to Supplement 9) or Regulation No. 112 (prior to Supplement 8).</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(c)</w:t>
      </w:r>
      <w:r w:rsidRPr="00FD0349">
        <w:rPr>
          <w:sz w:val="20"/>
          <w:szCs w:val="20"/>
          <w:lang w:val="en-GB"/>
        </w:rPr>
        <w:tab/>
        <w:t xml:space="preserve">From 24 October 2012 (36 months from the entry into force of Supplement 3 to the 04 series of amendments) shall grant approvals only if the vehicle type to be approved meets the requirements on voltage limitation of paragraphs 3.2.7. </w:t>
      </w:r>
      <w:proofErr w:type="gramStart"/>
      <w:r w:rsidRPr="00FD0349">
        <w:rPr>
          <w:sz w:val="20"/>
          <w:szCs w:val="20"/>
          <w:lang w:val="en-GB"/>
        </w:rPr>
        <w:t>and</w:t>
      </w:r>
      <w:proofErr w:type="gramEnd"/>
      <w:r w:rsidRPr="00FD0349">
        <w:rPr>
          <w:sz w:val="20"/>
          <w:szCs w:val="20"/>
          <w:lang w:val="en-GB"/>
        </w:rPr>
        <w:t xml:space="preserve"> 5.27 to 5.27.4. </w:t>
      </w:r>
      <w:proofErr w:type="gramStart"/>
      <w:r w:rsidRPr="00FD0349">
        <w:rPr>
          <w:sz w:val="20"/>
          <w:szCs w:val="20"/>
          <w:lang w:val="en-GB"/>
        </w:rPr>
        <w:t>of</w:t>
      </w:r>
      <w:proofErr w:type="gramEnd"/>
      <w:r w:rsidRPr="00FD0349">
        <w:rPr>
          <w:sz w:val="20"/>
          <w:szCs w:val="20"/>
          <w:lang w:val="en-GB"/>
        </w:rPr>
        <w:t xml:space="preserve"> this </w:t>
      </w:r>
      <w:r w:rsidRPr="00FD0349">
        <w:rPr>
          <w:sz w:val="20"/>
          <w:szCs w:val="20"/>
          <w:lang w:val="en-GB"/>
        </w:rPr>
        <w:lastRenderedPageBreak/>
        <w:t>Regulation as amended by Supplement 3 to the 04 series of amendments.</w:t>
      </w:r>
    </w:p>
    <w:p w:rsidR="002C4654" w:rsidRPr="00FD0349" w:rsidRDefault="002C4654" w:rsidP="002C4654">
      <w:pPr>
        <w:tabs>
          <w:tab w:val="left" w:pos="2268"/>
        </w:tabs>
        <w:suppressAutoHyphens/>
        <w:spacing w:after="120"/>
        <w:ind w:left="2835" w:right="1133" w:hanging="567"/>
        <w:jc w:val="both"/>
        <w:rPr>
          <w:sz w:val="20"/>
          <w:szCs w:val="20"/>
          <w:lang w:val="en-GB"/>
        </w:rPr>
      </w:pPr>
      <w:r w:rsidRPr="00FD0349">
        <w:rPr>
          <w:sz w:val="20"/>
          <w:szCs w:val="20"/>
          <w:lang w:val="en-GB"/>
        </w:rPr>
        <w:t>(d)</w:t>
      </w:r>
      <w:r w:rsidRPr="00FD0349">
        <w:rPr>
          <w:sz w:val="20"/>
          <w:szCs w:val="20"/>
          <w:lang w:val="en-GB"/>
        </w:rPr>
        <w:tab/>
        <w:t>Up to 07 February 2011 for vehicles of categories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and to 07 August 2012 for vehicles of other categories (respectively 30 and 48 months after the official date of entry into force of </w:t>
      </w:r>
      <w:r w:rsidRPr="00FD0349">
        <w:rPr>
          <w:bCs/>
          <w:sz w:val="20"/>
          <w:szCs w:val="20"/>
          <w:lang w:val="en-GB"/>
        </w:rPr>
        <w:t xml:space="preserve">Supplement 2 to the 04 series of amendments) </w:t>
      </w:r>
      <w:r w:rsidRPr="00FD0349">
        <w:rPr>
          <w:sz w:val="20"/>
          <w:szCs w:val="20"/>
          <w:lang w:val="en-GB"/>
        </w:rPr>
        <w:t>shall continue to grant approvals to new vehicle types which do not meet the requirements on switching OFF of daytime running lamps reciprocally incorporated with front direction indicator lamps (paragraph 6.19.7.6.).</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12.3.1.</w:t>
      </w:r>
      <w:r w:rsidRPr="00FD0349">
        <w:rPr>
          <w:sz w:val="20"/>
          <w:szCs w:val="20"/>
          <w:lang w:val="en-GB"/>
        </w:rPr>
        <w:tab/>
        <w:t xml:space="preserve">Notwithstanding the transitional provisions above, Contracting Parties whose application of Regulation No. 112 comes into force after </w:t>
      </w:r>
      <w:r w:rsidRPr="00FD0349">
        <w:rPr>
          <w:bCs/>
          <w:sz w:val="20"/>
          <w:szCs w:val="20"/>
          <w:lang w:val="en-GB"/>
        </w:rPr>
        <w:t>07 August 2008</w:t>
      </w:r>
      <w:r w:rsidRPr="00FD0349">
        <w:rPr>
          <w:sz w:val="20"/>
          <w:szCs w:val="20"/>
          <w:lang w:val="en-GB"/>
        </w:rPr>
        <w:t xml:space="preserve"> (date of entry into force of the 04 series of amendments to the present Regulation) are not obliged to accept approvals if the vehicle type to be approved does not meet the requirements of paragraph 6.1.2. </w:t>
      </w:r>
      <w:proofErr w:type="gramStart"/>
      <w:r w:rsidRPr="00FD0349">
        <w:rPr>
          <w:sz w:val="20"/>
          <w:szCs w:val="20"/>
          <w:lang w:val="en-GB"/>
        </w:rPr>
        <w:t>and</w:t>
      </w:r>
      <w:proofErr w:type="gramEnd"/>
      <w:r w:rsidRPr="00FD0349">
        <w:rPr>
          <w:sz w:val="20"/>
          <w:szCs w:val="20"/>
          <w:lang w:val="en-GB"/>
        </w:rPr>
        <w:t xml:space="preserve"> 6.2.2. </w:t>
      </w:r>
      <w:proofErr w:type="gramStart"/>
      <w:r w:rsidRPr="00FD0349">
        <w:rPr>
          <w:sz w:val="20"/>
          <w:szCs w:val="20"/>
          <w:lang w:val="en-GB"/>
        </w:rPr>
        <w:t>of</w:t>
      </w:r>
      <w:proofErr w:type="gramEnd"/>
      <w:r w:rsidRPr="00FD0349">
        <w:rPr>
          <w:sz w:val="20"/>
          <w:szCs w:val="20"/>
          <w:lang w:val="en-GB"/>
        </w:rPr>
        <w:t xml:space="preserve"> this Regulation as amended by the 04 series of amendments to this Regulation with regard to Regulation No. 112.</w:t>
      </w:r>
    </w:p>
    <w:p w:rsidR="002C4654" w:rsidRPr="00FD0349" w:rsidRDefault="002C4654" w:rsidP="002C4654">
      <w:pPr>
        <w:suppressAutoHyphens/>
        <w:spacing w:after="120"/>
        <w:ind w:left="2268" w:right="1133" w:hanging="1134"/>
        <w:jc w:val="both"/>
        <w:rPr>
          <w:sz w:val="20"/>
          <w:szCs w:val="20"/>
          <w:lang w:val="en-GB"/>
        </w:rPr>
      </w:pPr>
      <w:r w:rsidRPr="00FD0349">
        <w:rPr>
          <w:bCs/>
          <w:sz w:val="20"/>
          <w:szCs w:val="20"/>
          <w:lang w:val="en-GB"/>
        </w:rPr>
        <w:t>12.4.</w:t>
      </w:r>
      <w:r w:rsidRPr="00FD0349">
        <w:rPr>
          <w:sz w:val="20"/>
          <w:szCs w:val="20"/>
          <w:lang w:val="en-GB"/>
        </w:rPr>
        <w:tab/>
        <w:t>Transitional provisions applicable to 05 series of amendments.</w:t>
      </w:r>
    </w:p>
    <w:p w:rsidR="002C4654" w:rsidRPr="00FD0349" w:rsidRDefault="002C4654" w:rsidP="002C4654">
      <w:pPr>
        <w:suppressAutoHyphens/>
        <w:spacing w:after="120"/>
        <w:ind w:left="2268" w:right="1133"/>
        <w:jc w:val="both"/>
        <w:rPr>
          <w:sz w:val="20"/>
          <w:szCs w:val="20"/>
          <w:lang w:val="en-GB"/>
        </w:rPr>
      </w:pPr>
      <w:r w:rsidRPr="00FD0349">
        <w:rPr>
          <w:sz w:val="20"/>
          <w:szCs w:val="20"/>
          <w:lang w:val="en-GB"/>
        </w:rPr>
        <w:t>Contracting Parties applying this Regulation:</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(a)</w:t>
      </w:r>
      <w:r w:rsidRPr="00FD0349">
        <w:rPr>
          <w:sz w:val="20"/>
          <w:szCs w:val="20"/>
          <w:lang w:val="en-GB"/>
        </w:rPr>
        <w:tab/>
        <w:t xml:space="preserve">From </w:t>
      </w:r>
      <w:r w:rsidRPr="00FD0349">
        <w:rPr>
          <w:bCs/>
          <w:sz w:val="20"/>
          <w:szCs w:val="20"/>
          <w:lang w:val="en-GB"/>
        </w:rPr>
        <w:t>30 January 2015 (</w:t>
      </w:r>
      <w:r w:rsidRPr="00FD0349">
        <w:rPr>
          <w:sz w:val="20"/>
          <w:szCs w:val="20"/>
          <w:lang w:val="en-GB"/>
        </w:rPr>
        <w:t>48 months from the official date of entry into force</w:t>
      </w:r>
      <w:r w:rsidRPr="00FD0349">
        <w:rPr>
          <w:bCs/>
          <w:sz w:val="20"/>
          <w:szCs w:val="20"/>
          <w:lang w:val="en-GB"/>
        </w:rPr>
        <w:t>)</w:t>
      </w:r>
      <w:r w:rsidRPr="00FD0349">
        <w:rPr>
          <w:sz w:val="20"/>
          <w:szCs w:val="20"/>
          <w:lang w:val="en-GB"/>
        </w:rPr>
        <w:t xml:space="preserve"> shall grant approvals only if the vehicle type to be approved meets the requirements of this Regulation as amended by the 05 series of amendments.</w:t>
      </w:r>
    </w:p>
    <w:p w:rsidR="002C4654" w:rsidRPr="00FD0349" w:rsidRDefault="002C4654" w:rsidP="002C4654">
      <w:pPr>
        <w:suppressAutoHyphens/>
        <w:spacing w:after="120"/>
        <w:ind w:left="2835" w:right="1133" w:hanging="567"/>
        <w:jc w:val="both"/>
        <w:rPr>
          <w:sz w:val="20"/>
          <w:szCs w:val="20"/>
          <w:lang w:val="en-GB"/>
        </w:rPr>
      </w:pPr>
      <w:r w:rsidRPr="00FD0349">
        <w:rPr>
          <w:sz w:val="20"/>
          <w:szCs w:val="20"/>
          <w:lang w:val="en-GB"/>
        </w:rPr>
        <w:t>(b)</w:t>
      </w:r>
      <w:r w:rsidRPr="00FD0349">
        <w:rPr>
          <w:sz w:val="20"/>
          <w:szCs w:val="20"/>
          <w:lang w:val="en-GB"/>
        </w:rPr>
        <w:tab/>
        <w:t xml:space="preserve">Until </w:t>
      </w:r>
      <w:r w:rsidRPr="00FD0349">
        <w:rPr>
          <w:bCs/>
          <w:sz w:val="20"/>
          <w:szCs w:val="20"/>
          <w:lang w:val="en-GB"/>
        </w:rPr>
        <w:t>30 July 2016</w:t>
      </w:r>
      <w:r w:rsidRPr="00FD0349">
        <w:rPr>
          <w:sz w:val="20"/>
          <w:szCs w:val="20"/>
          <w:lang w:val="en-GB"/>
        </w:rPr>
        <w:t xml:space="preserve"> for new vehicles types of categories M</w:t>
      </w:r>
      <w:r w:rsidRPr="00FD0349">
        <w:rPr>
          <w:sz w:val="20"/>
          <w:szCs w:val="20"/>
          <w:vertAlign w:val="subscript"/>
          <w:lang w:val="en-GB"/>
        </w:rPr>
        <w:t>1</w:t>
      </w:r>
      <w:r w:rsidRPr="00FD0349">
        <w:rPr>
          <w:sz w:val="20"/>
          <w:szCs w:val="20"/>
          <w:lang w:val="en-GB"/>
        </w:rPr>
        <w:t xml:space="preserve"> and N</w:t>
      </w:r>
      <w:r w:rsidRPr="00FD0349">
        <w:rPr>
          <w:sz w:val="20"/>
          <w:szCs w:val="20"/>
          <w:vertAlign w:val="subscript"/>
          <w:lang w:val="en-GB"/>
        </w:rPr>
        <w:t>1</w:t>
      </w:r>
      <w:r w:rsidRPr="00FD0349">
        <w:rPr>
          <w:sz w:val="20"/>
          <w:szCs w:val="20"/>
          <w:lang w:val="en-GB"/>
        </w:rPr>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FD0349">
        <w:rPr>
          <w:bCs/>
          <w:sz w:val="20"/>
          <w:szCs w:val="20"/>
          <w:lang w:val="en-GB" w:eastAsia="ja-JP"/>
        </w:rPr>
        <w:t>6.2.7.6.2.</w:t>
      </w:r>
      <w:r w:rsidRPr="00FD0349">
        <w:rPr>
          <w:sz w:val="20"/>
          <w:szCs w:val="20"/>
          <w:lang w:val="en-GB" w:eastAsia="ja-JP"/>
        </w:rPr>
        <w:t xml:space="preserve"> </w:t>
      </w:r>
      <w:proofErr w:type="gramStart"/>
      <w:r w:rsidRPr="00FD0349">
        <w:rPr>
          <w:sz w:val="20"/>
          <w:szCs w:val="20"/>
          <w:lang w:val="en-GB" w:eastAsia="ja-JP"/>
        </w:rPr>
        <w:t>or</w:t>
      </w:r>
      <w:proofErr w:type="gramEnd"/>
      <w:r w:rsidRPr="00FD0349">
        <w:rPr>
          <w:sz w:val="20"/>
          <w:szCs w:val="20"/>
          <w:lang w:val="en-GB" w:eastAsia="ja-JP"/>
        </w:rPr>
        <w:t xml:space="preserve"> </w:t>
      </w:r>
      <w:r w:rsidRPr="00FD0349">
        <w:rPr>
          <w:sz w:val="20"/>
          <w:szCs w:val="20"/>
          <w:lang w:val="en-GB"/>
        </w:rPr>
        <w:t xml:space="preserve">6.2.7.6.3. </w:t>
      </w:r>
      <w:proofErr w:type="gramStart"/>
      <w:r w:rsidRPr="00FD0349">
        <w:rPr>
          <w:sz w:val="20"/>
          <w:szCs w:val="20"/>
          <w:lang w:val="en-GB"/>
        </w:rPr>
        <w:t>to</w:t>
      </w:r>
      <w:proofErr w:type="gramEnd"/>
      <w:r w:rsidRPr="00FD0349">
        <w:rPr>
          <w:sz w:val="20"/>
          <w:szCs w:val="20"/>
          <w:lang w:val="en-GB"/>
        </w:rPr>
        <w:t xml:space="preserve"> 6.2.7.6.3.3. </w:t>
      </w:r>
      <w:proofErr w:type="gramStart"/>
      <w:r w:rsidRPr="00FD0349">
        <w:rPr>
          <w:sz w:val="20"/>
          <w:szCs w:val="20"/>
          <w:lang w:val="en-GB"/>
        </w:rPr>
        <w:t>instead</w:t>
      </w:r>
      <w:proofErr w:type="gramEnd"/>
      <w:r w:rsidRPr="00FD0349">
        <w:rPr>
          <w:sz w:val="20"/>
          <w:szCs w:val="20"/>
          <w:lang w:val="en-GB"/>
        </w:rPr>
        <w:t xml:space="preserve"> of those of paragraph 6.2.7.6.1. </w:t>
      </w:r>
      <w:proofErr w:type="gramStart"/>
      <w:r w:rsidRPr="00FD0349">
        <w:rPr>
          <w:sz w:val="20"/>
          <w:szCs w:val="20"/>
          <w:lang w:val="en-GB"/>
        </w:rPr>
        <w:t>of</w:t>
      </w:r>
      <w:proofErr w:type="gramEnd"/>
      <w:r w:rsidRPr="00FD0349">
        <w:rPr>
          <w:sz w:val="20"/>
          <w:szCs w:val="20"/>
          <w:lang w:val="en-GB"/>
        </w:rPr>
        <w:t xml:space="preserve"> this Regulation as amended by the 05 series of amendments.</w:t>
      </w:r>
    </w:p>
    <w:p w:rsidR="002C4654" w:rsidRPr="00FD0349" w:rsidRDefault="002C4654" w:rsidP="002C4654">
      <w:pPr>
        <w:keepNext/>
        <w:keepLines/>
        <w:suppressAutoHyphens/>
        <w:spacing w:after="120"/>
        <w:ind w:left="2268" w:right="1133" w:hanging="1134"/>
        <w:jc w:val="both"/>
        <w:rPr>
          <w:sz w:val="20"/>
          <w:szCs w:val="20"/>
          <w:lang w:val="en-GB"/>
        </w:rPr>
      </w:pPr>
      <w:r w:rsidRPr="00FD0349">
        <w:rPr>
          <w:bCs/>
          <w:sz w:val="20"/>
          <w:szCs w:val="20"/>
          <w:lang w:val="en-GB"/>
        </w:rPr>
        <w:t>12.5.</w:t>
      </w:r>
      <w:r w:rsidRPr="00FD0349">
        <w:rPr>
          <w:sz w:val="20"/>
          <w:szCs w:val="20"/>
          <w:lang w:val="en-GB"/>
        </w:rPr>
        <w:tab/>
        <w:t>Transitional provisions applicable to 06 series of amendments.</w:t>
      </w:r>
    </w:p>
    <w:p w:rsidR="002C4654" w:rsidRPr="00FD0349" w:rsidRDefault="002C4654" w:rsidP="002C4654">
      <w:pPr>
        <w:keepNext/>
        <w:keepLines/>
        <w:suppressAutoHyphens/>
        <w:spacing w:after="120"/>
        <w:ind w:left="2268" w:right="1133"/>
        <w:jc w:val="both"/>
        <w:rPr>
          <w:sz w:val="20"/>
          <w:szCs w:val="20"/>
          <w:lang w:val="en-GB"/>
        </w:rPr>
      </w:pPr>
      <w:r w:rsidRPr="00FD0349">
        <w:rPr>
          <w:sz w:val="20"/>
          <w:szCs w:val="20"/>
          <w:lang w:val="en-GB"/>
        </w:rPr>
        <w:t>Contracting Parties applying this Regulation:</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From 18 November 2017 (60 month after the date of entry into force) shall grant approvals only if the vehicle type to be approved meets the requirements of this Regulation as amended by the 06 series of amendments.</w:t>
      </w:r>
    </w:p>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rPr>
          <w:sz w:val="20"/>
          <w:szCs w:val="20"/>
          <w:lang w:val="en-GB"/>
        </w:rPr>
        <w:sectPr w:rsidR="002C4654" w:rsidRPr="00FD0349" w:rsidSect="00D0016D">
          <w:headerReference w:type="default" r:id="rId22"/>
          <w:footerReference w:type="default" r:id="rId23"/>
          <w:footnotePr>
            <w:numRestart w:val="eachSect"/>
          </w:footnotePr>
          <w:endnotePr>
            <w:numFmt w:val="decimal"/>
          </w:endnotePr>
          <w:pgSz w:w="11907" w:h="16840"/>
          <w:pgMar w:top="1560" w:right="1134" w:bottom="1702" w:left="1134" w:header="1134" w:footer="1701" w:gutter="0"/>
          <w:pgNumType w:start="6"/>
          <w:cols w:space="720"/>
        </w:sectPr>
      </w:pPr>
    </w:p>
    <w:p w:rsidR="00602BA8" w:rsidRPr="00C2187E" w:rsidRDefault="00602BA8" w:rsidP="00602BA8">
      <w:pPr>
        <w:pStyle w:val="1Annex"/>
      </w:pPr>
      <w:bookmarkStart w:id="45" w:name="_Toc415755277"/>
      <w:bookmarkStart w:id="46" w:name="_Toc422318107"/>
      <w:bookmarkStart w:id="47" w:name="_Toc422318688"/>
      <w:bookmarkStart w:id="48" w:name="PART3"/>
      <w:r w:rsidRPr="00C2187E">
        <w:lastRenderedPageBreak/>
        <w:t>Annex</w:t>
      </w:r>
      <w:bookmarkEnd w:id="45"/>
      <w:r w:rsidRPr="00C2187E">
        <w:t xml:space="preserve"> 1</w:t>
      </w:r>
      <w:bookmarkEnd w:id="46"/>
      <w:bookmarkEnd w:id="47"/>
    </w:p>
    <w:p w:rsidR="00602BA8" w:rsidRPr="00FD0349" w:rsidRDefault="00602BA8" w:rsidP="00602BA8">
      <w:pPr>
        <w:pStyle w:val="Heading6"/>
        <w:ind w:left="1134" w:hanging="1134"/>
      </w:pPr>
      <w:r>
        <w:tab/>
      </w:r>
      <w:r w:rsidRPr="00FD0349">
        <w:t>Communication</w:t>
      </w:r>
    </w:p>
    <w:p w:rsidR="002C4654" w:rsidRPr="00FD0349" w:rsidRDefault="00602BA8" w:rsidP="00602BA8">
      <w:pPr>
        <w:suppressAutoHyphens/>
        <w:spacing w:line="240" w:lineRule="atLeast"/>
        <w:ind w:left="567" w:right="1139" w:firstLine="567"/>
        <w:rPr>
          <w:sz w:val="20"/>
          <w:szCs w:val="20"/>
          <w:lang w:val="fr-FR"/>
        </w:rPr>
      </w:pPr>
      <w:r w:rsidRPr="00FD0349">
        <w:rPr>
          <w:sz w:val="20"/>
          <w:szCs w:val="20"/>
          <w:lang w:val="fr-FR"/>
        </w:rPr>
        <w:t xml:space="preserve"> </w:t>
      </w:r>
      <w:r w:rsidR="002C4654" w:rsidRPr="00FD0349">
        <w:rPr>
          <w:sz w:val="20"/>
          <w:szCs w:val="20"/>
          <w:lang w:val="fr-FR"/>
        </w:rPr>
        <w:t>(</w:t>
      </w:r>
      <w:proofErr w:type="gramStart"/>
      <w:r w:rsidR="002C4654" w:rsidRPr="00FD0349">
        <w:rPr>
          <w:sz w:val="20"/>
          <w:szCs w:val="20"/>
          <w:lang w:val="fr-FR"/>
        </w:rPr>
        <w:t>maximum</w:t>
      </w:r>
      <w:proofErr w:type="gramEnd"/>
      <w:r w:rsidR="002C4654" w:rsidRPr="00FD0349">
        <w:rPr>
          <w:sz w:val="20"/>
          <w:szCs w:val="20"/>
          <w:lang w:val="fr-FR"/>
        </w:rPr>
        <w:t xml:space="preserve"> format: A4 (210 x 297 mm))</w:t>
      </w:r>
    </w:p>
    <w:p w:rsidR="002C4654" w:rsidRPr="00FD0349" w:rsidRDefault="002C4654" w:rsidP="002C4654">
      <w:pPr>
        <w:suppressAutoHyphens/>
        <w:spacing w:line="240" w:lineRule="atLeast"/>
        <w:ind w:right="1139"/>
        <w:rPr>
          <w:sz w:val="20"/>
          <w:szCs w:val="20"/>
          <w:lang w:val="fr-FR"/>
        </w:rPr>
      </w:pPr>
      <w:r>
        <w:rPr>
          <w:noProof/>
        </w:rPr>
        <mc:AlternateContent>
          <mc:Choice Requires="wps">
            <w:drawing>
              <wp:anchor distT="0" distB="0" distL="114300" distR="114300" simplePos="0" relativeHeight="251661312" behindDoc="0" locked="0" layoutInCell="1" allowOverlap="1" wp14:anchorId="5023B6FF" wp14:editId="05302603">
                <wp:simplePos x="0" y="0"/>
                <wp:positionH relativeFrom="column">
                  <wp:posOffset>2730500</wp:posOffset>
                </wp:positionH>
                <wp:positionV relativeFrom="paragraph">
                  <wp:posOffset>114300</wp:posOffset>
                </wp:positionV>
                <wp:extent cx="3471545" cy="914400"/>
                <wp:effectExtent l="0" t="0" r="0" b="0"/>
                <wp:wrapNone/>
                <wp:docPr id="20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proofErr w:type="gramStart"/>
                            <w:r>
                              <w:t>issued</w:t>
                            </w:r>
                            <w:proofErr w:type="gramEnd"/>
                            <w:r>
                              <w:t xml:space="preserve"> by:</w:t>
                            </w:r>
                            <w:r>
                              <w:tab/>
                            </w:r>
                            <w:r>
                              <w:tab/>
                              <w:t>Name of administration:</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46" type="#_x0000_t202" style="position:absolute;margin-left:215pt;margin-top:9pt;width:273.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" stroked="f">
                <v:textbox>
                  <w:txbxContent>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proofErr w:type="gramStart"/>
                      <w:r>
                        <w:t>issued</w:t>
                      </w:r>
                      <w:proofErr w:type="gramEnd"/>
                      <w:r>
                        <w:t xml:space="preserve"> by:</w:t>
                      </w:r>
                      <w:r>
                        <w:tab/>
                      </w:r>
                      <w:r>
                        <w:tab/>
                        <w:t>Name of administration:</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3D15F6" w:rsidRDefault="003D15F6" w:rsidP="002C465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2C4654" w:rsidRPr="00FD0349" w:rsidRDefault="002C4654" w:rsidP="002C4654">
      <w:pPr>
        <w:suppressAutoHyphens/>
        <w:spacing w:line="240" w:lineRule="atLeast"/>
        <w:ind w:right="1139"/>
        <w:rPr>
          <w:sz w:val="20"/>
          <w:szCs w:val="20"/>
          <w:lang w:val="fr-FR"/>
        </w:rPr>
      </w:pPr>
    </w:p>
    <w:p w:rsidR="002C4654" w:rsidRPr="00FD0349" w:rsidRDefault="002C4654" w:rsidP="002C4654">
      <w:pPr>
        <w:suppressAutoHyphens/>
        <w:spacing w:line="240" w:lineRule="atLeast"/>
        <w:ind w:left="1134" w:right="1139" w:firstLine="567"/>
        <w:rPr>
          <w:sz w:val="20"/>
          <w:szCs w:val="20"/>
          <w:lang w:val="fr-FR"/>
        </w:rPr>
      </w:pPr>
    </w:p>
    <w:p w:rsidR="002C4654" w:rsidRPr="00FD0349" w:rsidRDefault="002C4654" w:rsidP="002C4654">
      <w:pPr>
        <w:suppressAutoHyphens/>
        <w:spacing w:line="240" w:lineRule="atLeast"/>
        <w:ind w:left="1200" w:right="1139"/>
        <w:rPr>
          <w:sz w:val="20"/>
          <w:szCs w:val="20"/>
          <w:lang w:val="en-GB"/>
        </w:rPr>
      </w:pPr>
      <w:r>
        <w:rPr>
          <w:noProof/>
        </w:rPr>
        <mc:AlternateContent>
          <mc:Choice Requires="wps">
            <w:drawing>
              <wp:anchor distT="0" distB="0" distL="114300" distR="114300" simplePos="0" relativeHeight="251664384" behindDoc="0" locked="0" layoutInCell="1" allowOverlap="1" wp14:anchorId="232EFE9C" wp14:editId="5CEA5F04">
                <wp:simplePos x="0" y="0"/>
                <wp:positionH relativeFrom="column">
                  <wp:posOffset>-1337310</wp:posOffset>
                </wp:positionH>
                <wp:positionV relativeFrom="paragraph">
                  <wp:posOffset>109855</wp:posOffset>
                </wp:positionV>
                <wp:extent cx="254000" cy="342900"/>
                <wp:effectExtent l="0" t="0" r="0" b="0"/>
                <wp:wrapNone/>
                <wp:docPr id="20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47" type="#_x0000_t202" style="position:absolute;left:0;text-align:left;margin-left:-105.3pt;margin-top:8.65pt;width:2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" stroked="f">
                <v:textbox>
                  <w:txbxContent>
                    <w:p w:rsidR="003D15F6" w:rsidRDefault="003D15F6" w:rsidP="002C4654">
                      <w:pPr>
                        <w:rPr>
                          <w:b/>
                        </w:rPr>
                      </w:pPr>
                      <w:r>
                        <w:rPr>
                          <w:b/>
                        </w:rPr>
                        <w:t>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64C0D12" wp14:editId="4E9E459A">
                <wp:simplePos x="0" y="0"/>
                <wp:positionH relativeFrom="column">
                  <wp:posOffset>-1440180</wp:posOffset>
                </wp:positionH>
                <wp:positionV relativeFrom="paragraph">
                  <wp:posOffset>92710</wp:posOffset>
                </wp:positionV>
                <wp:extent cx="254000" cy="342900"/>
                <wp:effectExtent l="0" t="0" r="0" b="0"/>
                <wp:wrapNone/>
                <wp:docPr id="20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48" type="#_x0000_t202" style="position:absolute;left:0;text-align:left;margin-left:-113.4pt;margin-top:7.3pt;width:2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chnN34kCAAAaBQAADgAAAAAAAAAAAAAAAAAuAgAAZHJzL2Uyb0RvYy54bWxQSwECLQAUAAYA&#10;CAAAACEA4681Zt4AAAALAQAADwAAAAAAAAAAAAAAAADjBAAAZHJzL2Rvd25yZXYueG1sUEsFBgAA&#10;AAAEAAQA8wAAAO4FAAAAAA==&#10;" stroked="f">
                <v:textbox>
                  <w:txbxContent>
                    <w:p w:rsidR="003D15F6" w:rsidRDefault="003D15F6" w:rsidP="002C4654">
                      <w:pPr>
                        <w:rPr>
                          <w:b/>
                        </w:rPr>
                      </w:pPr>
                      <w:r>
                        <w:rPr>
                          <w:b/>
                        </w:rPr>
                        <w:t>1</w:t>
                      </w:r>
                    </w:p>
                  </w:txbxContent>
                </v:textbox>
              </v:shape>
            </w:pict>
          </mc:Fallback>
        </mc:AlternateContent>
      </w:r>
      <w:r>
        <w:rPr>
          <w:noProof/>
          <w:sz w:val="20"/>
          <w:szCs w:val="20"/>
        </w:rPr>
        <w:drawing>
          <wp:inline distT="0" distB="0" distL="0" distR="0" wp14:anchorId="28E10B86" wp14:editId="5C83E0B4">
            <wp:extent cx="906780" cy="906780"/>
            <wp:effectExtent l="0" t="0" r="7620" b="7620"/>
            <wp:docPr id="7"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rsidR="002C4654" w:rsidRPr="00FD0349" w:rsidRDefault="002C4654" w:rsidP="002C4654">
      <w:pPr>
        <w:suppressAutoHyphens/>
        <w:spacing w:line="240" w:lineRule="atLeast"/>
        <w:ind w:right="1139"/>
        <w:rPr>
          <w:color w:val="FFFFFF"/>
          <w:sz w:val="20"/>
          <w:szCs w:val="20"/>
          <w:lang w:val="en-GB"/>
        </w:rPr>
      </w:pPr>
      <w:r w:rsidRPr="00FD0349">
        <w:rPr>
          <w:color w:val="FFFFFF"/>
          <w:sz w:val="18"/>
          <w:szCs w:val="20"/>
          <w:vertAlign w:val="superscript"/>
          <w:lang w:val="en-GB"/>
        </w:rPr>
        <w:footnoteReference w:id="22"/>
      </w:r>
    </w:p>
    <w:p w:rsidR="002C4654" w:rsidRPr="00FD0349" w:rsidRDefault="002C4654" w:rsidP="002C4654">
      <w:pPr>
        <w:suppressAutoHyphens/>
        <w:spacing w:line="240" w:lineRule="atLeast"/>
        <w:ind w:right="1139"/>
        <w:rPr>
          <w:color w:val="FFFFFF"/>
          <w:sz w:val="20"/>
          <w:szCs w:val="20"/>
          <w:lang w:val="en-GB"/>
        </w:rPr>
      </w:pPr>
    </w:p>
    <w:p w:rsidR="002C4654" w:rsidRPr="00FD0349" w:rsidRDefault="002C4654" w:rsidP="002C4654">
      <w:pPr>
        <w:suppressAutoHyphens/>
        <w:spacing w:line="240" w:lineRule="atLeast"/>
        <w:ind w:right="1139"/>
        <w:rPr>
          <w:sz w:val="20"/>
          <w:szCs w:val="20"/>
          <w:lang w:val="en-GB"/>
        </w:rPr>
      </w:pPr>
    </w:p>
    <w:p w:rsidR="002C4654" w:rsidRPr="00FD0349" w:rsidRDefault="002C4654" w:rsidP="002C4654">
      <w:pPr>
        <w:tabs>
          <w:tab w:val="left" w:pos="2300"/>
        </w:tabs>
        <w:suppressAutoHyphens/>
        <w:spacing w:line="240" w:lineRule="atLeast"/>
        <w:ind w:left="1100" w:right="1139"/>
        <w:rPr>
          <w:sz w:val="20"/>
          <w:szCs w:val="20"/>
          <w:lang w:val="en-GB"/>
        </w:rPr>
      </w:pPr>
      <w:r>
        <w:rPr>
          <w:noProof/>
        </w:rPr>
        <mc:AlternateContent>
          <mc:Choice Requires="wps">
            <w:drawing>
              <wp:anchor distT="0" distB="0" distL="114300" distR="114300" simplePos="0" relativeHeight="251662336" behindDoc="0" locked="0" layoutInCell="1" allowOverlap="1" wp14:anchorId="4A504F1A" wp14:editId="05F78000">
                <wp:simplePos x="0" y="0"/>
                <wp:positionH relativeFrom="column">
                  <wp:posOffset>-1327150</wp:posOffset>
                </wp:positionH>
                <wp:positionV relativeFrom="paragraph">
                  <wp:posOffset>0</wp:posOffset>
                </wp:positionV>
                <wp:extent cx="254000" cy="228600"/>
                <wp:effectExtent l="0" t="0" r="0" b="0"/>
                <wp:wrapNone/>
                <wp:docPr id="20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49" type="#_x0000_t202" style="position:absolute;left:0;text-align:left;margin-left:-104.5pt;margin-top:0;width:2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" stroked="f">
                <v:textbox>
                  <w:txbxContent>
                    <w:p w:rsidR="003D15F6" w:rsidRDefault="003D15F6" w:rsidP="002C4654">
                      <w:pPr>
                        <w:rPr>
                          <w:b/>
                        </w:rPr>
                      </w:pPr>
                      <w:r>
                        <w:rPr>
                          <w:b/>
                        </w:rPr>
                        <w:t>1</w:t>
                      </w:r>
                    </w:p>
                  </w:txbxContent>
                </v:textbox>
              </v:shape>
            </w:pict>
          </mc:Fallback>
        </mc:AlternateContent>
      </w:r>
      <w:proofErr w:type="gramStart"/>
      <w:r w:rsidRPr="00FD0349">
        <w:rPr>
          <w:sz w:val="20"/>
          <w:szCs w:val="20"/>
          <w:lang w:val="en-GB"/>
        </w:rPr>
        <w:t>concerning</w:t>
      </w:r>
      <w:proofErr w:type="gramEnd"/>
      <w:r w:rsidRPr="00FD0349">
        <w:rPr>
          <w:sz w:val="20"/>
          <w:szCs w:val="20"/>
          <w:lang w:val="en-GB"/>
        </w:rPr>
        <w:t xml:space="preserve">: </w:t>
      </w:r>
      <w:r w:rsidRPr="00FD0349">
        <w:rPr>
          <w:sz w:val="18"/>
          <w:szCs w:val="20"/>
          <w:vertAlign w:val="superscript"/>
          <w:lang w:val="en-GB"/>
        </w:rPr>
        <w:footnoteReference w:id="23"/>
      </w:r>
      <w:r w:rsidRPr="00FD0349">
        <w:rPr>
          <w:sz w:val="20"/>
          <w:szCs w:val="20"/>
          <w:lang w:val="en-GB"/>
        </w:rPr>
        <w:tab/>
        <w:t>Approval granted</w:t>
      </w:r>
    </w:p>
    <w:p w:rsidR="002C4654" w:rsidRPr="00FD0349" w:rsidRDefault="002C4654" w:rsidP="002C4654">
      <w:pPr>
        <w:tabs>
          <w:tab w:val="left" w:pos="2300"/>
        </w:tabs>
        <w:suppressAutoHyphens/>
        <w:spacing w:line="240" w:lineRule="atLeast"/>
        <w:ind w:left="1100" w:right="1139"/>
        <w:rPr>
          <w:sz w:val="20"/>
          <w:szCs w:val="20"/>
          <w:lang w:val="en-GB"/>
        </w:rPr>
      </w:pPr>
      <w:r w:rsidRPr="00FD0349">
        <w:rPr>
          <w:sz w:val="20"/>
          <w:szCs w:val="20"/>
          <w:lang w:val="en-GB"/>
        </w:rPr>
        <w:tab/>
        <w:t>Approval extended</w:t>
      </w:r>
    </w:p>
    <w:p w:rsidR="002C4654" w:rsidRPr="00FD0349" w:rsidRDefault="002C4654" w:rsidP="002C4654">
      <w:pPr>
        <w:tabs>
          <w:tab w:val="left" w:pos="2300"/>
        </w:tabs>
        <w:suppressAutoHyphens/>
        <w:spacing w:line="240" w:lineRule="atLeast"/>
        <w:ind w:left="1100" w:right="1139"/>
        <w:rPr>
          <w:sz w:val="20"/>
          <w:szCs w:val="20"/>
          <w:lang w:val="en-GB"/>
        </w:rPr>
      </w:pPr>
      <w:r w:rsidRPr="00FD0349">
        <w:rPr>
          <w:sz w:val="20"/>
          <w:szCs w:val="20"/>
          <w:lang w:val="en-GB"/>
        </w:rPr>
        <w:tab/>
        <w:t>Approval refused</w:t>
      </w:r>
    </w:p>
    <w:p w:rsidR="002C4654" w:rsidRPr="00FD0349" w:rsidRDefault="002C4654" w:rsidP="002C4654">
      <w:pPr>
        <w:tabs>
          <w:tab w:val="left" w:pos="2300"/>
        </w:tabs>
        <w:suppressAutoHyphens/>
        <w:spacing w:line="240" w:lineRule="atLeast"/>
        <w:ind w:left="1100" w:right="1139"/>
        <w:rPr>
          <w:sz w:val="20"/>
          <w:szCs w:val="20"/>
          <w:lang w:val="en-GB"/>
        </w:rPr>
      </w:pPr>
      <w:r w:rsidRPr="00FD0349">
        <w:rPr>
          <w:sz w:val="20"/>
          <w:szCs w:val="20"/>
          <w:lang w:val="en-GB"/>
        </w:rPr>
        <w:tab/>
        <w:t>Approval withdrawn</w:t>
      </w:r>
    </w:p>
    <w:p w:rsidR="002C4654" w:rsidRPr="00FD0349" w:rsidRDefault="002C4654" w:rsidP="002C4654">
      <w:pPr>
        <w:tabs>
          <w:tab w:val="left" w:pos="2300"/>
        </w:tabs>
        <w:suppressAutoHyphens/>
        <w:spacing w:after="240" w:line="240" w:lineRule="atLeast"/>
        <w:ind w:left="1100" w:right="1140"/>
        <w:rPr>
          <w:sz w:val="20"/>
          <w:szCs w:val="20"/>
          <w:lang w:val="en-GB"/>
        </w:rPr>
      </w:pPr>
      <w:r w:rsidRPr="00FD0349">
        <w:rPr>
          <w:sz w:val="20"/>
          <w:szCs w:val="20"/>
          <w:lang w:val="en-GB"/>
        </w:rPr>
        <w:tab/>
        <w:t>Production definitively discontinued</w:t>
      </w:r>
    </w:p>
    <w:p w:rsidR="002C4654" w:rsidRPr="00FD0349" w:rsidRDefault="002C4654" w:rsidP="002C4654">
      <w:pPr>
        <w:suppressAutoHyphens/>
        <w:spacing w:after="120" w:line="240" w:lineRule="atLeast"/>
        <w:ind w:left="1134" w:right="1134"/>
        <w:jc w:val="both"/>
        <w:rPr>
          <w:sz w:val="20"/>
          <w:szCs w:val="20"/>
          <w:lang w:val="en-GB"/>
        </w:rPr>
      </w:pPr>
      <w:proofErr w:type="gramStart"/>
      <w:r w:rsidRPr="00FD0349">
        <w:rPr>
          <w:sz w:val="20"/>
          <w:szCs w:val="20"/>
          <w:lang w:val="en-GB"/>
        </w:rPr>
        <w:t>of</w:t>
      </w:r>
      <w:proofErr w:type="gramEnd"/>
      <w:r w:rsidRPr="00FD0349">
        <w:rPr>
          <w:sz w:val="20"/>
          <w:szCs w:val="20"/>
          <w:lang w:val="en-GB"/>
        </w:rPr>
        <w:t xml:space="preserve"> a type of vehicle with regard to the installation of lighting and light- signalling devices, pursuant to Regulation No. 48.</w:t>
      </w:r>
    </w:p>
    <w:p w:rsidR="002C4654" w:rsidRPr="00FD0349" w:rsidRDefault="002C4654" w:rsidP="002C4654">
      <w:pPr>
        <w:suppressAutoHyphens/>
        <w:spacing w:after="360" w:line="240" w:lineRule="atLeast"/>
        <w:ind w:left="1134" w:right="1134"/>
        <w:jc w:val="both"/>
        <w:rPr>
          <w:sz w:val="20"/>
          <w:szCs w:val="20"/>
          <w:lang w:val="en-US"/>
        </w:rPr>
      </w:pPr>
      <w:r w:rsidRPr="00FD0349">
        <w:rPr>
          <w:sz w:val="20"/>
          <w:szCs w:val="20"/>
          <w:lang w:val="en-US"/>
        </w:rPr>
        <w:t>Approval No.</w:t>
      </w:r>
      <w:proofErr w:type="gramStart"/>
      <w:r w:rsidRPr="00FD0349">
        <w:rPr>
          <w:sz w:val="20"/>
          <w:szCs w:val="20"/>
          <w:lang w:val="en-US"/>
        </w:rPr>
        <w:t>:  ...............................</w:t>
      </w:r>
      <w:proofErr w:type="gramEnd"/>
      <w:r w:rsidRPr="00FD0349">
        <w:rPr>
          <w:sz w:val="20"/>
          <w:szCs w:val="20"/>
          <w:lang w:val="en-US"/>
        </w:rPr>
        <w:tab/>
      </w:r>
      <w:r w:rsidRPr="00FD0349">
        <w:rPr>
          <w:sz w:val="20"/>
          <w:szCs w:val="20"/>
          <w:lang w:val="en-US"/>
        </w:rPr>
        <w:tab/>
        <w:t>Extension No.: ….................................................</w:t>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US"/>
        </w:rPr>
      </w:pPr>
      <w:r w:rsidRPr="00FD0349">
        <w:rPr>
          <w:sz w:val="20"/>
          <w:szCs w:val="20"/>
          <w:lang w:val="en-US"/>
        </w:rPr>
        <w:t>1.</w:t>
      </w:r>
      <w:r w:rsidRPr="00FD0349">
        <w:rPr>
          <w:sz w:val="20"/>
          <w:szCs w:val="20"/>
          <w:lang w:val="en-US"/>
        </w:rPr>
        <w:tab/>
        <w:t>Trade name or mark of the vehicle:</w:t>
      </w:r>
      <w:r w:rsidRPr="00FD0349">
        <w:rPr>
          <w:sz w:val="20"/>
          <w:szCs w:val="20"/>
          <w:lang w:val="en-US"/>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2.</w:t>
      </w:r>
      <w:r w:rsidRPr="00FD0349">
        <w:rPr>
          <w:sz w:val="20"/>
          <w:szCs w:val="20"/>
          <w:lang w:val="en-GB"/>
        </w:rPr>
        <w:tab/>
        <w:t>Manufacturer's name for the type of vehicle:</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3.</w:t>
      </w:r>
      <w:r w:rsidRPr="00FD0349">
        <w:rPr>
          <w:sz w:val="20"/>
          <w:szCs w:val="20"/>
          <w:lang w:val="en-GB"/>
        </w:rPr>
        <w:tab/>
        <w:t>Manufacturer's name and address:</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4.</w:t>
      </w:r>
      <w:r w:rsidRPr="00FD0349">
        <w:rPr>
          <w:sz w:val="20"/>
          <w:szCs w:val="20"/>
          <w:lang w:val="en-GB"/>
        </w:rPr>
        <w:tab/>
        <w:t>If applicable, name and address of the manufacturer's representative:</w:t>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5.</w:t>
      </w:r>
      <w:r w:rsidRPr="00FD0349">
        <w:rPr>
          <w:sz w:val="20"/>
          <w:szCs w:val="20"/>
          <w:lang w:val="en-GB"/>
        </w:rPr>
        <w:tab/>
        <w:t>Submitted for approval on:</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6.</w:t>
      </w:r>
      <w:r w:rsidRPr="00FD0349">
        <w:rPr>
          <w:sz w:val="20"/>
          <w:szCs w:val="20"/>
          <w:lang w:val="en-GB"/>
        </w:rPr>
        <w:tab/>
        <w:t>Technical Service responsible for conducting approval tests:</w:t>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7.</w:t>
      </w:r>
      <w:r w:rsidRPr="00FD0349">
        <w:rPr>
          <w:sz w:val="20"/>
          <w:szCs w:val="20"/>
          <w:lang w:val="en-GB"/>
        </w:rPr>
        <w:tab/>
        <w:t xml:space="preserve">Date of test report: </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8.</w:t>
      </w:r>
      <w:r w:rsidRPr="00FD0349">
        <w:rPr>
          <w:sz w:val="20"/>
          <w:szCs w:val="20"/>
          <w:lang w:val="en-GB"/>
        </w:rPr>
        <w:tab/>
        <w:t>Number of test report:</w:t>
      </w:r>
      <w:r w:rsidRPr="00FD0349">
        <w:rPr>
          <w:sz w:val="20"/>
          <w:szCs w:val="20"/>
          <w:lang w:val="en-GB"/>
        </w:rPr>
        <w:tab/>
      </w:r>
    </w:p>
    <w:p w:rsidR="002C4654" w:rsidRPr="00FD0349" w:rsidRDefault="002C4654" w:rsidP="002C4654">
      <w:pPr>
        <w:keepNext/>
        <w:keepLines/>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9.</w:t>
      </w:r>
      <w:r w:rsidRPr="00FD0349">
        <w:rPr>
          <w:sz w:val="20"/>
          <w:szCs w:val="20"/>
          <w:lang w:val="en-GB"/>
        </w:rPr>
        <w:tab/>
        <w:t xml:space="preserve">Concise description: </w:t>
      </w:r>
    </w:p>
    <w:p w:rsidR="002C4654" w:rsidRPr="00FD0349" w:rsidRDefault="002C4654" w:rsidP="002C4654">
      <w:pPr>
        <w:keepNext/>
        <w:keepLines/>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t>Lighting and light-signalling devices on the vehicle:</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w:t>
      </w:r>
      <w:r w:rsidRPr="00FD0349">
        <w:rPr>
          <w:sz w:val="20"/>
          <w:szCs w:val="20"/>
          <w:lang w:val="en-GB"/>
        </w:rPr>
        <w:tab/>
        <w:t>Main</w:t>
      </w:r>
      <w:r w:rsidRPr="00FD0349">
        <w:rPr>
          <w:sz w:val="20"/>
          <w:szCs w:val="20"/>
          <w:lang w:val="en-GB"/>
        </w:rPr>
        <w:noBreakHyphen/>
        <w:t>beam headlamps: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lastRenderedPageBreak/>
        <w:t>9.2.</w:t>
      </w:r>
      <w:r w:rsidRPr="00FD0349">
        <w:rPr>
          <w:sz w:val="20"/>
          <w:szCs w:val="20"/>
          <w:lang w:val="en-GB"/>
        </w:rPr>
        <w:tab/>
        <w:t>Dipped</w:t>
      </w:r>
      <w:r w:rsidRPr="00FD0349">
        <w:rPr>
          <w:sz w:val="20"/>
          <w:szCs w:val="20"/>
          <w:lang w:val="en-GB"/>
        </w:rPr>
        <w:noBreakHyphen/>
        <w:t>beam headlamps: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9.3.</w:t>
      </w:r>
      <w:r w:rsidRPr="00FD0349">
        <w:rPr>
          <w:sz w:val="20"/>
          <w:szCs w:val="20"/>
          <w:lang w:val="en-GB"/>
        </w:rPr>
        <w:tab/>
        <w:t>Front-fog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9.4.</w:t>
      </w:r>
      <w:r w:rsidRPr="00FD0349">
        <w:rPr>
          <w:sz w:val="20"/>
          <w:szCs w:val="20"/>
          <w:lang w:val="en-GB"/>
        </w:rPr>
        <w:tab/>
        <w:t>Reversing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9.5.</w:t>
      </w:r>
      <w:r w:rsidRPr="00FD0349">
        <w:rPr>
          <w:sz w:val="20"/>
          <w:szCs w:val="20"/>
          <w:lang w:val="en-GB"/>
        </w:rPr>
        <w:tab/>
        <w:t>Front direction-indicators: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9.6.</w:t>
      </w:r>
      <w:r w:rsidRPr="00FD0349">
        <w:rPr>
          <w:sz w:val="20"/>
          <w:szCs w:val="20"/>
          <w:lang w:val="en-GB"/>
        </w:rPr>
        <w:tab/>
        <w:t>Rear direction-indicators: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9.7.</w:t>
      </w:r>
      <w:r w:rsidRPr="00FD0349">
        <w:rPr>
          <w:sz w:val="20"/>
          <w:szCs w:val="20"/>
          <w:lang w:val="en-GB"/>
        </w:rPr>
        <w:tab/>
        <w:t>Side direction-indicators: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9.8.</w:t>
      </w:r>
      <w:r w:rsidRPr="00FD0349">
        <w:rPr>
          <w:sz w:val="20"/>
          <w:szCs w:val="20"/>
          <w:lang w:val="en-GB"/>
        </w:rPr>
        <w:tab/>
        <w:t>Hazard warning signal:</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9.9.</w:t>
      </w:r>
      <w:r w:rsidRPr="00FD0349">
        <w:rPr>
          <w:sz w:val="20"/>
          <w:szCs w:val="20"/>
          <w:lang w:val="en-GB"/>
        </w:rPr>
        <w:tab/>
        <w:t>Stop-lamps: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9.10.</w:t>
      </w:r>
      <w:r w:rsidRPr="00FD0349">
        <w:rPr>
          <w:sz w:val="20"/>
          <w:szCs w:val="20"/>
          <w:lang w:val="en-GB"/>
        </w:rPr>
        <w:tab/>
        <w:t>Rear registration plate</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ab/>
      </w:r>
      <w:proofErr w:type="gramStart"/>
      <w:r w:rsidRPr="00FD0349">
        <w:rPr>
          <w:sz w:val="20"/>
          <w:szCs w:val="20"/>
          <w:lang w:val="en-GB"/>
        </w:rPr>
        <w:t>illuminating</w:t>
      </w:r>
      <w:proofErr w:type="gramEnd"/>
      <w:r w:rsidRPr="00FD0349">
        <w:rPr>
          <w:sz w:val="20"/>
          <w:szCs w:val="20"/>
          <w:lang w:val="en-GB"/>
        </w:rPr>
        <w:t xml:space="preserve"> device:</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9.11.</w:t>
      </w:r>
      <w:r w:rsidRPr="00FD0349">
        <w:rPr>
          <w:sz w:val="20"/>
          <w:szCs w:val="20"/>
          <w:lang w:val="en-GB"/>
        </w:rPr>
        <w:tab/>
        <w:t>Front position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9.12.</w:t>
      </w:r>
      <w:r w:rsidRPr="00FD0349">
        <w:rPr>
          <w:sz w:val="20"/>
          <w:szCs w:val="20"/>
          <w:lang w:val="en-GB"/>
        </w:rPr>
        <w:tab/>
        <w:t>Rear position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9.13.</w:t>
      </w:r>
      <w:r w:rsidRPr="00FD0349">
        <w:rPr>
          <w:sz w:val="20"/>
          <w:szCs w:val="20"/>
          <w:lang w:val="en-GB"/>
        </w:rPr>
        <w:tab/>
        <w:t>Rear fog-lamps: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9.14.</w:t>
      </w:r>
      <w:r w:rsidRPr="00FD0349">
        <w:rPr>
          <w:sz w:val="20"/>
          <w:szCs w:val="20"/>
          <w:lang w:val="en-GB"/>
        </w:rPr>
        <w:tab/>
        <w:t>Parking lamps:</w:t>
      </w:r>
      <w:r w:rsidRPr="00FD0349">
        <w:rPr>
          <w:sz w:val="20"/>
          <w:szCs w:val="20"/>
          <w:lang w:val="en-GB"/>
        </w:rPr>
        <w:tab/>
        <w:t>yes/ 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9.15.</w:t>
      </w:r>
      <w:r w:rsidRPr="00FD0349">
        <w:rPr>
          <w:sz w:val="20"/>
          <w:szCs w:val="20"/>
          <w:lang w:val="en-GB"/>
        </w:rPr>
        <w:tab/>
        <w:t>End</w:t>
      </w:r>
      <w:r w:rsidRPr="00FD0349">
        <w:rPr>
          <w:sz w:val="20"/>
          <w:szCs w:val="20"/>
          <w:lang w:val="en-GB"/>
        </w:rPr>
        <w:noBreakHyphen/>
        <w:t>outline marker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9.16.</w:t>
      </w:r>
      <w:r w:rsidRPr="00FD0349">
        <w:rPr>
          <w:sz w:val="20"/>
          <w:szCs w:val="20"/>
          <w:lang w:val="en-GB"/>
        </w:rPr>
        <w:tab/>
        <w:t>Rear retro</w:t>
      </w:r>
      <w:r w:rsidRPr="00FD0349">
        <w:rPr>
          <w:sz w:val="20"/>
          <w:szCs w:val="20"/>
          <w:lang w:val="en-GB"/>
        </w:rPr>
        <w:noBreakHyphen/>
        <w:t>reflectors,</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ab/>
        <w:t>non</w:t>
      </w:r>
      <w:r w:rsidRPr="00FD0349">
        <w:rPr>
          <w:sz w:val="20"/>
          <w:szCs w:val="20"/>
          <w:lang w:val="en-GB"/>
        </w:rPr>
        <w:noBreakHyphen/>
        <w:t>triangular:</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9.17.</w:t>
      </w:r>
      <w:r w:rsidRPr="00FD0349">
        <w:rPr>
          <w:sz w:val="20"/>
          <w:szCs w:val="20"/>
          <w:lang w:val="en-GB"/>
        </w:rPr>
        <w:tab/>
        <w:t>Rear retro</w:t>
      </w:r>
      <w:r w:rsidRPr="00FD0349">
        <w:rPr>
          <w:sz w:val="20"/>
          <w:szCs w:val="20"/>
          <w:lang w:val="en-GB"/>
        </w:rPr>
        <w:noBreakHyphen/>
        <w:t>reflectors, triangular:</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9.18.</w:t>
      </w:r>
      <w:r w:rsidRPr="00FD0349">
        <w:rPr>
          <w:sz w:val="20"/>
          <w:szCs w:val="20"/>
          <w:lang w:val="en-GB"/>
        </w:rPr>
        <w:tab/>
        <w:t>Front retro</w:t>
      </w:r>
      <w:r w:rsidRPr="00FD0349">
        <w:rPr>
          <w:sz w:val="20"/>
          <w:szCs w:val="20"/>
          <w:lang w:val="en-GB"/>
        </w:rPr>
        <w:noBreakHyphen/>
        <w:t>reflectors,</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ab/>
        <w:t>non</w:t>
      </w:r>
      <w:r w:rsidRPr="00FD0349">
        <w:rPr>
          <w:sz w:val="20"/>
          <w:szCs w:val="20"/>
          <w:lang w:val="en-GB"/>
        </w:rPr>
        <w:noBreakHyphen/>
        <w:t>triangular:</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9.19.</w:t>
      </w:r>
      <w:r w:rsidRPr="00FD0349">
        <w:rPr>
          <w:sz w:val="20"/>
          <w:szCs w:val="20"/>
          <w:lang w:val="en-GB"/>
        </w:rPr>
        <w:tab/>
        <w:t>Side retro</w:t>
      </w:r>
      <w:r w:rsidRPr="00FD0349">
        <w:rPr>
          <w:sz w:val="20"/>
          <w:szCs w:val="20"/>
          <w:lang w:val="en-GB"/>
        </w:rPr>
        <w:noBreakHyphen/>
        <w:t>reflectors,</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ab/>
        <w:t>non</w:t>
      </w:r>
      <w:r w:rsidRPr="00FD0349">
        <w:rPr>
          <w:sz w:val="20"/>
          <w:szCs w:val="20"/>
          <w:lang w:val="en-GB"/>
        </w:rPr>
        <w:noBreakHyphen/>
        <w:t>triangular:</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9.20.</w:t>
      </w:r>
      <w:r w:rsidRPr="00FD0349">
        <w:rPr>
          <w:sz w:val="20"/>
          <w:szCs w:val="20"/>
          <w:lang w:val="en-GB"/>
        </w:rPr>
        <w:tab/>
        <w:t>Side marker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9.21.</w:t>
      </w:r>
      <w:r w:rsidRPr="00FD0349">
        <w:rPr>
          <w:sz w:val="20"/>
          <w:szCs w:val="20"/>
          <w:lang w:val="en-GB"/>
        </w:rPr>
        <w:tab/>
        <w:t>Daytime running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9.22.</w:t>
      </w:r>
      <w:r w:rsidRPr="00FD0349">
        <w:rPr>
          <w:sz w:val="20"/>
          <w:szCs w:val="20"/>
          <w:lang w:val="en-GB"/>
        </w:rPr>
        <w:tab/>
        <w:t>Adaptive front lighting system (AFS): 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9.23.</w:t>
      </w:r>
      <w:r w:rsidRPr="00FD0349">
        <w:rPr>
          <w:sz w:val="20"/>
          <w:szCs w:val="20"/>
          <w:lang w:val="en-GB"/>
        </w:rPr>
        <w:tab/>
        <w:t>Cornering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7655"/>
        </w:tabs>
        <w:suppressAutoHyphens/>
        <w:spacing w:after="120" w:line="240" w:lineRule="atLeast"/>
        <w:ind w:left="1134" w:right="1134"/>
        <w:jc w:val="both"/>
        <w:rPr>
          <w:sz w:val="20"/>
          <w:szCs w:val="20"/>
          <w:lang w:val="en-GB"/>
        </w:rPr>
      </w:pPr>
      <w:r w:rsidRPr="00FD0349">
        <w:rPr>
          <w:sz w:val="20"/>
          <w:szCs w:val="20"/>
          <w:lang w:val="en-GB"/>
        </w:rPr>
        <w:t>9.24.</w:t>
      </w:r>
      <w:r w:rsidRPr="00FD0349">
        <w:rPr>
          <w:sz w:val="20"/>
          <w:szCs w:val="20"/>
          <w:lang w:val="en-GB"/>
        </w:rPr>
        <w:tab/>
        <w:t>Conspicuity markings:</w:t>
      </w:r>
      <w:r w:rsidRPr="00FD0349">
        <w:rPr>
          <w:sz w:val="20"/>
          <w:szCs w:val="20"/>
          <w:lang w:val="en-GB"/>
        </w:rPr>
        <w:tab/>
        <w:t>Rear</w:t>
      </w:r>
      <w:r w:rsidRPr="00FD0349">
        <w:rPr>
          <w:sz w:val="20"/>
          <w:szCs w:val="20"/>
          <w:lang w:val="en-GB"/>
        </w:rPr>
        <w:tab/>
        <w:t>Side</w:t>
      </w:r>
    </w:p>
    <w:p w:rsidR="002C4654" w:rsidRPr="00FD0349" w:rsidRDefault="002C4654" w:rsidP="002C4654">
      <w:pPr>
        <w:tabs>
          <w:tab w:val="left" w:pos="1985"/>
          <w:tab w:val="left" w:pos="4962"/>
          <w:tab w:val="left" w:leader="dot" w:pos="7655"/>
        </w:tabs>
        <w:suppressAutoHyphens/>
        <w:spacing w:after="120" w:line="240" w:lineRule="atLeast"/>
        <w:ind w:left="1134" w:right="1134"/>
        <w:jc w:val="both"/>
        <w:rPr>
          <w:sz w:val="20"/>
          <w:szCs w:val="20"/>
          <w:lang w:val="en-GB"/>
        </w:rPr>
      </w:pPr>
      <w:r w:rsidRPr="00FD0349">
        <w:rPr>
          <w:sz w:val="20"/>
          <w:szCs w:val="20"/>
          <w:lang w:val="en-GB"/>
        </w:rPr>
        <w:t>9.24.1.</w:t>
      </w:r>
      <w:r w:rsidRPr="00FD0349">
        <w:rPr>
          <w:sz w:val="20"/>
          <w:szCs w:val="20"/>
          <w:lang w:val="en-GB"/>
        </w:rPr>
        <w:tab/>
        <w:t>Full contour markings:</w:t>
      </w:r>
      <w:r w:rsidRPr="00FD0349">
        <w:rPr>
          <w:sz w:val="20"/>
          <w:szCs w:val="20"/>
          <w:lang w:val="en-GB"/>
        </w:rPr>
        <w:tab/>
        <w:t>yes/no</w:t>
      </w:r>
      <w:r w:rsidRPr="00FD0349">
        <w:rPr>
          <w:sz w:val="20"/>
          <w:szCs w:val="20"/>
          <w:vertAlign w:val="superscript"/>
          <w:lang w:val="en-GB"/>
        </w:rPr>
        <w:t>2</w:t>
      </w:r>
      <w:r w:rsidRPr="00FD0349">
        <w:rPr>
          <w:sz w:val="20"/>
          <w:szCs w:val="20"/>
          <w:lang w:val="en-GB"/>
        </w:rPr>
        <w:tab/>
        <w:t>yes/no</w:t>
      </w:r>
      <w:r w:rsidRPr="00FD0349">
        <w:rPr>
          <w:sz w:val="20"/>
          <w:szCs w:val="20"/>
          <w:vertAlign w:val="superscript"/>
          <w:lang w:val="en-GB"/>
        </w:rPr>
        <w:t>2</w:t>
      </w:r>
    </w:p>
    <w:p w:rsidR="002C4654" w:rsidRPr="00FD0349" w:rsidRDefault="002C4654" w:rsidP="002C4654">
      <w:pPr>
        <w:tabs>
          <w:tab w:val="left" w:pos="1985"/>
          <w:tab w:val="left" w:pos="4962"/>
          <w:tab w:val="left" w:leader="dot" w:pos="7655"/>
        </w:tabs>
        <w:suppressAutoHyphens/>
        <w:spacing w:after="120" w:line="240" w:lineRule="atLeast"/>
        <w:ind w:left="1134" w:right="1134"/>
        <w:jc w:val="both"/>
        <w:rPr>
          <w:sz w:val="20"/>
          <w:szCs w:val="20"/>
          <w:lang w:val="en-GB"/>
        </w:rPr>
      </w:pPr>
      <w:r w:rsidRPr="00FD0349">
        <w:rPr>
          <w:sz w:val="20"/>
          <w:szCs w:val="20"/>
          <w:lang w:val="en-GB"/>
        </w:rPr>
        <w:t>9.24.2.</w:t>
      </w:r>
      <w:r w:rsidRPr="00FD0349">
        <w:rPr>
          <w:sz w:val="20"/>
          <w:szCs w:val="20"/>
          <w:lang w:val="en-GB"/>
        </w:rPr>
        <w:tab/>
        <w:t>Partial contour markings:</w:t>
      </w:r>
      <w:r w:rsidRPr="00FD0349">
        <w:rPr>
          <w:sz w:val="20"/>
          <w:szCs w:val="20"/>
          <w:lang w:val="en-GB"/>
        </w:rPr>
        <w:tab/>
        <w:t>yes/no</w:t>
      </w:r>
      <w:r w:rsidRPr="00FD0349">
        <w:rPr>
          <w:sz w:val="20"/>
          <w:szCs w:val="20"/>
          <w:vertAlign w:val="superscript"/>
          <w:lang w:val="en-GB"/>
        </w:rPr>
        <w:t>2</w:t>
      </w:r>
      <w:r w:rsidRPr="00FD0349">
        <w:rPr>
          <w:sz w:val="20"/>
          <w:szCs w:val="20"/>
          <w:lang w:val="en-GB"/>
        </w:rPr>
        <w:tab/>
        <w:t>yes/no</w:t>
      </w:r>
      <w:r w:rsidRPr="00FD0349">
        <w:rPr>
          <w:sz w:val="20"/>
          <w:szCs w:val="20"/>
          <w:vertAlign w:val="superscript"/>
          <w:lang w:val="en-GB"/>
        </w:rPr>
        <w:t>2</w:t>
      </w:r>
    </w:p>
    <w:p w:rsidR="002C4654" w:rsidRPr="00FD0349" w:rsidRDefault="002C4654" w:rsidP="002C4654">
      <w:pPr>
        <w:tabs>
          <w:tab w:val="left" w:pos="1985"/>
          <w:tab w:val="left" w:pos="4962"/>
          <w:tab w:val="left" w:leader="dot" w:pos="7655"/>
        </w:tabs>
        <w:suppressAutoHyphens/>
        <w:spacing w:after="120" w:line="240" w:lineRule="atLeast"/>
        <w:ind w:left="1134" w:right="1134"/>
        <w:jc w:val="both"/>
        <w:rPr>
          <w:sz w:val="20"/>
          <w:szCs w:val="20"/>
          <w:lang w:val="en-GB"/>
        </w:rPr>
      </w:pPr>
      <w:r w:rsidRPr="00FD0349">
        <w:rPr>
          <w:sz w:val="20"/>
          <w:szCs w:val="20"/>
          <w:lang w:val="en-GB"/>
        </w:rPr>
        <w:t>9.24.3.</w:t>
      </w:r>
      <w:r w:rsidRPr="00FD0349">
        <w:rPr>
          <w:sz w:val="20"/>
          <w:szCs w:val="20"/>
          <w:lang w:val="en-GB"/>
        </w:rPr>
        <w:tab/>
        <w:t>Line markings:</w:t>
      </w:r>
      <w:r w:rsidRPr="00FD0349">
        <w:rPr>
          <w:sz w:val="20"/>
          <w:szCs w:val="20"/>
          <w:lang w:val="en-GB"/>
        </w:rPr>
        <w:tab/>
        <w:t>yes/no</w:t>
      </w:r>
      <w:r w:rsidRPr="00FD0349">
        <w:rPr>
          <w:sz w:val="20"/>
          <w:szCs w:val="20"/>
          <w:vertAlign w:val="superscript"/>
          <w:lang w:val="en-GB"/>
        </w:rPr>
        <w:t>2</w:t>
      </w:r>
      <w:r w:rsidRPr="00FD0349">
        <w:rPr>
          <w:sz w:val="20"/>
          <w:szCs w:val="20"/>
          <w:lang w:val="en-GB"/>
        </w:rPr>
        <w:tab/>
        <w:t>yes/no</w:t>
      </w:r>
      <w:r w:rsidRPr="00FD0349">
        <w:rPr>
          <w:sz w:val="20"/>
          <w:szCs w:val="20"/>
          <w:vertAlign w:val="superscript"/>
          <w:lang w:val="en-GB"/>
        </w:rPr>
        <w:t>2</w:t>
      </w:r>
    </w:p>
    <w:p w:rsidR="002C4654" w:rsidRPr="00FD0349" w:rsidRDefault="002C4654" w:rsidP="002C4654">
      <w:pPr>
        <w:keepNext/>
        <w:suppressAutoHyphens/>
        <w:spacing w:after="120" w:line="240" w:lineRule="atLeast"/>
        <w:ind w:left="1985" w:right="1134" w:hanging="851"/>
        <w:jc w:val="both"/>
        <w:rPr>
          <w:sz w:val="20"/>
          <w:szCs w:val="20"/>
          <w:lang w:val="en-GB"/>
        </w:rPr>
      </w:pPr>
      <w:r w:rsidRPr="00FD0349">
        <w:rPr>
          <w:sz w:val="20"/>
          <w:szCs w:val="20"/>
          <w:lang w:val="en-GB"/>
        </w:rPr>
        <w:lastRenderedPageBreak/>
        <w:t xml:space="preserve">9.24.4. </w:t>
      </w:r>
      <w:r w:rsidRPr="00FD0349">
        <w:rPr>
          <w:sz w:val="20"/>
          <w:szCs w:val="20"/>
          <w:lang w:val="en-GB"/>
        </w:rPr>
        <w:tab/>
        <w:t>Exemption regarding conspicuity marking according to paragraph 6.21.1.2.5.</w:t>
      </w:r>
    </w:p>
    <w:p w:rsidR="002C4654" w:rsidRPr="00FD0349" w:rsidRDefault="002C4654" w:rsidP="002C4654">
      <w:pPr>
        <w:keepNext/>
        <w:tabs>
          <w:tab w:val="left" w:pos="5000"/>
        </w:tabs>
        <w:suppressAutoHyphens/>
        <w:spacing w:after="120" w:line="240" w:lineRule="atLeast"/>
        <w:ind w:left="2268" w:right="1134" w:hanging="1134"/>
        <w:jc w:val="both"/>
        <w:rPr>
          <w:sz w:val="20"/>
          <w:szCs w:val="20"/>
          <w:lang w:val="en-GB"/>
        </w:rPr>
      </w:pPr>
      <w:r w:rsidRPr="00FD0349">
        <w:rPr>
          <w:sz w:val="20"/>
          <w:szCs w:val="20"/>
          <w:lang w:val="en-GB"/>
        </w:rPr>
        <w:tab/>
      </w:r>
      <w:r w:rsidRPr="00FD0349">
        <w:rPr>
          <w:sz w:val="20"/>
          <w:szCs w:val="20"/>
          <w:lang w:val="en-GB"/>
        </w:rPr>
        <w:tab/>
        <w:t xml:space="preserve">Rear </w:t>
      </w:r>
    </w:p>
    <w:p w:rsidR="002C4654" w:rsidRPr="00FD0349" w:rsidRDefault="002C4654" w:rsidP="002C4654">
      <w:pPr>
        <w:keepNext/>
        <w:keepLines/>
        <w:widowControl w:val="0"/>
        <w:tabs>
          <w:tab w:val="left" w:pos="5000"/>
          <w:tab w:val="left" w:pos="5040"/>
          <w:tab w:val="left" w:pos="5800"/>
          <w:tab w:val="left" w:leader="dot" w:pos="9360"/>
        </w:tabs>
        <w:suppressAutoHyphens/>
        <w:spacing w:after="120" w:line="240" w:lineRule="atLeast"/>
        <w:ind w:left="1418" w:hanging="1418"/>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roofErr w:type="gramStart"/>
      <w:r w:rsidRPr="00FD0349">
        <w:rPr>
          <w:sz w:val="20"/>
          <w:szCs w:val="20"/>
          <w:lang w:val="en-GB"/>
        </w:rPr>
        <w:t>yes/no</w:t>
      </w:r>
      <w:r w:rsidRPr="00FD0349">
        <w:rPr>
          <w:sz w:val="20"/>
          <w:szCs w:val="20"/>
          <w:vertAlign w:val="superscript"/>
          <w:lang w:val="en-GB"/>
        </w:rPr>
        <w:t>2</w:t>
      </w:r>
      <w:proofErr w:type="gramEnd"/>
      <w:r w:rsidRPr="00FD0349">
        <w:rPr>
          <w:sz w:val="20"/>
          <w:szCs w:val="20"/>
          <w:lang w:val="en-GB"/>
        </w:rPr>
        <w:tab/>
        <w:t xml:space="preserve"> </w:t>
      </w:r>
    </w:p>
    <w:p w:rsidR="002C4654" w:rsidRPr="00FD0349" w:rsidRDefault="002C4654" w:rsidP="002C4654">
      <w:pPr>
        <w:keepNext/>
        <w:keepLines/>
        <w:widowControl w:val="0"/>
        <w:tabs>
          <w:tab w:val="left" w:pos="1418"/>
          <w:tab w:val="left" w:pos="5000"/>
          <w:tab w:val="left" w:pos="5040"/>
          <w:tab w:val="left" w:pos="5387"/>
          <w:tab w:val="left" w:pos="5800"/>
          <w:tab w:val="left" w:leader="dot" w:pos="8600"/>
        </w:tabs>
        <w:autoSpaceDE w:val="0"/>
        <w:autoSpaceDN w:val="0"/>
        <w:adjustRightInd w:val="0"/>
        <w:spacing w:after="120" w:line="240" w:lineRule="atLeast"/>
        <w:ind w:left="826" w:hanging="826"/>
        <w:rPr>
          <w:sz w:val="20"/>
          <w:szCs w:val="20"/>
          <w:lang w:val="en-US"/>
        </w:rPr>
      </w:pPr>
      <w:r w:rsidRPr="00FD0349">
        <w:rPr>
          <w:sz w:val="20"/>
          <w:szCs w:val="20"/>
          <w:lang w:val="en-US"/>
        </w:rPr>
        <w:tab/>
      </w:r>
      <w:r w:rsidRPr="00FD0349">
        <w:rPr>
          <w:sz w:val="20"/>
          <w:szCs w:val="20"/>
          <w:lang w:val="en-US"/>
        </w:rPr>
        <w:tab/>
      </w:r>
      <w:r w:rsidRPr="00FD0349">
        <w:rPr>
          <w:sz w:val="20"/>
          <w:szCs w:val="20"/>
          <w:lang w:val="en-US"/>
        </w:rPr>
        <w:tab/>
      </w:r>
      <w:r w:rsidRPr="00FD0349">
        <w:rPr>
          <w:sz w:val="20"/>
          <w:szCs w:val="20"/>
          <w:lang w:val="en-US"/>
        </w:rPr>
        <w:tab/>
        <w:t xml:space="preserve">Comments: </w:t>
      </w:r>
      <w:r w:rsidRPr="00FD0349">
        <w:rPr>
          <w:sz w:val="20"/>
          <w:szCs w:val="20"/>
          <w:lang w:val="en-US"/>
        </w:rPr>
        <w:tab/>
      </w:r>
    </w:p>
    <w:p w:rsidR="002C4654" w:rsidRPr="00FD0349" w:rsidRDefault="002C4654" w:rsidP="002C4654">
      <w:pPr>
        <w:keepNext/>
        <w:keepLines/>
        <w:widowControl w:val="0"/>
        <w:tabs>
          <w:tab w:val="left" w:pos="5000"/>
          <w:tab w:val="left" w:pos="5387"/>
          <w:tab w:val="left" w:pos="5800"/>
          <w:tab w:val="left" w:leader="dot" w:pos="9361"/>
        </w:tabs>
        <w:autoSpaceDE w:val="0"/>
        <w:autoSpaceDN w:val="0"/>
        <w:adjustRightInd w:val="0"/>
        <w:spacing w:after="120" w:line="240" w:lineRule="atLeast"/>
        <w:ind w:left="4738" w:firstLine="302"/>
        <w:rPr>
          <w:sz w:val="20"/>
          <w:szCs w:val="20"/>
          <w:lang w:val="en-US"/>
        </w:rPr>
      </w:pPr>
      <w:r w:rsidRPr="00FD0349">
        <w:rPr>
          <w:sz w:val="20"/>
          <w:szCs w:val="20"/>
          <w:lang w:val="en-US"/>
        </w:rPr>
        <w:t xml:space="preserve">Side </w:t>
      </w:r>
    </w:p>
    <w:p w:rsidR="002C4654" w:rsidRPr="00FD0349" w:rsidRDefault="002C4654" w:rsidP="002C4654">
      <w:pPr>
        <w:keepNext/>
        <w:keepLines/>
        <w:widowControl w:val="0"/>
        <w:tabs>
          <w:tab w:val="left" w:pos="5000"/>
          <w:tab w:val="left" w:pos="5387"/>
          <w:tab w:val="left" w:pos="5800"/>
          <w:tab w:val="left" w:leader="dot" w:pos="9361"/>
        </w:tabs>
        <w:autoSpaceDE w:val="0"/>
        <w:autoSpaceDN w:val="0"/>
        <w:adjustRightInd w:val="0"/>
        <w:spacing w:after="120" w:line="240" w:lineRule="atLeast"/>
        <w:ind w:left="4738" w:firstLine="302"/>
        <w:rPr>
          <w:sz w:val="20"/>
          <w:szCs w:val="20"/>
          <w:lang w:val="en-US"/>
        </w:rPr>
      </w:pPr>
      <w:proofErr w:type="gramStart"/>
      <w:r w:rsidRPr="00FD0349">
        <w:rPr>
          <w:sz w:val="20"/>
          <w:szCs w:val="20"/>
          <w:lang w:val="en-US"/>
        </w:rPr>
        <w:t>yes/no</w:t>
      </w:r>
      <w:r w:rsidRPr="00FD0349">
        <w:rPr>
          <w:sz w:val="20"/>
          <w:szCs w:val="20"/>
          <w:vertAlign w:val="superscript"/>
          <w:lang w:val="en-US"/>
        </w:rPr>
        <w:t>2</w:t>
      </w:r>
      <w:proofErr w:type="gramEnd"/>
      <w:r w:rsidRPr="00FD0349">
        <w:rPr>
          <w:sz w:val="20"/>
          <w:szCs w:val="20"/>
          <w:lang w:val="en-US"/>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t>Comments</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9.25.</w:t>
      </w:r>
      <w:r w:rsidRPr="00FD0349">
        <w:rPr>
          <w:sz w:val="20"/>
          <w:szCs w:val="20"/>
          <w:lang w:val="en-GB"/>
        </w:rPr>
        <w:tab/>
        <w:t xml:space="preserve">Emergency stop signal: </w:t>
      </w:r>
      <w:r w:rsidRPr="00FD0349">
        <w:rPr>
          <w:sz w:val="20"/>
          <w:szCs w:val="20"/>
          <w:lang w:val="en-GB"/>
        </w:rPr>
        <w:tab/>
        <w:t>yes/no</w:t>
      </w:r>
      <w:r w:rsidRPr="00FD0349">
        <w:rPr>
          <w:sz w:val="20"/>
          <w:szCs w:val="20"/>
          <w:vertAlign w:val="superscript"/>
          <w:lang w:val="en-GB"/>
        </w:rPr>
        <w:t>2</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bCs/>
          <w:sz w:val="20"/>
          <w:szCs w:val="20"/>
          <w:lang w:val="en-GB"/>
        </w:rPr>
        <w:t>9.26.</w:t>
      </w:r>
      <w:r w:rsidRPr="00FD0349">
        <w:rPr>
          <w:bCs/>
          <w:sz w:val="20"/>
          <w:szCs w:val="20"/>
          <w:lang w:val="en-GB"/>
        </w:rPr>
        <w:tab/>
        <w:t xml:space="preserve">Manoeuvring lamps: </w:t>
      </w:r>
      <w:r w:rsidRPr="00FD0349">
        <w:rPr>
          <w:bCs/>
          <w:sz w:val="20"/>
          <w:szCs w:val="20"/>
          <w:lang w:val="en-GB"/>
        </w:rPr>
        <w:tab/>
        <w:t>yes/no</w:t>
      </w:r>
      <w:r w:rsidRPr="00FD0349">
        <w:rPr>
          <w:bCs/>
          <w:sz w:val="20"/>
          <w:szCs w:val="20"/>
          <w:vertAlign w:val="superscript"/>
          <w:lang w:val="en-GB"/>
        </w:rPr>
        <w:t>2</w:t>
      </w:r>
      <w:r w:rsidRPr="00FD0349">
        <w:rPr>
          <w:bCs/>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9.27.</w:t>
      </w:r>
      <w:r w:rsidRPr="00FD0349">
        <w:rPr>
          <w:sz w:val="20"/>
          <w:szCs w:val="20"/>
          <w:lang w:val="en-GB"/>
        </w:rPr>
        <w:tab/>
      </w:r>
      <w:r w:rsidRPr="00FD0349">
        <w:rPr>
          <w:sz w:val="20"/>
          <w:szCs w:val="20"/>
          <w:lang w:val="en-US"/>
        </w:rPr>
        <w:t xml:space="preserve">Exterior </w:t>
      </w:r>
      <w:r w:rsidRPr="00FD0349">
        <w:rPr>
          <w:bCs/>
          <w:sz w:val="20"/>
          <w:szCs w:val="20"/>
          <w:lang w:val="en-GB"/>
        </w:rPr>
        <w:t>courtesy</w:t>
      </w:r>
      <w:r w:rsidRPr="00FD0349">
        <w:rPr>
          <w:sz w:val="20"/>
          <w:szCs w:val="20"/>
          <w:lang w:val="en-US"/>
        </w:rPr>
        <w:t xml:space="preserve"> lamps:</w:t>
      </w:r>
      <w:r w:rsidRPr="00FD0349">
        <w:rPr>
          <w:sz w:val="20"/>
          <w:szCs w:val="20"/>
          <w:lang w:val="en-US"/>
        </w:rPr>
        <w:tab/>
        <w:t xml:space="preserve"> yes/no</w:t>
      </w:r>
      <w:r w:rsidRPr="00FD0349">
        <w:rPr>
          <w:sz w:val="20"/>
          <w:szCs w:val="20"/>
          <w:vertAlign w:val="superscript"/>
          <w:lang w:val="en-US"/>
        </w:rPr>
        <w:t xml:space="preserve"> </w:t>
      </w:r>
      <w:r w:rsidRPr="00FD0349">
        <w:rPr>
          <w:sz w:val="20"/>
          <w:szCs w:val="20"/>
          <w:u w:val="single"/>
          <w:vertAlign w:val="superscript"/>
          <w:lang w:val="en-US"/>
        </w:rPr>
        <w:t>2</w:t>
      </w:r>
      <w:r w:rsidRPr="00FD0349">
        <w:rPr>
          <w:sz w:val="20"/>
          <w:szCs w:val="20"/>
          <w:u w:val="single"/>
          <w:vertAlign w:val="superscript"/>
          <w:lang w:val="en-US"/>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9.28.</w:t>
      </w:r>
      <w:r w:rsidRPr="00FD0349">
        <w:rPr>
          <w:sz w:val="20"/>
          <w:szCs w:val="20"/>
          <w:lang w:val="en-GB"/>
        </w:rPr>
        <w:tab/>
        <w:t>Equivalent lamps:</w:t>
      </w:r>
      <w:r w:rsidRPr="00FD0349">
        <w:rPr>
          <w:sz w:val="20"/>
          <w:szCs w:val="20"/>
          <w:lang w:val="en-GB"/>
        </w:rPr>
        <w:tab/>
        <w:t>yes/no</w:t>
      </w:r>
      <w:r w:rsidRPr="00FD0349">
        <w:rPr>
          <w:sz w:val="20"/>
          <w:szCs w:val="20"/>
          <w:vertAlign w:val="superscript"/>
          <w:lang w:val="en-GB"/>
        </w:rPr>
        <w:t>2</w:t>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US"/>
        </w:rPr>
      </w:pPr>
      <w:r w:rsidRPr="00FD0349">
        <w:rPr>
          <w:sz w:val="20"/>
          <w:szCs w:val="20"/>
          <w:lang w:val="en-US"/>
        </w:rPr>
        <w:t>9.29.</w:t>
      </w:r>
      <w:r w:rsidRPr="00FD0349">
        <w:rPr>
          <w:sz w:val="20"/>
          <w:szCs w:val="20"/>
          <w:lang w:val="en-US"/>
        </w:rPr>
        <w:tab/>
      </w:r>
      <w:r w:rsidRPr="00FD0349">
        <w:rPr>
          <w:sz w:val="20"/>
          <w:szCs w:val="20"/>
          <w:lang w:val="en-GB"/>
        </w:rPr>
        <w:t xml:space="preserve">Maximum permissible load in the boot: </w:t>
      </w:r>
      <w:r w:rsidRPr="00FD0349">
        <w:rPr>
          <w:sz w:val="20"/>
          <w:szCs w:val="20"/>
          <w:lang w:val="en-US"/>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US"/>
        </w:rPr>
      </w:pPr>
      <w:r w:rsidRPr="00FD0349">
        <w:rPr>
          <w:sz w:val="20"/>
          <w:szCs w:val="20"/>
          <w:lang w:val="en-US"/>
        </w:rPr>
        <w:t>10.</w:t>
      </w:r>
      <w:r w:rsidRPr="00FD0349">
        <w:rPr>
          <w:sz w:val="20"/>
          <w:szCs w:val="20"/>
          <w:lang w:val="en-US"/>
        </w:rPr>
        <w:tab/>
      </w:r>
      <w:r w:rsidRPr="00FD0349">
        <w:rPr>
          <w:sz w:val="20"/>
          <w:szCs w:val="20"/>
          <w:lang w:val="en-GB"/>
        </w:rPr>
        <w:t>Comments</w:t>
      </w:r>
      <w:r w:rsidRPr="00FD0349">
        <w:rPr>
          <w:sz w:val="20"/>
          <w:szCs w:val="20"/>
          <w:lang w:val="en-US"/>
        </w:rPr>
        <w:t xml:space="preserve">: </w:t>
      </w:r>
      <w:r w:rsidRPr="00FD0349">
        <w:rPr>
          <w:sz w:val="20"/>
          <w:szCs w:val="20"/>
          <w:lang w:val="en-US"/>
        </w:rPr>
        <w:tab/>
      </w:r>
      <w:r w:rsidRPr="00FD0349">
        <w:rPr>
          <w:sz w:val="20"/>
          <w:szCs w:val="20"/>
          <w:lang w:val="en-US"/>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10.1.</w:t>
      </w:r>
      <w:r w:rsidRPr="00FD0349">
        <w:rPr>
          <w:sz w:val="20"/>
          <w:szCs w:val="20"/>
          <w:lang w:val="en-GB"/>
        </w:rPr>
        <w:tab/>
        <w:t>Any comments on movable components:</w:t>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10.2.</w:t>
      </w:r>
      <w:r w:rsidRPr="00FD0349">
        <w:rPr>
          <w:sz w:val="20"/>
          <w:szCs w:val="20"/>
          <w:lang w:val="en-GB"/>
        </w:rPr>
        <w:tab/>
        <w:t xml:space="preserve">Method used for the definition of the apparent surface: </w:t>
      </w:r>
    </w:p>
    <w:p w:rsidR="002C4654" w:rsidRPr="00FD0349" w:rsidRDefault="002C4654" w:rsidP="002C4654">
      <w:pPr>
        <w:tabs>
          <w:tab w:val="left" w:pos="1985"/>
          <w:tab w:val="left" w:pos="2410"/>
          <w:tab w:val="left" w:leader="dot" w:pos="8505"/>
        </w:tabs>
        <w:suppressAutoHyphens/>
        <w:spacing w:after="120" w:line="240" w:lineRule="atLeast"/>
        <w:ind w:left="1134" w:right="1134"/>
        <w:jc w:val="both"/>
        <w:rPr>
          <w:sz w:val="20"/>
          <w:szCs w:val="20"/>
          <w:lang w:val="en-GB"/>
        </w:rPr>
      </w:pPr>
      <w:r w:rsidRPr="00FD0349">
        <w:rPr>
          <w:sz w:val="20"/>
          <w:szCs w:val="20"/>
          <w:lang w:val="en-GB"/>
        </w:rPr>
        <w:tab/>
        <w:t>(a)</w:t>
      </w:r>
      <w:r w:rsidRPr="00FD0349">
        <w:rPr>
          <w:sz w:val="20"/>
          <w:szCs w:val="20"/>
          <w:lang w:val="en-GB"/>
        </w:rPr>
        <w:tab/>
        <w:t>Boundary of the illuminating surface</w:t>
      </w:r>
      <w:r w:rsidRPr="00FD0349">
        <w:rPr>
          <w:sz w:val="20"/>
          <w:szCs w:val="20"/>
          <w:vertAlign w:val="superscript"/>
          <w:lang w:val="en-GB"/>
        </w:rPr>
        <w:t>2</w:t>
      </w:r>
      <w:r w:rsidRPr="00FD0349">
        <w:rPr>
          <w:sz w:val="20"/>
          <w:szCs w:val="20"/>
          <w:lang w:val="en-GB"/>
        </w:rPr>
        <w:t xml:space="preserve"> or </w:t>
      </w:r>
    </w:p>
    <w:p w:rsidR="002C4654" w:rsidRPr="00FD0349" w:rsidRDefault="002C4654" w:rsidP="002C4654">
      <w:pPr>
        <w:tabs>
          <w:tab w:val="left" w:pos="1985"/>
          <w:tab w:val="left" w:pos="2410"/>
          <w:tab w:val="left" w:leader="dot" w:pos="8505"/>
        </w:tabs>
        <w:suppressAutoHyphens/>
        <w:spacing w:after="120" w:line="240" w:lineRule="atLeast"/>
        <w:ind w:left="1134" w:right="1134"/>
        <w:jc w:val="both"/>
        <w:rPr>
          <w:sz w:val="20"/>
          <w:szCs w:val="20"/>
          <w:lang w:val="en-GB"/>
        </w:rPr>
      </w:pPr>
      <w:r w:rsidRPr="00FD0349">
        <w:rPr>
          <w:sz w:val="20"/>
          <w:szCs w:val="20"/>
          <w:lang w:val="en-GB"/>
        </w:rPr>
        <w:tab/>
        <w:t>(b)</w:t>
      </w:r>
      <w:r w:rsidRPr="00FD0349">
        <w:rPr>
          <w:sz w:val="20"/>
          <w:szCs w:val="20"/>
          <w:lang w:val="en-GB"/>
        </w:rPr>
        <w:tab/>
        <w:t>Light-emitting surface</w:t>
      </w:r>
      <w:r w:rsidRPr="00FD0349">
        <w:rPr>
          <w:sz w:val="20"/>
          <w:szCs w:val="20"/>
          <w:vertAlign w:val="superscript"/>
          <w:lang w:val="en-GB"/>
        </w:rPr>
        <w:t>2</w:t>
      </w:r>
    </w:p>
    <w:p w:rsidR="002C4654" w:rsidRPr="00FD0349" w:rsidRDefault="002C4654" w:rsidP="002C4654">
      <w:pPr>
        <w:tabs>
          <w:tab w:val="left" w:pos="1985"/>
          <w:tab w:val="left" w:pos="4962"/>
          <w:tab w:val="left" w:leader="dot" w:pos="8505"/>
        </w:tabs>
        <w:suppressAutoHyphens/>
        <w:spacing w:after="120" w:line="240" w:lineRule="atLeast"/>
        <w:ind w:left="1134" w:right="1134"/>
        <w:jc w:val="both"/>
        <w:rPr>
          <w:sz w:val="20"/>
          <w:szCs w:val="20"/>
          <w:lang w:val="en-GB"/>
        </w:rPr>
      </w:pPr>
      <w:r w:rsidRPr="00FD0349">
        <w:rPr>
          <w:sz w:val="20"/>
          <w:szCs w:val="20"/>
          <w:lang w:val="en-GB"/>
        </w:rPr>
        <w:t>10.3.</w:t>
      </w:r>
      <w:r w:rsidRPr="00FD0349">
        <w:rPr>
          <w:sz w:val="20"/>
          <w:szCs w:val="20"/>
          <w:lang w:val="en-GB"/>
        </w:rPr>
        <w:tab/>
        <w:t>Other comments (valid for right-hand or left-hand drive vehicles):</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3" w:right="1134" w:hanging="839"/>
        <w:jc w:val="both"/>
        <w:rPr>
          <w:sz w:val="20"/>
          <w:szCs w:val="20"/>
          <w:lang w:val="en-GB"/>
        </w:rPr>
      </w:pPr>
      <w:r w:rsidRPr="00FD0349">
        <w:rPr>
          <w:sz w:val="20"/>
          <w:szCs w:val="20"/>
          <w:lang w:val="en-GB"/>
        </w:rPr>
        <w:t>10.4.</w:t>
      </w:r>
      <w:r w:rsidRPr="00FD0349">
        <w:rPr>
          <w:sz w:val="20"/>
          <w:szCs w:val="20"/>
          <w:lang w:val="en-GB"/>
        </w:rPr>
        <w:tab/>
        <w:t xml:space="preserve">Comments concerning AFS (according to paragraphs 3.2.6. and 6.22.7.4. </w:t>
      </w:r>
      <w:r w:rsidRPr="00FD0349">
        <w:rPr>
          <w:sz w:val="20"/>
          <w:szCs w:val="20"/>
          <w:lang w:val="en-GB"/>
        </w:rPr>
        <w:br/>
        <w:t xml:space="preserve">of this Regulation): </w:t>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10.5.</w:t>
      </w:r>
      <w:r w:rsidRPr="00FD0349">
        <w:rPr>
          <w:sz w:val="20"/>
          <w:szCs w:val="20"/>
          <w:lang w:val="en-GB"/>
        </w:rPr>
        <w:tab/>
        <w:t xml:space="preserve">Comments regarding the extent of coverage of the conspicuity marking if it is less than the minimum value of 70 per cent required by paragraphs 6.21.4.1.2. </w:t>
      </w:r>
      <w:proofErr w:type="gramStart"/>
      <w:r w:rsidRPr="00FD0349">
        <w:rPr>
          <w:sz w:val="20"/>
          <w:szCs w:val="20"/>
          <w:lang w:val="en-GB"/>
        </w:rPr>
        <w:t>and</w:t>
      </w:r>
      <w:proofErr w:type="gramEnd"/>
      <w:r w:rsidRPr="00FD0349">
        <w:rPr>
          <w:sz w:val="20"/>
          <w:szCs w:val="20"/>
          <w:lang w:val="en-GB"/>
        </w:rPr>
        <w:t xml:space="preserve"> 6.21.4.2.2. </w:t>
      </w:r>
      <w:proofErr w:type="gramStart"/>
      <w:r w:rsidRPr="00FD0349">
        <w:rPr>
          <w:sz w:val="20"/>
          <w:szCs w:val="20"/>
          <w:lang w:val="en-GB"/>
        </w:rPr>
        <w:t>of</w:t>
      </w:r>
      <w:proofErr w:type="gramEnd"/>
      <w:r w:rsidRPr="00FD0349">
        <w:rPr>
          <w:sz w:val="20"/>
          <w:szCs w:val="20"/>
          <w:lang w:val="en-GB"/>
        </w:rPr>
        <w:t xml:space="preserve"> the Regulation.</w:t>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10.6.</w:t>
      </w:r>
      <w:r w:rsidRPr="00FD0349">
        <w:rPr>
          <w:sz w:val="20"/>
          <w:szCs w:val="20"/>
          <w:lang w:val="en-GB"/>
        </w:rPr>
        <w:tab/>
      </w:r>
      <w:r w:rsidRPr="00FD0349">
        <w:rPr>
          <w:bCs/>
          <w:sz w:val="20"/>
          <w:szCs w:val="20"/>
          <w:lang w:val="en-GB"/>
        </w:rPr>
        <w:t>For vehicles of M and N categories c</w:t>
      </w:r>
      <w:r w:rsidRPr="00FD0349">
        <w:rPr>
          <w:sz w:val="20"/>
          <w:szCs w:val="20"/>
          <w:lang w:val="en-GB"/>
        </w:rPr>
        <w:t>omments regarding the electrical supply conditions (according to paragraphs 3.2.7 and 5.27 of this Regulation).</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b/>
          <w:bCs/>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10.7.</w:t>
      </w:r>
      <w:r w:rsidRPr="00FD0349">
        <w:rPr>
          <w:sz w:val="20"/>
          <w:szCs w:val="20"/>
          <w:lang w:val="en-GB"/>
        </w:rPr>
        <w:tab/>
      </w:r>
      <w:r w:rsidRPr="00FD0349">
        <w:rPr>
          <w:bCs/>
          <w:sz w:val="20"/>
          <w:szCs w:val="20"/>
          <w:lang w:val="en-GB"/>
        </w:rPr>
        <w:t>Comments</w:t>
      </w:r>
      <w:r w:rsidRPr="00FD0349">
        <w:rPr>
          <w:sz w:val="20"/>
          <w:szCs w:val="20"/>
          <w:lang w:val="en-GB"/>
        </w:rPr>
        <w:t xml:space="preserve"> regarding conspicuity marking (according to paragraphs 6.21.1.2.5. and 6.21.4.3.1. of this Regulation) </w:t>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10.8.</w:t>
      </w:r>
      <w:r w:rsidRPr="00FD0349">
        <w:rPr>
          <w:sz w:val="20"/>
          <w:szCs w:val="20"/>
          <w:lang w:val="en-GB"/>
        </w:rPr>
        <w:tab/>
        <w:t>Comments regarding conspicuity marking (Incomplete vehicle or Complete Vehicles according to paragraphs 6.21.1.2.1. and 6.21.1.2.1.1.):</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974" w:right="1134" w:hanging="840"/>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602BA8">
      <w:pPr>
        <w:tabs>
          <w:tab w:val="left" w:pos="4962"/>
        </w:tabs>
        <w:suppressAutoHyphens/>
        <w:spacing w:after="60" w:line="240" w:lineRule="atLeast"/>
        <w:ind w:left="1985" w:right="1134" w:hanging="851"/>
        <w:jc w:val="both"/>
        <w:rPr>
          <w:sz w:val="20"/>
          <w:szCs w:val="20"/>
          <w:lang w:val="en-GB"/>
        </w:rPr>
      </w:pPr>
      <w:r w:rsidRPr="00FD0349">
        <w:rPr>
          <w:sz w:val="20"/>
          <w:szCs w:val="20"/>
          <w:lang w:val="en-GB"/>
        </w:rPr>
        <w:tab/>
        <w:t>Incomplete vehicles:</w:t>
      </w:r>
      <w:r w:rsidRPr="00FD0349">
        <w:rPr>
          <w:sz w:val="20"/>
          <w:szCs w:val="20"/>
          <w:lang w:val="en-GB"/>
        </w:rPr>
        <w:tab/>
        <w:t xml:space="preserve"> </w:t>
      </w:r>
      <w:r w:rsidRPr="00FD0349">
        <w:rPr>
          <w:sz w:val="20"/>
          <w:szCs w:val="20"/>
          <w:lang w:val="en-GB"/>
        </w:rPr>
        <w:tab/>
        <w:t>yes/no</w:t>
      </w:r>
      <w:r w:rsidRPr="00FD0349">
        <w:rPr>
          <w:sz w:val="20"/>
          <w:szCs w:val="20"/>
          <w:vertAlign w:val="superscript"/>
          <w:lang w:val="en-GB"/>
        </w:rPr>
        <w:t>2</w:t>
      </w:r>
    </w:p>
    <w:p w:rsidR="002C4654" w:rsidRPr="00FD0349" w:rsidRDefault="002C4654" w:rsidP="00602BA8">
      <w:pPr>
        <w:tabs>
          <w:tab w:val="left" w:pos="4962"/>
        </w:tabs>
        <w:suppressAutoHyphens/>
        <w:spacing w:after="60" w:line="240" w:lineRule="atLeast"/>
        <w:ind w:left="1985" w:right="1134" w:hanging="851"/>
        <w:jc w:val="both"/>
        <w:rPr>
          <w:sz w:val="20"/>
          <w:szCs w:val="20"/>
          <w:lang w:val="en-GB"/>
        </w:rPr>
      </w:pPr>
      <w:r w:rsidRPr="00FD0349">
        <w:rPr>
          <w:sz w:val="20"/>
          <w:szCs w:val="20"/>
          <w:lang w:val="en-GB"/>
        </w:rPr>
        <w:tab/>
        <w:t>Complete vehicles:</w:t>
      </w:r>
      <w:r w:rsidRPr="00FD0349">
        <w:rPr>
          <w:sz w:val="20"/>
          <w:szCs w:val="20"/>
          <w:lang w:val="en-GB"/>
        </w:rPr>
        <w:tab/>
      </w:r>
      <w:r w:rsidRPr="00FD0349">
        <w:rPr>
          <w:sz w:val="20"/>
          <w:szCs w:val="20"/>
          <w:lang w:val="en-GB"/>
        </w:rPr>
        <w:tab/>
        <w:t>yes/no</w:t>
      </w:r>
      <w:r w:rsidRPr="00FD0349">
        <w:rPr>
          <w:sz w:val="20"/>
          <w:szCs w:val="20"/>
          <w:vertAlign w:val="superscript"/>
          <w:lang w:val="en-GB"/>
        </w:rPr>
        <w:t>2</w:t>
      </w:r>
    </w:p>
    <w:p w:rsidR="002C4654" w:rsidRPr="00FD0349" w:rsidRDefault="002C4654" w:rsidP="00602BA8">
      <w:pPr>
        <w:tabs>
          <w:tab w:val="left" w:pos="4962"/>
        </w:tabs>
        <w:suppressAutoHyphens/>
        <w:spacing w:after="60" w:line="240" w:lineRule="atLeast"/>
        <w:ind w:left="1985" w:right="1134" w:hanging="851"/>
        <w:jc w:val="both"/>
        <w:rPr>
          <w:sz w:val="20"/>
          <w:szCs w:val="20"/>
          <w:lang w:val="en-GB"/>
        </w:rPr>
      </w:pPr>
      <w:r w:rsidRPr="00FD0349">
        <w:rPr>
          <w:sz w:val="20"/>
          <w:szCs w:val="20"/>
          <w:lang w:val="en-GB"/>
        </w:rPr>
        <w:tab/>
        <w:t>Completed vehicles:</w:t>
      </w:r>
      <w:r w:rsidRPr="00FD0349">
        <w:rPr>
          <w:sz w:val="20"/>
          <w:szCs w:val="20"/>
          <w:lang w:val="en-GB"/>
        </w:rPr>
        <w:tab/>
      </w:r>
      <w:r w:rsidRPr="00FD0349">
        <w:rPr>
          <w:sz w:val="20"/>
          <w:szCs w:val="20"/>
          <w:lang w:val="en-GB"/>
        </w:rPr>
        <w:tab/>
        <w:t>yes/no</w:t>
      </w:r>
      <w:r w:rsidRPr="00FD0349">
        <w:rPr>
          <w:sz w:val="20"/>
          <w:szCs w:val="20"/>
          <w:vertAlign w:val="superscript"/>
          <w:lang w:val="en-GB"/>
        </w:rPr>
        <w:t>2</w:t>
      </w:r>
    </w:p>
    <w:p w:rsidR="002C4654" w:rsidRPr="00FD0349" w:rsidRDefault="002C4654" w:rsidP="00602BA8">
      <w:pPr>
        <w:tabs>
          <w:tab w:val="left" w:pos="1985"/>
          <w:tab w:val="left" w:leader="dot" w:pos="8505"/>
        </w:tabs>
        <w:suppressAutoHyphens/>
        <w:spacing w:after="60" w:line="240" w:lineRule="atLeast"/>
        <w:ind w:left="1985" w:right="1134" w:hanging="851"/>
        <w:jc w:val="both"/>
        <w:rPr>
          <w:sz w:val="20"/>
          <w:szCs w:val="20"/>
          <w:lang w:val="en-GB"/>
        </w:rPr>
      </w:pPr>
      <w:r w:rsidRPr="00FD0349">
        <w:rPr>
          <w:sz w:val="20"/>
          <w:szCs w:val="20"/>
          <w:lang w:val="en-GB"/>
        </w:rPr>
        <w:t>11.</w:t>
      </w:r>
      <w:r w:rsidRPr="00FD0349">
        <w:rPr>
          <w:sz w:val="20"/>
          <w:szCs w:val="20"/>
          <w:lang w:val="en-GB"/>
        </w:rPr>
        <w:tab/>
        <w:t>Position of the approval mark:</w:t>
      </w:r>
      <w:r w:rsidRPr="00FD0349">
        <w:rPr>
          <w:sz w:val="20"/>
          <w:szCs w:val="20"/>
          <w:lang w:val="en-GB"/>
        </w:rPr>
        <w:tab/>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GB"/>
        </w:rPr>
      </w:pPr>
      <w:r w:rsidRPr="00FD0349">
        <w:rPr>
          <w:sz w:val="20"/>
          <w:szCs w:val="20"/>
          <w:lang w:val="en-GB"/>
        </w:rPr>
        <w:lastRenderedPageBreak/>
        <w:t>12.</w:t>
      </w:r>
      <w:r w:rsidRPr="00FD0349">
        <w:rPr>
          <w:sz w:val="20"/>
          <w:szCs w:val="20"/>
          <w:lang w:val="en-GB"/>
        </w:rPr>
        <w:tab/>
        <w:t>Reason(s) for extension (if applicable):</w:t>
      </w:r>
      <w:r w:rsidRPr="00FD0349">
        <w:rPr>
          <w:sz w:val="20"/>
          <w:szCs w:val="20"/>
          <w:lang w:val="en-GB"/>
        </w:rPr>
        <w:tab/>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GB"/>
        </w:rPr>
      </w:pPr>
      <w:r w:rsidRPr="00FD0349">
        <w:rPr>
          <w:sz w:val="20"/>
          <w:szCs w:val="20"/>
          <w:lang w:val="en-GB"/>
        </w:rPr>
        <w:t>13.</w:t>
      </w:r>
      <w:r w:rsidRPr="00FD0349">
        <w:rPr>
          <w:sz w:val="20"/>
          <w:szCs w:val="20"/>
          <w:lang w:val="en-GB"/>
        </w:rPr>
        <w:tab/>
        <w:t>Approval granted/extended/refused/withdrawn</w:t>
      </w:r>
      <w:r w:rsidRPr="00FD0349">
        <w:rPr>
          <w:sz w:val="20"/>
          <w:szCs w:val="20"/>
          <w:vertAlign w:val="superscript"/>
          <w:lang w:val="en-GB"/>
        </w:rPr>
        <w:t>2</w:t>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US"/>
        </w:rPr>
      </w:pPr>
      <w:r w:rsidRPr="00FD0349">
        <w:rPr>
          <w:sz w:val="20"/>
          <w:szCs w:val="20"/>
          <w:lang w:val="en-US"/>
        </w:rPr>
        <w:t>14.</w:t>
      </w:r>
      <w:r w:rsidRPr="00FD0349">
        <w:rPr>
          <w:sz w:val="20"/>
          <w:szCs w:val="20"/>
          <w:lang w:val="en-US"/>
        </w:rPr>
        <w:tab/>
      </w:r>
      <w:r w:rsidRPr="00FD0349">
        <w:rPr>
          <w:sz w:val="20"/>
          <w:szCs w:val="20"/>
          <w:lang w:val="en-GB"/>
        </w:rPr>
        <w:t>Place</w:t>
      </w:r>
      <w:r w:rsidRPr="00FD0349">
        <w:rPr>
          <w:sz w:val="20"/>
          <w:szCs w:val="20"/>
          <w:lang w:val="en-US"/>
        </w:rPr>
        <w:t>:</w:t>
      </w:r>
      <w:r w:rsidRPr="00FD0349">
        <w:rPr>
          <w:sz w:val="20"/>
          <w:szCs w:val="20"/>
          <w:lang w:val="en-US"/>
        </w:rPr>
        <w:tab/>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US"/>
        </w:rPr>
      </w:pPr>
      <w:r w:rsidRPr="00FD0349">
        <w:rPr>
          <w:sz w:val="20"/>
          <w:szCs w:val="20"/>
          <w:lang w:val="en-US"/>
        </w:rPr>
        <w:t>15.</w:t>
      </w:r>
      <w:r w:rsidRPr="00FD0349">
        <w:rPr>
          <w:sz w:val="20"/>
          <w:szCs w:val="20"/>
          <w:lang w:val="en-US"/>
        </w:rPr>
        <w:tab/>
      </w:r>
      <w:r w:rsidRPr="00FD0349">
        <w:rPr>
          <w:sz w:val="20"/>
          <w:szCs w:val="20"/>
          <w:lang w:val="en-GB"/>
        </w:rPr>
        <w:t>Date</w:t>
      </w:r>
      <w:r w:rsidRPr="00FD0349">
        <w:rPr>
          <w:sz w:val="20"/>
          <w:szCs w:val="20"/>
          <w:lang w:val="en-US"/>
        </w:rPr>
        <w:t>:</w:t>
      </w:r>
      <w:r w:rsidRPr="00FD0349">
        <w:rPr>
          <w:sz w:val="20"/>
          <w:szCs w:val="20"/>
          <w:lang w:val="en-US"/>
        </w:rPr>
        <w:tab/>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US"/>
        </w:rPr>
      </w:pPr>
      <w:r w:rsidRPr="00FD0349">
        <w:rPr>
          <w:sz w:val="20"/>
          <w:szCs w:val="20"/>
          <w:lang w:val="en-US"/>
        </w:rPr>
        <w:t>16.</w:t>
      </w:r>
      <w:r w:rsidRPr="00FD0349">
        <w:rPr>
          <w:sz w:val="20"/>
          <w:szCs w:val="20"/>
          <w:lang w:val="en-US"/>
        </w:rPr>
        <w:tab/>
      </w:r>
      <w:r w:rsidRPr="00FD0349">
        <w:rPr>
          <w:sz w:val="20"/>
          <w:szCs w:val="20"/>
          <w:lang w:val="en-GB"/>
        </w:rPr>
        <w:t>Signature</w:t>
      </w:r>
      <w:r w:rsidRPr="00FD0349">
        <w:rPr>
          <w:sz w:val="20"/>
          <w:szCs w:val="20"/>
          <w:lang w:val="en-US"/>
        </w:rPr>
        <w:t>:</w:t>
      </w:r>
      <w:r w:rsidRPr="00FD0349">
        <w:rPr>
          <w:sz w:val="20"/>
          <w:szCs w:val="20"/>
          <w:lang w:val="en-US"/>
        </w:rPr>
        <w:tab/>
      </w:r>
    </w:p>
    <w:p w:rsidR="002C4654" w:rsidRPr="00FD0349" w:rsidRDefault="002C4654" w:rsidP="00602BA8">
      <w:pPr>
        <w:tabs>
          <w:tab w:val="left" w:pos="1985"/>
          <w:tab w:val="left" w:leader="dot" w:pos="8505"/>
        </w:tabs>
        <w:suppressAutoHyphens/>
        <w:spacing w:after="60" w:line="240" w:lineRule="atLeast"/>
        <w:ind w:left="1974" w:right="1134" w:hanging="840"/>
        <w:jc w:val="both"/>
        <w:rPr>
          <w:sz w:val="20"/>
          <w:szCs w:val="20"/>
          <w:lang w:val="en-GB"/>
        </w:rPr>
      </w:pPr>
      <w:r w:rsidRPr="00FD0349">
        <w:rPr>
          <w:sz w:val="20"/>
          <w:szCs w:val="20"/>
          <w:lang w:val="en-GB"/>
        </w:rPr>
        <w:t>17.</w:t>
      </w:r>
      <w:r w:rsidRPr="00FD0349">
        <w:rPr>
          <w:sz w:val="20"/>
          <w:szCs w:val="20"/>
          <w:lang w:val="en-GB"/>
        </w:rPr>
        <w:tab/>
        <w:t>The following documents, bearing the approval number shown above, are available on request:</w:t>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r w:rsidRPr="00FD0349">
        <w:rPr>
          <w:sz w:val="20"/>
          <w:szCs w:val="20"/>
          <w:lang w:val="en-GB"/>
        </w:rPr>
        <w:tab/>
      </w:r>
      <w:r w:rsidRPr="00FD0349">
        <w:rPr>
          <w:sz w:val="20"/>
          <w:szCs w:val="20"/>
          <w:lang w:val="en-GB"/>
        </w:rPr>
        <w:tab/>
      </w:r>
      <w:r w:rsidRPr="00FD0349">
        <w:rPr>
          <w:sz w:val="20"/>
          <w:szCs w:val="20"/>
          <w:lang w:val="en-GB"/>
        </w:rPr>
        <w:tab/>
      </w:r>
    </w:p>
    <w:p w:rsidR="002C4654" w:rsidRPr="00FD0349" w:rsidRDefault="002C4654" w:rsidP="002C4654">
      <w:pPr>
        <w:tabs>
          <w:tab w:val="left" w:pos="1985"/>
          <w:tab w:val="left" w:leader="dot" w:pos="8505"/>
        </w:tabs>
        <w:suppressAutoHyphens/>
        <w:spacing w:after="120" w:line="240" w:lineRule="atLeast"/>
        <w:ind w:left="1134" w:right="1134"/>
        <w:jc w:val="both"/>
        <w:rPr>
          <w:sz w:val="20"/>
          <w:szCs w:val="20"/>
          <w:lang w:val="en-GB"/>
        </w:rPr>
      </w:pP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964" w:footer="1701" w:gutter="0"/>
          <w:cols w:space="720"/>
        </w:sectPr>
      </w:pPr>
    </w:p>
    <w:p w:rsidR="003D15F6" w:rsidRPr="00BE4180" w:rsidRDefault="003D15F6" w:rsidP="003D15F6">
      <w:pPr>
        <w:pStyle w:val="1Annex"/>
      </w:pPr>
      <w:bookmarkStart w:id="49" w:name="_Toc422318108"/>
      <w:bookmarkStart w:id="50" w:name="_Toc422318689"/>
      <w:bookmarkStart w:id="51" w:name="_Toc338161450"/>
      <w:bookmarkStart w:id="52" w:name="_Toc416157674"/>
      <w:r w:rsidRPr="00BE4180">
        <w:lastRenderedPageBreak/>
        <w:t>Annex 2</w:t>
      </w:r>
      <w:bookmarkEnd w:id="49"/>
      <w:bookmarkEnd w:id="50"/>
    </w:p>
    <w:p w:rsidR="003D15F6" w:rsidRPr="00FD0349" w:rsidRDefault="003D15F6" w:rsidP="003D15F6">
      <w:pPr>
        <w:pStyle w:val="Heading6"/>
        <w:ind w:left="1134"/>
      </w:pPr>
      <w:r w:rsidRPr="00FD0349">
        <w:t>Arrangements of approval marks</w:t>
      </w:r>
    </w:p>
    <w:p w:rsidR="002C4654" w:rsidRPr="00FD0349" w:rsidRDefault="002C4654" w:rsidP="002C4654">
      <w:pPr>
        <w:suppressAutoHyphens/>
        <w:spacing w:line="240" w:lineRule="atLeast"/>
        <w:ind w:left="1134"/>
        <w:outlineLvl w:val="0"/>
        <w:rPr>
          <w:sz w:val="20"/>
          <w:szCs w:val="20"/>
          <w:lang w:val="en-GB"/>
        </w:rPr>
      </w:pPr>
      <w:r w:rsidRPr="00FD0349">
        <w:rPr>
          <w:sz w:val="20"/>
          <w:szCs w:val="20"/>
          <w:lang w:val="en-GB"/>
        </w:rPr>
        <w:t>Model A</w:t>
      </w:r>
      <w:bookmarkEnd w:id="51"/>
      <w:bookmarkEnd w:id="52"/>
    </w:p>
    <w:p w:rsidR="002C4654" w:rsidRPr="00FD0349" w:rsidRDefault="002C4654" w:rsidP="002C4654">
      <w:pPr>
        <w:suppressAutoHyphens/>
        <w:spacing w:line="240" w:lineRule="atLeast"/>
        <w:ind w:left="1134"/>
        <w:outlineLvl w:val="0"/>
        <w:rPr>
          <w:sz w:val="20"/>
          <w:szCs w:val="20"/>
          <w:lang w:val="en-GB"/>
        </w:rPr>
      </w:pPr>
      <w:bookmarkStart w:id="53" w:name="_Toc338161451"/>
      <w:bookmarkStart w:id="54" w:name="_Toc416157675"/>
      <w:r w:rsidRPr="00FD0349">
        <w:rPr>
          <w:sz w:val="20"/>
          <w:szCs w:val="20"/>
          <w:lang w:val="en-GB"/>
        </w:rPr>
        <w:t>(See paragraph 4.4. of this Regulation)</w:t>
      </w:r>
      <w:bookmarkEnd w:id="53"/>
      <w:bookmarkEnd w:id="54"/>
    </w:p>
    <w:p w:rsidR="002C4654" w:rsidRPr="00FD0349" w:rsidRDefault="002C4654" w:rsidP="002C4654">
      <w:pPr>
        <w:tabs>
          <w:tab w:val="left" w:pos="1700"/>
          <w:tab w:val="left" w:pos="4536"/>
          <w:tab w:val="left" w:leader="dot" w:pos="8505"/>
        </w:tabs>
        <w:suppressAutoHyphens/>
        <w:spacing w:after="120" w:line="240" w:lineRule="atLeast"/>
        <w:ind w:left="284" w:right="1134"/>
        <w:jc w:val="both"/>
        <w:rPr>
          <w:sz w:val="20"/>
          <w:szCs w:val="20"/>
          <w:lang w:val="en-GB"/>
        </w:rPr>
      </w:pPr>
    </w:p>
    <w:p w:rsidR="002C4654" w:rsidRPr="00FD0349" w:rsidRDefault="002C4654" w:rsidP="002C4654">
      <w:pPr>
        <w:tabs>
          <w:tab w:val="left" w:pos="1700"/>
          <w:tab w:val="left" w:pos="4536"/>
          <w:tab w:val="left" w:leader="dot" w:pos="8505"/>
        </w:tabs>
        <w:suppressAutoHyphens/>
        <w:spacing w:after="120" w:line="240" w:lineRule="atLeast"/>
        <w:ind w:left="284" w:right="1134"/>
        <w:jc w:val="both"/>
        <w:rPr>
          <w:sz w:val="20"/>
          <w:szCs w:val="20"/>
          <w:lang w:val="en-GB"/>
        </w:rPr>
      </w:pPr>
      <w:r>
        <w:rPr>
          <w:noProof/>
        </w:rPr>
        <mc:AlternateContent>
          <mc:Choice Requires="wps">
            <w:drawing>
              <wp:anchor distT="0" distB="0" distL="114300" distR="114300" simplePos="0" relativeHeight="251762688" behindDoc="0" locked="0" layoutInCell="1" allowOverlap="1" wp14:anchorId="02F63487" wp14:editId="3A49DF2F">
                <wp:simplePos x="0" y="0"/>
                <wp:positionH relativeFrom="column">
                  <wp:posOffset>3644265</wp:posOffset>
                </wp:positionH>
                <wp:positionV relativeFrom="paragraph">
                  <wp:posOffset>384810</wp:posOffset>
                </wp:positionV>
                <wp:extent cx="444500" cy="378460"/>
                <wp:effectExtent l="0" t="0" r="0" b="2540"/>
                <wp:wrapNone/>
                <wp:docPr id="20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rFonts w:ascii="Arial" w:hAnsi="Arial"/>
                                <w:bCs/>
                                <w:sz w:val="52"/>
                                <w:szCs w:val="52"/>
                                <w:lang w:eastAsia="ja-JP"/>
                              </w:rPr>
                            </w:pPr>
                            <w:r>
                              <w:rPr>
                                <w:rFonts w:ascii="Arial" w:hAnsi="Arial"/>
                                <w:bCs/>
                                <w:sz w:val="52"/>
                                <w:szCs w:val="52"/>
                              </w:rPr>
                              <w:t>0</w:t>
                            </w:r>
                            <w:r>
                              <w:rPr>
                                <w:rFonts w:ascii="Arial" w:hAnsi="Arial"/>
                                <w:bCs/>
                                <w:sz w:val="52"/>
                                <w:szCs w:val="52"/>
                                <w:lang w:eastAsia="ja-JP"/>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0" type="#_x0000_t202" style="position:absolute;left:0;text-align:left;margin-left:286.95pt;margin-top:30.3pt;width:35pt;height:2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" stroked="f">
                <v:textbox inset="0,0,0,0">
                  <w:txbxContent>
                    <w:p w:rsidR="003D15F6" w:rsidRDefault="003D15F6" w:rsidP="002C4654">
                      <w:pPr>
                        <w:rPr>
                          <w:rFonts w:ascii="Arial" w:hAnsi="Arial"/>
                          <w:bCs/>
                          <w:sz w:val="52"/>
                          <w:szCs w:val="52"/>
                          <w:lang w:eastAsia="ja-JP"/>
                        </w:rPr>
                      </w:pPr>
                      <w:r>
                        <w:rPr>
                          <w:rFonts w:ascii="Arial" w:hAnsi="Arial"/>
                          <w:bCs/>
                          <w:sz w:val="52"/>
                          <w:szCs w:val="52"/>
                        </w:rPr>
                        <w:t>0</w:t>
                      </w:r>
                      <w:r>
                        <w:rPr>
                          <w:rFonts w:ascii="Arial" w:hAnsi="Arial"/>
                          <w:bCs/>
                          <w:sz w:val="52"/>
                          <w:szCs w:val="52"/>
                          <w:lang w:eastAsia="ja-JP"/>
                        </w:rPr>
                        <w:t>6</w:t>
                      </w:r>
                    </w:p>
                  </w:txbxContent>
                </v:textbox>
              </v:shape>
            </w:pict>
          </mc:Fallback>
        </mc:AlternateContent>
      </w:r>
      <w:r>
        <w:rPr>
          <w:noProof/>
          <w:sz w:val="20"/>
          <w:szCs w:val="20"/>
        </w:rPr>
        <w:drawing>
          <wp:inline distT="0" distB="0" distL="0" distR="0" wp14:anchorId="3F03D423" wp14:editId="10EE06D4">
            <wp:extent cx="5311140" cy="1009650"/>
            <wp:effectExtent l="0" t="0" r="3810" b="0"/>
            <wp:docPr id="8" name="Picture 14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escription: reg-48-graphi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1140" cy="1009650"/>
                    </a:xfrm>
                    <a:prstGeom prst="rect">
                      <a:avLst/>
                    </a:prstGeom>
                    <a:noFill/>
                    <a:ln>
                      <a:noFill/>
                    </a:ln>
                  </pic:spPr>
                </pic:pic>
              </a:graphicData>
            </a:graphic>
          </wp:inline>
        </w:drawing>
      </w:r>
    </w:p>
    <w:p w:rsidR="002C4654" w:rsidRPr="00FD0349" w:rsidRDefault="002C4654" w:rsidP="002C4654">
      <w:pPr>
        <w:tabs>
          <w:tab w:val="left" w:pos="1700"/>
          <w:tab w:val="left" w:pos="8505"/>
        </w:tabs>
        <w:suppressAutoHyphens/>
        <w:spacing w:after="120" w:line="240" w:lineRule="atLeast"/>
        <w:ind w:left="1134" w:right="1134"/>
        <w:jc w:val="right"/>
        <w:rPr>
          <w:sz w:val="20"/>
          <w:szCs w:val="20"/>
          <w:lang w:val="en-GB"/>
        </w:rPr>
      </w:pPr>
      <w:r w:rsidRPr="00FD0349">
        <w:rPr>
          <w:sz w:val="20"/>
          <w:szCs w:val="20"/>
          <w:lang w:val="en-GB"/>
        </w:rPr>
        <w:tab/>
        <w:t>a = 8 mm min.</w:t>
      </w:r>
    </w:p>
    <w:p w:rsidR="002C4654" w:rsidRPr="00FD0349" w:rsidRDefault="002C4654" w:rsidP="002C4654">
      <w:pPr>
        <w:tabs>
          <w:tab w:val="left" w:pos="1700"/>
          <w:tab w:val="left" w:pos="4536"/>
          <w:tab w:val="left" w:leader="dot" w:pos="8505"/>
        </w:tabs>
        <w:suppressAutoHyphens/>
        <w:spacing w:before="120" w:after="120" w:line="240" w:lineRule="atLeast"/>
        <w:ind w:left="1134" w:right="1134"/>
        <w:jc w:val="both"/>
        <w:rPr>
          <w:sz w:val="20"/>
          <w:szCs w:val="20"/>
          <w:lang w:val="en-GB"/>
        </w:rPr>
      </w:pPr>
      <w:r w:rsidRPr="00FD0349">
        <w:rPr>
          <w:sz w:val="20"/>
          <w:szCs w:val="20"/>
          <w:lang w:val="en-GB"/>
        </w:rPr>
        <w:tab/>
        <w:t>The above approval mark affixed to a vehicle shows that the vehicle type concerned has, with regard to the installation of lighting and light</w:t>
      </w:r>
      <w:r w:rsidRPr="00FD0349">
        <w:rPr>
          <w:sz w:val="20"/>
          <w:szCs w:val="20"/>
          <w:lang w:val="en-GB"/>
        </w:rPr>
        <w:noBreakHyphen/>
        <w:t xml:space="preserve">signalling devices, been approved in the Netherlands (E 4) pursuant to Regulation No. 48 as amended by the 06 series of amendments. The approval number indicates that the approval was granted in accordance with the requirements of Regulation No. 48 as amended by the 06 series of amendments. </w:t>
      </w:r>
    </w:p>
    <w:p w:rsidR="002C4654" w:rsidRPr="00FD0349" w:rsidRDefault="002C4654" w:rsidP="002C4654">
      <w:pPr>
        <w:suppressAutoHyphens/>
        <w:spacing w:line="240" w:lineRule="atLeast"/>
        <w:ind w:left="1134"/>
        <w:outlineLvl w:val="0"/>
        <w:rPr>
          <w:sz w:val="20"/>
          <w:szCs w:val="20"/>
          <w:lang w:val="en-GB"/>
        </w:rPr>
      </w:pPr>
      <w:bookmarkStart w:id="55" w:name="_Toc416157676"/>
      <w:r w:rsidRPr="00FD0349">
        <w:rPr>
          <w:sz w:val="20"/>
          <w:szCs w:val="20"/>
          <w:lang w:val="en-GB"/>
        </w:rPr>
        <w:t>Model B</w:t>
      </w:r>
      <w:bookmarkEnd w:id="55"/>
    </w:p>
    <w:p w:rsidR="002C4654" w:rsidRPr="00FD0349" w:rsidRDefault="002C4654" w:rsidP="002C4654">
      <w:pPr>
        <w:suppressAutoHyphens/>
        <w:spacing w:line="240" w:lineRule="atLeast"/>
        <w:ind w:left="1134"/>
        <w:outlineLvl w:val="0"/>
        <w:rPr>
          <w:sz w:val="20"/>
          <w:szCs w:val="20"/>
          <w:lang w:val="en-GB"/>
        </w:rPr>
      </w:pPr>
      <w:bookmarkStart w:id="56" w:name="_Toc338161452"/>
      <w:bookmarkStart w:id="57" w:name="_Toc416157677"/>
      <w:r w:rsidRPr="00FD0349">
        <w:rPr>
          <w:sz w:val="20"/>
          <w:szCs w:val="20"/>
          <w:lang w:val="en-GB"/>
        </w:rPr>
        <w:t>(See paragraph 4.5. of this Regulation)</w:t>
      </w:r>
      <w:bookmarkEnd w:id="56"/>
      <w:bookmarkEnd w:id="57"/>
    </w:p>
    <w:p w:rsidR="002C4654" w:rsidRPr="00FD0349" w:rsidRDefault="002C4654" w:rsidP="002C4654">
      <w:pPr>
        <w:suppressAutoHyphens/>
        <w:spacing w:after="120" w:line="240" w:lineRule="atLeast"/>
        <w:ind w:left="1134" w:right="1134"/>
        <w:jc w:val="both"/>
        <w:rPr>
          <w:sz w:val="20"/>
          <w:szCs w:val="20"/>
          <w:lang w:val="en-GB"/>
        </w:rPr>
      </w:pPr>
    </w:p>
    <w:bookmarkStart w:id="58" w:name="_Toc416157678"/>
    <w:p w:rsidR="002C4654" w:rsidRPr="00FD0349" w:rsidRDefault="002C4654" w:rsidP="002C4654">
      <w:pPr>
        <w:tabs>
          <w:tab w:val="left" w:pos="284"/>
        </w:tabs>
        <w:suppressAutoHyphens/>
        <w:spacing w:line="240" w:lineRule="atLeast"/>
        <w:ind w:left="284"/>
        <w:jc w:val="both"/>
        <w:outlineLvl w:val="0"/>
        <w:rPr>
          <w:sz w:val="20"/>
          <w:szCs w:val="20"/>
          <w:lang w:val="en-GB"/>
        </w:rPr>
      </w:pPr>
      <w:r>
        <w:rPr>
          <w:noProof/>
        </w:rPr>
        <mc:AlternateContent>
          <mc:Choice Requires="wps">
            <w:drawing>
              <wp:anchor distT="0" distB="0" distL="114300" distR="114300" simplePos="0" relativeHeight="251763712" behindDoc="0" locked="0" layoutInCell="1" allowOverlap="1" wp14:anchorId="1688AAC4" wp14:editId="140BDA14">
                <wp:simplePos x="0" y="0"/>
                <wp:positionH relativeFrom="column">
                  <wp:posOffset>3463290</wp:posOffset>
                </wp:positionH>
                <wp:positionV relativeFrom="paragraph">
                  <wp:posOffset>130810</wp:posOffset>
                </wp:positionV>
                <wp:extent cx="414020" cy="303530"/>
                <wp:effectExtent l="0" t="0" r="5080" b="1270"/>
                <wp:wrapNone/>
                <wp:docPr id="19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rFonts w:ascii="Arial" w:hAnsi="Arial"/>
                                <w:bCs/>
                                <w:lang w:eastAsia="ja-JP"/>
                              </w:rPr>
                            </w:pPr>
                            <w:r>
                              <w:rPr>
                                <w:rFonts w:ascii="Arial" w:hAnsi="Arial"/>
                                <w:bCs/>
                                <w:sz w:val="52"/>
                                <w:szCs w:val="52"/>
                              </w:rPr>
                              <w:t>060</w:t>
                            </w:r>
                            <w:r>
                              <w:rPr>
                                <w:rFonts w:ascii="Arial" w:hAnsi="Arial"/>
                                <w:bCs/>
                                <w:sz w:val="52"/>
                                <w:szCs w:val="52"/>
                                <w:lang w:eastAsia="ja-JP"/>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51" type="#_x0000_t202" style="position:absolute;left:0;text-align:left;margin-left:272.7pt;margin-top:10.3pt;width:32.6pt;height:2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" stroked="f">
                <v:textbox inset="0,0,0,0">
                  <w:txbxContent>
                    <w:p w:rsidR="003D15F6" w:rsidRDefault="003D15F6" w:rsidP="002C4654">
                      <w:pPr>
                        <w:rPr>
                          <w:rFonts w:ascii="Arial" w:hAnsi="Arial"/>
                          <w:bCs/>
                          <w:lang w:eastAsia="ja-JP"/>
                        </w:rPr>
                      </w:pPr>
                      <w:r>
                        <w:rPr>
                          <w:rFonts w:ascii="Arial" w:hAnsi="Arial"/>
                          <w:bCs/>
                          <w:sz w:val="52"/>
                          <w:szCs w:val="52"/>
                        </w:rPr>
                        <w:t>060</w:t>
                      </w:r>
                      <w:r>
                        <w:rPr>
                          <w:rFonts w:ascii="Arial" w:hAnsi="Arial"/>
                          <w:bCs/>
                          <w:sz w:val="52"/>
                          <w:szCs w:val="52"/>
                          <w:lang w:eastAsia="ja-JP"/>
                        </w:rPr>
                        <w:t>6</w:t>
                      </w:r>
                    </w:p>
                  </w:txbxContent>
                </v:textbox>
              </v:shape>
            </w:pict>
          </mc:Fallback>
        </mc:AlternateContent>
      </w:r>
      <w:bookmarkStart w:id="59" w:name="_Toc338161453"/>
      <w:r>
        <w:rPr>
          <w:noProof/>
          <w:sz w:val="20"/>
          <w:szCs w:val="20"/>
        </w:rPr>
        <w:drawing>
          <wp:inline distT="0" distB="0" distL="0" distR="0" wp14:anchorId="25B9DF93" wp14:editId="66C2C79E">
            <wp:extent cx="5508625" cy="987425"/>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bookmarkEnd w:id="58"/>
      <w:bookmarkEnd w:id="59"/>
    </w:p>
    <w:p w:rsidR="002C4654" w:rsidRPr="00FD0349" w:rsidRDefault="002C4654" w:rsidP="002C4654">
      <w:pPr>
        <w:tabs>
          <w:tab w:val="left" w:pos="1700"/>
          <w:tab w:val="left" w:pos="8505"/>
        </w:tabs>
        <w:suppressAutoHyphens/>
        <w:spacing w:after="120" w:line="240" w:lineRule="atLeast"/>
        <w:ind w:left="1134" w:right="1134"/>
        <w:jc w:val="right"/>
        <w:rPr>
          <w:sz w:val="20"/>
          <w:szCs w:val="20"/>
          <w:lang w:val="en-GB"/>
        </w:rPr>
      </w:pPr>
      <w:r w:rsidRPr="00FD0349">
        <w:rPr>
          <w:sz w:val="20"/>
          <w:szCs w:val="20"/>
          <w:lang w:val="en-GB"/>
        </w:rPr>
        <w:tab/>
        <w:t>a = 8 mm min.</w:t>
      </w:r>
    </w:p>
    <w:p w:rsidR="002C4654" w:rsidRPr="00FD0349" w:rsidRDefault="002C4654" w:rsidP="002C4654">
      <w:pPr>
        <w:tabs>
          <w:tab w:val="left" w:pos="1700"/>
          <w:tab w:val="left" w:pos="4536"/>
          <w:tab w:val="left" w:leader="dot" w:pos="8505"/>
        </w:tabs>
        <w:suppressAutoHyphens/>
        <w:spacing w:after="120" w:line="240" w:lineRule="atLeast"/>
        <w:ind w:left="1134" w:right="1134"/>
        <w:jc w:val="both"/>
        <w:rPr>
          <w:sz w:val="20"/>
          <w:szCs w:val="20"/>
          <w:lang w:val="en-GB"/>
        </w:rPr>
      </w:pPr>
      <w:r w:rsidRPr="00FD0349">
        <w:rPr>
          <w:sz w:val="20"/>
          <w:szCs w:val="20"/>
          <w:lang w:val="en-GB"/>
        </w:rPr>
        <w:tab/>
        <w:t xml:space="preserve">The above approval mark affixed to a vehicle shows that the vehicle type concerned has been approved in the Netherlands (E 4) pursuant to Regulation No. 48 as amended by the 06 series of amendments and Regulation No. 33. </w:t>
      </w:r>
      <w:r w:rsidRPr="00FD0349">
        <w:rPr>
          <w:sz w:val="18"/>
          <w:szCs w:val="20"/>
          <w:vertAlign w:val="superscript"/>
          <w:lang w:val="en-GB"/>
        </w:rPr>
        <w:footnoteReference w:id="24"/>
      </w:r>
      <w:r w:rsidRPr="00FD0349">
        <w:rPr>
          <w:sz w:val="20"/>
          <w:szCs w:val="20"/>
          <w:lang w:val="en-GB"/>
        </w:rPr>
        <w:t xml:space="preserve"> The approval number indicates that, at the dates when the respective approvals were given, Regulation No. 48 was amended by the 06 series of amendments and Regulation No. 33 was still in its original form</w:t>
      </w:r>
      <w:r w:rsidRPr="00FD0349">
        <w:rPr>
          <w:bCs/>
          <w:sz w:val="20"/>
          <w:szCs w:val="20"/>
          <w:lang w:val="en-GB"/>
        </w:rPr>
        <w:t>.</w:t>
      </w: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964" w:footer="1701" w:gutter="0"/>
          <w:cols w:space="720"/>
        </w:sectPr>
      </w:pPr>
    </w:p>
    <w:p w:rsidR="003D15F6" w:rsidRPr="00BE4180" w:rsidRDefault="003D15F6" w:rsidP="003D15F6">
      <w:pPr>
        <w:pStyle w:val="1Annex"/>
      </w:pPr>
      <w:bookmarkStart w:id="60" w:name="_Toc422318109"/>
      <w:bookmarkStart w:id="61" w:name="_Toc422318690"/>
      <w:r w:rsidRPr="00BE4180">
        <w:lastRenderedPageBreak/>
        <w:t>Annex 3</w:t>
      </w:r>
      <w:bookmarkEnd w:id="60"/>
      <w:bookmarkEnd w:id="61"/>
    </w:p>
    <w:p w:rsidR="003D15F6" w:rsidRPr="00FD0349" w:rsidRDefault="003D15F6" w:rsidP="003D15F6">
      <w:pPr>
        <w:pStyle w:val="Heading6"/>
        <w:ind w:left="1134"/>
      </w:pPr>
      <w:r w:rsidRPr="00FD0349">
        <w:t xml:space="preserve">Examples of lamp surfaces, axes, centres of reference, and angles of geometric visibility </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These examples show some arrangements to aid the understanding of the provisions and are not intended to be design restrictive.</w:t>
      </w:r>
    </w:p>
    <w:p w:rsidR="002C4654" w:rsidRPr="00FD0349" w:rsidRDefault="002C4654" w:rsidP="002C4654">
      <w:pPr>
        <w:suppressAutoHyphens/>
        <w:spacing w:line="240" w:lineRule="atLeast"/>
        <w:ind w:left="567" w:firstLine="567"/>
        <w:rPr>
          <w:b/>
          <w:sz w:val="20"/>
          <w:szCs w:val="20"/>
          <w:lang w:val="en-GB"/>
        </w:rPr>
      </w:pPr>
      <w:r w:rsidRPr="00FD0349">
        <w:rPr>
          <w:b/>
          <w:sz w:val="20"/>
          <w:szCs w:val="20"/>
          <w:lang w:val="en-GB"/>
        </w:rPr>
        <w:t>KEY for all examples in this annex:</w:t>
      </w:r>
    </w:p>
    <w:p w:rsidR="002C4654" w:rsidRPr="00FD0349" w:rsidRDefault="002C4654" w:rsidP="002C4654">
      <w:pPr>
        <w:suppressAutoHyphens/>
        <w:spacing w:line="240" w:lineRule="atLeast"/>
        <w:ind w:left="567" w:firstLine="567"/>
        <w:rPr>
          <w:b/>
          <w:sz w:val="20"/>
          <w:szCs w:val="20"/>
          <w:lang w:val="en-G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2C4654" w:rsidRPr="00FD0349" w:rsidTr="002C4654">
        <w:tc>
          <w:tcPr>
            <w:tcW w:w="5200"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uppressAutoHyphens/>
              <w:spacing w:before="240" w:after="80" w:line="240" w:lineRule="atLeast"/>
              <w:ind w:left="504" w:right="113" w:hanging="391"/>
              <w:rPr>
                <w:bCs/>
                <w:color w:val="000000"/>
                <w:sz w:val="20"/>
                <w:szCs w:val="20"/>
                <w:lang w:val="en-GB"/>
              </w:rPr>
            </w:pPr>
            <w:r w:rsidRPr="00FD0349">
              <w:rPr>
                <w:bCs/>
                <w:color w:val="000000"/>
                <w:sz w:val="20"/>
                <w:szCs w:val="20"/>
                <w:lang w:val="en-GB"/>
              </w:rPr>
              <w:t>1.</w:t>
            </w:r>
            <w:r w:rsidRPr="00FD0349">
              <w:rPr>
                <w:bCs/>
                <w:color w:val="000000"/>
                <w:sz w:val="20"/>
                <w:szCs w:val="20"/>
                <w:lang w:val="en-GB"/>
              </w:rPr>
              <w:tab/>
              <w:t xml:space="preserve">Illuminating surface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2.</w:t>
            </w:r>
            <w:r w:rsidRPr="00FD0349">
              <w:rPr>
                <w:bCs/>
                <w:color w:val="000000"/>
                <w:sz w:val="20"/>
                <w:szCs w:val="20"/>
                <w:lang w:val="en-GB"/>
              </w:rPr>
              <w:tab/>
              <w:t xml:space="preserve">Axis of reference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3.</w:t>
            </w:r>
            <w:r w:rsidRPr="00FD0349">
              <w:rPr>
                <w:bCs/>
                <w:color w:val="000000"/>
                <w:sz w:val="20"/>
                <w:szCs w:val="20"/>
                <w:lang w:val="en-GB"/>
              </w:rPr>
              <w:tab/>
              <w:t xml:space="preserve">Centre of reference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4.</w:t>
            </w:r>
            <w:r w:rsidRPr="00FD0349">
              <w:rPr>
                <w:bCs/>
                <w:color w:val="000000"/>
                <w:sz w:val="20"/>
                <w:szCs w:val="20"/>
                <w:lang w:val="en-GB"/>
              </w:rPr>
              <w:tab/>
              <w:t xml:space="preserve">Angle of geometric visibility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5.</w:t>
            </w:r>
            <w:r w:rsidRPr="00FD0349">
              <w:rPr>
                <w:bCs/>
                <w:color w:val="000000"/>
                <w:sz w:val="20"/>
                <w:szCs w:val="20"/>
                <w:lang w:val="en-GB"/>
              </w:rPr>
              <w:tab/>
              <w:t xml:space="preserve">Light-emitting surface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6.</w:t>
            </w:r>
            <w:r w:rsidRPr="00FD0349">
              <w:rPr>
                <w:bCs/>
                <w:color w:val="000000"/>
                <w:sz w:val="20"/>
                <w:szCs w:val="20"/>
                <w:lang w:val="en-GB"/>
              </w:rPr>
              <w:tab/>
              <w:t xml:space="preserve">Apparent surface based on the illuminating surface </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7a.</w:t>
            </w:r>
            <w:r w:rsidRPr="00FD0349">
              <w:rPr>
                <w:bCs/>
                <w:color w:val="000000"/>
                <w:sz w:val="20"/>
                <w:szCs w:val="20"/>
                <w:lang w:val="en-GB"/>
              </w:rPr>
              <w:tab/>
              <w:t>Apparent surface based on the light-emitting surface according to paragraph 2.8. a) (with outer lens)</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7b.</w:t>
            </w:r>
            <w:r w:rsidRPr="00FD0349">
              <w:rPr>
                <w:bCs/>
                <w:color w:val="000000"/>
                <w:sz w:val="20"/>
                <w:szCs w:val="20"/>
                <w:lang w:val="en-GB"/>
              </w:rPr>
              <w:tab/>
              <w:t>Apparent surface based on the light-emitting surface according to paragraph 2.8. b) (without outer lens)</w:t>
            </w:r>
          </w:p>
          <w:p w:rsidR="002C4654" w:rsidRPr="00FD0349" w:rsidRDefault="002C4654" w:rsidP="002C4654">
            <w:pPr>
              <w:suppressAutoHyphens/>
              <w:spacing w:line="240" w:lineRule="atLeast"/>
              <w:ind w:left="504" w:right="113" w:hanging="391"/>
              <w:rPr>
                <w:bCs/>
                <w:color w:val="000000"/>
                <w:sz w:val="20"/>
                <w:szCs w:val="20"/>
                <w:lang w:val="en-GB"/>
              </w:rPr>
            </w:pPr>
            <w:r w:rsidRPr="00FD0349">
              <w:rPr>
                <w:bCs/>
                <w:color w:val="000000"/>
                <w:sz w:val="20"/>
                <w:szCs w:val="20"/>
                <w:lang w:val="en-GB"/>
              </w:rPr>
              <w:t>8.</w:t>
            </w:r>
            <w:r w:rsidRPr="00FD0349">
              <w:rPr>
                <w:bCs/>
                <w:color w:val="000000"/>
                <w:sz w:val="20"/>
                <w:szCs w:val="20"/>
                <w:lang w:val="en-GB"/>
              </w:rPr>
              <w:tab/>
              <w:t>Direction of visibility</w:t>
            </w:r>
          </w:p>
          <w:p w:rsidR="002C4654" w:rsidRPr="00FD0349" w:rsidRDefault="002C4654" w:rsidP="002C4654">
            <w:pPr>
              <w:suppressAutoHyphens/>
              <w:spacing w:line="240" w:lineRule="atLeast"/>
              <w:ind w:left="504" w:right="113" w:hanging="391"/>
              <w:rPr>
                <w:bCs/>
                <w:color w:val="000000"/>
                <w:sz w:val="20"/>
                <w:szCs w:val="20"/>
                <w:lang w:val="en-GB"/>
              </w:rPr>
            </w:pPr>
          </w:p>
        </w:tc>
        <w:tc>
          <w:tcPr>
            <w:tcW w:w="330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uppressAutoHyphens/>
              <w:spacing w:before="240" w:after="80" w:line="240" w:lineRule="atLeast"/>
              <w:ind w:left="504" w:right="113" w:hanging="391"/>
              <w:rPr>
                <w:bCs/>
                <w:color w:val="000000"/>
                <w:sz w:val="20"/>
                <w:szCs w:val="20"/>
                <w:lang w:val="en-GB"/>
              </w:rPr>
            </w:pPr>
            <w:r w:rsidRPr="00FD0349">
              <w:rPr>
                <w:bCs/>
                <w:color w:val="000000"/>
                <w:sz w:val="20"/>
                <w:szCs w:val="20"/>
                <w:lang w:val="en-GB"/>
              </w:rPr>
              <w:t xml:space="preserve">IO  </w:t>
            </w:r>
            <w:r w:rsidRPr="00FD0349">
              <w:rPr>
                <w:bCs/>
                <w:color w:val="000000"/>
                <w:sz w:val="20"/>
                <w:szCs w:val="20"/>
                <w:lang w:val="en-GB"/>
              </w:rPr>
              <w:tab/>
              <w:t>Inner optical part</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LG </w:t>
            </w:r>
            <w:r w:rsidRPr="00FD0349">
              <w:rPr>
                <w:bCs/>
                <w:color w:val="000000"/>
                <w:sz w:val="20"/>
                <w:szCs w:val="20"/>
                <w:lang w:val="en-GB"/>
              </w:rPr>
              <w:tab/>
              <w:t>Light guide</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L  </w:t>
            </w:r>
            <w:r w:rsidRPr="00FD0349">
              <w:rPr>
                <w:bCs/>
                <w:color w:val="000000"/>
                <w:sz w:val="20"/>
                <w:szCs w:val="20"/>
                <w:lang w:val="en-GB"/>
              </w:rPr>
              <w:tab/>
              <w:t>Outer lens</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R  </w:t>
            </w:r>
            <w:r w:rsidRPr="00FD0349">
              <w:rPr>
                <w:bCs/>
                <w:color w:val="000000"/>
                <w:sz w:val="20"/>
                <w:szCs w:val="20"/>
                <w:lang w:val="en-GB"/>
              </w:rPr>
              <w:tab/>
              <w:t>Reflector</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S  </w:t>
            </w:r>
            <w:r w:rsidRPr="00FD0349">
              <w:rPr>
                <w:bCs/>
                <w:color w:val="000000"/>
                <w:sz w:val="20"/>
                <w:szCs w:val="20"/>
                <w:lang w:val="en-GB"/>
              </w:rPr>
              <w:tab/>
              <w:t>Light source</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X  </w:t>
            </w:r>
            <w:r w:rsidRPr="00FD0349">
              <w:rPr>
                <w:bCs/>
                <w:color w:val="000000"/>
                <w:sz w:val="20"/>
                <w:szCs w:val="20"/>
                <w:lang w:val="en-GB"/>
              </w:rPr>
              <w:tab/>
              <w:t>Not part of this function</w:t>
            </w:r>
          </w:p>
          <w:p w:rsidR="002C4654" w:rsidRPr="00FD0349" w:rsidRDefault="002C4654" w:rsidP="002C4654">
            <w:pPr>
              <w:suppressAutoHyphens/>
              <w:spacing w:after="80" w:line="240" w:lineRule="atLeast"/>
              <w:ind w:left="504" w:right="113" w:hanging="391"/>
              <w:rPr>
                <w:bCs/>
                <w:color w:val="000000"/>
                <w:sz w:val="20"/>
                <w:szCs w:val="20"/>
                <w:lang w:val="en-GB"/>
              </w:rPr>
            </w:pPr>
            <w:r w:rsidRPr="00FD0349">
              <w:rPr>
                <w:bCs/>
                <w:color w:val="000000"/>
                <w:sz w:val="20"/>
                <w:szCs w:val="20"/>
                <w:lang w:val="en-GB"/>
              </w:rPr>
              <w:t xml:space="preserve">F1  </w:t>
            </w:r>
            <w:r w:rsidRPr="00FD0349">
              <w:rPr>
                <w:bCs/>
                <w:color w:val="000000"/>
                <w:sz w:val="20"/>
                <w:szCs w:val="20"/>
                <w:lang w:val="en-GB"/>
              </w:rPr>
              <w:tab/>
              <w:t>Function one</w:t>
            </w:r>
          </w:p>
          <w:p w:rsidR="002C4654" w:rsidRPr="00FD0349" w:rsidRDefault="002C4654" w:rsidP="002C4654">
            <w:pPr>
              <w:suppressAutoHyphens/>
              <w:spacing w:line="240" w:lineRule="atLeast"/>
              <w:ind w:left="504" w:right="113" w:hanging="391"/>
              <w:rPr>
                <w:bCs/>
                <w:sz w:val="20"/>
                <w:szCs w:val="20"/>
                <w:lang w:val="en-GB"/>
              </w:rPr>
            </w:pPr>
            <w:r w:rsidRPr="00FD0349">
              <w:rPr>
                <w:bCs/>
                <w:color w:val="000000"/>
                <w:sz w:val="20"/>
                <w:szCs w:val="20"/>
                <w:lang w:val="en-GB"/>
              </w:rPr>
              <w:t xml:space="preserve">F2  </w:t>
            </w:r>
            <w:r w:rsidRPr="00FD0349">
              <w:rPr>
                <w:bCs/>
                <w:color w:val="000000"/>
                <w:sz w:val="20"/>
                <w:szCs w:val="20"/>
                <w:lang w:val="en-GB"/>
              </w:rPr>
              <w:tab/>
              <w:t>Function two</w:t>
            </w:r>
          </w:p>
        </w:tc>
      </w:tr>
    </w:tbl>
    <w:p w:rsidR="002C4654" w:rsidRPr="00FD0349" w:rsidRDefault="002C4654" w:rsidP="002C4654">
      <w:pPr>
        <w:suppressAutoHyphens/>
        <w:spacing w:before="240" w:after="120" w:line="240" w:lineRule="atLeast"/>
        <w:ind w:left="1134" w:right="1134"/>
        <w:jc w:val="both"/>
        <w:rPr>
          <w:b/>
          <w:sz w:val="20"/>
          <w:szCs w:val="20"/>
          <w:lang w:val="en-GB"/>
        </w:rPr>
      </w:pPr>
      <w:r w:rsidRPr="00FD0349">
        <w:rPr>
          <w:b/>
          <w:sz w:val="20"/>
          <w:szCs w:val="20"/>
          <w:lang w:val="en-GB"/>
        </w:rPr>
        <w:t xml:space="preserve">Part 1 – Light emitting surface of a light-signalling device other than a retro-reflector  </w:t>
      </w:r>
    </w:p>
    <w:p w:rsidR="002C4654" w:rsidRPr="00FD0349" w:rsidRDefault="002C4654" w:rsidP="002C4654">
      <w:pPr>
        <w:suppressAutoHyphens/>
        <w:spacing w:line="240" w:lineRule="atLeast"/>
        <w:jc w:val="center"/>
        <w:rPr>
          <w:sz w:val="20"/>
          <w:szCs w:val="20"/>
          <w:lang w:val="en-GB"/>
        </w:rPr>
      </w:pPr>
      <w:r>
        <w:rPr>
          <w:noProof/>
        </w:rPr>
        <mc:AlternateContent>
          <mc:Choice Requires="wps">
            <w:drawing>
              <wp:anchor distT="0" distB="0" distL="114300" distR="114300" simplePos="0" relativeHeight="251666432" behindDoc="0" locked="0" layoutInCell="1" allowOverlap="1" wp14:anchorId="5970E199" wp14:editId="5A8B8552">
                <wp:simplePos x="0" y="0"/>
                <wp:positionH relativeFrom="column">
                  <wp:posOffset>3314700</wp:posOffset>
                </wp:positionH>
                <wp:positionV relativeFrom="paragraph">
                  <wp:posOffset>2570480</wp:posOffset>
                </wp:positionV>
                <wp:extent cx="2743200" cy="457200"/>
                <wp:effectExtent l="0" t="0" r="0" b="0"/>
                <wp:wrapNone/>
                <wp:docPr id="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autoSpaceDE w:val="0"/>
                              <w:autoSpaceDN w:val="0"/>
                              <w:adjustRightInd w:val="0"/>
                              <w:jc w:val="center"/>
                              <w:rPr>
                                <w:color w:val="000000"/>
                                <w:lang w:val="en-US"/>
                              </w:rPr>
                            </w:pPr>
                            <w:r>
                              <w:rPr>
                                <w:color w:val="000000"/>
                                <w:lang w:val="en-US"/>
                              </w:rPr>
                              <w:t xml:space="preserve">Apparent surface </w:t>
                            </w:r>
                            <w:r>
                              <w:rPr>
                                <w:lang w:val="en-US"/>
                              </w:rPr>
                              <w:t>based on</w:t>
                            </w:r>
                            <w:r>
                              <w:rPr>
                                <w:color w:val="000000"/>
                                <w:lang w:val="en-US"/>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52" type="#_x0000_t202" style="position:absolute;left:0;text-align:left;margin-left:261pt;margin-top:202.4pt;width:3in;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" stroked="f">
                <v:textbox>
                  <w:txbxContent>
                    <w:p w:rsidR="003D15F6" w:rsidRDefault="003D15F6" w:rsidP="002C4654">
                      <w:pPr>
                        <w:autoSpaceDE w:val="0"/>
                        <w:autoSpaceDN w:val="0"/>
                        <w:adjustRightInd w:val="0"/>
                        <w:jc w:val="center"/>
                        <w:rPr>
                          <w:color w:val="000000"/>
                          <w:lang w:val="en-US"/>
                        </w:rPr>
                      </w:pPr>
                      <w:r>
                        <w:rPr>
                          <w:color w:val="000000"/>
                          <w:lang w:val="en-US"/>
                        </w:rPr>
                        <w:t xml:space="preserve">Apparent surface </w:t>
                      </w:r>
                      <w:r>
                        <w:rPr>
                          <w:lang w:val="en-US"/>
                        </w:rPr>
                        <w:t>based on</w:t>
                      </w:r>
                      <w:r>
                        <w:rPr>
                          <w:color w:val="000000"/>
                          <w:lang w:val="en-US"/>
                        </w:rPr>
                        <w:t xml:space="preserve"> light-emitting surface</w:t>
                      </w:r>
                    </w:p>
                  </w:txbxContent>
                </v:textbox>
              </v:shape>
            </w:pict>
          </mc:Fallback>
        </mc:AlternateContent>
      </w:r>
      <w:r>
        <w:rPr>
          <w:noProof/>
          <w:sz w:val="20"/>
          <w:szCs w:val="20"/>
        </w:rPr>
        <w:drawing>
          <wp:inline distT="0" distB="0" distL="0" distR="0" wp14:anchorId="3586735B" wp14:editId="0204385D">
            <wp:extent cx="3079750" cy="3445510"/>
            <wp:effectExtent l="0" t="0" r="6350" b="2540"/>
            <wp:docPr id="10" name="Picture 142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Description: Description: G-Grafik-48-01-1-cc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9750" cy="3445510"/>
                    </a:xfrm>
                    <a:prstGeom prst="rect">
                      <a:avLst/>
                    </a:prstGeom>
                    <a:noFill/>
                    <a:ln>
                      <a:noFill/>
                    </a:ln>
                  </pic:spPr>
                </pic:pic>
              </a:graphicData>
            </a:graphic>
          </wp:inline>
        </w:drawing>
      </w:r>
    </w:p>
    <w:p w:rsidR="002C4654" w:rsidRPr="00FD0349" w:rsidRDefault="002C4654" w:rsidP="002C4654">
      <w:pPr>
        <w:keepNext/>
        <w:suppressAutoHyphens/>
        <w:spacing w:after="120" w:line="240" w:lineRule="atLeast"/>
        <w:ind w:left="1134" w:right="1134"/>
        <w:jc w:val="both"/>
        <w:rPr>
          <w:b/>
          <w:bCs/>
          <w:sz w:val="20"/>
          <w:szCs w:val="20"/>
          <w:lang w:val="en-GB"/>
        </w:rPr>
      </w:pPr>
      <w:r w:rsidRPr="00FD0349">
        <w:rPr>
          <w:b/>
          <w:sz w:val="20"/>
          <w:szCs w:val="20"/>
          <w:lang w:val="en-GB"/>
        </w:rPr>
        <w:lastRenderedPageBreak/>
        <w:t xml:space="preserve">Part 2 – Illuminating surface of a light-signalling device other than a retro-reflector </w:t>
      </w:r>
    </w:p>
    <w:p w:rsidR="002C4654" w:rsidRPr="00FD0349" w:rsidRDefault="002C4654" w:rsidP="002C4654">
      <w:pPr>
        <w:keepNext/>
        <w:suppressAutoHyphens/>
        <w:spacing w:line="240" w:lineRule="atLeast"/>
        <w:ind w:left="1134"/>
        <w:rPr>
          <w:bCs/>
          <w:sz w:val="20"/>
          <w:szCs w:val="20"/>
          <w:lang w:val="en-GB"/>
        </w:rPr>
      </w:pPr>
      <w:r>
        <w:rPr>
          <w:noProof/>
        </w:rPr>
        <mc:AlternateContent>
          <mc:Choice Requires="wps">
            <w:drawing>
              <wp:anchor distT="0" distB="0" distL="114300" distR="114300" simplePos="0" relativeHeight="251670528" behindDoc="0" locked="0" layoutInCell="1" allowOverlap="1" wp14:anchorId="76F2F424" wp14:editId="618CF74C">
                <wp:simplePos x="0" y="0"/>
                <wp:positionH relativeFrom="column">
                  <wp:posOffset>2730500</wp:posOffset>
                </wp:positionH>
                <wp:positionV relativeFrom="paragraph">
                  <wp:posOffset>1943100</wp:posOffset>
                </wp:positionV>
                <wp:extent cx="3048000" cy="342900"/>
                <wp:effectExtent l="0" t="0" r="0" b="0"/>
                <wp:wrapNone/>
                <wp:docPr id="1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szCs w:val="20"/>
                                <w:lang w:val="en-US"/>
                              </w:rPr>
                            </w:pPr>
                            <w:r w:rsidRPr="00CC4AD0">
                              <w:rPr>
                                <w:sz w:val="20"/>
                                <w:szCs w:val="20"/>
                                <w:lang w:val="en-US"/>
                              </w:rPr>
                              <w:t>Screens; other positions of the screens are possible</w:t>
                            </w:r>
                          </w:p>
                          <w:p w:rsidR="003D15F6" w:rsidRDefault="003D15F6" w:rsidP="002C46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3" type="#_x0000_t202" style="position:absolute;left:0;text-align:left;margin-left:215pt;margin-top:153pt;width:24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" stroked="f">
                <v:textbox>
                  <w:txbxContent>
                    <w:p w:rsidR="003D15F6" w:rsidRPr="00CC4AD0" w:rsidRDefault="003D15F6" w:rsidP="002C4654">
                      <w:pPr>
                        <w:rPr>
                          <w:sz w:val="20"/>
                          <w:szCs w:val="20"/>
                          <w:lang w:val="en-US"/>
                        </w:rPr>
                      </w:pPr>
                      <w:r w:rsidRPr="00CC4AD0">
                        <w:rPr>
                          <w:sz w:val="20"/>
                          <w:szCs w:val="20"/>
                          <w:lang w:val="en-US"/>
                        </w:rPr>
                        <w:t>Screens; other positions of the screens are possible</w:t>
                      </w:r>
                    </w:p>
                    <w:p w:rsidR="003D15F6" w:rsidRDefault="003D15F6" w:rsidP="002C4654">
                      <w:pPr>
                        <w:rPr>
                          <w:lang w:val="en-U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7F816DE" wp14:editId="039230F2">
                <wp:simplePos x="0" y="0"/>
                <wp:positionH relativeFrom="column">
                  <wp:posOffset>2730500</wp:posOffset>
                </wp:positionH>
                <wp:positionV relativeFrom="paragraph">
                  <wp:posOffset>3086100</wp:posOffset>
                </wp:positionV>
                <wp:extent cx="1943100" cy="342900"/>
                <wp:effectExtent l="0" t="0" r="0" b="0"/>
                <wp:wrapNone/>
                <wp:docPr id="1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de-DE"/>
                              </w:rPr>
                            </w:pPr>
                            <w:r w:rsidRPr="00CC4AD0">
                              <w:rPr>
                                <w:sz w:val="20"/>
                                <w:lang w:val="de-DE"/>
                              </w:rPr>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4" type="#_x0000_t202" style="position:absolute;left:0;text-align:left;margin-left:215pt;margin-top:243pt;width:15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wdhA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" stroked="f">
                <v:textbox>
                  <w:txbxContent>
                    <w:p w:rsidR="003D15F6" w:rsidRPr="00CC4AD0" w:rsidRDefault="003D15F6" w:rsidP="002C4654">
                      <w:pPr>
                        <w:rPr>
                          <w:sz w:val="20"/>
                          <w:lang w:val="de-DE"/>
                        </w:rPr>
                      </w:pPr>
                      <w:r w:rsidRPr="00CC4AD0">
                        <w:rPr>
                          <w:sz w:val="20"/>
                          <w:lang w:val="de-DE"/>
                        </w:rPr>
                        <w:t>Illuminating surface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A6C75C7" wp14:editId="4DEF202B">
                <wp:simplePos x="0" y="0"/>
                <wp:positionH relativeFrom="column">
                  <wp:posOffset>1257300</wp:posOffset>
                </wp:positionH>
                <wp:positionV relativeFrom="paragraph">
                  <wp:posOffset>2002155</wp:posOffset>
                </wp:positionV>
                <wp:extent cx="1143000" cy="114300"/>
                <wp:effectExtent l="38100" t="0" r="19050" b="95250"/>
                <wp:wrapNone/>
                <wp:docPr id="19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A93wimPAIAAGsEAAAOAAAAAAAA&#10;AAAAAAAAAC4CAABkcnMvZTJvRG9jLnhtbFBLAQItABQABgAIAAAAIQC182/z3AAAAAsBAAAPAAAA&#10;AAAAAAAAAAAAAJYEAABkcnMvZG93bnJldi54bWxQSwUGAAAAAAQABADzAAAAnwUAAAAA&#10;" strokeweight="1.5pt">
                <v:stroke endarrow="block"/>
              </v:line>
            </w:pict>
          </mc:Fallback>
        </mc:AlternateContent>
      </w:r>
      <w:r>
        <w:rPr>
          <w:noProof/>
        </w:rPr>
        <mc:AlternateContent>
          <mc:Choice Requires="wps">
            <w:drawing>
              <wp:anchor distT="0" distB="0" distL="114300" distR="114300" simplePos="0" relativeHeight="251668480" behindDoc="0" locked="0" layoutInCell="1" allowOverlap="1" wp14:anchorId="69B1F965" wp14:editId="6BB9877B">
                <wp:simplePos x="0" y="0"/>
                <wp:positionH relativeFrom="column">
                  <wp:posOffset>1714500</wp:posOffset>
                </wp:positionH>
                <wp:positionV relativeFrom="paragraph">
                  <wp:posOffset>1887855</wp:posOffset>
                </wp:positionV>
                <wp:extent cx="685800" cy="114300"/>
                <wp:effectExtent l="19050" t="57150" r="19050" b="19050"/>
                <wp:wrapNone/>
                <wp:docPr id="19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OpJeMRDAgAAdAQA&#10;AA4AAAAAAAAAAAAAAAAALgIAAGRycy9lMm9Eb2MueG1sUEsBAi0AFAAGAAgAAAAhAJtf/T3dAAAA&#10;CwEAAA8AAAAAAAAAAAAAAAAAnQQAAGRycy9kb3ducmV2LnhtbFBLBQYAAAAABAAEAPMAAACnBQAA&#10;AAA=&#10;" strokeweight="1.5pt">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478F7A2F" wp14:editId="664F4AB1">
                <wp:simplePos x="0" y="0"/>
                <wp:positionH relativeFrom="column">
                  <wp:posOffset>1485900</wp:posOffset>
                </wp:positionH>
                <wp:positionV relativeFrom="paragraph">
                  <wp:posOffset>2002155</wp:posOffset>
                </wp:positionV>
                <wp:extent cx="915035" cy="342900"/>
                <wp:effectExtent l="38100" t="0" r="18415" b="57150"/>
                <wp:wrapNone/>
                <wp:docPr id="19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iQ0p3QQIAAGoE&#10;AAAOAAAAAAAAAAAAAAAAAC4CAABkcnMvZTJvRG9jLnhtbFBLAQItABQABgAIAAAAIQChm1es4AAA&#10;AAsBAAAPAAAAAAAAAAAAAAAAAJsEAABkcnMvZG93bnJldi54bWxQSwUGAAAAAAQABADzAAAAqAUA&#10;AAAA&#10;" strokeweight="1.5pt">
                <v:stroke endarrow="block"/>
              </v:line>
            </w:pict>
          </mc:Fallback>
        </mc:AlternateContent>
      </w:r>
      <w:r>
        <w:rPr>
          <w:noProof/>
          <w:sz w:val="20"/>
          <w:szCs w:val="20"/>
        </w:rPr>
        <w:drawing>
          <wp:inline distT="0" distB="0" distL="0" distR="0" wp14:anchorId="0AF15E8B" wp14:editId="68C49FBC">
            <wp:extent cx="2713990" cy="3526155"/>
            <wp:effectExtent l="0" t="0" r="0" b="0"/>
            <wp:docPr id="11"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3990" cy="3526155"/>
                    </a:xfrm>
                    <a:prstGeom prst="rect">
                      <a:avLst/>
                    </a:prstGeom>
                    <a:noFill/>
                    <a:ln>
                      <a:noFill/>
                    </a:ln>
                  </pic:spPr>
                </pic:pic>
              </a:graphicData>
            </a:graphic>
          </wp:inline>
        </w:drawing>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672576" behindDoc="0" locked="0" layoutInCell="1" allowOverlap="1" wp14:anchorId="5A30D3B3" wp14:editId="1E366327">
                <wp:simplePos x="0" y="0"/>
                <wp:positionH relativeFrom="column">
                  <wp:posOffset>2667000</wp:posOffset>
                </wp:positionH>
                <wp:positionV relativeFrom="paragraph">
                  <wp:posOffset>2875280</wp:posOffset>
                </wp:positionV>
                <wp:extent cx="2984500" cy="800100"/>
                <wp:effectExtent l="0" t="0" r="6350" b="0"/>
                <wp:wrapNone/>
                <wp:docPr id="1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
                                <w:bCs/>
                                <w:sz w:val="20"/>
                                <w:lang w:val="en-US"/>
                              </w:rPr>
                            </w:pPr>
                            <w:proofErr w:type="gramStart"/>
                            <w:r w:rsidRPr="00CC4AD0">
                              <w:rPr>
                                <w:sz w:val="20"/>
                                <w:lang w:val="en-US"/>
                              </w:rPr>
                              <w:t xml:space="preserve">Resulting illuminating surface over all possible screen positions, e.g. for the determination of maximum or minimum area </w:t>
                            </w:r>
                            <w:r w:rsidRPr="00CC4AD0">
                              <w:rPr>
                                <w:bCs/>
                                <w:sz w:val="20"/>
                                <w:lang w:val="en-US"/>
                              </w:rPr>
                              <w:t>specification</w:t>
                            </w:r>
                            <w:r w:rsidRPr="00CC4AD0">
                              <w:rPr>
                                <w:b/>
                                <w:bCs/>
                                <w:sz w:val="20"/>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55" type="#_x0000_t202" style="position:absolute;left:0;text-align:left;margin-left:210pt;margin-top:226.4pt;width:23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" stroked="f">
                <v:textbox>
                  <w:txbxContent>
                    <w:p w:rsidR="003D15F6" w:rsidRPr="00CC4AD0" w:rsidRDefault="003D15F6" w:rsidP="002C4654">
                      <w:pPr>
                        <w:rPr>
                          <w:b/>
                          <w:bCs/>
                          <w:sz w:val="20"/>
                          <w:lang w:val="en-US"/>
                        </w:rPr>
                      </w:pPr>
                      <w:proofErr w:type="gramStart"/>
                      <w:r w:rsidRPr="00CC4AD0">
                        <w:rPr>
                          <w:sz w:val="20"/>
                          <w:lang w:val="en-US"/>
                        </w:rPr>
                        <w:t xml:space="preserve">Resulting illuminating surface over all possible screen positions, e.g. for the determination of maximum or minimum area </w:t>
                      </w:r>
                      <w:r w:rsidRPr="00CC4AD0">
                        <w:rPr>
                          <w:bCs/>
                          <w:sz w:val="20"/>
                          <w:lang w:val="en-US"/>
                        </w:rPr>
                        <w:t>specification</w:t>
                      </w:r>
                      <w:r w:rsidRPr="00CC4AD0">
                        <w:rPr>
                          <w:b/>
                          <w:bCs/>
                          <w:sz w:val="20"/>
                          <w:lang w:val="en-US"/>
                        </w:rPr>
                        <w:t>.</w:t>
                      </w:r>
                      <w:proofErr w:type="gramEnd"/>
                    </w:p>
                  </w:txbxContent>
                </v:textbox>
              </v:shape>
            </w:pict>
          </mc:Fallback>
        </mc:AlternateContent>
      </w:r>
      <w:r w:rsidRPr="00FD0349">
        <w:rPr>
          <w:bCs/>
          <w:sz w:val="20"/>
          <w:szCs w:val="20"/>
          <w:lang w:val="en-GB"/>
        </w:rPr>
        <w:t xml:space="preserve">  </w:t>
      </w:r>
      <w:r>
        <w:rPr>
          <w:noProof/>
          <w:sz w:val="20"/>
          <w:szCs w:val="20"/>
        </w:rPr>
        <w:drawing>
          <wp:inline distT="0" distB="0" distL="0" distR="0" wp14:anchorId="2786A2F1" wp14:editId="7325ADDF">
            <wp:extent cx="1843405" cy="3204210"/>
            <wp:effectExtent l="0" t="0" r="4445" b="0"/>
            <wp:docPr id="12"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3405" cy="320421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1985" w:right="1134" w:hanging="851"/>
        <w:jc w:val="both"/>
        <w:rPr>
          <w:b/>
          <w:caps/>
          <w:sz w:val="20"/>
          <w:szCs w:val="20"/>
          <w:lang w:val="en-GB"/>
        </w:rPr>
      </w:pPr>
      <w:r w:rsidRPr="00FD0349">
        <w:rPr>
          <w:caps/>
          <w:sz w:val="20"/>
          <w:szCs w:val="20"/>
          <w:lang w:val="en-GB"/>
        </w:rPr>
        <w:br w:type="page"/>
      </w:r>
      <w:r w:rsidRPr="00FD0349">
        <w:rPr>
          <w:b/>
          <w:caps/>
          <w:sz w:val="20"/>
          <w:szCs w:val="20"/>
          <w:lang w:val="en-GB"/>
        </w:rPr>
        <w:lastRenderedPageBreak/>
        <w:t>P</w:t>
      </w:r>
      <w:r w:rsidRPr="00FD0349">
        <w:rPr>
          <w:b/>
          <w:sz w:val="20"/>
          <w:szCs w:val="20"/>
          <w:lang w:val="en-GB"/>
        </w:rPr>
        <w:t>art 3 – Examples of apparent surface based on illuminating surface in different directions of geometric visibility</w:t>
      </w:r>
    </w:p>
    <w:p w:rsidR="002C4654" w:rsidRPr="00FD0349" w:rsidRDefault="002C4654" w:rsidP="002C4654">
      <w:pPr>
        <w:keepNext/>
        <w:suppressAutoHyphens/>
        <w:spacing w:line="240" w:lineRule="atLeast"/>
        <w:jc w:val="center"/>
        <w:rPr>
          <w:bCs/>
          <w:sz w:val="20"/>
          <w:szCs w:val="20"/>
          <w:lang w:val="en-GB"/>
        </w:rPr>
      </w:pPr>
      <w:r>
        <w:rPr>
          <w:noProof/>
        </w:rPr>
        <mc:AlternateContent>
          <mc:Choice Requires="wps">
            <w:drawing>
              <wp:anchor distT="0" distB="0" distL="114300" distR="114300" simplePos="0" relativeHeight="251675648" behindDoc="0" locked="0" layoutInCell="1" allowOverlap="1" wp14:anchorId="078C384E" wp14:editId="2958B838">
                <wp:simplePos x="0" y="0"/>
                <wp:positionH relativeFrom="column">
                  <wp:posOffset>952500</wp:posOffset>
                </wp:positionH>
                <wp:positionV relativeFrom="paragraph">
                  <wp:posOffset>2705100</wp:posOffset>
                </wp:positionV>
                <wp:extent cx="1713230" cy="499745"/>
                <wp:effectExtent l="0" t="0" r="0" b="0"/>
                <wp:wrapNone/>
                <wp:docPr id="9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jc w:val="center"/>
                              <w:rPr>
                                <w:color w:val="000000"/>
                                <w:sz w:val="20"/>
                              </w:rPr>
                            </w:pPr>
                            <w:r w:rsidRPr="00CC4AD0">
                              <w:rPr>
                                <w:rFonts w:eastAsia="MS PGothic"/>
                                <w:color w:val="000000"/>
                                <w:sz w:val="2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6" type="#_x0000_t202" style="position:absolute;left:0;text-align:left;margin-left:75pt;margin-top:213pt;width:134.9pt;height:3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QevQ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" filled="f" fillcolor="#bbe0e3" stroked="f">
                <v:textbox>
                  <w:txbxContent>
                    <w:p w:rsidR="003D15F6" w:rsidRPr="00CC4AD0" w:rsidRDefault="003D15F6" w:rsidP="002C4654">
                      <w:pPr>
                        <w:autoSpaceDE w:val="0"/>
                        <w:autoSpaceDN w:val="0"/>
                        <w:adjustRightInd w:val="0"/>
                        <w:jc w:val="center"/>
                        <w:rPr>
                          <w:color w:val="000000"/>
                          <w:sz w:val="20"/>
                        </w:rPr>
                      </w:pPr>
                      <w:r w:rsidRPr="00CC4AD0">
                        <w:rPr>
                          <w:rFonts w:eastAsia="MS PGothic"/>
                          <w:color w:val="000000"/>
                          <w:sz w:val="20"/>
                        </w:rPr>
                        <w:t>Apparent surface based on illuminating surface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B9FF271" wp14:editId="5224B86F">
                <wp:simplePos x="0" y="0"/>
                <wp:positionH relativeFrom="column">
                  <wp:posOffset>3429000</wp:posOffset>
                </wp:positionH>
                <wp:positionV relativeFrom="paragraph">
                  <wp:posOffset>2768600</wp:posOffset>
                </wp:positionV>
                <wp:extent cx="2514600" cy="413385"/>
                <wp:effectExtent l="0" t="0" r="0" b="5715"/>
                <wp:wrapNone/>
                <wp:docPr id="17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rPr>
                                <w:color w:val="000000"/>
                                <w:sz w:val="20"/>
                              </w:rPr>
                            </w:pPr>
                            <w:r w:rsidRPr="00CC4AD0">
                              <w:rPr>
                                <w:color w:val="000000"/>
                                <w:sz w:val="20"/>
                              </w:rPr>
                              <w:t xml:space="preserve">Apparent surface based on </w:t>
                            </w:r>
                            <w:r w:rsidRPr="00CC4AD0">
                              <w:rPr>
                                <w:sz w:val="20"/>
                              </w:rPr>
                              <w:t>i</w:t>
                            </w:r>
                            <w:r w:rsidRPr="00CC4AD0">
                              <w:rPr>
                                <w:color w:val="000000"/>
                                <w:sz w:val="2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7" type="#_x0000_t202" style="position:absolute;left:0;text-align:left;margin-left:270pt;margin-top:218pt;width:198pt;height:3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" filled="f" fillcolor="#bbe0e3" stroked="f">
                <v:textbox inset="2.13361mm,1.0668mm,2.13361mm,1.0668mm">
                  <w:txbxContent>
                    <w:p w:rsidR="003D15F6" w:rsidRPr="00CC4AD0" w:rsidRDefault="003D15F6" w:rsidP="002C4654">
                      <w:pPr>
                        <w:autoSpaceDE w:val="0"/>
                        <w:autoSpaceDN w:val="0"/>
                        <w:adjustRightInd w:val="0"/>
                        <w:rPr>
                          <w:color w:val="000000"/>
                          <w:sz w:val="20"/>
                        </w:rPr>
                      </w:pPr>
                      <w:r w:rsidRPr="00CC4AD0">
                        <w:rPr>
                          <w:color w:val="000000"/>
                          <w:sz w:val="20"/>
                        </w:rPr>
                        <w:t xml:space="preserve">Apparent surface based on </w:t>
                      </w:r>
                      <w:r w:rsidRPr="00CC4AD0">
                        <w:rPr>
                          <w:sz w:val="20"/>
                        </w:rPr>
                        <w:t>i</w:t>
                      </w:r>
                      <w:r w:rsidRPr="00CC4AD0">
                        <w:rPr>
                          <w:color w:val="000000"/>
                          <w:sz w:val="20"/>
                        </w:rPr>
                        <w:t>lluminating surface</w:t>
                      </w:r>
                    </w:p>
                  </w:txbxContent>
                </v:textbox>
              </v:shape>
            </w:pict>
          </mc:Fallback>
        </mc:AlternateContent>
      </w:r>
      <w:r>
        <w:rPr>
          <w:noProof/>
          <w:sz w:val="20"/>
          <w:szCs w:val="20"/>
        </w:rPr>
        <w:drawing>
          <wp:inline distT="0" distB="0" distL="0" distR="0" wp14:anchorId="65C45CEE" wp14:editId="392DF1CD">
            <wp:extent cx="3123565" cy="3482340"/>
            <wp:effectExtent l="0" t="0" r="635" b="3810"/>
            <wp:docPr id="13"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3565" cy="348234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Pr>
          <w:noProof/>
        </w:rPr>
        <mc:AlternateContent>
          <mc:Choice Requires="wps">
            <w:drawing>
              <wp:anchor distT="0" distB="0" distL="114300" distR="114300" simplePos="0" relativeHeight="251674624" behindDoc="0" locked="0" layoutInCell="1" allowOverlap="1" wp14:anchorId="32A2090F" wp14:editId="0D425826">
                <wp:simplePos x="0" y="0"/>
                <wp:positionH relativeFrom="column">
                  <wp:posOffset>4254500</wp:posOffset>
                </wp:positionH>
                <wp:positionV relativeFrom="paragraph">
                  <wp:posOffset>2727960</wp:posOffset>
                </wp:positionV>
                <wp:extent cx="1725930" cy="457200"/>
                <wp:effectExtent l="0" t="0" r="0" b="0"/>
                <wp:wrapNone/>
                <wp:docPr id="17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jc w:val="center"/>
                              <w:rPr>
                                <w:color w:val="000000"/>
                                <w:sz w:val="20"/>
                              </w:rPr>
                            </w:pPr>
                            <w:r w:rsidRPr="00CC4AD0">
                              <w:rPr>
                                <w:rFonts w:eastAsia="MS PGothic"/>
                                <w:color w:val="000000"/>
                                <w:sz w:val="2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58" type="#_x0000_t202" style="position:absolute;left:0;text-align:left;margin-left:335pt;margin-top:214.8pt;width:135.9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FvAIAAMUFAAAOAAAAZHJzL2Uyb0RvYy54bWysVNtu2zAMfR+wfxD07voS5WKjTtHE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" filled="f" fillcolor="#bbe0e3" stroked="f">
                <v:textbox>
                  <w:txbxContent>
                    <w:p w:rsidR="003D15F6" w:rsidRPr="00CC4AD0" w:rsidRDefault="003D15F6" w:rsidP="002C4654">
                      <w:pPr>
                        <w:autoSpaceDE w:val="0"/>
                        <w:autoSpaceDN w:val="0"/>
                        <w:adjustRightInd w:val="0"/>
                        <w:jc w:val="center"/>
                        <w:rPr>
                          <w:color w:val="000000"/>
                          <w:sz w:val="20"/>
                        </w:rPr>
                      </w:pPr>
                      <w:r w:rsidRPr="00CC4AD0">
                        <w:rPr>
                          <w:rFonts w:eastAsia="MS PGothic"/>
                          <w:color w:val="000000"/>
                          <w:sz w:val="20"/>
                        </w:rPr>
                        <w:t>Apparent surface based on illuminating surface</w:t>
                      </w:r>
                    </w:p>
                  </w:txbxContent>
                </v:textbox>
              </v:shape>
            </w:pict>
          </mc:Fallback>
        </mc:AlternateContent>
      </w:r>
      <w:r>
        <w:rPr>
          <w:noProof/>
          <w:sz w:val="20"/>
          <w:szCs w:val="20"/>
        </w:rPr>
        <w:drawing>
          <wp:inline distT="0" distB="0" distL="0" distR="0" wp14:anchorId="453C5929" wp14:editId="37354BF1">
            <wp:extent cx="2516505" cy="3306445"/>
            <wp:effectExtent l="0" t="0" r="0" b="8255"/>
            <wp:docPr id="14"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6505" cy="3306445"/>
                    </a:xfrm>
                    <a:prstGeom prst="rect">
                      <a:avLst/>
                    </a:prstGeom>
                    <a:noFill/>
                    <a:ln>
                      <a:noFill/>
                    </a:ln>
                  </pic:spPr>
                </pic:pic>
              </a:graphicData>
            </a:graphic>
          </wp:inline>
        </w:drawing>
      </w:r>
    </w:p>
    <w:p w:rsidR="002C4654" w:rsidRPr="00FD0349" w:rsidRDefault="002C4654" w:rsidP="002C4654">
      <w:pPr>
        <w:suppressAutoHyphens/>
        <w:spacing w:line="240" w:lineRule="atLeast"/>
        <w:ind w:left="567" w:firstLine="567"/>
        <w:rPr>
          <w:sz w:val="20"/>
          <w:szCs w:val="20"/>
          <w:lang w:val="en-GB"/>
        </w:rPr>
      </w:pPr>
    </w:p>
    <w:p w:rsidR="002C4654" w:rsidRPr="00FD0349" w:rsidRDefault="002C4654" w:rsidP="002C4654">
      <w:pPr>
        <w:suppressAutoHyphens/>
        <w:spacing w:after="120" w:line="240" w:lineRule="atLeast"/>
        <w:ind w:left="1843" w:hanging="709"/>
        <w:rPr>
          <w:b/>
          <w:sz w:val="20"/>
          <w:szCs w:val="20"/>
          <w:lang w:val="en-GB"/>
        </w:rPr>
      </w:pPr>
      <w:r w:rsidRPr="00FD0349">
        <w:rPr>
          <w:sz w:val="20"/>
          <w:szCs w:val="20"/>
          <w:lang w:val="en-GB"/>
        </w:rPr>
        <w:br w:type="page"/>
      </w:r>
      <w:r w:rsidRPr="00FD0349">
        <w:rPr>
          <w:b/>
          <w:sz w:val="20"/>
          <w:szCs w:val="20"/>
          <w:lang w:val="en-GB"/>
        </w:rPr>
        <w:lastRenderedPageBreak/>
        <w:t>Part 4 – Examples of apparent surface based on light emitting surface in different directions of geometric visibility</w:t>
      </w:r>
    </w:p>
    <w:p w:rsidR="002C4654" w:rsidRPr="00FD0349" w:rsidRDefault="002C4654" w:rsidP="002C4654">
      <w:pPr>
        <w:suppressAutoHyphens/>
        <w:spacing w:line="240" w:lineRule="atLeast"/>
        <w:ind w:left="567"/>
        <w:jc w:val="center"/>
        <w:rPr>
          <w:bCs/>
          <w:sz w:val="20"/>
          <w:szCs w:val="20"/>
          <w:lang w:val="en-GB"/>
        </w:rPr>
      </w:pPr>
      <w:r>
        <w:rPr>
          <w:noProof/>
        </w:rPr>
        <mc:AlternateContent>
          <mc:Choice Requires="wps">
            <w:drawing>
              <wp:anchor distT="0" distB="0" distL="114300" distR="114300" simplePos="0" relativeHeight="251677696" behindDoc="0" locked="0" layoutInCell="1" allowOverlap="1" wp14:anchorId="12AF326C" wp14:editId="662E12DA">
                <wp:simplePos x="0" y="0"/>
                <wp:positionH relativeFrom="column">
                  <wp:posOffset>4486275</wp:posOffset>
                </wp:positionH>
                <wp:positionV relativeFrom="paragraph">
                  <wp:posOffset>2735580</wp:posOffset>
                </wp:positionV>
                <wp:extent cx="1228725" cy="682625"/>
                <wp:effectExtent l="0" t="0" r="0" b="3175"/>
                <wp:wrapNone/>
                <wp:docPr id="17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jc w:val="center"/>
                              <w:rPr>
                                <w:color w:val="000000"/>
                                <w:sz w:val="20"/>
                                <w:lang w:val="en-US"/>
                              </w:rPr>
                            </w:pPr>
                            <w:r w:rsidRPr="00CC4AD0">
                              <w:rPr>
                                <w:rFonts w:eastAsia="MS PGothic"/>
                                <w:color w:val="000000"/>
                                <w:sz w:val="20"/>
                                <w:lang w:val="en-US"/>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59" type="#_x0000_t202" style="position:absolute;left:0;text-align:left;margin-left:353.25pt;margin-top:215.4pt;width:96.75pt;height:5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" filled="f" fillcolor="#bbe0e3" stroked="f">
                <v:textbox inset="2.31139mm,1.1557mm,2.31139mm,1.1557mm">
                  <w:txbxContent>
                    <w:p w:rsidR="003D15F6" w:rsidRPr="00CC4AD0" w:rsidRDefault="003D15F6" w:rsidP="002C4654">
                      <w:pPr>
                        <w:autoSpaceDE w:val="0"/>
                        <w:autoSpaceDN w:val="0"/>
                        <w:adjustRightInd w:val="0"/>
                        <w:jc w:val="center"/>
                        <w:rPr>
                          <w:color w:val="000000"/>
                          <w:sz w:val="20"/>
                          <w:lang w:val="en-US"/>
                        </w:rPr>
                      </w:pPr>
                      <w:r w:rsidRPr="00CC4AD0">
                        <w:rPr>
                          <w:rFonts w:eastAsia="MS PGothic"/>
                          <w:color w:val="000000"/>
                          <w:sz w:val="20"/>
                          <w:lang w:val="en-US"/>
                        </w:rPr>
                        <w:t xml:space="preserve">Apparent surface based on light-emitting surface </w:t>
                      </w:r>
                    </w:p>
                  </w:txbxContent>
                </v:textbox>
              </v:shape>
            </w:pict>
          </mc:Fallback>
        </mc:AlternateContent>
      </w:r>
      <w:r>
        <w:rPr>
          <w:noProof/>
          <w:sz w:val="20"/>
          <w:szCs w:val="20"/>
        </w:rPr>
        <w:drawing>
          <wp:inline distT="0" distB="0" distL="0" distR="0" wp14:anchorId="10962930" wp14:editId="6BB6D0CE">
            <wp:extent cx="2772410" cy="3649980"/>
            <wp:effectExtent l="0" t="0" r="8890" b="7620"/>
            <wp:docPr id="15"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2410" cy="3649980"/>
                    </a:xfrm>
                    <a:prstGeom prst="rect">
                      <a:avLst/>
                    </a:prstGeom>
                    <a:noFill/>
                    <a:ln>
                      <a:noFill/>
                    </a:ln>
                  </pic:spPr>
                </pic:pic>
              </a:graphicData>
            </a:graphic>
          </wp:inline>
        </w:drawing>
      </w:r>
      <w:r w:rsidRPr="00FD0349">
        <w:rPr>
          <w:bCs/>
          <w:sz w:val="20"/>
          <w:szCs w:val="20"/>
          <w:lang w:val="en-GB"/>
        </w:rPr>
        <w:t>+</w:t>
      </w:r>
    </w:p>
    <w:p w:rsidR="002C4654" w:rsidRPr="00FD0349" w:rsidRDefault="002C4654" w:rsidP="002C4654">
      <w:pPr>
        <w:suppressAutoHyphens/>
        <w:spacing w:line="240" w:lineRule="atLeast"/>
        <w:ind w:left="567" w:firstLine="567"/>
        <w:rPr>
          <w:bCs/>
          <w:sz w:val="20"/>
          <w:szCs w:val="20"/>
          <w:lang w:val="en-GB"/>
        </w:rPr>
      </w:pPr>
    </w:p>
    <w:p w:rsidR="002C4654" w:rsidRPr="00FD0349" w:rsidRDefault="002C4654" w:rsidP="002C4654">
      <w:pPr>
        <w:suppressAutoHyphens/>
        <w:spacing w:line="240" w:lineRule="atLeast"/>
        <w:ind w:left="567" w:firstLine="567"/>
        <w:rPr>
          <w:bCs/>
          <w:sz w:val="20"/>
          <w:szCs w:val="20"/>
          <w:lang w:val="en-GB"/>
        </w:rPr>
      </w:pPr>
    </w:p>
    <w:p w:rsidR="002C4654" w:rsidRPr="00FD0349" w:rsidRDefault="002C4654" w:rsidP="002C4654">
      <w:pPr>
        <w:suppressAutoHyphens/>
        <w:spacing w:line="240" w:lineRule="atLeast"/>
        <w:ind w:left="567"/>
        <w:jc w:val="center"/>
        <w:rPr>
          <w:bCs/>
          <w:sz w:val="20"/>
          <w:szCs w:val="20"/>
          <w:lang w:val="en-GB"/>
        </w:rPr>
      </w:pPr>
      <w:r>
        <w:rPr>
          <w:noProof/>
        </w:rPr>
        <mc:AlternateContent>
          <mc:Choice Requires="wps">
            <w:drawing>
              <wp:anchor distT="0" distB="0" distL="114300" distR="114300" simplePos="0" relativeHeight="251676672" behindDoc="0" locked="0" layoutInCell="1" allowOverlap="1" wp14:anchorId="5F755BC8" wp14:editId="344EE58B">
                <wp:simplePos x="0" y="0"/>
                <wp:positionH relativeFrom="column">
                  <wp:posOffset>546100</wp:posOffset>
                </wp:positionH>
                <wp:positionV relativeFrom="paragraph">
                  <wp:posOffset>1595120</wp:posOffset>
                </wp:positionV>
                <wp:extent cx="1270000" cy="637540"/>
                <wp:effectExtent l="0" t="0" r="0" b="0"/>
                <wp:wrapNone/>
                <wp:docPr id="17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jc w:val="center"/>
                              <w:rPr>
                                <w:color w:val="000000"/>
                                <w:sz w:val="20"/>
                                <w:lang w:val="en-US"/>
                              </w:rPr>
                            </w:pPr>
                            <w:r w:rsidRPr="00CC4AD0">
                              <w:rPr>
                                <w:rFonts w:eastAsia="MS PGothic"/>
                                <w:color w:val="000000"/>
                                <w:sz w:val="20"/>
                                <w:lang w:val="en-US"/>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60" type="#_x0000_t202" style="position:absolute;left:0;text-align:left;margin-left:43pt;margin-top:125.6pt;width:100pt;height:5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" filled="f" fillcolor="#bbe0e3" stroked="f">
                <v:textbox inset="2.31139mm,1.1557mm,2.31139mm,1.1557mm">
                  <w:txbxContent>
                    <w:p w:rsidR="003D15F6" w:rsidRPr="00CC4AD0" w:rsidRDefault="003D15F6" w:rsidP="002C4654">
                      <w:pPr>
                        <w:autoSpaceDE w:val="0"/>
                        <w:autoSpaceDN w:val="0"/>
                        <w:adjustRightInd w:val="0"/>
                        <w:jc w:val="center"/>
                        <w:rPr>
                          <w:color w:val="000000"/>
                          <w:sz w:val="20"/>
                          <w:lang w:val="en-US"/>
                        </w:rPr>
                      </w:pPr>
                      <w:r w:rsidRPr="00CC4AD0">
                        <w:rPr>
                          <w:rFonts w:eastAsia="MS PGothic"/>
                          <w:color w:val="000000"/>
                          <w:sz w:val="20"/>
                          <w:lang w:val="en-US"/>
                        </w:rPr>
                        <w:t xml:space="preserve">Apparent surface based on light-emitting surface </w:t>
                      </w:r>
                    </w:p>
                  </w:txbxContent>
                </v:textbox>
              </v:shape>
            </w:pict>
          </mc:Fallback>
        </mc:AlternateContent>
      </w:r>
      <w:r>
        <w:rPr>
          <w:noProof/>
          <w:sz w:val="20"/>
          <w:szCs w:val="20"/>
        </w:rPr>
        <w:drawing>
          <wp:inline distT="0" distB="0" distL="0" distR="0" wp14:anchorId="51C8CFD3" wp14:editId="1FD9B2B0">
            <wp:extent cx="2604135" cy="3649980"/>
            <wp:effectExtent l="0" t="0" r="5715" b="7620"/>
            <wp:docPr id="16"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4135" cy="364998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1985" w:right="1134" w:hanging="851"/>
        <w:jc w:val="both"/>
        <w:rPr>
          <w:b/>
          <w:bCs/>
          <w:sz w:val="20"/>
          <w:szCs w:val="20"/>
          <w:lang w:val="en-GB"/>
        </w:rPr>
      </w:pPr>
      <w:r w:rsidRPr="00FD0349">
        <w:rPr>
          <w:sz w:val="20"/>
          <w:szCs w:val="20"/>
          <w:lang w:val="en-GB"/>
        </w:rPr>
        <w:br w:type="page"/>
      </w:r>
      <w:r w:rsidRPr="00FD0349">
        <w:rPr>
          <w:b/>
          <w:sz w:val="20"/>
          <w:szCs w:val="20"/>
          <w:lang w:val="en-GB"/>
        </w:rPr>
        <w:lastRenderedPageBreak/>
        <w:t xml:space="preserve">Part 5 – Example of illuminating surface in comparison with light-emitting surface in the case of a "single function lamp" </w:t>
      </w:r>
      <w:r w:rsidRPr="00FD0349">
        <w:rPr>
          <w:bCs/>
          <w:sz w:val="20"/>
          <w:szCs w:val="20"/>
          <w:lang w:val="en-GB"/>
        </w:rPr>
        <w:t>(see paragraphs 2.8. to 2.9. of this Regulation)</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Examples of a light source with a reflector optic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1</w:t>
      </w:r>
      <w:r w:rsidRPr="00FD0349">
        <w:rPr>
          <w:sz w:val="20"/>
          <w:szCs w:val="20"/>
          <w:lang w:val="en-GB"/>
        </w:rPr>
        <w:tab/>
      </w:r>
      <w:r w:rsidRPr="00FD0349">
        <w:rPr>
          <w:sz w:val="20"/>
          <w:szCs w:val="20"/>
          <w:lang w:val="en-GB"/>
        </w:rPr>
        <w:tab/>
        <w:t>Example 2</w:t>
      </w:r>
    </w:p>
    <w:p w:rsidR="002C4654" w:rsidRPr="00FD0349" w:rsidRDefault="002C4654" w:rsidP="002C4654">
      <w:pPr>
        <w:suppressAutoHyphens/>
        <w:spacing w:line="240" w:lineRule="atLeast"/>
        <w:jc w:val="center"/>
        <w:rPr>
          <w:bCs/>
          <w:sz w:val="20"/>
          <w:szCs w:val="20"/>
          <w:lang w:val="en-GB"/>
        </w:rPr>
      </w:pPr>
      <w:r>
        <w:rPr>
          <w:noProof/>
          <w:sz w:val="20"/>
          <w:szCs w:val="20"/>
        </w:rPr>
        <w:drawing>
          <wp:inline distT="0" distB="0" distL="0" distR="0" wp14:anchorId="7DA8C607" wp14:editId="4EC1EE4E">
            <wp:extent cx="4572000" cy="1784985"/>
            <wp:effectExtent l="0" t="0" r="0" b="5715"/>
            <wp:docPr id="17"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784985"/>
                    </a:xfrm>
                    <a:prstGeom prst="rect">
                      <a:avLst/>
                    </a:prstGeom>
                    <a:noFill/>
                    <a:ln>
                      <a:noFill/>
                    </a:ln>
                  </pic:spPr>
                </pic:pic>
              </a:graphicData>
            </a:graphic>
          </wp:inline>
        </w:drawing>
      </w:r>
    </w:p>
    <w:p w:rsidR="002C4654" w:rsidRPr="00FD0349" w:rsidRDefault="002C4654" w:rsidP="002C4654">
      <w:pPr>
        <w:tabs>
          <w:tab w:val="left" w:pos="1080"/>
          <w:tab w:val="left" w:pos="5280"/>
        </w:tabs>
        <w:suppressAutoHyphens/>
        <w:spacing w:after="120" w:line="240" w:lineRule="atLeast"/>
        <w:rPr>
          <w:bCs/>
          <w:color w:val="000000"/>
          <w:sz w:val="20"/>
          <w:szCs w:val="20"/>
          <w:lang w:val="en-GB"/>
        </w:rPr>
      </w:pPr>
      <w:r w:rsidRPr="00FD0349">
        <w:rPr>
          <w:bCs/>
          <w:color w:val="000000"/>
          <w:sz w:val="20"/>
          <w:szCs w:val="20"/>
          <w:lang w:val="en-GB"/>
        </w:rPr>
        <w:tab/>
        <w:t xml:space="preserve">(Including the outer lens) </w:t>
      </w:r>
      <w:r w:rsidRPr="00FD0349">
        <w:rPr>
          <w:bCs/>
          <w:color w:val="000000"/>
          <w:sz w:val="20"/>
          <w:szCs w:val="20"/>
          <w:lang w:val="en-GB"/>
        </w:rPr>
        <w:tab/>
        <w:t>(Excluding the non-textured outer lens)</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 xml:space="preserve">Examples of a light source with a reflector optic with </w:t>
      </w:r>
      <w:proofErr w:type="spellStart"/>
      <w:proofErr w:type="gramStart"/>
      <w:r w:rsidRPr="00FD0349">
        <w:rPr>
          <w:sz w:val="20"/>
          <w:szCs w:val="20"/>
          <w:lang w:val="en-GB"/>
        </w:rPr>
        <w:t>a</w:t>
      </w:r>
      <w:proofErr w:type="spellEnd"/>
      <w:proofErr w:type="gramEnd"/>
      <w:r w:rsidRPr="00FD0349">
        <w:rPr>
          <w:sz w:val="20"/>
          <w:szCs w:val="20"/>
          <w:lang w:val="en-GB"/>
        </w:rPr>
        <w:t xml:space="preserve"> inner lens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3</w:t>
      </w:r>
      <w:r w:rsidRPr="00FD0349">
        <w:rPr>
          <w:sz w:val="20"/>
          <w:szCs w:val="20"/>
          <w:lang w:val="en-GB"/>
        </w:rPr>
        <w:tab/>
        <w:t>Example 4</w:t>
      </w:r>
    </w:p>
    <w:p w:rsidR="002C4654" w:rsidRPr="00FD0349" w:rsidRDefault="002C4654" w:rsidP="002C4654">
      <w:pPr>
        <w:suppressAutoHyphens/>
        <w:spacing w:line="240" w:lineRule="atLeast"/>
        <w:ind w:left="1134"/>
        <w:rPr>
          <w:bCs/>
          <w:color w:val="000000"/>
          <w:sz w:val="20"/>
          <w:szCs w:val="20"/>
          <w:lang w:val="en-GB"/>
        </w:rPr>
      </w:pPr>
      <w:r>
        <w:rPr>
          <w:noProof/>
          <w:color w:val="000000"/>
          <w:sz w:val="20"/>
          <w:szCs w:val="20"/>
        </w:rPr>
        <w:drawing>
          <wp:inline distT="0" distB="0" distL="0" distR="0" wp14:anchorId="00E0189B" wp14:editId="301CA5DC">
            <wp:extent cx="4535170" cy="1579880"/>
            <wp:effectExtent l="0" t="0" r="0" b="1270"/>
            <wp:docPr id="18"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5170" cy="1579880"/>
                    </a:xfrm>
                    <a:prstGeom prst="rect">
                      <a:avLst/>
                    </a:prstGeom>
                    <a:noFill/>
                    <a:ln>
                      <a:noFill/>
                    </a:ln>
                  </pic:spPr>
                </pic:pic>
              </a:graphicData>
            </a:graphic>
          </wp:inline>
        </w:drawing>
      </w:r>
      <w:r w:rsidRPr="00FD0349">
        <w:rPr>
          <w:bCs/>
          <w:color w:val="000000"/>
          <w:sz w:val="20"/>
          <w:szCs w:val="20"/>
          <w:lang w:val="en-GB"/>
        </w:rPr>
        <w:t xml:space="preserve"> </w:t>
      </w:r>
    </w:p>
    <w:p w:rsidR="002C4654" w:rsidRPr="00FD0349" w:rsidRDefault="002C4654" w:rsidP="002C4654">
      <w:pPr>
        <w:tabs>
          <w:tab w:val="left" w:pos="1080"/>
          <w:tab w:val="left" w:pos="5280"/>
        </w:tabs>
        <w:suppressAutoHyphens/>
        <w:spacing w:after="120" w:line="240" w:lineRule="atLeast"/>
        <w:rPr>
          <w:bCs/>
          <w:color w:val="000000"/>
          <w:sz w:val="20"/>
          <w:szCs w:val="20"/>
          <w:lang w:val="en-GB"/>
        </w:rPr>
      </w:pPr>
      <w:r w:rsidRPr="00FD0349">
        <w:rPr>
          <w:bCs/>
          <w:color w:val="000000"/>
          <w:sz w:val="20"/>
          <w:szCs w:val="20"/>
          <w:lang w:val="en-GB"/>
        </w:rPr>
        <w:tab/>
        <w:t>(Including the outer lens)</w:t>
      </w:r>
      <w:r w:rsidRPr="00FD0349">
        <w:rPr>
          <w:bCs/>
          <w:color w:val="000000"/>
          <w:sz w:val="20"/>
          <w:szCs w:val="20"/>
          <w:lang w:val="en-GB"/>
        </w:rPr>
        <w:tab/>
        <w:t>(Excluding the non-textured outer lens)</w:t>
      </w:r>
    </w:p>
    <w:p w:rsidR="002C4654" w:rsidRPr="00FD0349" w:rsidRDefault="002C4654" w:rsidP="002C4654">
      <w:pPr>
        <w:suppressAutoHyphens/>
        <w:spacing w:after="120" w:line="240" w:lineRule="atLeast"/>
        <w:ind w:left="1134" w:right="1134"/>
        <w:jc w:val="both"/>
        <w:rPr>
          <w:spacing w:val="-2"/>
          <w:sz w:val="20"/>
          <w:szCs w:val="20"/>
          <w:lang w:val="en-GB"/>
        </w:rPr>
      </w:pPr>
      <w:r w:rsidRPr="00FD0349">
        <w:rPr>
          <w:spacing w:val="-2"/>
          <w:sz w:val="20"/>
          <w:szCs w:val="20"/>
          <w:lang w:val="en-GB"/>
        </w:rPr>
        <w:t>Examples of a light source with a reflector optic with a partial inner lens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5</w:t>
      </w:r>
      <w:r w:rsidRPr="00FD0349">
        <w:rPr>
          <w:sz w:val="20"/>
          <w:szCs w:val="20"/>
          <w:lang w:val="en-GB"/>
        </w:rPr>
        <w:tab/>
        <w:t>Example 6</w:t>
      </w:r>
    </w:p>
    <w:p w:rsidR="002C4654" w:rsidRPr="00FD0349" w:rsidRDefault="002C4654" w:rsidP="002C4654">
      <w:pPr>
        <w:keepNext/>
        <w:suppressAutoHyphens/>
        <w:spacing w:line="240" w:lineRule="atLeast"/>
        <w:ind w:left="1134"/>
        <w:rPr>
          <w:bCs/>
          <w:color w:val="000000"/>
          <w:sz w:val="20"/>
          <w:szCs w:val="20"/>
          <w:lang w:val="en-GB"/>
        </w:rPr>
      </w:pPr>
      <w:r>
        <w:rPr>
          <w:noProof/>
          <w:color w:val="000000"/>
          <w:sz w:val="20"/>
          <w:szCs w:val="20"/>
        </w:rPr>
        <w:drawing>
          <wp:inline distT="0" distB="0" distL="0" distR="0" wp14:anchorId="5613C190" wp14:editId="4EF59215">
            <wp:extent cx="4630420" cy="1390015"/>
            <wp:effectExtent l="0" t="0" r="0" b="635"/>
            <wp:docPr id="19"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0420" cy="1390015"/>
                    </a:xfrm>
                    <a:prstGeom prst="rect">
                      <a:avLst/>
                    </a:prstGeom>
                    <a:noFill/>
                    <a:ln>
                      <a:noFill/>
                    </a:ln>
                  </pic:spPr>
                </pic:pic>
              </a:graphicData>
            </a:graphic>
          </wp:inline>
        </w:drawing>
      </w:r>
      <w:r w:rsidRPr="00FD0349">
        <w:rPr>
          <w:bCs/>
          <w:color w:val="000000"/>
          <w:sz w:val="20"/>
          <w:szCs w:val="20"/>
          <w:lang w:val="en-GB"/>
        </w:rPr>
        <w:t xml:space="preserve"> </w:t>
      </w:r>
    </w:p>
    <w:p w:rsidR="002C4654" w:rsidRPr="00FD0349" w:rsidRDefault="002C4654" w:rsidP="002C4654">
      <w:pPr>
        <w:tabs>
          <w:tab w:val="left" w:pos="1080"/>
          <w:tab w:val="left" w:pos="5280"/>
        </w:tabs>
        <w:suppressAutoHyphens/>
        <w:spacing w:after="120" w:line="240" w:lineRule="atLeast"/>
        <w:rPr>
          <w:bCs/>
          <w:color w:val="000000"/>
          <w:sz w:val="20"/>
          <w:szCs w:val="20"/>
          <w:lang w:val="en-GB"/>
        </w:rPr>
      </w:pPr>
      <w:r w:rsidRPr="00FD0349">
        <w:rPr>
          <w:bCs/>
          <w:color w:val="000000"/>
          <w:sz w:val="20"/>
          <w:szCs w:val="20"/>
          <w:lang w:val="en-GB"/>
        </w:rPr>
        <w:tab/>
        <w:t xml:space="preserve">(Including the outer lens) </w:t>
      </w:r>
      <w:r w:rsidRPr="00FD0349">
        <w:rPr>
          <w:bCs/>
          <w:color w:val="000000"/>
          <w:sz w:val="20"/>
          <w:szCs w:val="20"/>
          <w:lang w:val="en-GB"/>
        </w:rPr>
        <w:tab/>
        <w:t>(Excluding the non-textured outer lens)</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Example of a light guide optic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7</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678720" behindDoc="0" locked="0" layoutInCell="1" allowOverlap="1" wp14:anchorId="3DF20CEA" wp14:editId="09E64C52">
                <wp:simplePos x="0" y="0"/>
                <wp:positionH relativeFrom="column">
                  <wp:posOffset>2476500</wp:posOffset>
                </wp:positionH>
                <wp:positionV relativeFrom="paragraph">
                  <wp:posOffset>1600200</wp:posOffset>
                </wp:positionV>
                <wp:extent cx="1143000" cy="342900"/>
                <wp:effectExtent l="0" t="0" r="0" b="0"/>
                <wp:wrapNone/>
                <wp:docPr id="17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sz w:val="40"/>
                                <w:szCs w:val="40"/>
                              </w:rPr>
                            </w:pPr>
                            <w:r>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61" type="#_x0000_t202" style="position:absolute;left:0;text-align:left;margin-left:195pt;margin-top:126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" stroked="f">
                <v:textbox>
                  <w:txbxContent>
                    <w:p w:rsidR="003D15F6" w:rsidRDefault="003D15F6" w:rsidP="002C4654">
                      <w:pPr>
                        <w:rPr>
                          <w:sz w:val="40"/>
                          <w:szCs w:val="40"/>
                        </w:rPr>
                      </w:pPr>
                      <w:r>
                        <w:rPr>
                          <w:sz w:val="40"/>
                          <w:szCs w:val="40"/>
                        </w:rPr>
                        <w:t>Section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30A9B10" wp14:editId="28EB9446">
                <wp:simplePos x="0" y="0"/>
                <wp:positionH relativeFrom="column">
                  <wp:posOffset>2159000</wp:posOffset>
                </wp:positionH>
                <wp:positionV relativeFrom="paragraph">
                  <wp:posOffset>2047875</wp:posOffset>
                </wp:positionV>
                <wp:extent cx="3873500" cy="428625"/>
                <wp:effectExtent l="0" t="0" r="0" b="9525"/>
                <wp:wrapNone/>
                <wp:docPr id="17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color w:val="000000"/>
                                <w:sz w:val="20"/>
                                <w:lang w:val="en-US"/>
                              </w:rPr>
                            </w:pPr>
                            <w:r w:rsidRPr="00CC4AD0">
                              <w:rPr>
                                <w:bCs/>
                                <w:color w:val="000000"/>
                                <w:sz w:val="20"/>
                                <w:lang w:val="en-US"/>
                              </w:rPr>
                              <w:t>In the case where the non-textured outer lens is excluded, "7b" is the apparent surface according to paragraph 2.8.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62" type="#_x0000_t202" style="position:absolute;left:0;text-align:left;margin-left:170pt;margin-top:161.25pt;width:30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MDi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" stroked="f">
                <v:textbox>
                  <w:txbxContent>
                    <w:p w:rsidR="003D15F6" w:rsidRPr="00CC4AD0" w:rsidRDefault="003D15F6" w:rsidP="002C4654">
                      <w:pPr>
                        <w:rPr>
                          <w:bCs/>
                          <w:color w:val="000000"/>
                          <w:sz w:val="20"/>
                          <w:lang w:val="en-US"/>
                        </w:rPr>
                      </w:pPr>
                      <w:r w:rsidRPr="00CC4AD0">
                        <w:rPr>
                          <w:bCs/>
                          <w:color w:val="000000"/>
                          <w:sz w:val="20"/>
                          <w:lang w:val="en-US"/>
                        </w:rPr>
                        <w:t>In the case where the non-textured outer lens is excluded, "7b" is the apparent surface according to paragraph 2.8. b).</w:t>
                      </w:r>
                    </w:p>
                  </w:txbxContent>
                </v:textbox>
              </v:shape>
            </w:pict>
          </mc:Fallback>
        </mc:AlternateContent>
      </w:r>
      <w:r>
        <w:rPr>
          <w:noProof/>
          <w:sz w:val="20"/>
          <w:szCs w:val="20"/>
        </w:rPr>
        <w:drawing>
          <wp:inline distT="0" distB="0" distL="0" distR="0" wp14:anchorId="70A404A3" wp14:editId="5F52DECB">
            <wp:extent cx="3364865" cy="2326005"/>
            <wp:effectExtent l="0" t="0" r="6985" b="0"/>
            <wp:docPr id="20"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4865" cy="2326005"/>
                    </a:xfrm>
                    <a:prstGeom prst="rect">
                      <a:avLst/>
                    </a:prstGeom>
                    <a:noFill/>
                    <a:ln>
                      <a:noFill/>
                    </a:ln>
                  </pic:spPr>
                </pic:pic>
              </a:graphicData>
            </a:graphic>
          </wp:inline>
        </w:drawing>
      </w:r>
    </w:p>
    <w:p w:rsidR="002C4654" w:rsidRPr="00FD0349" w:rsidRDefault="002C4654" w:rsidP="002C4654">
      <w:pPr>
        <w:suppressAutoHyphens/>
        <w:spacing w:before="240" w:after="120" w:line="240" w:lineRule="atLeast"/>
        <w:ind w:left="1134" w:right="1134"/>
        <w:jc w:val="both"/>
        <w:rPr>
          <w:sz w:val="20"/>
          <w:szCs w:val="20"/>
          <w:lang w:val="en-GB"/>
        </w:rPr>
      </w:pPr>
      <w:r w:rsidRPr="00FD0349">
        <w:rPr>
          <w:sz w:val="20"/>
          <w:szCs w:val="20"/>
          <w:lang w:val="en-GB"/>
        </w:rPr>
        <w:t>Example of a light guide optic or a reflector optic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8</w:t>
      </w:r>
    </w:p>
    <w:p w:rsidR="002C4654" w:rsidRPr="00FD0349" w:rsidRDefault="002C4654" w:rsidP="002C4654">
      <w:pPr>
        <w:keepNext/>
        <w:widowControl w:val="0"/>
        <w:suppressAutoHyphens/>
        <w:spacing w:line="240" w:lineRule="atLeast"/>
        <w:ind w:left="1134"/>
        <w:rPr>
          <w:bCs/>
          <w:sz w:val="20"/>
          <w:szCs w:val="20"/>
          <w:lang w:val="en-GB"/>
        </w:rPr>
      </w:pPr>
      <w:r>
        <w:rPr>
          <w:noProof/>
        </w:rPr>
        <mc:AlternateContent>
          <mc:Choice Requires="wps">
            <w:drawing>
              <wp:anchor distT="0" distB="0" distL="114300" distR="114300" simplePos="0" relativeHeight="251682816" behindDoc="0" locked="0" layoutInCell="1" allowOverlap="1" wp14:anchorId="0939FC13" wp14:editId="10880EB7">
                <wp:simplePos x="0" y="0"/>
                <wp:positionH relativeFrom="column">
                  <wp:posOffset>2794000</wp:posOffset>
                </wp:positionH>
                <wp:positionV relativeFrom="paragraph">
                  <wp:posOffset>1547495</wp:posOffset>
                </wp:positionV>
                <wp:extent cx="857250" cy="342900"/>
                <wp:effectExtent l="0" t="0" r="0" b="0"/>
                <wp:wrapNone/>
                <wp:docPr id="17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ind w:right="-132"/>
                              <w:rPr>
                                <w:sz w:val="36"/>
                                <w:szCs w:val="36"/>
                              </w:rPr>
                            </w:pPr>
                            <w:proofErr w:type="spellStart"/>
                            <w:r>
                              <w:rPr>
                                <w:sz w:val="36"/>
                                <w:szCs w:val="36"/>
                              </w:rPr>
                              <w:t>Sectionn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63" type="#_x0000_t202" style="position:absolute;left:0;text-align:left;margin-left:220pt;margin-top:121.85pt;width:6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6ciAIAABo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" stroked="f">
                <v:textbox>
                  <w:txbxContent>
                    <w:p w:rsidR="003D15F6" w:rsidRDefault="003D15F6" w:rsidP="002C4654">
                      <w:pPr>
                        <w:ind w:right="-132"/>
                        <w:rPr>
                          <w:sz w:val="36"/>
                          <w:szCs w:val="36"/>
                        </w:rPr>
                      </w:pPr>
                      <w:proofErr w:type="spellStart"/>
                      <w:r>
                        <w:rPr>
                          <w:sz w:val="36"/>
                          <w:szCs w:val="36"/>
                        </w:rPr>
                        <w:t>Sectionn</w:t>
                      </w:r>
                      <w:proofErr w:type="spell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EA94398" wp14:editId="4E92F223">
                <wp:simplePos x="0" y="0"/>
                <wp:positionH relativeFrom="column">
                  <wp:posOffset>2730500</wp:posOffset>
                </wp:positionH>
                <wp:positionV relativeFrom="paragraph">
                  <wp:posOffset>1522730</wp:posOffset>
                </wp:positionV>
                <wp:extent cx="914400" cy="342900"/>
                <wp:effectExtent l="0" t="0" r="0" b="0"/>
                <wp:wrapNone/>
                <wp:docPr id="17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sz w:val="36"/>
                                <w:szCs w:val="36"/>
                              </w:rPr>
                            </w:pPr>
                            <w:r>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64" type="#_x0000_t202" style="position:absolute;left:0;text-align:left;margin-left:215pt;margin-top:119.9pt;width:1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5gwIAABo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" stroked="f">
                <v:textbox>
                  <w:txbxContent>
                    <w:p w:rsidR="003D15F6" w:rsidRDefault="003D15F6" w:rsidP="002C4654">
                      <w:pPr>
                        <w:rPr>
                          <w:sz w:val="36"/>
                          <w:szCs w:val="36"/>
                        </w:rPr>
                      </w:pPr>
                      <w:r>
                        <w:rPr>
                          <w:sz w:val="36"/>
                          <w:szCs w:val="36"/>
                        </w:rPr>
                        <w:t>Section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6601356" wp14:editId="5ED2B64A">
                <wp:simplePos x="0" y="0"/>
                <wp:positionH relativeFrom="column">
                  <wp:posOffset>2032000</wp:posOffset>
                </wp:positionH>
                <wp:positionV relativeFrom="paragraph">
                  <wp:posOffset>1865630</wp:posOffset>
                </wp:positionV>
                <wp:extent cx="3937000" cy="571500"/>
                <wp:effectExtent l="0" t="0" r="6350" b="0"/>
                <wp:wrapNone/>
                <wp:docPr id="17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en-US"/>
                              </w:rPr>
                            </w:pPr>
                            <w:r w:rsidRPr="00CC4AD0">
                              <w:rPr>
                                <w:bCs/>
                                <w:color w:val="000000"/>
                                <w:sz w:val="20"/>
                                <w:lang w:val="en-US"/>
                              </w:rPr>
                              <w:t xml:space="preserve">In the case where the </w:t>
                            </w:r>
                            <w:proofErr w:type="spellStart"/>
                            <w:r w:rsidRPr="00CC4AD0">
                              <w:rPr>
                                <w:bCs/>
                                <w:color w:val="000000"/>
                                <w:sz w:val="20"/>
                                <w:lang w:val="en-US"/>
                              </w:rPr>
                              <w:t>non textured</w:t>
                            </w:r>
                            <w:proofErr w:type="spellEnd"/>
                            <w:r w:rsidRPr="00CC4AD0">
                              <w:rPr>
                                <w:bCs/>
                                <w:color w:val="000000"/>
                                <w:sz w:val="20"/>
                                <w:lang w:val="en-US"/>
                              </w:rPr>
                              <w:t xml:space="preserve"> outer lens is excluded, "7b" is the apparent surface according to paragraph 2.8. </w:t>
                            </w:r>
                            <w:proofErr w:type="gramStart"/>
                            <w:r w:rsidRPr="00CC4AD0">
                              <w:rPr>
                                <w:bCs/>
                                <w:color w:val="000000"/>
                                <w:sz w:val="20"/>
                                <w:lang w:val="en-US"/>
                              </w:rPr>
                              <w:t>b), and F1</w:t>
                            </w:r>
                            <w:proofErr w:type="gramEnd"/>
                            <w:r w:rsidRPr="00CC4AD0">
                              <w:rPr>
                                <w:bCs/>
                                <w:color w:val="000000"/>
                                <w:sz w:val="20"/>
                                <w:lang w:val="en-US"/>
                              </w:rPr>
                              <w:t xml:space="preserve"> shall not transparent to F2</w:t>
                            </w:r>
                            <w:r w:rsidRPr="00CC4AD0">
                              <w:rPr>
                                <w:bCs/>
                                <w:sz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65" type="#_x0000_t202" style="position:absolute;left:0;text-align:left;margin-left:160pt;margin-top:146.9pt;width:31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" stroked="f">
                <v:textbox>
                  <w:txbxContent>
                    <w:p w:rsidR="003D15F6" w:rsidRPr="00CC4AD0" w:rsidRDefault="003D15F6" w:rsidP="002C4654">
                      <w:pPr>
                        <w:rPr>
                          <w:sz w:val="20"/>
                          <w:lang w:val="en-US"/>
                        </w:rPr>
                      </w:pPr>
                      <w:r w:rsidRPr="00CC4AD0">
                        <w:rPr>
                          <w:bCs/>
                          <w:color w:val="000000"/>
                          <w:sz w:val="20"/>
                          <w:lang w:val="en-US"/>
                        </w:rPr>
                        <w:t xml:space="preserve">In the case where the </w:t>
                      </w:r>
                      <w:proofErr w:type="spellStart"/>
                      <w:r w:rsidRPr="00CC4AD0">
                        <w:rPr>
                          <w:bCs/>
                          <w:color w:val="000000"/>
                          <w:sz w:val="20"/>
                          <w:lang w:val="en-US"/>
                        </w:rPr>
                        <w:t>non textured</w:t>
                      </w:r>
                      <w:proofErr w:type="spellEnd"/>
                      <w:r w:rsidRPr="00CC4AD0">
                        <w:rPr>
                          <w:bCs/>
                          <w:color w:val="000000"/>
                          <w:sz w:val="20"/>
                          <w:lang w:val="en-US"/>
                        </w:rPr>
                        <w:t xml:space="preserve"> outer lens is excluded, "7b" is the apparent surface according to paragraph 2.8. </w:t>
                      </w:r>
                      <w:proofErr w:type="gramStart"/>
                      <w:r w:rsidRPr="00CC4AD0">
                        <w:rPr>
                          <w:bCs/>
                          <w:color w:val="000000"/>
                          <w:sz w:val="20"/>
                          <w:lang w:val="en-US"/>
                        </w:rPr>
                        <w:t>b), and F1</w:t>
                      </w:r>
                      <w:proofErr w:type="gramEnd"/>
                      <w:r w:rsidRPr="00CC4AD0">
                        <w:rPr>
                          <w:bCs/>
                          <w:color w:val="000000"/>
                          <w:sz w:val="20"/>
                          <w:lang w:val="en-US"/>
                        </w:rPr>
                        <w:t xml:space="preserve"> shall not transparent to F2</w:t>
                      </w:r>
                      <w:r w:rsidRPr="00CC4AD0">
                        <w:rPr>
                          <w:bCs/>
                          <w:sz w:val="20"/>
                          <w:lang w:val="en-US"/>
                        </w:rPr>
                        <w:t xml:space="preserve"> </w:t>
                      </w:r>
                    </w:p>
                  </w:txbxContent>
                </v:textbox>
              </v:shape>
            </w:pict>
          </mc:Fallback>
        </mc:AlternateContent>
      </w:r>
      <w:r>
        <w:rPr>
          <w:noProof/>
          <w:sz w:val="20"/>
          <w:szCs w:val="20"/>
        </w:rPr>
        <w:drawing>
          <wp:inline distT="0" distB="0" distL="0" distR="0" wp14:anchorId="54A80BE0" wp14:editId="4DDC65CB">
            <wp:extent cx="4572000" cy="2186940"/>
            <wp:effectExtent l="0" t="0" r="0" b="3810"/>
            <wp:docPr id="21"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18694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Example of a light source with a reflector optic in combination with an area which is not part of this function, behind an outer lens:</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9</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4294967294" distB="4294967294" distL="114298" distR="114298" simplePos="0" relativeHeight="251685888" behindDoc="0" locked="0" layoutInCell="1" allowOverlap="1" wp14:anchorId="1B39F949" wp14:editId="1A1D2583">
                <wp:simplePos x="0" y="0"/>
                <wp:positionH relativeFrom="column">
                  <wp:posOffset>4571999</wp:posOffset>
                </wp:positionH>
                <wp:positionV relativeFrom="paragraph">
                  <wp:posOffset>2106294</wp:posOffset>
                </wp:positionV>
                <wp:extent cx="0" cy="0"/>
                <wp:effectExtent l="0" t="0" r="0" b="0"/>
                <wp:wrapNone/>
                <wp:docPr id="171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858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"/>
            </w:pict>
          </mc:Fallback>
        </mc:AlternateContent>
      </w:r>
      <w:r>
        <w:rPr>
          <w:noProof/>
          <w:sz w:val="20"/>
          <w:szCs w:val="20"/>
        </w:rPr>
        <w:drawing>
          <wp:inline distT="0" distB="0" distL="0" distR="0" wp14:anchorId="6B34CAB5" wp14:editId="635183D4">
            <wp:extent cx="4023360" cy="2260600"/>
            <wp:effectExtent l="0" t="0" r="0" b="635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360" cy="226060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Pr>
          <w:noProof/>
        </w:rPr>
        <mc:AlternateContent>
          <mc:Choice Requires="wps">
            <w:drawing>
              <wp:anchor distT="0" distB="0" distL="114300" distR="114300" simplePos="0" relativeHeight="251683840" behindDoc="0" locked="0" layoutInCell="1" allowOverlap="1" wp14:anchorId="493B4271" wp14:editId="0170CE82">
                <wp:simplePos x="0" y="0"/>
                <wp:positionH relativeFrom="column">
                  <wp:posOffset>1651000</wp:posOffset>
                </wp:positionH>
                <wp:positionV relativeFrom="paragraph">
                  <wp:posOffset>178435</wp:posOffset>
                </wp:positionV>
                <wp:extent cx="4229100" cy="402590"/>
                <wp:effectExtent l="0" t="0" r="0" b="0"/>
                <wp:wrapNone/>
                <wp:docPr id="17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color w:val="000000"/>
                                <w:sz w:val="20"/>
                                <w:lang w:val="en-US"/>
                              </w:rPr>
                            </w:pPr>
                            <w:r w:rsidRPr="00CC4AD0">
                              <w:rPr>
                                <w:bCs/>
                                <w:color w:val="000000"/>
                                <w:sz w:val="20"/>
                                <w:lang w:val="en-US"/>
                              </w:rPr>
                              <w:t xml:space="preserve">In the case where the </w:t>
                            </w:r>
                            <w:proofErr w:type="spellStart"/>
                            <w:r w:rsidRPr="00CC4AD0">
                              <w:rPr>
                                <w:bCs/>
                                <w:color w:val="000000"/>
                                <w:sz w:val="20"/>
                                <w:lang w:val="en-US"/>
                              </w:rPr>
                              <w:t>non textured</w:t>
                            </w:r>
                            <w:proofErr w:type="spellEnd"/>
                            <w:r w:rsidRPr="00CC4AD0">
                              <w:rPr>
                                <w:bCs/>
                                <w:color w:val="000000"/>
                                <w:sz w:val="20"/>
                                <w:lang w:val="en-US"/>
                              </w:rPr>
                              <w:t xml:space="preserve"> outer lens is excluded, "7b" is the apparent surface according to paragraph 2.8.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6" type="#_x0000_t202" style="position:absolute;left:0;text-align:left;margin-left:130pt;margin-top:14.05pt;width:333pt;height:3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jOhwIAABs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" stroked="f">
                <v:textbox>
                  <w:txbxContent>
                    <w:p w:rsidR="003D15F6" w:rsidRPr="00CC4AD0" w:rsidRDefault="003D15F6" w:rsidP="002C4654">
                      <w:pPr>
                        <w:rPr>
                          <w:bCs/>
                          <w:color w:val="000000"/>
                          <w:sz w:val="20"/>
                          <w:lang w:val="en-US"/>
                        </w:rPr>
                      </w:pPr>
                      <w:r w:rsidRPr="00CC4AD0">
                        <w:rPr>
                          <w:bCs/>
                          <w:color w:val="000000"/>
                          <w:sz w:val="20"/>
                          <w:lang w:val="en-US"/>
                        </w:rPr>
                        <w:t xml:space="preserve">In the case where the </w:t>
                      </w:r>
                      <w:proofErr w:type="spellStart"/>
                      <w:r w:rsidRPr="00CC4AD0">
                        <w:rPr>
                          <w:bCs/>
                          <w:color w:val="000000"/>
                          <w:sz w:val="20"/>
                          <w:lang w:val="en-US"/>
                        </w:rPr>
                        <w:t>non textured</w:t>
                      </w:r>
                      <w:proofErr w:type="spellEnd"/>
                      <w:r w:rsidRPr="00CC4AD0">
                        <w:rPr>
                          <w:bCs/>
                          <w:color w:val="000000"/>
                          <w:sz w:val="20"/>
                          <w:lang w:val="en-US"/>
                        </w:rPr>
                        <w:t xml:space="preserve"> outer lens is excluded, "7b" is the apparent surface according to paragraph 2.8. b).</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FAF0274" wp14:editId="57FE02F1">
                <wp:simplePos x="0" y="0"/>
                <wp:positionH relativeFrom="column">
                  <wp:posOffset>671830</wp:posOffset>
                </wp:positionH>
                <wp:positionV relativeFrom="paragraph">
                  <wp:posOffset>204470</wp:posOffset>
                </wp:positionV>
                <wp:extent cx="838200" cy="352425"/>
                <wp:effectExtent l="0" t="0" r="0" b="9525"/>
                <wp:wrapNone/>
                <wp:docPr id="17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2.9pt;margin-top:16.1pt;width:66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" filled="f" stroked="f"/>
            </w:pict>
          </mc:Fallback>
        </mc:AlternateContent>
      </w:r>
      <w:r>
        <w:rPr>
          <w:noProof/>
        </w:rPr>
        <mc:AlternateContent>
          <mc:Choice Requires="wps">
            <w:drawing>
              <wp:anchor distT="0" distB="0" distL="114300" distR="114300" simplePos="0" relativeHeight="251689984" behindDoc="0" locked="0" layoutInCell="1" allowOverlap="1" wp14:anchorId="46C3C4F2" wp14:editId="5F67593F">
                <wp:simplePos x="0" y="0"/>
                <wp:positionH relativeFrom="column">
                  <wp:posOffset>762000</wp:posOffset>
                </wp:positionH>
                <wp:positionV relativeFrom="paragraph">
                  <wp:posOffset>178435</wp:posOffset>
                </wp:positionV>
                <wp:extent cx="838200" cy="314325"/>
                <wp:effectExtent l="0" t="0" r="0" b="9525"/>
                <wp:wrapNone/>
                <wp:docPr id="17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60pt;margin-top:14.05pt;width:66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" fillcolor="#333" stroked="f"/>
            </w:pict>
          </mc:Fallback>
        </mc:AlternateContent>
      </w:r>
    </w:p>
    <w:p w:rsidR="002C4654" w:rsidRPr="00FD0349" w:rsidRDefault="002C4654" w:rsidP="002C4654">
      <w:pPr>
        <w:suppressAutoHyphens/>
        <w:spacing w:line="240" w:lineRule="atLeast"/>
        <w:jc w:val="center"/>
        <w:rPr>
          <w:bCs/>
          <w:sz w:val="20"/>
          <w:szCs w:val="20"/>
          <w:lang w:val="en-GB"/>
        </w:rPr>
      </w:pPr>
    </w:p>
    <w:p w:rsidR="002C4654" w:rsidRPr="00FD0349" w:rsidRDefault="002C4654" w:rsidP="002C4654">
      <w:pPr>
        <w:suppressAutoHyphens/>
        <w:spacing w:line="240" w:lineRule="atLeast"/>
        <w:jc w:val="center"/>
        <w:rPr>
          <w:bCs/>
          <w:sz w:val="20"/>
          <w:szCs w:val="20"/>
          <w:lang w:val="en-GB"/>
        </w:rPr>
      </w:pPr>
    </w:p>
    <w:p w:rsidR="002C4654" w:rsidRPr="00FD0349" w:rsidRDefault="002C4654" w:rsidP="002C4654">
      <w:pPr>
        <w:suppressAutoHyphens/>
        <w:spacing w:line="240" w:lineRule="atLeast"/>
        <w:jc w:val="center"/>
        <w:rPr>
          <w:bCs/>
          <w:sz w:val="20"/>
          <w:szCs w:val="20"/>
          <w:lang w:val="en-GB"/>
        </w:rPr>
      </w:pPr>
    </w:p>
    <w:p w:rsidR="002C4654" w:rsidRPr="00FD0349" w:rsidRDefault="002C4654" w:rsidP="002C4654">
      <w:pPr>
        <w:suppressAutoHyphens/>
        <w:spacing w:before="240" w:after="120" w:line="240" w:lineRule="atLeast"/>
        <w:ind w:left="2126" w:right="1134" w:hanging="992"/>
        <w:jc w:val="both"/>
        <w:rPr>
          <w:b/>
          <w:bCs/>
          <w:sz w:val="20"/>
          <w:szCs w:val="20"/>
          <w:lang w:val="en-GB"/>
        </w:rPr>
      </w:pPr>
      <w:r w:rsidRPr="00FD0349">
        <w:rPr>
          <w:b/>
          <w:sz w:val="20"/>
          <w:szCs w:val="20"/>
          <w:lang w:val="en-GB"/>
        </w:rPr>
        <w:t xml:space="preserve">Part 6 – Examples showing the determination of the light-emitting surface in comparison with illuminating surface </w:t>
      </w:r>
      <w:r w:rsidRPr="00FD0349">
        <w:rPr>
          <w:bCs/>
          <w:sz w:val="20"/>
          <w:szCs w:val="20"/>
          <w:lang w:val="en-GB"/>
        </w:rPr>
        <w:t>(See paragraphs 2.8. and 2.9. of this Regulation)</w:t>
      </w:r>
    </w:p>
    <w:p w:rsidR="002C4654" w:rsidRPr="00FD0349" w:rsidRDefault="002C4654" w:rsidP="002C4654">
      <w:pPr>
        <w:suppressAutoHyphens/>
        <w:spacing w:after="120" w:line="240" w:lineRule="atLeast"/>
        <w:ind w:left="1134" w:right="1134"/>
        <w:jc w:val="both"/>
        <w:rPr>
          <w:sz w:val="20"/>
          <w:szCs w:val="20"/>
          <w:lang w:val="en-GB"/>
        </w:rPr>
      </w:pPr>
      <w:r w:rsidRPr="00FD0349">
        <w:rPr>
          <w:i/>
          <w:sz w:val="20"/>
          <w:szCs w:val="20"/>
          <w:lang w:val="en-GB"/>
        </w:rPr>
        <w:t>Note:</w:t>
      </w:r>
      <w:r w:rsidRPr="00FD0349">
        <w:rPr>
          <w:sz w:val="20"/>
          <w:szCs w:val="20"/>
          <w:lang w:val="en-GB"/>
        </w:rPr>
        <w:t xml:space="preserve"> Reflected light could / may contribute to the determination of the light emitting surface </w:t>
      </w:r>
    </w:p>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t>Example A</w:t>
      </w:r>
    </w:p>
    <w:p w:rsidR="002C4654" w:rsidRPr="00FD0349" w:rsidRDefault="002C4654" w:rsidP="002C4654">
      <w:pPr>
        <w:suppressAutoHyphens/>
        <w:spacing w:after="240" w:line="240" w:lineRule="atLeast"/>
        <w:ind w:left="1134"/>
        <w:rPr>
          <w:bCs/>
          <w:sz w:val="20"/>
          <w:szCs w:val="20"/>
          <w:lang w:val="en-GB"/>
        </w:rPr>
      </w:pPr>
      <w:r>
        <w:rPr>
          <w:noProof/>
        </w:rPr>
        <mc:AlternateContent>
          <mc:Choice Requires="wps">
            <w:drawing>
              <wp:anchor distT="0" distB="0" distL="114300" distR="114300" simplePos="0" relativeHeight="251686912" behindDoc="0" locked="0" layoutInCell="1" allowOverlap="1" wp14:anchorId="1AD79DDB" wp14:editId="5CCF9779">
                <wp:simplePos x="0" y="0"/>
                <wp:positionH relativeFrom="column">
                  <wp:posOffset>4254500</wp:posOffset>
                </wp:positionH>
                <wp:positionV relativeFrom="paragraph">
                  <wp:posOffset>330835</wp:posOffset>
                </wp:positionV>
                <wp:extent cx="1241425" cy="536575"/>
                <wp:effectExtent l="0" t="0" r="0" b="0"/>
                <wp:wrapNone/>
                <wp:docPr id="17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rPr>
                            </w:pPr>
                            <w:r w:rsidRPr="00CC4AD0">
                              <w:rPr>
                                <w:sz w:val="20"/>
                              </w:rPr>
                              <w:t>Surface of the lens</w:t>
                            </w:r>
                            <w:r w:rsidRPr="00CC4AD0">
                              <w:rPr>
                                <w:sz w:val="20"/>
                              </w:rPr>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67" type="#_x0000_t202" style="position:absolute;left:0;text-align:left;margin-left:335pt;margin-top:26.05pt;width:97.75pt;height: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" stroked="f">
                <v:textbox>
                  <w:txbxContent>
                    <w:p w:rsidR="003D15F6" w:rsidRPr="00CC4AD0" w:rsidRDefault="003D15F6" w:rsidP="002C4654">
                      <w:pPr>
                        <w:rPr>
                          <w:sz w:val="20"/>
                        </w:rPr>
                      </w:pPr>
                      <w:r w:rsidRPr="00CC4AD0">
                        <w:rPr>
                          <w:sz w:val="20"/>
                        </w:rPr>
                        <w:t>Surface of the lens</w:t>
                      </w:r>
                      <w:r w:rsidRPr="00CC4AD0">
                        <w:rPr>
                          <w:sz w:val="20"/>
                        </w:rPr>
                        <w:br/>
                        <w:t>shown flat for convenience</w:t>
                      </w:r>
                    </w:p>
                  </w:txbxContent>
                </v:textbox>
              </v:shape>
            </w:pict>
          </mc:Fallback>
        </mc:AlternateContent>
      </w:r>
      <w:bookmarkStart w:id="62" w:name="OLE_LINK2"/>
      <w:bookmarkStart w:id="63" w:name="OLE_LINK1"/>
      <w:r>
        <w:rPr>
          <w:noProof/>
        </w:rPr>
        <mc:AlternateContent>
          <mc:Choice Requires="wps">
            <w:drawing>
              <wp:anchor distT="0" distB="0" distL="114300" distR="114300" simplePos="0" relativeHeight="251687936" behindDoc="0" locked="0" layoutInCell="1" allowOverlap="1" wp14:anchorId="22F2F0A6" wp14:editId="5D06D52A">
                <wp:simplePos x="0" y="0"/>
                <wp:positionH relativeFrom="column">
                  <wp:posOffset>5016500</wp:posOffset>
                </wp:positionH>
                <wp:positionV relativeFrom="paragraph">
                  <wp:posOffset>1702435</wp:posOffset>
                </wp:positionV>
                <wp:extent cx="952500" cy="377190"/>
                <wp:effectExtent l="0" t="0" r="0" b="3810"/>
                <wp:wrapNone/>
                <wp:docPr id="17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de-DE"/>
                              </w:rPr>
                            </w:pPr>
                            <w:r w:rsidRPr="00CC4AD0">
                              <w:rPr>
                                <w:sz w:val="20"/>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68" type="#_x0000_t202" style="position:absolute;left:0;text-align:left;margin-left:395pt;margin-top:134.05pt;width:75pt;height:2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aEhQ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" stroked="f">
                <v:textbox>
                  <w:txbxContent>
                    <w:p w:rsidR="003D15F6" w:rsidRPr="00CC4AD0" w:rsidRDefault="003D15F6" w:rsidP="002C4654">
                      <w:pPr>
                        <w:rPr>
                          <w:sz w:val="20"/>
                          <w:lang w:val="de-DE"/>
                        </w:rPr>
                      </w:pPr>
                      <w:r w:rsidRPr="00CC4AD0">
                        <w:rPr>
                          <w:sz w:val="20"/>
                          <w:lang w:val="de-DE"/>
                        </w:rPr>
                        <w:t>PROJECTED VIEW</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A2C8352" wp14:editId="48B6E38A">
                <wp:simplePos x="0" y="0"/>
                <wp:positionH relativeFrom="column">
                  <wp:posOffset>762000</wp:posOffset>
                </wp:positionH>
                <wp:positionV relativeFrom="paragraph">
                  <wp:posOffset>64135</wp:posOffset>
                </wp:positionV>
                <wp:extent cx="1003300" cy="625475"/>
                <wp:effectExtent l="0" t="0" r="6350" b="3175"/>
                <wp:wrapNone/>
                <wp:docPr id="17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rFonts w:ascii="Arial" w:hAnsi="Arial" w:cs="Arial"/>
                                <w:sz w:val="20"/>
                              </w:rPr>
                            </w:pPr>
                            <w:r w:rsidRPr="00CC4AD0">
                              <w:rPr>
                                <w:rFonts w:ascii="Arial" w:hAnsi="Arial" w:cs="Arial"/>
                                <w:sz w:val="20"/>
                              </w:rPr>
                              <w:t>DECLARED</w:t>
                            </w:r>
                          </w:p>
                          <w:p w:rsidR="003D15F6" w:rsidRPr="00CC4AD0" w:rsidRDefault="003D15F6" w:rsidP="002C4654">
                            <w:pPr>
                              <w:rPr>
                                <w:rFonts w:ascii="Arial" w:hAnsi="Arial" w:cs="Arial"/>
                                <w:sz w:val="20"/>
                              </w:rPr>
                            </w:pPr>
                            <w:r w:rsidRPr="00CC4AD0">
                              <w:rPr>
                                <w:rFonts w:ascii="Arial" w:hAnsi="Arial" w:cs="Arial"/>
                                <w:sz w:val="20"/>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69" type="#_x0000_t202" style="position:absolute;left:0;text-align:left;margin-left:60pt;margin-top:5.05pt;width:79pt;height: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Y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" stroked="f">
                <v:textbox>
                  <w:txbxContent>
                    <w:p w:rsidR="003D15F6" w:rsidRPr="00CC4AD0" w:rsidRDefault="003D15F6" w:rsidP="002C4654">
                      <w:pPr>
                        <w:rPr>
                          <w:rFonts w:ascii="Arial" w:hAnsi="Arial" w:cs="Arial"/>
                          <w:sz w:val="20"/>
                        </w:rPr>
                      </w:pPr>
                      <w:r w:rsidRPr="00CC4AD0">
                        <w:rPr>
                          <w:rFonts w:ascii="Arial" w:hAnsi="Arial" w:cs="Arial"/>
                          <w:sz w:val="20"/>
                        </w:rPr>
                        <w:t>DECLARED</w:t>
                      </w:r>
                    </w:p>
                    <w:p w:rsidR="003D15F6" w:rsidRPr="00CC4AD0" w:rsidRDefault="003D15F6" w:rsidP="002C4654">
                      <w:pPr>
                        <w:rPr>
                          <w:rFonts w:ascii="Arial" w:hAnsi="Arial" w:cs="Arial"/>
                          <w:sz w:val="20"/>
                        </w:rPr>
                      </w:pPr>
                      <w:r w:rsidRPr="00CC4AD0">
                        <w:rPr>
                          <w:rFonts w:ascii="Arial" w:hAnsi="Arial" w:cs="Arial"/>
                          <w:sz w:val="20"/>
                        </w:rPr>
                        <w:t>AXIS OF REFERENCE</w:t>
                      </w:r>
                    </w:p>
                  </w:txbxContent>
                </v:textbox>
              </v:shape>
            </w:pict>
          </mc:Fallback>
        </mc:AlternateContent>
      </w:r>
      <w:r>
        <w:rPr>
          <w:noProof/>
          <w:sz w:val="20"/>
          <w:szCs w:val="20"/>
        </w:rPr>
        <w:drawing>
          <wp:inline distT="0" distB="0" distL="0" distR="0" wp14:anchorId="2B43FD8D" wp14:editId="6A62CA95">
            <wp:extent cx="4813300" cy="2077720"/>
            <wp:effectExtent l="0" t="0" r="6350" b="0"/>
            <wp:docPr id="23"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3300" cy="2077720"/>
                    </a:xfrm>
                    <a:prstGeom prst="rect">
                      <a:avLst/>
                    </a:prstGeom>
                    <a:noFill/>
                    <a:ln>
                      <a:noFill/>
                    </a:ln>
                  </pic:spPr>
                </pic:pic>
              </a:graphicData>
            </a:graphic>
          </wp:inline>
        </w:drawing>
      </w:r>
    </w:p>
    <w:bookmarkEnd w:id="62"/>
    <w:bookmarkEnd w:id="63"/>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37"/>
        <w:gridCol w:w="3310"/>
        <w:gridCol w:w="2658"/>
      </w:tblGrid>
      <w:tr w:rsidR="002C4654" w:rsidRPr="00FD0349" w:rsidTr="002C4654">
        <w:tc>
          <w:tcPr>
            <w:tcW w:w="2418"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uppressAutoHyphens/>
              <w:spacing w:before="80" w:after="80" w:line="200" w:lineRule="exact"/>
              <w:ind w:left="113" w:right="113"/>
              <w:rPr>
                <w:bCs/>
                <w:i/>
                <w:color w:val="000000"/>
                <w:sz w:val="16"/>
                <w:szCs w:val="16"/>
                <w:lang w:val="en-GB"/>
              </w:rPr>
            </w:pPr>
          </w:p>
        </w:tc>
        <w:tc>
          <w:tcPr>
            <w:tcW w:w="315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before="80" w:after="80" w:line="200" w:lineRule="exact"/>
              <w:ind w:right="113"/>
              <w:rPr>
                <w:bCs/>
                <w:i/>
                <w:color w:val="000000"/>
                <w:sz w:val="16"/>
                <w:szCs w:val="16"/>
                <w:lang w:val="en-GB"/>
              </w:rPr>
            </w:pPr>
            <w:r w:rsidRPr="00FD0349">
              <w:rPr>
                <w:bCs/>
                <w:i/>
                <w:color w:val="000000"/>
                <w:sz w:val="16"/>
                <w:szCs w:val="16"/>
                <w:lang w:val="en-GB"/>
              </w:rPr>
              <w:t xml:space="preserve">Illuminating surface </w:t>
            </w:r>
          </w:p>
        </w:tc>
        <w:tc>
          <w:tcPr>
            <w:tcW w:w="2533"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before="80" w:after="80" w:line="200" w:lineRule="exact"/>
              <w:ind w:right="113"/>
              <w:rPr>
                <w:bCs/>
                <w:i/>
                <w:color w:val="000000"/>
                <w:sz w:val="16"/>
                <w:szCs w:val="16"/>
                <w:lang w:val="en-GB"/>
              </w:rPr>
            </w:pPr>
            <w:r w:rsidRPr="00FD0349">
              <w:rPr>
                <w:bCs/>
                <w:i/>
                <w:color w:val="000000"/>
                <w:sz w:val="16"/>
                <w:szCs w:val="16"/>
                <w:lang w:val="en-GB"/>
              </w:rPr>
              <w:t>Declared light-emitting surface according to 2.8. a)</w:t>
            </w:r>
          </w:p>
        </w:tc>
      </w:tr>
      <w:tr w:rsidR="002C4654" w:rsidRPr="00FD0349" w:rsidTr="002C4654">
        <w:tc>
          <w:tcPr>
            <w:tcW w:w="2418"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Edges are</w:t>
            </w:r>
          </w:p>
        </w:tc>
        <w:tc>
          <w:tcPr>
            <w:tcW w:w="315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a and b</w:t>
            </w:r>
          </w:p>
        </w:tc>
        <w:tc>
          <w:tcPr>
            <w:tcW w:w="2533"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c and d</w:t>
            </w:r>
          </w:p>
        </w:tc>
      </w:tr>
    </w:tbl>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Example B</w:t>
      </w:r>
    </w:p>
    <w:p w:rsidR="002C4654" w:rsidRPr="00FD0349" w:rsidRDefault="002C4654" w:rsidP="002C4654">
      <w:pPr>
        <w:suppressAutoHyphens/>
        <w:spacing w:line="240" w:lineRule="atLeast"/>
        <w:jc w:val="center"/>
        <w:rPr>
          <w:bCs/>
          <w:sz w:val="20"/>
          <w:szCs w:val="20"/>
          <w:lang w:val="en-GB"/>
        </w:rPr>
      </w:pPr>
      <w:r>
        <w:rPr>
          <w:noProof/>
        </w:rPr>
        <mc:AlternateContent>
          <mc:Choice Requires="wps">
            <w:drawing>
              <wp:anchor distT="0" distB="0" distL="114300" distR="114300" simplePos="0" relativeHeight="251694080" behindDoc="0" locked="0" layoutInCell="1" allowOverlap="1" wp14:anchorId="6B02B774" wp14:editId="6244CA9C">
                <wp:simplePos x="0" y="0"/>
                <wp:positionH relativeFrom="column">
                  <wp:posOffset>4524375</wp:posOffset>
                </wp:positionH>
                <wp:positionV relativeFrom="paragraph">
                  <wp:posOffset>1802765</wp:posOffset>
                </wp:positionV>
                <wp:extent cx="1317625" cy="241300"/>
                <wp:effectExtent l="0" t="0" r="0" b="6350"/>
                <wp:wrapNone/>
                <wp:docPr id="17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de-DE"/>
                              </w:rPr>
                            </w:pPr>
                            <w:r w:rsidRPr="00CC4AD0">
                              <w:rPr>
                                <w:sz w:val="20"/>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70" type="#_x0000_t202" style="position:absolute;left:0;text-align:left;margin-left:356.25pt;margin-top:141.95pt;width:103.7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" stroked="f">
                <v:textbox>
                  <w:txbxContent>
                    <w:p w:rsidR="003D15F6" w:rsidRPr="00CC4AD0" w:rsidRDefault="003D15F6" w:rsidP="002C4654">
                      <w:pPr>
                        <w:rPr>
                          <w:sz w:val="20"/>
                          <w:lang w:val="de-DE"/>
                        </w:rPr>
                      </w:pPr>
                      <w:r w:rsidRPr="00CC4AD0">
                        <w:rPr>
                          <w:sz w:val="20"/>
                          <w:lang w:val="de-DE"/>
                        </w:rPr>
                        <w:t>PROJECTED VIEW</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41DAB0D" wp14:editId="0137C62D">
                <wp:simplePos x="0" y="0"/>
                <wp:positionH relativeFrom="column">
                  <wp:posOffset>4699000</wp:posOffset>
                </wp:positionH>
                <wp:positionV relativeFrom="paragraph">
                  <wp:posOffset>914400</wp:posOffset>
                </wp:positionV>
                <wp:extent cx="1282700" cy="571500"/>
                <wp:effectExtent l="0" t="0" r="0" b="0"/>
                <wp:wrapNone/>
                <wp:docPr id="17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rPr>
                            </w:pPr>
                            <w:r w:rsidRPr="00CC4AD0">
                              <w:rPr>
                                <w:sz w:val="20"/>
                              </w:rPr>
                              <w:t>Surface of the lens</w:t>
                            </w:r>
                            <w:r w:rsidRPr="00CC4AD0">
                              <w:rPr>
                                <w:sz w:val="20"/>
                              </w:rPr>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1" type="#_x0000_t202" style="position:absolute;left:0;text-align:left;margin-left:370pt;margin-top:1in;width:101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g8hg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" stroked="f">
                <v:textbox>
                  <w:txbxContent>
                    <w:p w:rsidR="003D15F6" w:rsidRPr="00CC4AD0" w:rsidRDefault="003D15F6" w:rsidP="002C4654">
                      <w:pPr>
                        <w:rPr>
                          <w:sz w:val="20"/>
                        </w:rPr>
                      </w:pPr>
                      <w:r w:rsidRPr="00CC4AD0">
                        <w:rPr>
                          <w:sz w:val="20"/>
                        </w:rPr>
                        <w:t>Surface of the lens</w:t>
                      </w:r>
                      <w:r w:rsidRPr="00CC4AD0">
                        <w:rPr>
                          <w:sz w:val="20"/>
                        </w:rPr>
                        <w:br/>
                        <w:t>shown flat for convenience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3BA6584" wp14:editId="30D5697F">
                <wp:simplePos x="0" y="0"/>
                <wp:positionH relativeFrom="column">
                  <wp:posOffset>635000</wp:posOffset>
                </wp:positionH>
                <wp:positionV relativeFrom="paragraph">
                  <wp:posOffset>0</wp:posOffset>
                </wp:positionV>
                <wp:extent cx="1066800" cy="685800"/>
                <wp:effectExtent l="0" t="0" r="0" b="0"/>
                <wp:wrapNone/>
                <wp:docPr id="169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rPr>
                            </w:pPr>
                            <w:r w:rsidRPr="00CC4AD0">
                              <w:rPr>
                                <w:sz w:val="20"/>
                              </w:rPr>
                              <w:t>DECLARED</w:t>
                            </w:r>
                          </w:p>
                          <w:p w:rsidR="003D15F6" w:rsidRPr="00CC4AD0" w:rsidRDefault="003D15F6" w:rsidP="002C4654">
                            <w:pPr>
                              <w:rPr>
                                <w:sz w:val="20"/>
                              </w:rPr>
                            </w:pPr>
                            <w:r w:rsidRPr="00CC4AD0">
                              <w:rPr>
                                <w:sz w:val="20"/>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72" type="#_x0000_t202" style="position:absolute;left:0;text-align:left;margin-left:50pt;margin-top:0;width:84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" stroked="f">
                <v:textbox>
                  <w:txbxContent>
                    <w:p w:rsidR="003D15F6" w:rsidRPr="00CC4AD0" w:rsidRDefault="003D15F6" w:rsidP="002C4654">
                      <w:pPr>
                        <w:rPr>
                          <w:sz w:val="20"/>
                        </w:rPr>
                      </w:pPr>
                      <w:r w:rsidRPr="00CC4AD0">
                        <w:rPr>
                          <w:sz w:val="20"/>
                        </w:rPr>
                        <w:t>DECLARED</w:t>
                      </w:r>
                    </w:p>
                    <w:p w:rsidR="003D15F6" w:rsidRPr="00CC4AD0" w:rsidRDefault="003D15F6" w:rsidP="002C4654">
                      <w:pPr>
                        <w:rPr>
                          <w:sz w:val="20"/>
                        </w:rPr>
                      </w:pPr>
                      <w:r w:rsidRPr="00CC4AD0">
                        <w:rPr>
                          <w:sz w:val="20"/>
                        </w:rPr>
                        <w:t>AXIS OF REFERENCE</w:t>
                      </w:r>
                    </w:p>
                  </w:txbxContent>
                </v:textbox>
              </v:shape>
            </w:pict>
          </mc:Fallback>
        </mc:AlternateContent>
      </w:r>
      <w:r>
        <w:rPr>
          <w:noProof/>
          <w:sz w:val="20"/>
          <w:szCs w:val="20"/>
        </w:rPr>
        <w:drawing>
          <wp:inline distT="0" distB="0" distL="0" distR="0" wp14:anchorId="063D0BB3" wp14:editId="6EF68E58">
            <wp:extent cx="4798695" cy="2355215"/>
            <wp:effectExtent l="0" t="0" r="1905" b="6985"/>
            <wp:docPr id="24"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8695" cy="235521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228"/>
        <w:gridCol w:w="3056"/>
        <w:gridCol w:w="3221"/>
      </w:tblGrid>
      <w:tr w:rsidR="002C4654" w:rsidRPr="00FD0349" w:rsidTr="002C4654">
        <w:tc>
          <w:tcPr>
            <w:tcW w:w="2298"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uppressAutoHyphens/>
              <w:spacing w:before="80" w:after="80" w:line="200" w:lineRule="exact"/>
              <w:ind w:left="113" w:right="113"/>
              <w:rPr>
                <w:bCs/>
                <w:i/>
                <w:color w:val="000000"/>
                <w:sz w:val="16"/>
                <w:szCs w:val="16"/>
                <w:lang w:val="en-GB"/>
              </w:rPr>
            </w:pPr>
          </w:p>
        </w:tc>
        <w:tc>
          <w:tcPr>
            <w:tcW w:w="315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uppressAutoHyphens/>
              <w:spacing w:before="80" w:after="80" w:line="200" w:lineRule="exact"/>
              <w:ind w:right="113"/>
              <w:rPr>
                <w:bCs/>
                <w:i/>
                <w:color w:val="000000"/>
                <w:sz w:val="16"/>
                <w:szCs w:val="16"/>
                <w:lang w:val="en-GB"/>
              </w:rPr>
            </w:pPr>
            <w:r w:rsidRPr="00FD0349">
              <w:rPr>
                <w:bCs/>
                <w:i/>
                <w:color w:val="000000"/>
                <w:sz w:val="16"/>
                <w:szCs w:val="16"/>
                <w:lang w:val="en-GB"/>
              </w:rPr>
              <w:t xml:space="preserve">Illuminating surface </w:t>
            </w:r>
          </w:p>
        </w:tc>
        <w:tc>
          <w:tcPr>
            <w:tcW w:w="332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uppressAutoHyphens/>
              <w:spacing w:before="80" w:after="80" w:line="200" w:lineRule="exact"/>
              <w:ind w:right="113"/>
              <w:rPr>
                <w:bCs/>
                <w:i/>
                <w:color w:val="000000"/>
                <w:sz w:val="16"/>
                <w:szCs w:val="16"/>
                <w:lang w:val="en-GB"/>
              </w:rPr>
            </w:pPr>
            <w:r w:rsidRPr="00FD0349">
              <w:rPr>
                <w:bCs/>
                <w:i/>
                <w:color w:val="000000"/>
                <w:sz w:val="16"/>
                <w:szCs w:val="16"/>
                <w:lang w:val="en-GB"/>
              </w:rPr>
              <w:t>Declared Light-emitting surface according to 2.8. a)</w:t>
            </w:r>
          </w:p>
        </w:tc>
      </w:tr>
      <w:tr w:rsidR="002C4654" w:rsidRPr="00FD0349" w:rsidTr="002C4654">
        <w:tc>
          <w:tcPr>
            <w:tcW w:w="2298"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Edges are</w:t>
            </w:r>
          </w:p>
        </w:tc>
        <w:tc>
          <w:tcPr>
            <w:tcW w:w="3154"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a and b</w:t>
            </w:r>
          </w:p>
        </w:tc>
        <w:tc>
          <w:tcPr>
            <w:tcW w:w="332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c and d</w:t>
            </w:r>
          </w:p>
        </w:tc>
      </w:tr>
    </w:tbl>
    <w:p w:rsidR="002C4654" w:rsidRPr="00FD0349" w:rsidRDefault="002C4654" w:rsidP="002C4654">
      <w:pPr>
        <w:tabs>
          <w:tab w:val="left" w:pos="5600"/>
        </w:tabs>
        <w:suppressAutoHyphens/>
        <w:spacing w:before="240" w:after="120" w:line="240" w:lineRule="atLeast"/>
        <w:ind w:left="1134" w:right="1134"/>
        <w:jc w:val="both"/>
        <w:rPr>
          <w:sz w:val="20"/>
          <w:szCs w:val="20"/>
          <w:lang w:val="en-GB"/>
        </w:rPr>
      </w:pPr>
      <w:r w:rsidRPr="00FD0349">
        <w:rPr>
          <w:sz w:val="20"/>
          <w:szCs w:val="20"/>
          <w:lang w:val="en-GB"/>
        </w:rPr>
        <w:t>Example C</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Example to determine the illuminating surface in combination with an area which is not part of the function:</w:t>
      </w:r>
    </w:p>
    <w:p w:rsidR="002C4654" w:rsidRPr="00FD0349" w:rsidRDefault="002C4654" w:rsidP="002C4654">
      <w:pPr>
        <w:suppressAutoHyphens/>
        <w:spacing w:after="240" w:line="240" w:lineRule="atLeast"/>
        <w:ind w:left="1134"/>
        <w:rPr>
          <w:bCs/>
          <w:sz w:val="20"/>
          <w:szCs w:val="20"/>
          <w:lang w:val="en-GB"/>
        </w:rPr>
      </w:pPr>
      <w:r>
        <w:rPr>
          <w:noProof/>
        </w:rPr>
        <mc:AlternateContent>
          <mc:Choice Requires="wps">
            <w:drawing>
              <wp:anchor distT="0" distB="0" distL="114300" distR="114300" simplePos="0" relativeHeight="251697152" behindDoc="0" locked="0" layoutInCell="1" allowOverlap="1" wp14:anchorId="03BFA847" wp14:editId="6AA76B41">
                <wp:simplePos x="0" y="0"/>
                <wp:positionH relativeFrom="column">
                  <wp:posOffset>4889500</wp:posOffset>
                </wp:positionH>
                <wp:positionV relativeFrom="paragraph">
                  <wp:posOffset>1957070</wp:posOffset>
                </wp:positionV>
                <wp:extent cx="1198245" cy="213995"/>
                <wp:effectExtent l="0" t="0" r="1905" b="0"/>
                <wp:wrapNone/>
                <wp:docPr id="16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ind w:right="-204"/>
                              <w:rPr>
                                <w:sz w:val="20"/>
                                <w:lang w:val="de-DE"/>
                              </w:rPr>
                            </w:pPr>
                            <w:r w:rsidRPr="00CC4AD0">
                              <w:rPr>
                                <w:sz w:val="20"/>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73" type="#_x0000_t202" style="position:absolute;left:0;text-align:left;margin-left:385pt;margin-top:154.1pt;width:94.35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" stroked="f">
                <v:textbox>
                  <w:txbxContent>
                    <w:p w:rsidR="003D15F6" w:rsidRPr="00CC4AD0" w:rsidRDefault="003D15F6" w:rsidP="002C4654">
                      <w:pPr>
                        <w:ind w:right="-204"/>
                        <w:rPr>
                          <w:sz w:val="20"/>
                          <w:lang w:val="de-DE"/>
                        </w:rPr>
                      </w:pPr>
                      <w:r w:rsidRPr="00CC4AD0">
                        <w:rPr>
                          <w:sz w:val="20"/>
                          <w:lang w:val="de-DE"/>
                        </w:rPr>
                        <w:t>PROJECTED VIEW</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3CA970C" wp14:editId="7E11798D">
                <wp:simplePos x="0" y="0"/>
                <wp:positionH relativeFrom="column">
                  <wp:posOffset>3365500</wp:posOffset>
                </wp:positionH>
                <wp:positionV relativeFrom="paragraph">
                  <wp:posOffset>953135</wp:posOffset>
                </wp:positionV>
                <wp:extent cx="1524000" cy="318135"/>
                <wp:effectExtent l="0" t="0" r="0" b="5715"/>
                <wp:wrapNone/>
                <wp:docPr id="16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ind w:left="-100" w:right="-188"/>
                              <w:rPr>
                                <w:bCs/>
                                <w:color w:val="000000"/>
                                <w:sz w:val="20"/>
                                <w:szCs w:val="20"/>
                                <w:lang w:val="en-US"/>
                              </w:rPr>
                            </w:pPr>
                            <w:r w:rsidRPr="00CC4AD0">
                              <w:rPr>
                                <w:bCs/>
                                <w:color w:val="000000"/>
                                <w:sz w:val="20"/>
                                <w:szCs w:val="20"/>
                                <w:lang w:val="en-US"/>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74" type="#_x0000_t202" style="position:absolute;left:0;text-align:left;margin-left:265pt;margin-top:75.05pt;width:120pt;height:2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" filled="f" fillcolor="#bbe0e3" stroked="f">
                <v:textbox>
                  <w:txbxContent>
                    <w:p w:rsidR="003D15F6" w:rsidRPr="00CC4AD0" w:rsidRDefault="003D15F6" w:rsidP="002C4654">
                      <w:pPr>
                        <w:autoSpaceDE w:val="0"/>
                        <w:autoSpaceDN w:val="0"/>
                        <w:adjustRightInd w:val="0"/>
                        <w:ind w:left="-100" w:right="-188"/>
                        <w:rPr>
                          <w:bCs/>
                          <w:color w:val="000000"/>
                          <w:sz w:val="20"/>
                          <w:szCs w:val="20"/>
                          <w:lang w:val="en-US"/>
                        </w:rPr>
                      </w:pPr>
                      <w:r w:rsidRPr="00CC4AD0">
                        <w:rPr>
                          <w:bCs/>
                          <w:color w:val="000000"/>
                          <w:sz w:val="20"/>
                          <w:szCs w:val="20"/>
                          <w:lang w:val="en-US"/>
                        </w:rPr>
                        <w:t>X is not part of this function</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F712063" wp14:editId="31F47412">
                <wp:simplePos x="0" y="0"/>
                <wp:positionH relativeFrom="column">
                  <wp:posOffset>4826000</wp:posOffset>
                </wp:positionH>
                <wp:positionV relativeFrom="paragraph">
                  <wp:posOffset>699770</wp:posOffset>
                </wp:positionV>
                <wp:extent cx="1644015" cy="656590"/>
                <wp:effectExtent l="0" t="0" r="6985" b="3810"/>
                <wp:wrapNone/>
                <wp:docPr id="16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en-US"/>
                              </w:rPr>
                            </w:pPr>
                            <w:r>
                              <w:rPr>
                                <w:noProof/>
                              </w:rPr>
                              <w:drawing>
                                <wp:inline distT="0" distB="0" distL="0" distR="0" wp14:anchorId="6C1635E0" wp14:editId="2B1DB20F">
                                  <wp:extent cx="1463040" cy="563245"/>
                                  <wp:effectExtent l="0" t="0" r="3810" b="8255"/>
                                  <wp:docPr id="18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3040" cy="563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175" type="#_x0000_t202" style="position:absolute;left:0;text-align:left;margin-left:380pt;margin-top:55.1pt;width:129.45pt;height:51.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" stroked="f">
                <v:textbox style="mso-fit-shape-to-text:t">
                  <w:txbxContent>
                    <w:p w:rsidR="003D15F6" w:rsidRDefault="003D15F6" w:rsidP="002C4654">
                      <w:pPr>
                        <w:rPr>
                          <w:lang w:val="en-US"/>
                        </w:rPr>
                      </w:pPr>
                      <w:r>
                        <w:rPr>
                          <w:noProof/>
                        </w:rPr>
                        <w:drawing>
                          <wp:inline distT="0" distB="0" distL="0" distR="0" wp14:anchorId="6C1635E0" wp14:editId="2B1DB20F">
                            <wp:extent cx="1463040" cy="563245"/>
                            <wp:effectExtent l="0" t="0" r="3810" b="8255"/>
                            <wp:docPr id="18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3040" cy="5632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A15A4FE" wp14:editId="7B675E90">
                <wp:simplePos x="0" y="0"/>
                <wp:positionH relativeFrom="column">
                  <wp:posOffset>635000</wp:posOffset>
                </wp:positionH>
                <wp:positionV relativeFrom="paragraph">
                  <wp:posOffset>128270</wp:posOffset>
                </wp:positionV>
                <wp:extent cx="889000" cy="622300"/>
                <wp:effectExtent l="0" t="0" r="6350" b="6350"/>
                <wp:wrapNone/>
                <wp:docPr id="16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szCs w:val="20"/>
                              </w:rPr>
                            </w:pPr>
                            <w:r w:rsidRPr="00CC4AD0">
                              <w:rPr>
                                <w:bCs/>
                                <w:sz w:val="20"/>
                                <w:szCs w:val="20"/>
                              </w:rPr>
                              <w:t>DECLARED</w:t>
                            </w:r>
                          </w:p>
                          <w:p w:rsidR="003D15F6" w:rsidRPr="00CC4AD0" w:rsidRDefault="003D15F6" w:rsidP="002C4654">
                            <w:pPr>
                              <w:ind w:right="-84"/>
                              <w:rPr>
                                <w:bCs/>
                                <w:sz w:val="20"/>
                                <w:szCs w:val="20"/>
                              </w:rPr>
                            </w:pPr>
                            <w:r w:rsidRPr="00CC4AD0">
                              <w:rPr>
                                <w:bCs/>
                                <w:sz w:val="20"/>
                                <w:szCs w:val="20"/>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76" type="#_x0000_t202" style="position:absolute;left:0;text-align:left;margin-left:50pt;margin-top:10.1pt;width:70pt;height: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nriAIAABo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" stroked="f">
                <v:textbox>
                  <w:txbxContent>
                    <w:p w:rsidR="003D15F6" w:rsidRPr="00CC4AD0" w:rsidRDefault="003D15F6" w:rsidP="002C4654">
                      <w:pPr>
                        <w:rPr>
                          <w:bCs/>
                          <w:sz w:val="20"/>
                          <w:szCs w:val="20"/>
                        </w:rPr>
                      </w:pPr>
                      <w:r w:rsidRPr="00CC4AD0">
                        <w:rPr>
                          <w:bCs/>
                          <w:sz w:val="20"/>
                          <w:szCs w:val="20"/>
                        </w:rPr>
                        <w:t>DECLARED</w:t>
                      </w:r>
                    </w:p>
                    <w:p w:rsidR="003D15F6" w:rsidRPr="00CC4AD0" w:rsidRDefault="003D15F6" w:rsidP="002C4654">
                      <w:pPr>
                        <w:ind w:right="-84"/>
                        <w:rPr>
                          <w:bCs/>
                          <w:sz w:val="20"/>
                          <w:szCs w:val="20"/>
                        </w:rPr>
                      </w:pPr>
                      <w:r w:rsidRPr="00CC4AD0">
                        <w:rPr>
                          <w:bCs/>
                          <w:sz w:val="20"/>
                          <w:szCs w:val="20"/>
                        </w:rPr>
                        <w:t>AXIS OF REFERENCE</w:t>
                      </w:r>
                    </w:p>
                  </w:txbxContent>
                </v:textbox>
              </v:shape>
            </w:pict>
          </mc:Fallback>
        </mc:AlternateContent>
      </w:r>
      <w:r>
        <w:rPr>
          <w:noProof/>
          <w:sz w:val="20"/>
          <w:szCs w:val="20"/>
        </w:rPr>
        <w:drawing>
          <wp:inline distT="0" distB="0" distL="0" distR="0" wp14:anchorId="47A3C6A7" wp14:editId="7108D6BF">
            <wp:extent cx="5332730" cy="2399665"/>
            <wp:effectExtent l="0" t="0" r="1270" b="635"/>
            <wp:docPr id="25"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2730" cy="2399665"/>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2C4654" w:rsidRPr="00FD0349" w:rsidTr="002C4654">
        <w:tc>
          <w:tcPr>
            <w:tcW w:w="2910" w:type="dxa"/>
            <w:tcBorders>
              <w:top w:val="single" w:sz="2" w:space="0" w:color="auto"/>
              <w:left w:val="single" w:sz="2" w:space="0" w:color="auto"/>
              <w:bottom w:val="single" w:sz="6" w:space="0" w:color="auto"/>
              <w:right w:val="single" w:sz="6" w:space="0" w:color="auto"/>
            </w:tcBorders>
          </w:tcPr>
          <w:p w:rsidR="002C4654" w:rsidRPr="00FD0349" w:rsidRDefault="002C4654" w:rsidP="002C4654">
            <w:pPr>
              <w:suppressAutoHyphens/>
              <w:spacing w:before="80" w:after="80" w:line="200" w:lineRule="exact"/>
              <w:ind w:left="113" w:right="113"/>
              <w:rPr>
                <w:bCs/>
                <w:i/>
                <w:color w:val="000000"/>
                <w:sz w:val="16"/>
                <w:szCs w:val="16"/>
                <w:lang w:val="en-GB"/>
              </w:rPr>
            </w:pPr>
          </w:p>
        </w:tc>
        <w:tc>
          <w:tcPr>
            <w:tcW w:w="5595" w:type="dxa"/>
            <w:tcBorders>
              <w:top w:val="single" w:sz="2" w:space="0" w:color="auto"/>
              <w:left w:val="single" w:sz="6" w:space="0" w:color="auto"/>
              <w:bottom w:val="single" w:sz="6" w:space="0" w:color="auto"/>
              <w:right w:val="single" w:sz="2" w:space="0" w:color="auto"/>
            </w:tcBorders>
            <w:hideMark/>
          </w:tcPr>
          <w:p w:rsidR="002C4654" w:rsidRPr="00FD0349" w:rsidRDefault="002C4654" w:rsidP="002C4654">
            <w:pPr>
              <w:suppressAutoHyphens/>
              <w:spacing w:before="80" w:after="80" w:line="200" w:lineRule="exact"/>
              <w:ind w:right="113"/>
              <w:rPr>
                <w:bCs/>
                <w:i/>
                <w:color w:val="000000"/>
                <w:sz w:val="16"/>
                <w:szCs w:val="16"/>
                <w:lang w:val="en-GB"/>
              </w:rPr>
            </w:pPr>
            <w:r w:rsidRPr="00FD0349">
              <w:rPr>
                <w:bCs/>
                <w:i/>
                <w:color w:val="000000"/>
                <w:sz w:val="16"/>
                <w:szCs w:val="16"/>
                <w:lang w:val="en-GB"/>
              </w:rPr>
              <w:t>Illuminating surface</w:t>
            </w:r>
          </w:p>
        </w:tc>
      </w:tr>
      <w:tr w:rsidR="002C4654" w:rsidRPr="00FD0349" w:rsidTr="002C4654">
        <w:tc>
          <w:tcPr>
            <w:tcW w:w="2910" w:type="dxa"/>
            <w:tcBorders>
              <w:top w:val="single" w:sz="6" w:space="0" w:color="auto"/>
              <w:left w:val="single" w:sz="2" w:space="0" w:color="auto"/>
              <w:bottom w:val="single" w:sz="2" w:space="0" w:color="auto"/>
              <w:right w:val="single" w:sz="6"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Edges are</w:t>
            </w:r>
          </w:p>
        </w:tc>
        <w:tc>
          <w:tcPr>
            <w:tcW w:w="5595" w:type="dxa"/>
            <w:tcBorders>
              <w:top w:val="single" w:sz="6" w:space="0" w:color="auto"/>
              <w:left w:val="single" w:sz="6" w:space="0" w:color="auto"/>
              <w:bottom w:val="single" w:sz="2" w:space="0" w:color="auto"/>
              <w:right w:val="single" w:sz="2"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a and b</w:t>
            </w:r>
          </w:p>
        </w:tc>
      </w:tr>
    </w:tbl>
    <w:p w:rsidR="002C4654" w:rsidRPr="00FD0349" w:rsidRDefault="002C4654" w:rsidP="002C4654">
      <w:pPr>
        <w:tabs>
          <w:tab w:val="left" w:pos="5600"/>
        </w:tabs>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Example D</w:t>
      </w:r>
    </w:p>
    <w:p w:rsidR="002C4654" w:rsidRPr="00FD0349" w:rsidRDefault="002C4654" w:rsidP="002C4654">
      <w:pPr>
        <w:suppressAutoHyphens/>
        <w:spacing w:after="120" w:line="240" w:lineRule="atLeast"/>
        <w:ind w:left="1134" w:right="1134"/>
        <w:jc w:val="both"/>
        <w:rPr>
          <w:sz w:val="20"/>
          <w:szCs w:val="20"/>
          <w:lang w:val="en-GB"/>
        </w:rPr>
      </w:pPr>
      <w:r>
        <w:rPr>
          <w:noProof/>
        </w:rPr>
        <mc:AlternateContent>
          <mc:Choice Requires="wps">
            <w:drawing>
              <wp:anchor distT="0" distB="0" distL="114300" distR="114300" simplePos="0" relativeHeight="251702272" behindDoc="0" locked="0" layoutInCell="1" allowOverlap="1" wp14:anchorId="7B2354AB" wp14:editId="15742AEC">
                <wp:simplePos x="0" y="0"/>
                <wp:positionH relativeFrom="column">
                  <wp:posOffset>646430</wp:posOffset>
                </wp:positionH>
                <wp:positionV relativeFrom="paragraph">
                  <wp:posOffset>344805</wp:posOffset>
                </wp:positionV>
                <wp:extent cx="1129030" cy="685800"/>
                <wp:effectExtent l="0" t="0" r="0" b="0"/>
                <wp:wrapNone/>
                <wp:docPr id="1690"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DECLARED</w:t>
                            </w:r>
                          </w:p>
                          <w:p w:rsidR="003D15F6" w:rsidRPr="00CC4AD0" w:rsidRDefault="003D15F6" w:rsidP="002C4654">
                            <w:pPr>
                              <w:rPr>
                                <w:bCs/>
                                <w:sz w:val="20"/>
                              </w:rPr>
                            </w:pPr>
                            <w:r w:rsidRPr="00CC4AD0">
                              <w:rPr>
                                <w:bCs/>
                                <w:sz w:val="20"/>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177" type="#_x0000_t202" style="position:absolute;left:0;text-align:left;margin-left:50.9pt;margin-top:27.15pt;width:88.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" stroked="f">
                <v:textbox>
                  <w:txbxContent>
                    <w:p w:rsidR="003D15F6" w:rsidRPr="00CC4AD0" w:rsidRDefault="003D15F6" w:rsidP="002C4654">
                      <w:pPr>
                        <w:rPr>
                          <w:bCs/>
                          <w:sz w:val="20"/>
                        </w:rPr>
                      </w:pPr>
                      <w:r w:rsidRPr="00CC4AD0">
                        <w:rPr>
                          <w:bCs/>
                          <w:sz w:val="20"/>
                        </w:rPr>
                        <w:t>DECLARED</w:t>
                      </w:r>
                    </w:p>
                    <w:p w:rsidR="003D15F6" w:rsidRPr="00CC4AD0" w:rsidRDefault="003D15F6" w:rsidP="002C4654">
                      <w:pPr>
                        <w:rPr>
                          <w:bCs/>
                          <w:sz w:val="20"/>
                        </w:rPr>
                      </w:pPr>
                      <w:r w:rsidRPr="00CC4AD0">
                        <w:rPr>
                          <w:bCs/>
                          <w:sz w:val="20"/>
                        </w:rPr>
                        <w:t>AXIS OF REFERENCE</w:t>
                      </w:r>
                    </w:p>
                  </w:txbxContent>
                </v:textbox>
              </v:shape>
            </w:pict>
          </mc:Fallback>
        </mc:AlternateContent>
      </w:r>
      <w:proofErr w:type="gramStart"/>
      <w:r w:rsidRPr="00FD0349">
        <w:rPr>
          <w:sz w:val="20"/>
          <w:szCs w:val="20"/>
          <w:lang w:val="en-GB"/>
        </w:rPr>
        <w:t>Example to determine a light emitting surface according to 2.8.</w:t>
      </w:r>
      <w:proofErr w:type="gramEnd"/>
      <w:r w:rsidRPr="00FD0349">
        <w:rPr>
          <w:sz w:val="20"/>
          <w:szCs w:val="20"/>
          <w:lang w:val="en-GB"/>
        </w:rPr>
        <w:t xml:space="preserve"> a) </w:t>
      </w:r>
      <w:proofErr w:type="gramStart"/>
      <w:r w:rsidRPr="00FD0349">
        <w:rPr>
          <w:sz w:val="20"/>
          <w:szCs w:val="20"/>
          <w:lang w:val="en-GB"/>
        </w:rPr>
        <w:t>in</w:t>
      </w:r>
      <w:proofErr w:type="gramEnd"/>
      <w:r w:rsidRPr="00FD0349">
        <w:rPr>
          <w:sz w:val="20"/>
          <w:szCs w:val="20"/>
          <w:lang w:val="en-GB"/>
        </w:rPr>
        <w:t xml:space="preserve"> combination with an area which is not part of the function:</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03296" behindDoc="0" locked="0" layoutInCell="1" allowOverlap="1" wp14:anchorId="249F4A85" wp14:editId="0DFA9F4B">
                <wp:simplePos x="0" y="0"/>
                <wp:positionH relativeFrom="column">
                  <wp:posOffset>3124200</wp:posOffset>
                </wp:positionH>
                <wp:positionV relativeFrom="paragraph">
                  <wp:posOffset>546100</wp:posOffset>
                </wp:positionV>
                <wp:extent cx="1587500" cy="363855"/>
                <wp:effectExtent l="0" t="0" r="0" b="0"/>
                <wp:wrapNone/>
                <wp:docPr id="1689"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rPr>
                                <w:bCs/>
                                <w:color w:val="000000"/>
                                <w:sz w:val="20"/>
                                <w:lang w:val="en-US"/>
                              </w:rPr>
                            </w:pPr>
                            <w:r w:rsidRPr="00CC4AD0">
                              <w:rPr>
                                <w:bCs/>
                                <w:color w:val="000000"/>
                                <w:sz w:val="20"/>
                                <w:lang w:val="en-US"/>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78" type="#_x0000_t202" style="position:absolute;left:0;text-align:left;margin-left:246pt;margin-top:43pt;width:125pt;height:2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" stroked="f">
                <v:textbox>
                  <w:txbxContent>
                    <w:p w:rsidR="003D15F6" w:rsidRPr="00CC4AD0" w:rsidRDefault="003D15F6" w:rsidP="002C4654">
                      <w:pPr>
                        <w:autoSpaceDE w:val="0"/>
                        <w:autoSpaceDN w:val="0"/>
                        <w:adjustRightInd w:val="0"/>
                        <w:rPr>
                          <w:bCs/>
                          <w:color w:val="000000"/>
                          <w:sz w:val="20"/>
                          <w:lang w:val="en-US"/>
                        </w:rPr>
                      </w:pPr>
                      <w:r w:rsidRPr="00CC4AD0">
                        <w:rPr>
                          <w:bCs/>
                          <w:color w:val="000000"/>
                          <w:sz w:val="20"/>
                          <w:lang w:val="en-US"/>
                        </w:rPr>
                        <w:t xml:space="preserve">X is not part of this function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2BDC4F4" wp14:editId="2539B423">
                <wp:simplePos x="0" y="0"/>
                <wp:positionH relativeFrom="column">
                  <wp:posOffset>4406900</wp:posOffset>
                </wp:positionH>
                <wp:positionV relativeFrom="paragraph">
                  <wp:posOffset>1581150</wp:posOffset>
                </wp:positionV>
                <wp:extent cx="1585595" cy="342900"/>
                <wp:effectExtent l="0" t="0" r="0" b="0"/>
                <wp:wrapNone/>
                <wp:docPr id="1688"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de-DE"/>
                              </w:rPr>
                            </w:pPr>
                            <w:r w:rsidRPr="00CC4AD0">
                              <w:rPr>
                                <w:sz w:val="20"/>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179" type="#_x0000_t202" style="position:absolute;left:0;text-align:left;margin-left:347pt;margin-top:124.5pt;width:124.8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pmiQIAABw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" stroked="f">
                <v:textbox>
                  <w:txbxContent>
                    <w:p w:rsidR="003D15F6" w:rsidRPr="00CC4AD0" w:rsidRDefault="003D15F6" w:rsidP="002C4654">
                      <w:pPr>
                        <w:rPr>
                          <w:sz w:val="20"/>
                          <w:lang w:val="de-DE"/>
                        </w:rPr>
                      </w:pPr>
                      <w:r w:rsidRPr="00CC4AD0">
                        <w:rPr>
                          <w:sz w:val="20"/>
                          <w:lang w:val="de-DE"/>
                        </w:rPr>
                        <w:t>PROJECTED VIEW</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C060FB" wp14:editId="3C5554DA">
                <wp:simplePos x="0" y="0"/>
                <wp:positionH relativeFrom="column">
                  <wp:posOffset>4695825</wp:posOffset>
                </wp:positionH>
                <wp:positionV relativeFrom="paragraph">
                  <wp:posOffset>379095</wp:posOffset>
                </wp:positionV>
                <wp:extent cx="1719580" cy="656590"/>
                <wp:effectExtent l="0" t="0" r="6985" b="3810"/>
                <wp:wrapNone/>
                <wp:docPr id="168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en-US"/>
                              </w:rPr>
                            </w:pPr>
                            <w:r>
                              <w:rPr>
                                <w:noProof/>
                              </w:rPr>
                              <w:drawing>
                                <wp:inline distT="0" distB="0" distL="0" distR="0" wp14:anchorId="617158DE" wp14:editId="546B1C8E">
                                  <wp:extent cx="1536065" cy="563245"/>
                                  <wp:effectExtent l="0" t="0" r="6985" b="8255"/>
                                  <wp:docPr id="1816"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6065" cy="563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5" o:spid="_x0000_s1180" type="#_x0000_t202" style="position:absolute;left:0;text-align:left;margin-left:369.75pt;margin-top:29.85pt;width:135.4pt;height:51.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" stroked="f">
                <v:textbox style="mso-fit-shape-to-text:t">
                  <w:txbxContent>
                    <w:p w:rsidR="003D15F6" w:rsidRDefault="003D15F6" w:rsidP="002C4654">
                      <w:pPr>
                        <w:rPr>
                          <w:lang w:val="en-US"/>
                        </w:rPr>
                      </w:pPr>
                      <w:r>
                        <w:rPr>
                          <w:noProof/>
                        </w:rPr>
                        <w:drawing>
                          <wp:inline distT="0" distB="0" distL="0" distR="0" wp14:anchorId="617158DE" wp14:editId="546B1C8E">
                            <wp:extent cx="1536065" cy="563245"/>
                            <wp:effectExtent l="0" t="0" r="6985" b="8255"/>
                            <wp:docPr id="1816"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6065" cy="563245"/>
                                    </a:xfrm>
                                    <a:prstGeom prst="rect">
                                      <a:avLst/>
                                    </a:prstGeom>
                                    <a:noFill/>
                                    <a:ln>
                                      <a:noFill/>
                                    </a:ln>
                                  </pic:spPr>
                                </pic:pic>
                              </a:graphicData>
                            </a:graphic>
                          </wp:inline>
                        </w:drawing>
                      </w:r>
                    </w:p>
                  </w:txbxContent>
                </v:textbox>
              </v:shape>
            </w:pict>
          </mc:Fallback>
        </mc:AlternateContent>
      </w:r>
      <w:r>
        <w:rPr>
          <w:noProof/>
          <w:sz w:val="20"/>
          <w:szCs w:val="20"/>
        </w:rPr>
        <w:drawing>
          <wp:inline distT="0" distB="0" distL="0" distR="0" wp14:anchorId="30A4F69A" wp14:editId="43954FC1">
            <wp:extent cx="5018405" cy="2143125"/>
            <wp:effectExtent l="0" t="0" r="0" b="9525"/>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8405" cy="2143125"/>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2C4654" w:rsidRPr="00FD0349" w:rsidTr="002C4654">
        <w:tc>
          <w:tcPr>
            <w:tcW w:w="2469" w:type="dxa"/>
            <w:tcBorders>
              <w:top w:val="single" w:sz="2" w:space="0" w:color="auto"/>
              <w:left w:val="single" w:sz="2" w:space="0" w:color="auto"/>
              <w:bottom w:val="single" w:sz="6" w:space="0" w:color="auto"/>
              <w:right w:val="single" w:sz="6" w:space="0" w:color="auto"/>
            </w:tcBorders>
          </w:tcPr>
          <w:p w:rsidR="002C4654" w:rsidRPr="00FD0349" w:rsidRDefault="002C4654" w:rsidP="002C4654">
            <w:pPr>
              <w:suppressAutoHyphens/>
              <w:spacing w:before="80" w:after="80" w:line="200" w:lineRule="exact"/>
              <w:ind w:left="113" w:right="113"/>
              <w:rPr>
                <w:bCs/>
                <w:i/>
                <w:color w:val="000000"/>
                <w:sz w:val="16"/>
                <w:szCs w:val="16"/>
                <w:lang w:val="en-GB"/>
              </w:rPr>
            </w:pPr>
          </w:p>
        </w:tc>
        <w:tc>
          <w:tcPr>
            <w:tcW w:w="5405" w:type="dxa"/>
            <w:tcBorders>
              <w:top w:val="single" w:sz="2" w:space="0" w:color="auto"/>
              <w:left w:val="single" w:sz="6" w:space="0" w:color="auto"/>
              <w:bottom w:val="single" w:sz="6" w:space="0" w:color="auto"/>
              <w:right w:val="single" w:sz="2" w:space="0" w:color="auto"/>
            </w:tcBorders>
            <w:hideMark/>
          </w:tcPr>
          <w:p w:rsidR="002C4654" w:rsidRPr="00FD0349" w:rsidRDefault="002C4654" w:rsidP="002C4654">
            <w:pPr>
              <w:suppressAutoHyphens/>
              <w:spacing w:before="80" w:after="80" w:line="200" w:lineRule="exact"/>
              <w:ind w:left="-3" w:right="113"/>
              <w:rPr>
                <w:bCs/>
                <w:i/>
                <w:color w:val="000000"/>
                <w:sz w:val="16"/>
                <w:szCs w:val="16"/>
                <w:lang w:val="en-GB"/>
              </w:rPr>
            </w:pPr>
            <w:r w:rsidRPr="00FD0349">
              <w:rPr>
                <w:bCs/>
                <w:i/>
                <w:color w:val="000000"/>
                <w:sz w:val="16"/>
                <w:szCs w:val="16"/>
                <w:lang w:val="en-GB"/>
              </w:rPr>
              <w:t>Declared Light-emitting surface according to 2.8. a)</w:t>
            </w:r>
          </w:p>
        </w:tc>
      </w:tr>
      <w:tr w:rsidR="002C4654" w:rsidRPr="00FD0349" w:rsidTr="002C4654">
        <w:tc>
          <w:tcPr>
            <w:tcW w:w="2469" w:type="dxa"/>
            <w:tcBorders>
              <w:top w:val="single" w:sz="6" w:space="0" w:color="auto"/>
              <w:left w:val="single" w:sz="2" w:space="0" w:color="auto"/>
              <w:bottom w:val="single" w:sz="2" w:space="0" w:color="auto"/>
              <w:right w:val="single" w:sz="6"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Edges are</w:t>
            </w:r>
          </w:p>
        </w:tc>
        <w:tc>
          <w:tcPr>
            <w:tcW w:w="5405" w:type="dxa"/>
            <w:tcBorders>
              <w:top w:val="single" w:sz="6" w:space="0" w:color="auto"/>
              <w:left w:val="single" w:sz="6" w:space="0" w:color="auto"/>
              <w:bottom w:val="single" w:sz="2" w:space="0" w:color="auto"/>
              <w:right w:val="single" w:sz="2"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c-d and e-f</w:t>
            </w:r>
          </w:p>
        </w:tc>
      </w:tr>
    </w:tbl>
    <w:p w:rsidR="002C4654" w:rsidRPr="00FD0349" w:rsidRDefault="002C4654" w:rsidP="002C4654">
      <w:pPr>
        <w:tabs>
          <w:tab w:val="left" w:pos="5600"/>
        </w:tabs>
        <w:suppressAutoHyphens/>
        <w:spacing w:before="240" w:after="120" w:line="240" w:lineRule="atLeast"/>
        <w:ind w:left="1134" w:right="1134"/>
        <w:jc w:val="both"/>
        <w:rPr>
          <w:sz w:val="20"/>
          <w:szCs w:val="20"/>
          <w:lang w:val="en-GB"/>
        </w:rPr>
      </w:pPr>
      <w:r w:rsidRPr="00FD0349">
        <w:rPr>
          <w:sz w:val="20"/>
          <w:szCs w:val="20"/>
          <w:lang w:val="en-GB"/>
        </w:rPr>
        <w:t>Example E</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Example to determine the apparent surface in combination with an area which is not part of the function and a non-textured outer lens (according to 2.8. b)):</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01248" behindDoc="0" locked="0" layoutInCell="1" allowOverlap="1" wp14:anchorId="522188D6" wp14:editId="6B8B5EE5">
                <wp:simplePos x="0" y="0"/>
                <wp:positionH relativeFrom="column">
                  <wp:posOffset>4984750</wp:posOffset>
                </wp:positionH>
                <wp:positionV relativeFrom="paragraph">
                  <wp:posOffset>1933575</wp:posOffset>
                </wp:positionV>
                <wp:extent cx="1395095" cy="256540"/>
                <wp:effectExtent l="0" t="0" r="0" b="0"/>
                <wp:wrapNone/>
                <wp:docPr id="1686"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de-DE"/>
                              </w:rPr>
                            </w:pPr>
                            <w:r w:rsidRPr="00CC4AD0">
                              <w:rPr>
                                <w:sz w:val="20"/>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81" type="#_x0000_t202" style="position:absolute;left:0;text-align:left;margin-left:392.5pt;margin-top:152.25pt;width:109.85pt;height: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" stroked="f">
                <v:textbox>
                  <w:txbxContent>
                    <w:p w:rsidR="003D15F6" w:rsidRPr="00CC4AD0" w:rsidRDefault="003D15F6" w:rsidP="002C4654">
                      <w:pPr>
                        <w:rPr>
                          <w:sz w:val="20"/>
                          <w:lang w:val="de-DE"/>
                        </w:rPr>
                      </w:pPr>
                      <w:r w:rsidRPr="00CC4AD0">
                        <w:rPr>
                          <w:sz w:val="20"/>
                          <w:lang w:val="de-DE"/>
                        </w:rPr>
                        <w:t xml:space="preserve">PROJECTED </w:t>
                      </w:r>
                      <w:r w:rsidRPr="00CC4AD0">
                        <w:rPr>
                          <w:sz w:val="20"/>
                          <w:lang w:val="de-DE"/>
                        </w:rPr>
                        <w:t>VIEW</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CC45945" wp14:editId="73A1A36D">
                <wp:simplePos x="0" y="0"/>
                <wp:positionH relativeFrom="column">
                  <wp:posOffset>5048250</wp:posOffset>
                </wp:positionH>
                <wp:positionV relativeFrom="paragraph">
                  <wp:posOffset>1050925</wp:posOffset>
                </wp:positionV>
                <wp:extent cx="1061720" cy="625475"/>
                <wp:effectExtent l="0" t="0" r="5080" b="3175"/>
                <wp:wrapNone/>
                <wp:docPr id="168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ind w:left="-100" w:right="-120"/>
                              <w:rPr>
                                <w:sz w:val="20"/>
                              </w:rPr>
                            </w:pPr>
                            <w:r w:rsidRPr="00CC4AD0">
                              <w:rPr>
                                <w:sz w:val="20"/>
                              </w:rPr>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82" type="#_x0000_t202" style="position:absolute;left:0;text-align:left;margin-left:397.5pt;margin-top:82.75pt;width:83.6pt;height: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" stroked="f">
                <v:textbox>
                  <w:txbxContent>
                    <w:p w:rsidR="003D15F6" w:rsidRPr="00CC4AD0" w:rsidRDefault="003D15F6" w:rsidP="002C4654">
                      <w:pPr>
                        <w:ind w:left="-100" w:right="-120"/>
                        <w:rPr>
                          <w:sz w:val="20"/>
                        </w:rPr>
                      </w:pPr>
                      <w:r w:rsidRPr="00CC4AD0">
                        <w:rPr>
                          <w:sz w:val="20"/>
                        </w:rPr>
                        <w:t>Surface of the lens Shown flat for convenience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B077400" wp14:editId="07F9F0F5">
                <wp:simplePos x="0" y="0"/>
                <wp:positionH relativeFrom="column">
                  <wp:posOffset>3289300</wp:posOffset>
                </wp:positionH>
                <wp:positionV relativeFrom="paragraph">
                  <wp:posOffset>936625</wp:posOffset>
                </wp:positionV>
                <wp:extent cx="2447925" cy="237490"/>
                <wp:effectExtent l="0" t="0" r="0" b="0"/>
                <wp:wrapNone/>
                <wp:docPr id="1684"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autoSpaceDE w:val="0"/>
                              <w:autoSpaceDN w:val="0"/>
                              <w:adjustRightInd w:val="0"/>
                              <w:rPr>
                                <w:bCs/>
                                <w:color w:val="000000"/>
                                <w:sz w:val="20"/>
                                <w:lang w:val="en-US"/>
                              </w:rPr>
                            </w:pPr>
                            <w:r w:rsidRPr="00CC4AD0">
                              <w:rPr>
                                <w:bCs/>
                                <w:color w:val="000000"/>
                                <w:sz w:val="20"/>
                                <w:lang w:val="en-US"/>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183" type="#_x0000_t202" style="position:absolute;left:0;text-align:left;margin-left:259pt;margin-top:73.75pt;width:192.7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" filled="f" fillcolor="#bbe0e3" stroked="f">
                <v:textbox>
                  <w:txbxContent>
                    <w:p w:rsidR="003D15F6" w:rsidRPr="00CC4AD0" w:rsidRDefault="003D15F6" w:rsidP="002C4654">
                      <w:pPr>
                        <w:autoSpaceDE w:val="0"/>
                        <w:autoSpaceDN w:val="0"/>
                        <w:adjustRightInd w:val="0"/>
                        <w:rPr>
                          <w:bCs/>
                          <w:color w:val="000000"/>
                          <w:sz w:val="20"/>
                          <w:lang w:val="en-US"/>
                        </w:rPr>
                      </w:pPr>
                      <w:r w:rsidRPr="00CC4AD0">
                        <w:rPr>
                          <w:bCs/>
                          <w:color w:val="000000"/>
                          <w:sz w:val="20"/>
                          <w:lang w:val="en-US"/>
                        </w:rPr>
                        <w:t>X is not part of this function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A9D8906" wp14:editId="289E707D">
                <wp:simplePos x="0" y="0"/>
                <wp:positionH relativeFrom="column">
                  <wp:posOffset>952500</wp:posOffset>
                </wp:positionH>
                <wp:positionV relativeFrom="paragraph">
                  <wp:posOffset>22225</wp:posOffset>
                </wp:positionV>
                <wp:extent cx="995680" cy="685800"/>
                <wp:effectExtent l="0" t="0" r="0" b="0"/>
                <wp:wrapNone/>
                <wp:docPr id="1683"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rPr>
                            </w:pPr>
                            <w:r w:rsidRPr="00CC4AD0">
                              <w:rPr>
                                <w:sz w:val="20"/>
                              </w:rPr>
                              <w:t>DECLARED</w:t>
                            </w:r>
                          </w:p>
                          <w:p w:rsidR="003D15F6" w:rsidRPr="00CC4AD0" w:rsidRDefault="003D15F6" w:rsidP="002C4654">
                            <w:pPr>
                              <w:rPr>
                                <w:b/>
                                <w:bCs/>
                                <w:sz w:val="20"/>
                              </w:rPr>
                            </w:pPr>
                            <w:r w:rsidRPr="00CC4AD0">
                              <w:rPr>
                                <w:sz w:val="20"/>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184" type="#_x0000_t202" style="position:absolute;left:0;text-align:left;margin-left:75pt;margin-top:1.75pt;width:78.4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" stroked="f">
                <v:textbox>
                  <w:txbxContent>
                    <w:p w:rsidR="003D15F6" w:rsidRPr="00CC4AD0" w:rsidRDefault="003D15F6" w:rsidP="002C4654">
                      <w:pPr>
                        <w:rPr>
                          <w:sz w:val="20"/>
                        </w:rPr>
                      </w:pPr>
                      <w:r w:rsidRPr="00CC4AD0">
                        <w:rPr>
                          <w:sz w:val="20"/>
                        </w:rPr>
                        <w:t>DECLARED</w:t>
                      </w:r>
                    </w:p>
                    <w:p w:rsidR="003D15F6" w:rsidRPr="00CC4AD0" w:rsidRDefault="003D15F6" w:rsidP="002C4654">
                      <w:pPr>
                        <w:rPr>
                          <w:b/>
                          <w:bCs/>
                          <w:sz w:val="20"/>
                        </w:rPr>
                      </w:pPr>
                      <w:r w:rsidRPr="00CC4AD0">
                        <w:rPr>
                          <w:sz w:val="20"/>
                        </w:rPr>
                        <w:t>AXIS OF REFERENCE</w:t>
                      </w:r>
                    </w:p>
                  </w:txbxContent>
                </v:textbox>
              </v:shape>
            </w:pict>
          </mc:Fallback>
        </mc:AlternateContent>
      </w:r>
      <w:r>
        <w:rPr>
          <w:noProof/>
          <w:sz w:val="20"/>
          <w:szCs w:val="20"/>
        </w:rPr>
        <w:drawing>
          <wp:inline distT="0" distB="0" distL="0" distR="0" wp14:anchorId="614E45EC" wp14:editId="12DD58C3">
            <wp:extent cx="5098415" cy="2238375"/>
            <wp:effectExtent l="0" t="0" r="6985" b="9525"/>
            <wp:docPr id="27"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8415" cy="2238375"/>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2C4654" w:rsidRPr="00FD0349" w:rsidTr="002C4654">
        <w:tc>
          <w:tcPr>
            <w:tcW w:w="2160" w:type="dxa"/>
            <w:tcBorders>
              <w:top w:val="single" w:sz="2" w:space="0" w:color="auto"/>
              <w:left w:val="single" w:sz="2" w:space="0" w:color="auto"/>
              <w:bottom w:val="single" w:sz="6" w:space="0" w:color="auto"/>
              <w:right w:val="single" w:sz="6" w:space="0" w:color="auto"/>
            </w:tcBorders>
          </w:tcPr>
          <w:p w:rsidR="002C4654" w:rsidRPr="00FD0349" w:rsidRDefault="002C4654" w:rsidP="002C4654">
            <w:pPr>
              <w:suppressAutoHyphens/>
              <w:spacing w:before="80" w:after="80" w:line="200" w:lineRule="exact"/>
              <w:ind w:left="113" w:right="113"/>
              <w:rPr>
                <w:bCs/>
                <w:i/>
                <w:color w:val="000000"/>
                <w:sz w:val="16"/>
                <w:szCs w:val="16"/>
                <w:lang w:val="en-GB"/>
              </w:rPr>
            </w:pPr>
          </w:p>
        </w:tc>
        <w:tc>
          <w:tcPr>
            <w:tcW w:w="5220" w:type="dxa"/>
            <w:tcBorders>
              <w:top w:val="single" w:sz="2" w:space="0" w:color="auto"/>
              <w:left w:val="single" w:sz="6" w:space="0" w:color="auto"/>
              <w:bottom w:val="single" w:sz="6" w:space="0" w:color="auto"/>
              <w:right w:val="single" w:sz="2" w:space="0" w:color="auto"/>
            </w:tcBorders>
            <w:hideMark/>
          </w:tcPr>
          <w:p w:rsidR="002C4654" w:rsidRPr="00FD0349" w:rsidRDefault="002C4654" w:rsidP="002C4654">
            <w:pPr>
              <w:suppressAutoHyphens/>
              <w:spacing w:before="80" w:after="80" w:line="200" w:lineRule="exact"/>
              <w:ind w:right="113"/>
              <w:rPr>
                <w:bCs/>
                <w:i/>
                <w:color w:val="000000"/>
                <w:sz w:val="16"/>
                <w:szCs w:val="16"/>
                <w:lang w:val="en-GB"/>
              </w:rPr>
            </w:pPr>
            <w:r w:rsidRPr="00FD0349">
              <w:rPr>
                <w:bCs/>
                <w:i/>
                <w:color w:val="000000"/>
                <w:sz w:val="16"/>
                <w:szCs w:val="16"/>
                <w:lang w:val="en-GB"/>
              </w:rPr>
              <w:t>Declared Light emitting surface according to 2.8 b) for example</w:t>
            </w:r>
          </w:p>
        </w:tc>
      </w:tr>
      <w:tr w:rsidR="002C4654" w:rsidRPr="00FD0349" w:rsidTr="002C4654">
        <w:tc>
          <w:tcPr>
            <w:tcW w:w="2160" w:type="dxa"/>
            <w:tcBorders>
              <w:top w:val="single" w:sz="6" w:space="0" w:color="auto"/>
              <w:left w:val="single" w:sz="2" w:space="0" w:color="auto"/>
              <w:bottom w:val="single" w:sz="2" w:space="0" w:color="auto"/>
              <w:right w:val="single" w:sz="6"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Edges are</w:t>
            </w:r>
          </w:p>
        </w:tc>
        <w:tc>
          <w:tcPr>
            <w:tcW w:w="5220" w:type="dxa"/>
            <w:tcBorders>
              <w:top w:val="single" w:sz="6" w:space="0" w:color="auto"/>
              <w:left w:val="single" w:sz="6" w:space="0" w:color="auto"/>
              <w:bottom w:val="single" w:sz="2" w:space="0" w:color="auto"/>
              <w:right w:val="single" w:sz="2" w:space="0" w:color="auto"/>
            </w:tcBorders>
            <w:hideMark/>
          </w:tcPr>
          <w:p w:rsidR="002C4654" w:rsidRPr="00FD0349" w:rsidRDefault="002C4654" w:rsidP="002C4654">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sz w:val="18"/>
                <w:szCs w:val="18"/>
                <w:lang w:val="en-GB"/>
              </w:rPr>
            </w:pPr>
            <w:r w:rsidRPr="00FD0349">
              <w:rPr>
                <w:bCs/>
                <w:sz w:val="18"/>
                <w:szCs w:val="18"/>
                <w:lang w:val="en-GB"/>
              </w:rPr>
              <w:t>c’-d’ and e’-f’</w:t>
            </w:r>
          </w:p>
        </w:tc>
      </w:tr>
    </w:tbl>
    <w:p w:rsidR="002C4654" w:rsidRPr="00FD0349" w:rsidRDefault="002C4654" w:rsidP="002C4654">
      <w:pPr>
        <w:suppressAutoHyphens/>
        <w:spacing w:line="240" w:lineRule="atLeast"/>
        <w:jc w:val="center"/>
        <w:rPr>
          <w:bCs/>
          <w:sz w:val="20"/>
          <w:szCs w:val="20"/>
          <w:lang w:val="en-GB"/>
        </w:rPr>
      </w:pPr>
    </w:p>
    <w:p w:rsidR="002C4654" w:rsidRPr="00FD0349" w:rsidRDefault="002C4654" w:rsidP="002C4654">
      <w:pPr>
        <w:suppressAutoHyphens/>
        <w:spacing w:after="120" w:line="240" w:lineRule="atLeast"/>
        <w:ind w:left="1933" w:right="1134" w:hanging="799"/>
        <w:jc w:val="both"/>
        <w:rPr>
          <w:b/>
          <w:sz w:val="20"/>
          <w:szCs w:val="20"/>
          <w:lang w:val="en-GB"/>
        </w:rPr>
      </w:pPr>
      <w:r w:rsidRPr="00FD0349">
        <w:rPr>
          <w:sz w:val="20"/>
          <w:szCs w:val="20"/>
          <w:lang w:val="en-GB"/>
        </w:rPr>
        <w:br w:type="page"/>
      </w:r>
      <w:r w:rsidRPr="00FD0349">
        <w:rPr>
          <w:b/>
          <w:sz w:val="20"/>
          <w:szCs w:val="20"/>
          <w:lang w:val="en-GB"/>
        </w:rPr>
        <w:lastRenderedPageBreak/>
        <w:t>Part 7 – Examples to enable a decision regarding the reciprocal incorporation of two functions</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In the case with a textured outer lens and a wall in between:</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06368" behindDoc="0" locked="0" layoutInCell="1" allowOverlap="1" wp14:anchorId="50A2E524" wp14:editId="143D67AE">
                <wp:simplePos x="0" y="0"/>
                <wp:positionH relativeFrom="column">
                  <wp:posOffset>5397500</wp:posOffset>
                </wp:positionH>
                <wp:positionV relativeFrom="paragraph">
                  <wp:posOffset>762000</wp:posOffset>
                </wp:positionV>
                <wp:extent cx="1078865" cy="571500"/>
                <wp:effectExtent l="0" t="0" r="6985" b="0"/>
                <wp:wrapNone/>
                <wp:docPr id="168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sz w:val="20"/>
                              </w:rPr>
                            </w:pPr>
                            <w:proofErr w:type="gramStart"/>
                            <w:r w:rsidRPr="00CC4AD0">
                              <w:rPr>
                                <w:bCs/>
                                <w:sz w:val="20"/>
                              </w:rPr>
                              <w:t>reciprocally</w:t>
                            </w:r>
                            <w:proofErr w:type="gramEnd"/>
                            <w:r w:rsidRPr="00CC4AD0">
                              <w:rPr>
                                <w:bCs/>
                                <w:sz w:val="20"/>
                              </w:rPr>
                              <w:t xml:space="preserve">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185" type="#_x0000_t202" style="position:absolute;left:0;text-align:left;margin-left:425pt;margin-top:60pt;width:84.9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" stroked="f">
                <v:textbo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sz w:val="20"/>
                        </w:rPr>
                      </w:pPr>
                      <w:proofErr w:type="gramStart"/>
                      <w:r w:rsidRPr="00CC4AD0">
                        <w:rPr>
                          <w:bCs/>
                          <w:sz w:val="20"/>
                        </w:rPr>
                        <w:t>reciprocally</w:t>
                      </w:r>
                      <w:proofErr w:type="gramEnd"/>
                      <w:r w:rsidRPr="00CC4AD0">
                        <w:rPr>
                          <w:bCs/>
                          <w:sz w:val="20"/>
                        </w:rPr>
                        <w:t xml:space="preserve"> incorporated</w:t>
                      </w:r>
                    </w:p>
                  </w:txbxContent>
                </v:textbox>
              </v:shape>
            </w:pict>
          </mc:Fallback>
        </mc:AlternateContent>
      </w:r>
      <w:r>
        <w:rPr>
          <w:noProof/>
          <w:sz w:val="20"/>
          <w:szCs w:val="20"/>
        </w:rPr>
        <w:drawing>
          <wp:inline distT="0" distB="0" distL="0" distR="0" wp14:anchorId="12BF2A46" wp14:editId="4AC56B6A">
            <wp:extent cx="4813300" cy="1982470"/>
            <wp:effectExtent l="0" t="0" r="6350" b="0"/>
            <wp:docPr id="28"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3300" cy="198247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In the case with a textured outer lens:</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07392" behindDoc="0" locked="0" layoutInCell="1" allowOverlap="1" wp14:anchorId="12B68CE4" wp14:editId="0047AFF8">
                <wp:simplePos x="0" y="0"/>
                <wp:positionH relativeFrom="column">
                  <wp:posOffset>5524500</wp:posOffset>
                </wp:positionH>
                <wp:positionV relativeFrom="paragraph">
                  <wp:posOffset>803910</wp:posOffset>
                </wp:positionV>
                <wp:extent cx="880745" cy="504825"/>
                <wp:effectExtent l="0" t="0" r="0" b="9525"/>
                <wp:wrapNone/>
                <wp:docPr id="168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86" type="#_x0000_t202" style="position:absolute;left:0;text-align:left;margin-left:435pt;margin-top:63.3pt;width:69.3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FEiAIAABs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" stroked="f">
                <v:textbox>
                  <w:txbxContent>
                    <w:p w:rsidR="003D15F6" w:rsidRPr="00CC4AD0" w:rsidRDefault="003D15F6" w:rsidP="002C4654">
                      <w:pPr>
                        <w:rPr>
                          <w:bCs/>
                          <w:sz w:val="20"/>
                        </w:rPr>
                      </w:pPr>
                      <w:r w:rsidRPr="00CC4AD0">
                        <w:rPr>
                          <w:bCs/>
                          <w:sz w:val="20"/>
                        </w:rPr>
                        <w:t>Reciprocally incorporated</w:t>
                      </w:r>
                    </w:p>
                  </w:txbxContent>
                </v:textbox>
              </v:shape>
            </w:pict>
          </mc:Fallback>
        </mc:AlternateContent>
      </w:r>
      <w:r>
        <w:rPr>
          <w:noProof/>
          <w:sz w:val="20"/>
          <w:szCs w:val="20"/>
        </w:rPr>
        <w:drawing>
          <wp:inline distT="0" distB="0" distL="0" distR="0" wp14:anchorId="593665DB" wp14:editId="16EE5535">
            <wp:extent cx="4645025" cy="2019300"/>
            <wp:effectExtent l="0" t="0" r="3175" b="0"/>
            <wp:docPr id="29"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5025" cy="201930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line="240" w:lineRule="atLeast"/>
        <w:rPr>
          <w:bCs/>
          <w:color w:val="000000"/>
          <w:sz w:val="20"/>
          <w:szCs w:val="20"/>
          <w:u w:val="single"/>
          <w:lang w:val="en-GB"/>
        </w:rPr>
      </w:pP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In the case where the non-textured outer lens is excluded:</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08416" behindDoc="0" locked="0" layoutInCell="1" allowOverlap="1" wp14:anchorId="5047A187" wp14:editId="670C98A0">
                <wp:simplePos x="0" y="0"/>
                <wp:positionH relativeFrom="column">
                  <wp:posOffset>4958080</wp:posOffset>
                </wp:positionH>
                <wp:positionV relativeFrom="paragraph">
                  <wp:posOffset>789305</wp:posOffset>
                </wp:positionV>
                <wp:extent cx="1180465" cy="609600"/>
                <wp:effectExtent l="0" t="0" r="635" b="0"/>
                <wp:wrapNone/>
                <wp:docPr id="1680"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187" type="#_x0000_t202" style="position:absolute;left:0;text-align:left;margin-left:390.4pt;margin-top:62.15pt;width:92.95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" stroked="f">
                <v:textbo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v:textbox>
              </v:shape>
            </w:pict>
          </mc:Fallback>
        </mc:AlternateContent>
      </w:r>
      <w:r>
        <w:rPr>
          <w:noProof/>
          <w:sz w:val="20"/>
          <w:szCs w:val="20"/>
        </w:rPr>
        <w:drawing>
          <wp:inline distT="0" distB="0" distL="0" distR="0" wp14:anchorId="69481122" wp14:editId="0CC62B7B">
            <wp:extent cx="4345305" cy="2245995"/>
            <wp:effectExtent l="0" t="0" r="0" b="1905"/>
            <wp:docPr id="30"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5305" cy="2245995"/>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In the case where the non-textured outer lens is excluded:</w:t>
      </w:r>
    </w:p>
    <w:p w:rsidR="002C4654" w:rsidRPr="00FD0349" w:rsidRDefault="002C4654" w:rsidP="002C4654">
      <w:pPr>
        <w:keepNext/>
        <w:suppressAutoHyphens/>
        <w:spacing w:line="240" w:lineRule="atLeast"/>
        <w:ind w:left="1134"/>
        <w:rPr>
          <w:bCs/>
          <w:sz w:val="20"/>
          <w:szCs w:val="20"/>
          <w:lang w:val="en-GB"/>
        </w:rPr>
      </w:pPr>
      <w:r>
        <w:rPr>
          <w:noProof/>
        </w:rPr>
        <mc:AlternateContent>
          <mc:Choice Requires="wps">
            <w:drawing>
              <wp:anchor distT="0" distB="0" distL="114300" distR="114300" simplePos="0" relativeHeight="251709440" behindDoc="0" locked="0" layoutInCell="1" allowOverlap="1" wp14:anchorId="297ED744" wp14:editId="02150D6B">
                <wp:simplePos x="0" y="0"/>
                <wp:positionH relativeFrom="column">
                  <wp:posOffset>5334000</wp:posOffset>
                </wp:positionH>
                <wp:positionV relativeFrom="paragraph">
                  <wp:posOffset>796290</wp:posOffset>
                </wp:positionV>
                <wp:extent cx="889000" cy="762000"/>
                <wp:effectExtent l="0" t="0" r="6350" b="0"/>
                <wp:wrapNone/>
                <wp:docPr id="1679"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188" type="#_x0000_t202" style="position:absolute;left:0;text-align:left;margin-left:420pt;margin-top:62.7pt;width:70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" stroked="f">
                <v:textbo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v:textbox>
              </v:shape>
            </w:pict>
          </mc:Fallback>
        </mc:AlternateContent>
      </w:r>
      <w:r>
        <w:rPr>
          <w:noProof/>
          <w:sz w:val="20"/>
          <w:szCs w:val="20"/>
        </w:rPr>
        <w:drawing>
          <wp:inline distT="0" distB="0" distL="0" distR="0" wp14:anchorId="7CB080CF" wp14:editId="1A4A7539">
            <wp:extent cx="4572000" cy="2143125"/>
            <wp:effectExtent l="0" t="0" r="0" b="9525"/>
            <wp:docPr id="31"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2143125"/>
                    </a:xfrm>
                    <a:prstGeom prst="rect">
                      <a:avLst/>
                    </a:prstGeom>
                    <a:noFill/>
                    <a:ln>
                      <a:noFill/>
                    </a:ln>
                  </pic:spPr>
                </pic:pic>
              </a:graphicData>
            </a:graphic>
          </wp:inline>
        </w:drawing>
      </w:r>
    </w:p>
    <w:p w:rsidR="002C4654" w:rsidRPr="00FD0349" w:rsidRDefault="002C4654" w:rsidP="002C4654">
      <w:pPr>
        <w:pBdr>
          <w:bottom w:val="double" w:sz="6" w:space="1" w:color="auto"/>
        </w:pBd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0464" behindDoc="0" locked="0" layoutInCell="1" allowOverlap="1" wp14:anchorId="357FC507" wp14:editId="01B675AA">
                <wp:simplePos x="0" y="0"/>
                <wp:positionH relativeFrom="column">
                  <wp:posOffset>5397500</wp:posOffset>
                </wp:positionH>
                <wp:positionV relativeFrom="paragraph">
                  <wp:posOffset>684530</wp:posOffset>
                </wp:positionV>
                <wp:extent cx="825500" cy="733425"/>
                <wp:effectExtent l="0" t="0" r="0" b="9525"/>
                <wp:wrapNone/>
                <wp:docPr id="167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189" type="#_x0000_t202" style="position:absolute;left:0;text-align:left;margin-left:425pt;margin-top:53.9pt;width:65pt;height:5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YW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" stroked="f">
                <v:textbox>
                  <w:txbxContent>
                    <w:p w:rsidR="003D15F6" w:rsidRPr="00CC4AD0" w:rsidRDefault="003D15F6" w:rsidP="002C4654">
                      <w:pPr>
                        <w:jc w:val="center"/>
                        <w:rPr>
                          <w:bCs/>
                          <w:sz w:val="20"/>
                        </w:rPr>
                      </w:pPr>
                      <w:r w:rsidRPr="00CC4AD0">
                        <w:rPr>
                          <w:bCs/>
                          <w:sz w:val="20"/>
                        </w:rPr>
                        <w:t xml:space="preserve">Not </w:t>
                      </w:r>
                    </w:p>
                    <w:p w:rsidR="003D15F6" w:rsidRPr="00CC4AD0" w:rsidRDefault="003D15F6" w:rsidP="002C4654">
                      <w:pPr>
                        <w:jc w:val="center"/>
                        <w:rPr>
                          <w:bCs/>
                          <w:sz w:val="20"/>
                        </w:rPr>
                      </w:pPr>
                      <w:proofErr w:type="gramStart"/>
                      <w:r w:rsidRPr="00CC4AD0">
                        <w:rPr>
                          <w:bCs/>
                          <w:sz w:val="20"/>
                        </w:rPr>
                        <w:t>reciprocally</w:t>
                      </w:r>
                      <w:proofErr w:type="gramEnd"/>
                      <w:r w:rsidRPr="00CC4AD0">
                        <w:rPr>
                          <w:bCs/>
                          <w:sz w:val="20"/>
                        </w:rPr>
                        <w:t xml:space="preserve"> incorporated</w:t>
                      </w:r>
                    </w:p>
                  </w:txbxContent>
                </v:textbox>
              </v:shape>
            </w:pict>
          </mc:Fallback>
        </mc:AlternateContent>
      </w:r>
      <w:r>
        <w:rPr>
          <w:noProof/>
          <w:sz w:val="20"/>
          <w:szCs w:val="20"/>
        </w:rPr>
        <w:drawing>
          <wp:inline distT="0" distB="0" distL="0" distR="0" wp14:anchorId="4FCC9F3F" wp14:editId="78061F55">
            <wp:extent cx="4513580" cy="2128520"/>
            <wp:effectExtent l="0" t="0" r="1270" b="5080"/>
            <wp:docPr id="32"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13580" cy="212852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In the case where the outer lens (textured or not) is included:</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1488" behindDoc="0" locked="0" layoutInCell="1" allowOverlap="1" wp14:anchorId="1DED02DB" wp14:editId="28935284">
                <wp:simplePos x="0" y="0"/>
                <wp:positionH relativeFrom="column">
                  <wp:posOffset>5213350</wp:posOffset>
                </wp:positionH>
                <wp:positionV relativeFrom="paragraph">
                  <wp:posOffset>914400</wp:posOffset>
                </wp:positionV>
                <wp:extent cx="889000" cy="628650"/>
                <wp:effectExtent l="0" t="0" r="6350" b="0"/>
                <wp:wrapNone/>
                <wp:docPr id="1677"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ind w:left="-100"/>
                              <w:jc w:val="center"/>
                              <w:rPr>
                                <w:bCs/>
                              </w:rPr>
                            </w:pPr>
                            <w:r w:rsidRPr="00CC4AD0">
                              <w:rPr>
                                <w:bCs/>
                                <w:sz w:val="20"/>
                              </w:rPr>
                              <w:t>Reciprocally incorporate</w:t>
                            </w:r>
                            <w:r>
                              <w:rPr>
                                <w:bC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190" type="#_x0000_t202" style="position:absolute;left:0;text-align:left;margin-left:410.5pt;margin-top:1in;width:70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" stroked="f">
                <v:textbox>
                  <w:txbxContent>
                    <w:p w:rsidR="003D15F6" w:rsidRDefault="003D15F6" w:rsidP="002C4654">
                      <w:pPr>
                        <w:ind w:left="-100"/>
                        <w:jc w:val="center"/>
                        <w:rPr>
                          <w:bCs/>
                        </w:rPr>
                      </w:pPr>
                      <w:r w:rsidRPr="00CC4AD0">
                        <w:rPr>
                          <w:bCs/>
                          <w:sz w:val="20"/>
                        </w:rPr>
                        <w:t>Reciprocally incorporate</w:t>
                      </w:r>
                      <w:r>
                        <w:rPr>
                          <w:bCs/>
                        </w:rPr>
                        <w:t>d</w:t>
                      </w:r>
                    </w:p>
                  </w:txbxContent>
                </v:textbox>
              </v:shape>
            </w:pict>
          </mc:Fallback>
        </mc:AlternateContent>
      </w:r>
      <w:r>
        <w:rPr>
          <w:noProof/>
          <w:sz w:val="20"/>
          <w:szCs w:val="20"/>
        </w:rPr>
        <w:drawing>
          <wp:inline distT="0" distB="0" distL="0" distR="0" wp14:anchorId="36D16C51" wp14:editId="1B353B84">
            <wp:extent cx="4645025" cy="2267585"/>
            <wp:effectExtent l="0" t="0" r="3175" b="0"/>
            <wp:docPr id="33"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5025" cy="2267585"/>
                    </a:xfrm>
                    <a:prstGeom prst="rect">
                      <a:avLst/>
                    </a:prstGeom>
                    <a:noFill/>
                    <a:ln>
                      <a:noFill/>
                    </a:ln>
                  </pic:spPr>
                </pic:pic>
              </a:graphicData>
            </a:graphic>
          </wp:inline>
        </w:drawing>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2512" behindDoc="0" locked="0" layoutInCell="1" allowOverlap="1" wp14:anchorId="6438F37E" wp14:editId="77E21FFB">
                <wp:simplePos x="0" y="0"/>
                <wp:positionH relativeFrom="column">
                  <wp:posOffset>5270500</wp:posOffset>
                </wp:positionH>
                <wp:positionV relativeFrom="paragraph">
                  <wp:posOffset>934085</wp:posOffset>
                </wp:positionV>
                <wp:extent cx="1009650" cy="581025"/>
                <wp:effectExtent l="0" t="0" r="0" b="9525"/>
                <wp:wrapNone/>
                <wp:docPr id="1676"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191" type="#_x0000_t202" style="position:absolute;left:0;text-align:left;margin-left:415pt;margin-top:73.55pt;width:79.5pt;height:4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" stroked="f">
                <v:textbox>
                  <w:txbxContent>
                    <w:p w:rsidR="003D15F6" w:rsidRPr="00CC4AD0" w:rsidRDefault="003D15F6" w:rsidP="002C4654">
                      <w:pPr>
                        <w:rPr>
                          <w:bCs/>
                          <w:sz w:val="20"/>
                        </w:rPr>
                      </w:pPr>
                      <w:r w:rsidRPr="00CC4AD0">
                        <w:rPr>
                          <w:bCs/>
                          <w:sz w:val="20"/>
                        </w:rPr>
                        <w:t>Reciprocally incorporated</w:t>
                      </w:r>
                    </w:p>
                  </w:txbxContent>
                </v:textbox>
              </v:shape>
            </w:pict>
          </mc:Fallback>
        </mc:AlternateContent>
      </w:r>
      <w:r>
        <w:rPr>
          <w:noProof/>
          <w:sz w:val="20"/>
          <w:szCs w:val="20"/>
        </w:rPr>
        <w:drawing>
          <wp:inline distT="0" distB="0" distL="0" distR="0" wp14:anchorId="38F1E003" wp14:editId="322BA849">
            <wp:extent cx="4572000" cy="2070100"/>
            <wp:effectExtent l="0" t="0" r="0" b="6350"/>
            <wp:docPr id="34"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207010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In the case where the outer lens (textured or not) is included:</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3536" behindDoc="0" locked="0" layoutInCell="1" allowOverlap="1" wp14:anchorId="4FE3C026" wp14:editId="6F4F6484">
                <wp:simplePos x="0" y="0"/>
                <wp:positionH relativeFrom="column">
                  <wp:posOffset>5321300</wp:posOffset>
                </wp:positionH>
                <wp:positionV relativeFrom="paragraph">
                  <wp:posOffset>634365</wp:posOffset>
                </wp:positionV>
                <wp:extent cx="880110" cy="571500"/>
                <wp:effectExtent l="0" t="0" r="0" b="0"/>
                <wp:wrapNone/>
                <wp:docPr id="1675"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192" type="#_x0000_t202" style="position:absolute;left:0;text-align:left;margin-left:419pt;margin-top:49.95pt;width:69.3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GwiAIAABs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" stroked="f">
                <v:textbox>
                  <w:txbxContent>
                    <w:p w:rsidR="003D15F6" w:rsidRPr="00CC4AD0" w:rsidRDefault="003D15F6" w:rsidP="002C4654">
                      <w:pPr>
                        <w:rPr>
                          <w:bCs/>
                          <w:sz w:val="20"/>
                        </w:rPr>
                      </w:pPr>
                      <w:r w:rsidRPr="00CC4AD0">
                        <w:rPr>
                          <w:bCs/>
                          <w:sz w:val="20"/>
                        </w:rPr>
                        <w:t>Reciprocally incorporated</w:t>
                      </w:r>
                    </w:p>
                  </w:txbxContent>
                </v:textbox>
              </v:shape>
            </w:pict>
          </mc:Fallback>
        </mc:AlternateContent>
      </w:r>
      <w:r>
        <w:rPr>
          <w:b/>
          <w:noProof/>
          <w:sz w:val="20"/>
          <w:szCs w:val="20"/>
        </w:rPr>
        <w:drawing>
          <wp:inline distT="0" distB="0" distL="0" distR="0" wp14:anchorId="53D01FAD" wp14:editId="725C161F">
            <wp:extent cx="4513580" cy="1901825"/>
            <wp:effectExtent l="0" t="0" r="1270" b="3175"/>
            <wp:docPr id="35"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3580" cy="1901825"/>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In the case where the non</w:t>
      </w:r>
      <w:r w:rsidRPr="00FD0349">
        <w:rPr>
          <w:sz w:val="20"/>
          <w:szCs w:val="20"/>
          <w:lang w:val="en-GB"/>
        </w:rPr>
        <w:noBreakHyphen/>
        <w:t xml:space="preserve">textured outer lens is excluded, "7b" is the apparent surface according to paragraph 2.8. </w:t>
      </w:r>
      <w:proofErr w:type="gramStart"/>
      <w:r w:rsidRPr="00FD0349">
        <w:rPr>
          <w:sz w:val="20"/>
          <w:szCs w:val="20"/>
          <w:lang w:val="en-GB"/>
        </w:rPr>
        <w:t>and</w:t>
      </w:r>
      <w:proofErr w:type="gramEnd"/>
      <w:r w:rsidRPr="00FD0349">
        <w:rPr>
          <w:sz w:val="20"/>
          <w:szCs w:val="20"/>
          <w:lang w:val="en-GB"/>
        </w:rPr>
        <w:t xml:space="preserve"> F1 shall not be transparent to F2: </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4560" behindDoc="0" locked="0" layoutInCell="1" allowOverlap="1" wp14:anchorId="51C9A124" wp14:editId="3F37C1E9">
                <wp:simplePos x="0" y="0"/>
                <wp:positionH relativeFrom="column">
                  <wp:posOffset>5270500</wp:posOffset>
                </wp:positionH>
                <wp:positionV relativeFrom="paragraph">
                  <wp:posOffset>685800</wp:posOffset>
                </wp:positionV>
                <wp:extent cx="923290" cy="857250"/>
                <wp:effectExtent l="0" t="0" r="0" b="0"/>
                <wp:wrapNone/>
                <wp:docPr id="167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193" type="#_x0000_t202" style="position:absolute;left:0;text-align:left;margin-left:415pt;margin-top:54pt;width:72.7pt;height: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3n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" stroked="f">
                <v:textbox>
                  <w:txbxContent>
                    <w:p w:rsidR="003D15F6" w:rsidRPr="00CC4AD0" w:rsidRDefault="003D15F6" w:rsidP="002C4654">
                      <w:pPr>
                        <w:rPr>
                          <w:bCs/>
                          <w:sz w:val="20"/>
                        </w:rPr>
                      </w:pPr>
                      <w:r w:rsidRPr="00CC4AD0">
                        <w:rPr>
                          <w:bCs/>
                          <w:sz w:val="20"/>
                        </w:rPr>
                        <w:t>F1 is not reciprocally incorporated with F2</w:t>
                      </w:r>
                    </w:p>
                  </w:txbxContent>
                </v:textbox>
              </v:shape>
            </w:pict>
          </mc:Fallback>
        </mc:AlternateContent>
      </w:r>
      <w:r>
        <w:rPr>
          <w:b/>
          <w:noProof/>
          <w:sz w:val="20"/>
          <w:szCs w:val="20"/>
        </w:rPr>
        <w:drawing>
          <wp:inline distT="0" distB="0" distL="0" distR="0" wp14:anchorId="5916EDB2" wp14:editId="5FA9AEA3">
            <wp:extent cx="4447540" cy="1960245"/>
            <wp:effectExtent l="0" t="0" r="0" b="1905"/>
            <wp:docPr id="36"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55" cstate="print">
                      <a:extLst>
                        <a:ext uri="{28A0092B-C50C-407E-A947-70E740481C1C}">
                          <a14:useLocalDpi xmlns:a14="http://schemas.microsoft.com/office/drawing/2010/main" val="0"/>
                        </a:ext>
                      </a:extLst>
                    </a:blip>
                    <a:srcRect b="11290"/>
                    <a:stretch>
                      <a:fillRect/>
                    </a:stretch>
                  </pic:blipFill>
                  <pic:spPr bwMode="auto">
                    <a:xfrm>
                      <a:off x="0" y="0"/>
                      <a:ext cx="4447540" cy="1960245"/>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In the case where the non</w:t>
      </w:r>
      <w:r w:rsidRPr="00FD0349">
        <w:rPr>
          <w:sz w:val="20"/>
          <w:szCs w:val="20"/>
          <w:lang w:val="en-GB"/>
        </w:rPr>
        <w:noBreakHyphen/>
        <w:t>textured outer lens is excluded or not:</w:t>
      </w:r>
    </w:p>
    <w:p w:rsidR="002C4654" w:rsidRPr="00FD0349" w:rsidRDefault="002C4654" w:rsidP="002C4654">
      <w:pPr>
        <w:suppressAutoHyphens/>
        <w:spacing w:line="240" w:lineRule="atLeast"/>
        <w:ind w:left="1134"/>
        <w:rPr>
          <w:bCs/>
          <w:sz w:val="20"/>
          <w:szCs w:val="20"/>
          <w:lang w:val="en-GB"/>
        </w:rPr>
      </w:pPr>
      <w:r>
        <w:rPr>
          <w:noProof/>
        </w:rPr>
        <mc:AlternateContent>
          <mc:Choice Requires="wps">
            <w:drawing>
              <wp:anchor distT="0" distB="0" distL="114300" distR="114300" simplePos="0" relativeHeight="251715584" behindDoc="0" locked="0" layoutInCell="1" allowOverlap="1" wp14:anchorId="0B9D8F6A" wp14:editId="36939413">
                <wp:simplePos x="0" y="0"/>
                <wp:positionH relativeFrom="column">
                  <wp:posOffset>5207000</wp:posOffset>
                </wp:positionH>
                <wp:positionV relativeFrom="paragraph">
                  <wp:posOffset>799465</wp:posOffset>
                </wp:positionV>
                <wp:extent cx="1041400" cy="504825"/>
                <wp:effectExtent l="0" t="0" r="6350" b="9525"/>
                <wp:wrapNone/>
                <wp:docPr id="167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bCs/>
                                <w:sz w:val="20"/>
                              </w:rPr>
                            </w:pPr>
                            <w:r w:rsidRPr="00CC4AD0">
                              <w:rPr>
                                <w:bCs/>
                                <w:sz w:val="20"/>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194" type="#_x0000_t202" style="position:absolute;left:0;text-align:left;margin-left:410pt;margin-top:62.95pt;width:82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" stroked="f">
                <v:textbox>
                  <w:txbxContent>
                    <w:p w:rsidR="003D15F6" w:rsidRPr="00CC4AD0" w:rsidRDefault="003D15F6" w:rsidP="002C4654">
                      <w:pPr>
                        <w:rPr>
                          <w:bCs/>
                          <w:sz w:val="20"/>
                        </w:rPr>
                      </w:pPr>
                      <w:r w:rsidRPr="00CC4AD0">
                        <w:rPr>
                          <w:bCs/>
                          <w:sz w:val="20"/>
                        </w:rPr>
                        <w:t>Reciprocally incorporated</w:t>
                      </w:r>
                    </w:p>
                  </w:txbxContent>
                </v:textbox>
              </v:shape>
            </w:pict>
          </mc:Fallback>
        </mc:AlternateContent>
      </w:r>
      <w:r>
        <w:rPr>
          <w:noProof/>
          <w:sz w:val="20"/>
          <w:szCs w:val="20"/>
        </w:rPr>
        <w:drawing>
          <wp:inline distT="0" distB="0" distL="0" distR="0" wp14:anchorId="56A46A14" wp14:editId="7C865E8C">
            <wp:extent cx="4301490" cy="1916430"/>
            <wp:effectExtent l="0" t="0" r="3810" b="7620"/>
            <wp:docPr id="37"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1490" cy="1916430"/>
                    </a:xfrm>
                    <a:prstGeom prst="rect">
                      <a:avLst/>
                    </a:prstGeom>
                    <a:noFill/>
                    <a:ln>
                      <a:noFill/>
                    </a:ln>
                  </pic:spPr>
                </pic:pic>
              </a:graphicData>
            </a:graphic>
          </wp:inline>
        </w:drawing>
      </w:r>
    </w:p>
    <w:p w:rsidR="002C4654" w:rsidRPr="00FD0349" w:rsidRDefault="002C4654" w:rsidP="002C4654">
      <w:pPr>
        <w:suppressAutoHyphens/>
        <w:spacing w:line="240" w:lineRule="atLeast"/>
        <w:jc w:val="center"/>
        <w:rPr>
          <w:bCs/>
          <w:sz w:val="20"/>
          <w:szCs w:val="20"/>
          <w:lang w:val="en-GB"/>
        </w:rPr>
      </w:pPr>
      <w:r w:rsidRPr="00FD0349">
        <w:rPr>
          <w:bCs/>
          <w:sz w:val="20"/>
          <w:szCs w:val="20"/>
          <w:lang w:val="en-GB"/>
        </w:rPr>
        <w:t>====================================================================</w:t>
      </w:r>
    </w:p>
    <w:p w:rsidR="002C4654" w:rsidRPr="00FD0349" w:rsidRDefault="002C4654" w:rsidP="002C4654">
      <w:pPr>
        <w:suppressAutoHyphens/>
        <w:spacing w:line="240" w:lineRule="atLeast"/>
        <w:ind w:left="567" w:firstLine="567"/>
        <w:rPr>
          <w:sz w:val="20"/>
          <w:szCs w:val="20"/>
          <w:lang w:val="en-GB"/>
        </w:rPr>
      </w:pPr>
    </w:p>
    <w:p w:rsidR="002C4654" w:rsidRPr="00FD0349" w:rsidRDefault="002C4654" w:rsidP="002C4654">
      <w:pPr>
        <w:tabs>
          <w:tab w:val="left" w:pos="1700"/>
          <w:tab w:val="left" w:pos="4536"/>
          <w:tab w:val="left" w:leader="dot" w:pos="8505"/>
        </w:tabs>
        <w:suppressAutoHyphens/>
        <w:spacing w:after="120" w:line="240" w:lineRule="atLeast"/>
        <w:ind w:left="1134" w:right="1134"/>
        <w:jc w:val="both"/>
        <w:rPr>
          <w:sz w:val="20"/>
          <w:szCs w:val="20"/>
          <w:lang w:val="en-GB"/>
        </w:rPr>
      </w:pPr>
      <w:r>
        <w:rPr>
          <w:noProof/>
        </w:rPr>
        <mc:AlternateContent>
          <mc:Choice Requires="wps">
            <w:drawing>
              <wp:anchor distT="0" distB="0" distL="114300" distR="114300" simplePos="0" relativeHeight="251665408" behindDoc="0" locked="0" layoutInCell="1" allowOverlap="1" wp14:anchorId="49E62688" wp14:editId="1D610B0C">
                <wp:simplePos x="0" y="0"/>
                <wp:positionH relativeFrom="column">
                  <wp:posOffset>3212465</wp:posOffset>
                </wp:positionH>
                <wp:positionV relativeFrom="paragraph">
                  <wp:posOffset>5175250</wp:posOffset>
                </wp:positionV>
                <wp:extent cx="1143000" cy="342900"/>
                <wp:effectExtent l="0" t="0" r="0" b="0"/>
                <wp:wrapNone/>
                <wp:docPr id="16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95" type="#_x0000_t202" style="position:absolute;left:0;text-align:left;margin-left:252.95pt;margin-top:407.5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iBiAIAABo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" stroked="f">
                <v:textbox>
                  <w:txbxContent>
                    <w:p w:rsidR="003D15F6" w:rsidRDefault="003D15F6" w:rsidP="002C4654">
                      <w:r>
                        <w:t>PROJECTED</w:t>
                      </w:r>
                    </w:p>
                  </w:txbxContent>
                </v:textbox>
              </v:shape>
            </w:pict>
          </mc:Fallback>
        </mc:AlternateContent>
      </w:r>
    </w:p>
    <w:p w:rsidR="002C4654" w:rsidRPr="00FD0349" w:rsidRDefault="002C4654" w:rsidP="002C4654">
      <w:pPr>
        <w:rPr>
          <w:sz w:val="20"/>
          <w:szCs w:val="20"/>
          <w:lang w:val="en-US"/>
        </w:rPr>
        <w:sectPr w:rsidR="002C4654" w:rsidRPr="00FD0349">
          <w:footnotePr>
            <w:numRestart w:val="eachSect"/>
          </w:footnotePr>
          <w:endnotePr>
            <w:numFmt w:val="decimal"/>
          </w:endnotePr>
          <w:pgSz w:w="11907" w:h="16840"/>
          <w:pgMar w:top="1701" w:right="1134" w:bottom="2268" w:left="1134" w:header="964" w:footer="1701" w:gutter="0"/>
          <w:cols w:space="720"/>
        </w:sectPr>
      </w:pPr>
    </w:p>
    <w:p w:rsidR="003D15F6" w:rsidRPr="00DA1159" w:rsidRDefault="003D15F6" w:rsidP="003D15F6">
      <w:pPr>
        <w:pStyle w:val="1Annex"/>
      </w:pPr>
      <w:bookmarkStart w:id="64" w:name="_Toc422318110"/>
      <w:bookmarkStart w:id="65" w:name="_Toc422318691"/>
      <w:r w:rsidRPr="00BE4180">
        <w:lastRenderedPageBreak/>
        <w:t>Annex 4</w:t>
      </w:r>
      <w:bookmarkEnd w:id="64"/>
      <w:bookmarkEnd w:id="65"/>
    </w:p>
    <w:p w:rsidR="003D15F6" w:rsidRPr="00FD0349" w:rsidRDefault="003D15F6" w:rsidP="003D15F6">
      <w:pPr>
        <w:pStyle w:val="Heading6"/>
        <w:ind w:left="1134"/>
      </w:pPr>
      <w:r w:rsidRPr="00FD0349">
        <w:t>Visibility of a red lamp to the front and visibility of a white lamp to the rear</w:t>
      </w:r>
    </w:p>
    <w:p w:rsidR="002C4654" w:rsidRPr="00FD0349" w:rsidRDefault="003D15F6" w:rsidP="003D15F6">
      <w:pPr>
        <w:suppressAutoHyphens/>
        <w:spacing w:after="120" w:line="240" w:lineRule="atLeast"/>
        <w:ind w:left="2268" w:right="1134" w:hanging="1134"/>
        <w:jc w:val="both"/>
        <w:rPr>
          <w:sz w:val="20"/>
          <w:szCs w:val="20"/>
          <w:u w:val="single"/>
          <w:lang w:val="en-GB"/>
        </w:rPr>
      </w:pPr>
      <w:r w:rsidRPr="00FD0349">
        <w:rPr>
          <w:sz w:val="20"/>
          <w:szCs w:val="20"/>
          <w:lang w:val="en-GB"/>
        </w:rPr>
        <w:t xml:space="preserve"> </w:t>
      </w:r>
      <w:r w:rsidR="002C4654" w:rsidRPr="00FD0349">
        <w:rPr>
          <w:sz w:val="20"/>
          <w:szCs w:val="20"/>
          <w:lang w:val="en-GB"/>
        </w:rPr>
        <w:t>(See paragraphs 5.10.1. and 5.10.2. of this Regulation)</w:t>
      </w:r>
    </w:p>
    <w:bookmarkStart w:id="66" w:name="_MON_1489907603"/>
    <w:bookmarkEnd w:id="66"/>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964" w:footer="1701" w:gutter="0"/>
          <w:cols w:space="720"/>
        </w:sectPr>
      </w:pPr>
      <w:r>
        <w:rPr>
          <w:sz w:val="20"/>
          <w:szCs w:val="20"/>
          <w:lang w:val="en-GB"/>
        </w:rPr>
        <w:object w:dxaOrig="9461" w:dyaOrig="9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05pt;height:485.25pt" o:ole="">
            <v:imagedata r:id="rId57" o:title=""/>
          </v:shape>
          <o:OLEObject Type="Embed" ProgID="Word.Document.12" ShapeID="_x0000_i1025" DrawAspect="Content" ObjectID="_1496739608" r:id="rId58">
            <o:FieldCodes>\s</o:FieldCodes>
          </o:OLEObject>
        </w:object>
      </w:r>
      <w:r>
        <w:rPr>
          <w:noProof/>
          <w:sz w:val="20"/>
          <w:szCs w:val="20"/>
        </w:rPr>
        <mc:AlternateContent>
          <mc:Choice Requires="wps">
            <w:drawing>
              <wp:anchor distT="0" distB="0" distL="114300" distR="114300" simplePos="0" relativeHeight="251765760" behindDoc="0" locked="0" layoutInCell="1" allowOverlap="1" wp14:anchorId="2EF18475" wp14:editId="02733FB8">
                <wp:simplePos x="0" y="0"/>
                <wp:positionH relativeFrom="column">
                  <wp:posOffset>97155</wp:posOffset>
                </wp:positionH>
                <wp:positionV relativeFrom="paragraph">
                  <wp:posOffset>3300730</wp:posOffset>
                </wp:positionV>
                <wp:extent cx="2501900" cy="279400"/>
                <wp:effectExtent l="0" t="0" r="0" b="6350"/>
                <wp:wrapNone/>
                <wp:docPr id="1671"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rFonts w:ascii="Arial" w:hAnsi="Arial" w:cs="Arial"/>
                                <w:sz w:val="20"/>
                              </w:rPr>
                            </w:pPr>
                            <w:r w:rsidRPr="00CC4AD0">
                              <w:rPr>
                                <w:rFonts w:ascii="Arial" w:hAnsi="Arial" w:cs="Arial"/>
                                <w:sz w:val="20"/>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196" type="#_x0000_t202" style="position:absolute;margin-left:7.65pt;margin-top:259.9pt;width:197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pIhgIAAB0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" stroked="f">
                <v:textbox>
                  <w:txbxContent>
                    <w:p w:rsidR="003D15F6" w:rsidRPr="00CC4AD0" w:rsidRDefault="003D15F6" w:rsidP="002C4654">
                      <w:pPr>
                        <w:rPr>
                          <w:rFonts w:ascii="Arial" w:hAnsi="Arial" w:cs="Arial"/>
                          <w:sz w:val="20"/>
                        </w:rPr>
                      </w:pPr>
                      <w:r w:rsidRPr="00CC4AD0">
                        <w:rPr>
                          <w:rFonts w:ascii="Arial" w:hAnsi="Arial" w:cs="Arial"/>
                          <w:sz w:val="20"/>
                        </w:rPr>
                        <w:t>Visibility of a white lamp to the rear</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1A6026B3" wp14:editId="75B964FD">
                <wp:simplePos x="0" y="0"/>
                <wp:positionH relativeFrom="column">
                  <wp:posOffset>3271520</wp:posOffset>
                </wp:positionH>
                <wp:positionV relativeFrom="paragraph">
                  <wp:posOffset>261620</wp:posOffset>
                </wp:positionV>
                <wp:extent cx="2660650" cy="374650"/>
                <wp:effectExtent l="0" t="0" r="6350" b="6350"/>
                <wp:wrapNone/>
                <wp:docPr id="1670"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rFonts w:ascii="Arial" w:hAnsi="Arial" w:cs="Arial"/>
                                <w:sz w:val="20"/>
                              </w:rPr>
                            </w:pPr>
                            <w:r w:rsidRPr="00CC4AD0">
                              <w:rPr>
                                <w:rFonts w:ascii="Arial" w:hAnsi="Arial" w:cs="Arial"/>
                                <w:sz w:val="20"/>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197" type="#_x0000_t202" style="position:absolute;margin-left:257.6pt;margin-top:20.6pt;width:209.5pt;height:2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6hgIAAB0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" stroked="f">
                <v:textbox>
                  <w:txbxContent>
                    <w:p w:rsidR="003D15F6" w:rsidRPr="00CC4AD0" w:rsidRDefault="003D15F6" w:rsidP="002C4654">
                      <w:pPr>
                        <w:rPr>
                          <w:rFonts w:ascii="Arial" w:hAnsi="Arial" w:cs="Arial"/>
                          <w:sz w:val="20"/>
                        </w:rPr>
                      </w:pPr>
                      <w:r w:rsidRPr="00CC4AD0">
                        <w:rPr>
                          <w:rFonts w:ascii="Arial" w:hAnsi="Arial" w:cs="Arial"/>
                          <w:sz w:val="20"/>
                        </w:rPr>
                        <w:t>Visibility of a red lamp to the front</w:t>
                      </w:r>
                    </w:p>
                  </w:txbxContent>
                </v:textbox>
              </v:shape>
            </w:pict>
          </mc:Fallback>
        </mc:AlternateContent>
      </w:r>
    </w:p>
    <w:p w:rsidR="003D15F6" w:rsidRPr="00BE4180" w:rsidRDefault="003D15F6" w:rsidP="003D15F6">
      <w:pPr>
        <w:pStyle w:val="1Annex"/>
      </w:pPr>
      <w:bookmarkStart w:id="67" w:name="_Toc422318111"/>
      <w:bookmarkStart w:id="68" w:name="_Toc422318692"/>
      <w:r w:rsidRPr="00BE4180">
        <w:lastRenderedPageBreak/>
        <w:t>Annex 5</w:t>
      </w:r>
      <w:bookmarkEnd w:id="67"/>
      <w:bookmarkEnd w:id="68"/>
    </w:p>
    <w:p w:rsidR="003D15F6" w:rsidRPr="00FD0349" w:rsidRDefault="003D15F6" w:rsidP="003D15F6">
      <w:pPr>
        <w:pStyle w:val="Heading6"/>
        <w:ind w:left="1134"/>
      </w:pPr>
      <w:r w:rsidRPr="00FD0349">
        <w:t>States of loading to be taken into consideration in determining variations in the vertical orientation of the dipped</w:t>
      </w:r>
      <w:r w:rsidRPr="00FD0349">
        <w:noBreakHyphen/>
        <w:t xml:space="preserve">beam headlamps </w:t>
      </w:r>
    </w:p>
    <w:p w:rsidR="002C4654" w:rsidRPr="00FD0349" w:rsidRDefault="002C4654" w:rsidP="002C4654">
      <w:pPr>
        <w:tabs>
          <w:tab w:val="left" w:pos="1700"/>
          <w:tab w:val="left" w:leader="dot" w:pos="8505"/>
        </w:tabs>
        <w:suppressAutoHyphens/>
        <w:spacing w:after="120" w:line="240" w:lineRule="atLeast"/>
        <w:ind w:left="1134" w:right="1134"/>
        <w:jc w:val="both"/>
        <w:rPr>
          <w:sz w:val="20"/>
          <w:szCs w:val="20"/>
          <w:lang w:val="en-GB"/>
        </w:rPr>
      </w:pPr>
      <w:r w:rsidRPr="00FD0349">
        <w:rPr>
          <w:sz w:val="20"/>
          <w:szCs w:val="20"/>
          <w:lang w:val="en-GB"/>
        </w:rPr>
        <w:t xml:space="preserve">Loading conditions on axles referred to in paragraphs 6.2.6.1. </w:t>
      </w:r>
      <w:proofErr w:type="gramStart"/>
      <w:r w:rsidRPr="00FD0349">
        <w:rPr>
          <w:sz w:val="20"/>
          <w:szCs w:val="20"/>
          <w:lang w:val="en-GB"/>
        </w:rPr>
        <w:t>and</w:t>
      </w:r>
      <w:proofErr w:type="gramEnd"/>
      <w:r w:rsidRPr="00FD0349">
        <w:rPr>
          <w:sz w:val="20"/>
          <w:szCs w:val="20"/>
          <w:lang w:val="en-GB"/>
        </w:rPr>
        <w:t xml:space="preserve"> 6.2.6.3.1.</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w:t>
      </w:r>
      <w:r w:rsidRPr="00FD0349">
        <w:rPr>
          <w:sz w:val="20"/>
          <w:szCs w:val="20"/>
          <w:lang w:val="en-GB"/>
        </w:rPr>
        <w:tab/>
        <w:t>For the following tests, the mass of the passengers shall be calculated on the basis of 75 kg per person.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w:t>
      </w:r>
      <w:r w:rsidRPr="00FD0349">
        <w:rPr>
          <w:sz w:val="20"/>
          <w:szCs w:val="20"/>
          <w:lang w:val="en-GB"/>
        </w:rPr>
        <w:tab/>
        <w:t>Loading conditions for different types of vehicles: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w:t>
      </w:r>
      <w:r w:rsidRPr="00FD0349">
        <w:rPr>
          <w:sz w:val="20"/>
          <w:szCs w:val="20"/>
          <w:lang w:val="en-GB"/>
        </w:rPr>
        <w:tab/>
        <w:t>Vehicles in category M</w:t>
      </w:r>
      <w:r w:rsidRPr="00FD0349">
        <w:rPr>
          <w:sz w:val="20"/>
          <w:szCs w:val="20"/>
          <w:vertAlign w:val="subscript"/>
          <w:lang w:val="en-GB"/>
        </w:rPr>
        <w:t>1</w:t>
      </w:r>
      <w:r w:rsidRPr="00FD0349">
        <w:rPr>
          <w:sz w:val="20"/>
          <w:szCs w:val="20"/>
          <w:lang w:val="en-GB"/>
        </w:rPr>
        <w:t xml:space="preserve">: </w:t>
      </w:r>
      <w:r w:rsidRPr="00FD0349">
        <w:rPr>
          <w:sz w:val="18"/>
          <w:szCs w:val="20"/>
          <w:vertAlign w:val="superscript"/>
          <w:lang w:val="en-GB"/>
        </w:rPr>
        <w:footnoteReference w:id="25"/>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w:t>
      </w:r>
      <w:r w:rsidRPr="00FD0349">
        <w:rPr>
          <w:sz w:val="20"/>
          <w:szCs w:val="20"/>
          <w:lang w:val="en-GB"/>
        </w:rPr>
        <w:tab/>
        <w:t>The angle of the light beam of the dipped</w:t>
      </w:r>
      <w:r w:rsidRPr="00FD0349">
        <w:rPr>
          <w:sz w:val="20"/>
          <w:szCs w:val="20"/>
          <w:lang w:val="en-GB"/>
        </w:rPr>
        <w:noBreakHyphen/>
        <w:t>beam headlamps shall be determined under the following load conditions: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2.1.1.1.</w:t>
      </w:r>
      <w:r w:rsidRPr="00FD0349">
        <w:rPr>
          <w:sz w:val="20"/>
          <w:szCs w:val="20"/>
          <w:lang w:val="en-GB"/>
        </w:rPr>
        <w:tab/>
        <w:t>One person in the driver's seat;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2.1.1.2.</w:t>
      </w:r>
      <w:r w:rsidRPr="00FD0349">
        <w:rPr>
          <w:sz w:val="20"/>
          <w:szCs w:val="20"/>
          <w:lang w:val="en-GB"/>
        </w:rPr>
        <w:tab/>
        <w:t>The driver, plus one passenger in the front seat farthest from the driver;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2.1.1.3.</w:t>
      </w:r>
      <w:r w:rsidRPr="00FD0349">
        <w:rPr>
          <w:sz w:val="20"/>
          <w:szCs w:val="20"/>
          <w:lang w:val="en-GB"/>
        </w:rPr>
        <w:tab/>
        <w:t>The driver, one passenger in the front seat farthest from the driver, all the seats farthest to the rear occupied;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2.1.1.4.</w:t>
      </w:r>
      <w:r w:rsidRPr="00FD0349">
        <w:rPr>
          <w:sz w:val="20"/>
          <w:szCs w:val="20"/>
          <w:lang w:val="en-GB"/>
        </w:rPr>
        <w:tab/>
        <w:t>All the seats occupied;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2.1.1.5.</w:t>
      </w:r>
      <w:r w:rsidRPr="00FD0349">
        <w:rPr>
          <w:sz w:val="20"/>
          <w:szCs w:val="20"/>
          <w:lang w:val="en-GB"/>
        </w:rPr>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2.1.1.6.</w:t>
      </w:r>
      <w:r w:rsidRPr="00FD0349">
        <w:rPr>
          <w:sz w:val="20"/>
          <w:szCs w:val="20"/>
          <w:lang w:val="en-GB"/>
        </w:rPr>
        <w:tab/>
        <w:t>Driver, plus an evenly distributed load in the boot, in order to obtain the permissible load on the corresponding axle.</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However, if the maximum permissible laden mass is obtained before the permissible load on the axle, the loading of the boot(s) shall be limited to the figure which enables that mass to be reached.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2.1.2.</w:t>
      </w:r>
      <w:r w:rsidRPr="00FD0349">
        <w:rPr>
          <w:sz w:val="20"/>
          <w:szCs w:val="20"/>
          <w:lang w:val="en-GB"/>
        </w:rPr>
        <w:tab/>
        <w:t>In determining the above loading conditions, account shall be taken of any loading restrictions laid down by the manufacturer.</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w:t>
      </w:r>
      <w:r w:rsidRPr="00FD0349">
        <w:rPr>
          <w:sz w:val="20"/>
          <w:szCs w:val="20"/>
          <w:lang w:val="en-GB"/>
        </w:rPr>
        <w:tab/>
        <w:t>Vehicles in categories M</w:t>
      </w:r>
      <w:r w:rsidRPr="00FD0349">
        <w:rPr>
          <w:sz w:val="20"/>
          <w:szCs w:val="20"/>
          <w:vertAlign w:val="subscript"/>
          <w:lang w:val="en-GB"/>
        </w:rPr>
        <w:t>2</w:t>
      </w:r>
      <w:r w:rsidRPr="00FD0349">
        <w:rPr>
          <w:sz w:val="20"/>
          <w:szCs w:val="20"/>
          <w:lang w:val="en-GB"/>
        </w:rPr>
        <w:t xml:space="preserve"> and M</w:t>
      </w:r>
      <w:r w:rsidRPr="00FD0349">
        <w:rPr>
          <w:sz w:val="20"/>
          <w:szCs w:val="20"/>
          <w:vertAlign w:val="subscript"/>
          <w:lang w:val="en-GB"/>
        </w:rPr>
        <w:t>3</w:t>
      </w:r>
      <w:r w:rsidRPr="00FD0349">
        <w:rPr>
          <w:sz w:val="20"/>
          <w:szCs w:val="20"/>
          <w:vertAlign w:val="superscript"/>
          <w:lang w:val="en-GB"/>
        </w:rPr>
        <w:t>1</w:t>
      </w:r>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angle of the light beam from the dipped</w:t>
      </w:r>
      <w:r w:rsidRPr="00FD0349">
        <w:rPr>
          <w:sz w:val="20"/>
          <w:szCs w:val="20"/>
          <w:lang w:val="en-GB"/>
        </w:rPr>
        <w:noBreakHyphen/>
        <w:t>beam headlamps shall be determined under the following loading conditions: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2.2.1.</w:t>
      </w:r>
      <w:r w:rsidRPr="00FD0349">
        <w:rPr>
          <w:sz w:val="20"/>
          <w:szCs w:val="20"/>
          <w:lang w:val="en-GB"/>
        </w:rPr>
        <w:tab/>
        <w:t>Vehicle unladen and one person in the driver's seat;</w:t>
      </w:r>
    </w:p>
    <w:p w:rsidR="002C4654" w:rsidRPr="00FD0349" w:rsidRDefault="002C4654" w:rsidP="002C4654">
      <w:pPr>
        <w:keepNext/>
        <w:keepLines/>
        <w:suppressAutoHyphens/>
        <w:spacing w:after="120" w:line="240" w:lineRule="atLeast"/>
        <w:ind w:left="2268" w:right="1134" w:hanging="1134"/>
        <w:jc w:val="both"/>
        <w:rPr>
          <w:sz w:val="20"/>
          <w:szCs w:val="20"/>
          <w:lang w:val="en-GB"/>
        </w:rPr>
      </w:pPr>
      <w:r w:rsidRPr="00FD0349">
        <w:rPr>
          <w:sz w:val="20"/>
          <w:szCs w:val="20"/>
          <w:lang w:val="en-GB"/>
        </w:rPr>
        <w:lastRenderedPageBreak/>
        <w:t>2.2.2.</w:t>
      </w:r>
      <w:r w:rsidRPr="00FD0349">
        <w:rPr>
          <w:sz w:val="20"/>
          <w:szCs w:val="20"/>
          <w:lang w:val="en-GB"/>
        </w:rPr>
        <w:tab/>
        <w:t xml:space="preserve">Vehicles laden such that each axle carries its maximum technically permissible load or until the maximum permissible mass of the vehicle is attained by loading the front and rear axles proportionally to their maximum technically permissible loads, whichever occurs </w:t>
      </w:r>
      <w:proofErr w:type="gramStart"/>
      <w:r w:rsidRPr="00FD0349">
        <w:rPr>
          <w:sz w:val="20"/>
          <w:szCs w:val="20"/>
          <w:lang w:val="en-GB"/>
        </w:rPr>
        <w:t>first.</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w:t>
      </w:r>
      <w:r w:rsidRPr="00FD0349">
        <w:rPr>
          <w:sz w:val="20"/>
          <w:szCs w:val="20"/>
          <w:lang w:val="en-GB"/>
        </w:rPr>
        <w:tab/>
        <w:t>Vehicles in category N with load surfaces: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2.3.1.</w:t>
      </w:r>
      <w:r w:rsidRPr="00FD0349">
        <w:rPr>
          <w:sz w:val="20"/>
          <w:szCs w:val="20"/>
          <w:lang w:val="en-GB"/>
        </w:rPr>
        <w:tab/>
        <w:t>The angle of the light beam from the dipped</w:t>
      </w:r>
      <w:r w:rsidRPr="00FD0349">
        <w:rPr>
          <w:sz w:val="20"/>
          <w:szCs w:val="20"/>
          <w:lang w:val="en-GB"/>
        </w:rPr>
        <w:noBreakHyphen/>
        <w:t>beam headlamps shall be determined under the following loading conditions;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2.3.1.1.</w:t>
      </w:r>
      <w:r w:rsidRPr="00FD0349">
        <w:rPr>
          <w:sz w:val="20"/>
          <w:szCs w:val="20"/>
          <w:lang w:val="en-GB"/>
        </w:rPr>
        <w:tab/>
        <w:t>Vehicle unladen and one person in the driver's seat;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2.3.1.2.</w:t>
      </w:r>
      <w:r w:rsidRPr="00FD0349">
        <w:rPr>
          <w:sz w:val="20"/>
          <w:szCs w:val="20"/>
          <w:lang w:val="en-GB"/>
        </w:rPr>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w:t>
      </w:r>
      <w:r w:rsidRPr="00FD0349">
        <w:rPr>
          <w:sz w:val="20"/>
          <w:szCs w:val="20"/>
          <w:lang w:val="en-GB"/>
        </w:rPr>
        <w:tab/>
        <w:t>Vehicles in category N without a load surface: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2.4.1.</w:t>
      </w:r>
      <w:r w:rsidRPr="00FD0349">
        <w:rPr>
          <w:sz w:val="20"/>
          <w:szCs w:val="20"/>
          <w:lang w:val="en-GB"/>
        </w:rPr>
        <w:tab/>
        <w:t>Drawing vehicles for semi</w:t>
      </w:r>
      <w:r w:rsidRPr="00FD0349">
        <w:rPr>
          <w:sz w:val="20"/>
          <w:szCs w:val="20"/>
          <w:lang w:val="en-GB"/>
        </w:rPr>
        <w:noBreakHyphen/>
        <w:t>trailers: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2.4.1.1.</w:t>
      </w:r>
      <w:r w:rsidRPr="00FD0349">
        <w:rPr>
          <w:sz w:val="20"/>
          <w:szCs w:val="20"/>
          <w:lang w:val="en-GB"/>
        </w:rPr>
        <w:tab/>
        <w:t>Unladen vehicle without a load on the coupling attachment and one person in the driver's seat;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2.4.1.2.</w:t>
      </w:r>
      <w:r w:rsidRPr="00FD0349">
        <w:rPr>
          <w:sz w:val="20"/>
          <w:szCs w:val="20"/>
          <w:lang w:val="en-GB"/>
        </w:rPr>
        <w:tab/>
        <w:t>One person in the driver's seat:  technically permissible load on the coupling attachment in the position of the attachment corresponding to the highest load on the rear axle.</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2.4.2.</w:t>
      </w:r>
      <w:r w:rsidRPr="00FD0349">
        <w:rPr>
          <w:sz w:val="20"/>
          <w:szCs w:val="20"/>
          <w:lang w:val="en-GB"/>
        </w:rPr>
        <w:tab/>
        <w:t>Drawing vehicles for trailers: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2.4.2.1.</w:t>
      </w:r>
      <w:r w:rsidRPr="00FD0349">
        <w:rPr>
          <w:sz w:val="20"/>
          <w:szCs w:val="20"/>
          <w:lang w:val="en-GB"/>
        </w:rPr>
        <w:tab/>
        <w:t>Vehicle unladen and one person in the driver's seat;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2.4.2.2.</w:t>
      </w:r>
      <w:r w:rsidRPr="00FD0349">
        <w:rPr>
          <w:sz w:val="20"/>
          <w:szCs w:val="20"/>
          <w:lang w:val="en-GB"/>
        </w:rPr>
        <w:tab/>
        <w:t>One person in the driver's seat, all the other places in the driving cabin being occupied.</w:t>
      </w: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964" w:footer="1701" w:gutter="0"/>
          <w:cols w:space="720"/>
        </w:sectPr>
      </w:pPr>
    </w:p>
    <w:p w:rsidR="003D15F6" w:rsidRPr="00BE4180" w:rsidRDefault="003D15F6" w:rsidP="003D15F6">
      <w:pPr>
        <w:pStyle w:val="1Annex"/>
      </w:pPr>
      <w:bookmarkStart w:id="69" w:name="_Toc422318112"/>
      <w:bookmarkStart w:id="70" w:name="_Toc422318693"/>
      <w:r w:rsidRPr="00BE4180">
        <w:lastRenderedPageBreak/>
        <w:t>Annex 6</w:t>
      </w:r>
      <w:bookmarkEnd w:id="69"/>
      <w:bookmarkEnd w:id="70"/>
    </w:p>
    <w:p w:rsidR="003D15F6" w:rsidRPr="00FD0349" w:rsidRDefault="003D15F6" w:rsidP="003D15F6">
      <w:pPr>
        <w:pStyle w:val="Heading6"/>
        <w:ind w:left="1134"/>
      </w:pPr>
      <w:r w:rsidRPr="00FD0349">
        <w:t>Measurement of the variation of dipped</w:t>
      </w:r>
      <w:r w:rsidRPr="00FD0349">
        <w:noBreakHyphen/>
        <w:t>beam inclination as a function of load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w:t>
      </w:r>
      <w:r w:rsidRPr="00FD0349">
        <w:rPr>
          <w:sz w:val="20"/>
          <w:szCs w:val="20"/>
          <w:lang w:val="en-GB"/>
        </w:rPr>
        <w:tab/>
        <w:t>Scope</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tab/>
      </w:r>
      <w:r w:rsidRPr="00FD0349">
        <w:rPr>
          <w:sz w:val="20"/>
          <w:szCs w:val="20"/>
          <w:lang w:val="en-GB"/>
        </w:rPr>
        <w:t>This annex specifies a method for measuring variations in motor vehicle dipped</w:t>
      </w:r>
      <w:r w:rsidRPr="00FD0349">
        <w:rPr>
          <w:sz w:val="20"/>
          <w:szCs w:val="20"/>
          <w:lang w:val="en-GB"/>
        </w:rPr>
        <w:noBreakHyphen/>
        <w:t xml:space="preserve">beam inclination, in relation to its initial inclination, caused by changes in vehicle attitude due to loading.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w:t>
      </w:r>
      <w:r w:rsidRPr="00FD0349">
        <w:rPr>
          <w:sz w:val="20"/>
          <w:szCs w:val="20"/>
          <w:lang w:val="en-GB"/>
        </w:rPr>
        <w:tab/>
        <w:t xml:space="preserve">Definitions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w:t>
      </w:r>
      <w:r w:rsidRPr="00FD0349">
        <w:rPr>
          <w:sz w:val="20"/>
          <w:szCs w:val="20"/>
          <w:lang w:val="en-GB"/>
        </w:rPr>
        <w:tab/>
        <w:t xml:space="preserve">Initial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2.1.1.</w:t>
      </w:r>
      <w:r w:rsidRPr="00FD0349">
        <w:rPr>
          <w:sz w:val="20"/>
          <w:szCs w:val="20"/>
          <w:lang w:val="en-GB"/>
        </w:rPr>
        <w:tab/>
        <w:t xml:space="preserve">Stated initial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r>
      <w:proofErr w:type="gramStart"/>
      <w:r w:rsidRPr="00FD0349">
        <w:rPr>
          <w:sz w:val="20"/>
          <w:szCs w:val="20"/>
          <w:lang w:val="en-GB"/>
        </w:rPr>
        <w:t>The value of the dipped</w:t>
      </w:r>
      <w:r w:rsidRPr="00FD0349">
        <w:rPr>
          <w:sz w:val="20"/>
          <w:szCs w:val="20"/>
          <w:lang w:val="en-GB"/>
        </w:rPr>
        <w:noBreakHyphen/>
        <w:t>beam initial inclination specified by the motor vehicle manufacturer serving as a reference value for the calculation of permissible variations.</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2.1.2.</w:t>
      </w:r>
      <w:r w:rsidRPr="00FD0349">
        <w:rPr>
          <w:sz w:val="20"/>
          <w:szCs w:val="20"/>
          <w:lang w:val="en-GB"/>
        </w:rPr>
        <w:tab/>
        <w:t xml:space="preserve">Measured initial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The mean value of dipped</w:t>
      </w:r>
      <w:r w:rsidRPr="00FD0349">
        <w:rPr>
          <w:sz w:val="20"/>
          <w:szCs w:val="20"/>
          <w:lang w:val="en-GB"/>
        </w:rPr>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2.2.</w:t>
      </w:r>
      <w:r w:rsidRPr="00FD0349">
        <w:rPr>
          <w:sz w:val="20"/>
          <w:szCs w:val="20"/>
          <w:lang w:val="en-GB"/>
        </w:rPr>
        <w:tab/>
        <w:t>Dipped</w:t>
      </w:r>
      <w:r w:rsidRPr="00FD0349">
        <w:rPr>
          <w:sz w:val="20"/>
          <w:szCs w:val="20"/>
          <w:lang w:val="en-GB"/>
        </w:rPr>
        <w:noBreakHyphen/>
        <w:t xml:space="preserve">beam inclination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It may be defined as follows: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Either as the angle, expressed in </w:t>
      </w:r>
      <w:proofErr w:type="spellStart"/>
      <w:r w:rsidRPr="00FD0349">
        <w:rPr>
          <w:sz w:val="20"/>
          <w:szCs w:val="20"/>
          <w:lang w:val="en-GB"/>
        </w:rPr>
        <w:t>milliradians</w:t>
      </w:r>
      <w:proofErr w:type="spellEnd"/>
      <w:r w:rsidRPr="00FD0349">
        <w:rPr>
          <w:sz w:val="20"/>
          <w:szCs w:val="20"/>
          <w:lang w:val="en-GB"/>
        </w:rPr>
        <w:t>, between the direction of the beam towards a characteristic point on the horizontal part of the cut</w:t>
      </w:r>
      <w:r w:rsidRPr="00FD0349">
        <w:rPr>
          <w:sz w:val="20"/>
          <w:szCs w:val="20"/>
          <w:lang w:val="en-GB"/>
        </w:rPr>
        <w:noBreakHyphen/>
        <w:t xml:space="preserve">off in the luminous distribution of the headlamp and the horizontal plane,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Or by the tangent of that angle, expressed in percentage inclination, since the angles are small (for these small angles, 1 per cent is equal to 10 </w:t>
      </w:r>
      <w:proofErr w:type="spellStart"/>
      <w:r w:rsidRPr="00FD0349">
        <w:rPr>
          <w:sz w:val="20"/>
          <w:szCs w:val="20"/>
          <w:lang w:val="en-GB"/>
        </w:rPr>
        <w:t>mrad</w:t>
      </w:r>
      <w:proofErr w:type="spell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If the inclination is expressed in percentage inclination, it can be calculated by means of the following formula:</w:t>
      </w:r>
    </w:p>
    <w:p w:rsidR="002C4654" w:rsidRDefault="002C4654" w:rsidP="002C4654">
      <w:pPr>
        <w:suppressAutoHyphens/>
        <w:spacing w:after="120" w:line="240" w:lineRule="atLeast"/>
        <w:ind w:left="2268" w:right="1134" w:firstLine="1985"/>
        <w:jc w:val="both"/>
        <w:rPr>
          <w:sz w:val="20"/>
          <w:szCs w:val="20"/>
          <w:lang w:val="en-GB"/>
        </w:rPr>
      </w:pPr>
      <w:r>
        <w:rPr>
          <w:sz w:val="20"/>
          <w:szCs w:val="20"/>
          <w:lang w:val="en-GB"/>
        </w:rPr>
        <w:object w:dxaOrig="1166" w:dyaOrig="498">
          <v:shape id="_x0000_i1026" type="#_x0000_t75" style="width:58.45pt;height:24.75pt" o:ole="">
            <v:imagedata r:id="rId59" o:title=""/>
          </v:shape>
          <o:OLEObject Type="Embed" ProgID="Word.Document.12" ShapeID="_x0000_i1026" DrawAspect="Content" ObjectID="_1496739609" r:id="rId60">
            <o:FieldCodes>\s</o:FieldCodes>
          </o:OLEObject>
        </w:objec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where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835" w:right="1134" w:hanging="567"/>
        <w:jc w:val="both"/>
        <w:rPr>
          <w:sz w:val="20"/>
          <w:szCs w:val="20"/>
          <w:lang w:val="en-GB"/>
        </w:rPr>
      </w:pPr>
      <w:proofErr w:type="gramStart"/>
      <w:r w:rsidRPr="00FD0349">
        <w:rPr>
          <w:sz w:val="20"/>
          <w:szCs w:val="20"/>
          <w:lang w:val="en-GB"/>
        </w:rPr>
        <w:t>h</w:t>
      </w:r>
      <w:r w:rsidRPr="00FD0349">
        <w:rPr>
          <w:sz w:val="20"/>
          <w:szCs w:val="20"/>
          <w:vertAlign w:val="subscript"/>
          <w:lang w:val="en-GB"/>
        </w:rPr>
        <w:t>1</w:t>
      </w:r>
      <w:proofErr w:type="gramEnd"/>
      <w:r w:rsidRPr="00FD0349">
        <w:rPr>
          <w:sz w:val="20"/>
          <w:szCs w:val="20"/>
          <w:lang w:val="en-GB"/>
        </w:rPr>
        <w:tab/>
        <w:t>is the height above the ground, in millimetres, of the above</w:t>
      </w:r>
      <w:r w:rsidRPr="00FD0349">
        <w:rPr>
          <w:sz w:val="20"/>
          <w:szCs w:val="20"/>
          <w:lang w:val="en-GB"/>
        </w:rPr>
        <w:noBreakHyphen/>
        <w:t xml:space="preserve"> mentioned characteristic point, measured on a vertical screen perpendicular to the vehicle longitudinal median plane, placed at a horizontal distance L.</w:t>
      </w:r>
    </w:p>
    <w:p w:rsidR="002C4654" w:rsidRPr="00FD0349" w:rsidRDefault="002C4654" w:rsidP="002C4654">
      <w:pPr>
        <w:suppressAutoHyphens/>
        <w:spacing w:after="120" w:line="240" w:lineRule="atLeast"/>
        <w:ind w:left="2835" w:right="1134" w:hanging="567"/>
        <w:jc w:val="both"/>
        <w:rPr>
          <w:sz w:val="20"/>
          <w:szCs w:val="20"/>
          <w:lang w:val="en-GB"/>
        </w:rPr>
      </w:pPr>
      <w:proofErr w:type="gramStart"/>
      <w:r w:rsidRPr="00FD0349">
        <w:rPr>
          <w:sz w:val="20"/>
          <w:szCs w:val="20"/>
          <w:lang w:val="en-GB"/>
        </w:rPr>
        <w:t>h</w:t>
      </w:r>
      <w:r w:rsidRPr="00FD0349">
        <w:rPr>
          <w:sz w:val="20"/>
          <w:szCs w:val="20"/>
          <w:vertAlign w:val="subscript"/>
          <w:lang w:val="en-GB"/>
        </w:rPr>
        <w:t>2</w:t>
      </w:r>
      <w:proofErr w:type="gramEnd"/>
      <w:r w:rsidRPr="00FD0349">
        <w:rPr>
          <w:sz w:val="20"/>
          <w:szCs w:val="20"/>
          <w:lang w:val="en-GB"/>
        </w:rPr>
        <w:tab/>
        <w:t>is the height above the ground, in millimetres, of the centre of reference (which is taken to be the nominal origin of the characteristic point chosen in h</w:t>
      </w:r>
      <w:r w:rsidRPr="00FD0349">
        <w:rPr>
          <w:sz w:val="20"/>
          <w:szCs w:val="20"/>
          <w:vertAlign w:val="subscript"/>
          <w:lang w:val="en-GB"/>
        </w:rPr>
        <w:t>1</w:t>
      </w:r>
      <w:r w:rsidRPr="00FD0349">
        <w:rPr>
          <w:sz w:val="20"/>
          <w:szCs w:val="20"/>
          <w:lang w:val="en-GB"/>
        </w:rPr>
        <w:t xml:space="preserve">):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L</w:t>
      </w:r>
      <w:r w:rsidRPr="00FD0349">
        <w:rPr>
          <w:sz w:val="20"/>
          <w:szCs w:val="20"/>
          <w:lang w:val="en-GB"/>
        </w:rPr>
        <w:tab/>
        <w:t xml:space="preserve">is the distance, in millimetres, from the screen to the centre of reference. </w:t>
      </w:r>
    </w:p>
    <w:p w:rsidR="002C4654" w:rsidRPr="00FD0349" w:rsidRDefault="002C4654" w:rsidP="002C4654">
      <w:pPr>
        <w:keepNext/>
        <w:keepLines/>
        <w:suppressAutoHyphens/>
        <w:spacing w:after="120" w:line="240" w:lineRule="atLeast"/>
        <w:ind w:left="2268" w:right="1134"/>
        <w:jc w:val="both"/>
        <w:rPr>
          <w:sz w:val="20"/>
          <w:szCs w:val="20"/>
          <w:lang w:val="en-GB"/>
        </w:rPr>
      </w:pPr>
      <w:r w:rsidRPr="00FD0349">
        <w:rPr>
          <w:sz w:val="20"/>
          <w:szCs w:val="20"/>
          <w:lang w:val="en-GB"/>
        </w:rPr>
        <w:t xml:space="preserve">Negative values denote downward inclination (see Figure 1).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Positive values denote upward inclination. </w:t>
      </w:r>
    </w:p>
    <w:p w:rsidR="002C4654" w:rsidRPr="00FD0349" w:rsidRDefault="002C4654" w:rsidP="002C4654">
      <w:pPr>
        <w:numPr>
          <w:ilvl w:val="0"/>
          <w:numId w:val="49"/>
        </w:numPr>
        <w:suppressAutoHyphens/>
        <w:spacing w:line="240" w:lineRule="atLeast"/>
        <w:ind w:left="1134" w:firstLine="0"/>
        <w:outlineLvl w:val="0"/>
        <w:rPr>
          <w:sz w:val="20"/>
          <w:szCs w:val="20"/>
          <w:lang w:val="en-GB"/>
        </w:rPr>
      </w:pPr>
      <w:bookmarkStart w:id="71" w:name="_Toc338161462"/>
      <w:bookmarkStart w:id="72" w:name="_Toc416157679"/>
      <w:r w:rsidRPr="00FD0349">
        <w:rPr>
          <w:sz w:val="20"/>
          <w:szCs w:val="20"/>
          <w:lang w:val="en-GB"/>
        </w:rPr>
        <w:lastRenderedPageBreak/>
        <w:t>Figure 1</w:t>
      </w:r>
      <w:bookmarkEnd w:id="71"/>
      <w:bookmarkEnd w:id="72"/>
    </w:p>
    <w:p w:rsidR="002C4654" w:rsidRPr="00FD0349" w:rsidRDefault="002C4654" w:rsidP="002C4654">
      <w:pPr>
        <w:numPr>
          <w:ilvl w:val="0"/>
          <w:numId w:val="49"/>
        </w:numPr>
        <w:suppressAutoHyphens/>
        <w:spacing w:line="240" w:lineRule="atLeast"/>
        <w:ind w:left="1134" w:firstLine="0"/>
        <w:outlineLvl w:val="0"/>
        <w:rPr>
          <w:b/>
          <w:sz w:val="20"/>
          <w:szCs w:val="20"/>
          <w:lang w:val="en-GB"/>
        </w:rPr>
      </w:pPr>
      <w:bookmarkStart w:id="73" w:name="_Toc338161463"/>
      <w:bookmarkStart w:id="74" w:name="_Toc416157680"/>
      <w:r w:rsidRPr="00FD0349">
        <w:rPr>
          <w:b/>
          <w:sz w:val="20"/>
          <w:szCs w:val="20"/>
          <w:lang w:val="en-GB"/>
        </w:rPr>
        <w:t>Dipped</w:t>
      </w:r>
      <w:r w:rsidRPr="00FD0349">
        <w:rPr>
          <w:b/>
          <w:sz w:val="20"/>
          <w:szCs w:val="20"/>
          <w:lang w:val="en-GB"/>
        </w:rPr>
        <w:noBreakHyphen/>
        <w:t>beam downward inclination of a category M</w:t>
      </w:r>
      <w:r w:rsidRPr="00FD0349">
        <w:rPr>
          <w:b/>
          <w:sz w:val="20"/>
          <w:szCs w:val="20"/>
          <w:vertAlign w:val="subscript"/>
          <w:lang w:val="en-GB"/>
        </w:rPr>
        <w:t>1</w:t>
      </w:r>
      <w:r w:rsidRPr="00FD0349">
        <w:rPr>
          <w:b/>
          <w:sz w:val="20"/>
          <w:szCs w:val="20"/>
          <w:lang w:val="en-GB"/>
        </w:rPr>
        <w:t xml:space="preserve"> vehicle</w:t>
      </w:r>
      <w:bookmarkEnd w:id="73"/>
      <w:bookmarkEnd w:id="74"/>
    </w:p>
    <w:p w:rsidR="002C4654" w:rsidRPr="00FD0349" w:rsidRDefault="002C4654" w:rsidP="002C4654">
      <w:pPr>
        <w:suppressAutoHyphens/>
        <w:spacing w:after="120" w:line="240" w:lineRule="atLeast"/>
        <w:ind w:left="2268" w:right="1134"/>
        <w:jc w:val="both"/>
        <w:rPr>
          <w:sz w:val="20"/>
          <w:szCs w:val="20"/>
          <w:lang w:val="en-GB"/>
        </w:rPr>
      </w:pPr>
    </w:p>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suppressAutoHyphens/>
        <w:spacing w:after="120" w:line="240" w:lineRule="atLeast"/>
        <w:ind w:left="2268" w:right="1134" w:hanging="1134"/>
        <w:jc w:val="center"/>
        <w:rPr>
          <w:sz w:val="20"/>
          <w:szCs w:val="20"/>
          <w:lang w:val="en-GB"/>
        </w:rPr>
      </w:pPr>
      <w:r>
        <w:rPr>
          <w:noProof/>
          <w:sz w:val="20"/>
          <w:szCs w:val="20"/>
        </w:rPr>
        <w:drawing>
          <wp:inline distT="0" distB="0" distL="0" distR="0" wp14:anchorId="64642516" wp14:editId="70EF9B79">
            <wp:extent cx="3971925" cy="1097280"/>
            <wp:effectExtent l="0" t="0" r="9525" b="762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l="-935" t="-21" r="-935" b="-21"/>
                    <a:stretch>
                      <a:fillRect/>
                    </a:stretch>
                  </pic:blipFill>
                  <pic:spPr bwMode="auto">
                    <a:xfrm>
                      <a:off x="0" y="0"/>
                      <a:ext cx="3971925" cy="1097280"/>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2268" w:right="1134" w:hanging="1134"/>
        <w:jc w:val="both"/>
        <w:rPr>
          <w:i/>
          <w:sz w:val="20"/>
          <w:szCs w:val="20"/>
          <w:lang w:val="en-GB"/>
        </w:rPr>
      </w:pPr>
      <w:r w:rsidRPr="00FD0349">
        <w:rPr>
          <w:sz w:val="20"/>
          <w:szCs w:val="20"/>
          <w:lang w:val="en-GB"/>
        </w:rPr>
        <w:tab/>
      </w:r>
      <w:r w:rsidRPr="00FD0349">
        <w:rPr>
          <w:i/>
          <w:sz w:val="20"/>
          <w:szCs w:val="20"/>
          <w:lang w:val="en-GB"/>
        </w:rPr>
        <w:t xml:space="preserve">Notes: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1.</w:t>
      </w:r>
      <w:r w:rsidRPr="00FD0349">
        <w:rPr>
          <w:sz w:val="20"/>
          <w:szCs w:val="20"/>
          <w:lang w:val="en-GB"/>
        </w:rPr>
        <w:tab/>
        <w:t>This drawing represents a category M</w:t>
      </w:r>
      <w:r w:rsidRPr="00FD0349">
        <w:rPr>
          <w:sz w:val="20"/>
          <w:szCs w:val="20"/>
          <w:vertAlign w:val="subscript"/>
          <w:lang w:val="en-GB"/>
        </w:rPr>
        <w:t>1</w:t>
      </w:r>
      <w:r w:rsidRPr="00FD0349">
        <w:rPr>
          <w:sz w:val="20"/>
          <w:szCs w:val="20"/>
          <w:lang w:val="en-GB"/>
        </w:rPr>
        <w:t xml:space="preserve"> vehicle, but the principle shown applies equally to vehicles of other categories.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2.</w:t>
      </w:r>
      <w:r w:rsidRPr="00FD0349">
        <w:rPr>
          <w:sz w:val="20"/>
          <w:szCs w:val="20"/>
          <w:lang w:val="en-GB"/>
        </w:rPr>
        <w:tab/>
        <w:t>Where the vehicle does not incorporate a headlamp levelling system, the variation in dipped</w:t>
      </w:r>
      <w:r w:rsidRPr="00FD0349">
        <w:rPr>
          <w:sz w:val="20"/>
          <w:szCs w:val="20"/>
          <w:lang w:val="en-GB"/>
        </w:rPr>
        <w:noBreakHyphen/>
        <w:t xml:space="preserve">beam inclination is identical with the variation in the inclination of the vehicle itself.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w:t>
      </w:r>
      <w:r w:rsidRPr="00FD0349">
        <w:rPr>
          <w:sz w:val="20"/>
          <w:szCs w:val="20"/>
          <w:lang w:val="en-GB"/>
        </w:rPr>
        <w:tab/>
        <w:t xml:space="preserve">Measurement conditions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3.1.</w:t>
      </w:r>
      <w:r w:rsidRPr="00FD0349">
        <w:rPr>
          <w:sz w:val="20"/>
          <w:szCs w:val="20"/>
          <w:lang w:val="en-GB"/>
        </w:rPr>
        <w:tab/>
        <w:t>If a visual inspection of the dipped</w:t>
      </w:r>
      <w:r w:rsidRPr="00FD0349">
        <w:rPr>
          <w:sz w:val="20"/>
          <w:szCs w:val="20"/>
          <w:lang w:val="en-GB"/>
        </w:rPr>
        <w:noBreakHyphen/>
        <w:t xml:space="preserve">beam pattern on the screen or a photometric method is used, measurement shall be carried out in a dark environment (for example, a dark room) of sufficient area to allow the vehicle and the screen to be placed as shown in Figure 1.  Headlamp centres of reference shall be at a distance from the screen of at least 10 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3.2.</w:t>
      </w:r>
      <w:r w:rsidRPr="00FD0349">
        <w:rPr>
          <w:sz w:val="20"/>
          <w:szCs w:val="20"/>
          <w:lang w:val="en-GB"/>
        </w:rPr>
        <w:tab/>
        <w:t>The ground on which measurements are made shall be as flat and horizontal as possible, so that the reproducibility of measurements of dipped</w:t>
      </w:r>
      <w:r w:rsidRPr="00FD0349">
        <w:rPr>
          <w:sz w:val="20"/>
          <w:szCs w:val="20"/>
          <w:lang w:val="en-GB"/>
        </w:rPr>
        <w:noBreakHyphen/>
        <w:t xml:space="preserve">beam inclination can be assured with an accuracy of </w:t>
      </w:r>
      <w:r w:rsidRPr="00FD0349">
        <w:rPr>
          <w:sz w:val="20"/>
          <w:szCs w:val="20"/>
          <w:lang w:val="en-GB"/>
        </w:rPr>
        <w:sym w:font="Symbol" w:char="F022"/>
      </w:r>
      <w:r w:rsidRPr="00FD0349">
        <w:rPr>
          <w:sz w:val="20"/>
          <w:szCs w:val="20"/>
          <w:lang w:val="en-GB"/>
        </w:rPr>
        <w:t xml:space="preserve"> 0.5 </w:t>
      </w:r>
      <w:proofErr w:type="spellStart"/>
      <w:r w:rsidRPr="00FD0349">
        <w:rPr>
          <w:sz w:val="20"/>
          <w:szCs w:val="20"/>
          <w:lang w:val="en-GB"/>
        </w:rPr>
        <w:t>mrad</w:t>
      </w:r>
      <w:proofErr w:type="spellEnd"/>
      <w:r w:rsidRPr="00FD0349">
        <w:rPr>
          <w:sz w:val="20"/>
          <w:szCs w:val="20"/>
          <w:lang w:val="en-GB"/>
        </w:rPr>
        <w:t xml:space="preserve"> (±0.05 per cent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3.3.</w:t>
      </w:r>
      <w:r w:rsidRPr="00FD0349">
        <w:rPr>
          <w:sz w:val="20"/>
          <w:szCs w:val="20"/>
          <w:lang w:val="en-GB"/>
        </w:rPr>
        <w:tab/>
        <w:t>If a screen is used, its marking, position and orientation in relation to the ground and to the median longitudinal plane of the vehicle, shall be such that the reproducibility of the measurement of the dipped</w:t>
      </w:r>
      <w:r w:rsidRPr="00FD0349">
        <w:rPr>
          <w:sz w:val="20"/>
          <w:szCs w:val="20"/>
          <w:lang w:val="en-GB"/>
        </w:rPr>
        <w:noBreakHyphen/>
        <w:t xml:space="preserve">beam inclination can be assured with an accuracy of </w:t>
      </w:r>
      <w:r w:rsidRPr="00FD0349">
        <w:rPr>
          <w:sz w:val="20"/>
          <w:szCs w:val="20"/>
          <w:lang w:val="en-GB"/>
        </w:rPr>
        <w:sym w:font="Symbol" w:char="F022"/>
      </w:r>
      <w:r w:rsidRPr="00FD0349">
        <w:rPr>
          <w:sz w:val="20"/>
          <w:szCs w:val="20"/>
          <w:lang w:val="en-GB"/>
        </w:rPr>
        <w:t xml:space="preserve">0.5 </w:t>
      </w:r>
      <w:proofErr w:type="spellStart"/>
      <w:r w:rsidRPr="00FD0349">
        <w:rPr>
          <w:sz w:val="20"/>
          <w:szCs w:val="20"/>
          <w:lang w:val="en-GB"/>
        </w:rPr>
        <w:t>mrad</w:t>
      </w:r>
      <w:proofErr w:type="spellEnd"/>
      <w:r w:rsidRPr="00FD0349">
        <w:rPr>
          <w:sz w:val="20"/>
          <w:szCs w:val="20"/>
          <w:lang w:val="en-GB"/>
        </w:rPr>
        <w:t xml:space="preserve"> (</w:t>
      </w:r>
      <w:r w:rsidRPr="00FD0349">
        <w:rPr>
          <w:sz w:val="20"/>
          <w:szCs w:val="20"/>
          <w:lang w:val="en-GB"/>
        </w:rPr>
        <w:sym w:font="Symbol" w:char="F022"/>
      </w:r>
      <w:r w:rsidRPr="00FD0349">
        <w:rPr>
          <w:sz w:val="20"/>
          <w:szCs w:val="20"/>
          <w:lang w:val="en-GB"/>
        </w:rPr>
        <w:t xml:space="preserve">0.05 per cent inclination). </w:t>
      </w:r>
    </w:p>
    <w:p w:rsidR="002C4654" w:rsidRPr="00FD0349" w:rsidRDefault="002C4654" w:rsidP="002C4654">
      <w:pPr>
        <w:suppressAutoHyphens/>
        <w:spacing w:after="120" w:line="240" w:lineRule="atLeast"/>
        <w:ind w:left="2268" w:right="1134" w:hanging="1134"/>
        <w:jc w:val="both"/>
        <w:rPr>
          <w:spacing w:val="-2"/>
          <w:sz w:val="20"/>
          <w:szCs w:val="20"/>
          <w:lang w:val="en-GB"/>
        </w:rPr>
      </w:pPr>
      <w:r w:rsidRPr="00FD0349">
        <w:rPr>
          <w:sz w:val="20"/>
          <w:szCs w:val="20"/>
          <w:lang w:val="en-GB"/>
        </w:rPr>
        <w:t>3.4.</w:t>
      </w:r>
      <w:r w:rsidRPr="00FD0349">
        <w:rPr>
          <w:sz w:val="20"/>
          <w:szCs w:val="20"/>
          <w:lang w:val="en-GB"/>
        </w:rPr>
        <w:tab/>
      </w:r>
      <w:r w:rsidRPr="00FD0349">
        <w:rPr>
          <w:spacing w:val="-2"/>
          <w:sz w:val="20"/>
          <w:szCs w:val="20"/>
          <w:lang w:val="en-GB"/>
        </w:rPr>
        <w:t>During measurements, the ambient temperature shall be between 10 and 30 °C.</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w:t>
      </w:r>
      <w:r w:rsidRPr="00FD0349">
        <w:rPr>
          <w:sz w:val="20"/>
          <w:szCs w:val="20"/>
          <w:lang w:val="en-GB"/>
        </w:rPr>
        <w:tab/>
        <w:t xml:space="preserve">Vehicle preparation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4.1.</w:t>
      </w:r>
      <w:r w:rsidRPr="00FD0349">
        <w:rPr>
          <w:sz w:val="20"/>
          <w:szCs w:val="20"/>
          <w:lang w:val="en-GB"/>
        </w:rPr>
        <w:tab/>
        <w:t xml:space="preserve">Measurements shall be carried out on a vehicle which has travelled a distance of between 1,000 km and 10,000 km, preferably 5,000 km.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4.2.</w:t>
      </w:r>
      <w:r w:rsidRPr="00FD0349">
        <w:rPr>
          <w:sz w:val="20"/>
          <w:szCs w:val="20"/>
          <w:lang w:val="en-GB"/>
        </w:rPr>
        <w:tab/>
        <w:t>Tyres shall be inflated to the full</w:t>
      </w:r>
      <w:r w:rsidRPr="00FD0349">
        <w:rPr>
          <w:sz w:val="20"/>
          <w:szCs w:val="20"/>
          <w:lang w:val="en-GB"/>
        </w:rPr>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4.3.</w:t>
      </w:r>
      <w:r w:rsidRPr="00FD0349">
        <w:rPr>
          <w:sz w:val="20"/>
          <w:szCs w:val="20"/>
          <w:lang w:val="en-GB"/>
        </w:rPr>
        <w:tab/>
        <w:t xml:space="preserve">The vehicle shall have the parking brake released and the gearbox in neutral.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4.4.</w:t>
      </w:r>
      <w:r w:rsidRPr="00FD0349">
        <w:rPr>
          <w:sz w:val="20"/>
          <w:szCs w:val="20"/>
          <w:lang w:val="en-GB"/>
        </w:rPr>
        <w:tab/>
        <w:t xml:space="preserve">The vehicle shall be conditioned for at least 8 h at the temperature specified in paragraph 3.4. </w:t>
      </w:r>
      <w:proofErr w:type="gramStart"/>
      <w:r w:rsidRPr="00FD0349">
        <w:rPr>
          <w:sz w:val="20"/>
          <w:szCs w:val="20"/>
          <w:lang w:val="en-GB"/>
        </w:rPr>
        <w:t>above</w:t>
      </w:r>
      <w:proofErr w:type="gramEnd"/>
      <w:r w:rsidRPr="00FD0349">
        <w:rPr>
          <w:sz w:val="20"/>
          <w:szCs w:val="20"/>
          <w:lang w:val="en-GB"/>
        </w:rPr>
        <w: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4.5.</w:t>
      </w:r>
      <w:r w:rsidRPr="00FD0349">
        <w:rPr>
          <w:sz w:val="20"/>
          <w:szCs w:val="20"/>
          <w:lang w:val="en-GB"/>
        </w:rPr>
        <w:tab/>
        <w:t>If a photometric or visual method is used, headlamps with a well</w:t>
      </w:r>
      <w:r w:rsidRPr="00FD0349">
        <w:rPr>
          <w:sz w:val="20"/>
          <w:szCs w:val="20"/>
          <w:lang w:val="en-GB"/>
        </w:rPr>
        <w:noBreakHyphen/>
        <w:t xml:space="preserve"> defined dipped-beam cut</w:t>
      </w:r>
      <w:r w:rsidRPr="00FD0349">
        <w:rPr>
          <w:sz w:val="20"/>
          <w:szCs w:val="20"/>
          <w:lang w:val="en-GB"/>
        </w:rPr>
        <w:noBreakHyphen/>
        <w:t xml:space="preserve">off should preferably be installed on the vehicle under test in order to facilitate the measurements. Other means are allowed to obtain a more precise reading (for example, removal of the headlamp lens).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w:t>
      </w:r>
      <w:r w:rsidRPr="00FD0349">
        <w:rPr>
          <w:sz w:val="20"/>
          <w:szCs w:val="20"/>
          <w:lang w:val="en-GB"/>
        </w:rPr>
        <w:tab/>
        <w:t xml:space="preserve">Test procedure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w:t>
      </w:r>
      <w:r w:rsidRPr="00FD0349">
        <w:rPr>
          <w:sz w:val="20"/>
          <w:szCs w:val="20"/>
          <w:lang w:val="en-GB"/>
        </w:rPr>
        <w:tab/>
        <w:t>General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variations in either dipped</w:t>
      </w:r>
      <w:r w:rsidRPr="00FD0349">
        <w:rPr>
          <w:sz w:val="20"/>
          <w:szCs w:val="20"/>
          <w:lang w:val="en-GB"/>
        </w:rPr>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5.5. </w:t>
      </w:r>
      <w:proofErr w:type="gramStart"/>
      <w:r w:rsidRPr="00FD0349">
        <w:rPr>
          <w:sz w:val="20"/>
          <w:szCs w:val="20"/>
          <w:lang w:val="en-GB"/>
        </w:rPr>
        <w:t>below</w:t>
      </w:r>
      <w:proofErr w:type="gramEnd"/>
      <w:r w:rsidRPr="00FD0349">
        <w:rPr>
          <w:sz w:val="20"/>
          <w:szCs w:val="20"/>
          <w:lang w:val="en-GB"/>
        </w:rPr>
        <w:t>.  The load shall be applied gradually without subjecting the vehicle to excessive shocks.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5.1.1.</w:t>
      </w:r>
      <w:r w:rsidRPr="00FD0349">
        <w:rPr>
          <w:sz w:val="20"/>
          <w:szCs w:val="20"/>
          <w:lang w:val="en-GB"/>
        </w:rPr>
        <w:tab/>
        <w:t xml:space="preserve">Where an AFS is fitted, the measurements shall be carried out with the AFS in its neutral state.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w:t>
      </w:r>
      <w:r w:rsidRPr="00FD0349">
        <w:rPr>
          <w:sz w:val="20"/>
          <w:szCs w:val="20"/>
          <w:lang w:val="en-GB"/>
        </w:rPr>
        <w:tab/>
        <w:t xml:space="preserve">Determination of the measured initial inclination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vehicle shall be prepared as specified in paragraph 4. </w:t>
      </w:r>
      <w:proofErr w:type="gramStart"/>
      <w:r w:rsidRPr="00FD0349">
        <w:rPr>
          <w:sz w:val="20"/>
          <w:szCs w:val="20"/>
          <w:lang w:val="en-GB"/>
        </w:rPr>
        <w:t>above</w:t>
      </w:r>
      <w:proofErr w:type="gramEnd"/>
      <w:r w:rsidRPr="00FD0349">
        <w:rPr>
          <w:sz w:val="20"/>
          <w:szCs w:val="20"/>
          <w:lang w:val="en-GB"/>
        </w:rPr>
        <w:t xml:space="preserve"> and laden as specified in Annex 5 (first loading condition of the respective vehicle category). Before each measurement, the vehicle shall be rocked as specified in paragraph 5.4. </w:t>
      </w:r>
      <w:proofErr w:type="gramStart"/>
      <w:r w:rsidRPr="00FD0349">
        <w:rPr>
          <w:sz w:val="20"/>
          <w:szCs w:val="20"/>
          <w:lang w:val="en-GB"/>
        </w:rPr>
        <w:t>below</w:t>
      </w:r>
      <w:proofErr w:type="gramEnd"/>
      <w:r w:rsidRPr="00FD0349">
        <w:rPr>
          <w:sz w:val="20"/>
          <w:szCs w:val="20"/>
          <w:lang w:val="en-GB"/>
        </w:rPr>
        <w:t xml:space="preserve">. Measurements shall be made three times.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5.2.1.</w:t>
      </w:r>
      <w:r w:rsidRPr="00FD0349">
        <w:rPr>
          <w:sz w:val="20"/>
          <w:szCs w:val="20"/>
          <w:lang w:val="en-GB"/>
        </w:rPr>
        <w:tab/>
        <w:t xml:space="preserve">If none of the three measured results differ by more than 2 </w:t>
      </w:r>
      <w:proofErr w:type="spellStart"/>
      <w:r w:rsidRPr="00FD0349">
        <w:rPr>
          <w:sz w:val="20"/>
          <w:szCs w:val="20"/>
          <w:lang w:val="en-GB"/>
        </w:rPr>
        <w:t>mrad</w:t>
      </w:r>
      <w:proofErr w:type="spellEnd"/>
      <w:r w:rsidRPr="00FD0349">
        <w:rPr>
          <w:sz w:val="20"/>
          <w:szCs w:val="20"/>
          <w:lang w:val="en-GB"/>
        </w:rPr>
        <w:t xml:space="preserve"> (0.2 per cent inclination) from the arithmetic mean of the results, that mean shall constitute the final result.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5.2.2.</w:t>
      </w:r>
      <w:r w:rsidRPr="00FD0349">
        <w:rPr>
          <w:sz w:val="20"/>
          <w:szCs w:val="20"/>
          <w:lang w:val="en-GB"/>
        </w:rPr>
        <w:tab/>
        <w:t>If any measurement differs from the arithmetic mean of the results by more than 2 </w:t>
      </w:r>
      <w:proofErr w:type="spellStart"/>
      <w:r w:rsidRPr="00FD0349">
        <w:rPr>
          <w:sz w:val="20"/>
          <w:szCs w:val="20"/>
          <w:lang w:val="en-GB"/>
        </w:rPr>
        <w:t>mrad</w:t>
      </w:r>
      <w:proofErr w:type="spellEnd"/>
      <w:r w:rsidRPr="00FD0349">
        <w:rPr>
          <w:sz w:val="20"/>
          <w:szCs w:val="20"/>
          <w:lang w:val="en-GB"/>
        </w:rPr>
        <w:t xml:space="preserve"> (0.2 per cent inclination), a further series of 10 measurements shall be made, the arithmetic mean of which shall constitute the final result.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5.3.</w:t>
      </w:r>
      <w:r w:rsidRPr="00FD0349">
        <w:rPr>
          <w:sz w:val="20"/>
          <w:szCs w:val="20"/>
          <w:lang w:val="en-GB"/>
        </w:rPr>
        <w:tab/>
        <w:t xml:space="preserve">Measurement methods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Any method may be used to measure variations of inclination provided that the readings are accurate to within ±0.2 </w:t>
      </w:r>
      <w:proofErr w:type="spellStart"/>
      <w:r w:rsidRPr="00FD0349">
        <w:rPr>
          <w:sz w:val="20"/>
          <w:szCs w:val="20"/>
          <w:lang w:val="en-GB"/>
        </w:rPr>
        <w:t>mrad</w:t>
      </w:r>
      <w:proofErr w:type="spellEnd"/>
      <w:r w:rsidRPr="00FD0349">
        <w:rPr>
          <w:sz w:val="20"/>
          <w:szCs w:val="20"/>
          <w:lang w:val="en-GB"/>
        </w:rPr>
        <w:t xml:space="preserve"> (±0.02 per cent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w:t>
      </w:r>
      <w:r w:rsidRPr="00FD0349">
        <w:rPr>
          <w:sz w:val="20"/>
          <w:szCs w:val="20"/>
          <w:lang w:val="en-GB"/>
        </w:rPr>
        <w:tab/>
        <w:t xml:space="preserve">Treatment of vehicle in each loading condition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vehicle suspension and any other part likely to affect dipped</w:t>
      </w:r>
      <w:r w:rsidRPr="00FD0349">
        <w:rPr>
          <w:sz w:val="20"/>
          <w:szCs w:val="20"/>
          <w:lang w:val="en-GB"/>
        </w:rPr>
        <w:noBreakHyphen/>
        <w:t xml:space="preserve">beam inclination shall be activated according to the methods described below.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However, the technical authorities and manufacturers may jointly propose other methods (either experimental or based upon calculations), especially when the test poses particular problems, provided such calculations are clearly valid.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5.4.1.</w:t>
      </w:r>
      <w:r w:rsidRPr="00FD0349">
        <w:rPr>
          <w:sz w:val="20"/>
          <w:szCs w:val="20"/>
          <w:lang w:val="en-GB"/>
        </w:rPr>
        <w:tab/>
        <w:t>M</w:t>
      </w:r>
      <w:r w:rsidRPr="00FD0349">
        <w:rPr>
          <w:sz w:val="20"/>
          <w:szCs w:val="20"/>
          <w:vertAlign w:val="subscript"/>
          <w:lang w:val="en-GB"/>
        </w:rPr>
        <w:t>1</w:t>
      </w:r>
      <w:r w:rsidRPr="00FD0349">
        <w:rPr>
          <w:sz w:val="20"/>
          <w:szCs w:val="20"/>
          <w:vertAlign w:val="superscript"/>
          <w:lang w:val="en-GB"/>
        </w:rPr>
        <w:t xml:space="preserve"> </w:t>
      </w:r>
      <w:r w:rsidRPr="00FD0349">
        <w:rPr>
          <w:sz w:val="20"/>
          <w:szCs w:val="20"/>
          <w:lang w:val="en-GB"/>
        </w:rPr>
        <w:t>category vehicles with conventional suspension</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and then the front end of the vehicle is pushed down.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rocking sequence shall end with the completion of a cycle. Before making the measurements, the vehicle shall be allowed to come to rest spontaneously.  Instead of using floating platforms, the same effect can be </w:t>
      </w:r>
      <w:r w:rsidRPr="00FD0349">
        <w:rPr>
          <w:sz w:val="20"/>
          <w:szCs w:val="20"/>
          <w:lang w:val="en-GB"/>
        </w:rPr>
        <w:lastRenderedPageBreak/>
        <w:t xml:space="preserve">achieved by moving the vehicle backwards and forwards for at least a complete wheel revolution.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5.4.2.</w:t>
      </w:r>
      <w:r w:rsidRPr="00FD0349">
        <w:rPr>
          <w:sz w:val="20"/>
          <w:szCs w:val="20"/>
          <w:lang w:val="en-GB"/>
        </w:rPr>
        <w:tab/>
        <w:t>M</w:t>
      </w:r>
      <w:r w:rsidRPr="00FD0349">
        <w:rPr>
          <w:sz w:val="20"/>
          <w:szCs w:val="20"/>
          <w:vertAlign w:val="subscript"/>
          <w:lang w:val="en-GB"/>
        </w:rPr>
        <w:t>2</w:t>
      </w:r>
      <w:r w:rsidRPr="00FD0349">
        <w:rPr>
          <w:sz w:val="20"/>
          <w:szCs w:val="20"/>
          <w:lang w:val="en-GB"/>
        </w:rPr>
        <w:t>, M</w:t>
      </w:r>
      <w:r w:rsidRPr="00FD0349">
        <w:rPr>
          <w:sz w:val="20"/>
          <w:szCs w:val="20"/>
          <w:vertAlign w:val="subscript"/>
          <w:lang w:val="en-GB"/>
        </w:rPr>
        <w:t>3</w:t>
      </w:r>
      <w:r w:rsidRPr="00FD0349">
        <w:rPr>
          <w:sz w:val="20"/>
          <w:szCs w:val="20"/>
          <w:lang w:val="en-GB"/>
        </w:rPr>
        <w:t xml:space="preserve"> and N category vehicles with conventional suspension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5.4.2.1.</w:t>
      </w:r>
      <w:r w:rsidRPr="00FD0349">
        <w:rPr>
          <w:sz w:val="20"/>
          <w:szCs w:val="20"/>
          <w:lang w:val="en-GB"/>
        </w:rPr>
        <w:tab/>
        <w:t>If the treatment method for category M</w:t>
      </w:r>
      <w:r w:rsidRPr="00FD0349">
        <w:rPr>
          <w:sz w:val="20"/>
          <w:szCs w:val="20"/>
          <w:vertAlign w:val="subscript"/>
          <w:lang w:val="en-GB"/>
        </w:rPr>
        <w:t>1</w:t>
      </w:r>
      <w:r w:rsidRPr="00FD0349">
        <w:rPr>
          <w:sz w:val="20"/>
          <w:szCs w:val="20"/>
          <w:lang w:val="en-GB"/>
        </w:rPr>
        <w:t xml:space="preserve"> vehicles described in paragraph 5.4.1. </w:t>
      </w:r>
      <w:proofErr w:type="gramStart"/>
      <w:r w:rsidRPr="00FD0349">
        <w:rPr>
          <w:sz w:val="20"/>
          <w:szCs w:val="20"/>
          <w:lang w:val="en-GB"/>
        </w:rPr>
        <w:t>is</w:t>
      </w:r>
      <w:proofErr w:type="gramEnd"/>
      <w:r w:rsidRPr="00FD0349">
        <w:rPr>
          <w:sz w:val="20"/>
          <w:szCs w:val="20"/>
          <w:lang w:val="en-GB"/>
        </w:rPr>
        <w:t xml:space="preserve"> not possible, the method described in paragraphs 5.4.2.2. </w:t>
      </w:r>
      <w:proofErr w:type="gramStart"/>
      <w:r w:rsidRPr="00FD0349">
        <w:rPr>
          <w:sz w:val="20"/>
          <w:szCs w:val="20"/>
          <w:lang w:val="en-GB"/>
        </w:rPr>
        <w:t>or</w:t>
      </w:r>
      <w:proofErr w:type="gramEnd"/>
      <w:r w:rsidRPr="00FD0349">
        <w:rPr>
          <w:sz w:val="20"/>
          <w:szCs w:val="20"/>
          <w:lang w:val="en-GB"/>
        </w:rPr>
        <w:t xml:space="preserve"> 5.4.2.3. </w:t>
      </w:r>
      <w:proofErr w:type="gramStart"/>
      <w:r w:rsidRPr="00FD0349">
        <w:rPr>
          <w:sz w:val="20"/>
          <w:szCs w:val="20"/>
          <w:lang w:val="en-GB"/>
        </w:rPr>
        <w:t>may</w:t>
      </w:r>
      <w:proofErr w:type="gramEnd"/>
      <w:r w:rsidRPr="00FD0349">
        <w:rPr>
          <w:sz w:val="20"/>
          <w:szCs w:val="20"/>
          <w:lang w:val="en-GB"/>
        </w:rPr>
        <w:t xml:space="preserve"> be used.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5.4.2.2.</w:t>
      </w:r>
      <w:r w:rsidRPr="00FD0349">
        <w:rPr>
          <w:sz w:val="20"/>
          <w:szCs w:val="20"/>
          <w:lang w:val="en-GB"/>
        </w:rPr>
        <w:tab/>
        <w:t xml:space="preserve">With the vehicle standing on the measuring site and the wheels on the ground, rock the vehicle by temporarily varying the load.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5.4.2.3.</w:t>
      </w:r>
      <w:r w:rsidRPr="00FD0349">
        <w:rPr>
          <w:sz w:val="20"/>
          <w:szCs w:val="20"/>
          <w:lang w:val="en-GB"/>
        </w:rPr>
        <w:tab/>
        <w:t>With the vehicle standing on the measuring site and the wheels on the ground, activate the vehicle suspension and all other parts which may affect the dipped</w:t>
      </w:r>
      <w:r w:rsidRPr="00FD0349">
        <w:rPr>
          <w:sz w:val="20"/>
          <w:szCs w:val="20"/>
          <w:lang w:val="en-GB"/>
        </w:rPr>
        <w:noBreakHyphen/>
        <w:t xml:space="preserve">beam inclination by using a vibration rig.  This can be a vibrating platform on which the wheels rest.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5.4.3.</w:t>
      </w:r>
      <w:r w:rsidRPr="00FD0349">
        <w:rPr>
          <w:sz w:val="20"/>
          <w:szCs w:val="20"/>
          <w:lang w:val="en-GB"/>
        </w:rPr>
        <w:tab/>
        <w:t>Vehicles with non</w:t>
      </w:r>
      <w:r w:rsidRPr="00FD0349">
        <w:rPr>
          <w:sz w:val="20"/>
          <w:szCs w:val="20"/>
          <w:lang w:val="en-GB"/>
        </w:rPr>
        <w:noBreakHyphen/>
        <w:t>conventional suspension, where the engine has to be running.</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Before making any measurement wait until the vehicle has assumed its final attitude with the engine running.</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w:t>
      </w:r>
      <w:r w:rsidRPr="00FD0349">
        <w:rPr>
          <w:sz w:val="20"/>
          <w:szCs w:val="20"/>
          <w:lang w:val="en-GB"/>
        </w:rPr>
        <w:tab/>
        <w:t>Measurements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variation of the inclination of the dipped</w:t>
      </w:r>
      <w:r w:rsidRPr="00FD0349">
        <w:rPr>
          <w:sz w:val="20"/>
          <w:szCs w:val="20"/>
          <w:lang w:val="en-GB"/>
        </w:rPr>
        <w:noBreakHyphen/>
        <w:t xml:space="preserve">beam shall be assessed for each of the different loading conditions in relation to the measured initial inclination determined in accordance with paragraph 5.2. </w:t>
      </w:r>
      <w:proofErr w:type="gramStart"/>
      <w:r w:rsidRPr="00FD0349">
        <w:rPr>
          <w:sz w:val="20"/>
          <w:szCs w:val="20"/>
          <w:lang w:val="en-GB"/>
        </w:rPr>
        <w:t>above</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If the vehicle is fitted with a manual headlamp</w:t>
      </w:r>
      <w:r w:rsidRPr="00FD0349">
        <w:rPr>
          <w:sz w:val="20"/>
          <w:szCs w:val="20"/>
          <w:lang w:val="en-GB"/>
        </w:rPr>
        <w:noBreakHyphen/>
        <w:t>levelling system, the latter shall be adjusted to the positions specified by the manufacturer for given loading conditions (according to Annex 5).</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5.5.1.</w:t>
      </w:r>
      <w:r w:rsidRPr="00FD0349">
        <w:rPr>
          <w:sz w:val="20"/>
          <w:szCs w:val="20"/>
          <w:lang w:val="en-GB"/>
        </w:rPr>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w:t>
      </w:r>
      <w:proofErr w:type="spellStart"/>
      <w:r w:rsidRPr="00FD0349">
        <w:rPr>
          <w:sz w:val="20"/>
          <w:szCs w:val="20"/>
          <w:lang w:val="en-GB"/>
        </w:rPr>
        <w:t>mrad</w:t>
      </w:r>
      <w:proofErr w:type="spellEnd"/>
      <w:r w:rsidRPr="00FD0349">
        <w:rPr>
          <w:sz w:val="20"/>
          <w:szCs w:val="20"/>
          <w:lang w:val="en-GB"/>
        </w:rPr>
        <w:t xml:space="preserve"> (0.4 per cent inclination).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5.5.2.</w:t>
      </w:r>
      <w:r w:rsidRPr="00FD0349">
        <w:rPr>
          <w:sz w:val="20"/>
          <w:szCs w:val="20"/>
          <w:lang w:val="en-GB"/>
        </w:rPr>
        <w:tab/>
        <w:t xml:space="preserve">If the result(s) of any measurement(s) does (do) not lie within the safety margin indicated in paragraph 5.5.1. </w:t>
      </w:r>
      <w:proofErr w:type="gramStart"/>
      <w:r w:rsidRPr="00FD0349">
        <w:rPr>
          <w:sz w:val="20"/>
          <w:szCs w:val="20"/>
          <w:lang w:val="en-GB"/>
        </w:rPr>
        <w:t>or</w:t>
      </w:r>
      <w:proofErr w:type="gramEnd"/>
      <w:r w:rsidRPr="00FD0349">
        <w:rPr>
          <w:sz w:val="20"/>
          <w:szCs w:val="20"/>
          <w:lang w:val="en-GB"/>
        </w:rPr>
        <w:t xml:space="preserve"> exceed(s) the limit values, a further three measurements shall be made in the loading conditions corresponding to this (these) result(s) as specified in paragraph 5.5.3.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5.5.3.</w:t>
      </w:r>
      <w:r w:rsidRPr="00FD0349">
        <w:rPr>
          <w:sz w:val="20"/>
          <w:szCs w:val="20"/>
          <w:lang w:val="en-GB"/>
        </w:rPr>
        <w:tab/>
        <w:t xml:space="preserve">For each of the above loading conditions: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5.5.3.1.</w:t>
      </w:r>
      <w:r w:rsidRPr="00FD0349">
        <w:rPr>
          <w:sz w:val="20"/>
          <w:szCs w:val="20"/>
          <w:lang w:val="en-GB"/>
        </w:rPr>
        <w:tab/>
        <w:t xml:space="preserve">If none of the three measured results differs by more than 2 </w:t>
      </w:r>
      <w:proofErr w:type="spellStart"/>
      <w:r w:rsidRPr="00FD0349">
        <w:rPr>
          <w:sz w:val="20"/>
          <w:szCs w:val="20"/>
          <w:lang w:val="en-GB"/>
        </w:rPr>
        <w:t>mrad</w:t>
      </w:r>
      <w:proofErr w:type="spellEnd"/>
      <w:r w:rsidRPr="00FD0349">
        <w:rPr>
          <w:sz w:val="20"/>
          <w:szCs w:val="20"/>
          <w:lang w:val="en-GB"/>
        </w:rPr>
        <w:t xml:space="preserve"> (0.2 per cent inclination) from the arithmetic mean of the results, that mean shall constitute the final result. </w:t>
      </w:r>
    </w:p>
    <w:p w:rsidR="002C4654"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5.5.3.2.</w:t>
      </w:r>
      <w:r w:rsidRPr="00FD0349">
        <w:rPr>
          <w:sz w:val="20"/>
          <w:szCs w:val="20"/>
          <w:lang w:val="en-GB"/>
        </w:rPr>
        <w:tab/>
        <w:t>If any measurement differs from the arithmetic mean of the results by more than 2 </w:t>
      </w:r>
      <w:proofErr w:type="spellStart"/>
      <w:r w:rsidRPr="00FD0349">
        <w:rPr>
          <w:sz w:val="20"/>
          <w:szCs w:val="20"/>
          <w:lang w:val="en-GB"/>
        </w:rPr>
        <w:t>mrad</w:t>
      </w:r>
      <w:proofErr w:type="spellEnd"/>
      <w:r w:rsidRPr="00FD0349">
        <w:rPr>
          <w:sz w:val="20"/>
          <w:szCs w:val="20"/>
          <w:lang w:val="en-GB"/>
        </w:rPr>
        <w:t xml:space="preserve"> (0.2 per cent inclination), a further series of 10 measurements shall be made, the arithmetic mean of which shall constitute the final result.</w:t>
      </w:r>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br w:type="page"/>
      </w:r>
      <w:r w:rsidRPr="00FD0349">
        <w:rPr>
          <w:sz w:val="20"/>
          <w:szCs w:val="20"/>
          <w:lang w:val="en-GB"/>
        </w:rPr>
        <w:lastRenderedPageBreak/>
        <w:t>5.5.3.3.</w:t>
      </w:r>
      <w:r w:rsidRPr="00FD0349">
        <w:rPr>
          <w:sz w:val="20"/>
          <w:szCs w:val="20"/>
          <w:lang w:val="en-GB"/>
        </w:rPr>
        <w:tab/>
        <w:t>If a vehicle is fitted with an automatic headlamp</w:t>
      </w:r>
      <w:r w:rsidRPr="00FD0349">
        <w:rPr>
          <w:sz w:val="20"/>
          <w:szCs w:val="20"/>
          <w:lang w:val="en-GB"/>
        </w:rPr>
        <w:noBreakHyphen/>
        <w:t>levelling system which has an inherent hysteresis loop, average results at the top and bottom of the hysteresis loop shall be taken as significant values.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All these measurements shall be made in accordance with paragraphs 5.5.3.1. </w:t>
      </w:r>
      <w:proofErr w:type="gramStart"/>
      <w:r w:rsidRPr="00FD0349">
        <w:rPr>
          <w:sz w:val="20"/>
          <w:szCs w:val="20"/>
          <w:lang w:val="en-GB"/>
        </w:rPr>
        <w:t>and</w:t>
      </w:r>
      <w:proofErr w:type="gramEnd"/>
      <w:r w:rsidRPr="00FD0349">
        <w:rPr>
          <w:sz w:val="20"/>
          <w:szCs w:val="20"/>
          <w:lang w:val="en-GB"/>
        </w:rPr>
        <w:t xml:space="preserve"> 5.5.3.2.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5.5.4.</w:t>
      </w:r>
      <w:r w:rsidRPr="00FD0349">
        <w:rPr>
          <w:sz w:val="20"/>
          <w:szCs w:val="20"/>
          <w:lang w:val="en-GB"/>
        </w:rPr>
        <w:tab/>
        <w:t xml:space="preserve">Requirements have been met, if, under all loading conditions, the variation between the measured initial </w:t>
      </w:r>
      <w:proofErr w:type="gramStart"/>
      <w:r w:rsidRPr="00FD0349">
        <w:rPr>
          <w:sz w:val="20"/>
          <w:szCs w:val="20"/>
          <w:lang w:val="en-GB"/>
        </w:rPr>
        <w:t>inclination</w:t>
      </w:r>
      <w:proofErr w:type="gramEnd"/>
      <w:r w:rsidRPr="00FD0349">
        <w:rPr>
          <w:sz w:val="20"/>
          <w:szCs w:val="20"/>
          <w:lang w:val="en-GB"/>
        </w:rPr>
        <w:t xml:space="preserve"> determined in accordance with paragraph 5.2. </w:t>
      </w:r>
      <w:proofErr w:type="gramStart"/>
      <w:r w:rsidRPr="00FD0349">
        <w:rPr>
          <w:sz w:val="20"/>
          <w:szCs w:val="20"/>
          <w:lang w:val="en-GB"/>
        </w:rPr>
        <w:t>and</w:t>
      </w:r>
      <w:proofErr w:type="gramEnd"/>
      <w:r w:rsidRPr="00FD0349">
        <w:rPr>
          <w:sz w:val="20"/>
          <w:szCs w:val="20"/>
          <w:lang w:val="en-GB"/>
        </w:rPr>
        <w:t xml:space="preserve"> the inclination measured under each loading condition is less than the values calculated in paragraph 5.5.1. (</w:t>
      </w:r>
      <w:proofErr w:type="gramStart"/>
      <w:r w:rsidRPr="00FD0349">
        <w:rPr>
          <w:sz w:val="20"/>
          <w:szCs w:val="20"/>
          <w:lang w:val="en-GB"/>
        </w:rPr>
        <w:t>without</w:t>
      </w:r>
      <w:proofErr w:type="gramEnd"/>
      <w:r w:rsidRPr="00FD0349">
        <w:rPr>
          <w:sz w:val="20"/>
          <w:szCs w:val="20"/>
          <w:lang w:val="en-GB"/>
        </w:rPr>
        <w:t xml:space="preserve"> safety margin).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5.5.5.</w:t>
      </w:r>
      <w:r w:rsidRPr="00FD0349">
        <w:rPr>
          <w:sz w:val="20"/>
          <w:szCs w:val="20"/>
          <w:lang w:val="en-GB"/>
        </w:rPr>
        <w:tab/>
        <w:t xml:space="preserve">If only one of the calculated upper or lower limits of variation is exceeded, the manufacturer shall be permitted to choose a different value for the stated initial inclination, within the limits specified for approval. </w:t>
      </w:r>
    </w:p>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75" w:name="_Toc422318113"/>
      <w:bookmarkStart w:id="76" w:name="_Toc422318694"/>
      <w:bookmarkStart w:id="77" w:name="_Toc338161466"/>
      <w:bookmarkStart w:id="78" w:name="_Toc416157681"/>
      <w:r w:rsidRPr="00BE4180">
        <w:lastRenderedPageBreak/>
        <w:t>Annex 7</w:t>
      </w:r>
      <w:bookmarkEnd w:id="75"/>
      <w:bookmarkEnd w:id="76"/>
      <w:r w:rsidRPr="00BE4180">
        <w:t xml:space="preserve"> </w:t>
      </w:r>
    </w:p>
    <w:p w:rsidR="003D15F6" w:rsidRPr="00FD0349" w:rsidRDefault="003D15F6" w:rsidP="003D15F6">
      <w:pPr>
        <w:pStyle w:val="Heading6"/>
        <w:ind w:left="1134"/>
      </w:pPr>
      <w:bookmarkStart w:id="79" w:name="_Toc416157591"/>
      <w:r w:rsidRPr="00FD0349">
        <w:t xml:space="preserve">Indication of the downward inclination of the </w:t>
      </w:r>
      <w:r w:rsidRPr="00DA1159">
        <w:t xml:space="preserve">dipped-beam headlamps cut-off referred to in paragraph 6.2.6.1.1. </w:t>
      </w:r>
      <w:proofErr w:type="gramStart"/>
      <w:r w:rsidRPr="00DA1159">
        <w:t>and</w:t>
      </w:r>
      <w:proofErr w:type="gramEnd"/>
      <w:r w:rsidRPr="00DA1159">
        <w:t xml:space="preserve"> downward inclination of the </w:t>
      </w:r>
      <w:r w:rsidRPr="00FD0349">
        <w:t xml:space="preserve">front fog lamp cut-off referred to in paragraph 6.3.6.1.2. </w:t>
      </w:r>
      <w:proofErr w:type="gramStart"/>
      <w:r w:rsidRPr="00FD0349">
        <w:t>of</w:t>
      </w:r>
      <w:proofErr w:type="gramEnd"/>
      <w:r w:rsidRPr="00FD0349">
        <w:t xml:space="preserve"> this Regulation</w:t>
      </w:r>
      <w:bookmarkEnd w:id="79"/>
    </w:p>
    <w:p w:rsidR="002C4654" w:rsidRPr="00FD0349" w:rsidRDefault="002C4654" w:rsidP="002C4654">
      <w:pPr>
        <w:suppressAutoHyphens/>
        <w:spacing w:line="240" w:lineRule="atLeast"/>
        <w:ind w:left="1134"/>
        <w:outlineLvl w:val="0"/>
        <w:rPr>
          <w:sz w:val="20"/>
          <w:szCs w:val="20"/>
          <w:lang w:val="en-GB"/>
        </w:rPr>
      </w:pPr>
      <w:r w:rsidRPr="00FD0349">
        <w:rPr>
          <w:sz w:val="20"/>
          <w:szCs w:val="20"/>
          <w:lang w:val="en-GB"/>
        </w:rPr>
        <w:t>Example 1</w:t>
      </w:r>
      <w:bookmarkEnd w:id="77"/>
      <w:bookmarkEnd w:id="78"/>
    </w:p>
    <w:p w:rsidR="002C4654" w:rsidRPr="00FD0349" w:rsidRDefault="002C4654" w:rsidP="002C4654">
      <w:pPr>
        <w:suppressAutoHyphens/>
        <w:spacing w:line="240" w:lineRule="atLeast"/>
        <w:ind w:left="1134"/>
        <w:outlineLvl w:val="0"/>
        <w:rPr>
          <w:b/>
          <w:sz w:val="20"/>
          <w:szCs w:val="20"/>
          <w:lang w:val="en-GB"/>
        </w:rPr>
      </w:pPr>
      <w:bookmarkStart w:id="80" w:name="_Toc338161467"/>
      <w:bookmarkStart w:id="81" w:name="_Toc416157682"/>
      <w:r w:rsidRPr="00FD0349">
        <w:rPr>
          <w:b/>
          <w:sz w:val="20"/>
          <w:szCs w:val="20"/>
          <w:lang w:val="en-GB"/>
        </w:rPr>
        <w:t>The size of the symbol and characters is left to the discretion of the manufacturer.</w:t>
      </w:r>
      <w:bookmarkEnd w:id="80"/>
      <w:bookmarkEnd w:id="81"/>
    </w:p>
    <w:p w:rsidR="002C4654" w:rsidRPr="00FD0349" w:rsidRDefault="002C4654" w:rsidP="002C4654">
      <w:pPr>
        <w:suppressAutoHyphens/>
        <w:spacing w:line="240" w:lineRule="atLeast"/>
        <w:rPr>
          <w:sz w:val="20"/>
          <w:szCs w:val="20"/>
          <w:lang w:val="en-US"/>
        </w:rPr>
      </w:pPr>
    </w:p>
    <w:bookmarkStart w:id="82" w:name="_1159363945"/>
    <w:bookmarkEnd w:id="82"/>
    <w:p w:rsidR="002C4654" w:rsidRPr="00FD0349" w:rsidRDefault="002C4654" w:rsidP="002C4654">
      <w:pPr>
        <w:suppressAutoHyphens/>
        <w:spacing w:line="240" w:lineRule="atLeast"/>
        <w:jc w:val="center"/>
        <w:rPr>
          <w:b/>
          <w:sz w:val="20"/>
          <w:szCs w:val="20"/>
          <w:lang w:val="en-GB"/>
        </w:rPr>
      </w:pPr>
      <w:r>
        <w:rPr>
          <w:b/>
          <w:sz w:val="20"/>
          <w:szCs w:val="20"/>
          <w:lang w:val="en-GB"/>
        </w:rPr>
        <w:object w:dxaOrig="7929" w:dyaOrig="2382">
          <v:shape id="_x0000_i1027" type="#_x0000_t75" style="width:396.85pt;height:119.2pt" o:ole="">
            <v:imagedata r:id="rId62" o:title=""/>
          </v:shape>
          <o:OLEObject Type="Embed" ProgID="Word.Document.12" ShapeID="_x0000_i1027" DrawAspect="Content" ObjectID="_1496739610" r:id="rId63">
            <o:FieldCodes>\s</o:FieldCodes>
          </o:OLEObject>
        </w:object>
      </w:r>
    </w:p>
    <w:p w:rsidR="002C4654" w:rsidRPr="00FD0349" w:rsidRDefault="002C4654" w:rsidP="002C4654">
      <w:pPr>
        <w:suppressAutoHyphens/>
        <w:spacing w:line="240" w:lineRule="atLeast"/>
        <w:jc w:val="center"/>
        <w:rPr>
          <w:b/>
          <w:sz w:val="20"/>
          <w:szCs w:val="20"/>
          <w:lang w:val="en-GB"/>
        </w:rPr>
      </w:pPr>
      <w:r w:rsidRPr="00FD0349">
        <w:rPr>
          <w:b/>
          <w:sz w:val="20"/>
          <w:szCs w:val="20"/>
          <w:lang w:val="en-GB"/>
        </w:rPr>
        <w:sym w:font="Symbol" w:char="F0DD"/>
      </w:r>
      <w:r w:rsidRPr="00FD0349">
        <w:rPr>
          <w:b/>
          <w:sz w:val="20"/>
          <w:szCs w:val="20"/>
          <w:lang w:val="en-GB"/>
        </w:rPr>
        <w:t xml:space="preserve">                                                         </w:t>
      </w:r>
      <w:r w:rsidRPr="00FD0349">
        <w:rPr>
          <w:b/>
          <w:sz w:val="20"/>
          <w:szCs w:val="20"/>
          <w:lang w:val="en-GB"/>
        </w:rPr>
        <w:sym w:font="Symbol" w:char="F0DD"/>
      </w:r>
    </w:p>
    <w:tbl>
      <w:tblPr>
        <w:tblW w:w="0" w:type="auto"/>
        <w:tblInd w:w="1324" w:type="dxa"/>
        <w:tblLayout w:type="fixed"/>
        <w:tblCellMar>
          <w:left w:w="100" w:type="dxa"/>
          <w:right w:w="100" w:type="dxa"/>
        </w:tblCellMar>
        <w:tblLook w:val="04A0" w:firstRow="1" w:lastRow="0" w:firstColumn="1" w:lastColumn="0" w:noHBand="0" w:noVBand="1"/>
      </w:tblPr>
      <w:tblGrid>
        <w:gridCol w:w="3571"/>
        <w:gridCol w:w="453"/>
        <w:gridCol w:w="3061"/>
      </w:tblGrid>
      <w:tr w:rsidR="002C4654" w:rsidRPr="00FD0349" w:rsidTr="002C4654">
        <w:trPr>
          <w:cantSplit/>
          <w:trHeight w:val="403"/>
        </w:trPr>
        <w:tc>
          <w:tcPr>
            <w:tcW w:w="3571" w:type="dxa"/>
            <w:tcBorders>
              <w:top w:val="single" w:sz="6" w:space="0" w:color="auto"/>
              <w:left w:val="single" w:sz="6" w:space="0" w:color="auto"/>
              <w:bottom w:val="single" w:sz="6" w:space="0" w:color="auto"/>
              <w:right w:val="nil"/>
            </w:tcBorders>
            <w:hideMark/>
          </w:tcPr>
          <w:p w:rsidR="002C4654" w:rsidRPr="00FD0349" w:rsidRDefault="002C4654" w:rsidP="002C4654">
            <w:pPr>
              <w:jc w:val="center"/>
              <w:rPr>
                <w:sz w:val="20"/>
                <w:szCs w:val="20"/>
                <w:lang w:val="en-GB"/>
              </w:rPr>
            </w:pPr>
            <w:r w:rsidRPr="00FD0349">
              <w:rPr>
                <w:sz w:val="20"/>
                <w:szCs w:val="20"/>
                <w:lang w:val="en-GB"/>
              </w:rPr>
              <w:t>Standard symbol for</w:t>
            </w:r>
          </w:p>
          <w:p w:rsidR="002C4654" w:rsidRPr="00FD0349" w:rsidRDefault="002C4654" w:rsidP="002C4654">
            <w:pPr>
              <w:jc w:val="center"/>
              <w:rPr>
                <w:sz w:val="20"/>
                <w:szCs w:val="20"/>
                <w:lang w:val="en-GB"/>
              </w:rPr>
            </w:pPr>
            <w:r w:rsidRPr="00FD0349">
              <w:rPr>
                <w:sz w:val="20"/>
                <w:szCs w:val="20"/>
                <w:lang w:val="en-GB"/>
              </w:rPr>
              <w:t>dipped-beam headlamp</w:t>
            </w:r>
          </w:p>
        </w:tc>
        <w:tc>
          <w:tcPr>
            <w:tcW w:w="453" w:type="dxa"/>
            <w:tcBorders>
              <w:top w:val="nil"/>
              <w:left w:val="single" w:sz="6" w:space="0" w:color="auto"/>
              <w:bottom w:val="nil"/>
              <w:right w:val="nil"/>
            </w:tcBorders>
          </w:tcPr>
          <w:p w:rsidR="002C4654" w:rsidRPr="00FD0349" w:rsidRDefault="002C4654" w:rsidP="002C4654">
            <w:pPr>
              <w:jc w:val="both"/>
              <w:rPr>
                <w:sz w:val="20"/>
                <w:szCs w:val="20"/>
                <w:lang w:val="en-GB"/>
              </w:rPr>
            </w:pPr>
          </w:p>
        </w:tc>
        <w:tc>
          <w:tcPr>
            <w:tcW w:w="3061" w:type="dxa"/>
            <w:tcBorders>
              <w:top w:val="single" w:sz="6" w:space="0" w:color="auto"/>
              <w:left w:val="single" w:sz="6" w:space="0" w:color="auto"/>
              <w:bottom w:val="single" w:sz="6" w:space="0" w:color="auto"/>
              <w:right w:val="single" w:sz="6" w:space="0" w:color="auto"/>
            </w:tcBorders>
            <w:hideMark/>
          </w:tcPr>
          <w:p w:rsidR="002C4654" w:rsidRPr="00FD0349" w:rsidRDefault="002C4654" w:rsidP="002C4654">
            <w:pPr>
              <w:jc w:val="center"/>
              <w:rPr>
                <w:sz w:val="20"/>
                <w:szCs w:val="20"/>
                <w:lang w:val="en-GB"/>
              </w:rPr>
            </w:pPr>
            <w:r w:rsidRPr="00FD0349">
              <w:rPr>
                <w:sz w:val="20"/>
                <w:szCs w:val="20"/>
                <w:lang w:val="en-GB"/>
              </w:rPr>
              <w:t>Value of the stated</w:t>
            </w:r>
          </w:p>
          <w:p w:rsidR="002C4654" w:rsidRPr="00FD0349" w:rsidRDefault="002C4654" w:rsidP="002C4654">
            <w:pPr>
              <w:jc w:val="center"/>
              <w:rPr>
                <w:sz w:val="20"/>
                <w:szCs w:val="20"/>
                <w:lang w:val="en-GB"/>
              </w:rPr>
            </w:pPr>
            <w:r w:rsidRPr="00FD0349">
              <w:rPr>
                <w:sz w:val="20"/>
                <w:szCs w:val="20"/>
                <w:lang w:val="en-GB"/>
              </w:rPr>
              <w:t>initial adjustment</w:t>
            </w:r>
          </w:p>
        </w:tc>
      </w:tr>
    </w:tbl>
    <w:p w:rsidR="002C4654" w:rsidRPr="00FD0349" w:rsidRDefault="002C4654" w:rsidP="002C4654">
      <w:pPr>
        <w:suppressAutoHyphens/>
        <w:spacing w:before="240" w:line="240" w:lineRule="atLeast"/>
        <w:ind w:left="1134"/>
        <w:outlineLvl w:val="0"/>
        <w:rPr>
          <w:sz w:val="20"/>
          <w:szCs w:val="20"/>
          <w:lang w:val="en-GB"/>
        </w:rPr>
      </w:pPr>
      <w:bookmarkStart w:id="83" w:name="_Toc338161468"/>
      <w:bookmarkStart w:id="84" w:name="_Toc416157683"/>
      <w:r w:rsidRPr="00FD0349">
        <w:rPr>
          <w:sz w:val="20"/>
          <w:szCs w:val="20"/>
          <w:lang w:val="en-GB"/>
        </w:rPr>
        <w:t>Example 2</w:t>
      </w:r>
      <w:bookmarkEnd w:id="83"/>
      <w:bookmarkEnd w:id="84"/>
    </w:p>
    <w:p w:rsidR="002C4654" w:rsidRPr="00FD0349" w:rsidRDefault="002C4654" w:rsidP="002C4654">
      <w:pPr>
        <w:suppressAutoHyphens/>
        <w:spacing w:line="240" w:lineRule="atLeast"/>
        <w:ind w:left="1134"/>
        <w:outlineLvl w:val="0"/>
        <w:rPr>
          <w:b/>
          <w:sz w:val="20"/>
          <w:szCs w:val="20"/>
          <w:lang w:val="en-GB"/>
        </w:rPr>
      </w:pPr>
      <w:bookmarkStart w:id="85" w:name="_Toc338161469"/>
      <w:bookmarkStart w:id="86" w:name="_Toc416157684"/>
      <w:r w:rsidRPr="00FD0349">
        <w:rPr>
          <w:b/>
          <w:sz w:val="20"/>
          <w:szCs w:val="20"/>
          <w:lang w:val="en-GB"/>
        </w:rPr>
        <w:t>The size of the symbol and characters is left to the discretion of the manufacturer.</w:t>
      </w:r>
      <w:bookmarkEnd w:id="85"/>
      <w:bookmarkEnd w:id="86"/>
    </w:p>
    <w:bookmarkStart w:id="87" w:name="_1096113569"/>
    <w:bookmarkStart w:id="88" w:name="_1198423022"/>
    <w:bookmarkStart w:id="89" w:name="_1198423726"/>
    <w:bookmarkStart w:id="90" w:name="_1198431282"/>
    <w:bookmarkStart w:id="91" w:name="_1198431404"/>
    <w:bookmarkStart w:id="92" w:name="_1198431625"/>
    <w:bookmarkEnd w:id="87"/>
    <w:bookmarkEnd w:id="88"/>
    <w:bookmarkEnd w:id="89"/>
    <w:bookmarkEnd w:id="90"/>
    <w:bookmarkEnd w:id="91"/>
    <w:bookmarkEnd w:id="92"/>
    <w:p w:rsidR="002C4654" w:rsidRPr="00FD0349" w:rsidRDefault="002C4654" w:rsidP="002C4654">
      <w:pPr>
        <w:suppressAutoHyphens/>
        <w:spacing w:after="120" w:line="240" w:lineRule="atLeast"/>
        <w:ind w:left="2268" w:right="1134" w:hanging="1134"/>
        <w:jc w:val="center"/>
        <w:rPr>
          <w:sz w:val="20"/>
          <w:szCs w:val="20"/>
          <w:lang w:val="en-GB"/>
        </w:rPr>
      </w:pPr>
      <w:r>
        <w:rPr>
          <w:b/>
          <w:sz w:val="20"/>
          <w:szCs w:val="20"/>
          <w:lang w:val="en-GB"/>
        </w:rPr>
        <w:object w:dxaOrig="5692" w:dyaOrig="2397">
          <v:shape id="_x0000_i1028" type="#_x0000_t75" style="width:284.3pt;height:119.95pt" o:ole="">
            <v:imagedata r:id="rId64" o:title=""/>
          </v:shape>
          <o:OLEObject Type="Embed" ProgID="Word.Document.12" ShapeID="_x0000_i1028" DrawAspect="Content" ObjectID="_1496739611" r:id="rId65">
            <o:FieldCodes>\s</o:FieldCodes>
          </o:OLEObject>
        </w:object>
      </w:r>
    </w:p>
    <w:tbl>
      <w:tblPr>
        <w:tblW w:w="0" w:type="auto"/>
        <w:tblInd w:w="1803" w:type="dxa"/>
        <w:tblLayout w:type="fixed"/>
        <w:tblCellMar>
          <w:left w:w="120" w:type="dxa"/>
          <w:right w:w="120" w:type="dxa"/>
        </w:tblCellMar>
        <w:tblLook w:val="04A0" w:firstRow="1" w:lastRow="0" w:firstColumn="1" w:lastColumn="0" w:noHBand="0" w:noVBand="1"/>
      </w:tblPr>
      <w:tblGrid>
        <w:gridCol w:w="2712"/>
        <w:gridCol w:w="841"/>
        <w:gridCol w:w="2564"/>
      </w:tblGrid>
      <w:tr w:rsidR="002C4654" w:rsidRPr="00FD0349" w:rsidTr="002C4654">
        <w:tc>
          <w:tcPr>
            <w:tcW w:w="2712" w:type="dxa"/>
            <w:tcBorders>
              <w:top w:val="nil"/>
              <w:left w:val="nil"/>
              <w:bottom w:val="single" w:sz="4" w:space="0" w:color="auto"/>
              <w:right w:val="nil"/>
            </w:tcBorders>
            <w:hideMark/>
          </w:tcPr>
          <w:p w:rsidR="002C4654" w:rsidRPr="00FD0349" w:rsidRDefault="002C4654" w:rsidP="002C4654">
            <w:pPr>
              <w:jc w:val="center"/>
              <w:rPr>
                <w:sz w:val="20"/>
                <w:szCs w:val="20"/>
                <w:lang w:val="en-GB"/>
              </w:rPr>
            </w:pPr>
            <w:r w:rsidRPr="00FD0349">
              <w:rPr>
                <w:b/>
                <w:sz w:val="20"/>
                <w:szCs w:val="20"/>
                <w:lang w:val="en-GB"/>
              </w:rPr>
              <w:sym w:font="Symbol" w:char="F0DD"/>
            </w:r>
          </w:p>
        </w:tc>
        <w:tc>
          <w:tcPr>
            <w:tcW w:w="841" w:type="dxa"/>
          </w:tcPr>
          <w:p w:rsidR="002C4654" w:rsidRPr="00FD0349" w:rsidRDefault="002C4654" w:rsidP="002C4654">
            <w:pPr>
              <w:jc w:val="center"/>
              <w:rPr>
                <w:sz w:val="20"/>
                <w:szCs w:val="20"/>
                <w:lang w:val="en-GB"/>
              </w:rPr>
            </w:pPr>
          </w:p>
        </w:tc>
        <w:tc>
          <w:tcPr>
            <w:tcW w:w="2564" w:type="dxa"/>
            <w:tcBorders>
              <w:top w:val="nil"/>
              <w:left w:val="nil"/>
              <w:bottom w:val="single" w:sz="8" w:space="0" w:color="000000"/>
              <w:right w:val="nil"/>
            </w:tcBorders>
            <w:hideMark/>
          </w:tcPr>
          <w:p w:rsidR="002C4654" w:rsidRPr="00FD0349" w:rsidRDefault="002C4654" w:rsidP="002C4654">
            <w:pPr>
              <w:jc w:val="center"/>
              <w:rPr>
                <w:sz w:val="20"/>
                <w:szCs w:val="20"/>
                <w:lang w:val="en-GB"/>
              </w:rPr>
            </w:pPr>
            <w:r w:rsidRPr="00FD0349">
              <w:rPr>
                <w:b/>
                <w:sz w:val="20"/>
                <w:szCs w:val="20"/>
                <w:lang w:val="en-GB"/>
              </w:rPr>
              <w:sym w:font="Symbol" w:char="F0DD"/>
            </w:r>
          </w:p>
        </w:tc>
      </w:tr>
      <w:tr w:rsidR="002C4654" w:rsidRPr="00FD0349" w:rsidTr="002C4654">
        <w:tc>
          <w:tcPr>
            <w:tcW w:w="2712" w:type="dxa"/>
            <w:tcBorders>
              <w:top w:val="single" w:sz="4" w:space="0" w:color="auto"/>
              <w:left w:val="single" w:sz="8" w:space="0" w:color="000000"/>
              <w:bottom w:val="single" w:sz="8" w:space="0" w:color="000000"/>
              <w:right w:val="single" w:sz="8" w:space="0" w:color="000000"/>
            </w:tcBorders>
            <w:hideMark/>
          </w:tcPr>
          <w:p w:rsidR="002C4654" w:rsidRPr="00FD0349" w:rsidRDefault="002C4654" w:rsidP="002C4654">
            <w:pPr>
              <w:jc w:val="center"/>
              <w:rPr>
                <w:sz w:val="20"/>
                <w:szCs w:val="20"/>
                <w:lang w:val="en-GB"/>
              </w:rPr>
            </w:pPr>
            <w:r w:rsidRPr="00FD0349">
              <w:rPr>
                <w:sz w:val="20"/>
                <w:szCs w:val="20"/>
                <w:lang w:val="en-GB"/>
              </w:rPr>
              <w:t>Standard symbol for front fog lamp</w:t>
            </w:r>
          </w:p>
        </w:tc>
        <w:tc>
          <w:tcPr>
            <w:tcW w:w="841" w:type="dxa"/>
            <w:tcBorders>
              <w:top w:val="nil"/>
              <w:left w:val="single" w:sz="8" w:space="0" w:color="000000"/>
              <w:bottom w:val="nil"/>
              <w:right w:val="single" w:sz="8" w:space="0" w:color="000000"/>
            </w:tcBorders>
          </w:tcPr>
          <w:p w:rsidR="002C4654" w:rsidRPr="00FD0349" w:rsidRDefault="002C4654" w:rsidP="002C4654">
            <w:pPr>
              <w:jc w:val="center"/>
              <w:rPr>
                <w:sz w:val="20"/>
                <w:szCs w:val="20"/>
                <w:lang w:val="en-GB"/>
              </w:rPr>
            </w:pPr>
          </w:p>
          <w:p w:rsidR="002C4654" w:rsidRPr="00FD0349" w:rsidRDefault="002C4654" w:rsidP="002C4654">
            <w:pPr>
              <w:jc w:val="center"/>
              <w:rPr>
                <w:sz w:val="20"/>
                <w:szCs w:val="20"/>
                <w:lang w:val="en-GB"/>
              </w:rPr>
            </w:pPr>
          </w:p>
        </w:tc>
        <w:tc>
          <w:tcPr>
            <w:tcW w:w="2564" w:type="dxa"/>
            <w:tcBorders>
              <w:top w:val="single" w:sz="8" w:space="0" w:color="000000"/>
              <w:left w:val="single" w:sz="8" w:space="0" w:color="000000"/>
              <w:bottom w:val="single" w:sz="8" w:space="0" w:color="000000"/>
              <w:right w:val="single" w:sz="8" w:space="0" w:color="000000"/>
            </w:tcBorders>
            <w:hideMark/>
          </w:tcPr>
          <w:p w:rsidR="002C4654" w:rsidRPr="00FD0349" w:rsidRDefault="002C4654" w:rsidP="002C4654">
            <w:pPr>
              <w:jc w:val="center"/>
              <w:rPr>
                <w:sz w:val="20"/>
                <w:szCs w:val="20"/>
                <w:lang w:val="en-GB"/>
              </w:rPr>
            </w:pPr>
            <w:r w:rsidRPr="00FD0349">
              <w:rPr>
                <w:sz w:val="20"/>
                <w:szCs w:val="20"/>
                <w:lang w:val="en-GB"/>
              </w:rPr>
              <w:t>Value of the downward inclination</w:t>
            </w:r>
          </w:p>
        </w:tc>
      </w:tr>
    </w:tbl>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93" w:name="_Toc422318114"/>
      <w:bookmarkStart w:id="94" w:name="_Toc422318695"/>
      <w:r w:rsidRPr="00BE4180">
        <w:lastRenderedPageBreak/>
        <w:t>Annex 8</w:t>
      </w:r>
      <w:bookmarkEnd w:id="93"/>
      <w:bookmarkEnd w:id="94"/>
      <w:r w:rsidRPr="00BE4180">
        <w:t xml:space="preserve"> </w:t>
      </w:r>
    </w:p>
    <w:p w:rsidR="003D15F6" w:rsidRPr="00FD0349" w:rsidRDefault="003D15F6" w:rsidP="003D15F6">
      <w:pPr>
        <w:pStyle w:val="Heading6"/>
        <w:ind w:left="1134"/>
      </w:pPr>
      <w:r w:rsidRPr="00FD0349">
        <w:t>The controls for the headlamp</w:t>
      </w:r>
      <w:r w:rsidRPr="00FD0349">
        <w:noBreakHyphen/>
        <w:t xml:space="preserve">levelling devices referred to in paragraph 6.2.6.2.2. </w:t>
      </w:r>
      <w:proofErr w:type="gramStart"/>
      <w:r w:rsidRPr="00FD0349">
        <w:t>of</w:t>
      </w:r>
      <w:proofErr w:type="gramEnd"/>
      <w:r w:rsidRPr="00FD0349">
        <w:t xml:space="preserve"> this Regulation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w:t>
      </w:r>
      <w:r w:rsidRPr="00FD0349">
        <w:rPr>
          <w:sz w:val="20"/>
          <w:szCs w:val="20"/>
          <w:lang w:val="en-GB"/>
        </w:rPr>
        <w:tab/>
        <w:t xml:space="preserve">Specifications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1.1.</w:t>
      </w:r>
      <w:r w:rsidRPr="00FD0349">
        <w:rPr>
          <w:sz w:val="20"/>
          <w:szCs w:val="20"/>
          <w:lang w:val="en-GB"/>
        </w:rPr>
        <w:tab/>
        <w:t>Downward inclination of the dipped</w:t>
      </w:r>
      <w:r w:rsidRPr="00FD0349">
        <w:rPr>
          <w:sz w:val="20"/>
          <w:szCs w:val="20"/>
          <w:lang w:val="en-GB"/>
        </w:rPr>
        <w:noBreakHyphen/>
        <w:t xml:space="preserve">beam shall in all cases be produced in one of the following ways: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(a)</w:t>
      </w:r>
      <w:r w:rsidRPr="00FD0349">
        <w:rPr>
          <w:sz w:val="20"/>
          <w:szCs w:val="20"/>
          <w:lang w:val="en-GB"/>
        </w:rPr>
        <w:tab/>
        <w:t xml:space="preserve">By moving a control downwards or to the left;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(b)</w:t>
      </w:r>
      <w:r w:rsidRPr="00FD0349">
        <w:rPr>
          <w:sz w:val="20"/>
          <w:szCs w:val="20"/>
          <w:lang w:val="en-GB"/>
        </w:rPr>
        <w:tab/>
        <w:t xml:space="preserve">By rotating a control in a counter clockwise direction; </w:t>
      </w:r>
    </w:p>
    <w:p w:rsidR="002C4654" w:rsidRPr="00FD0349" w:rsidRDefault="002C4654" w:rsidP="002C4654">
      <w:pPr>
        <w:suppressAutoHyphens/>
        <w:spacing w:after="120" w:line="240" w:lineRule="atLeast"/>
        <w:ind w:left="2835" w:right="1134" w:hanging="567"/>
        <w:jc w:val="both"/>
        <w:rPr>
          <w:sz w:val="20"/>
          <w:szCs w:val="20"/>
          <w:lang w:val="en-GB"/>
        </w:rPr>
      </w:pPr>
      <w:r w:rsidRPr="00FD0349">
        <w:rPr>
          <w:sz w:val="20"/>
          <w:szCs w:val="20"/>
          <w:lang w:val="en-GB"/>
        </w:rPr>
        <w:t>(c)</w:t>
      </w:r>
      <w:r w:rsidRPr="00FD0349">
        <w:rPr>
          <w:sz w:val="20"/>
          <w:szCs w:val="20"/>
          <w:lang w:val="en-GB"/>
        </w:rPr>
        <w:tab/>
        <w:t>By depressing a button (push</w:t>
      </w:r>
      <w:r w:rsidRPr="00FD0349">
        <w:rPr>
          <w:sz w:val="20"/>
          <w:szCs w:val="20"/>
          <w:lang w:val="en-GB"/>
        </w:rPr>
        <w:noBreakHyphen/>
        <w:t>pull control).</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If several buttons are used to adjust the beam, the button which gives the greatest downward inclination shall be installed to the left or below the button(s) for other dipped</w:t>
      </w:r>
      <w:r w:rsidRPr="00FD0349">
        <w:rPr>
          <w:sz w:val="20"/>
          <w:szCs w:val="20"/>
          <w:lang w:val="en-GB"/>
        </w:rPr>
        <w:noBreakHyphen/>
        <w:t xml:space="preserve">beam positions.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A rotary control which is installed edge</w:t>
      </w:r>
      <w:r w:rsidRPr="00FD0349">
        <w:rPr>
          <w:sz w:val="20"/>
          <w:szCs w:val="20"/>
          <w:lang w:val="en-GB"/>
        </w:rPr>
        <w:noBreakHyphen/>
        <w:t>on, or with only the edge visible, should follow the operating principles of control of types (a) or (c).</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1.1.1.</w:t>
      </w:r>
      <w:r w:rsidRPr="00FD0349">
        <w:rPr>
          <w:sz w:val="20"/>
          <w:szCs w:val="20"/>
          <w:lang w:val="en-GB"/>
        </w:rPr>
        <w:tab/>
        <w:t xml:space="preserve">This control shall carry symbols indicating clearly the movements corresponding to the downward and upward inclination of the dipped-beam.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1.2.</w:t>
      </w:r>
      <w:r w:rsidRPr="00FD0349">
        <w:rPr>
          <w:sz w:val="20"/>
          <w:szCs w:val="20"/>
          <w:lang w:val="en-GB"/>
        </w:rPr>
        <w:tab/>
        <w:t xml:space="preserve">The "0" position corresponds to the initial inclination according to paragraph 6.2.6.1.1.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w:t>
      </w:r>
      <w:r w:rsidRPr="00FD0349">
        <w:rPr>
          <w:sz w:val="20"/>
          <w:szCs w:val="20"/>
          <w:lang w:val="en-GB"/>
        </w:rPr>
        <w:tab/>
        <w:t xml:space="preserve">The "0" position which, according to paragraph 6.2.6.2.2. </w:t>
      </w:r>
      <w:proofErr w:type="gramStart"/>
      <w:r w:rsidRPr="00FD0349">
        <w:rPr>
          <w:sz w:val="20"/>
          <w:szCs w:val="20"/>
          <w:lang w:val="en-GB"/>
        </w:rPr>
        <w:t>of</w:t>
      </w:r>
      <w:proofErr w:type="gramEnd"/>
      <w:r w:rsidRPr="00FD0349">
        <w:rPr>
          <w:sz w:val="20"/>
          <w:szCs w:val="20"/>
          <w:lang w:val="en-GB"/>
        </w:rPr>
        <w:t xml:space="preserve"> this Regulation has to be a "stop position", need not necessarily be at the end of the scale.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1.4.</w:t>
      </w:r>
      <w:r w:rsidRPr="00FD0349">
        <w:rPr>
          <w:sz w:val="20"/>
          <w:szCs w:val="20"/>
          <w:lang w:val="en-GB"/>
        </w:rPr>
        <w:tab/>
        <w:t xml:space="preserve">The marks used on control shall be explained in the owner's handbook.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1.5.</w:t>
      </w:r>
      <w:r w:rsidRPr="00FD0349">
        <w:rPr>
          <w:sz w:val="20"/>
          <w:szCs w:val="20"/>
          <w:lang w:val="en-GB"/>
        </w:rPr>
        <w:tab/>
        <w:t xml:space="preserve">Only the following symbols may be used to identify the controls: </w:t>
      </w:r>
    </w:p>
    <w:bookmarkStart w:id="95" w:name="_1159364290"/>
    <w:bookmarkStart w:id="96" w:name="_1159364490"/>
    <w:bookmarkEnd w:id="95"/>
    <w:bookmarkEnd w:id="96"/>
    <w:p w:rsidR="002C4654" w:rsidRDefault="002C4654" w:rsidP="002C4654">
      <w:pPr>
        <w:suppressAutoHyphens/>
        <w:spacing w:after="120" w:line="240" w:lineRule="atLeast"/>
        <w:ind w:left="2268" w:right="1134" w:hanging="1134"/>
        <w:jc w:val="both"/>
        <w:rPr>
          <w:sz w:val="20"/>
          <w:szCs w:val="20"/>
          <w:lang w:val="en-GB"/>
        </w:rPr>
      </w:pPr>
      <w:r>
        <w:rPr>
          <w:sz w:val="20"/>
          <w:szCs w:val="20"/>
          <w:lang w:val="en-GB"/>
        </w:rPr>
        <w:object w:dxaOrig="7644" w:dyaOrig="1654">
          <v:shape id="_x0000_i1029" type="#_x0000_t75" style="width:382.6pt;height:82.55pt" o:ole="">
            <v:imagedata r:id="rId66" o:title=""/>
          </v:shape>
          <o:OLEObject Type="Embed" ProgID="Word.Document.12" ShapeID="_x0000_i1029" DrawAspect="Content" ObjectID="_1496739612" r:id="rId67">
            <o:FieldCodes>\s</o:FieldCodes>
          </o:OLEObject>
        </w:objec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Symbols employing five lines instead of four may also be used</w:t>
      </w:r>
    </w:p>
    <w:p w:rsidR="002C4654" w:rsidRPr="00FD0349" w:rsidRDefault="002C4654" w:rsidP="002C4654">
      <w:pPr>
        <w:suppressAutoHyphens/>
        <w:spacing w:line="240" w:lineRule="atLeast"/>
        <w:ind w:left="1134"/>
        <w:outlineLvl w:val="0"/>
        <w:rPr>
          <w:sz w:val="20"/>
          <w:szCs w:val="20"/>
          <w:lang w:val="en-GB"/>
        </w:rPr>
      </w:pPr>
      <w:bookmarkStart w:id="97" w:name="_Toc338161472"/>
      <w:bookmarkStart w:id="98" w:name="_Toc416157685"/>
      <w:r w:rsidRPr="00FD0349">
        <w:rPr>
          <w:sz w:val="20"/>
          <w:szCs w:val="20"/>
          <w:lang w:val="en-GB"/>
        </w:rPr>
        <w:t>Example 1</w:t>
      </w:r>
      <w:bookmarkEnd w:id="97"/>
      <w:bookmarkEnd w:id="98"/>
    </w:p>
    <w:p w:rsidR="002C4654" w:rsidRPr="00C36E75" w:rsidRDefault="002C4654" w:rsidP="002C4654">
      <w:pPr>
        <w:suppressAutoHyphens/>
        <w:spacing w:before="360" w:after="120" w:line="240" w:lineRule="atLeast"/>
        <w:ind w:left="1134" w:right="1134"/>
        <w:jc w:val="both"/>
        <w:rPr>
          <w:sz w:val="20"/>
          <w:szCs w:val="20"/>
          <w:lang w:val="en-GB"/>
        </w:rPr>
      </w:pPr>
      <w:r>
        <w:rPr>
          <w:sz w:val="20"/>
          <w:szCs w:val="20"/>
          <w:lang w:val="en-GB"/>
        </w:rPr>
        <w:object w:dxaOrig="5081" w:dyaOrig="1424">
          <v:shape id="_x0000_i1030" type="#_x0000_t75" style="width:254.3pt;height:71.25pt" o:ole="">
            <v:imagedata r:id="rId68" o:title=""/>
          </v:shape>
          <o:OLEObject Type="Embed" ProgID="Word.Document.12" ShapeID="_x0000_i1030" DrawAspect="Content" ObjectID="_1496739613" r:id="rId69">
            <o:FieldCodes>\s</o:FieldCodes>
          </o:OLEObject>
        </w:object>
      </w:r>
      <w:r w:rsidRPr="00FD0349">
        <w:rPr>
          <w:sz w:val="20"/>
          <w:szCs w:val="20"/>
          <w:lang w:val="en-GB"/>
        </w:rPr>
        <w:br w:type="page"/>
      </w:r>
      <w:bookmarkStart w:id="99" w:name="_Toc338161473"/>
      <w:r w:rsidRPr="00C36E75">
        <w:rPr>
          <w:sz w:val="20"/>
          <w:szCs w:val="20"/>
          <w:lang w:val="en-GB"/>
        </w:rPr>
        <w:lastRenderedPageBreak/>
        <w:t>Example 2</w:t>
      </w:r>
      <w:bookmarkEnd w:id="99"/>
    </w:p>
    <w:p w:rsidR="002C4654" w:rsidRPr="00FD0349" w:rsidRDefault="002C4654" w:rsidP="002C4654">
      <w:pPr>
        <w:suppressAutoHyphens/>
        <w:spacing w:after="120" w:line="240" w:lineRule="atLeast"/>
        <w:ind w:left="2268" w:right="1134" w:hanging="1134"/>
        <w:jc w:val="both"/>
        <w:rPr>
          <w:sz w:val="20"/>
          <w:szCs w:val="20"/>
          <w:lang w:val="en-GB"/>
        </w:rPr>
      </w:pPr>
      <w:r>
        <w:rPr>
          <w:sz w:val="20"/>
          <w:szCs w:val="20"/>
          <w:lang w:val="en-GB"/>
        </w:rPr>
        <w:object w:dxaOrig="4511" w:dyaOrig="1805">
          <v:shape id="_x0000_i1031" type="#_x0000_t75" style="width:225.8pt;height:90pt" o:ole="">
            <v:imagedata r:id="rId70" o:title=""/>
          </v:shape>
          <o:OLEObject Type="Embed" ProgID="Word.Document.12" ShapeID="_x0000_i1031" DrawAspect="Content" ObjectID="_1496739614" r:id="rId71">
            <o:FieldCodes>\s</o:FieldCodes>
          </o:OLEObject>
        </w:object>
      </w:r>
    </w:p>
    <w:p w:rsidR="002C4654" w:rsidRPr="00FD0349" w:rsidRDefault="002C4654" w:rsidP="002C4654">
      <w:pPr>
        <w:suppressAutoHyphens/>
        <w:spacing w:before="360" w:after="240" w:line="240" w:lineRule="atLeast"/>
        <w:ind w:left="1134"/>
        <w:outlineLvl w:val="0"/>
        <w:rPr>
          <w:sz w:val="20"/>
          <w:szCs w:val="20"/>
          <w:lang w:val="en-GB"/>
        </w:rPr>
      </w:pPr>
      <w:bookmarkStart w:id="100" w:name="_Toc338161474"/>
      <w:bookmarkStart w:id="101" w:name="_Toc416157686"/>
      <w:r w:rsidRPr="00FD0349">
        <w:rPr>
          <w:sz w:val="20"/>
          <w:szCs w:val="20"/>
          <w:lang w:val="en-GB"/>
        </w:rPr>
        <w:t>Example 3</w:t>
      </w:r>
      <w:bookmarkEnd w:id="100"/>
      <w:bookmarkEnd w:id="101"/>
    </w:p>
    <w:p w:rsidR="002C4654" w:rsidRPr="00FD0349" w:rsidRDefault="002C4654" w:rsidP="002C4654">
      <w:pPr>
        <w:suppressAutoHyphens/>
        <w:spacing w:after="120" w:line="240" w:lineRule="atLeast"/>
        <w:ind w:left="2268" w:right="1134" w:hanging="1134"/>
        <w:jc w:val="both"/>
        <w:rPr>
          <w:sz w:val="20"/>
          <w:szCs w:val="20"/>
          <w:lang w:val="en-GB"/>
        </w:rPr>
      </w:pPr>
      <w:r>
        <w:rPr>
          <w:noProof/>
          <w:sz w:val="20"/>
          <w:szCs w:val="20"/>
        </w:rPr>
        <w:drawing>
          <wp:inline distT="0" distB="0" distL="0" distR="0" wp14:anchorId="332C7309" wp14:editId="4B45E055">
            <wp:extent cx="1367790" cy="1806575"/>
            <wp:effectExtent l="0" t="0" r="3810" b="3175"/>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l="-369" t="-53" r="-369" b="-53"/>
                    <a:stretch>
                      <a:fillRect/>
                    </a:stretch>
                  </pic:blipFill>
                  <pic:spPr bwMode="auto">
                    <a:xfrm>
                      <a:off x="0" y="0"/>
                      <a:ext cx="1367790" cy="1806575"/>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DA1159" w:rsidRDefault="003D15F6" w:rsidP="003D15F6">
      <w:pPr>
        <w:pStyle w:val="1Annex"/>
      </w:pPr>
      <w:bookmarkStart w:id="102" w:name="_Toc422318115"/>
      <w:bookmarkStart w:id="103" w:name="_Toc422318696"/>
      <w:r w:rsidRPr="00BE4180">
        <w:lastRenderedPageBreak/>
        <w:t>Annex 9</w:t>
      </w:r>
      <w:bookmarkEnd w:id="102"/>
      <w:bookmarkEnd w:id="103"/>
      <w:r w:rsidRPr="00DA1159">
        <w:t xml:space="preserve"> </w:t>
      </w:r>
    </w:p>
    <w:p w:rsidR="003D15F6" w:rsidRPr="00FD0349" w:rsidRDefault="003D15F6" w:rsidP="003D15F6">
      <w:pPr>
        <w:pStyle w:val="Heading6"/>
        <w:ind w:left="1134"/>
      </w:pPr>
      <w:r w:rsidRPr="00FD0349">
        <w:t xml:space="preserve">Control of conformity of production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w:t>
      </w:r>
      <w:r w:rsidRPr="00FD0349">
        <w:rPr>
          <w:sz w:val="20"/>
          <w:szCs w:val="20"/>
          <w:lang w:val="en-GB"/>
        </w:rPr>
        <w:tab/>
        <w:t xml:space="preserve">Tests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1.1.</w:t>
      </w:r>
      <w:r w:rsidRPr="00FD0349">
        <w:rPr>
          <w:sz w:val="20"/>
          <w:szCs w:val="20"/>
          <w:lang w:val="en-GB"/>
        </w:rPr>
        <w:tab/>
        <w:t>Position of lamps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The position of lamps, as defined in paragraph 2.7.</w:t>
      </w:r>
      <w:proofErr w:type="gramEnd"/>
      <w:r w:rsidRPr="00FD0349">
        <w:rPr>
          <w:sz w:val="20"/>
          <w:szCs w:val="20"/>
          <w:lang w:val="en-GB"/>
        </w:rPr>
        <w:t xml:space="preserve"> </w:t>
      </w:r>
      <w:proofErr w:type="gramStart"/>
      <w:r w:rsidRPr="00FD0349">
        <w:rPr>
          <w:sz w:val="20"/>
          <w:szCs w:val="20"/>
          <w:lang w:val="en-GB"/>
        </w:rPr>
        <w:t>of</w:t>
      </w:r>
      <w:proofErr w:type="gramEnd"/>
      <w:r w:rsidRPr="00FD0349">
        <w:rPr>
          <w:sz w:val="20"/>
          <w:szCs w:val="20"/>
          <w:lang w:val="en-GB"/>
        </w:rPr>
        <w:t xml:space="preserve"> this Regulation, in width, in height and in length shall be checked in accordance with the general requirements set out in paragraphs 2.8. </w:t>
      </w:r>
      <w:proofErr w:type="gramStart"/>
      <w:r w:rsidRPr="00FD0349">
        <w:rPr>
          <w:sz w:val="20"/>
          <w:szCs w:val="20"/>
          <w:lang w:val="en-GB"/>
        </w:rPr>
        <w:t>to</w:t>
      </w:r>
      <w:proofErr w:type="gramEnd"/>
      <w:r w:rsidRPr="00FD0349">
        <w:rPr>
          <w:sz w:val="20"/>
          <w:szCs w:val="20"/>
          <w:lang w:val="en-GB"/>
        </w:rPr>
        <w:t xml:space="preserve"> 2.10., 2.14. </w:t>
      </w:r>
      <w:proofErr w:type="gramStart"/>
      <w:r w:rsidRPr="00FD0349">
        <w:rPr>
          <w:sz w:val="20"/>
          <w:szCs w:val="20"/>
          <w:lang w:val="en-GB"/>
        </w:rPr>
        <w:t>and</w:t>
      </w:r>
      <w:proofErr w:type="gramEnd"/>
      <w:r w:rsidRPr="00FD0349">
        <w:rPr>
          <w:sz w:val="20"/>
          <w:szCs w:val="20"/>
          <w:lang w:val="en-GB"/>
        </w:rPr>
        <w:t xml:space="preserve"> 5.4. </w:t>
      </w:r>
      <w:proofErr w:type="gramStart"/>
      <w:r w:rsidRPr="00FD0349">
        <w:rPr>
          <w:sz w:val="20"/>
          <w:szCs w:val="20"/>
          <w:lang w:val="en-GB"/>
        </w:rPr>
        <w:t>of</w:t>
      </w:r>
      <w:proofErr w:type="gramEnd"/>
      <w:r w:rsidRPr="00FD0349">
        <w:rPr>
          <w:sz w:val="20"/>
          <w:szCs w:val="20"/>
          <w:lang w:val="en-GB"/>
        </w:rPr>
        <w:t xml:space="preserve"> this Regulation.</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values measured for the distances shall be such that the individual specifications applicable to each lamp are fulfilled.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1.2.</w:t>
      </w:r>
      <w:r w:rsidRPr="00FD0349">
        <w:rPr>
          <w:sz w:val="20"/>
          <w:szCs w:val="20"/>
          <w:lang w:val="en-GB"/>
        </w:rPr>
        <w:tab/>
        <w:t xml:space="preserve">Visibility of lamps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1.2.1.</w:t>
      </w:r>
      <w:r w:rsidRPr="00FD0349">
        <w:rPr>
          <w:sz w:val="20"/>
          <w:szCs w:val="20"/>
          <w:lang w:val="en-GB"/>
        </w:rPr>
        <w:tab/>
        <w:t xml:space="preserve">The angles of geometric visibility shall be checked in accordance with paragraph 2.13. </w:t>
      </w:r>
      <w:proofErr w:type="gramStart"/>
      <w:r w:rsidRPr="00FD0349">
        <w:rPr>
          <w:sz w:val="20"/>
          <w:szCs w:val="20"/>
          <w:lang w:val="en-GB"/>
        </w:rPr>
        <w:t>of</w:t>
      </w:r>
      <w:proofErr w:type="gramEnd"/>
      <w:r w:rsidRPr="00FD0349">
        <w:rPr>
          <w:sz w:val="20"/>
          <w:szCs w:val="20"/>
          <w:lang w:val="en-GB"/>
        </w:rPr>
        <w:t xml:space="preserve"> this Regulation.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values measured for the angles shall be such that the individual specifications applicable to each lamp are fulfilled except that the limits of the angles may have an allowance corresponding to the ±3º variation permitted in paragraph 5.3. </w:t>
      </w:r>
      <w:proofErr w:type="gramStart"/>
      <w:r w:rsidRPr="00FD0349">
        <w:rPr>
          <w:sz w:val="20"/>
          <w:szCs w:val="20"/>
          <w:lang w:val="en-GB"/>
        </w:rPr>
        <w:t>for</w:t>
      </w:r>
      <w:proofErr w:type="gramEnd"/>
      <w:r w:rsidRPr="00FD0349">
        <w:rPr>
          <w:sz w:val="20"/>
          <w:szCs w:val="20"/>
          <w:lang w:val="en-GB"/>
        </w:rPr>
        <w:t xml:space="preserve"> the mounting of the light</w:t>
      </w:r>
      <w:r w:rsidRPr="00FD0349">
        <w:rPr>
          <w:sz w:val="20"/>
          <w:szCs w:val="20"/>
          <w:lang w:val="en-GB"/>
        </w:rPr>
        <w:noBreakHyphen/>
        <w:t xml:space="preserve">signalling devices.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1.2.2.</w:t>
      </w:r>
      <w:r w:rsidRPr="00FD0349">
        <w:rPr>
          <w:sz w:val="20"/>
          <w:szCs w:val="20"/>
          <w:lang w:val="en-GB"/>
        </w:rPr>
        <w:tab/>
        <w:t xml:space="preserve">The visibility of red light towards the front and of white light towards the rear shall be checked in accordance with paragraph 5.10. </w:t>
      </w:r>
      <w:proofErr w:type="gramStart"/>
      <w:r w:rsidRPr="00FD0349">
        <w:rPr>
          <w:sz w:val="20"/>
          <w:szCs w:val="20"/>
          <w:lang w:val="en-GB"/>
        </w:rPr>
        <w:t>of</w:t>
      </w:r>
      <w:proofErr w:type="gramEnd"/>
      <w:r w:rsidRPr="00FD0349">
        <w:rPr>
          <w:sz w:val="20"/>
          <w:szCs w:val="20"/>
          <w:lang w:val="en-GB"/>
        </w:rPr>
        <w:t xml:space="preserve"> this Regulation.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w:t>
      </w:r>
      <w:r w:rsidRPr="00FD0349">
        <w:rPr>
          <w:sz w:val="20"/>
          <w:szCs w:val="20"/>
          <w:lang w:val="en-GB"/>
        </w:rPr>
        <w:tab/>
        <w:t>Alignment of dipped-beam headlamps and class "F3" front fog lamps towards the front</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1.3.1.</w:t>
      </w:r>
      <w:r w:rsidRPr="00FD0349">
        <w:rPr>
          <w:sz w:val="20"/>
          <w:szCs w:val="20"/>
          <w:lang w:val="en-GB"/>
        </w:rPr>
        <w:tab/>
        <w:t>Initial downward inclination</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initial downward inclination of the cut</w:t>
      </w:r>
      <w:r w:rsidRPr="00FD0349">
        <w:rPr>
          <w:sz w:val="20"/>
          <w:szCs w:val="20"/>
          <w:lang w:val="en-GB"/>
        </w:rPr>
        <w:noBreakHyphen/>
        <w:t>off of the dipped-beam and the class "F3" front fog lamps shall be set to the plated figure as required and shown in Annex 7.</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Alternatively the manufacturer shall set the initial aim to a figure that is different from the plated figure where it can be shown to be representative of the type approved when tested in accordance with the procedures contained in Annex 6 and in particular paragraph 4.1.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w:t>
      </w:r>
      <w:r w:rsidRPr="00FD0349">
        <w:rPr>
          <w:sz w:val="20"/>
          <w:szCs w:val="20"/>
          <w:lang w:val="en-GB"/>
        </w:rPr>
        <w:tab/>
        <w:t>Variation of inclination with load</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variation of the dipped-beam downward inclination as a function of the loading conditions specified within this section shall remain within the range:</w:t>
      </w:r>
    </w:p>
    <w:p w:rsidR="002C4654" w:rsidRPr="00FD0349" w:rsidRDefault="002C4654" w:rsidP="002C4654">
      <w:pPr>
        <w:suppressAutoHyphens/>
        <w:spacing w:after="120" w:line="240" w:lineRule="atLeast"/>
        <w:ind w:left="2268" w:right="1134"/>
        <w:jc w:val="both"/>
        <w:rPr>
          <w:sz w:val="20"/>
          <w:szCs w:val="20"/>
          <w:lang w:val="en-GB"/>
        </w:rPr>
      </w:pPr>
      <w:r>
        <w:rPr>
          <w:sz w:val="20"/>
          <w:szCs w:val="20"/>
          <w:lang w:val="en-GB"/>
        </w:rPr>
        <w:t>0.2 per cent to 2.8 per cent</w:t>
      </w:r>
      <w:r>
        <w:rPr>
          <w:sz w:val="20"/>
          <w:szCs w:val="20"/>
          <w:lang w:val="en-GB"/>
        </w:rPr>
        <w:tab/>
      </w:r>
      <w:r w:rsidRPr="00FD0349">
        <w:rPr>
          <w:sz w:val="20"/>
          <w:szCs w:val="20"/>
          <w:lang w:val="en-GB"/>
        </w:rPr>
        <w:t>for headlamp mounting height h &lt; 0.8;</w:t>
      </w:r>
    </w:p>
    <w:p w:rsidR="002C4654" w:rsidRPr="00FD0349" w:rsidRDefault="002C4654" w:rsidP="002C4654">
      <w:pPr>
        <w:suppressAutoHyphens/>
        <w:spacing w:after="120" w:line="240" w:lineRule="atLeast"/>
        <w:ind w:left="5103" w:right="1134" w:hanging="2835"/>
        <w:jc w:val="both"/>
        <w:rPr>
          <w:sz w:val="20"/>
          <w:szCs w:val="20"/>
          <w:lang w:val="en-GB"/>
        </w:rPr>
      </w:pPr>
      <w:r>
        <w:rPr>
          <w:sz w:val="20"/>
          <w:szCs w:val="20"/>
          <w:lang w:val="en-GB"/>
        </w:rPr>
        <w:t>0.2 per cent to 2.8 per cent</w:t>
      </w:r>
      <w:r>
        <w:rPr>
          <w:sz w:val="20"/>
          <w:szCs w:val="20"/>
          <w:lang w:val="en-GB"/>
        </w:rPr>
        <w:tab/>
      </w:r>
      <w:r w:rsidRPr="00FD0349">
        <w:rPr>
          <w:sz w:val="20"/>
          <w:szCs w:val="20"/>
          <w:lang w:val="en-GB"/>
        </w:rPr>
        <w:t xml:space="preserve">for headlamp mounting height </w:t>
      </w:r>
      <w:r w:rsidRPr="00FD0349">
        <w:rPr>
          <w:sz w:val="20"/>
          <w:szCs w:val="20"/>
          <w:lang w:val="en-GB"/>
        </w:rPr>
        <w:br/>
        <w:t>0.8 ≤ h ≤ 1.0; or</w:t>
      </w:r>
    </w:p>
    <w:p w:rsidR="002C4654" w:rsidRPr="00FD0349" w:rsidRDefault="002C4654" w:rsidP="002C4654">
      <w:pPr>
        <w:suppressAutoHyphens/>
        <w:spacing w:after="120" w:line="240" w:lineRule="atLeast"/>
        <w:ind w:left="5103" w:right="1134" w:hanging="2835"/>
        <w:jc w:val="both"/>
        <w:rPr>
          <w:sz w:val="20"/>
          <w:szCs w:val="20"/>
          <w:lang w:val="en-GB"/>
        </w:rPr>
      </w:pPr>
      <w:r>
        <w:rPr>
          <w:sz w:val="20"/>
          <w:szCs w:val="20"/>
          <w:lang w:val="en-GB"/>
        </w:rPr>
        <w:t>0.7 per cent to 3.3 per cent</w:t>
      </w:r>
      <w:r>
        <w:rPr>
          <w:sz w:val="20"/>
          <w:szCs w:val="20"/>
          <w:lang w:val="en-GB"/>
        </w:rPr>
        <w:tab/>
      </w:r>
      <w:r w:rsidRPr="00FD0349">
        <w:rPr>
          <w:sz w:val="20"/>
          <w:szCs w:val="20"/>
          <w:lang w:val="en-GB"/>
        </w:rPr>
        <w:t>(according to the aiming range chosen by the manufacturer at the approval);</w:t>
      </w:r>
    </w:p>
    <w:p w:rsidR="002C4654" w:rsidRPr="00FD0349" w:rsidRDefault="002C4654" w:rsidP="002C4654">
      <w:pPr>
        <w:suppressAutoHyphens/>
        <w:spacing w:after="120" w:line="240" w:lineRule="atLeast"/>
        <w:ind w:left="5103" w:right="1134" w:hanging="2835"/>
        <w:jc w:val="both"/>
        <w:rPr>
          <w:sz w:val="20"/>
          <w:szCs w:val="20"/>
          <w:lang w:val="en-GB"/>
        </w:rPr>
      </w:pPr>
      <w:r>
        <w:rPr>
          <w:sz w:val="20"/>
          <w:szCs w:val="20"/>
          <w:lang w:val="en-GB"/>
        </w:rPr>
        <w:t xml:space="preserve">0.7 per cent to 3.3 per cent </w:t>
      </w:r>
      <w:r>
        <w:rPr>
          <w:sz w:val="20"/>
          <w:szCs w:val="20"/>
          <w:lang w:val="en-GB"/>
        </w:rPr>
        <w:tab/>
      </w:r>
      <w:r w:rsidRPr="00FD0349">
        <w:rPr>
          <w:sz w:val="20"/>
          <w:szCs w:val="20"/>
          <w:lang w:val="en-GB"/>
        </w:rPr>
        <w:t>for headlamp mounting height 1.0 &lt; h ≤ 1.2 m;</w:t>
      </w:r>
    </w:p>
    <w:p w:rsidR="002C4654" w:rsidRPr="00FD0349" w:rsidRDefault="002C4654" w:rsidP="002C4654">
      <w:pPr>
        <w:suppressAutoHyphens/>
        <w:spacing w:after="120" w:line="240" w:lineRule="atLeast"/>
        <w:ind w:left="2268" w:right="1134"/>
        <w:jc w:val="both"/>
        <w:rPr>
          <w:sz w:val="20"/>
          <w:szCs w:val="20"/>
          <w:lang w:val="en-GB"/>
        </w:rPr>
      </w:pPr>
      <w:r>
        <w:rPr>
          <w:sz w:val="20"/>
          <w:szCs w:val="20"/>
          <w:lang w:val="en-GB"/>
        </w:rPr>
        <w:t xml:space="preserve">1.2 per cent to 3.8 per cent </w:t>
      </w:r>
      <w:r>
        <w:rPr>
          <w:sz w:val="20"/>
          <w:szCs w:val="20"/>
          <w:lang w:val="en-GB"/>
        </w:rPr>
        <w:tab/>
      </w:r>
      <w:r w:rsidRPr="00FD0349">
        <w:rPr>
          <w:sz w:val="20"/>
          <w:szCs w:val="20"/>
          <w:lang w:val="en-GB"/>
        </w:rPr>
        <w:t>for headlamp mounting height h &gt; 1.2 m.</w:t>
      </w:r>
    </w:p>
    <w:p w:rsidR="002C4654" w:rsidRPr="00FD0349" w:rsidRDefault="002C4654" w:rsidP="002C4654">
      <w:pPr>
        <w:suppressAutoHyphens/>
        <w:spacing w:before="120" w:after="120" w:line="240" w:lineRule="atLeast"/>
        <w:ind w:left="2268" w:right="1134"/>
        <w:jc w:val="both"/>
        <w:rPr>
          <w:sz w:val="20"/>
          <w:szCs w:val="20"/>
          <w:lang w:val="en-GB"/>
        </w:rPr>
      </w:pPr>
      <w:r w:rsidRPr="00FD0349">
        <w:rPr>
          <w:sz w:val="20"/>
          <w:szCs w:val="20"/>
          <w:lang w:val="en-GB"/>
        </w:rPr>
        <w:lastRenderedPageBreak/>
        <w:t>In the case of a class "F3" front fog lamp with (a) light source(s) having a total objective luminous flux which exceeds 2,000 lumens, the variation of the downward inclination as a function of the loading conditions specified within this section shall remain within the range:</w:t>
      </w:r>
    </w:p>
    <w:p w:rsidR="002C4654" w:rsidRPr="00FD0349" w:rsidRDefault="002C4654" w:rsidP="002C4654">
      <w:pPr>
        <w:suppressAutoHyphens/>
        <w:spacing w:after="120" w:line="240" w:lineRule="atLeast"/>
        <w:ind w:left="5103" w:right="1134" w:hanging="2835"/>
        <w:jc w:val="both"/>
        <w:rPr>
          <w:sz w:val="20"/>
          <w:szCs w:val="20"/>
          <w:lang w:val="en-GB"/>
        </w:rPr>
      </w:pPr>
      <w:r>
        <w:rPr>
          <w:sz w:val="20"/>
          <w:szCs w:val="20"/>
          <w:lang w:val="en-GB"/>
        </w:rPr>
        <w:t>0.7 per cent to 3.3 per cent</w:t>
      </w:r>
      <w:r>
        <w:rPr>
          <w:sz w:val="20"/>
          <w:szCs w:val="20"/>
          <w:lang w:val="en-GB"/>
        </w:rPr>
        <w:tab/>
      </w:r>
      <w:r w:rsidRPr="00FD0349">
        <w:rPr>
          <w:sz w:val="20"/>
          <w:szCs w:val="20"/>
          <w:lang w:val="en-GB"/>
        </w:rPr>
        <w:t>for front fog lamp mounting height h ≤ </w:t>
      </w:r>
      <w:proofErr w:type="gramStart"/>
      <w:r w:rsidRPr="00FD0349">
        <w:rPr>
          <w:sz w:val="20"/>
          <w:szCs w:val="20"/>
          <w:lang w:val="en-GB"/>
        </w:rPr>
        <w:t>0.8 ;</w:t>
      </w:r>
      <w:proofErr w:type="gramEnd"/>
    </w:p>
    <w:p w:rsidR="002C4654" w:rsidRPr="00FD0349" w:rsidRDefault="002C4654" w:rsidP="002C4654">
      <w:pPr>
        <w:suppressAutoHyphens/>
        <w:spacing w:after="120" w:line="240" w:lineRule="atLeast"/>
        <w:ind w:left="5103" w:right="1134" w:hanging="2835"/>
        <w:jc w:val="both"/>
        <w:rPr>
          <w:sz w:val="20"/>
          <w:szCs w:val="20"/>
          <w:lang w:val="en-GB"/>
        </w:rPr>
      </w:pPr>
      <w:r>
        <w:rPr>
          <w:sz w:val="20"/>
          <w:szCs w:val="20"/>
          <w:lang w:val="en-GB"/>
        </w:rPr>
        <w:t>1.2 per cent to 3.8 per cent</w:t>
      </w:r>
      <w:r>
        <w:rPr>
          <w:sz w:val="20"/>
          <w:szCs w:val="20"/>
          <w:lang w:val="en-GB"/>
        </w:rPr>
        <w:tab/>
      </w:r>
      <w:r w:rsidRPr="00FD0349">
        <w:rPr>
          <w:sz w:val="20"/>
          <w:szCs w:val="20"/>
          <w:lang w:val="en-GB"/>
        </w:rPr>
        <w:t>for front fog lamp mounting height h &gt; 0.8 m.</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states of loading to be used shall be as follows, as indicated in Annex 5 of this Regulation, for every system adjusted accordingly.</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1.3.2.1.</w:t>
      </w:r>
      <w:r w:rsidRPr="00FD0349">
        <w:rPr>
          <w:sz w:val="20"/>
          <w:szCs w:val="20"/>
          <w:lang w:val="en-GB"/>
        </w:rPr>
        <w:tab/>
        <w:t>Vehicles in category M</w:t>
      </w:r>
      <w:r w:rsidRPr="00FD0349">
        <w:rPr>
          <w:sz w:val="20"/>
          <w:szCs w:val="20"/>
          <w:vertAlign w:val="subscript"/>
          <w:lang w:val="en-GB"/>
        </w:rPr>
        <w:t>1</w:t>
      </w:r>
      <w:r w:rsidRPr="00FD0349">
        <w:rPr>
          <w:sz w:val="20"/>
          <w:szCs w:val="20"/>
          <w:lang w:val="en-GB"/>
        </w:rPr>
        <w:t>:</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2.1.1.1.</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2.1.1.6.</w:t>
      </w:r>
      <w:proofErr w:type="gramEnd"/>
      <w:r w:rsidRPr="00FD0349">
        <w:rPr>
          <w:sz w:val="20"/>
          <w:szCs w:val="20"/>
          <w:lang w:val="en-GB"/>
        </w:rPr>
        <w:t xml:space="preserve"> </w:t>
      </w:r>
      <w:proofErr w:type="gramStart"/>
      <w:r w:rsidRPr="00FD0349">
        <w:rPr>
          <w:sz w:val="20"/>
          <w:szCs w:val="20"/>
          <w:lang w:val="en-GB"/>
        </w:rPr>
        <w:t>taking</w:t>
      </w:r>
      <w:proofErr w:type="gramEnd"/>
      <w:r w:rsidRPr="00FD0349">
        <w:rPr>
          <w:sz w:val="20"/>
          <w:szCs w:val="20"/>
          <w:lang w:val="en-GB"/>
        </w:rPr>
        <w:t xml:space="preserve"> into account</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2.1.2.</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1.3.2.2.</w:t>
      </w:r>
      <w:r w:rsidRPr="00FD0349">
        <w:rPr>
          <w:sz w:val="20"/>
          <w:szCs w:val="20"/>
          <w:lang w:val="en-GB"/>
        </w:rPr>
        <w:tab/>
        <w:t>Vehicles in category M</w:t>
      </w:r>
      <w:r w:rsidRPr="00FD0349">
        <w:rPr>
          <w:sz w:val="20"/>
          <w:szCs w:val="20"/>
          <w:vertAlign w:val="subscript"/>
          <w:lang w:val="en-GB"/>
        </w:rPr>
        <w:t>2</w:t>
      </w:r>
      <w:r w:rsidRPr="00FD0349">
        <w:rPr>
          <w:sz w:val="20"/>
          <w:szCs w:val="20"/>
          <w:lang w:val="en-GB"/>
        </w:rPr>
        <w:t xml:space="preserve"> and M</w:t>
      </w:r>
      <w:r w:rsidRPr="00FD0349">
        <w:rPr>
          <w:sz w:val="20"/>
          <w:szCs w:val="20"/>
          <w:vertAlign w:val="subscript"/>
          <w:lang w:val="en-GB"/>
        </w:rPr>
        <w:t>3</w:t>
      </w:r>
      <w:r w:rsidRPr="00FD0349">
        <w:rPr>
          <w:sz w:val="20"/>
          <w:szCs w:val="20"/>
          <w:lang w:val="en-GB"/>
        </w:rPr>
        <w:t>:</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2.2.1.</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2.2.2.</w:t>
      </w:r>
      <w:proofErr w:type="gramEnd"/>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1.3.2.3.</w:t>
      </w:r>
      <w:r w:rsidRPr="00FD0349">
        <w:rPr>
          <w:sz w:val="20"/>
          <w:szCs w:val="20"/>
          <w:lang w:val="en-GB"/>
        </w:rPr>
        <w:tab/>
        <w:t>Vehicles in category N with load surfaces: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2.3.1.1.</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2.3.1.2.</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1.3.2.4.</w:t>
      </w:r>
      <w:r w:rsidRPr="00FD0349">
        <w:rPr>
          <w:sz w:val="20"/>
          <w:szCs w:val="20"/>
          <w:lang w:val="en-GB"/>
        </w:rPr>
        <w:tab/>
        <w:t>Vehicles in category N without load surfaces: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1.3.2.4.1.</w:t>
      </w:r>
      <w:r w:rsidRPr="00FD0349">
        <w:rPr>
          <w:sz w:val="20"/>
          <w:szCs w:val="20"/>
          <w:lang w:val="en-GB"/>
        </w:rPr>
        <w:tab/>
        <w:t>Drawing vehicles for semi</w:t>
      </w:r>
      <w:r w:rsidRPr="00FD0349">
        <w:rPr>
          <w:sz w:val="20"/>
          <w:szCs w:val="20"/>
          <w:lang w:val="en-GB"/>
        </w:rPr>
        <w:noBreakHyphen/>
        <w:t>trailers: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2.4.1.1.</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2.4.1.2.</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1.3.2.4.2.</w:t>
      </w:r>
      <w:r w:rsidRPr="00FD0349">
        <w:rPr>
          <w:sz w:val="20"/>
          <w:szCs w:val="20"/>
          <w:lang w:val="en-GB"/>
        </w:rPr>
        <w:tab/>
        <w:t>Drawing vehicles for trailers:</w:t>
      </w:r>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2.4.2.1.</w:t>
      </w:r>
      <w:proofErr w:type="gramEnd"/>
    </w:p>
    <w:p w:rsidR="002C4654" w:rsidRPr="00FD0349" w:rsidRDefault="002C4654" w:rsidP="002C4654">
      <w:pPr>
        <w:suppressAutoHyphens/>
        <w:spacing w:after="120" w:line="240" w:lineRule="atLeast"/>
        <w:ind w:left="2268" w:right="1134"/>
        <w:jc w:val="both"/>
        <w:rPr>
          <w:sz w:val="20"/>
          <w:szCs w:val="20"/>
          <w:lang w:val="en-GB"/>
        </w:rPr>
      </w:pPr>
      <w:proofErr w:type="gramStart"/>
      <w:r w:rsidRPr="00FD0349">
        <w:rPr>
          <w:sz w:val="20"/>
          <w:szCs w:val="20"/>
          <w:lang w:val="en-GB"/>
        </w:rPr>
        <w:t>Paragraph 2.4.2.2.</w:t>
      </w:r>
      <w:proofErr w:type="gramEnd"/>
      <w:r w:rsidRPr="00FD0349">
        <w:rPr>
          <w:sz w:val="20"/>
          <w:szCs w:val="20"/>
          <w:lang w:val="en-GB"/>
        </w:rPr>
        <w:t xml:space="preserve">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1.4.</w:t>
      </w:r>
      <w:r w:rsidRPr="00FD0349">
        <w:rPr>
          <w:sz w:val="20"/>
          <w:szCs w:val="20"/>
          <w:lang w:val="en-GB"/>
        </w:rPr>
        <w:tab/>
        <w:t>Electrical connections and tell</w:t>
      </w:r>
      <w:r w:rsidRPr="00FD0349">
        <w:rPr>
          <w:sz w:val="20"/>
          <w:szCs w:val="20"/>
          <w:lang w:val="en-GB"/>
        </w:rPr>
        <w:noBreakHyphen/>
        <w:t>tales</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electrical connections shall be checked by switching on every lamp supplied by the electrical system of the vehicle.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The lamps and tell</w:t>
      </w:r>
      <w:r w:rsidRPr="00FD0349">
        <w:rPr>
          <w:sz w:val="20"/>
          <w:szCs w:val="20"/>
          <w:lang w:val="en-GB"/>
        </w:rPr>
        <w:noBreakHyphen/>
        <w:t xml:space="preserve">tales shall function in accordance with the provisions set out in paragraphs 5.11. </w:t>
      </w:r>
      <w:proofErr w:type="gramStart"/>
      <w:r w:rsidRPr="00FD0349">
        <w:rPr>
          <w:sz w:val="20"/>
          <w:szCs w:val="20"/>
          <w:lang w:val="en-GB"/>
        </w:rPr>
        <w:t>to</w:t>
      </w:r>
      <w:proofErr w:type="gramEnd"/>
      <w:r w:rsidRPr="00FD0349">
        <w:rPr>
          <w:sz w:val="20"/>
          <w:szCs w:val="20"/>
          <w:lang w:val="en-GB"/>
        </w:rPr>
        <w:t xml:space="preserve"> 5.14. </w:t>
      </w:r>
      <w:proofErr w:type="gramStart"/>
      <w:r w:rsidRPr="00FD0349">
        <w:rPr>
          <w:sz w:val="20"/>
          <w:szCs w:val="20"/>
          <w:lang w:val="en-GB"/>
        </w:rPr>
        <w:t>of</w:t>
      </w:r>
      <w:proofErr w:type="gramEnd"/>
      <w:r w:rsidRPr="00FD0349">
        <w:rPr>
          <w:sz w:val="20"/>
          <w:szCs w:val="20"/>
          <w:lang w:val="en-GB"/>
        </w:rPr>
        <w:t xml:space="preserve"> this Regulation and with the individual specifications applicable to each lamp.</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1.5.</w:t>
      </w:r>
      <w:r w:rsidRPr="00FD0349">
        <w:rPr>
          <w:sz w:val="20"/>
          <w:szCs w:val="20"/>
          <w:lang w:val="en-GB"/>
        </w:rPr>
        <w:tab/>
        <w:t>Light intensities</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1.5.1.</w:t>
      </w:r>
      <w:r w:rsidRPr="00FD0349">
        <w:rPr>
          <w:sz w:val="20"/>
          <w:szCs w:val="20"/>
          <w:lang w:val="en-GB"/>
        </w:rPr>
        <w:tab/>
        <w:t>Main</w:t>
      </w:r>
      <w:r w:rsidRPr="00FD0349">
        <w:rPr>
          <w:sz w:val="20"/>
          <w:szCs w:val="20"/>
          <w:lang w:val="en-GB"/>
        </w:rPr>
        <w:noBreakHyphen/>
        <w:t xml:space="preserve">beam headlamps </w:t>
      </w:r>
    </w:p>
    <w:p w:rsidR="002C4654" w:rsidRPr="00FD0349" w:rsidRDefault="002C4654" w:rsidP="002C4654">
      <w:pPr>
        <w:suppressAutoHyphens/>
        <w:spacing w:after="120" w:line="240" w:lineRule="atLeast"/>
        <w:ind w:left="2268" w:right="1134"/>
        <w:jc w:val="both"/>
        <w:rPr>
          <w:sz w:val="20"/>
          <w:szCs w:val="20"/>
          <w:lang w:val="en-GB"/>
        </w:rPr>
      </w:pPr>
      <w:r w:rsidRPr="00FD0349">
        <w:rPr>
          <w:sz w:val="20"/>
          <w:szCs w:val="20"/>
          <w:lang w:val="en-GB"/>
        </w:rPr>
        <w:t xml:space="preserve">The aggregate maximum intensity of the main beam headlamps shall be checked by the procedure described in paragraph 6.1.9.2. </w:t>
      </w:r>
      <w:proofErr w:type="gramStart"/>
      <w:r w:rsidRPr="00FD0349">
        <w:rPr>
          <w:sz w:val="20"/>
          <w:szCs w:val="20"/>
          <w:lang w:val="en-GB"/>
        </w:rPr>
        <w:t>of</w:t>
      </w:r>
      <w:proofErr w:type="gramEnd"/>
      <w:r w:rsidRPr="00FD0349">
        <w:rPr>
          <w:sz w:val="20"/>
          <w:szCs w:val="20"/>
          <w:lang w:val="en-GB"/>
        </w:rPr>
        <w:t xml:space="preserve"> this Regulation.  The value obtained shall be such that the requirement in paragraph 6.1.9.1. </w:t>
      </w:r>
      <w:proofErr w:type="gramStart"/>
      <w:r w:rsidRPr="00FD0349">
        <w:rPr>
          <w:sz w:val="20"/>
          <w:szCs w:val="20"/>
          <w:lang w:val="en-GB"/>
        </w:rPr>
        <w:t>of</w:t>
      </w:r>
      <w:proofErr w:type="gramEnd"/>
      <w:r w:rsidRPr="00FD0349">
        <w:rPr>
          <w:sz w:val="20"/>
          <w:szCs w:val="20"/>
          <w:lang w:val="en-GB"/>
        </w:rPr>
        <w:t xml:space="preserve"> this Regulation is fulfilled.</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lastRenderedPageBreak/>
        <w:t>1.6.</w:t>
      </w:r>
      <w:r w:rsidRPr="00FD0349">
        <w:rPr>
          <w:sz w:val="20"/>
          <w:szCs w:val="20"/>
          <w:lang w:val="en-GB"/>
        </w:rPr>
        <w:tab/>
        <w:t xml:space="preserve">The presence, number, colour, arrangement and, where applicable, the category of lamps shall be checked by visual inspection of the lamps and their markings. </w:t>
      </w:r>
    </w:p>
    <w:p w:rsidR="002C4654" w:rsidRPr="00FD0349" w:rsidRDefault="002C4654" w:rsidP="002C4654">
      <w:pPr>
        <w:suppressAutoHyphens/>
        <w:spacing w:after="120" w:line="240" w:lineRule="atLeast"/>
        <w:ind w:left="2268" w:right="1134" w:hanging="1134"/>
        <w:jc w:val="both"/>
        <w:rPr>
          <w:sz w:val="20"/>
          <w:szCs w:val="20"/>
          <w:lang w:val="en-GB"/>
        </w:rPr>
      </w:pPr>
      <w:r w:rsidRPr="00FD0349">
        <w:rPr>
          <w:sz w:val="20"/>
          <w:szCs w:val="20"/>
          <w:lang w:val="en-GB"/>
        </w:rPr>
        <w:tab/>
        <w:t xml:space="preserve">These shall be such that the requirements set out in paragraphs 5.15. </w:t>
      </w:r>
      <w:proofErr w:type="gramStart"/>
      <w:r w:rsidRPr="00FD0349">
        <w:rPr>
          <w:sz w:val="20"/>
          <w:szCs w:val="20"/>
          <w:lang w:val="en-GB"/>
        </w:rPr>
        <w:t>and</w:t>
      </w:r>
      <w:proofErr w:type="gramEnd"/>
      <w:r w:rsidRPr="00FD0349">
        <w:rPr>
          <w:sz w:val="20"/>
          <w:szCs w:val="20"/>
          <w:lang w:val="en-GB"/>
        </w:rPr>
        <w:t xml:space="preserve"> 5.16. </w:t>
      </w:r>
      <w:proofErr w:type="gramStart"/>
      <w:r w:rsidRPr="00FD0349">
        <w:rPr>
          <w:sz w:val="20"/>
          <w:szCs w:val="20"/>
          <w:lang w:val="en-GB"/>
        </w:rPr>
        <w:t>as</w:t>
      </w:r>
      <w:proofErr w:type="gramEnd"/>
      <w:r w:rsidRPr="00FD0349">
        <w:rPr>
          <w:sz w:val="20"/>
          <w:szCs w:val="20"/>
          <w:lang w:val="en-GB"/>
        </w:rPr>
        <w:t xml:space="preserve"> well as in the individual specifications applicable to each lamp are fulfilled. </w:t>
      </w: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04" w:name="_Toc422318116"/>
      <w:bookmarkStart w:id="105" w:name="_Toc422318697"/>
      <w:r w:rsidRPr="00BE4180">
        <w:lastRenderedPageBreak/>
        <w:t>Annex 10</w:t>
      </w:r>
      <w:bookmarkEnd w:id="104"/>
      <w:bookmarkEnd w:id="105"/>
    </w:p>
    <w:p w:rsidR="003D15F6" w:rsidRPr="00C2187E" w:rsidRDefault="003D15F6" w:rsidP="003D15F6">
      <w:pPr>
        <w:pStyle w:val="Heading6"/>
        <w:ind w:left="1134"/>
        <w:rPr>
          <w:b w:val="0"/>
          <w:sz w:val="28"/>
        </w:rPr>
      </w:pPr>
      <w:r w:rsidRPr="00DA1159">
        <w:t>Reserved</w:t>
      </w:r>
    </w:p>
    <w:p w:rsidR="002C4654" w:rsidRPr="00FD0349" w:rsidRDefault="002C4654" w:rsidP="002C4654">
      <w:pPr>
        <w:suppressAutoHyphens/>
        <w:spacing w:after="120" w:line="240" w:lineRule="atLeast"/>
        <w:ind w:left="567" w:right="1134"/>
        <w:jc w:val="both"/>
        <w:rPr>
          <w:sz w:val="20"/>
          <w:szCs w:val="20"/>
          <w:lang w:val="en-GB"/>
        </w:rPr>
      </w:pPr>
    </w:p>
    <w:p w:rsidR="002C4654" w:rsidRPr="00FD0349" w:rsidRDefault="002C4654" w:rsidP="002C4654">
      <w:pPr>
        <w:suppressAutoHyphens/>
        <w:spacing w:after="120" w:line="240" w:lineRule="atLeast"/>
        <w:ind w:left="567" w:right="1134"/>
        <w:jc w:val="both"/>
        <w:rPr>
          <w:sz w:val="20"/>
          <w:szCs w:val="20"/>
          <w:lang w:val="en-GB"/>
        </w:rPr>
      </w:pP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06" w:name="_Toc422318117"/>
      <w:bookmarkStart w:id="107" w:name="_Toc422318698"/>
      <w:r w:rsidRPr="00BE4180">
        <w:lastRenderedPageBreak/>
        <w:t>Annex 11</w:t>
      </w:r>
      <w:bookmarkEnd w:id="106"/>
      <w:bookmarkEnd w:id="107"/>
    </w:p>
    <w:p w:rsidR="003D15F6" w:rsidRPr="00FD0349" w:rsidRDefault="003D15F6" w:rsidP="003D15F6">
      <w:pPr>
        <w:pStyle w:val="Heading6"/>
        <w:ind w:left="1134"/>
      </w:pPr>
      <w:r w:rsidRPr="00FD0349">
        <w:t xml:space="preserve">Visibility of conspicuity markings to the rear, front and side of a vehicle </w:t>
      </w:r>
    </w:p>
    <w:p w:rsidR="002C4654" w:rsidRPr="00FD0349" w:rsidRDefault="003D15F6" w:rsidP="003D15F6">
      <w:pPr>
        <w:widowControl w:val="0"/>
        <w:suppressAutoHyphens/>
        <w:spacing w:before="120" w:after="120" w:line="240" w:lineRule="atLeast"/>
        <w:ind w:left="1622" w:right="-28" w:hanging="488"/>
        <w:rPr>
          <w:bCs/>
          <w:sz w:val="20"/>
          <w:szCs w:val="20"/>
          <w:lang w:val="en-GB"/>
        </w:rPr>
      </w:pPr>
      <w:r w:rsidRPr="00FD0349">
        <w:rPr>
          <w:bCs/>
          <w:sz w:val="20"/>
          <w:szCs w:val="20"/>
          <w:lang w:val="en-GB"/>
        </w:rPr>
        <w:t xml:space="preserve"> </w:t>
      </w:r>
      <w:r w:rsidR="002C4654" w:rsidRPr="00FD0349">
        <w:rPr>
          <w:bCs/>
          <w:sz w:val="20"/>
          <w:szCs w:val="20"/>
          <w:lang w:val="en-GB"/>
        </w:rPr>
        <w:t>(See paragraph 6.21.5. of this Regulation)</w:t>
      </w:r>
    </w:p>
    <w:p w:rsidR="002C4654" w:rsidRPr="00FD0349" w:rsidRDefault="002C4654" w:rsidP="002C4654">
      <w:pPr>
        <w:suppressAutoHyphens/>
        <w:ind w:left="1134"/>
        <w:outlineLvl w:val="0"/>
        <w:rPr>
          <w:sz w:val="20"/>
          <w:szCs w:val="20"/>
          <w:lang w:val="en-GB"/>
        </w:rPr>
      </w:pPr>
      <w:bookmarkStart w:id="108" w:name="_Toc416157687"/>
      <w:r w:rsidRPr="00FD0349">
        <w:rPr>
          <w:sz w:val="20"/>
          <w:szCs w:val="20"/>
          <w:lang w:val="en-GB"/>
        </w:rPr>
        <w:t>Figure 1a</w:t>
      </w:r>
      <w:bookmarkEnd w:id="108"/>
    </w:p>
    <w:p w:rsidR="002C4654" w:rsidRPr="00FD0349" w:rsidRDefault="002C4654" w:rsidP="002C4654">
      <w:pPr>
        <w:suppressAutoHyphens/>
        <w:ind w:left="1134"/>
        <w:outlineLvl w:val="0"/>
        <w:rPr>
          <w:b/>
          <w:sz w:val="20"/>
          <w:szCs w:val="20"/>
          <w:lang w:val="en-GB"/>
        </w:rPr>
      </w:pPr>
      <w:bookmarkStart w:id="109" w:name="_Toc416157688"/>
      <w:r w:rsidRPr="00FD0349">
        <w:rPr>
          <w:b/>
          <w:sz w:val="20"/>
          <w:szCs w:val="20"/>
          <w:lang w:val="en-GB"/>
        </w:rPr>
        <w:t>Rear</w:t>
      </w:r>
      <w:bookmarkEnd w:id="109"/>
    </w:p>
    <w:p w:rsidR="002C4654" w:rsidRPr="00FD0349" w:rsidRDefault="002C4654" w:rsidP="002C4654">
      <w:pPr>
        <w:suppressAutoHyphens/>
        <w:spacing w:line="240" w:lineRule="atLeast"/>
        <w:rPr>
          <w:sz w:val="20"/>
          <w:szCs w:val="20"/>
          <w:lang w:val="en-GB"/>
        </w:rPr>
      </w:pPr>
      <w:r>
        <w:rPr>
          <w:noProof/>
        </w:rPr>
        <mc:AlternateContent>
          <mc:Choice Requires="wpg">
            <w:drawing>
              <wp:anchor distT="0" distB="0" distL="114300" distR="114300" simplePos="0" relativeHeight="251731968" behindDoc="0" locked="0" layoutInCell="1" allowOverlap="1" wp14:anchorId="52BC0255" wp14:editId="11B24E79">
                <wp:simplePos x="0" y="0"/>
                <wp:positionH relativeFrom="column">
                  <wp:posOffset>739140</wp:posOffset>
                </wp:positionH>
                <wp:positionV relativeFrom="paragraph">
                  <wp:posOffset>26670</wp:posOffset>
                </wp:positionV>
                <wp:extent cx="4202430" cy="1879600"/>
                <wp:effectExtent l="0" t="0" r="83820" b="6350"/>
                <wp:wrapNone/>
                <wp:docPr id="92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923" name="Group 174"/>
                        <wpg:cNvGrpSpPr>
                          <a:grpSpLocks/>
                        </wpg:cNvGrpSpPr>
                        <wpg:grpSpPr bwMode="auto">
                          <a:xfrm>
                            <a:off x="2865" y="7859"/>
                            <a:ext cx="1536" cy="519"/>
                            <a:chOff x="1761" y="5528"/>
                            <a:chExt cx="1636" cy="553"/>
                          </a:xfrm>
                        </wpg:grpSpPr>
                        <wps:wsp>
                          <wps:cNvPr id="924"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25"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64"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5"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58.2pt;margin-top:2.1pt;width:330.9pt;height:148pt;z-index:251731968"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">
                <v:group id="Group 174" o:spid="_x0000_s1027" style="position:absolute;left:2865;top:7859;width:1536;height:519" coordorigin="1761,5528" coordsize="163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175" o:spid="_x0000_s1028" style="position:absolute;left:1777;top:554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42scA&#10;AADcAAAADwAAAGRycy9kb3ducmV2LnhtbESPT2vCQBTE70K/w/KEXorZVEtpY1Yp/gHpQagV7PGR&#10;fSbB7Nuwu2r007sFweMwM79h8mlnGnEi52vLCl6TFARxYXXNpYLt73LwAcIHZI2NZVJwIQ/TyVMv&#10;x0zbM//QaRNKESHsM1RQhdBmUvqiIoM+sS1x9PbWGQxRulJqh+cIN40cpum7NFhzXKiwpVlFxWFz&#10;NAra3QzNYi3Dt7uMrn/H7Xo+T1+Ueu53X2MQgbrwCN/bK63gc/gG/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ONrHAAAA3AAAAA8AAAAAAAAAAAAAAAAAmAIAAGRy&#10;cy9kb3ducmV2LnhtbFBLBQYAAAAABAAEAPUAAACMAwAAAAA=&#10;" strokeweight="1.5pt"/>
                  <v:line id="Line 176" o:spid="_x0000_s1029" style="position:absolute;visibility:visible;mso-wrap-style:square" from="2112,5528" to="211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rsUAAADcAAAADwAAAGRycy9kb3ducmV2LnhtbESPQWvCQBSE74X+h+UVems2VSptdJUi&#10;qMWbaRF6e2SfSUz2bdzdaPrvXUHocZiZb5jZYjCtOJPztWUFr0kKgriwuuZSwc/36uUdhA/IGlvL&#10;pOCPPCzmjw8zzLS98I7OeShFhLDPUEEVQpdJ6YuKDPrEdsTRO1hnMETpSqkdXiLctHKUphNpsOa4&#10;UGFHy4qKJu+Ngn2f8++xWbkW+/Vmc9ifGj/eKvX8NHxOQQQawn/43v7SCj5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rsUAAADcAAAADwAAAAAAAAAA&#10;AAAAAAChAgAAZHJzL2Rvd25yZXYueG1sUEsFBgAAAAAEAAQA+QAAAJMDAAAAAA==&#10;" strokeweight="1.5pt"/>
                  <v:line id="Line 177" o:spid="_x0000_s1030" style="position:absolute;flip:x;visibility:visible;mso-wrap-style:square" from="1774,5529" to="2109,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X68QAAADcAAAADwAAAGRycy9kb3ducmV2LnhtbESPQWvCQBSE7wX/w/KE3urGHEIbXUUE&#10;QWkPrQpeH9mXbDD7NuyuJv57t1DocZiZb5jlerSduJMPrWMF81kGgrhyuuVGwfm0e3sHESKyxs4x&#10;KXhQgPVq8rLEUruBf+h+jI1IEA4lKjAx9qWUoTJkMcxcT5y82nmLMUnfSO1xSHDbyTzLCmmx5bRg&#10;sKetoep6vFkF8vA5fPtdfq6bet+7y8F8FcOo1Ot03CxARBrjf/ivvdcKPvI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frxAAAANwAAAAPAAAAAAAAAAAA&#10;AAAAAKECAABkcnMvZG93bnJldi54bWxQSwUGAAAAAAQABAD5AAAAkgMAAAAA&#10;" strokeweight="1.5pt"/>
                  <v:line id="Line 178" o:spid="_x0000_s1031" style="position:absolute;visibility:visible;mso-wrap-style:square" from="1761,5824" to="2109,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QsUAAADcAAAADwAAAGRycy9kb3ducmV2LnhtbESPQWvCQBSE74X+h+UVems2VahtdJUi&#10;qMWbaRF6e2SfSUz2bdzdaPrvXUHocZiZb5jZYjCtOJPztWUFr0kKgriwuuZSwc/36uUdhA/IGlvL&#10;pOCPPCzmjw8zzLS98I7OeShFhLDPUEEVQpdJ6YuKDPrEdsTRO1hnMETpSqkdXiLctHKUpm/SYM1x&#10;ocKOlhUVTd4bBfs+599js3It9uvN5rA/NX68Ver5aficggg0hP/wvf2lFXyM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wQsUAAADcAAAADwAAAAAAAAAA&#10;AAAAAAChAgAAZHJzL2Rvd25yZXYueG1sUEsFBgAAAAAEAAQA+QAAAJMDAAAAAA==&#10;" strokeweight="1.5pt"/>
                </v:group>
                <v:line id="Line 179" o:spid="_x0000_s1032" style="position:absolute;visibility:visible;mso-wrap-style:square" from="4401,6779" to="9483,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t5MQAAADdAAAADwAAAGRycy9kb3ducmV2LnhtbERP32vCMBB+H/g/hBN8m6l2dFKNIgOp&#10;UBism+Dj0dzasubSJVHrf78MBnu7j+/nbXaj6cWVnO8sK1jMExDEtdUdNwo+3g+PKxA+IGvsLZOC&#10;O3nYbScPG8y1vfEbXavQiBjCPkcFbQhDLqWvWzLo53YgjtyndQZDhK6R2uEthpteLpMkkwY7jg0t&#10;DvTSUv1VXYyC4mTKqjD1PT2Wz2VVfr+m7kxKzabjfg0i0Bj+xX/uo47zs+wJ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63kxAAAAN0AAAAPAAAAAAAAAAAA&#10;AAAAAKECAABkcnMvZG93bnJldi54bWxQSwUGAAAAAAQABAD5AAAAkgMAAAAA&#10;">
                  <v:stroke startarrow="classic" endarrow="classic"/>
                </v:line>
                <v:line id="Line 180" o:spid="_x0000_s1033" style="position:absolute;flip:y;visibility:visible;mso-wrap-style:square" from="4491,7038" to="9441,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181" o:spid="_x0000_s1034" style="position:absolute;visibility:visible;mso-wrap-style:square" from="4516,8399" to="9441,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line id="Line 182" o:spid="_x0000_s1035" style="position:absolute;flip:y;visibility:visible;mso-wrap-style:square" from="4401,6339" to="4401,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GSMUAAADdAAAADwAAAGRycy9kb3ducmV2LnhtbERPTWsCMRC9F/ofwgi9lJptka2uRpFC&#10;wYOXqqx4GzfjZtnNZJukuv33TaHQ2zze5yxWg+3ElXxoHCt4HmcgiCunG64VHPbvT1MQISJr7ByT&#10;gm8KsFre3y2w0O7GH3TdxVqkEA4FKjAx9oWUoTJkMYxdT5y4i/MWY4K+ltrjLYXbTr5kWS4tNpwa&#10;DPb0Zqhqd19WgZxuHz/9+jxpy/Z4nJmyKvvTVqmH0bCeg4g0xH/xn3uj0/w8f4X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GSMUAAADdAAAADwAAAAAAAAAA&#10;AAAAAAChAgAAZHJzL2Rvd25yZXYueG1sUEsFBgAAAAAEAAQA+QAAAJMDAAAAAA==&#10;"/>
                <v:line id="Line 183" o:spid="_x0000_s1036" style="position:absolute;visibility:visible;mso-wrap-style:square" from="4540,8399" to="9441,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line id="Line 184" o:spid="_x0000_s1037" style="position:absolute;visibility:visible;mso-wrap-style:square" from="9441,6959" to="944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OssEAAADdAAAADwAAAGRycy9kb3ducmV2LnhtbERPTYvCMBC9C/sfwix403QXKW41yiIs&#10;9KAHq6zXoRmbYjOpTdT6740geJvH+5z5sreNuFLna8cKvsYJCOLS6ZorBfvd32gKwgdkjY1jUnAn&#10;D8vFx2COmXY33tK1CJWIIewzVGBCaDMpfWnIoh+7ljhyR9dZDBF2ldQd3mK4beR3kqTSYs2xwWBL&#10;K0PlqbhYBZNNbvShX/v1Nsn/qT5PVufCKTX87H9nIAL14S1+uXMd56fpDz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86ywQAAAN0AAAAPAAAAAAAAAAAAAAAA&#10;AKECAABkcnMvZG93bnJldi54bWxQSwUGAAAAAAQABAD5AAAAjwMAAAAA&#10;" strokeweight="2.25pt"/>
              </v:group>
            </w:pict>
          </mc:Fallback>
        </mc:AlternateContent>
      </w:r>
      <w:r>
        <w:rPr>
          <w:noProof/>
        </w:rPr>
        <mc:AlternateContent>
          <mc:Choice Requires="wps">
            <w:drawing>
              <wp:anchor distT="0" distB="0" distL="114298" distR="114298" simplePos="0" relativeHeight="251728896" behindDoc="0" locked="0" layoutInCell="1" allowOverlap="1" wp14:anchorId="00793866" wp14:editId="45755C9F">
                <wp:simplePos x="0" y="0"/>
                <wp:positionH relativeFrom="column">
                  <wp:posOffset>4914899</wp:posOffset>
                </wp:positionH>
                <wp:positionV relativeFrom="paragraph">
                  <wp:posOffset>548640</wp:posOffset>
                </wp:positionV>
                <wp:extent cx="0" cy="1485900"/>
                <wp:effectExtent l="19050" t="0" r="19050" b="0"/>
                <wp:wrapNone/>
                <wp:docPr id="921"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lC74QyICAAA7BAAADgAAAAAAAAAAAAAAAAAuAgAAZHJzL2Uyb0RvYy54&#10;bWxQSwECLQAUAAYACAAAACEAfhO0898AAAAKAQAADwAAAAAAAAAAAAAAAAB8BAAAZHJzL2Rvd25y&#10;ZXYueG1sUEsFBgAAAAAEAAQA8wAAAIgFAAAAAA==&#10;" strokeweight="2.25pt"/>
            </w:pict>
          </mc:Fallback>
        </mc:AlternateContent>
      </w:r>
      <w:r>
        <w:rPr>
          <w:noProof/>
        </w:rPr>
        <mc:AlternateContent>
          <mc:Choice Requires="wps">
            <w:drawing>
              <wp:anchor distT="0" distB="0" distL="114298" distR="114298" simplePos="0" relativeHeight="251727872" behindDoc="0" locked="0" layoutInCell="1" allowOverlap="1" wp14:anchorId="426F291D" wp14:editId="3D890B50">
                <wp:simplePos x="0" y="0"/>
                <wp:positionH relativeFrom="column">
                  <wp:posOffset>1714499</wp:posOffset>
                </wp:positionH>
                <wp:positionV relativeFrom="paragraph">
                  <wp:posOffset>154940</wp:posOffset>
                </wp:positionV>
                <wp:extent cx="0" cy="850900"/>
                <wp:effectExtent l="0" t="0" r="19050" b="25400"/>
                <wp:wrapNone/>
                <wp:docPr id="920"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flip:y;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NIQmeAlAgAAQwQAAA4AAAAAAAAAAAAAAAAALgIAAGRycy9lMm9Eb2Mu&#10;eG1sUEsBAi0AFAAGAAgAAAAhAA7MqebdAAAACgEAAA8AAAAAAAAAAAAAAAAAfwQAAGRycy9kb3du&#10;cmV2LnhtbFBLBQYAAAAABAAEAPMAAACJBQAAAAA=&#10;"/>
            </w:pict>
          </mc:Fallback>
        </mc:AlternateContent>
      </w:r>
      <w:r>
        <w:rPr>
          <w:noProof/>
        </w:rPr>
        <mc:AlternateContent>
          <mc:Choice Requires="wps">
            <w:drawing>
              <wp:anchor distT="0" distB="0" distL="114298" distR="114298" simplePos="0" relativeHeight="251723776" behindDoc="0" locked="0" layoutInCell="1" allowOverlap="1" wp14:anchorId="4D83C45E" wp14:editId="53112EDA">
                <wp:simplePos x="0" y="0"/>
                <wp:positionH relativeFrom="column">
                  <wp:posOffset>1714499</wp:posOffset>
                </wp:positionH>
                <wp:positionV relativeFrom="paragraph">
                  <wp:posOffset>154940</wp:posOffset>
                </wp:positionV>
                <wp:extent cx="0" cy="850900"/>
                <wp:effectExtent l="0" t="0" r="19050" b="25400"/>
                <wp:wrapNone/>
                <wp:docPr id="919"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1" o:spid="_x0000_s1026" style="position:absolute;flip:y;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ALikDPJgIAAEMEAAAOAAAAAAAAAAAAAAAAAC4CAABkcnMvZTJvRG9j&#10;LnhtbFBLAQItABQABgAIAAAAIQAOzKnm3QAAAAoBAAAPAAAAAAAAAAAAAAAAAIAEAABkcnMvZG93&#10;bnJldi54bWxQSwUGAAAAAAQABADzAAAAigUAAAAA&#10;"/>
            </w:pict>
          </mc:Fallback>
        </mc:AlternateContent>
      </w:r>
      <w:r>
        <w:rPr>
          <w:noProof/>
        </w:rPr>
        <mc:AlternateContent>
          <mc:Choice Requires="wps">
            <w:drawing>
              <wp:anchor distT="0" distB="0" distL="114298" distR="114298" simplePos="0" relativeHeight="251716608" behindDoc="0" locked="0" layoutInCell="1" allowOverlap="1" wp14:anchorId="553F3FD4" wp14:editId="768091A9">
                <wp:simplePos x="0" y="0"/>
                <wp:positionH relativeFrom="column">
                  <wp:posOffset>1714499</wp:posOffset>
                </wp:positionH>
                <wp:positionV relativeFrom="paragraph">
                  <wp:posOffset>154940</wp:posOffset>
                </wp:positionV>
                <wp:extent cx="0" cy="850900"/>
                <wp:effectExtent l="0" t="0" r="19050" b="25400"/>
                <wp:wrapNone/>
                <wp:docPr id="918"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flip:y;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DsWatcJgIAAEMEAAAOAAAAAAAAAAAAAAAAAC4CAABkcnMvZTJvRG9j&#10;LnhtbFBLAQItABQABgAIAAAAIQAOzKnm3QAAAAoBAAAPAAAAAAAAAAAAAAAAAIAEAABkcnMvZG93&#10;bnJldi54bWxQSwUGAAAAAAQABADzAAAAigUAAAAA&#10;"/>
            </w:pict>
          </mc:Fallback>
        </mc:AlternateContent>
      </w:r>
    </w:p>
    <w:p w:rsidR="002C4654" w:rsidRPr="00FD0349" w:rsidRDefault="002C4654" w:rsidP="002C4654">
      <w:pPr>
        <w:suppressAutoHyphens/>
        <w:spacing w:line="240" w:lineRule="atLeast"/>
        <w:ind w:left="4248" w:firstLine="708"/>
        <w:rPr>
          <w:sz w:val="20"/>
          <w:szCs w:val="20"/>
          <w:lang w:val="en-GB"/>
        </w:rPr>
      </w:pPr>
      <w:r>
        <w:rPr>
          <w:noProof/>
        </w:rPr>
        <mc:AlternateContent>
          <mc:Choice Requires="wps">
            <w:drawing>
              <wp:anchor distT="0" distB="0" distL="114298" distR="114298" simplePos="0" relativeHeight="251730944" behindDoc="0" locked="0" layoutInCell="1" allowOverlap="1" wp14:anchorId="3D6104F1" wp14:editId="4E0777D4">
                <wp:simplePos x="0" y="0"/>
                <wp:positionH relativeFrom="column">
                  <wp:posOffset>4914899</wp:posOffset>
                </wp:positionH>
                <wp:positionV relativeFrom="paragraph">
                  <wp:posOffset>30480</wp:posOffset>
                </wp:positionV>
                <wp:extent cx="0" cy="2038985"/>
                <wp:effectExtent l="0" t="0" r="19050" b="18415"/>
                <wp:wrapNone/>
                <wp:docPr id="917"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DTHwIAADoEAAAOAAAAZHJzL2Uyb0RvYy54bWysU8GO2yAQvVfqPyDfE9tZZ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J1w4NMfAgAAOgQAAA4AAAAAAAAAAAAAAAAALgIAAGRycy9lMm9Eb2MueG1sUEsB&#10;Ai0AFAAGAAgAAAAhAFrnshTdAAAACQEAAA8AAAAAAAAAAAAAAAAAeQQAAGRycy9kb3ducmV2Lnht&#10;bFBLBQYAAAAABAAEAPMAAACDBQAAAAA=&#10;"/>
            </w:pict>
          </mc:Fallback>
        </mc:AlternateContent>
      </w:r>
      <w:r>
        <w:rPr>
          <w:noProof/>
        </w:rPr>
        <mc:AlternateContent>
          <mc:Choice Requires="wps">
            <w:drawing>
              <wp:anchor distT="0" distB="0" distL="114298" distR="114298" simplePos="0" relativeHeight="251724800" behindDoc="0" locked="0" layoutInCell="1" allowOverlap="1" wp14:anchorId="0F8CD789" wp14:editId="29355C3E">
                <wp:simplePos x="0" y="0"/>
                <wp:positionH relativeFrom="column">
                  <wp:posOffset>4914899</wp:posOffset>
                </wp:positionH>
                <wp:positionV relativeFrom="paragraph">
                  <wp:posOffset>30480</wp:posOffset>
                </wp:positionV>
                <wp:extent cx="0" cy="2038985"/>
                <wp:effectExtent l="0" t="0" r="19050" b="18415"/>
                <wp:wrapNone/>
                <wp:docPr id="916"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8" o:spid="_x0000_s1026" style="position:absolute;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ZxO7yx4CAAA6BAAADgAAAAAAAAAAAAAAAAAuAgAAZHJzL2Uyb0RvYy54bWxQSwEC&#10;LQAUAAYACAAAACEAWueyFN0AAAAJAQAADwAAAAAAAAAAAAAAAAB4BAAAZHJzL2Rvd25yZXYueG1s&#10;UEsFBgAAAAAEAAQA8wAAAIIFAAAAAA==&#10;"/>
            </w:pict>
          </mc:Fallback>
        </mc:AlternateContent>
      </w:r>
      <w:r>
        <w:rPr>
          <w:noProof/>
        </w:rPr>
        <mc:AlternateContent>
          <mc:Choice Requires="wps">
            <w:drawing>
              <wp:anchor distT="0" distB="0" distL="114298" distR="114298" simplePos="0" relativeHeight="251718656" behindDoc="0" locked="0" layoutInCell="1" allowOverlap="1" wp14:anchorId="7F207635" wp14:editId="1B63DE98">
                <wp:simplePos x="0" y="0"/>
                <wp:positionH relativeFrom="column">
                  <wp:posOffset>4914899</wp:posOffset>
                </wp:positionH>
                <wp:positionV relativeFrom="paragraph">
                  <wp:posOffset>30480</wp:posOffset>
                </wp:positionV>
                <wp:extent cx="0" cy="2038985"/>
                <wp:effectExtent l="0" t="0" r="19050" b="18415"/>
                <wp:wrapNone/>
                <wp:docPr id="915"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rHwIAADoEAAAOAAAAZHJzL2Uyb0RvYy54bWysU8GO2yAQvVfqPyDfE9tZZ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H+x6ysfAgAAOgQAAA4AAAAAAAAAAAAAAAAALgIAAGRycy9lMm9Eb2MueG1sUEsB&#10;Ai0AFAAGAAgAAAAhAFrnshTdAAAACQEAAA8AAAAAAAAAAAAAAAAAeQQAAGRycy9kb3ducmV2Lnht&#10;bFBLBQYAAAAABAAEAPMAAACDBQAAAAA=&#10;"/>
            </w:pict>
          </mc:Fallback>
        </mc:AlternateContent>
      </w:r>
      <w:r w:rsidRPr="00FD0349">
        <w:rPr>
          <w:sz w:val="20"/>
          <w:szCs w:val="20"/>
          <w:lang w:val="en-GB"/>
        </w:rPr>
        <w:t>25 m</w: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298" distR="114298" simplePos="0" relativeHeight="251726848" behindDoc="0" locked="0" layoutInCell="1" allowOverlap="1" wp14:anchorId="615F3320" wp14:editId="1C393E86">
                <wp:simplePos x="0" y="0"/>
                <wp:positionH relativeFrom="column">
                  <wp:posOffset>4914899</wp:posOffset>
                </wp:positionH>
                <wp:positionV relativeFrom="paragraph">
                  <wp:posOffset>22860</wp:posOffset>
                </wp:positionV>
                <wp:extent cx="0" cy="1485900"/>
                <wp:effectExtent l="19050" t="0" r="19050" b="0"/>
                <wp:wrapNone/>
                <wp:docPr id="914"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" strokeweight="2.25pt"/>
            </w:pict>
          </mc:Fallback>
        </mc:AlternateContent>
      </w:r>
      <w:r>
        <w:rPr>
          <w:noProof/>
        </w:rPr>
        <mc:AlternateContent>
          <mc:Choice Requires="wps">
            <w:drawing>
              <wp:anchor distT="0" distB="0" distL="114298" distR="114298" simplePos="0" relativeHeight="251720704" behindDoc="0" locked="0" layoutInCell="1" allowOverlap="1" wp14:anchorId="5B2063BC" wp14:editId="049F00F6">
                <wp:simplePos x="0" y="0"/>
                <wp:positionH relativeFrom="column">
                  <wp:posOffset>4914899</wp:posOffset>
                </wp:positionH>
                <wp:positionV relativeFrom="paragraph">
                  <wp:posOffset>22860</wp:posOffset>
                </wp:positionV>
                <wp:extent cx="0" cy="1485900"/>
                <wp:effectExtent l="19050" t="0" r="19050" b="0"/>
                <wp:wrapNone/>
                <wp:docPr id="913"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5" o:spid="_x0000_s1026" style="position:absolute;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" strokeweight="2.25pt"/>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29920" behindDoc="0" locked="0" layoutInCell="1" allowOverlap="1" wp14:anchorId="62F492CA" wp14:editId="5BB03CC7">
                <wp:simplePos x="0" y="0"/>
                <wp:positionH relativeFrom="column">
                  <wp:posOffset>5029200</wp:posOffset>
                </wp:positionH>
                <wp:positionV relativeFrom="paragraph">
                  <wp:posOffset>76835</wp:posOffset>
                </wp:positionV>
                <wp:extent cx="457200" cy="1714500"/>
                <wp:effectExtent l="0" t="0" r="0" b="0"/>
                <wp:wrapNone/>
                <wp:docPr id="91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fr-CH"/>
                              </w:rPr>
                            </w:pPr>
                            <w:r w:rsidRPr="00CC4AD0">
                              <w:rPr>
                                <w:sz w:val="20"/>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98" type="#_x0000_t202" style="position:absolute;margin-left:396pt;margin-top:6.05pt;width:36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" stroked="f">
                <v:textbox style="layout-flow:vertical">
                  <w:txbxContent>
                    <w:p w:rsidR="003D15F6" w:rsidRPr="00CC4AD0" w:rsidRDefault="003D15F6" w:rsidP="002C4654">
                      <w:pPr>
                        <w:rPr>
                          <w:sz w:val="20"/>
                          <w:lang w:val="fr-CH"/>
                        </w:rPr>
                      </w:pPr>
                      <w:r w:rsidRPr="00CC4AD0">
                        <w:rPr>
                          <w:sz w:val="20"/>
                          <w:lang w:val="fr-CH"/>
                        </w:rPr>
                        <w:t>Observation plane</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3187FA1" wp14:editId="2DE4F518">
                <wp:simplePos x="0" y="0"/>
                <wp:positionH relativeFrom="column">
                  <wp:posOffset>5029200</wp:posOffset>
                </wp:positionH>
                <wp:positionV relativeFrom="paragraph">
                  <wp:posOffset>76200</wp:posOffset>
                </wp:positionV>
                <wp:extent cx="457200" cy="1714500"/>
                <wp:effectExtent l="0" t="0" r="0" b="0"/>
                <wp:wrapNone/>
                <wp:docPr id="91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99" type="#_x0000_t202" style="position:absolute;margin-left:396pt;margin-top:6pt;width:36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AXl1bF&#10;gwIAABsFAAAOAAAAAAAAAAAAAAAAAC4CAABkcnMvZTJvRG9jLnhtbFBLAQItABQABgAIAAAAIQBe&#10;O21G3QAAAAoBAAAPAAAAAAAAAAAAAAAAAN0EAABkcnMvZG93bnJldi54bWxQSwUGAAAAAAQABADz&#10;AAAA5wUAAAAA&#10;" stroked="f">
                <v:textbox style="layout-flow:vertical">
                  <w:txbxContent>
                    <w:p w:rsidR="003D15F6" w:rsidRDefault="003D15F6" w:rsidP="002C4654">
                      <w:pPr>
                        <w:rPr>
                          <w:lang w:val="fr-CH"/>
                        </w:rPr>
                      </w:pPr>
                      <w:r>
                        <w:rPr>
                          <w:lang w:val="fr-CH"/>
                        </w:rPr>
                        <w:t>Observation plane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39B56A3" wp14:editId="395778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91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00" type="#_x0000_t202" style="position:absolute;margin-left:396pt;margin-top:6pt;width:36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DWvvWK&#10;gwIAABsFAAAOAAAAAAAAAAAAAAAAAC4CAABkcnMvZTJvRG9jLnhtbFBLAQItABQABgAIAAAAIQBe&#10;O21G3QAAAAoBAAAPAAAAAAAAAAAAAAAAAN0EAABkcnMvZG93bnJldi54bWxQSwUGAAAAAAQABADz&#10;AAAA5wUAAAAA&#10;" stroked="f">
                <v:textbox style="layout-flow:vertical">
                  <w:txbxContent>
                    <w:p w:rsidR="003D15F6" w:rsidRDefault="003D15F6" w:rsidP="002C4654">
                      <w:pPr>
                        <w:rPr>
                          <w:lang w:val="fr-CH"/>
                        </w:rPr>
                      </w:pPr>
                      <w:r>
                        <w:rPr>
                          <w:lang w:val="fr-CH"/>
                        </w:rPr>
                        <w:t>Observation plane</w:t>
                      </w:r>
                    </w:p>
                  </w:txbxContent>
                </v:textbox>
                <w10:wrap type="through"/>
              </v:shape>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21728" behindDoc="0" locked="0" layoutInCell="1" allowOverlap="1" wp14:anchorId="6BB8315A" wp14:editId="144A4721">
                <wp:simplePos x="0" y="0"/>
                <wp:positionH relativeFrom="column">
                  <wp:posOffset>3306445</wp:posOffset>
                </wp:positionH>
                <wp:positionV relativeFrom="paragraph">
                  <wp:posOffset>15240</wp:posOffset>
                </wp:positionV>
                <wp:extent cx="236855" cy="168910"/>
                <wp:effectExtent l="0" t="0" r="0" b="2540"/>
                <wp:wrapNone/>
                <wp:docPr id="90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01" type="#_x0000_t202" style="position:absolute;margin-left:260.35pt;margin-top:1.2pt;width:18.65pt;height:1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qcgQIAAAo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" stroked="f">
                <v:textbox inset="0,0,0,0">
                  <w:txbxContent>
                    <w:p w:rsidR="003D15F6" w:rsidRDefault="003D15F6" w:rsidP="002C4654">
                      <w:r>
                        <w:t>4°</w:t>
                      </w:r>
                    </w:p>
                  </w:txbxContent>
                </v:textbox>
              </v:shape>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4294967294" distB="4294967294" distL="114300" distR="114300" simplePos="0" relativeHeight="251717632" behindDoc="0" locked="0" layoutInCell="1" allowOverlap="1" wp14:anchorId="00977304" wp14:editId="4D241281">
                <wp:simplePos x="0" y="0"/>
                <wp:positionH relativeFrom="column">
                  <wp:posOffset>1802765</wp:posOffset>
                </wp:positionH>
                <wp:positionV relativeFrom="paragraph">
                  <wp:posOffset>123189</wp:posOffset>
                </wp:positionV>
                <wp:extent cx="3112135" cy="0"/>
                <wp:effectExtent l="0" t="0" r="12065" b="19050"/>
                <wp:wrapNone/>
                <wp:docPr id="908"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ifIAIAADo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"/>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22752" behindDoc="0" locked="0" layoutInCell="1" allowOverlap="1" wp14:anchorId="7BE6C596" wp14:editId="5F371848">
                <wp:simplePos x="0" y="0"/>
                <wp:positionH relativeFrom="column">
                  <wp:posOffset>3302000</wp:posOffset>
                </wp:positionH>
                <wp:positionV relativeFrom="paragraph">
                  <wp:posOffset>44450</wp:posOffset>
                </wp:positionV>
                <wp:extent cx="236855" cy="168910"/>
                <wp:effectExtent l="0" t="0" r="0" b="2540"/>
                <wp:wrapNone/>
                <wp:docPr id="9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02" type="#_x0000_t202" style="position:absolute;margin-left:260pt;margin-top:3.5pt;width:18.65pt;height:1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" stroked="f">
                <v:textbox inset="0,0,0,0">
                  <w:txbxContent>
                    <w:p w:rsidR="003D15F6" w:rsidRDefault="003D15F6" w:rsidP="002C4654">
                      <w:r>
                        <w:t>4°</w:t>
                      </w:r>
                    </w:p>
                  </w:txbxContent>
                </v:textbox>
              </v:shape>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ind w:left="1134"/>
        <w:outlineLvl w:val="0"/>
        <w:rPr>
          <w:sz w:val="20"/>
          <w:szCs w:val="20"/>
          <w:lang w:val="en-GB"/>
        </w:rPr>
      </w:pPr>
      <w:bookmarkStart w:id="110" w:name="_Toc416157689"/>
      <w:r w:rsidRPr="00FD0349">
        <w:rPr>
          <w:sz w:val="20"/>
          <w:szCs w:val="20"/>
          <w:lang w:val="en-GB"/>
        </w:rPr>
        <w:t>Figure 1b</w:t>
      </w:r>
      <w:bookmarkEnd w:id="110"/>
    </w:p>
    <w:p w:rsidR="002C4654" w:rsidRPr="00FD0349" w:rsidRDefault="002C4654" w:rsidP="002C4654">
      <w:pPr>
        <w:suppressAutoHyphens/>
        <w:ind w:left="1134"/>
        <w:outlineLvl w:val="0"/>
        <w:rPr>
          <w:b/>
          <w:sz w:val="20"/>
          <w:szCs w:val="20"/>
          <w:lang w:val="en-GB"/>
        </w:rPr>
      </w:pPr>
      <w:bookmarkStart w:id="111" w:name="_Toc416157690"/>
      <w:r w:rsidRPr="00FD0349">
        <w:rPr>
          <w:b/>
          <w:sz w:val="20"/>
          <w:szCs w:val="20"/>
          <w:lang w:val="en-GB"/>
        </w:rPr>
        <w:t>Front (trailers only)</w:t>
      </w:r>
      <w:bookmarkEnd w:id="111"/>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298" distR="114298" simplePos="0" relativeHeight="251755520" behindDoc="0" locked="0" layoutInCell="1" allowOverlap="1" wp14:anchorId="5FAB67AF" wp14:editId="4DB58322">
                <wp:simplePos x="0" y="0"/>
                <wp:positionH relativeFrom="column">
                  <wp:posOffset>1714499</wp:posOffset>
                </wp:positionH>
                <wp:positionV relativeFrom="paragraph">
                  <wp:posOffset>26670</wp:posOffset>
                </wp:positionV>
                <wp:extent cx="0" cy="850900"/>
                <wp:effectExtent l="0" t="0" r="19050" b="25400"/>
                <wp:wrapNone/>
                <wp:docPr id="906"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flip:y;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AY9FLsmAgAAQwQAAA4AAAAAAAAAAAAAAAAALgIAAGRycy9lMm9Eb2Mu&#10;eG1sUEsBAi0AFAAGAAgAAAAhAHmjXvXcAAAACQEAAA8AAAAAAAAAAAAAAAAAgAQAAGRycy9kb3du&#10;cmV2LnhtbFBLBQYAAAAABAAEAPMAAACJBQAAAAA=&#10;"/>
            </w:pict>
          </mc:Fallback>
        </mc:AlternateContent>
      </w:r>
      <w:r>
        <w:rPr>
          <w:noProof/>
        </w:rPr>
        <mc:AlternateContent>
          <mc:Choice Requires="wps">
            <w:drawing>
              <wp:anchor distT="0" distB="0" distL="114298" distR="114298" simplePos="0" relativeHeight="251745280" behindDoc="0" locked="0" layoutInCell="1" allowOverlap="1" wp14:anchorId="47749208" wp14:editId="5E131F36">
                <wp:simplePos x="0" y="0"/>
                <wp:positionH relativeFrom="column">
                  <wp:posOffset>4914899</wp:posOffset>
                </wp:positionH>
                <wp:positionV relativeFrom="paragraph">
                  <wp:posOffset>548640</wp:posOffset>
                </wp:positionV>
                <wp:extent cx="0" cy="1485900"/>
                <wp:effectExtent l="19050" t="0" r="19050" b="0"/>
                <wp:wrapNone/>
                <wp:docPr id="904"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" strokeweight="2.25pt"/>
            </w:pict>
          </mc:Fallback>
        </mc:AlternateContent>
      </w:r>
      <w:r>
        <w:rPr>
          <w:noProof/>
        </w:rPr>
        <mc:AlternateContent>
          <mc:Choice Requires="wps">
            <w:drawing>
              <wp:anchor distT="0" distB="0" distL="114298" distR="114298" simplePos="0" relativeHeight="251744256" behindDoc="0" locked="0" layoutInCell="1" allowOverlap="1" wp14:anchorId="1EA14072" wp14:editId="2B32297C">
                <wp:simplePos x="0" y="0"/>
                <wp:positionH relativeFrom="column">
                  <wp:posOffset>1714499</wp:posOffset>
                </wp:positionH>
                <wp:positionV relativeFrom="paragraph">
                  <wp:posOffset>154940</wp:posOffset>
                </wp:positionV>
                <wp:extent cx="0" cy="850900"/>
                <wp:effectExtent l="0" t="0" r="19050" b="25400"/>
                <wp:wrapNone/>
                <wp:docPr id="903"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flip:y;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"/>
            </w:pict>
          </mc:Fallback>
        </mc:AlternateContent>
      </w:r>
      <w:r>
        <w:rPr>
          <w:noProof/>
        </w:rPr>
        <mc:AlternateContent>
          <mc:Choice Requires="wps">
            <w:drawing>
              <wp:anchor distT="0" distB="0" distL="114298" distR="114298" simplePos="0" relativeHeight="251740160" behindDoc="0" locked="0" layoutInCell="1" allowOverlap="1" wp14:anchorId="3E6E4C3E" wp14:editId="286FCA54">
                <wp:simplePos x="0" y="0"/>
                <wp:positionH relativeFrom="column">
                  <wp:posOffset>1714499</wp:posOffset>
                </wp:positionH>
                <wp:positionV relativeFrom="paragraph">
                  <wp:posOffset>154940</wp:posOffset>
                </wp:positionV>
                <wp:extent cx="0" cy="850900"/>
                <wp:effectExtent l="0" t="0" r="19050" b="25400"/>
                <wp:wrapNone/>
                <wp:docPr id="902"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flip:y;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CEmysTJgIAAEMEAAAOAAAAAAAAAAAAAAAAAC4CAABkcnMvZTJvRG9j&#10;LnhtbFBLAQItABQABgAIAAAAIQAOzKnm3QAAAAoBAAAPAAAAAAAAAAAAAAAAAIAEAABkcnMvZG93&#10;bnJldi54bWxQSwUGAAAAAAQABADzAAAAigUAAAAA&#10;"/>
            </w:pict>
          </mc:Fallback>
        </mc:AlternateContent>
      </w:r>
      <w:r>
        <w:rPr>
          <w:noProof/>
        </w:rPr>
        <mc:AlternateContent>
          <mc:Choice Requires="wps">
            <w:drawing>
              <wp:anchor distT="0" distB="0" distL="114298" distR="114298" simplePos="0" relativeHeight="251732992" behindDoc="0" locked="0" layoutInCell="1" allowOverlap="1" wp14:anchorId="63B1D041" wp14:editId="378F425A">
                <wp:simplePos x="0" y="0"/>
                <wp:positionH relativeFrom="column">
                  <wp:posOffset>1714499</wp:posOffset>
                </wp:positionH>
                <wp:positionV relativeFrom="paragraph">
                  <wp:posOffset>154940</wp:posOffset>
                </wp:positionV>
                <wp:extent cx="0" cy="850900"/>
                <wp:effectExtent l="0" t="0" r="19050" b="25400"/>
                <wp:wrapNone/>
                <wp:docPr id="901"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flip:y;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MsUgSwlAgAAQwQAAA4AAAAAAAAAAAAAAAAALgIAAGRycy9lMm9Eb2Mu&#10;eG1sUEsBAi0AFAAGAAgAAAAhAA7MqebdAAAACgEAAA8AAAAAAAAAAAAAAAAAfwQAAGRycy9kb3du&#10;cmV2LnhtbFBLBQYAAAAABAAEAPMAAACJBQAAAAA=&#10;"/>
            </w:pict>
          </mc:Fallback>
        </mc:AlternateContent>
      </w:r>
    </w:p>
    <w:p w:rsidR="002C4654" w:rsidRPr="00FD0349" w:rsidRDefault="002C4654" w:rsidP="002C4654">
      <w:pPr>
        <w:suppressAutoHyphens/>
        <w:spacing w:line="240" w:lineRule="atLeast"/>
        <w:ind w:left="4248" w:firstLine="708"/>
        <w:rPr>
          <w:sz w:val="20"/>
          <w:szCs w:val="20"/>
          <w:lang w:val="en-GB"/>
        </w:rPr>
      </w:pPr>
      <w:r>
        <w:rPr>
          <w:noProof/>
        </w:rPr>
        <mc:AlternateContent>
          <mc:Choice Requires="wps">
            <w:drawing>
              <wp:anchor distT="0" distB="0" distL="114298" distR="114298" simplePos="0" relativeHeight="251747328" behindDoc="0" locked="0" layoutInCell="1" allowOverlap="1" wp14:anchorId="0DF15063" wp14:editId="7DA5A9B2">
                <wp:simplePos x="0" y="0"/>
                <wp:positionH relativeFrom="column">
                  <wp:posOffset>4914899</wp:posOffset>
                </wp:positionH>
                <wp:positionV relativeFrom="paragraph">
                  <wp:posOffset>30480</wp:posOffset>
                </wp:positionV>
                <wp:extent cx="0" cy="2038985"/>
                <wp:effectExtent l="0" t="0" r="19050" b="18415"/>
                <wp:wrapNone/>
                <wp:docPr id="900"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HYwnMEfAgAAOgQAAA4AAAAAAAAAAAAAAAAALgIAAGRycy9lMm9Eb2MueG1sUEsB&#10;Ai0AFAAGAAgAAAAhAFrnshTdAAAACQEAAA8AAAAAAAAAAAAAAAAAeQQAAGRycy9kb3ducmV2Lnht&#10;bFBLBQYAAAAABAAEAPMAAACDBQAAAAA=&#10;"/>
            </w:pict>
          </mc:Fallback>
        </mc:AlternateContent>
      </w:r>
      <w:r>
        <w:rPr>
          <w:noProof/>
        </w:rPr>
        <mc:AlternateContent>
          <mc:Choice Requires="wps">
            <w:drawing>
              <wp:anchor distT="0" distB="0" distL="114298" distR="114298" simplePos="0" relativeHeight="251741184" behindDoc="0" locked="0" layoutInCell="1" allowOverlap="1" wp14:anchorId="576C19A8" wp14:editId="692135F1">
                <wp:simplePos x="0" y="0"/>
                <wp:positionH relativeFrom="column">
                  <wp:posOffset>4914899</wp:posOffset>
                </wp:positionH>
                <wp:positionV relativeFrom="paragraph">
                  <wp:posOffset>30480</wp:posOffset>
                </wp:positionV>
                <wp:extent cx="0" cy="2038985"/>
                <wp:effectExtent l="0" t="0" r="19050" b="18415"/>
                <wp:wrapNone/>
                <wp:docPr id="899"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Cj5248fAgAAOgQAAA4AAAAAAAAAAAAAAAAALgIAAGRycy9lMm9Eb2MueG1sUEsB&#10;Ai0AFAAGAAgAAAAhAFrnshTdAAAACQEAAA8AAAAAAAAAAAAAAAAAeQQAAGRycy9kb3ducmV2Lnht&#10;bFBLBQYAAAAABAAEAPMAAACDBQAAAAA=&#10;"/>
            </w:pict>
          </mc:Fallback>
        </mc:AlternateContent>
      </w:r>
      <w:r>
        <w:rPr>
          <w:noProof/>
        </w:rPr>
        <mc:AlternateContent>
          <mc:Choice Requires="wps">
            <w:drawing>
              <wp:anchor distT="0" distB="0" distL="114298" distR="114298" simplePos="0" relativeHeight="251735040" behindDoc="0" locked="0" layoutInCell="1" allowOverlap="1" wp14:anchorId="3A1F5EAE" wp14:editId="608003EA">
                <wp:simplePos x="0" y="0"/>
                <wp:positionH relativeFrom="column">
                  <wp:posOffset>4914899</wp:posOffset>
                </wp:positionH>
                <wp:positionV relativeFrom="paragraph">
                  <wp:posOffset>30480</wp:posOffset>
                </wp:positionV>
                <wp:extent cx="0" cy="2038985"/>
                <wp:effectExtent l="0" t="0" r="19050" b="18415"/>
                <wp:wrapNone/>
                <wp:docPr id="898"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NKagJcfAgAAOgQAAA4AAAAAAAAAAAAAAAAALgIAAGRycy9lMm9Eb2MueG1sUEsB&#10;Ai0AFAAGAAgAAAAhAFrnshTdAAAACQEAAA8AAAAAAAAAAAAAAAAAeQQAAGRycy9kb3ducmV2Lnht&#10;bFBLBQYAAAAABAAEAPMAAACDBQAAAAA=&#10;"/>
            </w:pict>
          </mc:Fallback>
        </mc:AlternateContent>
      </w:r>
      <w:r w:rsidRPr="00FD0349">
        <w:rPr>
          <w:sz w:val="20"/>
          <w:szCs w:val="20"/>
          <w:lang w:val="en-GB"/>
        </w:rPr>
        <w:t>25 m</w: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298" distR="114298" simplePos="0" relativeHeight="251757568" behindDoc="0" locked="0" layoutInCell="1" allowOverlap="1" wp14:anchorId="2A230585" wp14:editId="1C978D2B">
                <wp:simplePos x="0" y="0"/>
                <wp:positionH relativeFrom="column">
                  <wp:posOffset>4914899</wp:posOffset>
                </wp:positionH>
                <wp:positionV relativeFrom="paragraph">
                  <wp:posOffset>128270</wp:posOffset>
                </wp:positionV>
                <wp:extent cx="0" cy="1485900"/>
                <wp:effectExtent l="19050" t="0" r="19050" b="0"/>
                <wp:wrapNone/>
                <wp:docPr id="897"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" strokeweight="2.25pt"/>
            </w:pict>
          </mc:Fallback>
        </mc:AlternateContent>
      </w:r>
      <w:r>
        <w:rPr>
          <w:noProof/>
        </w:rPr>
        <mc:AlternateContent>
          <mc:Choice Requires="wps">
            <w:drawing>
              <wp:anchor distT="4294967294" distB="4294967294" distL="114300" distR="114300" simplePos="0" relativeHeight="251752448" behindDoc="0" locked="0" layoutInCell="1" allowOverlap="1" wp14:anchorId="7D0F79E4" wp14:editId="55C426C6">
                <wp:simplePos x="0" y="0"/>
                <wp:positionH relativeFrom="column">
                  <wp:posOffset>1714500</wp:posOffset>
                </wp:positionH>
                <wp:positionV relativeFrom="paragraph">
                  <wp:posOffset>13969</wp:posOffset>
                </wp:positionV>
                <wp:extent cx="3227070" cy="0"/>
                <wp:effectExtent l="38100" t="76200" r="30480" b="95250"/>
                <wp:wrapNone/>
                <wp:docPr id="896"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">
                <v:stroke startarrow="classic" endarrow="classic"/>
              </v:line>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53472" behindDoc="0" locked="0" layoutInCell="1" allowOverlap="1" wp14:anchorId="61105903" wp14:editId="4B33B52F">
                <wp:simplePos x="0" y="0"/>
                <wp:positionH relativeFrom="column">
                  <wp:posOffset>1771650</wp:posOffset>
                </wp:positionH>
                <wp:positionV relativeFrom="paragraph">
                  <wp:posOffset>32385</wp:posOffset>
                </wp:positionV>
                <wp:extent cx="3143250" cy="521335"/>
                <wp:effectExtent l="0" t="0" r="19050" b="31115"/>
                <wp:wrapNone/>
                <wp:docPr id="671"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LnMP64tAgAASQQAAA4AAAAAAAAAAAAAAAAALgIAAGRy&#10;cy9lMm9Eb2MueG1sUEsBAi0AFAAGAAgAAAAhAEjA6rreAAAACAEAAA8AAAAAAAAAAAAAAAAAhwQA&#10;AGRycy9kb3ducmV2LnhtbFBLBQYAAAAABAAEAPMAAACSBQAAAAA=&#10;"/>
            </w:pict>
          </mc:Fallback>
        </mc:AlternateContent>
      </w:r>
      <w:r>
        <w:rPr>
          <w:noProof/>
        </w:rPr>
        <mc:AlternateContent>
          <mc:Choice Requires="wps">
            <w:drawing>
              <wp:anchor distT="0" distB="0" distL="114298" distR="114298" simplePos="0" relativeHeight="251743232" behindDoc="0" locked="0" layoutInCell="1" allowOverlap="1" wp14:anchorId="19BAB7E6" wp14:editId="2B2DB4A5">
                <wp:simplePos x="0" y="0"/>
                <wp:positionH relativeFrom="column">
                  <wp:posOffset>4914899</wp:posOffset>
                </wp:positionH>
                <wp:positionV relativeFrom="paragraph">
                  <wp:posOffset>22860</wp:posOffset>
                </wp:positionV>
                <wp:extent cx="0" cy="1485900"/>
                <wp:effectExtent l="19050" t="0" r="19050" b="0"/>
                <wp:wrapNone/>
                <wp:docPr id="670"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" strokeweight="2.25pt"/>
            </w:pict>
          </mc:Fallback>
        </mc:AlternateContent>
      </w:r>
      <w:r>
        <w:rPr>
          <w:noProof/>
        </w:rPr>
        <mc:AlternateContent>
          <mc:Choice Requires="wps">
            <w:drawing>
              <wp:anchor distT="0" distB="0" distL="114298" distR="114298" simplePos="0" relativeHeight="251737088" behindDoc="0" locked="0" layoutInCell="1" allowOverlap="1" wp14:anchorId="1377D95D" wp14:editId="77DA79D5">
                <wp:simplePos x="0" y="0"/>
                <wp:positionH relativeFrom="column">
                  <wp:posOffset>4914899</wp:posOffset>
                </wp:positionH>
                <wp:positionV relativeFrom="paragraph">
                  <wp:posOffset>22860</wp:posOffset>
                </wp:positionV>
                <wp:extent cx="0" cy="1485900"/>
                <wp:effectExtent l="19050" t="0" r="19050" b="0"/>
                <wp:wrapNone/>
                <wp:docPr id="669"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LdIwIAADs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" strokeweight="2.25pt"/>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46304" behindDoc="0" locked="0" layoutInCell="1" allowOverlap="1" wp14:anchorId="1380D14D" wp14:editId="4FEA2042">
                <wp:simplePos x="0" y="0"/>
                <wp:positionH relativeFrom="column">
                  <wp:posOffset>5029200</wp:posOffset>
                </wp:positionH>
                <wp:positionV relativeFrom="paragraph">
                  <wp:posOffset>76835</wp:posOffset>
                </wp:positionV>
                <wp:extent cx="457200" cy="1714500"/>
                <wp:effectExtent l="0" t="0" r="0" b="0"/>
                <wp:wrapNone/>
                <wp:docPr id="66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fr-CH"/>
                              </w:rPr>
                            </w:pPr>
                            <w:r w:rsidRPr="00CC4AD0">
                              <w:rPr>
                                <w:sz w:val="20"/>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03" type="#_x0000_t202" style="position:absolute;margin-left:396pt;margin-top:6.05pt;width:36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" stroked="f">
                <v:textbox style="layout-flow:vertical">
                  <w:txbxContent>
                    <w:p w:rsidR="003D15F6" w:rsidRPr="00CC4AD0" w:rsidRDefault="003D15F6" w:rsidP="002C4654">
                      <w:pPr>
                        <w:rPr>
                          <w:sz w:val="20"/>
                          <w:lang w:val="fr-CH"/>
                        </w:rPr>
                      </w:pPr>
                      <w:r w:rsidRPr="00CC4AD0">
                        <w:rPr>
                          <w:sz w:val="20"/>
                          <w:lang w:val="fr-CH"/>
                        </w:rPr>
                        <w:t>Observation plane</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3E46109" wp14:editId="4B6B8709">
                <wp:simplePos x="0" y="0"/>
                <wp:positionH relativeFrom="column">
                  <wp:posOffset>5029200</wp:posOffset>
                </wp:positionH>
                <wp:positionV relativeFrom="paragraph">
                  <wp:posOffset>76200</wp:posOffset>
                </wp:positionV>
                <wp:extent cx="457200" cy="1714500"/>
                <wp:effectExtent l="0" t="0" r="0" b="0"/>
                <wp:wrapNone/>
                <wp:docPr id="66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04" type="#_x0000_t202" style="position:absolute;margin-left:396pt;margin-top:6pt;width:36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" stroked="f">
                <v:textbox style="layout-flow:vertical">
                  <w:txbxContent>
                    <w:p w:rsidR="003D15F6" w:rsidRDefault="003D15F6" w:rsidP="002C4654">
                      <w:pPr>
                        <w:rPr>
                          <w:lang w:val="fr-CH"/>
                        </w:rPr>
                      </w:pPr>
                      <w:r>
                        <w:rPr>
                          <w:lang w:val="fr-CH"/>
                        </w:rPr>
                        <w:t>Observation plane</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7284C44" wp14:editId="6002D166">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66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05" type="#_x0000_t202" style="position:absolute;margin-left:396pt;margin-top:6pt;width:36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" stroked="f">
                <v:textbox style="layout-flow:vertical">
                  <w:txbxContent>
                    <w:p w:rsidR="003D15F6" w:rsidRDefault="003D15F6" w:rsidP="002C4654">
                      <w:pPr>
                        <w:rPr>
                          <w:lang w:val="fr-CH"/>
                        </w:rPr>
                      </w:pPr>
                      <w:r>
                        <w:rPr>
                          <w:lang w:val="fr-CH"/>
                        </w:rPr>
                        <w:t>Observation plane</w:t>
                      </w:r>
                    </w:p>
                  </w:txbxContent>
                </v:textbox>
                <w10:wrap type="through"/>
              </v:shape>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38112" behindDoc="0" locked="0" layoutInCell="1" allowOverlap="1" wp14:anchorId="67282A44" wp14:editId="0AEA6858">
                <wp:simplePos x="0" y="0"/>
                <wp:positionH relativeFrom="column">
                  <wp:posOffset>3321050</wp:posOffset>
                </wp:positionH>
                <wp:positionV relativeFrom="paragraph">
                  <wp:posOffset>15240</wp:posOffset>
                </wp:positionV>
                <wp:extent cx="236855" cy="168910"/>
                <wp:effectExtent l="0" t="0" r="0" b="2540"/>
                <wp:wrapNone/>
                <wp:docPr id="66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06" type="#_x0000_t202" style="position:absolute;margin-left:261.5pt;margin-top:1.2pt;width:18.65pt;height:1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" stroked="f">
                <v:textbox inset="0,0,0,0">
                  <w:txbxContent>
                    <w:p w:rsidR="003D15F6" w:rsidRDefault="003D15F6" w:rsidP="002C4654">
                      <w:r>
                        <w:t>4°</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DB1B230" wp14:editId="050DBA73">
                <wp:simplePos x="0" y="0"/>
                <wp:positionH relativeFrom="column">
                  <wp:posOffset>739140</wp:posOffset>
                </wp:positionH>
                <wp:positionV relativeFrom="paragraph">
                  <wp:posOffset>264160</wp:posOffset>
                </wp:positionV>
                <wp:extent cx="965835" cy="321945"/>
                <wp:effectExtent l="0" t="0" r="24765" b="20955"/>
                <wp:wrapNone/>
                <wp:docPr id="6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58.2pt;margin-top:20.8pt;width:76.05pt;height:2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" strokeweight="1.5pt"/>
            </w:pict>
          </mc:Fallback>
        </mc:AlternateContent>
      </w:r>
      <w:r>
        <w:rPr>
          <w:noProof/>
        </w:rPr>
        <mc:AlternateContent>
          <mc:Choice Requires="wps">
            <w:drawing>
              <wp:anchor distT="0" distB="0" distL="114298" distR="114298" simplePos="0" relativeHeight="251749376" behindDoc="0" locked="0" layoutInCell="1" allowOverlap="1" wp14:anchorId="7AB68D8A" wp14:editId="4860D713">
                <wp:simplePos x="0" y="0"/>
                <wp:positionH relativeFrom="column">
                  <wp:posOffset>1482089</wp:posOffset>
                </wp:positionH>
                <wp:positionV relativeFrom="paragraph">
                  <wp:posOffset>275590</wp:posOffset>
                </wp:positionV>
                <wp:extent cx="0" cy="321945"/>
                <wp:effectExtent l="0" t="0" r="19050" b="20955"/>
                <wp:wrapNone/>
                <wp:docPr id="663"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6.7pt,21.7pt" to="116.7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" strokeweight="1.5pt"/>
            </w:pict>
          </mc:Fallback>
        </mc:AlternateContent>
      </w:r>
      <w:r>
        <w:rPr>
          <w:noProof/>
        </w:rPr>
        <mc:AlternateContent>
          <mc:Choice Requires="wps">
            <w:drawing>
              <wp:anchor distT="0" distB="0" distL="114300" distR="114300" simplePos="0" relativeHeight="251750400" behindDoc="0" locked="0" layoutInCell="1" allowOverlap="1" wp14:anchorId="4627DBFA" wp14:editId="022EEB21">
                <wp:simplePos x="0" y="0"/>
                <wp:positionH relativeFrom="column">
                  <wp:posOffset>1493520</wp:posOffset>
                </wp:positionH>
                <wp:positionV relativeFrom="paragraph">
                  <wp:posOffset>422910</wp:posOffset>
                </wp:positionV>
                <wp:extent cx="200025" cy="175895"/>
                <wp:effectExtent l="0" t="0" r="28575" b="33655"/>
                <wp:wrapNone/>
                <wp:docPr id="6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33.3pt" to="133.3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" strokeweight="1.5pt"/>
            </w:pict>
          </mc:Fallback>
        </mc:AlternateContent>
      </w:r>
      <w:r>
        <w:rPr>
          <w:noProof/>
        </w:rPr>
        <mc:AlternateContent>
          <mc:Choice Requires="wps">
            <w:drawing>
              <wp:anchor distT="0" distB="0" distL="114300" distR="114300" simplePos="0" relativeHeight="251751424" behindDoc="0" locked="0" layoutInCell="1" allowOverlap="1" wp14:anchorId="5CFEF447" wp14:editId="3BEE36D7">
                <wp:simplePos x="0" y="0"/>
                <wp:positionH relativeFrom="column">
                  <wp:posOffset>1501140</wp:posOffset>
                </wp:positionH>
                <wp:positionV relativeFrom="paragraph">
                  <wp:posOffset>267970</wp:posOffset>
                </wp:positionV>
                <wp:extent cx="207645" cy="146050"/>
                <wp:effectExtent l="0" t="0" r="20955" b="25400"/>
                <wp:wrapNone/>
                <wp:docPr id="661"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21.1pt" to="134.5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" strokeweight="1.5pt"/>
            </w:pict>
          </mc:Fallback>
        </mc:AlternateContent>
      </w:r>
    </w:p>
    <w:p w:rsidR="002C4654" w:rsidRPr="00FD0349" w:rsidRDefault="002C4654" w:rsidP="002C4654">
      <w:pPr>
        <w:suppressAutoHyphens/>
        <w:spacing w:line="240" w:lineRule="atLeast"/>
        <w:rPr>
          <w:sz w:val="20"/>
          <w:szCs w:val="20"/>
          <w:lang w:val="en-GB"/>
        </w:rPr>
      </w:pPr>
      <w:r>
        <w:rPr>
          <w:noProof/>
        </w:rPr>
        <mc:AlternateContent>
          <mc:Choice Requires="wps">
            <w:drawing>
              <wp:anchor distT="4294967294" distB="4294967294" distL="114300" distR="114300" simplePos="0" relativeHeight="251734016" behindDoc="0" locked="0" layoutInCell="1" allowOverlap="1" wp14:anchorId="3CBAA7ED" wp14:editId="5FC9166C">
                <wp:simplePos x="0" y="0"/>
                <wp:positionH relativeFrom="column">
                  <wp:posOffset>1802765</wp:posOffset>
                </wp:positionH>
                <wp:positionV relativeFrom="paragraph">
                  <wp:posOffset>123189</wp:posOffset>
                </wp:positionV>
                <wp:extent cx="3112135" cy="0"/>
                <wp:effectExtent l="0" t="0" r="12065" b="19050"/>
                <wp:wrapNone/>
                <wp:docPr id="660"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X+IA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"/>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tabs>
          <w:tab w:val="left" w:pos="5245"/>
        </w:tabs>
        <w:suppressAutoHyphens/>
        <w:spacing w:line="240" w:lineRule="atLeast"/>
        <w:rPr>
          <w:sz w:val="20"/>
          <w:szCs w:val="20"/>
          <w:lang w:val="en-GB"/>
        </w:rPr>
      </w:pPr>
      <w:r>
        <w:rPr>
          <w:noProof/>
        </w:rPr>
        <mc:AlternateContent>
          <mc:Choice Requires="wps">
            <w:drawing>
              <wp:anchor distT="0" distB="0" distL="114300" distR="114300" simplePos="0" relativeHeight="251739136" behindDoc="0" locked="0" layoutInCell="1" allowOverlap="1" wp14:anchorId="406E1995" wp14:editId="5AD835A1">
                <wp:simplePos x="0" y="0"/>
                <wp:positionH relativeFrom="column">
                  <wp:posOffset>3321050</wp:posOffset>
                </wp:positionH>
                <wp:positionV relativeFrom="paragraph">
                  <wp:posOffset>38100</wp:posOffset>
                </wp:positionV>
                <wp:extent cx="236855" cy="168910"/>
                <wp:effectExtent l="0" t="0" r="0" b="2540"/>
                <wp:wrapNone/>
                <wp:docPr id="65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07" type="#_x0000_t202" style="position:absolute;margin-left:261.5pt;margin-top:3pt;width:18.65pt;height:1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" stroked="f">
                <v:textbox inset="0,0,0,0">
                  <w:txbxContent>
                    <w:p w:rsidR="003D15F6" w:rsidRDefault="003D15F6" w:rsidP="002C4654">
                      <w:r>
                        <w:t>4°</w:t>
                      </w:r>
                    </w:p>
                  </w:txbxContent>
                </v:textbox>
              </v:shape>
            </w:pict>
          </mc:Fallback>
        </mc:AlternateContent>
      </w:r>
      <w:r>
        <w:rPr>
          <w:noProof/>
        </w:rPr>
        <mc:AlternateContent>
          <mc:Choice Requires="wps">
            <w:drawing>
              <wp:anchor distT="4294967294" distB="4294967294" distL="114300" distR="114300" simplePos="0" relativeHeight="251756544" behindDoc="0" locked="0" layoutInCell="1" allowOverlap="1" wp14:anchorId="338E4CC9" wp14:editId="7524990D">
                <wp:simplePos x="0" y="0"/>
                <wp:positionH relativeFrom="column">
                  <wp:posOffset>1802765</wp:posOffset>
                </wp:positionH>
                <wp:positionV relativeFrom="paragraph">
                  <wp:posOffset>20319</wp:posOffset>
                </wp:positionV>
                <wp:extent cx="3112135" cy="0"/>
                <wp:effectExtent l="0" t="0" r="12065" b="19050"/>
                <wp:wrapNone/>
                <wp:docPr id="658"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"/>
            </w:pict>
          </mc:Fallback>
        </mc:AlternateContent>
      </w:r>
      <w:r>
        <w:rPr>
          <w:noProof/>
        </w:rPr>
        <mc:AlternateContent>
          <mc:Choice Requires="wps">
            <w:drawing>
              <wp:anchor distT="0" distB="0" distL="114300" distR="114300" simplePos="0" relativeHeight="251754496" behindDoc="0" locked="0" layoutInCell="1" allowOverlap="1" wp14:anchorId="1810865B" wp14:editId="4CFF037C">
                <wp:simplePos x="0" y="0"/>
                <wp:positionH relativeFrom="column">
                  <wp:posOffset>1787525</wp:posOffset>
                </wp:positionH>
                <wp:positionV relativeFrom="paragraph">
                  <wp:posOffset>20320</wp:posOffset>
                </wp:positionV>
                <wp:extent cx="3127375" cy="528955"/>
                <wp:effectExtent l="0" t="0" r="15875" b="23495"/>
                <wp:wrapNone/>
                <wp:docPr id="656"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"/>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tabs>
          <w:tab w:val="center" w:pos="5386"/>
        </w:tabs>
        <w:suppressAutoHyphens/>
        <w:spacing w:after="120" w:line="240" w:lineRule="atLeast"/>
        <w:ind w:left="1134" w:right="1134"/>
        <w:jc w:val="both"/>
        <w:rPr>
          <w:sz w:val="20"/>
          <w:szCs w:val="20"/>
          <w:lang w:val="en-GB"/>
        </w:rPr>
      </w:pPr>
    </w:p>
    <w:p w:rsidR="002C4654" w:rsidRPr="00FD0349" w:rsidRDefault="002C4654" w:rsidP="002C4654">
      <w:pPr>
        <w:tabs>
          <w:tab w:val="center" w:pos="5386"/>
        </w:tabs>
        <w:suppressAutoHyphens/>
        <w:spacing w:before="360" w:line="240" w:lineRule="atLeast"/>
        <w:ind w:left="1134" w:right="1134"/>
        <w:jc w:val="both"/>
        <w:rPr>
          <w:sz w:val="20"/>
          <w:szCs w:val="20"/>
          <w:lang w:val="en-GB"/>
        </w:rPr>
      </w:pPr>
      <w:r w:rsidRPr="00FD0349">
        <w:rPr>
          <w:sz w:val="20"/>
          <w:szCs w:val="20"/>
          <w:lang w:val="en-GB"/>
        </w:rPr>
        <w:br w:type="page"/>
      </w:r>
      <w:r w:rsidRPr="00FD0349">
        <w:rPr>
          <w:sz w:val="20"/>
          <w:szCs w:val="20"/>
          <w:lang w:val="en-GB"/>
        </w:rPr>
        <w:lastRenderedPageBreak/>
        <w:t>Figure 2</w:t>
      </w:r>
    </w:p>
    <w:p w:rsidR="002C4654" w:rsidRPr="00FD0349" w:rsidRDefault="002C4654" w:rsidP="002C4654">
      <w:pPr>
        <w:tabs>
          <w:tab w:val="center" w:pos="5386"/>
        </w:tabs>
        <w:suppressAutoHyphens/>
        <w:spacing w:after="120" w:line="240" w:lineRule="atLeast"/>
        <w:ind w:left="1134" w:right="1134"/>
        <w:jc w:val="both"/>
        <w:rPr>
          <w:b/>
          <w:sz w:val="20"/>
          <w:szCs w:val="20"/>
          <w:lang w:val="en-GB"/>
        </w:rPr>
      </w:pPr>
      <w:r w:rsidRPr="00FD0349">
        <w:rPr>
          <w:b/>
          <w:sz w:val="20"/>
          <w:szCs w:val="20"/>
          <w:lang w:val="en-GB"/>
        </w:rPr>
        <w:t>Side</w: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ind w:left="3600" w:firstLine="720"/>
        <w:rPr>
          <w:sz w:val="20"/>
          <w:szCs w:val="20"/>
          <w:lang w:val="en-GB"/>
        </w:rPr>
      </w:pPr>
      <w:r>
        <w:rPr>
          <w:noProof/>
        </w:rPr>
        <mc:AlternateContent>
          <mc:Choice Requires="wpg">
            <w:drawing>
              <wp:anchor distT="0" distB="0" distL="114300" distR="114300" simplePos="0" relativeHeight="251759616" behindDoc="0" locked="0" layoutInCell="1" allowOverlap="1" wp14:anchorId="6E358F40" wp14:editId="17C576F9">
                <wp:simplePos x="0" y="0"/>
                <wp:positionH relativeFrom="column">
                  <wp:posOffset>1028700</wp:posOffset>
                </wp:positionH>
                <wp:positionV relativeFrom="paragraph">
                  <wp:posOffset>153035</wp:posOffset>
                </wp:positionV>
                <wp:extent cx="4114800" cy="2400300"/>
                <wp:effectExtent l="9525" t="10160" r="0" b="8890"/>
                <wp:wrapNone/>
                <wp:docPr id="9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1696" name="Group 212"/>
                        <wpg:cNvGrpSpPr>
                          <a:grpSpLocks/>
                        </wpg:cNvGrpSpPr>
                        <wpg:grpSpPr bwMode="auto">
                          <a:xfrm rot="5400000">
                            <a:off x="2577" y="13037"/>
                            <a:ext cx="1440" cy="519"/>
                            <a:chOff x="1761" y="5528"/>
                            <a:chExt cx="1636" cy="553"/>
                          </a:xfrm>
                        </wpg:grpSpPr>
                        <wps:wsp>
                          <wps:cNvPr id="1697"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98"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01"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2"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Pr="00CC4AD0" w:rsidRDefault="003D15F6" w:rsidP="002C4654">
                              <w:pPr>
                                <w:rPr>
                                  <w:sz w:val="20"/>
                                  <w:lang w:val="fr-CH"/>
                                </w:rPr>
                              </w:pPr>
                              <w:r w:rsidRPr="00CC4AD0">
                                <w:rPr>
                                  <w:sz w:val="20"/>
                                  <w:lang w:val="fr-CH"/>
                                </w:rPr>
                                <w:t>Observation plane</w:t>
                              </w:r>
                            </w:p>
                          </w:txbxContent>
                        </wps:txbx>
                        <wps:bodyPr rot="0" vert="vert" wrap="square" lIns="91440" tIns="45720" rIns="91440" bIns="45720" anchor="t" anchorCtr="0" upright="1">
                          <a:noAutofit/>
                        </wps:bodyPr>
                      </wps:wsp>
                      <wps:wsp>
                        <wps:cNvPr id="1709"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208" style="position:absolute;left:0;text-align:left;margin-left:81pt;margin-top:12.05pt;width:324pt;height:189pt;z-index:251759616"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">
                <v:group id="Group 212" o:spid="_x0000_s1209" style="position:absolute;left:2577;top:13037;width:1440;height:519;rotation:90" coordorigin="1761,5528" coordsize="163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qYo3wwAAAN0AAAAP&#10;AAAAAAAAAAAAAAAAAKoCAABkcnMvZG93bnJldi54bWxQSwUGAAAAAAQABAD6AAAAmgMAAAAA&#10;">
                  <v:rect id="Rectangle 213" o:spid="_x0000_s1210" style="position:absolute;left:1777;top:554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DMcUA&#10;AADdAAAADwAAAGRycy9kb3ducmV2LnhtbERPTWvCQBC9F/wPywheitm0BW1jVhG1UHoQtII9Dtkx&#10;CWZnw+6qsb/eFYTe5vE+J591phFncr62rOAlSUEQF1bXXCrY/XwO30H4gKyxsUwKruRhNu095Zhp&#10;e+ENnbehFDGEfYYKqhDaTEpfVGTQJ7YljtzBOoMhQldK7fASw00jX9N0JA3WHBsqbGlRUXHcnoyC&#10;dr9As1rL8O2ub3+/p916uUyflRr0u/kERKAu/Isf7i8d548+xn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sMxxQAAAN0AAAAPAAAAAAAAAAAAAAAAAJgCAABkcnMv&#10;ZG93bnJldi54bWxQSwUGAAAAAAQABAD1AAAAigMAAAAA&#10;" strokeweight="1.5pt"/>
                  <v:line id="Line 214" o:spid="_x0000_s1211" style="position:absolute;visibility:visible;mso-wrap-style:square" from="2112,5528" to="211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NfMYAAADdAAAADwAAAGRycy9kb3ducmV2LnhtbESPQWvCQBCF70L/wzKF3nRTC9KmrlIK&#10;avHWKEJvQ3ZM0mRn092Npv/eORR6m+G9ee+b5Xp0nbpQiI1nA4+zDBRx6W3DlYHjYTN9BhUTssXO&#10;Mxn4pQjr1d1kibn1V/6kS5EqJSEcczRQp9TnWseyJodx5nti0c4+OEyyhkrbgFcJd52eZ9lCO2xY&#10;Gmrs6b2msi0GZ+A0FPz13W5Ch8N2tzufftr4tDfm4X58ewWVaEz/5r/rDyv4ixfBlW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DXzGAAAA3QAAAA8AAAAAAAAA&#10;AAAAAAAAoQIAAGRycy9kb3ducmV2LnhtbFBLBQYAAAAABAAEAPkAAACUAwAAAAA=&#10;" strokeweight="1.5pt"/>
                  <v:line id="Line 215" o:spid="_x0000_s1212" style="position:absolute;flip:x;visibility:visible;mso-wrap-style:square" from="1774,5529" to="2109,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Z3sMAAADdAAAADwAAAGRycy9kb3ducmV2LnhtbERPS2vCQBC+C/0PyxR60009hBpdpRQE&#10;pR58BLwO2Uk2NDsbdrcm/feuUPA2H99zVpvRduJGPrSOFbzPMhDEldMtNwrKy3b6ASJEZI2dY1Lw&#10;RwE265fJCgvtBj7R7RwbkUI4FKjAxNgXUobKkMUwcz1x4mrnLcYEfSO1xyGF207OsyyXFltODQZ7&#10;+jJU/Zx/rQK5/x6Ofjsv66be9e66N4d8GJV6ex0/lyAijfEp/nfvdJqfLxbw+Cad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md7DAAAA3QAAAA8AAAAAAAAAAAAA&#10;AAAAoQIAAGRycy9kb3ducmV2LnhtbFBLBQYAAAAABAAEAPkAAACRAwAAAAA=&#10;" strokeweight="1.5pt"/>
                  <v:line id="Line 216" o:spid="_x0000_s1213" style="position:absolute;visibility:visible;mso-wrap-style:square" from="1761,5824" to="2109,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bYMYAAADdAAAADwAAAGRycy9kb3ducmV2LnhtbESPQWvCQBCF74X+h2UKvdVNK9iSukop&#10;qMWbsQi9DdkxSZOdTXc3Gv+9cxB6m+G9ee+b+XJ0nTpRiI1nA8+TDBRx6W3DlYHv/erpDVRMyBY7&#10;z2TgQhGWi/u7OebWn3lHpyJVSkI45migTqnPtY5lTQ7jxPfEoh19cJhkDZW2Ac8S7jr9kmUz7bBh&#10;aaixp8+ayrYYnIHDUPDPb7sKHQ7rzeZ4+GvjdGvM48P48Q4q0Zj+zbfrLyv4r5n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8m2DGAAAA3QAAAA8AAAAAAAAA&#10;AAAAAAAAoQIAAGRycy9kb3ducmV2LnhtbFBLBQYAAAAABAAEAPkAAACUAwAAAAA=&#10;" strokeweight="1.5pt"/>
                </v:group>
                <v:line id="Line 217" o:spid="_x0000_s1214" style="position:absolute;visibility:visible;mso-wrap-style:square" from="3577,11497" to="8659,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kQcIAAADdAAAADwAAAGRycy9kb3ducmV2LnhtbERPTYvCMBC9L/gfwgje1tQVVKpRRFgU&#10;CoJVwePQjG2xmXSTrNZ/b4SFvc3jfc5i1ZlG3Mn52rKC0TABQVxYXXOp4HT8/pyB8AFZY2OZFDzJ&#10;w2rZ+1hgqu2DD3TPQyliCPsUFVQhtKmUvqjIoB/aljhyV+sMhghdKbXDRww3jfxKkok0WHNsqLCl&#10;TUXFLf81CrZnk+VbUzzHu2ya5dnPfuwupNSg363nIAJ14V/8597pOH+ajOD9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rkQcIAAADdAAAADwAAAAAAAAAAAAAA&#10;AAChAgAAZHJzL2Rvd25yZXYueG1sUEsFBgAAAAAEAAQA+QAAAJADAAAAAA==&#10;">
                  <v:stroke startarrow="classic" endarrow="classic"/>
                </v:line>
                <v:line id="Line 218" o:spid="_x0000_s1215" style="position:absolute;flip:y;visibility:visible;mso-wrap-style:square" from="3667,11756" to="861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P7cUAAADdAAAADwAAAGRycy9kb3ducmV2LnhtbERPS2sCMRC+C/6HMIVeSs0qpbVbo4hQ&#10;8ODFByu9TTfTzbKbyZpE3f57Uyh4m4/vObNFb1txIR9qxwrGowwEcel0zZWCw/7zeQoiRGSNrWNS&#10;8EsBFvPhYIa5dlfe0mUXK5FCOOSowMTY5VKG0pDFMHIdceJ+nLcYE/SV1B6vKdy2cpJlr9JizanB&#10;YEcrQ2WzO1sFcrp5Ovnl90tTNMfjuynKovvaKPX40C8/QETq4138717rNP8t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EP7cUAAADdAAAADwAAAAAAAAAA&#10;AAAAAAChAgAAZHJzL2Rvd25yZXYueG1sUEsFBgAAAAAEAAQA+QAAAJMDAAAAAA==&#10;"/>
                <v:line id="Line 219" o:spid="_x0000_s1216" style="position:absolute;visibility:visible;mso-wrap-style:square" from="3692,14017" to="8617,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aicUAAADdAAAADwAAAGRycy9kb3ducmV2LnhtbERPS2vCQBC+C/6HZYTedGOFVF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aicUAAADdAAAADwAAAAAAAAAA&#10;AAAAAAChAgAAZHJzL2Rvd25yZXYueG1sUEsFBgAAAAAEAAQA+QAAAJMDAAAAAA==&#10;"/>
                <v:line id="Line 220" o:spid="_x0000_s1217" style="position:absolute;visibility:visible;mso-wrap-style:square" from="3716,14017" to="861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C/cUAAADdAAAADwAAAGRycy9kb3ducmV2LnhtbERPTWvCQBC9C/6HZYTedNNW0p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C/cUAAADdAAAADwAAAAAAAAAA&#10;AAAAAAChAgAAZHJzL2Rvd25yZXYueG1sUEsFBgAAAAAEAAQA+QAAAJMDAAAAAA==&#10;"/>
                <v:line id="Line 221" o:spid="_x0000_s1218" style="position:absolute;visibility:visible;mso-wrap-style:square" from="3716,12577" to="861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nZsUAAADdAAAADwAAAGRycy9kb3ducmV2LnhtbERPTWvCQBC9C/6HZYTedNMW05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PnZsUAAADdAAAADwAAAAAAAAAA&#10;AAAAAAChAgAAZHJzL2Rvd25yZXYueG1sUEsFBgAAAAAEAAQA+QAAAJMDAAAAAA==&#10;"/>
                <v:line id="Line 222" o:spid="_x0000_s1219" style="position:absolute;visibility:visible;mso-wrap-style:square" from="8617,11317" to="8617,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ci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O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3cisUAAADdAAAADwAAAAAAAAAA&#10;AAAAAAChAgAAZHJzL2Rvd25yZXYueG1sUEsFBgAAAAAEAAQA+QAAAJMDAAAAAA==&#10;"/>
                <v:shape id="Text Box 223" o:spid="_x0000_s1220" type="#_x0000_t202" style="position:absolute;left:8797;top:12397;width:7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vscgA&#10;AADdAAAADwAAAGRycy9kb3ducmV2LnhtbESPT2vDMAzF74N+B6PCLmN10rE/ZHVLaSnsstGlLbuK&#10;WE3CbDnEbpp9++kw2E3iPb3302I1eqcG6mMb2EA+y0ARV8G2XBs4Hnb3L6BiQrboApOBH4qwWk5u&#10;FljYcOVPGspUKwnhWKCBJqWu0DpWDXmMs9ARi3YOvccka19r2+NVwr3T8yx70h5bloYGO9o0VH2X&#10;F2/g63TZ3c3z/Xo7POTlx+PBvZ/ZGXM7HdevoBKN6d/8d/1mBf85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e+xyAAAAN0AAAAPAAAAAAAAAAAAAAAAAJgCAABk&#10;cnMvZG93bnJldi54bWxQSwUGAAAAAAQABAD1AAAAjQMAAAAA&#10;" stroked="f">
                  <v:textbox style="layout-flow:vertical">
                    <w:txbxContent>
                      <w:p w:rsidR="003D15F6" w:rsidRPr="00CC4AD0" w:rsidRDefault="003D15F6" w:rsidP="002C4654">
                        <w:pPr>
                          <w:rPr>
                            <w:sz w:val="20"/>
                            <w:lang w:val="fr-CH"/>
                          </w:rPr>
                        </w:pPr>
                        <w:r w:rsidRPr="00CC4AD0">
                          <w:rPr>
                            <w:sz w:val="20"/>
                            <w:lang w:val="fr-CH"/>
                          </w:rPr>
                          <w:t>Observation plane</w:t>
                        </w:r>
                      </w:p>
                    </w:txbxContent>
                  </v:textbox>
                </v:shape>
                <v:line id="Line 224" o:spid="_x0000_s1221" style="position:absolute;visibility:visible;mso-wrap-style:square" from="8617,11677" to="8617,1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kj8IAAADdAAAADwAAAGRycy9kb3ducmV2LnhtbERPTWsCMRC9C/6HMII3TSxi62oUEQp7&#10;0INraa/DZrpZupmsm6jbf98IQm/zeJ+z3vauETfqQu1Zw2yqQBCX3tRcafg4v0/eQISIbLDxTBp+&#10;KcB2MxysMTP+zie6FbESKYRDhhpsjG0mZSgtOQxT3xIn7tt3DmOCXSVNh/cU7hr5otRCOqw5NVhs&#10;aW+p/CmuTsP8mFvz1R/C4aTyT6ov8/2l8FqPR/1uBSJSH//FT3du0vxXtYTH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Ukj8IAAADdAAAADwAAAAAAAAAAAAAA&#10;AAChAgAAZHJzL2Rvd25yZXYueG1sUEsFBgAAAAAEAAQA+QAAAJADAAAAAA==&#10;" strokeweight="2.25pt"/>
              </v:group>
            </w:pict>
          </mc:Fallback>
        </mc:AlternateContent>
      </w:r>
      <w:r>
        <w:rPr>
          <w:noProof/>
        </w:rPr>
        <mc:AlternateContent>
          <mc:Choice Requires="wps">
            <w:drawing>
              <wp:anchor distT="0" distB="0" distL="114298" distR="114298" simplePos="0" relativeHeight="251758592" behindDoc="0" locked="0" layoutInCell="1" allowOverlap="1" wp14:anchorId="0D71F784" wp14:editId="68313A40">
                <wp:simplePos x="0" y="0"/>
                <wp:positionH relativeFrom="column">
                  <wp:posOffset>1371599</wp:posOffset>
                </wp:positionH>
                <wp:positionV relativeFrom="paragraph">
                  <wp:posOffset>38735</wp:posOffset>
                </wp:positionV>
                <wp:extent cx="0" cy="850900"/>
                <wp:effectExtent l="0" t="0" r="19050" b="25400"/>
                <wp:wrapNone/>
                <wp:docPr id="641"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 o:spid="_x0000_s1026" style="position:absolute;flip:y;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D7JjWrJgIAAEMEAAAOAAAAAAAAAAAAAAAAAC4CAABkcnMvZTJvRG9jLnht&#10;bFBLAQItABQABgAIAAAAIQB3j0SE2gAAAAkBAAAPAAAAAAAAAAAAAAAAAIAEAABkcnMvZG93bnJl&#10;di54bWxQSwUGAAAAAAQABADzAAAAhwUAAAAA&#10;"/>
            </w:pict>
          </mc:Fallback>
        </mc:AlternateContent>
      </w:r>
      <w:r w:rsidRPr="00FD0349">
        <w:rPr>
          <w:sz w:val="20"/>
          <w:szCs w:val="20"/>
          <w:lang w:val="en-GB"/>
        </w:rPr>
        <w:t>25 m</w: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61664" behindDoc="0" locked="0" layoutInCell="1" allowOverlap="1" wp14:anchorId="4394850A" wp14:editId="33C097AA">
                <wp:simplePos x="0" y="0"/>
                <wp:positionH relativeFrom="column">
                  <wp:posOffset>2857500</wp:posOffset>
                </wp:positionH>
                <wp:positionV relativeFrom="paragraph">
                  <wp:posOffset>82550</wp:posOffset>
                </wp:positionV>
                <wp:extent cx="236855" cy="168910"/>
                <wp:effectExtent l="0" t="0" r="0" b="2540"/>
                <wp:wrapNone/>
                <wp:docPr id="64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22" type="#_x0000_t202" style="position:absolute;margin-left:225pt;margin-top:6.5pt;width:18.65pt;height:1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" stroked="f">
                <v:textbox inset="0,0,0,0">
                  <w:txbxContent>
                    <w:p w:rsidR="003D15F6" w:rsidRDefault="003D15F6" w:rsidP="002C4654">
                      <w:r>
                        <w:t>4°</w:t>
                      </w:r>
                    </w:p>
                  </w:txbxContent>
                </v:textbox>
              </v:shape>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line="240" w:lineRule="atLeast"/>
        <w:rPr>
          <w:sz w:val="20"/>
          <w:szCs w:val="20"/>
          <w:lang w:val="en-GB"/>
        </w:rPr>
      </w:pPr>
      <w:r>
        <w:rPr>
          <w:noProof/>
        </w:rPr>
        <mc:AlternateContent>
          <mc:Choice Requires="wps">
            <w:drawing>
              <wp:anchor distT="0" distB="0" distL="114300" distR="114300" simplePos="0" relativeHeight="251760640" behindDoc="0" locked="0" layoutInCell="1" allowOverlap="1" wp14:anchorId="7E873616" wp14:editId="2432E853">
                <wp:simplePos x="0" y="0"/>
                <wp:positionH relativeFrom="column">
                  <wp:posOffset>2857500</wp:posOffset>
                </wp:positionH>
                <wp:positionV relativeFrom="paragraph">
                  <wp:posOffset>44450</wp:posOffset>
                </wp:positionV>
                <wp:extent cx="236855" cy="168910"/>
                <wp:effectExtent l="0" t="0" r="0" b="2540"/>
                <wp:wrapThrough wrapText="bothSides">
                  <wp:wrapPolygon edited="0">
                    <wp:start x="0" y="0"/>
                    <wp:lineTo x="0" y="19489"/>
                    <wp:lineTo x="19110" y="19489"/>
                    <wp:lineTo x="19110" y="0"/>
                    <wp:lineTo x="0" y="0"/>
                  </wp:wrapPolygon>
                </wp:wrapThrough>
                <wp:docPr id="22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5F6" w:rsidRDefault="003D15F6" w:rsidP="002C4654">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23" type="#_x0000_t202" style="position:absolute;margin-left:225pt;margin-top:3.5pt;width:18.65pt;height:1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" stroked="f">
                <v:textbox inset="0,0,0,0">
                  <w:txbxContent>
                    <w:p w:rsidR="003D15F6" w:rsidRDefault="003D15F6" w:rsidP="002C4654">
                      <w:r>
                        <w:t>4°</w:t>
                      </w:r>
                    </w:p>
                  </w:txbxContent>
                </v:textbox>
                <w10:wrap type="through"/>
              </v:shape>
            </w:pict>
          </mc:Fallback>
        </mc:AlternateContent>
      </w: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after="120" w:line="240" w:lineRule="atLeast"/>
        <w:ind w:left="1134" w:right="1134"/>
        <w:jc w:val="both"/>
        <w:rPr>
          <w:sz w:val="20"/>
          <w:szCs w:val="20"/>
          <w:lang w:val="en-GB"/>
        </w:rPr>
      </w:pPr>
    </w:p>
    <w:p w:rsidR="002C4654" w:rsidRPr="00FD0349" w:rsidRDefault="002C4654" w:rsidP="002C4654">
      <w:pPr>
        <w:suppressAutoHyphens/>
        <w:spacing w:after="120" w:line="240" w:lineRule="atLeast"/>
        <w:ind w:left="1134" w:right="1134"/>
        <w:jc w:val="both"/>
        <w:rPr>
          <w:sz w:val="20"/>
          <w:szCs w:val="20"/>
          <w:lang w:val="en-GB"/>
        </w:rPr>
      </w:pPr>
    </w:p>
    <w:p w:rsidR="002C4654" w:rsidRPr="00FD0349" w:rsidRDefault="002C4654" w:rsidP="002C4654">
      <w:pPr>
        <w:suppressAutoHyphens/>
        <w:spacing w:line="240" w:lineRule="atLeast"/>
        <w:rPr>
          <w:sz w:val="20"/>
          <w:szCs w:val="20"/>
          <w:lang w:val="en-GB"/>
        </w:rPr>
      </w:pPr>
    </w:p>
    <w:p w:rsidR="002C4654" w:rsidRPr="00FD0349" w:rsidRDefault="002C4654" w:rsidP="002C4654">
      <w:pPr>
        <w:suppressAutoHyphens/>
        <w:spacing w:after="120" w:line="240" w:lineRule="atLeast"/>
        <w:ind w:left="2268" w:right="1134" w:hanging="1134"/>
        <w:jc w:val="both"/>
        <w:rPr>
          <w:sz w:val="20"/>
          <w:szCs w:val="20"/>
          <w:lang w:val="en-GB"/>
        </w:rPr>
      </w:pPr>
    </w:p>
    <w:p w:rsidR="002C4654" w:rsidRPr="00FD0349" w:rsidRDefault="002C4654" w:rsidP="002C4654">
      <w:pPr>
        <w:suppressAutoHyphens/>
        <w:spacing w:line="240" w:lineRule="atLeast"/>
        <w:jc w:val="center"/>
        <w:rPr>
          <w:sz w:val="20"/>
          <w:szCs w:val="20"/>
          <w:lang w:val="en-GB"/>
        </w:rPr>
      </w:pPr>
    </w:p>
    <w:p w:rsidR="002C4654" w:rsidRPr="00FD0349" w:rsidRDefault="002C4654" w:rsidP="002C4654">
      <w:pPr>
        <w:suppressAutoHyphens/>
        <w:spacing w:line="240" w:lineRule="atLeast"/>
        <w:jc w:val="center"/>
        <w:rPr>
          <w:sz w:val="20"/>
          <w:szCs w:val="20"/>
          <w:lang w:val="en-GB"/>
        </w:rPr>
      </w:pPr>
    </w:p>
    <w:p w:rsidR="002C4654" w:rsidRPr="00FD0349" w:rsidRDefault="002C4654" w:rsidP="002C4654">
      <w:pPr>
        <w:rPr>
          <w:sz w:val="20"/>
          <w:szCs w:val="20"/>
          <w:u w:val="single"/>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12" w:name="_Toc422318118"/>
      <w:bookmarkStart w:id="113" w:name="_Toc422318699"/>
      <w:r w:rsidRPr="00BE4180">
        <w:lastRenderedPageBreak/>
        <w:t>Annex 12</w:t>
      </w:r>
      <w:bookmarkEnd w:id="112"/>
      <w:bookmarkEnd w:id="113"/>
    </w:p>
    <w:p w:rsidR="003D15F6" w:rsidRPr="00FD0349" w:rsidRDefault="003D15F6" w:rsidP="003D15F6">
      <w:pPr>
        <w:pStyle w:val="Heading6"/>
        <w:ind w:left="1134"/>
      </w:pPr>
      <w:r w:rsidRPr="00FD0349">
        <w:t>Test drive</w:t>
      </w:r>
    </w:p>
    <w:p w:rsidR="002C4654" w:rsidRPr="00FD0349" w:rsidRDefault="002C4654" w:rsidP="002C4654">
      <w:pPr>
        <w:suppressAutoHyphens/>
        <w:spacing w:after="120" w:line="240" w:lineRule="atLeast"/>
        <w:ind w:left="2259" w:right="1134" w:hanging="1125"/>
        <w:jc w:val="both"/>
        <w:rPr>
          <w:sz w:val="20"/>
          <w:szCs w:val="20"/>
          <w:lang w:val="en-GB" w:eastAsia="en-GB"/>
        </w:rPr>
      </w:pPr>
      <w:r w:rsidRPr="00FD0349">
        <w:rPr>
          <w:sz w:val="20"/>
          <w:szCs w:val="20"/>
          <w:lang w:val="en-GB" w:eastAsia="en-GB"/>
        </w:rPr>
        <w:t>1.</w:t>
      </w:r>
      <w:r w:rsidRPr="00FD0349">
        <w:rPr>
          <w:sz w:val="20"/>
          <w:szCs w:val="20"/>
          <w:lang w:val="en-GB" w:eastAsia="en-GB"/>
        </w:rPr>
        <w:tab/>
        <w:t>Test drive specifications for the automatic control of the main-beam headlamps</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sz w:val="20"/>
          <w:szCs w:val="20"/>
          <w:lang w:val="en-GB" w:eastAsia="en-GB"/>
        </w:rPr>
        <w:t>1.1.</w:t>
      </w:r>
      <w:r w:rsidRPr="00FD0349">
        <w:rPr>
          <w:sz w:val="20"/>
          <w:szCs w:val="20"/>
          <w:lang w:val="en-GB" w:eastAsia="en-GB"/>
        </w:rPr>
        <w:tab/>
      </w:r>
      <w:r w:rsidRPr="00FD0349">
        <w:rPr>
          <w:bCs/>
          <w:sz w:val="20"/>
          <w:szCs w:val="20"/>
          <w:lang w:val="en-GB"/>
        </w:rPr>
        <w:t>The test drive shall be carried out in clear atmosphere</w:t>
      </w:r>
      <w:r w:rsidRPr="00FD0349">
        <w:rPr>
          <w:bCs/>
          <w:sz w:val="20"/>
          <w:szCs w:val="20"/>
          <w:vertAlign w:val="superscript"/>
          <w:lang w:val="en-GB"/>
        </w:rPr>
        <w:footnoteReference w:id="26"/>
      </w:r>
      <w:r w:rsidRPr="00FD0349">
        <w:rPr>
          <w:bCs/>
          <w:sz w:val="20"/>
          <w:szCs w:val="20"/>
          <w:lang w:val="en-GB"/>
        </w:rPr>
        <w:t xml:space="preserve"> and with clean head-lamps</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bCs/>
          <w:sz w:val="20"/>
          <w:szCs w:val="20"/>
          <w:lang w:val="en-GB"/>
        </w:rPr>
        <w:t>1.2.</w:t>
      </w:r>
      <w:r w:rsidRPr="00FD0349">
        <w:rPr>
          <w:sz w:val="20"/>
          <w:szCs w:val="20"/>
          <w:lang w:val="en-GB" w:eastAsia="en-GB"/>
        </w:rPr>
        <w:tab/>
      </w:r>
      <w:r w:rsidRPr="00FD0349">
        <w:rPr>
          <w:sz w:val="20"/>
          <w:szCs w:val="20"/>
          <w:lang w:val="en-GB"/>
        </w:rPr>
        <w:t>The test course shall comprise test sections with traffic conditions, at speed corresponding to the relevant type of road, as described in Table 1 below:</w:t>
      </w:r>
    </w:p>
    <w:p w:rsidR="002C4654" w:rsidRPr="00FD0349" w:rsidRDefault="002C4654" w:rsidP="002C4654">
      <w:pPr>
        <w:suppressAutoHyphens/>
        <w:spacing w:line="240" w:lineRule="atLeast"/>
        <w:ind w:left="1134" w:right="1134"/>
        <w:jc w:val="both"/>
        <w:rPr>
          <w:bCs/>
          <w:sz w:val="20"/>
          <w:szCs w:val="20"/>
          <w:lang w:val="en-GB"/>
        </w:rPr>
      </w:pPr>
      <w:r w:rsidRPr="00FD0349">
        <w:rPr>
          <w:bCs/>
          <w:sz w:val="20"/>
          <w:szCs w:val="20"/>
          <w:lang w:val="en-GB"/>
        </w:rPr>
        <w:t>Table 1</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3"/>
        <w:gridCol w:w="1070"/>
        <w:gridCol w:w="1070"/>
        <w:gridCol w:w="970"/>
      </w:tblGrid>
      <w:tr w:rsidR="002C4654" w:rsidRPr="00FD0349" w:rsidTr="002C4654">
        <w:trPr>
          <w:cantSplit/>
          <w:tblHeader/>
        </w:trPr>
        <w:tc>
          <w:tcPr>
            <w:tcW w:w="882" w:type="dxa"/>
            <w:vMerge w:val="restart"/>
            <w:tcBorders>
              <w:top w:val="single" w:sz="4" w:space="0" w:color="auto"/>
              <w:left w:val="single" w:sz="4" w:space="0" w:color="auto"/>
              <w:bottom w:val="single" w:sz="12"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Test</w:t>
            </w:r>
          </w:p>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Section</w:t>
            </w:r>
          </w:p>
        </w:tc>
        <w:tc>
          <w:tcPr>
            <w:tcW w:w="3375" w:type="dxa"/>
            <w:vMerge w:val="restart"/>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Traffic conditions</w:t>
            </w:r>
          </w:p>
        </w:tc>
        <w:tc>
          <w:tcPr>
            <w:tcW w:w="3113" w:type="dxa"/>
            <w:gridSpan w:val="3"/>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Road type</w:t>
            </w:r>
          </w:p>
        </w:tc>
      </w:tr>
      <w:tr w:rsidR="002C4654" w:rsidRPr="00FD0349" w:rsidTr="002C4654">
        <w:trPr>
          <w:cantSplit/>
          <w:trHeight w:val="669"/>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rsidR="002C4654" w:rsidRPr="00FD0349" w:rsidRDefault="002C4654" w:rsidP="002C4654">
            <w:pPr>
              <w:rPr>
                <w:i/>
                <w:sz w:val="16"/>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Urban areas</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Multi-lane road, e.g. motorway</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Country road</w:t>
            </w:r>
          </w:p>
        </w:tc>
      </w:tr>
      <w:tr w:rsidR="002C4654" w:rsidRPr="00FD0349" w:rsidTr="002C4654">
        <w:trPr>
          <w:cantSplit/>
          <w:trHeight w:val="453"/>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Speed</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62"/>
              <w:rPr>
                <w:i/>
                <w:sz w:val="16"/>
                <w:szCs w:val="16"/>
                <w:lang w:val="en-GB"/>
              </w:rPr>
            </w:pPr>
            <w:r w:rsidRPr="00FD0349">
              <w:rPr>
                <w:i/>
                <w:sz w:val="16"/>
                <w:szCs w:val="16"/>
                <w:lang w:val="en-GB"/>
              </w:rPr>
              <w:t>50 ± 10 km/h</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33"/>
              <w:rPr>
                <w:i/>
                <w:spacing w:val="-2"/>
                <w:sz w:val="16"/>
                <w:szCs w:val="16"/>
                <w:lang w:val="en-GB"/>
              </w:rPr>
            </w:pPr>
            <w:r w:rsidRPr="00FD0349">
              <w:rPr>
                <w:i/>
                <w:spacing w:val="-2"/>
                <w:sz w:val="16"/>
                <w:szCs w:val="16"/>
                <w:lang w:val="en-GB"/>
              </w:rPr>
              <w:t>100 ± 20 km/h</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4"/>
              <w:rPr>
                <w:i/>
                <w:sz w:val="16"/>
                <w:szCs w:val="16"/>
                <w:lang w:val="en-GB"/>
              </w:rPr>
            </w:pPr>
            <w:r w:rsidRPr="00FD0349">
              <w:rPr>
                <w:i/>
                <w:sz w:val="16"/>
                <w:szCs w:val="16"/>
                <w:lang w:val="en-GB"/>
              </w:rPr>
              <w:t>80 ± 20 km/h</w:t>
            </w:r>
          </w:p>
        </w:tc>
      </w:tr>
      <w:tr w:rsidR="002C4654" w:rsidRPr="00FD0349" w:rsidTr="002C4654">
        <w:trPr>
          <w:cantSplit/>
          <w:trHeight w:val="531"/>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Average percentage of the full test course length</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10 per cent</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20 per cent</w:t>
            </w:r>
          </w:p>
        </w:tc>
        <w:tc>
          <w:tcPr>
            <w:tcW w:w="9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70 per cent</w:t>
            </w:r>
          </w:p>
        </w:tc>
      </w:tr>
      <w:tr w:rsidR="002C4654" w:rsidRPr="00FD0349" w:rsidTr="002C4654">
        <w:trPr>
          <w:trHeight w:val="906"/>
        </w:trPr>
        <w:tc>
          <w:tcPr>
            <w:tcW w:w="882"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A</w:t>
            </w:r>
          </w:p>
        </w:tc>
        <w:tc>
          <w:tcPr>
            <w:tcW w:w="3375"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 xml:space="preserve">Single oncoming vehicle or single preceding vehicle in a frequency so that the main beam will switch ON and OFF. </w:t>
            </w:r>
          </w:p>
        </w:tc>
        <w:tc>
          <w:tcPr>
            <w:tcW w:w="1071" w:type="dxa"/>
            <w:tcBorders>
              <w:top w:val="single" w:sz="12"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trike/>
                <w:sz w:val="20"/>
                <w:szCs w:val="20"/>
                <w:lang w:val="en-GB"/>
              </w:rPr>
            </w:pPr>
          </w:p>
        </w:tc>
        <w:tc>
          <w:tcPr>
            <w:tcW w:w="1071"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B</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Combined oncoming and preceding traffic situations, in a frequency so that the main beam will switch ON and OFF.</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517"/>
        </w:trPr>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C</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Active and passive overtaking manoeuvres, in a frequency so that the main beam will switch ON and OFF.</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733"/>
        </w:trPr>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D</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Oncoming bicycle, as described in paragraph 6.1.9.3.1.2.</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733"/>
        </w:trPr>
        <w:tc>
          <w:tcPr>
            <w:tcW w:w="882"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E</w:t>
            </w:r>
          </w:p>
        </w:tc>
        <w:tc>
          <w:tcPr>
            <w:tcW w:w="3375"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Combined oncoming and preceding traffic situations</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1071" w:type="dxa"/>
            <w:tcBorders>
              <w:top w:val="single" w:sz="4" w:space="0" w:color="auto"/>
              <w:left w:val="single" w:sz="4" w:space="0" w:color="auto"/>
              <w:bottom w:val="single" w:sz="12"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971" w:type="dxa"/>
            <w:tcBorders>
              <w:top w:val="single" w:sz="4" w:space="0" w:color="auto"/>
              <w:left w:val="single" w:sz="4" w:space="0" w:color="auto"/>
              <w:bottom w:val="single" w:sz="12"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r>
    </w:tbl>
    <w:p w:rsidR="002C4654" w:rsidRPr="00FD0349" w:rsidRDefault="002C4654" w:rsidP="002C4654">
      <w:pPr>
        <w:keepNext/>
        <w:suppressAutoHyphens/>
        <w:spacing w:before="240" w:after="120" w:line="240" w:lineRule="atLeast"/>
        <w:ind w:left="2257" w:right="1134" w:hanging="1123"/>
        <w:jc w:val="both"/>
        <w:rPr>
          <w:sz w:val="20"/>
          <w:szCs w:val="20"/>
          <w:lang w:val="en-GB"/>
        </w:rPr>
      </w:pPr>
      <w:r w:rsidRPr="00FD0349">
        <w:rPr>
          <w:sz w:val="20"/>
          <w:szCs w:val="20"/>
          <w:lang w:val="en-GB" w:eastAsia="ja-JP"/>
        </w:rPr>
        <w:lastRenderedPageBreak/>
        <w:t>1.3.</w:t>
      </w:r>
      <w:r w:rsidRPr="00FD0349">
        <w:rPr>
          <w:sz w:val="20"/>
          <w:szCs w:val="20"/>
          <w:lang w:val="en-GB" w:eastAsia="ja-JP"/>
        </w:rPr>
        <w:tab/>
      </w:r>
      <w:r w:rsidRPr="00FD0349">
        <w:rPr>
          <w:sz w:val="20"/>
          <w:szCs w:val="20"/>
          <w:lang w:val="en-GB"/>
        </w:rPr>
        <w:t xml:space="preserve">Urban </w:t>
      </w:r>
      <w:r w:rsidRPr="00FD0349">
        <w:rPr>
          <w:bCs/>
          <w:sz w:val="20"/>
          <w:szCs w:val="20"/>
          <w:lang w:val="en-GB"/>
        </w:rPr>
        <w:t>areas</w:t>
      </w:r>
      <w:r w:rsidRPr="00FD0349">
        <w:rPr>
          <w:sz w:val="20"/>
          <w:szCs w:val="20"/>
          <w:lang w:val="en-GB"/>
        </w:rPr>
        <w:t xml:space="preserve"> shall comprise roads with and without illumination.</w:t>
      </w:r>
    </w:p>
    <w:p w:rsidR="002C4654" w:rsidRPr="00FD0349" w:rsidRDefault="002C4654" w:rsidP="002C4654">
      <w:pPr>
        <w:keepNext/>
        <w:suppressAutoHyphens/>
        <w:spacing w:after="120" w:line="240" w:lineRule="atLeast"/>
        <w:ind w:left="2259" w:right="1134" w:hanging="1125"/>
        <w:jc w:val="both"/>
        <w:rPr>
          <w:sz w:val="20"/>
          <w:szCs w:val="20"/>
          <w:lang w:val="en-GB"/>
        </w:rPr>
      </w:pPr>
      <w:r w:rsidRPr="00FD0349">
        <w:rPr>
          <w:sz w:val="20"/>
          <w:szCs w:val="20"/>
          <w:lang w:val="en-GB" w:eastAsia="ja-JP"/>
        </w:rPr>
        <w:t>1.4.</w:t>
      </w:r>
      <w:r w:rsidRPr="00FD0349">
        <w:rPr>
          <w:sz w:val="20"/>
          <w:szCs w:val="20"/>
          <w:lang w:val="en-GB" w:eastAsia="ja-JP"/>
        </w:rPr>
        <w:tab/>
      </w:r>
      <w:r w:rsidRPr="00FD0349">
        <w:rPr>
          <w:sz w:val="20"/>
          <w:szCs w:val="20"/>
          <w:lang w:val="en-GB"/>
        </w:rPr>
        <w:t>Country roads shall comprise sections having two lanes and sections having four or more lanes and shall include junctions, hills and/or slopes, dips and winding roads.</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eastAsia="ja-JP"/>
        </w:rPr>
        <w:t>1.5.</w:t>
      </w:r>
      <w:r w:rsidRPr="00FD0349">
        <w:rPr>
          <w:sz w:val="20"/>
          <w:szCs w:val="20"/>
          <w:lang w:val="en-GB" w:eastAsia="ja-JP"/>
        </w:rPr>
        <w:tab/>
      </w:r>
      <w:r w:rsidRPr="00FD0349">
        <w:rPr>
          <w:sz w:val="20"/>
          <w:szCs w:val="20"/>
          <w:lang w:val="en-GB"/>
        </w:rPr>
        <w:t xml:space="preserve">Multi-lane </w:t>
      </w:r>
      <w:r w:rsidRPr="00FD0349">
        <w:rPr>
          <w:bCs/>
          <w:sz w:val="20"/>
          <w:szCs w:val="20"/>
          <w:lang w:val="en-GB"/>
        </w:rPr>
        <w:t>roads</w:t>
      </w:r>
      <w:r w:rsidRPr="00FD0349">
        <w:rPr>
          <w:sz w:val="20"/>
          <w:szCs w:val="20"/>
          <w:lang w:val="en-GB"/>
        </w:rPr>
        <w:t xml:space="preserve"> (e.g. motorways) and country roads shall comprise sections having straight level parts with a length of more than 600 m. </w:t>
      </w:r>
      <w:proofErr w:type="gramStart"/>
      <w:r w:rsidRPr="00FD0349">
        <w:rPr>
          <w:sz w:val="20"/>
          <w:szCs w:val="20"/>
          <w:lang w:val="en-GB"/>
        </w:rPr>
        <w:t>Additionally</w:t>
      </w:r>
      <w:proofErr w:type="gramEnd"/>
      <w:r w:rsidRPr="00FD0349">
        <w:rPr>
          <w:sz w:val="20"/>
          <w:szCs w:val="20"/>
          <w:lang w:val="en-GB"/>
        </w:rPr>
        <w:t xml:space="preserve"> they shall comprise sections having curves to the left and to the right.</w:t>
      </w:r>
    </w:p>
    <w:p w:rsidR="002C4654" w:rsidRPr="00FD0349" w:rsidRDefault="002C4654" w:rsidP="002C4654">
      <w:pPr>
        <w:suppressAutoHyphens/>
        <w:spacing w:after="120" w:line="240" w:lineRule="atLeast"/>
        <w:ind w:left="2259" w:right="1134" w:hanging="1125"/>
        <w:jc w:val="both"/>
        <w:rPr>
          <w:sz w:val="20"/>
          <w:szCs w:val="20"/>
          <w:lang w:val="en-GB" w:eastAsia="ja-JP"/>
        </w:rPr>
      </w:pPr>
      <w:r w:rsidRPr="00FD0349">
        <w:rPr>
          <w:sz w:val="20"/>
          <w:szCs w:val="20"/>
          <w:lang w:val="en-GB" w:eastAsia="ja-JP"/>
        </w:rPr>
        <w:t>1.6.</w:t>
      </w:r>
      <w:r w:rsidRPr="00FD0349">
        <w:rPr>
          <w:sz w:val="20"/>
          <w:szCs w:val="20"/>
          <w:lang w:val="en-GB" w:eastAsia="ja-JP"/>
        </w:rPr>
        <w:tab/>
      </w:r>
      <w:r w:rsidRPr="00FD0349">
        <w:rPr>
          <w:sz w:val="20"/>
          <w:szCs w:val="20"/>
          <w:lang w:val="en-GB"/>
        </w:rPr>
        <w:t xml:space="preserve">Dense traffic </w:t>
      </w:r>
      <w:r w:rsidRPr="00FD0349">
        <w:rPr>
          <w:bCs/>
          <w:sz w:val="20"/>
          <w:szCs w:val="20"/>
          <w:lang w:val="en-GB"/>
        </w:rPr>
        <w:t>situations</w:t>
      </w:r>
      <w:r w:rsidRPr="00FD0349">
        <w:rPr>
          <w:sz w:val="20"/>
          <w:szCs w:val="20"/>
          <w:lang w:val="en-GB"/>
        </w:rPr>
        <w:t xml:space="preserve"> shall be taken into account.</w:t>
      </w:r>
      <w:r w:rsidRPr="00FD0349">
        <w:rPr>
          <w:bCs/>
          <w:sz w:val="20"/>
          <w:szCs w:val="20"/>
          <w:lang w:val="en-GB"/>
        </w:rPr>
        <w:t>"</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2.</w:t>
      </w:r>
      <w:r w:rsidRPr="00FD0349">
        <w:rPr>
          <w:sz w:val="20"/>
          <w:szCs w:val="20"/>
          <w:lang w:val="en-GB"/>
        </w:rPr>
        <w:tab/>
        <w:t>Test drive</w:t>
      </w:r>
      <w:r w:rsidRPr="00FD0349">
        <w:rPr>
          <w:sz w:val="20"/>
          <w:szCs w:val="20"/>
          <w:lang w:val="en-GB" w:eastAsia="en-GB"/>
        </w:rPr>
        <w:t xml:space="preserve"> specifications for adaptive main-beam headlamps</w:t>
      </w:r>
      <w:r w:rsidRPr="00FD0349">
        <w:rPr>
          <w:sz w:val="20"/>
          <w:szCs w:val="20"/>
          <w:lang w:val="en-GB"/>
        </w:rPr>
        <w:t xml:space="preserve"> </w:t>
      </w:r>
    </w:p>
    <w:p w:rsidR="002C4654" w:rsidRPr="00FD0349" w:rsidRDefault="002C4654" w:rsidP="002C4654">
      <w:pPr>
        <w:suppressAutoHyphens/>
        <w:spacing w:after="120" w:line="240" w:lineRule="atLeast"/>
        <w:ind w:left="2259" w:right="1134" w:hanging="1125"/>
        <w:jc w:val="both"/>
        <w:rPr>
          <w:bCs/>
          <w:sz w:val="20"/>
          <w:szCs w:val="20"/>
          <w:lang w:val="en-GB"/>
        </w:rPr>
      </w:pPr>
      <w:r w:rsidRPr="00FD0349">
        <w:rPr>
          <w:bCs/>
          <w:sz w:val="20"/>
          <w:szCs w:val="20"/>
          <w:lang w:val="en-GB"/>
        </w:rPr>
        <w:t>2.1.</w:t>
      </w:r>
      <w:r w:rsidRPr="00FD0349">
        <w:rPr>
          <w:bCs/>
          <w:sz w:val="20"/>
          <w:szCs w:val="20"/>
          <w:lang w:val="en-GB"/>
        </w:rPr>
        <w:tab/>
        <w:t>The test drive shall be carried out in clear atmosphere</w:t>
      </w:r>
      <w:r w:rsidRPr="00FD0349">
        <w:rPr>
          <w:sz w:val="20"/>
          <w:szCs w:val="20"/>
          <w:vertAlign w:val="superscript"/>
          <w:lang w:val="en-GB"/>
        </w:rPr>
        <w:footnoteReference w:id="27"/>
      </w:r>
      <w:r w:rsidRPr="00FD0349">
        <w:rPr>
          <w:bCs/>
          <w:sz w:val="20"/>
          <w:szCs w:val="20"/>
          <w:lang w:val="en-GB"/>
        </w:rPr>
        <w:t xml:space="preserve"> and with clean head-lamps.</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2.2.</w:t>
      </w:r>
      <w:r w:rsidRPr="00FD0349">
        <w:rPr>
          <w:sz w:val="20"/>
          <w:szCs w:val="20"/>
          <w:lang w:val="en-GB"/>
        </w:rPr>
        <w:tab/>
        <w:t>The test course shall comprise test sections with traffic conditions, at speed corresponding to the relevant type of road, as described in Table 2 below:</w:t>
      </w:r>
    </w:p>
    <w:p w:rsidR="002C4654" w:rsidRPr="00FD0349" w:rsidRDefault="002C4654" w:rsidP="002C4654">
      <w:pPr>
        <w:suppressAutoHyphens/>
        <w:spacing w:line="240" w:lineRule="atLeast"/>
        <w:ind w:left="1134" w:right="1134"/>
        <w:jc w:val="both"/>
        <w:rPr>
          <w:bCs/>
          <w:sz w:val="20"/>
          <w:szCs w:val="20"/>
          <w:lang w:val="en-GB"/>
        </w:rPr>
      </w:pPr>
      <w:r w:rsidRPr="00FD0349">
        <w:rPr>
          <w:bCs/>
          <w:sz w:val="20"/>
          <w:szCs w:val="20"/>
          <w:lang w:val="en-GB"/>
        </w:rPr>
        <w:t>Table 2</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3"/>
        <w:gridCol w:w="1070"/>
        <w:gridCol w:w="1070"/>
        <w:gridCol w:w="970"/>
      </w:tblGrid>
      <w:tr w:rsidR="002C4654" w:rsidRPr="00FD0349" w:rsidTr="002C4654">
        <w:trPr>
          <w:cantSplit/>
          <w:tblHeader/>
        </w:trPr>
        <w:tc>
          <w:tcPr>
            <w:tcW w:w="882" w:type="dxa"/>
            <w:vMerge w:val="restart"/>
            <w:tcBorders>
              <w:top w:val="single" w:sz="4" w:space="0" w:color="auto"/>
              <w:left w:val="single" w:sz="4" w:space="0" w:color="auto"/>
              <w:bottom w:val="single" w:sz="12"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Test</w:t>
            </w:r>
          </w:p>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Section</w:t>
            </w:r>
          </w:p>
        </w:tc>
        <w:tc>
          <w:tcPr>
            <w:tcW w:w="3375" w:type="dxa"/>
            <w:vMerge w:val="restart"/>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Traffic conditions</w:t>
            </w:r>
          </w:p>
        </w:tc>
        <w:tc>
          <w:tcPr>
            <w:tcW w:w="3113" w:type="dxa"/>
            <w:gridSpan w:val="3"/>
            <w:tcBorders>
              <w:top w:val="single" w:sz="4" w:space="0" w:color="auto"/>
              <w:left w:val="single" w:sz="4" w:space="0" w:color="auto"/>
              <w:bottom w:val="single" w:sz="4" w:space="0" w:color="auto"/>
              <w:right w:val="single" w:sz="4" w:space="0" w:color="auto"/>
            </w:tcBorders>
            <w:vAlign w:val="bottom"/>
            <w:hideMark/>
          </w:tcPr>
          <w:p w:rsidR="002C4654" w:rsidRPr="00FD0349" w:rsidRDefault="002C4654" w:rsidP="002C4654">
            <w:pPr>
              <w:spacing w:before="80" w:after="80" w:line="200" w:lineRule="exact"/>
              <w:ind w:left="113" w:right="113"/>
              <w:rPr>
                <w:i/>
                <w:sz w:val="16"/>
                <w:szCs w:val="20"/>
                <w:lang w:val="en-GB"/>
              </w:rPr>
            </w:pPr>
            <w:r w:rsidRPr="00FD0349">
              <w:rPr>
                <w:i/>
                <w:sz w:val="16"/>
                <w:szCs w:val="20"/>
                <w:lang w:val="en-GB"/>
              </w:rPr>
              <w:t>Road type</w:t>
            </w:r>
          </w:p>
        </w:tc>
      </w:tr>
      <w:tr w:rsidR="002C4654" w:rsidRPr="00FD0349" w:rsidTr="002C4654">
        <w:trPr>
          <w:cantSplit/>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rsidR="002C4654" w:rsidRPr="00FD0349" w:rsidRDefault="002C4654" w:rsidP="002C4654">
            <w:pPr>
              <w:rPr>
                <w:i/>
                <w:sz w:val="16"/>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Urban areas</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Multi-lane road, e.g. motorway</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Country road</w:t>
            </w:r>
          </w:p>
        </w:tc>
      </w:tr>
      <w:tr w:rsidR="002C4654" w:rsidRPr="00FD0349" w:rsidTr="002C4654">
        <w:trPr>
          <w:cantSplit/>
          <w:trHeight w:val="390"/>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Speed</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50 ± 10km/h</w:t>
            </w: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33"/>
              <w:rPr>
                <w:i/>
                <w:sz w:val="16"/>
                <w:szCs w:val="16"/>
                <w:lang w:val="en-GB"/>
              </w:rPr>
            </w:pPr>
            <w:r w:rsidRPr="00FD0349">
              <w:rPr>
                <w:i/>
                <w:sz w:val="16"/>
                <w:szCs w:val="16"/>
                <w:lang w:val="en-GB"/>
              </w:rPr>
              <w:t>100 ± 20km/h</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Pr>
                <w:i/>
                <w:sz w:val="16"/>
                <w:szCs w:val="16"/>
                <w:lang w:val="en-GB"/>
              </w:rPr>
            </w:pPr>
            <w:r w:rsidRPr="00FD0349">
              <w:rPr>
                <w:i/>
                <w:sz w:val="16"/>
                <w:szCs w:val="16"/>
                <w:lang w:val="en-GB"/>
              </w:rPr>
              <w:t>80 ± 20km/h</w:t>
            </w:r>
          </w:p>
        </w:tc>
      </w:tr>
      <w:tr w:rsidR="002C4654" w:rsidRPr="00FD0349" w:rsidTr="002C4654">
        <w:trPr>
          <w:cantSplit/>
          <w:trHeight w:val="357"/>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C4654" w:rsidRPr="00FD0349" w:rsidRDefault="002C4654" w:rsidP="002C4654">
            <w:pPr>
              <w:rPr>
                <w:i/>
                <w:sz w:val="16"/>
                <w:szCs w:val="20"/>
                <w:lang w:val="en-GB"/>
              </w:rPr>
            </w:pPr>
          </w:p>
        </w:tc>
        <w:tc>
          <w:tcPr>
            <w:tcW w:w="3375"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Average percentage of the full test course length</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10 per cent</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20 per cent</w:t>
            </w:r>
          </w:p>
        </w:tc>
        <w:tc>
          <w:tcPr>
            <w:tcW w:w="9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i/>
                <w:sz w:val="16"/>
                <w:szCs w:val="16"/>
                <w:lang w:val="en-GB"/>
              </w:rPr>
            </w:pPr>
            <w:r w:rsidRPr="00FD0349">
              <w:rPr>
                <w:i/>
                <w:sz w:val="16"/>
                <w:szCs w:val="16"/>
                <w:lang w:val="en-GB"/>
              </w:rPr>
              <w:t>70 per cent</w:t>
            </w:r>
          </w:p>
        </w:tc>
      </w:tr>
      <w:tr w:rsidR="002C4654" w:rsidRPr="00FD0349" w:rsidTr="002C4654">
        <w:trPr>
          <w:trHeight w:val="906"/>
        </w:trPr>
        <w:tc>
          <w:tcPr>
            <w:tcW w:w="882"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A</w:t>
            </w:r>
          </w:p>
        </w:tc>
        <w:tc>
          <w:tcPr>
            <w:tcW w:w="3375"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 xml:space="preserve">Single oncoming vehicle or single preceding vehicle in a frequency so that the adaptive main beam will react to demonstrate the adaptation process. </w:t>
            </w:r>
          </w:p>
        </w:tc>
        <w:tc>
          <w:tcPr>
            <w:tcW w:w="1071" w:type="dxa"/>
            <w:tcBorders>
              <w:top w:val="single" w:sz="12"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trike/>
                <w:sz w:val="20"/>
                <w:szCs w:val="20"/>
                <w:lang w:val="en-GB"/>
              </w:rPr>
            </w:pPr>
          </w:p>
        </w:tc>
        <w:tc>
          <w:tcPr>
            <w:tcW w:w="1071"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B</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 xml:space="preserve">Combined oncoming and preceding traffic situations. </w:t>
            </w:r>
            <w:proofErr w:type="gramStart"/>
            <w:r w:rsidRPr="00FD0349">
              <w:rPr>
                <w:sz w:val="20"/>
                <w:szCs w:val="20"/>
                <w:lang w:val="en-GB"/>
              </w:rPr>
              <w:t>in</w:t>
            </w:r>
            <w:proofErr w:type="gramEnd"/>
            <w:r w:rsidRPr="00FD0349">
              <w:rPr>
                <w:sz w:val="20"/>
                <w:szCs w:val="20"/>
                <w:lang w:val="en-GB"/>
              </w:rPr>
              <w:t xml:space="preserve"> a frequency so that the adaptive main beam will react to demonstrate the adaptation process. </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517"/>
        </w:trPr>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C</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Active and passive overtaking manoeuvres, in a frequency so that the adaptive main beam will react to demonstrate the adaptation process.</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733"/>
        </w:trPr>
        <w:tc>
          <w:tcPr>
            <w:tcW w:w="882"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D</w:t>
            </w:r>
          </w:p>
        </w:tc>
        <w:tc>
          <w:tcPr>
            <w:tcW w:w="3375"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Oncoming bicycle, as described in paragraph 6.22.9.3.1.2.</w:t>
            </w: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1071"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971"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r>
      <w:tr w:rsidR="002C4654" w:rsidRPr="00FD0349" w:rsidTr="002C4654">
        <w:trPr>
          <w:trHeight w:val="733"/>
        </w:trPr>
        <w:tc>
          <w:tcPr>
            <w:tcW w:w="882"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E</w:t>
            </w:r>
          </w:p>
        </w:tc>
        <w:tc>
          <w:tcPr>
            <w:tcW w:w="3375"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Combined oncoming and preceding traffic situations</w:t>
            </w:r>
          </w:p>
        </w:tc>
        <w:tc>
          <w:tcPr>
            <w:tcW w:w="1071"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spacing w:before="40" w:after="120" w:line="220" w:lineRule="exact"/>
              <w:ind w:left="113" w:right="113"/>
              <w:rPr>
                <w:sz w:val="20"/>
                <w:szCs w:val="20"/>
                <w:lang w:val="en-GB"/>
              </w:rPr>
            </w:pPr>
            <w:r w:rsidRPr="00FD0349">
              <w:rPr>
                <w:sz w:val="20"/>
                <w:szCs w:val="20"/>
                <w:lang w:val="en-GB"/>
              </w:rPr>
              <w:t>X</w:t>
            </w:r>
          </w:p>
        </w:tc>
        <w:tc>
          <w:tcPr>
            <w:tcW w:w="1071" w:type="dxa"/>
            <w:tcBorders>
              <w:top w:val="single" w:sz="4" w:space="0" w:color="auto"/>
              <w:left w:val="single" w:sz="4" w:space="0" w:color="auto"/>
              <w:bottom w:val="single" w:sz="12"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c>
          <w:tcPr>
            <w:tcW w:w="971" w:type="dxa"/>
            <w:tcBorders>
              <w:top w:val="single" w:sz="4" w:space="0" w:color="auto"/>
              <w:left w:val="single" w:sz="4" w:space="0" w:color="auto"/>
              <w:bottom w:val="single" w:sz="12" w:space="0" w:color="auto"/>
              <w:right w:val="single" w:sz="4" w:space="0" w:color="auto"/>
            </w:tcBorders>
          </w:tcPr>
          <w:p w:rsidR="002C4654" w:rsidRPr="00FD0349" w:rsidRDefault="002C4654" w:rsidP="002C4654">
            <w:pPr>
              <w:spacing w:before="40" w:after="120" w:line="220" w:lineRule="exact"/>
              <w:ind w:left="113" w:right="113"/>
              <w:rPr>
                <w:sz w:val="20"/>
                <w:szCs w:val="20"/>
                <w:lang w:val="en-GB"/>
              </w:rPr>
            </w:pPr>
          </w:p>
        </w:tc>
      </w:tr>
    </w:tbl>
    <w:p w:rsidR="002C4654" w:rsidRPr="00FD0349" w:rsidRDefault="002C4654" w:rsidP="002C4654">
      <w:pPr>
        <w:keepNext/>
        <w:suppressAutoHyphens/>
        <w:spacing w:before="120" w:after="120" w:line="240" w:lineRule="atLeast"/>
        <w:ind w:left="2257" w:right="1134" w:hanging="1123"/>
        <w:jc w:val="both"/>
        <w:rPr>
          <w:sz w:val="20"/>
          <w:szCs w:val="20"/>
          <w:lang w:val="en-GB"/>
        </w:rPr>
      </w:pPr>
      <w:r w:rsidRPr="00FD0349">
        <w:rPr>
          <w:sz w:val="20"/>
          <w:szCs w:val="20"/>
          <w:lang w:val="en-GB"/>
        </w:rPr>
        <w:lastRenderedPageBreak/>
        <w:t>2.3.</w:t>
      </w:r>
      <w:r w:rsidRPr="00FD0349">
        <w:rPr>
          <w:sz w:val="20"/>
          <w:szCs w:val="20"/>
          <w:lang w:val="en-GB"/>
        </w:rPr>
        <w:tab/>
        <w:t xml:space="preserve">Urban areas shall comprise roads with and without illumination. </w:t>
      </w:r>
    </w:p>
    <w:p w:rsidR="002C4654" w:rsidRPr="00FD0349" w:rsidRDefault="002C4654" w:rsidP="002C4654">
      <w:pPr>
        <w:keepNext/>
        <w:suppressAutoHyphens/>
        <w:spacing w:after="120" w:line="240" w:lineRule="atLeast"/>
        <w:ind w:left="2259" w:right="1134" w:hanging="1125"/>
        <w:jc w:val="both"/>
        <w:rPr>
          <w:sz w:val="20"/>
          <w:szCs w:val="20"/>
          <w:lang w:val="en-GB"/>
        </w:rPr>
      </w:pPr>
      <w:r w:rsidRPr="00FD0349">
        <w:rPr>
          <w:sz w:val="20"/>
          <w:szCs w:val="20"/>
          <w:lang w:val="en-GB"/>
        </w:rPr>
        <w:t>2.4.</w:t>
      </w:r>
      <w:r w:rsidRPr="00FD0349">
        <w:rPr>
          <w:sz w:val="20"/>
          <w:szCs w:val="20"/>
          <w:lang w:val="en-GB"/>
        </w:rPr>
        <w:tab/>
        <w:t>Country roads shall comprise sections having two lanes and sections having four or more lanes and shall include junctions, hills and/or slopes, dips and winding roads.</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2.5.</w:t>
      </w:r>
      <w:r w:rsidRPr="00FD0349">
        <w:rPr>
          <w:sz w:val="20"/>
          <w:szCs w:val="20"/>
          <w:lang w:val="en-GB"/>
        </w:rPr>
        <w:tab/>
      </w:r>
      <w:proofErr w:type="spellStart"/>
      <w:r w:rsidRPr="00FD0349">
        <w:rPr>
          <w:sz w:val="20"/>
          <w:szCs w:val="20"/>
          <w:lang w:val="en-GB"/>
        </w:rPr>
        <w:t>Multi lane</w:t>
      </w:r>
      <w:proofErr w:type="spellEnd"/>
      <w:r w:rsidRPr="00FD0349">
        <w:rPr>
          <w:sz w:val="20"/>
          <w:szCs w:val="20"/>
          <w:lang w:val="en-GB"/>
        </w:rPr>
        <w:t xml:space="preserve"> roads (e.g. motorways) and country roads shall comprise sections having straight level parts with a length of more than 600 m. Additionally they shall comprise of sections having curves to the left and to the right.</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2.6.</w:t>
      </w:r>
      <w:r w:rsidRPr="00FD0349">
        <w:rPr>
          <w:sz w:val="20"/>
          <w:szCs w:val="20"/>
          <w:lang w:val="en-GB"/>
        </w:rPr>
        <w:tab/>
        <w:t>Dense traffic situations shall be taken into account</w:t>
      </w:r>
    </w:p>
    <w:p w:rsidR="002C4654" w:rsidRPr="00FD0349" w:rsidRDefault="002C4654" w:rsidP="002C4654">
      <w:pPr>
        <w:suppressAutoHyphens/>
        <w:spacing w:after="120" w:line="240" w:lineRule="atLeast"/>
        <w:ind w:left="2259" w:right="1134" w:hanging="1125"/>
        <w:jc w:val="both"/>
        <w:rPr>
          <w:sz w:val="20"/>
          <w:szCs w:val="20"/>
          <w:lang w:val="en-GB"/>
        </w:rPr>
      </w:pPr>
      <w:r w:rsidRPr="00FD0349">
        <w:rPr>
          <w:sz w:val="20"/>
          <w:szCs w:val="20"/>
          <w:lang w:val="en-GB"/>
        </w:rPr>
        <w:t>2.7.</w:t>
      </w:r>
      <w:r w:rsidRPr="00FD0349">
        <w:rPr>
          <w:sz w:val="20"/>
          <w:szCs w:val="20"/>
          <w:lang w:val="en-GB"/>
        </w:rPr>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rsidR="002C4654" w:rsidRPr="00FD0349" w:rsidRDefault="002C4654" w:rsidP="002C4654">
      <w:pPr>
        <w:rPr>
          <w:b/>
          <w:sz w:val="28"/>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14" w:name="_Toc422318119"/>
      <w:bookmarkStart w:id="115" w:name="_Toc422318700"/>
      <w:r w:rsidRPr="00BE4180">
        <w:lastRenderedPageBreak/>
        <w:t>Annex 13</w:t>
      </w:r>
      <w:bookmarkEnd w:id="114"/>
      <w:bookmarkEnd w:id="115"/>
      <w:r w:rsidRPr="00BE4180">
        <w:t xml:space="preserve"> </w:t>
      </w:r>
    </w:p>
    <w:p w:rsidR="003D15F6" w:rsidRPr="00FD0349" w:rsidRDefault="003D15F6" w:rsidP="003D15F6">
      <w:pPr>
        <w:pStyle w:val="Heading6"/>
        <w:ind w:left="1134"/>
      </w:pPr>
      <w:r w:rsidRPr="00FD0349">
        <w:t>Automatic switching conditions dipped-beam headlamps</w:t>
      </w:r>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2C4654" w:rsidRPr="00FD0349" w:rsidTr="002C4654">
        <w:tc>
          <w:tcPr>
            <w:tcW w:w="7500" w:type="dxa"/>
            <w:gridSpan w:val="3"/>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keepLines/>
              <w:tabs>
                <w:tab w:val="left" w:pos="1122"/>
              </w:tabs>
              <w:suppressAutoHyphens/>
              <w:spacing w:line="240" w:lineRule="atLeast"/>
              <w:rPr>
                <w:sz w:val="20"/>
                <w:szCs w:val="20"/>
                <w:lang w:val="en-GB" w:eastAsia="en-GB"/>
              </w:rPr>
            </w:pPr>
            <w:r w:rsidRPr="00FD0349">
              <w:rPr>
                <w:i/>
                <w:sz w:val="16"/>
                <w:szCs w:val="16"/>
                <w:lang w:val="en-GB" w:eastAsia="en-GB"/>
              </w:rPr>
              <w:t>Automatic switching conditions dipped-beam headlamps</w:t>
            </w:r>
            <w:r w:rsidRPr="00FD0349">
              <w:rPr>
                <w:sz w:val="20"/>
                <w:szCs w:val="20"/>
                <w:vertAlign w:val="superscript"/>
                <w:lang w:val="en-GB" w:eastAsia="en-GB"/>
              </w:rPr>
              <w:t>1</w:t>
            </w:r>
          </w:p>
        </w:tc>
      </w:tr>
      <w:tr w:rsidR="002C4654" w:rsidRPr="00FD0349" w:rsidTr="002C4654">
        <w:tc>
          <w:tcPr>
            <w:tcW w:w="2900"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Ambient light outside the vehicle</w:t>
            </w:r>
            <w:r w:rsidRPr="00FD0349">
              <w:rPr>
                <w:sz w:val="20"/>
                <w:szCs w:val="20"/>
                <w:vertAlign w:val="superscript"/>
                <w:lang w:val="en-GB" w:eastAsia="en-GB"/>
              </w:rPr>
              <w:t>2</w:t>
            </w:r>
          </w:p>
        </w:tc>
        <w:tc>
          <w:tcPr>
            <w:tcW w:w="2300"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Dipped-beam headlamps</w:t>
            </w:r>
          </w:p>
        </w:tc>
        <w:tc>
          <w:tcPr>
            <w:tcW w:w="2300" w:type="dxa"/>
            <w:tcBorders>
              <w:top w:val="single" w:sz="12"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Response time</w:t>
            </w:r>
          </w:p>
        </w:tc>
      </w:tr>
      <w:tr w:rsidR="002C4654" w:rsidRPr="00FD0349" w:rsidTr="002C4654">
        <w:tc>
          <w:tcPr>
            <w:tcW w:w="29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 xml:space="preserve">less than 1,000 lux </w:t>
            </w:r>
          </w:p>
        </w:tc>
        <w:tc>
          <w:tcPr>
            <w:tcW w:w="2300" w:type="dxa"/>
            <w:tcBorders>
              <w:top w:val="single" w:sz="4" w:space="0" w:color="auto"/>
              <w:left w:val="single" w:sz="4" w:space="0" w:color="auto"/>
              <w:bottom w:val="single" w:sz="4" w:space="0" w:color="auto"/>
              <w:right w:val="single" w:sz="4" w:space="0" w:color="auto"/>
            </w:tcBorders>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ON</w:t>
            </w:r>
          </w:p>
          <w:p w:rsidR="002C4654" w:rsidRPr="00FD0349" w:rsidRDefault="002C4654" w:rsidP="002C4654">
            <w:pPr>
              <w:keepNext/>
              <w:keepLines/>
              <w:tabs>
                <w:tab w:val="left" w:pos="1122"/>
              </w:tabs>
              <w:suppressAutoHyphens/>
              <w:spacing w:before="40" w:after="120" w:line="240" w:lineRule="exact"/>
              <w:rPr>
                <w:sz w:val="18"/>
                <w:szCs w:val="18"/>
                <w:lang w:val="en-GB" w:eastAsia="en-GB"/>
              </w:rPr>
            </w:pPr>
          </w:p>
        </w:tc>
        <w:tc>
          <w:tcPr>
            <w:tcW w:w="23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rPr>
              <w:t>no more than 2 seconds</w:t>
            </w:r>
          </w:p>
        </w:tc>
      </w:tr>
      <w:tr w:rsidR="002C4654" w:rsidRPr="00FD0349" w:rsidTr="002C4654">
        <w:tc>
          <w:tcPr>
            <w:tcW w:w="29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between 1,000  lux and 7,000  lux</w:t>
            </w:r>
          </w:p>
        </w:tc>
        <w:tc>
          <w:tcPr>
            <w:tcW w:w="23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at manufacturer’s discretion</w:t>
            </w:r>
          </w:p>
        </w:tc>
        <w:tc>
          <w:tcPr>
            <w:tcW w:w="2300" w:type="dxa"/>
            <w:tcBorders>
              <w:top w:val="single" w:sz="4" w:space="0" w:color="auto"/>
              <w:left w:val="single" w:sz="4" w:space="0" w:color="auto"/>
              <w:bottom w:val="single" w:sz="4"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color w:val="000000"/>
                <w:sz w:val="18"/>
                <w:szCs w:val="18"/>
                <w:lang w:val="en-GB" w:eastAsia="en-GB"/>
              </w:rPr>
              <w:t>at manufacturer’s discretion</w:t>
            </w:r>
          </w:p>
        </w:tc>
      </w:tr>
      <w:tr w:rsidR="002C4654" w:rsidRPr="00FD0349" w:rsidTr="002C4654">
        <w:tc>
          <w:tcPr>
            <w:tcW w:w="2900"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eastAsia="en-GB"/>
              </w:rPr>
              <w:t>more than 7,000 lux</w:t>
            </w:r>
          </w:p>
        </w:tc>
        <w:tc>
          <w:tcPr>
            <w:tcW w:w="2300"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Lines/>
              <w:suppressAutoHyphens/>
              <w:spacing w:before="40" w:after="120" w:line="240" w:lineRule="exact"/>
              <w:jc w:val="both"/>
              <w:outlineLvl w:val="0"/>
              <w:rPr>
                <w:bCs/>
                <w:sz w:val="18"/>
                <w:szCs w:val="18"/>
                <w:lang w:val="en-GB"/>
              </w:rPr>
            </w:pPr>
            <w:bookmarkStart w:id="116" w:name="_Toc338161485"/>
            <w:bookmarkStart w:id="117" w:name="_Toc416157691"/>
            <w:r w:rsidRPr="00FD0349">
              <w:rPr>
                <w:bCs/>
                <w:sz w:val="18"/>
                <w:szCs w:val="18"/>
                <w:lang w:val="en-GB"/>
              </w:rPr>
              <w:t>OFF</w:t>
            </w:r>
            <w:bookmarkEnd w:id="116"/>
            <w:bookmarkEnd w:id="117"/>
          </w:p>
        </w:tc>
        <w:tc>
          <w:tcPr>
            <w:tcW w:w="2300" w:type="dxa"/>
            <w:tcBorders>
              <w:top w:val="single" w:sz="4" w:space="0" w:color="auto"/>
              <w:left w:val="single" w:sz="4" w:space="0" w:color="auto"/>
              <w:bottom w:val="single" w:sz="12" w:space="0" w:color="auto"/>
              <w:right w:val="single" w:sz="4" w:space="0" w:color="auto"/>
            </w:tcBorders>
            <w:hideMark/>
          </w:tcPr>
          <w:p w:rsidR="002C4654" w:rsidRPr="00FD0349" w:rsidRDefault="002C4654" w:rsidP="002C4654">
            <w:pPr>
              <w:keepNext/>
              <w:keepLines/>
              <w:tabs>
                <w:tab w:val="left" w:pos="1122"/>
              </w:tabs>
              <w:suppressAutoHyphens/>
              <w:spacing w:before="40" w:after="120" w:line="240" w:lineRule="exact"/>
              <w:rPr>
                <w:sz w:val="18"/>
                <w:szCs w:val="18"/>
                <w:lang w:val="en-GB" w:eastAsia="en-GB"/>
              </w:rPr>
            </w:pPr>
            <w:r w:rsidRPr="00FD0349">
              <w:rPr>
                <w:sz w:val="18"/>
                <w:szCs w:val="18"/>
                <w:lang w:val="en-GB"/>
              </w:rPr>
              <w:t>more than 5 seconds, but no more than 300 seconds</w:t>
            </w:r>
          </w:p>
        </w:tc>
      </w:tr>
    </w:tbl>
    <w:p w:rsidR="002C4654" w:rsidRPr="00FD0349" w:rsidRDefault="002C4654" w:rsidP="002C4654">
      <w:pPr>
        <w:suppressAutoHyphens/>
        <w:spacing w:before="60" w:after="60" w:line="180" w:lineRule="atLeast"/>
        <w:ind w:left="1134" w:right="1134"/>
        <w:jc w:val="both"/>
        <w:rPr>
          <w:noProof/>
          <w:sz w:val="18"/>
          <w:szCs w:val="18"/>
          <w:lang w:val="en-GB" w:eastAsia="en-GB"/>
        </w:rPr>
      </w:pPr>
      <w:r w:rsidRPr="00FD0349">
        <w:rPr>
          <w:sz w:val="20"/>
          <w:szCs w:val="20"/>
          <w:vertAlign w:val="superscript"/>
          <w:lang w:val="en-GB"/>
        </w:rPr>
        <w:t>1</w:t>
      </w:r>
      <w:r w:rsidRPr="00FD0349">
        <w:rPr>
          <w:noProof/>
          <w:sz w:val="20"/>
          <w:szCs w:val="20"/>
          <w:lang w:val="en-GB" w:eastAsia="en-GB"/>
        </w:rPr>
        <w:tab/>
      </w:r>
      <w:r w:rsidRPr="00FD0349">
        <w:rPr>
          <w:noProof/>
          <w:sz w:val="18"/>
          <w:szCs w:val="18"/>
          <w:lang w:val="en-GB" w:eastAsia="en-GB"/>
        </w:rPr>
        <w:t xml:space="preserve">Compliance with these conditions shall be demonstrated by the applicant, by simulation or other means of verification accepted by the </w:t>
      </w:r>
      <w:r w:rsidRPr="00FD0349">
        <w:rPr>
          <w:bCs/>
          <w:color w:val="000000"/>
          <w:sz w:val="18"/>
          <w:szCs w:val="18"/>
          <w:lang w:val="en-GB"/>
        </w:rPr>
        <w:t>Type Approval Authority</w:t>
      </w:r>
      <w:r w:rsidRPr="00FD0349">
        <w:rPr>
          <w:noProof/>
          <w:sz w:val="18"/>
          <w:szCs w:val="18"/>
          <w:lang w:val="en-GB" w:eastAsia="en-GB"/>
        </w:rPr>
        <w:t>.</w:t>
      </w:r>
    </w:p>
    <w:p w:rsidR="002C4654" w:rsidRPr="00FD0349" w:rsidRDefault="002C4654" w:rsidP="002C4654">
      <w:pPr>
        <w:suppressAutoHyphens/>
        <w:spacing w:after="120" w:line="180" w:lineRule="atLeast"/>
        <w:ind w:left="1134" w:right="1134"/>
        <w:jc w:val="both"/>
        <w:rPr>
          <w:sz w:val="18"/>
          <w:szCs w:val="18"/>
          <w:lang w:val="en-GB"/>
        </w:rPr>
      </w:pPr>
      <w:r w:rsidRPr="00FD0349">
        <w:rPr>
          <w:sz w:val="18"/>
          <w:szCs w:val="18"/>
          <w:vertAlign w:val="superscript"/>
          <w:lang w:val="en-GB"/>
        </w:rPr>
        <w:t>2</w:t>
      </w:r>
      <w:r w:rsidRPr="00FD0349">
        <w:rPr>
          <w:sz w:val="18"/>
          <w:szCs w:val="18"/>
          <w:lang w:val="en-GB"/>
        </w:rPr>
        <w:tab/>
        <w:t xml:space="preserve">The </w:t>
      </w:r>
      <w:proofErr w:type="spellStart"/>
      <w:r w:rsidRPr="00FD0349">
        <w:rPr>
          <w:sz w:val="18"/>
          <w:szCs w:val="18"/>
          <w:lang w:val="en-GB"/>
        </w:rPr>
        <w:t>illuminance</w:t>
      </w:r>
      <w:proofErr w:type="spellEnd"/>
      <w:r w:rsidRPr="00FD0349">
        <w:rPr>
          <w:sz w:val="18"/>
          <w:szCs w:val="18"/>
          <w:lang w:val="en-GB"/>
        </w:rPr>
        <w:t xml:space="preserve"> shall be measured on a horizontal surface, with a cosine corrected sensor on the same height as the mounting position of the sensor on the vehicle. This may be demonstrated by the manufacturer by sufficient documentation or by other means accepted by the </w:t>
      </w:r>
      <w:r w:rsidRPr="00FD0349">
        <w:rPr>
          <w:bCs/>
          <w:color w:val="000000"/>
          <w:sz w:val="18"/>
          <w:szCs w:val="18"/>
          <w:lang w:val="en-GB"/>
        </w:rPr>
        <w:t>Type Approval Authority</w:t>
      </w:r>
      <w:r w:rsidRPr="00FD0349">
        <w:rPr>
          <w:sz w:val="18"/>
          <w:szCs w:val="18"/>
          <w:lang w:val="en-GB"/>
        </w:rPr>
        <w:t>.</w:t>
      </w:r>
    </w:p>
    <w:p w:rsidR="002C4654" w:rsidRPr="00FD0349" w:rsidRDefault="002C4654" w:rsidP="002C4654">
      <w:pPr>
        <w:suppressAutoHyphens/>
        <w:spacing w:after="120" w:line="240" w:lineRule="atLeast"/>
        <w:ind w:left="2259" w:right="1134" w:hanging="1125"/>
        <w:jc w:val="both"/>
        <w:rPr>
          <w:sz w:val="20"/>
          <w:szCs w:val="20"/>
          <w:lang w:val="en-GB"/>
        </w:rPr>
      </w:pPr>
    </w:p>
    <w:p w:rsidR="002C4654" w:rsidRPr="00FD0349" w:rsidRDefault="002C4654" w:rsidP="002C4654">
      <w:pPr>
        <w:rPr>
          <w:sz w:val="20"/>
          <w:szCs w:val="20"/>
          <w:u w:val="single"/>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18" w:name="_Toc422318120"/>
      <w:bookmarkStart w:id="119" w:name="_Toc422318701"/>
      <w:r w:rsidRPr="00BE4180">
        <w:lastRenderedPageBreak/>
        <w:t>Annex 14</w:t>
      </w:r>
      <w:bookmarkEnd w:id="118"/>
      <w:bookmarkEnd w:id="119"/>
    </w:p>
    <w:p w:rsidR="003D15F6" w:rsidRPr="00FD0349" w:rsidRDefault="003D15F6" w:rsidP="003D15F6">
      <w:pPr>
        <w:pStyle w:val="Heading6"/>
        <w:ind w:left="1134"/>
      </w:pPr>
      <w:r w:rsidRPr="00FD0349">
        <w:t xml:space="preserve">Observing area towards the apparent surface of manoeuvring and courtesy lamps </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Zones of observation</w:t>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This drawing shows the zone from one side, the other zones are from the front, the rear and from the other side of the vehicle</w:t>
      </w:r>
    </w:p>
    <w:p w:rsidR="002C4654" w:rsidRPr="00FD0349" w:rsidRDefault="002C4654" w:rsidP="002C4654">
      <w:pPr>
        <w:suppressAutoHyphens/>
        <w:spacing w:after="120" w:line="240" w:lineRule="atLeast"/>
        <w:rPr>
          <w:sz w:val="20"/>
          <w:szCs w:val="20"/>
          <w:lang w:val="en-GB"/>
        </w:rPr>
      </w:pPr>
      <w:r>
        <w:rPr>
          <w:noProof/>
          <w:sz w:val="20"/>
          <w:szCs w:val="20"/>
        </w:rPr>
        <w:drawing>
          <wp:inline distT="0" distB="0" distL="0" distR="0" wp14:anchorId="50077512" wp14:editId="492300DD">
            <wp:extent cx="5764530" cy="1536065"/>
            <wp:effectExtent l="0" t="0" r="7620" b="6985"/>
            <wp:docPr id="4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4530" cy="1536065"/>
                    </a:xfrm>
                    <a:prstGeom prst="rect">
                      <a:avLst/>
                    </a:prstGeom>
                    <a:noFill/>
                    <a:ln>
                      <a:noFill/>
                    </a:ln>
                  </pic:spPr>
                </pic:pic>
              </a:graphicData>
            </a:graphic>
          </wp:inline>
        </w:drawing>
      </w:r>
    </w:p>
    <w:p w:rsidR="002C4654" w:rsidRPr="00FD0349" w:rsidRDefault="002C4654" w:rsidP="002C4654">
      <w:pPr>
        <w:suppressAutoHyphens/>
        <w:spacing w:after="120" w:line="240" w:lineRule="atLeast"/>
        <w:ind w:left="1134" w:right="1134"/>
        <w:jc w:val="both"/>
        <w:rPr>
          <w:sz w:val="20"/>
          <w:szCs w:val="20"/>
          <w:lang w:val="en-GB"/>
        </w:rPr>
      </w:pPr>
      <w:r w:rsidRPr="00FD0349">
        <w:rPr>
          <w:sz w:val="20"/>
          <w:szCs w:val="20"/>
          <w:lang w:val="en-GB"/>
        </w:rPr>
        <w:t>Boundaries of the zones</w:t>
      </w:r>
    </w:p>
    <w:p w:rsidR="002C4654" w:rsidRPr="00FD0349" w:rsidRDefault="002C4654" w:rsidP="002C4654">
      <w:pPr>
        <w:suppressAutoHyphens/>
        <w:spacing w:line="240" w:lineRule="atLeast"/>
        <w:rPr>
          <w:noProof/>
          <w:sz w:val="20"/>
          <w:szCs w:val="20"/>
          <w:lang w:val="en-GB" w:eastAsia="en-GB"/>
        </w:rPr>
      </w:pPr>
      <w:r>
        <w:rPr>
          <w:noProof/>
          <w:sz w:val="20"/>
          <w:szCs w:val="20"/>
        </w:rPr>
        <w:drawing>
          <wp:inline distT="0" distB="0" distL="0" distR="0" wp14:anchorId="5EE50982" wp14:editId="13AA974C">
            <wp:extent cx="5749925" cy="3599180"/>
            <wp:effectExtent l="0" t="0" r="3175" b="1270"/>
            <wp:docPr id="4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9925" cy="3599180"/>
                    </a:xfrm>
                    <a:prstGeom prst="rect">
                      <a:avLst/>
                    </a:prstGeom>
                    <a:noFill/>
                    <a:ln>
                      <a:noFill/>
                    </a:ln>
                  </pic:spPr>
                </pic:pic>
              </a:graphicData>
            </a:graphic>
          </wp:inline>
        </w:drawing>
      </w:r>
    </w:p>
    <w:p w:rsidR="002C4654" w:rsidRPr="00FD0349" w:rsidRDefault="002C4654" w:rsidP="002C4654">
      <w:pPr>
        <w:rPr>
          <w:sz w:val="20"/>
          <w:szCs w:val="20"/>
          <w:lang w:val="en-GB"/>
        </w:rPr>
        <w:sectPr w:rsidR="002C4654" w:rsidRPr="00FD0349">
          <w:footnotePr>
            <w:numRestart w:val="eachSect"/>
          </w:footnotePr>
          <w:endnotePr>
            <w:numFmt w:val="decimal"/>
          </w:endnotePr>
          <w:pgSz w:w="11907" w:h="16840"/>
          <w:pgMar w:top="1701" w:right="1134" w:bottom="2268" w:left="1134" w:header="1134" w:footer="1701" w:gutter="0"/>
          <w:cols w:space="720"/>
        </w:sectPr>
      </w:pPr>
    </w:p>
    <w:p w:rsidR="003D15F6" w:rsidRPr="00BE4180" w:rsidRDefault="003D15F6" w:rsidP="003D15F6">
      <w:pPr>
        <w:pStyle w:val="1Annex"/>
      </w:pPr>
      <w:bookmarkStart w:id="120" w:name="_Toc422318121"/>
      <w:bookmarkStart w:id="121" w:name="_Toc422318702"/>
      <w:r w:rsidRPr="00BE4180">
        <w:lastRenderedPageBreak/>
        <w:t>Annex 15</w:t>
      </w:r>
      <w:bookmarkEnd w:id="120"/>
      <w:bookmarkEnd w:id="121"/>
    </w:p>
    <w:p w:rsidR="003D15F6" w:rsidRPr="00FD0349" w:rsidRDefault="003D15F6" w:rsidP="003D15F6">
      <w:pPr>
        <w:pStyle w:val="Heading6"/>
        <w:ind w:left="1134"/>
      </w:pPr>
      <w:proofErr w:type="spellStart"/>
      <w:proofErr w:type="gramStart"/>
      <w:r w:rsidRPr="00FD0349">
        <w:t>Gonio</w:t>
      </w:r>
      <w:proofErr w:type="spellEnd"/>
      <w:r w:rsidRPr="00FD0349">
        <w:t>(</w:t>
      </w:r>
      <w:proofErr w:type="gramEnd"/>
      <w:r w:rsidRPr="00FD0349">
        <w:t xml:space="preserve">photo)meter system used for the photometric measurements as defined in paragraph 2.34. </w:t>
      </w:r>
      <w:proofErr w:type="gramStart"/>
      <w:r w:rsidRPr="00FD0349">
        <w:t>of</w:t>
      </w:r>
      <w:proofErr w:type="gramEnd"/>
      <w:r w:rsidRPr="00FD0349">
        <w:t xml:space="preserve"> this Regulation</w:t>
      </w:r>
    </w:p>
    <w:p w:rsidR="002C4654" w:rsidRPr="00FD0349" w:rsidRDefault="002C4654" w:rsidP="002C4654">
      <w:pPr>
        <w:suppressAutoHyphens/>
        <w:spacing w:line="240" w:lineRule="atLeast"/>
        <w:ind w:left="851"/>
        <w:rPr>
          <w:sz w:val="20"/>
          <w:szCs w:val="20"/>
          <w:lang w:val="en-GB"/>
        </w:rPr>
      </w:pPr>
      <w:r>
        <w:rPr>
          <w:noProof/>
        </w:rPr>
        <mc:AlternateContent>
          <mc:Choice Requires="wpc">
            <w:drawing>
              <wp:inline distT="0" distB="0" distL="0" distR="0" wp14:anchorId="127AF4A3" wp14:editId="1207C345">
                <wp:extent cx="4634230" cy="2409190"/>
                <wp:effectExtent l="0" t="19050" r="4445" b="635"/>
                <wp:docPr id="1706" name="Canvas 9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8" name="Group 907"/>
                        <wpg:cNvGrpSpPr>
                          <a:grpSpLocks/>
                        </wpg:cNvGrpSpPr>
                        <wpg:grpSpPr bwMode="auto">
                          <a:xfrm>
                            <a:off x="1717511" y="340450"/>
                            <a:ext cx="342994" cy="688521"/>
                            <a:chOff x="2996" y="3125"/>
                            <a:chExt cx="270" cy="542"/>
                          </a:xfrm>
                        </wpg:grpSpPr>
                        <wps:wsp>
                          <wps:cNvPr id="39" name="Oval 908"/>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1" name="Oval 909"/>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42" name="Group 910"/>
                        <wpg:cNvGrpSpPr>
                          <a:grpSpLocks/>
                        </wpg:cNvGrpSpPr>
                        <wpg:grpSpPr bwMode="auto">
                          <a:xfrm>
                            <a:off x="934976" y="1054378"/>
                            <a:ext cx="903218" cy="1192844"/>
                            <a:chOff x="1562" y="2351"/>
                            <a:chExt cx="711" cy="939"/>
                          </a:xfrm>
                        </wpg:grpSpPr>
                        <wps:wsp>
                          <wps:cNvPr id="43" name="Line 911"/>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912"/>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913"/>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9" name="Line 914"/>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2" name="Line 915"/>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3" name="Line 916"/>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4" name="Group 917"/>
                        <wpg:cNvGrpSpPr>
                          <a:grpSpLocks/>
                        </wpg:cNvGrpSpPr>
                        <wpg:grpSpPr bwMode="auto">
                          <a:xfrm>
                            <a:off x="1937281" y="0"/>
                            <a:ext cx="822550" cy="1782280"/>
                            <a:chOff x="2351" y="1521"/>
                            <a:chExt cx="647" cy="1403"/>
                          </a:xfrm>
                        </wpg:grpSpPr>
                        <wps:wsp>
                          <wps:cNvPr id="55" name="Line 918"/>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919"/>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920"/>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921"/>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9" name="Line 922"/>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0" name="Line 923"/>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61" name="Group 924"/>
                        <wpg:cNvGrpSpPr>
                          <a:grpSpLocks/>
                        </wpg:cNvGrpSpPr>
                        <wpg:grpSpPr bwMode="auto">
                          <a:xfrm>
                            <a:off x="491625" y="1253820"/>
                            <a:ext cx="443351" cy="340450"/>
                            <a:chOff x="1213" y="2508"/>
                            <a:chExt cx="349" cy="268"/>
                          </a:xfrm>
                        </wpg:grpSpPr>
                        <wps:wsp>
                          <wps:cNvPr id="62" name="Line 925"/>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3" name="Group 926"/>
                          <wpg:cNvGrpSpPr>
                            <a:grpSpLocks/>
                          </wpg:cNvGrpSpPr>
                          <wpg:grpSpPr bwMode="auto">
                            <a:xfrm>
                              <a:off x="1213" y="2544"/>
                              <a:ext cx="164" cy="232"/>
                              <a:chOff x="1213" y="2544"/>
                              <a:chExt cx="164" cy="232"/>
                            </a:xfrm>
                          </wpg:grpSpPr>
                          <wps:wsp>
                            <wps:cNvPr id="64" name="Arc 927"/>
                            <wps:cNvSpPr>
                              <a:spLocks/>
                            </wps:cNvSpPr>
                            <wps:spPr bwMode="auto">
                              <a:xfrm rot="10800000" flipV="1">
                                <a:off x="1213" y="2546"/>
                                <a:ext cx="51" cy="66"/>
                              </a:xfrm>
                              <a:custGeom>
                                <a:avLst/>
                                <a:gdLst>
                                  <a:gd name="T0" fmla="*/ 0 w 21600"/>
                                  <a:gd name="T1" fmla="*/ 0 h 21600"/>
                                  <a:gd name="T2" fmla="*/ 51 w 21600"/>
                                  <a:gd name="T3" fmla="*/ 66 h 21600"/>
                                  <a:gd name="T4" fmla="*/ 0 w 21600"/>
                                  <a:gd name="T5" fmla="*/ 6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928"/>
                            <wps:cNvSpPr>
                              <a:spLocks/>
                            </wps:cNvSpPr>
                            <wps:spPr bwMode="auto">
                              <a:xfrm rot="-6000000" flipH="1" flipV="1">
                                <a:off x="1313" y="2679"/>
                                <a:ext cx="102" cy="27"/>
                              </a:xfrm>
                              <a:custGeom>
                                <a:avLst/>
                                <a:gdLst>
                                  <a:gd name="T0" fmla="*/ 0 w 21600"/>
                                  <a:gd name="T1" fmla="*/ 0 h 21600"/>
                                  <a:gd name="T2" fmla="*/ 102 w 21600"/>
                                  <a:gd name="T3" fmla="*/ 27 h 21600"/>
                                  <a:gd name="T4" fmla="*/ 0 w 21600"/>
                                  <a:gd name="T5" fmla="*/ 2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6" name="Arc 929"/>
                            <wps:cNvSpPr>
                              <a:spLocks/>
                            </wps:cNvSpPr>
                            <wps:spPr bwMode="auto">
                              <a:xfrm rot="16200000" flipV="1">
                                <a:off x="1263" y="2543"/>
                                <a:ext cx="102" cy="104"/>
                              </a:xfrm>
                              <a:custGeom>
                                <a:avLst/>
                                <a:gdLst>
                                  <a:gd name="T0" fmla="*/ 0 w 21600"/>
                                  <a:gd name="T1" fmla="*/ 0 h 21600"/>
                                  <a:gd name="T2" fmla="*/ 102 w 21600"/>
                                  <a:gd name="T3" fmla="*/ 104 h 21600"/>
                                  <a:gd name="T4" fmla="*/ 0 w 21600"/>
                                  <a:gd name="T5" fmla="*/ 1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7" name="Arc 930"/>
                            <wps:cNvSpPr>
                              <a:spLocks/>
                            </wps:cNvSpPr>
                            <wps:spPr bwMode="auto">
                              <a:xfrm rot="-4500000" flipH="1" flipV="1">
                                <a:off x="1286" y="2701"/>
                                <a:ext cx="51" cy="99"/>
                              </a:xfrm>
                              <a:custGeom>
                                <a:avLst/>
                                <a:gdLst>
                                  <a:gd name="T0" fmla="*/ 0 w 21600"/>
                                  <a:gd name="T1" fmla="*/ 0 h 32525"/>
                                  <a:gd name="T2" fmla="*/ 44 w 21600"/>
                                  <a:gd name="T3" fmla="*/ 99 h 32525"/>
                                  <a:gd name="T4" fmla="*/ 0 w 21600"/>
                                  <a:gd name="T5" fmla="*/ 66 h 32525"/>
                                  <a:gd name="T6" fmla="*/ 0 60000 65536"/>
                                  <a:gd name="T7" fmla="*/ 0 60000 65536"/>
                                  <a:gd name="T8" fmla="*/ 0 60000 65536"/>
                                </a:gdLst>
                                <a:ahLst/>
                                <a:cxnLst>
                                  <a:cxn ang="T6">
                                    <a:pos x="T0" y="T1"/>
                                  </a:cxn>
                                  <a:cxn ang="T7">
                                    <a:pos x="T2" y="T3"/>
                                  </a:cxn>
                                  <a:cxn ang="T8">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lnTo>
                                      <a:pt x="-1" y="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8" name="Group 931"/>
                        <wpg:cNvGrpSpPr>
                          <a:grpSpLocks/>
                        </wpg:cNvGrpSpPr>
                        <wpg:grpSpPr bwMode="auto">
                          <a:xfrm>
                            <a:off x="1708618" y="790148"/>
                            <a:ext cx="311235" cy="1181411"/>
                            <a:chOff x="2171" y="2143"/>
                            <a:chExt cx="245" cy="930"/>
                          </a:xfrm>
                        </wpg:grpSpPr>
                        <wps:wsp>
                          <wps:cNvPr id="69" name="Line 932"/>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933"/>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1" name="Line 934"/>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2" name="Line 935"/>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3" name="Group 936"/>
                          <wpg:cNvGrpSpPr>
                            <a:grpSpLocks/>
                          </wpg:cNvGrpSpPr>
                          <wpg:grpSpPr bwMode="auto">
                            <a:xfrm>
                              <a:off x="2171" y="2533"/>
                              <a:ext cx="245" cy="141"/>
                              <a:chOff x="2171" y="2533"/>
                              <a:chExt cx="245" cy="141"/>
                            </a:xfrm>
                          </wpg:grpSpPr>
                          <wps:wsp>
                            <wps:cNvPr id="74" name="Arc 937"/>
                            <wps:cNvSpPr>
                              <a:spLocks/>
                            </wps:cNvSpPr>
                            <wps:spPr bwMode="auto">
                              <a:xfrm rot="16200000" flipV="1">
                                <a:off x="2357" y="2539"/>
                                <a:ext cx="51" cy="66"/>
                              </a:xfrm>
                              <a:custGeom>
                                <a:avLst/>
                                <a:gdLst>
                                  <a:gd name="T0" fmla="*/ 0 w 21600"/>
                                  <a:gd name="T1" fmla="*/ 0 h 21600"/>
                                  <a:gd name="T2" fmla="*/ 51 w 21600"/>
                                  <a:gd name="T3" fmla="*/ 66 h 21600"/>
                                  <a:gd name="T4" fmla="*/ 0 w 21600"/>
                                  <a:gd name="T5" fmla="*/ 6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938"/>
                            <wps:cNvSpPr>
                              <a:spLocks/>
                            </wps:cNvSpPr>
                            <wps:spPr bwMode="auto">
                              <a:xfrm flipH="1" flipV="1">
                                <a:off x="2204" y="2647"/>
                                <a:ext cx="102" cy="27"/>
                              </a:xfrm>
                              <a:custGeom>
                                <a:avLst/>
                                <a:gdLst>
                                  <a:gd name="T0" fmla="*/ 0 w 21600"/>
                                  <a:gd name="T1" fmla="*/ 0 h 21600"/>
                                  <a:gd name="T2" fmla="*/ 102 w 21600"/>
                                  <a:gd name="T3" fmla="*/ 27 h 21600"/>
                                  <a:gd name="T4" fmla="*/ 0 w 21600"/>
                                  <a:gd name="T5" fmla="*/ 2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6" name="Arc 939"/>
                            <wps:cNvSpPr>
                              <a:spLocks/>
                            </wps:cNvSpPr>
                            <wps:spPr bwMode="auto">
                              <a:xfrm flipV="1">
                                <a:off x="2314" y="2595"/>
                                <a:ext cx="102" cy="77"/>
                              </a:xfrm>
                              <a:custGeom>
                                <a:avLst/>
                                <a:gdLst>
                                  <a:gd name="T0" fmla="*/ 0 w 21600"/>
                                  <a:gd name="T1" fmla="*/ 0 h 21600"/>
                                  <a:gd name="T2" fmla="*/ 102 w 21600"/>
                                  <a:gd name="T3" fmla="*/ 77 h 21600"/>
                                  <a:gd name="T4" fmla="*/ 0 w 21600"/>
                                  <a:gd name="T5" fmla="*/ 7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7" name="Arc 940"/>
                            <wps:cNvSpPr>
                              <a:spLocks/>
                            </wps:cNvSpPr>
                            <wps:spPr bwMode="auto">
                              <a:xfrm rot="900000" flipH="1" flipV="1">
                                <a:off x="2171" y="2533"/>
                                <a:ext cx="51" cy="116"/>
                              </a:xfrm>
                              <a:custGeom>
                                <a:avLst/>
                                <a:gdLst>
                                  <a:gd name="T0" fmla="*/ 0 w 21600"/>
                                  <a:gd name="T1" fmla="*/ 0 h 37995"/>
                                  <a:gd name="T2" fmla="*/ 33 w 21600"/>
                                  <a:gd name="T3" fmla="*/ 116 h 37995"/>
                                  <a:gd name="T4" fmla="*/ 0 w 21600"/>
                                  <a:gd name="T5" fmla="*/ 66 h 37995"/>
                                  <a:gd name="T6" fmla="*/ 0 60000 65536"/>
                                  <a:gd name="T7" fmla="*/ 0 60000 65536"/>
                                  <a:gd name="T8" fmla="*/ 0 60000 65536"/>
                                </a:gdLst>
                                <a:ahLst/>
                                <a:cxnLst>
                                  <a:cxn ang="T6">
                                    <a:pos x="T0" y="T1"/>
                                  </a:cxn>
                                  <a:cxn ang="T7">
                                    <a:pos x="T2" y="T3"/>
                                  </a:cxn>
                                  <a:cxn ang="T8">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lnTo>
                                      <a:pt x="-1" y="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8" name="Group 941"/>
                        <wpg:cNvGrpSpPr>
                          <a:grpSpLocks/>
                        </wpg:cNvGrpSpPr>
                        <wpg:grpSpPr bwMode="auto">
                          <a:xfrm>
                            <a:off x="1883926" y="674548"/>
                            <a:ext cx="2358401" cy="461132"/>
                            <a:chOff x="2309" y="2052"/>
                            <a:chExt cx="1856" cy="363"/>
                          </a:xfrm>
                        </wpg:grpSpPr>
                        <wps:wsp>
                          <wps:cNvPr id="79" name="Line 942"/>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80" name="Group 943"/>
                          <wpg:cNvGrpSpPr>
                            <a:grpSpLocks/>
                          </wpg:cNvGrpSpPr>
                          <wpg:grpSpPr bwMode="auto">
                            <a:xfrm>
                              <a:off x="3955" y="2218"/>
                              <a:ext cx="210" cy="197"/>
                              <a:chOff x="4011" y="2262"/>
                              <a:chExt cx="210" cy="197"/>
                            </a:xfrm>
                          </wpg:grpSpPr>
                          <wps:wsp>
                            <wps:cNvPr id="81" name="Oval 944"/>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2" name="Oval 945"/>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3" name="Line 946"/>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4" name="Line 947"/>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5" name="Oval 948"/>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6" name="Text Box 949"/>
                        <wps:cNvSpPr txBox="1">
                          <a:spLocks noChangeArrowheads="1"/>
                        </wps:cNvSpPr>
                        <wps:spPr bwMode="auto">
                          <a:xfrm>
                            <a:off x="3541095" y="1168708"/>
                            <a:ext cx="708854" cy="219768"/>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Lst>
                        </wps:spPr>
                        <wps:txbx>
                          <w:txbxContent>
                            <w:p w:rsidR="003D15F6" w:rsidRDefault="003D15F6" w:rsidP="002C4654">
                              <w:pPr>
                                <w:autoSpaceDE w:val="0"/>
                                <w:autoSpaceDN w:val="0"/>
                                <w:adjustRightInd w:val="0"/>
                                <w:rPr>
                                  <w:color w:val="000000"/>
                                  <w:sz w:val="19"/>
                                  <w:lang w:val="en-US"/>
                                </w:rPr>
                              </w:pPr>
                              <w:r>
                                <w:rPr>
                                  <w:color w:val="000000"/>
                                  <w:sz w:val="19"/>
                                </w:rPr>
                                <w:t>Photometer</w:t>
                              </w:r>
                            </w:p>
                          </w:txbxContent>
                        </wps:txbx>
                        <wps:bodyPr rot="0" vert="horz" wrap="square" lIns="72000" tIns="37440" rIns="72000" bIns="37440" anchor="t" anchorCtr="0" upright="1">
                          <a:noAutofit/>
                        </wps:bodyPr>
                      </wps:wsp>
                      <wpg:wgp>
                        <wpg:cNvPr id="87" name="Group 950"/>
                        <wpg:cNvGrpSpPr>
                          <a:grpSpLocks/>
                        </wpg:cNvGrpSpPr>
                        <wpg:grpSpPr bwMode="auto">
                          <a:xfrm>
                            <a:off x="1890278" y="674548"/>
                            <a:ext cx="2045896" cy="247715"/>
                            <a:chOff x="2314" y="2052"/>
                            <a:chExt cx="1610" cy="195"/>
                          </a:xfrm>
                        </wpg:grpSpPr>
                        <wps:wsp>
                          <wps:cNvPr id="88" name="Line 951"/>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9" name="Arc 952"/>
                          <wps:cNvSpPr>
                            <a:spLocks/>
                          </wps:cNvSpPr>
                          <wps:spPr bwMode="auto">
                            <a:xfrm rot="1200000">
                              <a:off x="3636" y="2115"/>
                              <a:ext cx="56" cy="126"/>
                            </a:xfrm>
                            <a:custGeom>
                              <a:avLst/>
                              <a:gdLst>
                                <a:gd name="T0" fmla="*/ 16 w 21600"/>
                                <a:gd name="T1" fmla="*/ 0 h 22703"/>
                                <a:gd name="T2" fmla="*/ 56 w 21600"/>
                                <a:gd name="T3" fmla="*/ 126 h 22703"/>
                                <a:gd name="T4" fmla="*/ 0 w 21600"/>
                                <a:gd name="T5" fmla="*/ 115 h 22703"/>
                                <a:gd name="T6" fmla="*/ 0 60000 65536"/>
                                <a:gd name="T7" fmla="*/ 0 60000 65536"/>
                                <a:gd name="T8" fmla="*/ 0 60000 65536"/>
                              </a:gdLst>
                              <a:ahLst/>
                              <a:cxnLst>
                                <a:cxn ang="T6">
                                  <a:pos x="T0" y="T1"/>
                                </a:cxn>
                                <a:cxn ang="T7">
                                  <a:pos x="T2" y="T3"/>
                                </a:cxn>
                                <a:cxn ang="T8">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lnTo>
                                    <a:pt x="6134" y="0"/>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0" name="Text Box 953"/>
                          <wps:cNvSpPr txBox="1">
                            <a:spLocks noChangeArrowheads="1"/>
                          </wps:cNvSpPr>
                          <wps:spPr bwMode="auto">
                            <a:xfrm>
                              <a:off x="3733" y="2132"/>
                              <a:ext cx="61" cy="1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Lst>
                          </wps:spPr>
                          <wps:txbx>
                            <w:txbxContent>
                              <w:p w:rsidR="003D15F6" w:rsidRDefault="003D15F6" w:rsidP="002C4654">
                                <w:pPr>
                                  <w:autoSpaceDE w:val="0"/>
                                  <w:autoSpaceDN w:val="0"/>
                                  <w:adjustRightInd w:val="0"/>
                                  <w:jc w:val="center"/>
                                  <w:rPr>
                                    <w:b/>
                                    <w:bCs/>
                                    <w:color w:val="000000"/>
                                    <w:sz w:val="19"/>
                                    <w:lang w:val="de-DE"/>
                                  </w:rPr>
                                </w:pPr>
                                <w:r>
                                  <w:rPr>
                                    <w:rFonts w:cs="Symbol"/>
                                    <w:b/>
                                    <w:bCs/>
                                    <w:color w:val="000000"/>
                                    <w:sz w:val="19"/>
                                    <w:lang w:val="de-DE"/>
                                  </w:rPr>
                                  <w:t>v</w:t>
                                </w:r>
                              </w:p>
                            </w:txbxContent>
                          </wps:txbx>
                          <wps:bodyPr rot="0" vert="horz" wrap="square" lIns="0" tIns="0" rIns="0" bIns="0" anchor="t" anchorCtr="0" upright="1">
                            <a:noAutofit/>
                          </wps:bodyPr>
                        </wps:wsp>
                      </wpg:wgp>
                      <wpg:wgp>
                        <wpg:cNvPr id="91" name="Group 954"/>
                        <wpg:cNvGrpSpPr>
                          <a:grpSpLocks/>
                        </wpg:cNvGrpSpPr>
                        <wpg:grpSpPr bwMode="auto">
                          <a:xfrm>
                            <a:off x="1880115" y="674548"/>
                            <a:ext cx="1004210" cy="579273"/>
                            <a:chOff x="2306" y="2052"/>
                            <a:chExt cx="790" cy="456"/>
                          </a:xfrm>
                        </wpg:grpSpPr>
                        <wps:wsp>
                          <wps:cNvPr id="92" name="Line 955"/>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3" name="Arc 956"/>
                          <wps:cNvSpPr>
                            <a:spLocks/>
                          </wps:cNvSpPr>
                          <wps:spPr bwMode="auto">
                            <a:xfrm flipV="1">
                              <a:off x="2841" y="2179"/>
                              <a:ext cx="237" cy="192"/>
                            </a:xfrm>
                            <a:custGeom>
                              <a:avLst/>
                              <a:gdLst>
                                <a:gd name="T0" fmla="*/ 0 w 21600"/>
                                <a:gd name="T1" fmla="*/ 0 h 21600"/>
                                <a:gd name="T2" fmla="*/ 237 w 21600"/>
                                <a:gd name="T3" fmla="*/ 192 h 21600"/>
                                <a:gd name="T4" fmla="*/ 0 w 21600"/>
                                <a:gd name="T5" fmla="*/ 19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4" name="Text Box 957"/>
                          <wps:cNvSpPr txBox="1">
                            <a:spLocks noChangeArrowheads="1"/>
                          </wps:cNvSpPr>
                          <wps:spPr bwMode="auto">
                            <a:xfrm>
                              <a:off x="3043" y="2283"/>
                              <a:ext cx="53" cy="1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Lst>
                          </wps:spPr>
                          <wps:txbx>
                            <w:txbxContent>
                              <w:p w:rsidR="003D15F6" w:rsidRDefault="003D15F6" w:rsidP="002C4654">
                                <w:pPr>
                                  <w:autoSpaceDE w:val="0"/>
                                  <w:autoSpaceDN w:val="0"/>
                                  <w:adjustRightInd w:val="0"/>
                                  <w:jc w:val="center"/>
                                  <w:rPr>
                                    <w:b/>
                                    <w:bCs/>
                                    <w:color w:val="000000"/>
                                    <w:sz w:val="19"/>
                                    <w:lang w:val="de-DE"/>
                                  </w:rPr>
                                </w:pPr>
                                <w:r>
                                  <w:rPr>
                                    <w:rFonts w:cs="Symbol"/>
                                    <w:b/>
                                    <w:bCs/>
                                    <w:color w:val="000000"/>
                                    <w:sz w:val="19"/>
                                    <w:lang w:val="de-DE"/>
                                  </w:rPr>
                                  <w:t>h</w:t>
                                </w:r>
                              </w:p>
                            </w:txbxContent>
                          </wps:txbx>
                          <wps:bodyPr rot="0" vert="horz" wrap="square" lIns="0" tIns="0" rIns="0" bIns="0" anchor="t" anchorCtr="0" upright="1">
                            <a:noAutofit/>
                          </wps:bodyPr>
                        </wps:wsp>
                      </wpg:wgp>
                    </wpc:wpc>
                  </a:graphicData>
                </a:graphic>
              </wp:inline>
            </w:drawing>
          </mc:Choice>
          <mc:Fallback>
            <w:pict>
              <v:group id="Canvas 905"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">
                <v:shape id="_x0000_s1225" type="#_x0000_t75" style="position:absolute;width:46342;height:24091;visibility:visible;mso-wrap-style:square">
                  <v:fill o:detectmouseclick="t"/>
                  <v:path o:connecttype="none"/>
                </v:shape>
                <v:group id="Group 907" o:spid="_x0000_s1226" style="position:absolute;left:17175;top:3404;width:3430;height:6885" coordorigin="2996,3125" coordsize="27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908" o:spid="_x0000_s1227" style="position:absolute;left:2996;top:3125;width:270;height:542;rotation:10579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XEsIA&#10;AADbAAAADwAAAGRycy9kb3ducmV2LnhtbESPT4vCMBTE74LfITxhL6JpFcStRhFBEPbg+mfvj+bZ&#10;VpuXkkSt394ICx6HmfkNM1+2phZ3cr6yrCAdJiCIc6srLhScjpvBFIQPyBpry6TgSR6Wi25njpm2&#10;D97T/RAKESHsM1RQhtBkUvq8JIN+aBvi6J2tMxiidIXUDh8Rbmo5SpKJNFhxXCixoXVJ+fVwMwq0&#10;/0tXqdvpanzZF799f8Htz1Gpr167moEI1IZP+L+91QrG3/D+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BcSwgAAANsAAAAPAAAAAAAAAAAAAAAAAJgCAABkcnMvZG93&#10;bnJldi54bWxQSwUGAAAAAAQABAD1AAAAhwMAAAAA&#10;" fillcolor="black" stroked="f" strokecolor="#003466">
                    <v:imagedata embosscolor="shadow add(51)"/>
                    <v:shadow on="t" type="emboss" color="black" color2="shadow add(102)" offset="1pt,1pt" offset2="-1pt,-1pt"/>
                    <v:textbox inset="2.5mm,1.3mm,2.5mm,1.3mm"/>
                  </v:oval>
                  <v:oval id="Oval 909" o:spid="_x0000_s1228" style="position:absolute;left:3073;top:3351;width:128;height:79;rotation:-36861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kNcUA&#10;AADbAAAADwAAAGRycy9kb3ducmV2LnhtbESPQWsCMRSE7wX/Q3iCt5pV21K2RlHRReiptqC9PTav&#10;m62blyWJ7vbfm0Khx2FmvmHmy9424ko+1I4VTMYZCOLS6ZorBR/vu/tnECEia2wck4IfCrBcDO7m&#10;mGvX8RtdD7ESCcIhRwUmxjaXMpSGLIaxa4mT9+W8xZikr6T22CW4beQ0y56kxZrTgsGWNobK8+Fi&#10;FZxd0Zz6yvjj47Zbf75+F7OLKZQaDfvVC4hIffwP/7X3WsHDBH6/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CQ1xQAAANsAAAAPAAAAAAAAAAAAAAAAAJgCAABkcnMv&#10;ZG93bnJldi54bWxQSwUGAAAAAAQABAD1AAAAigMAAAAA&#10;" stroked="f" strokecolor="#003466">
                    <v:imagedata embosscolor="shadow add(51)"/>
                    <v:shadow on="t" type="emboss" color="#999" color2="shadow add(102)" offset="1pt,1pt" offset2="-1pt,-1pt"/>
                    <v:textbox inset="2.5mm,1.3mm,2.5mm,1.3mm"/>
                  </v:oval>
                </v:group>
                <v:group id="Group 910" o:spid="_x0000_s1229" style="position:absolute;left:9349;top:10543;width:9032;height:11929" coordorigin="1562,2351" coordsize="71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911" o:spid="_x0000_s1230" style="position:absolute;flip:y;visibility:visible;mso-wrap-style:square" from="1568,2380" to="176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6SsUAAADbAAAADwAAAGRycy9kb3ducmV2LnhtbESPQWsCMRSE70L/Q3iFXkSzail2axQR&#10;Cl6kuBWkt+fmdbO4eVmSdN366xuh4HGYmW+Yxaq3jejIh9qxgsk4A0FcOl1zpeDw+T6agwgRWWPj&#10;mBT8UoDV8mGwwFy7C++pK2IlEoRDjgpMjG0uZSgNWQxj1xIn79t5izFJX0nt8ZLgtpHTLHuRFmtO&#10;CwZb2hgqz8WPVeBP08nOFKft9eujDOfZazc89lKpp8d+/QYiUh/v4f/2Vit4nsHtS/o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T6SsUAAADbAAAADwAAAAAAAAAA&#10;AAAAAAChAgAAZHJzL2Rvd25yZXYueG1sUEsFBgAAAAAEAAQA+QAAAJMDAAAAAA==&#10;" strokeweight="2pt">
                    <v:shadow color="#858aac"/>
                  </v:line>
                  <v:line id="Line 912" o:spid="_x0000_s1231" style="position:absolute;flip:y;visibility:visible;mso-wrap-style:square" from="1773,2984" to="227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iPsYAAADbAAAADwAAAGRycy9kb3ducmV2LnhtbESPT2sCMRTE74V+h/AKvRTN+oeiq1FE&#10;KHiR0q0g3p6b52Zx87Ik6brtp28KBY/DzPyGWa5724iOfKgdKxgNMxDEpdM1VwoOn2+DGYgQkTU2&#10;jknBNwVYrx4flphrd+MP6opYiQThkKMCE2ObSxlKQxbD0LXEybs4bzEm6SupPd4S3DZynGWv0mLN&#10;acFgS1tD5bX4sgr8eTzam+K8+zm9l+E6mXcvx14q9fzUbxYgIvXxHv5v77SC6RT+vq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Yj7GAAAA2wAAAA8AAAAAAAAA&#10;AAAAAAAAoQIAAGRycy9kb3ducmV2LnhtbFBLBQYAAAAABAAEAPkAAACUAwAAAAA=&#10;" strokeweight="2pt">
                    <v:shadow color="#858aac"/>
                  </v:line>
                  <v:line id="Line 913" o:spid="_x0000_s1232" style="position:absolute;flip:y;visibility:visible;mso-wrap-style:square" from="1565,2480" to="166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HpcYAAADbAAAADwAAAGRycy9kb3ducmV2LnhtbESPQWsCMRSE74X+h/AKvRTNalvR1Sgi&#10;FLyU4iqIt+fmuVncvCxJum7765tCocdhZr5hFqveNqIjH2rHCkbDDARx6XTNlYLD/m0wBREissbG&#10;MSn4ogCr5f3dAnPtbryjroiVSBAOOSowMba5lKE0ZDEMXUucvIvzFmOSvpLa4y3BbSPHWTaRFmtO&#10;CwZb2hgqr8WnVeDP49G7Kc7b79NHGa7Ps+7p2EulHh/69RxEpD7+h//aW63g5RV+v6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Rx6XGAAAA2wAAAA8AAAAAAAAA&#10;AAAAAAAAoQIAAGRycy9kb3ducmV2LnhtbFBLBQYAAAAABAAEAPkAAACUAwAAAAA=&#10;" strokeweight="2pt">
                    <v:shadow color="#858aac"/>
                  </v:line>
                  <v:line id="Line 914" o:spid="_x0000_s1233" style="position:absolute;flip:y;visibility:visible;mso-wrap-style:square" from="1562,2410" to="166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NoMYAAADbAAAADwAAAGRycy9kb3ducmV2LnhtbESPT2sCMRTE7wW/Q3iFXkrN+gepW6OI&#10;UPBSpGuh9PbcvG4WNy9LEtetn94UBI/DzPyGWax624iOfKgdKxgNMxDEpdM1Vwq+9u8vryBCRNbY&#10;OCYFfxRgtRw8LDDX7syf1BWxEgnCIUcFJsY2lzKUhiyGoWuJk/frvMWYpK+k9nhOcNvIcZbNpMWa&#10;04LBljaGymNxsgr8YTz6MMVhe/nZleE4mXfP371U6umxX7+BiNTHe/jW3moF0zn8f0k/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zaDGAAAA2wAAAA8AAAAAAAAA&#10;AAAAAAAAoQIAAGRycy9kb3ducmV2LnhtbFBLBQYAAAAABAAEAPkAAACUAwAAAAA=&#10;" strokeweight="2pt">
                    <v:shadow color="#858aac"/>
                  </v:line>
                  <v:line id="Line 915" o:spid="_x0000_s1234" style="position:absolute;flip:x y;visibility:visible;mso-wrap-style:square" from="1565,2351" to="1565,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Bm8MAAADbAAAADwAAAGRycy9kb3ducmV2LnhtbESP0WoCMRRE3wv9h3ALvtVsRYtdNytt&#10;QbEvBa0fcN1cN6ubm7CJuv59Iwg+DjNzhinmvW3FmbrQOFbwNsxAEFdON1wr2P4tXqcgQkTW2Dom&#10;BVcKMC+fnwrMtbvwms6bWIsE4ZCjAhOjz6UMlSGLYeg8cfL2rrMYk+xqqTu8JLht5SjL3qXFhtOC&#10;QU/fhqrj5mQVhPVH2LnDdDU2uy/5E8d+u/z1Sg1e+s8ZiEh9fITv7ZVWMBnB7Uv6AbL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KwZvDAAAA2wAAAA8AAAAAAAAAAAAA&#10;AAAAoQIAAGRycy9kb3ducmV2LnhtbFBLBQYAAAAABAAEAPkAAACRAwAAAAA=&#10;" strokeweight="2pt">
                    <v:shadow color="#858aac"/>
                  </v:line>
                  <v:line id="Line 916" o:spid="_x0000_s1235" style="position:absolute;flip:x y;visibility:visible;mso-wrap-style:square" from="1777,2378" to="1777,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kAMMAAADbAAAADwAAAGRycy9kb3ducmV2LnhtbESP3WoCMRSE7wt9h3AK3mnW+oPdGqUK&#10;Fr0R/HmA4+Z0s3VzEjZRt29vBKGXw8x8w0znra3FlZpQOVbQ72UgiAunKy4VHA+r7gREiMgaa8ek&#10;4I8CzGevL1PMtbvxjq77WIoE4ZCjAhOjz6UMhSGLoec8cfJ+XGMxJtmUUjd4S3Bby/csG0uLFacF&#10;g56Whorz/mIVhN1HOLnfyXpoTgu5iUN//N56pTpv7dcniEht/A8/22utYDSAx5f0A+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ZADDAAAA2wAAAA8AAAAAAAAAAAAA&#10;AAAAoQIAAGRycy9kb3ducmV2LnhtbFBLBQYAAAAABAAEAPkAAACRAwAAAAA=&#10;" strokeweight="2pt">
                    <v:shadow color="#858aac"/>
                  </v:line>
                </v:group>
                <v:group id="Group 917" o:spid="_x0000_s1236" style="position:absolute;left:19372;width:8226;height:17822" coordorigin="2351,1521" coordsize="64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918" o:spid="_x0000_s1237" style="position:absolute;flip:y;visibility:visible;mso-wrap-style:square" from="2790,1623" to="2990,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eMUAAADbAAAADwAAAGRycy9kb3ducmV2LnhtbESPQWsCMRSE74X+h/AKvRTNqlh0NYoI&#10;BS9SuhXE23Pz3CxuXpYkXbf99U2h4HGYmW+Y5bq3jejIh9qxgtEwA0FcOl1zpeDw+TaYgQgRWWPj&#10;mBR8U4D16vFhibl2N/6groiVSBAOOSowMba5lKE0ZDEMXUucvIvzFmOSvpLa4y3BbSPHWfYqLdac&#10;Fgy2tDVUXosvq8Cfx6O9Kc67n9N7Ga6Tefdy7KVSz0/9ZgEiUh/v4f/2TiuYTu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hReMUAAADbAAAADwAAAAAAAAAA&#10;AAAAAAChAgAAZHJzL2Rvd25yZXYueG1sUEsFBgAAAAAEAAQA+QAAAJMDAAAAAA==&#10;" strokeweight="2pt">
                    <v:shadow color="#858aac"/>
                  </v:line>
                  <v:line id="Line 919" o:spid="_x0000_s1238" style="position:absolute;flip:y;visibility:visible;mso-wrap-style:square" from="2351,2650" to="279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PD8UAAADbAAAADwAAAGRycy9kb3ducmV2LnhtbESPQWsCMRSE7wX/Q3iFXkrNqijt1igi&#10;FLwU6SqU3p6b183i5mVJ4rr115uC4HGYmW+Y+bK3jejIh9qxgtEwA0FcOl1zpWC/+3h5BREissbG&#10;MSn4owDLxeBhjrl2Z/6iroiVSBAOOSowMba5lKE0ZDEMXUucvF/nLcYkfSW1x3OC20aOs2wmLdac&#10;Fgy2tDZUHouTVeAP49GnKQ6by8+2DMfJW/f83Uulnh771TuISH28h2/tjVYwncH/l/Q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rPD8UAAADbAAAADwAAAAAAAAAA&#10;AAAAAAChAgAAZHJzL2Rvd25yZXYueG1sUEsFBgAAAAAEAAQA+QAAAJMDAAAAAA==&#10;" strokeweight="2pt">
                    <v:shadow color="#858aac"/>
                  </v:line>
                  <v:line id="Line 920" o:spid="_x0000_s1239" style="position:absolute;flip:y;visibility:visible;mso-wrap-style:square" from="2894,1659" to="299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MYAAADbAAAADwAAAGRycy9kb3ducmV2LnhtbESPQWsCMRSE74X+h/AKvRTNamnV1Sgi&#10;FLyU4iqIt+fmuVncvCxJum7765tCocdhZr5hFqveNqIjH2rHCkbDDARx6XTNlYLD/m0wBREissbG&#10;MSn4ogCr5f3dAnPtbryjroiVSBAOOSowMba5lKE0ZDEMXUucvIvzFmOSvpLa4y3BbSPHWfYqLdac&#10;Fgy2tDFUXotPq8Cfx6N3U5y336ePMlyfZ93TsZdKPT706zmISH38D/+1t1rBywR+v6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apTGAAAA2wAAAA8AAAAAAAAA&#10;AAAAAAAAoQIAAGRycy9kb3ducmV2LnhtbFBLBQYAAAAABAAEAPkAAACUAwAAAAA=&#10;" strokeweight="2pt">
                    <v:shadow color="#858aac"/>
                  </v:line>
                  <v:line id="Line 921" o:spid="_x0000_s1240" style="position:absolute;flip:y;visibility:visible;mso-wrap-style:square" from="2892,1590" to="2990,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5sIAAADbAAAADwAAAGRycy9kb3ducmV2LnhtbERPz2vCMBS+C/4P4Qm7iKY6NrQaRYSB&#10;lyHrBsPbs3k2xealJFnt9tcvB8Hjx/d7ve1tIzryoXasYDbNQBCXTtdcKfj6fJssQISIrLFxTAp+&#10;KcB2MxysMdfuxh/UFbESKYRDjgpMjG0uZSgNWQxT1xIn7uK8xZigr6T2eEvhtpHzLHuVFmtODQZb&#10;2hsqr8WPVeDP89m7Kc6Hv9OxDNfnZTf+7qVST6N+twIRqY8P8d190Ape0tj0Jf0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n+5sIAAADbAAAADwAAAAAAAAAAAAAA&#10;AAChAgAAZHJzL2Rvd25yZXYueG1sUEsFBgAAAAAEAAQA+QAAAJADAAAAAA==&#10;" strokeweight="2pt">
                    <v:shadow color="#858aac"/>
                  </v:line>
                  <v:line id="Line 922" o:spid="_x0000_s1241" style="position:absolute;flip:x y;visibility:visible;mso-wrap-style:square" from="2994,1521" to="2998,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T6sQAAADbAAAADwAAAGRycy9kb3ducmV2LnhtbESPUWvCMBSF34X9h3AHvmk6caN2jbIJ&#10;insZ6PwBt81d0625CU3U7t8vguDj4ZzzHU65GmwnztSH1rGCp2kGgrh2uuVGwfFrM8lBhIissXNM&#10;Cv4owGr5MCqx0O7CezofYiMShEOBCkyMvpAy1IYshqnzxMn7dr3FmGTfSN3jJcFtJ2dZ9iIttpwW&#10;DHpaG6p/DyerIOwXoXI/+W5uqnf5Eef+uP30So0fh7dXEJGGeA/f2jut4HkB1y/p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lPqxAAAANsAAAAPAAAAAAAAAAAA&#10;AAAAAKECAABkcnMvZG93bnJldi54bWxQSwUGAAAAAAQABAD5AAAAkgMAAAAA&#10;" strokeweight="2pt">
                    <v:shadow color="#858aac"/>
                  </v:line>
                  <v:line id="Line 923" o:spid="_x0000_s1242" style="position:absolute;flip:x y;visibility:visible;mso-wrap-style:square" from="2796,1752" to="2796,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wysAAAADbAAAADwAAAGRycy9kb3ducmV2LnhtbERP3WrCMBS+H/gO4Qi7m6lDilaj6GCj&#10;uxlUfYBjc2yqzUloMtu9/XIx2OXH97/ZjbYTD+pD61jBfJaBIK6dbrlRcD69vyxBhIissXNMCn4o&#10;wG47edpgod3AFT2OsREphEOBCkyMvpAy1IYshpnzxIm7ut5iTLBvpO5xSOG2k69ZlkuLLacGg57e&#10;DNX347dVEKpVuLjbslyYy0F+xoU/f3x5pZ6n434NItIY/8V/7lIryNP6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4MMrAAAAA2wAAAA8AAAAAAAAAAAAAAAAA&#10;oQIAAGRycy9kb3ducmV2LnhtbFBLBQYAAAAABAAEAPkAAACOAwAAAAA=&#10;" strokeweight="2pt">
                    <v:shadow color="#858aac"/>
                  </v:line>
                </v:group>
                <v:group id="Group 924" o:spid="_x0000_s1243" style="position:absolute;left:4916;top:12538;width:4433;height:3404" coordorigin="1213,2508" coordsize="34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925" o:spid="_x0000_s1244" style="position:absolute;flip:y;visibility:visible;mso-wrap-style:square" from="1230,2508" to="1562,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qucQAAADbAAAADwAAAGRycy9kb3ducmV2LnhtbESPzWrDMBCE74W+g9hCbo1sH0LjRjZu&#10;SKAQcsjffbE2tltr5VhqbL99VSjkOMzMN8wqH00r7tS7xrKCeB6BIC6tbrhScD5tX99AOI+ssbVM&#10;CiZykGfPTytMtR34QPejr0SAsEtRQe19l0rpypoMurntiIN3tb1BH2RfSd3jEOCmlUkULaTBhsNC&#10;jR2tayq/jz9GwXW6RPvzTjbL4iuJbx8nvdGHvVKzl7F4B+Fp9I/wf/tTK1gk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Kq5xAAAANsAAAAPAAAAAAAAAAAA&#10;AAAAAKECAABkcnMvZG93bnJldi54bWxQSwUGAAAAAAQABAD5AAAAkgMAAAAA&#10;" strokeweight="2pt">
                    <v:stroke dashstyle="dash"/>
                    <v:shadow color="#858aac"/>
                  </v:line>
                  <v:group id="Group 926" o:spid="_x0000_s1245" style="position:absolute;left:1213;top:2544;width:164;height:232" coordorigin="1213,2544" coordsize="16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rc 927" o:spid="_x0000_s1246" style="position:absolute;left:1213;top:2546;width:51;height:66;rotation:18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i7sYA&#10;AADbAAAADwAAAGRycy9kb3ducmV2LnhtbESPQWvCQBSE70L/w/IKvemmpYpGN6ItgodCa8xBb4/s&#10;MwnJvg3ZVWN/vSsUehxm5htmsexNIy7UucqygtdRBII4t7riQkG23wynIJxH1thYJgU3crBMngYL&#10;jLW98o4uqS9EgLCLUUHpfRtL6fKSDLqRbYmDd7KdQR9kV0jd4TXATSPfomgiDVYcFkps6aOkvE7P&#10;RkG9+vn+Wu9/09lsPXafR5PdDn2m1Mtzv5qD8NT7//Bfe6sVTN7h8SX8AJ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i7sYAAADbAAAADwAAAAAAAAAAAAAAAACYAgAAZHJz&#10;L2Rvd25yZXYueG1sUEsFBgAAAAAEAAQA9QAAAIsDAAAAAA==&#10;" path="m-1,nfc11929,,21600,9670,21600,21600em-1,nsc11929,,21600,9670,21600,21600l,21600,-1,xe" filled="f" fillcolor="#bfbfbf" strokeweight="2pt">
                      <v:shadow color="#858aac"/>
                      <v:path arrowok="t" o:extrusionok="f" o:connecttype="custom" o:connectlocs="0,0;0,0;0,0" o:connectangles="0,0,0"/>
                    </v:shape>
                    <v:shape id="Arc 928" o:spid="_x0000_s1247" style="position:absolute;left:1313;top:2679;width:102;height:27;rotation:-10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LBMUA&#10;AADbAAAADwAAAGRycy9kb3ducmV2LnhtbESPQWvCQBSE74X+h+UVvNWNgqKpq0ihUAQPtXrw9si+&#10;bqLZt2n2aaK/vlso9DjMzDfMYtX7Wl2pjVVgA6NhBoq4CLZiZ2D/+fY8AxUF2WIdmAzcKMJq+fiw&#10;wNyGjj/ouhOnEoRjjgZKkSbXOhYleYzD0BAn7yu0HiXJ1mnbYpfgvtbjLJtqjxWnhRIbei2pOO8u&#10;3sA4u4s7zY6Hfl53p839sP12azFm8NSvX0AJ9fIf/mu/WwPTCfx+ST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wsExQAAANsAAAAPAAAAAAAAAAAAAAAAAJgCAABkcnMv&#10;ZG93bnJldi54bWxQSwUGAAAAAAQABAD1AAAAigMAAAAA&#10;" path="m-1,nfc11929,,21600,9670,21600,21600em-1,nsc11929,,21600,9670,21600,21600l,21600,-1,xe" filled="f" fillcolor="#bfbfbf" strokeweight="2pt">
                      <v:shadow color="#858aac"/>
                      <v:path arrowok="t" o:extrusionok="f" o:connecttype="custom" o:connectlocs="0,0;0,0;0,0" o:connectangles="0,0,0"/>
                    </v:shape>
                    <v:shape id="Arc 929" o:spid="_x0000_s1248" style="position:absolute;left:1263;top:2543;width:102;height:104;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mrMUA&#10;AADbAAAADwAAAGRycy9kb3ducmV2LnhtbESPQWvCQBSE74L/YXlCL6IbewglukqpClLBYqzo8Zl9&#10;JsHs25Ddmvjv3UKhx2FmvmFmi85U4k6NKy0rmIwjEMSZ1SXnCr4P69EbCOeRNVaWScGDHCzm/d4M&#10;E21b3tM99bkIEHYJKii8rxMpXVaQQTe2NXHwrrYx6INscqkbbAPcVPI1imJpsOSwUGBNHwVlt/TH&#10;KDjS5bA9pef282sZ0a4r16vh5KjUy6B7n4Lw1Pn/8F97oxXEMfx+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SasxQAAANsAAAAPAAAAAAAAAAAAAAAAAJgCAABkcnMv&#10;ZG93bnJldi54bWxQSwUGAAAAAAQABAD1AAAAigMAAAAA&#10;" path="m-1,nfc11929,,21600,9670,21600,21600em-1,nsc11929,,21600,9670,21600,21600l,21600,-1,xe" filled="f" fillcolor="#bfbfbf" strokeweight="2pt">
                      <v:shadow color="#858aac"/>
                      <v:path arrowok="t" o:extrusionok="f" o:connecttype="custom" o:connectlocs="0,0;0,1;0,1" o:connectangles="0,0,0"/>
                    </v:shape>
                    <v:shape id="Arc 930" o:spid="_x0000_s1249" style="position:absolute;left:1286;top:2701;width:51;height:99;rotation:-75;flip:x y;visibility:visible;mso-wrap-style:square;v-text-anchor:middle" coordsize="21600,3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30sYA&#10;AADbAAAADwAAAGRycy9kb3ducmV2LnhtbESPT2vCQBTE7wW/w/IEL6VuFIwlzUZEUCw9FP+UXl+z&#10;r0lq9m3Mrhq/fVcQPA4z8xsmnXWmFmdqXWVZwWgYgSDOra64ULDfLV9eQTiPrLG2TAqu5GCW9Z5S&#10;TLS98IbOW1+IAGGXoILS+yaR0uUlGXRD2xAH79e2Bn2QbSF1i5cAN7UcR1EsDVYcFkpsaFFSftie&#10;jIJ1Pj2sJh/fz1/R5+TP/rwbHR9XSg363fwNhKfOP8L39loriKdw+x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30sYAAADbAAAADwAAAAAAAAAAAAAAAACYAgAAZHJz&#10;L2Rvd25yZXYueG1sUEsFBgAAAAAEAAQA9QAAAIsDA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0,0;0,0" o:connectangles="0,0,0"/>
                    </v:shape>
                  </v:group>
                </v:group>
                <v:group id="Group 931" o:spid="_x0000_s1250" style="position:absolute;left:17086;top:7901;width:3112;height:11814" coordorigin="2171,2143" coordsize="24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932" o:spid="_x0000_s1251" style="position:absolute;flip:x y;visibility:visible;mso-wrap-style:square" from="2309,2143" to="230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ZV8IAAADbAAAADwAAAGRycy9kb3ducmV2LnhtbESPzYoCMRCE74LvEFrwppldRHQ0yiqs&#10;6EXw5wHaSTuZ3UknTKKOb2+EhT0WVfUVNV+2thZ3akLlWMHHMANBXDhdcangfPoeTECEiKyxdkwK&#10;nhRgueh25phr9+AD3Y+xFAnCIUcFJkafSxkKQxbD0Hni5F1dYzEm2ZRSN/hIcFvLzywbS4sVpwWD&#10;ntaGit/jzSoIh2m4uJ/JdmQuK7mLI3/e7L1S/V77NQMRqY3/4b/2VisYT+H9Jf0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KZV8IAAADbAAAADwAAAAAAAAAAAAAA&#10;AAChAgAAZHJzL2Rvd25yZXYueG1sUEsFBgAAAAAEAAQA+QAAAJADAAAAAA==&#10;" strokeweight="2pt">
                    <v:shadow color="#858aac"/>
                  </v:line>
                  <v:line id="Line 933" o:spid="_x0000_s1252" style="position:absolute;flip:x y;visibility:visible;mso-wrap-style:square" from="2276,2900" to="2276,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GmF8EAAADbAAAADwAAAGRycy9kb3ducmV2LnhtbERP3WrCMBS+F/YO4Qy803Qi03VG2YSJ&#10;uxFafYBjc2zqmpPQZG339svFYJcf3/9mN9pW9NSFxrGCp3kGgrhyuuFaweX8MVuDCBFZY+uYFPxQ&#10;gN32YbLBXLuBC+rLWIsUwiFHBSZGn0sZKkMWw9x54sTdXGcxJtjVUnc4pHDbykWWPUuLDacGg572&#10;hqqv8tsqCMVLuLr7+rg013f5GZf+cjh5paaP49sriEhj/Bf/uY9awSqtT1/S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aYXwQAAANsAAAAPAAAAAAAAAAAAAAAA&#10;AKECAABkcnMvZG93bnJldi54bWxQSwUGAAAAAAQABAD5AAAAjwMAAAAA&#10;" strokeweight="2pt">
                    <v:shadow color="#858aac"/>
                  </v:line>
                  <v:line id="Line 934" o:spid="_x0000_s1253" style="position:absolute;flip:x y;visibility:visible;mso-wrap-style:square" from="2348,2858" to="234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DjMMAAADbAAAADwAAAGRycy9kb3ducmV2LnhtbESP0WoCMRRE34X+Q7gF3zSrSN1ujdIK&#10;ir4IWj/gurndbLu5CZuo2783guDjMDNnmNmis424UBtqxwpGwwwEcel0zZWC4/dqkIMIEVlj45gU&#10;/FOAxfylN8NCuyvv6XKIlUgQDgUqMDH6QspQGrIYhs4TJ+/HtRZjkm0ldYvXBLeNHGfZm7RYc1ow&#10;6GlpqPw7nK2CsH8PJ/ebbybm9CW3ceKP651Xqv/afX6AiNTFZ/jR3mgF0xHcv6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tA4zDAAAA2wAAAA8AAAAAAAAAAAAA&#10;AAAAoQIAAGRycy9kb3ducmV2LnhtbFBLBQYAAAAABAAEAPkAAACRAwAAAAA=&#10;" strokeweight="2pt">
                    <v:shadow color="#858aac"/>
                  </v:line>
                  <v:line id="Line 935" o:spid="_x0000_s1254" style="position:absolute;flip:y;visibility:visible;mso-wrap-style:square" from="2277,3026" to="235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VbMYAAADbAAAADwAAAGRycy9kb3ducmV2LnhtbESPQWsCMRSE7wX/Q3hCL0WzrmDt1ihS&#10;KHgppduCeHtunpvFzcuSpOvWX98UhB6HmfmGWW0G24qefGgcK5hNMxDEldMN1wq+Pl8nSxAhImts&#10;HZOCHwqwWY/uVlhod+EP6stYiwThUKACE2NXSBkqQxbD1HXEyTs5bzEm6WupPV4S3LYyz7KFtNhw&#10;WjDY0Yuh6lx+WwX+mM/eTHncXQ/vVTjPn/qH/SCVuh8P22cQkYb4H761d1rBYw5/X9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lWzGAAAA2wAAAA8AAAAAAAAA&#10;AAAAAAAAoQIAAGRycy9kb3ducmV2LnhtbFBLBQYAAAAABAAEAPkAAACUAwAAAAA=&#10;" strokeweight="2pt">
                    <v:shadow color="#858aac"/>
                  </v:line>
                  <v:group id="Group 936" o:spid="_x0000_s1255" style="position:absolute;left:2171;top:2533;width:245;height:141" coordorigin="2171,2533" coordsize="24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rc 937" o:spid="_x0000_s1256" style="position:absolute;left:2357;top:2539;width:51;height:66;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LncYA&#10;AADbAAAADwAAAGRycy9kb3ducmV2LnhtbESPQWvCQBSE74L/YXlCL6IbS1FJXaVohdKCYqLY42v2&#10;NQnNvg3ZrUn/fVcQPA4z8w2zWHWmEhdqXGlZwWQcgSDOrC45V3BMt6M5COeRNVaWScEfOVgt+70F&#10;xtq2fKBL4nMRIOxiVFB4X8dSuqwgg25sa+LgfdvGoA+yyaVusA1wU8nHKJpKgyWHhQJrWheU/SS/&#10;RsGJvtKPc/LZvu83Ee26cvs6nJyUehh0L88gPHX+Hr6137SC2RNcv4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LncYAAADbAAAADwAAAAAAAAAAAAAAAACYAgAAZHJz&#10;L2Rvd25yZXYueG1sUEsFBgAAAAAEAAQA9QAAAIsDAAAAAA==&#10;" path="m-1,nfc11929,,21600,9670,21600,21600em-1,nsc11929,,21600,9670,21600,21600l,21600,-1,xe" filled="f" fillcolor="#bfbfbf" strokeweight="2pt">
                      <v:shadow color="#858aac"/>
                      <v:path arrowok="t" o:extrusionok="f" o:connecttype="custom" o:connectlocs="0,0;0,0;0,0" o:connectangles="0,0,0"/>
                    </v:shape>
                    <v:shape id="Arc 938" o:spid="_x0000_s1257" style="position:absolute;left:2204;top:2647;width:102;height:27;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4acUA&#10;AADbAAAADwAAAGRycy9kb3ducmV2LnhtbESPQUvDQBSE74L/YXlCL2I3FjQSuy3FVpAehLaC12f2&#10;mQTz3qa7a5L++64g9DjMzDfMfDlyq3ryoXFi4H6agSIpnW2kMvBxeL17AhUiisXWCRk4UYDl4vpq&#10;joV1g+yo38dKJYiEAg3UMXaF1qGsiTFMXUeSvG/nGWOSvtLW45Dg3OpZlj1qxkbSQo0dvdRU/ux/&#10;2cC6f/8aVrzdHMfTsbnNOe/40xszuRlXz6AijfES/m+/WQP5A/x9ST9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fhpxQAAANsAAAAPAAAAAAAAAAAAAAAAAJgCAABkcnMv&#10;ZG93bnJldi54bWxQSwUGAAAAAAQABAD1AAAAigMAAAAA&#10;" path="m-1,nfc11929,,21600,9670,21600,21600em-1,nsc11929,,21600,9670,21600,21600l,21600,-1,xe" filled="f" fillcolor="#bfbfbf" strokeweight="2pt">
                      <v:shadow color="#858aac"/>
                      <v:path arrowok="t" o:extrusionok="f" o:connecttype="custom" o:connectlocs="0,0;0,0;0,0" o:connectangles="0,0,0"/>
                    </v:shape>
                    <v:shape id="Arc 939" o:spid="_x0000_s1258" style="position:absolute;left:2314;top:2595;width:102;height:77;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J5cMA&#10;AADbAAAADwAAAGRycy9kb3ducmV2LnhtbESPQWvCQBSE70L/w/IKvYhu7CGW6CpSKZQiYky9P7LP&#10;JDT7NuyumvrrXUHwOMzMN8x82ZtWnMn5xrKCyTgBQVxa3XCl4Lf4Gn2A8AFZY2uZFPyTh+XiZTDH&#10;TNsL53Teh0pECPsMFdQhdJmUvqzJoB/bjjh6R+sMhihdJbXDS4SbVr4nSSoNNhwXauzos6byb38y&#10;CjambH9cTrTKi3W3LdLT9bAbKvX22q9mIAL14Rl+tL+1gmk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iJ5cMAAADbAAAADwAAAAAAAAAAAAAAAACYAgAAZHJzL2Rv&#10;d25yZXYueG1sUEsFBgAAAAAEAAQA9QAAAIgDAAAAAA==&#10;" path="m-1,nfc11929,,21600,9670,21600,21600em-1,nsc11929,,21600,9670,21600,21600l,21600,-1,xe" filled="f" fillcolor="#bfbfbf" strokeweight="2pt">
                      <v:shadow color="#858aac"/>
                      <v:path arrowok="t" o:extrusionok="f" o:connecttype="custom" o:connectlocs="0,0;0,0;0,0" o:connectangles="0,0,0"/>
                    </v:shape>
                    <v:shape id="Arc 940" o:spid="_x0000_s1259" style="position:absolute;left:2171;top:2533;width:51;height:116;rotation:15;flip:x y;visibility:visible;mso-wrap-style:square;v-text-anchor:middle" coordsize="21600,3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qD8MA&#10;AADbAAAADwAAAGRycy9kb3ducmV2LnhtbESPW2vCQBSE3wv+h+UIfasbhXqJrlJKW3yz3vD1kD0m&#10;wew5IbuN8d+7QsHHYWa+YRarzlWqpcaXwgaGgwQUcSa25NzAYf/9NgXlA7LFSpgM3MjDatl7WWBq&#10;5cpbanchVxHCPkUDRQh1qrXPCnLoB1ITR+8sjcMQZZNr2+A1wl2lR0ky1g5LjgsF1vRZUHbZ/TkD&#10;7XFK9WY22v5sOjn9rr9Ev2dizGu/+5iDCtSFZ/i/vbYGJh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CqD8MAAADbAAAADwAAAAAAAAAAAAAAAACYAgAAZHJzL2Rv&#10;d25yZXYueG1sUEsFBgAAAAAEAAQA9QAAAIgDA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0,0;0,0" o:connectangles="0,0,0"/>
                    </v:shape>
                  </v:group>
                </v:group>
                <v:group id="Group 941" o:spid="_x0000_s1260" style="position:absolute;left:18839;top:6745;width:23584;height:4611" coordorigin="2309,2052" coordsize="185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942" o:spid="_x0000_s1261" style="position:absolute;visibility:visible;mso-wrap-style:square" from="2309,2052" to="3924,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vtcQAAADbAAAADwAAAGRycy9kb3ducmV2LnhtbESPQWvCQBSE7wX/w/KE3uqmItam2YhY&#10;BLGXGnvo8ZF9JqHZtyH71LS/visIHoeZ+YbJloNr1Zn60Hg28DxJQBGX3jZcGfg6bJ4WoIIgW2w9&#10;k4FfCrDMRw8ZptZfeE/nQioVIRxSNFCLdKnWoazJYZj4jjh6R987lCj7StseLxHuWj1Nkrl22HBc&#10;qLGjdU3lT3FyBhJ//MPV++mDy4VsZrvP7SCzb2Mex8PqDZTQIPfwrb21Bl5e4fol/gC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G+1xAAAANsAAAAPAAAAAAAAAAAA&#10;AAAAAKECAABkcnMvZG93bnJldi54bWxQSwUGAAAAAAQABAD5AAAAkgMAAAAA&#10;" strokeweight="2pt">
                    <v:stroke dashstyle="dash" endarrow="block" endarrowlength="long"/>
                    <v:shadow color="#858aac"/>
                  </v:line>
                  <v:group id="Group 943" o:spid="_x0000_s1262" style="position:absolute;left:3955;top:2218;width:210;height:197" coordorigin="4011,2262" coordsize="2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944" o:spid="_x0000_s1263" style="position:absolute;left:4011;top:2262;width:56;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rpsEA&#10;AADbAAAADwAAAGRycy9kb3ducmV2LnhtbESPUWvCQBCE3wv+h2OFvtWLIiVETxFBEArSmvyAJbcm&#10;wdxevD01/fe9QqGPw8x8w6y3o+vVg4J0ng3MZxko4trbjhsDVXl4y0FJRLbYeyYD3ySw3Uxe1lhY&#10;/+QvepxjoxKEpUADbYxDobXULTmUmR+Ik3fxwWFMMjTaBnwmuOv1IsvetcOO00KLA+1bqq/nuzMg&#10;IZzu1VI+K8+L/Bbq8kOupTGv03G3AhVpjP/hv/bRGsjn8Psl/Q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q6bBAAAA2wAAAA8AAAAAAAAAAAAAAAAAmAIAAGRycy9kb3du&#10;cmV2LnhtbFBLBQYAAAAABAAEAPUAAACGAwAAAAA=&#10;" strokeweight="2pt">
                      <v:shadow color="#858aac"/>
                      <v:textbox inset="2.5mm,1.3mm,2.5mm,1.3mm"/>
                    </v:oval>
                    <v:oval id="Oval 945" o:spid="_x0000_s1264" style="position:absolute;left:4165;top:2289;width:56;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10cEA&#10;AADbAAAADwAAAGRycy9kb3ducmV2LnhtbESPUWvCQBCE34X+h2MLfdNLQ5EQPUUKhUKhVJMfsOTW&#10;JJjbi7enpv++VxB8HGbmG2a9ndygrhSk92zgdZGBIm687bk1UFcf8wKURGSLg2cy8EsC283TbI2l&#10;9Tfe0/UQW5UgLCUa6GIcS62l6cihLPxInLyjDw5jkqHVNuAtwd2g8yxbaoc9p4UOR3rvqDkdLs6A&#10;hPB9qd/kp/acF+fQVF9yqox5eZ52K1CRpvgI39uf1kCRw/+X9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8NdHBAAAA2wAAAA8AAAAAAAAAAAAAAAAAmAIAAGRycy9kb3du&#10;cmV2LnhtbFBLBQYAAAAABAAEAPUAAACGAwAAAAA=&#10;" strokeweight="2pt">
                      <v:shadow color="#858aac"/>
                      <v:textbox inset="2.5mm,1.3mm,2.5mm,1.3mm"/>
                    </v:oval>
                    <v:line id="Line 946" o:spid="_x0000_s1265" style="position:absolute;visibility:visible;mso-wrap-style:square" from="4034,2262" to="418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QpcYAAADbAAAADwAAAGRycy9kb3ducmV2LnhtbESPW2vCQBSE3wX/w3IKvkjdeGmxqauo&#10;WOiToLXQx0P25FKzZ0N2TVJ/fVcQfBxm5htmsepMKRqqXWFZwXgUgSBOrC44U3D6+nieg3AeWWNp&#10;mRT8kYPVst9bYKxtywdqjj4TAcIuRgW591UspUtyMuhGtiIOXmprgz7IOpO6xjbATSknUfQqDRYc&#10;FnKsaJtTcj5ejIK0mZ02+5+X3+tbO82u6TD63q53Sg2euvU7CE+df4Tv7U+tYD6F25fwA+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HUKXGAAAA2wAAAA8AAAAAAAAA&#10;AAAAAAAAoQIAAGRycy9kb3ducmV2LnhtbFBLBQYAAAAABAAEAPkAAACUAwAAAAA=&#10;" strokeweight="2pt">
                      <v:shadow color="#858aac"/>
                    </v:line>
                    <v:line id="Line 947" o:spid="_x0000_s1266" style="position:absolute;visibility:visible;mso-wrap-style:square" from="4038,2431" to="4193,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7I0cYAAADbAAAADwAAAGRycy9kb3ducmV2LnhtbESPW2vCQBSE3wv+h+UIfSm6aaui0VWs&#10;WPCpUC/g4yF7ctHs2ZBdk9Rf3xUKfRxm5htmsepMKRqqXWFZweswAkGcWF1wpuB4+BxMQTiPrLG0&#10;TAp+yMFq2XtaYKxty9/U7H0mAoRdjApy76tYSpfkZNANbUUcvNTWBn2QdSZ1jW2Am1K+RdFEGiw4&#10;LORY0San5Lq/GQVpMzp+fJ3Hl/usfc/u6Ut02qy3Sj33u/UchKfO/4f/2jutYDqCx5fw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uyNHGAAAA2wAAAA8AAAAAAAAA&#10;AAAAAAAAoQIAAGRycy9kb3ducmV2LnhtbFBLBQYAAAAABAAEAPkAAACUAwAAAAA=&#10;" strokeweight="2pt">
                      <v:shadow color="#858aac"/>
                    </v:line>
                    <v:oval id="Oval 948" o:spid="_x0000_s1267" style="position:absolute;left:4036;top:2281;width:34;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DtsQA&#10;AADbAAAADwAAAGRycy9kb3ducmV2LnhtbESPQWsCMRSE74X+h/CE3mpWoa2sRhFhwYMt1u2lt+fm&#10;ubu4eUk3UdN/bwTB4zAz3zCzRTSdOFPvW8sKRsMMBHFldcu1gp+yeJ2A8AFZY2eZFPyTh8X8+WmG&#10;ubYX/qbzLtQiQdjnqKAJweVS+qohg35oHXHyDrY3GJLsa6l7vCS46eQ4y96lwZbTQoOOVg1Vx93J&#10;KIhFdLpclYX9/Psdue1+U358VUq9DOJyCiJQDI/wvb3WCiZvcPuSf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A7bEAAAA2wAAAA8AAAAAAAAAAAAAAAAAmAIAAGRycy9k&#10;b3ducmV2LnhtbFBLBQYAAAAABAAEAPUAAACJAwAAAAA=&#10;" strokecolor="white" strokeweight="2pt">
                      <v:shadow color="#858aac"/>
                      <v:textbox inset="2.5mm,1.3mm,2.5mm,1.3mm"/>
                    </v:oval>
                  </v:group>
                </v:group>
                <v:shape id="Text Box 949" o:spid="_x0000_s1268" type="#_x0000_t202" style="position:absolute;left:35410;top:11687;width:708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hBcQA&#10;AADbAAAADwAAAGRycy9kb3ducmV2LnhtbESPwWrDMBBE74X+g9hCbo2cBoJxIpuQ0BLoyWkuuS3W&#10;1jK1Vo6kxk6+vioUehxm5g2zqSbbiyv50DlWsJhnIIgbpztuFZw+Xp9zECEia+wdk4IbBajKx4cN&#10;FtqNXNP1GFuRIBwKVGBiHAopQ2PIYpi7gTh5n85bjEn6VmqPY4LbXr5k2Upa7DgtGBxoZ6j5On5b&#10;BW/75SX3Ztyd37d3e1+MtdVTrdTsadquQUSa4n/4r33QCvIV/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YQXEAAAA2wAAAA8AAAAAAAAAAAAAAAAAmAIAAGRycy9k&#10;b3ducmV2LnhtbFBLBQYAAAAABAAEAPUAAACJAwAAAAA=&#10;" filled="f" fillcolor="#bfbfbf" stroked="f" strokecolor="#003466">
                  <v:textbox inset="2mm,1.04mm,2mm,1.04mm">
                    <w:txbxContent>
                      <w:p w:rsidR="003D15F6" w:rsidRDefault="003D15F6" w:rsidP="002C4654">
                        <w:pPr>
                          <w:autoSpaceDE w:val="0"/>
                          <w:autoSpaceDN w:val="0"/>
                          <w:adjustRightInd w:val="0"/>
                          <w:rPr>
                            <w:color w:val="000000"/>
                            <w:sz w:val="19"/>
                            <w:lang w:val="en-US"/>
                          </w:rPr>
                        </w:pPr>
                        <w:r>
                          <w:rPr>
                            <w:color w:val="000000"/>
                            <w:sz w:val="19"/>
                          </w:rPr>
                          <w:t>Photometer</w:t>
                        </w:r>
                      </w:p>
                    </w:txbxContent>
                  </v:textbox>
                </v:shape>
                <v:group id="Group 950" o:spid="_x0000_s1269" style="position:absolute;left:18902;top:6745;width:20459;height:2477" coordorigin="2314,2052" coordsize="161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Line 951" o:spid="_x0000_s1270" style="position:absolute;visibility:visible;mso-wrap-style:square" from="2314,2052" to="392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oCsIAAADbAAAADwAAAGRycy9kb3ducmV2LnhtbERP3WrCMBS+F3yHcAa709RdDKlG0YFj&#10;kw216wOcNmdtsTkpSdZ2e/rlQvDy4/tfb0fTip6cbywrWMwTEMSl1Q1XCvKvw2wJwgdkja1lUvBL&#10;Hrab6WSNqbYDX6jPQiViCPsUFdQhdKmUvqzJoJ/bjjhy39YZDBG6SmqHQww3rXxKkmdpsOHYUGNH&#10;LzWV1+zHKDid/j6z4yueFx8uO+7370XeD4VSjw/jbgUi0Bju4pv7TStY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KoCsIAAADbAAAADwAAAAAAAAAAAAAA&#10;AAChAgAAZHJzL2Rvd25yZXYueG1sUEsFBgAAAAAEAAQA+QAAAJADAAAAAA==&#10;" strokeweight="1pt">
                    <v:stroke endarrow="block" endarrowlength="long"/>
                    <v:shadow color="#858aac"/>
                  </v:line>
                  <v:shape id="Arc 952" o:spid="_x0000_s1271" style="position:absolute;left:3636;top:2115;width:56;height:126;rotation:20;visibility:visible;mso-wrap-style:square;v-text-anchor:middle" coordsize="21600,2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BNMQA&#10;AADbAAAADwAAAGRycy9kb3ducmV2LnhtbESPT2sCMRTE74V+h/CE3mpWD3ZdjSItgu3NP6DH5+a5&#10;CW5etpuoaz99IxR6HGbmN8x03rlaXKkN1rOCQT8DQVx6bblSsNsuX3MQISJrrD2TgjsFmM+en6ZY&#10;aH/jNV03sRIJwqFABSbGppAylIYchr5viJN38q3DmGRbSd3iLcFdLYdZNpIOLacFgw29GyrPm4tT&#10;EL6P5SG3n8P96Muan4+3uNL3sVIvvW4xARGpi//hv/ZKK8jH8Pi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gTTEAAAA2wAAAA8AAAAAAAAAAAAAAAAAmAIAAGRycy9k&#10;b3ducmV2LnhtbFBLBQYAAAAABAAEAPUAAACJAw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0,0;0,1;0,1" o:connectangles="0,0,0"/>
                  </v:shape>
                  <v:shape id="Text Box 953" o:spid="_x0000_s1272" type="#_x0000_t202" style="position:absolute;left:3733;top:2132;width:6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IBb0A&#10;AADbAAAADwAAAGRycy9kb3ducmV2LnhtbERPuwrCMBTdBf8hXMFNU0VEa6OIIOjg4GNxuzbXtrS5&#10;KU2s9e/NIDgezjvZdKYSLTWusKxgMo5AEKdWF5wpuF33owUI55E1VpZJwYccbNb9XoKxtm8+U3vx&#10;mQgh7GJUkHtfx1K6NCeDbmxr4sA9bWPQB9hkUjf4DuGmktMomkuDBYeGHGva5ZSWl5dRUM7kg+6n&#10;yZLbx8l1z/PhqPVMqeGg265AeOr8X/xzH7SCZ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3GIBb0AAADbAAAADwAAAAAAAAAAAAAAAACYAgAAZHJzL2Rvd25yZXYu&#10;eG1sUEsFBgAAAAAEAAQA9QAAAIIDAAAAAA==&#10;" filled="f" fillcolor="#bfbfbf" stroked="f" strokecolor="#003466">
                    <v:textbox inset="0,0,0,0">
                      <w:txbxContent>
                        <w:p w:rsidR="003D15F6" w:rsidRDefault="003D15F6" w:rsidP="002C4654">
                          <w:pPr>
                            <w:autoSpaceDE w:val="0"/>
                            <w:autoSpaceDN w:val="0"/>
                            <w:adjustRightInd w:val="0"/>
                            <w:jc w:val="center"/>
                            <w:rPr>
                              <w:b/>
                              <w:bCs/>
                              <w:color w:val="000000"/>
                              <w:sz w:val="19"/>
                              <w:lang w:val="de-DE"/>
                            </w:rPr>
                          </w:pPr>
                          <w:r>
                            <w:rPr>
                              <w:rFonts w:cs="Symbol"/>
                              <w:b/>
                              <w:bCs/>
                              <w:color w:val="000000"/>
                              <w:sz w:val="19"/>
                              <w:lang w:val="de-DE"/>
                            </w:rPr>
                            <w:t>v</w:t>
                          </w:r>
                        </w:p>
                      </w:txbxContent>
                    </v:textbox>
                  </v:shape>
                </v:group>
                <v:group id="Group 954" o:spid="_x0000_s1273" style="position:absolute;left:18801;top:6745;width:10042;height:5793" coordorigin="2306,2052" coordsize="790,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955" o:spid="_x0000_s1274" style="position:absolute;visibility:visible;mso-wrap-style:square" from="2306,2052" to="3044,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PcUAAADbAAAADwAAAGRycy9kb3ducmV2LnhtbESP0WrCQBRE3wv9h+UW+lY3+lA0dZUq&#10;WFpRtKkfcM3eJqHZu2F3m0S/3hUEH4eZOcNM572pRUvOV5YVDAcJCOLc6ooLBYef1csYhA/IGmvL&#10;pOBEHuazx4cpptp2/E1tFgoRIexTVFCG0KRS+rwkg35gG+Lo/VpnMETpCqkddhFuajlKkldpsOK4&#10;UGJDy5Lyv+zfKNjtztts/YH74cZl68Xi63hou6NSz0/9+xuIQH24h2/tT61gMoLrl/g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MJPcUAAADbAAAADwAAAAAAAAAA&#10;AAAAAAChAgAAZHJzL2Rvd25yZXYueG1sUEsFBgAAAAAEAAQA+QAAAJMDAAAAAA==&#10;" strokeweight="1pt">
                    <v:stroke endarrow="block" endarrowlength="long"/>
                    <v:shadow color="#858aac"/>
                  </v:line>
                  <v:shape id="Arc 956" o:spid="_x0000_s1275" style="position:absolute;left:2841;top:2179;width:237;height:192;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GiMMA&#10;AADbAAAADwAAAGRycy9kb3ducmV2LnhtbESPzWrDMBCE74W8g9hAb43c/DStYzkEk4JPCXX7AIu1&#10;sU2tlbDUxHn7KhDIcZiZb5hsO5penGnwnWUFr7MEBHFtdceNgp/vz5d3ED4ga+wtk4Iredjmk6cM&#10;U20v/EXnKjQiQtinqKANwaVS+rolg35mHXH0TnYwGKIcGqkHvES46eU8Sd6kwY7jQouOipbq3+rP&#10;KFiX1crJw2KJ6+W+8OXh6F1xVOp5Ou42IAKN4RG+t0ut4GMBt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GiMMAAADbAAAADwAAAAAAAAAAAAAAAACYAgAAZHJzL2Rv&#10;d25yZXYueG1sUEsFBgAAAAAEAAQA9QAAAIgD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3,2;0,2" o:connectangles="0,0,0"/>
                  </v:shape>
                  <v:shape id="Text Box 957" o:spid="_x0000_s1276" type="#_x0000_t202" style="position:absolute;left:3043;top:2283;width: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OBr8A&#10;AADbAAAADwAAAGRycy9kb3ducmV2LnhtbESPzQrCMBCE74LvEFbwpqlSRKtRRBD04MGfi7e1Wdti&#10;sylNrPXtjSB4HGbmG2axak0pGqpdYVnBaBiBIE6tLjhTcDlvB1MQziNrLC2Tgjc5WC27nQUm2r74&#10;SM3JZyJA2CWoIPe+SqR0aU4G3dBWxMG729qgD7LOpK7xFeCmlOMomkiDBYeFHCva5JQ+Tk+j4BHL&#10;G10Poxk3t4Nr78fdXutYqX6vXc9BeGr9P/xr77SCWQz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So4GvwAAANsAAAAPAAAAAAAAAAAAAAAAAJgCAABkcnMvZG93bnJl&#10;di54bWxQSwUGAAAAAAQABAD1AAAAhAMAAAAA&#10;" filled="f" fillcolor="#bfbfbf" stroked="f" strokecolor="#003466">
                    <v:textbox inset="0,0,0,0">
                      <w:txbxContent>
                        <w:p w:rsidR="003D15F6" w:rsidRDefault="003D15F6" w:rsidP="002C4654">
                          <w:pPr>
                            <w:autoSpaceDE w:val="0"/>
                            <w:autoSpaceDN w:val="0"/>
                            <w:adjustRightInd w:val="0"/>
                            <w:jc w:val="center"/>
                            <w:rPr>
                              <w:b/>
                              <w:bCs/>
                              <w:color w:val="000000"/>
                              <w:sz w:val="19"/>
                              <w:lang w:val="de-DE"/>
                            </w:rPr>
                          </w:pPr>
                          <w:r>
                            <w:rPr>
                              <w:rFonts w:cs="Symbol"/>
                              <w:b/>
                              <w:bCs/>
                              <w:color w:val="000000"/>
                              <w:sz w:val="19"/>
                              <w:lang w:val="de-DE"/>
                            </w:rPr>
                            <w:t>h</w:t>
                          </w:r>
                        </w:p>
                      </w:txbxContent>
                    </v:textbox>
                  </v:shape>
                </v:group>
                <w10:anchorlock/>
              </v:group>
            </w:pict>
          </mc:Fallback>
        </mc:AlternateContent>
      </w:r>
    </w:p>
    <w:p w:rsidR="002C4654" w:rsidRPr="00455BA1" w:rsidRDefault="002C4654" w:rsidP="002C4654">
      <w:pPr>
        <w:suppressAutoHyphens/>
        <w:spacing w:before="240" w:line="240" w:lineRule="atLeast"/>
        <w:ind w:left="1134" w:right="1134"/>
        <w:jc w:val="center"/>
      </w:pPr>
      <w:r w:rsidRPr="00FD0349">
        <w:rPr>
          <w:sz w:val="20"/>
          <w:szCs w:val="20"/>
          <w:u w:val="single"/>
          <w:lang w:val="en-GB"/>
        </w:rPr>
        <w:tab/>
      </w:r>
      <w:r w:rsidRPr="00FD0349">
        <w:rPr>
          <w:sz w:val="20"/>
          <w:szCs w:val="20"/>
          <w:u w:val="single"/>
          <w:lang w:val="en-GB"/>
        </w:rPr>
        <w:tab/>
      </w:r>
      <w:bookmarkEnd w:id="16"/>
      <w:bookmarkEnd w:id="48"/>
    </w:p>
    <w:p w:rsidR="00923547" w:rsidRPr="00923547" w:rsidRDefault="00923547" w:rsidP="00923547"/>
    <w:sectPr w:rsidR="00923547" w:rsidRPr="00923547" w:rsidSect="00923547">
      <w:headerReference w:type="default" r:id="rId75"/>
      <w:footnotePr>
        <w:numRestart w:val="eachSect"/>
      </w:footnotePr>
      <w:pgSz w:w="11907" w:h="16840" w:code="9"/>
      <w:pgMar w:top="1701" w:right="1134" w:bottom="2268" w:left="1134" w:header="709" w:footer="1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5F6" w:rsidRDefault="003D15F6">
      <w:r>
        <w:separator/>
      </w:r>
    </w:p>
  </w:endnote>
  <w:endnote w:type="continuationSeparator" w:id="0">
    <w:p w:rsidR="003D15F6" w:rsidRDefault="003D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GMaruGothicMPRO">
    <w:altName w:val="MS Gothic"/>
    <w:charset w:val="80"/>
    <w:family w:val="modern"/>
    <w:pitch w:val="fixed"/>
    <w:sig w:usb0="80000281"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3D15F6" w:rsidTr="00AE5343">
      <w:tc>
        <w:tcPr>
          <w:tcW w:w="2906" w:type="dxa"/>
        </w:tcPr>
        <w:p w:rsidR="003D15F6" w:rsidRDefault="003D15F6">
          <w:pPr>
            <w:pStyle w:val="Footer"/>
          </w:pPr>
        </w:p>
      </w:tc>
      <w:tc>
        <w:tcPr>
          <w:tcW w:w="2907" w:type="dxa"/>
        </w:tcPr>
        <w:p w:rsidR="003D15F6" w:rsidRDefault="003D15F6">
          <w:pPr>
            <w:pStyle w:val="Footer"/>
          </w:pPr>
        </w:p>
      </w:tc>
      <w:tc>
        <w:tcPr>
          <w:tcW w:w="2907" w:type="dxa"/>
        </w:tcPr>
        <w:p w:rsidR="003D15F6" w:rsidRDefault="003D15F6">
          <w:pPr>
            <w:pStyle w:val="Footer"/>
          </w:pPr>
        </w:p>
      </w:tc>
    </w:tr>
  </w:tbl>
  <w:p w:rsidR="003D15F6" w:rsidRDefault="003D1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97" w:type="dxa"/>
      <w:tblBorders>
        <w:top w:val="single" w:sz="4" w:space="0" w:color="auto"/>
        <w:insideH w:val="single" w:sz="4" w:space="0" w:color="auto"/>
      </w:tblBorders>
      <w:tblLook w:val="01E0" w:firstRow="1" w:lastRow="1" w:firstColumn="1" w:lastColumn="1" w:noHBand="0" w:noVBand="0"/>
    </w:tblPr>
    <w:tblGrid>
      <w:gridCol w:w="2906"/>
      <w:gridCol w:w="2907"/>
      <w:gridCol w:w="3084"/>
    </w:tblGrid>
    <w:tr w:rsidR="003D15F6" w:rsidTr="000929B6">
      <w:tc>
        <w:tcPr>
          <w:tcW w:w="2906" w:type="dxa"/>
        </w:tcPr>
        <w:p w:rsidR="003D15F6" w:rsidRDefault="003D15F6">
          <w:pPr>
            <w:pStyle w:val="Footer"/>
          </w:pPr>
        </w:p>
      </w:tc>
      <w:tc>
        <w:tcPr>
          <w:tcW w:w="2907" w:type="dxa"/>
        </w:tcPr>
        <w:p w:rsidR="003D15F6" w:rsidRDefault="003D15F6">
          <w:pPr>
            <w:pStyle w:val="Footer"/>
          </w:pPr>
        </w:p>
      </w:tc>
      <w:tc>
        <w:tcPr>
          <w:tcW w:w="3084" w:type="dxa"/>
        </w:tcPr>
        <w:p w:rsidR="003D15F6" w:rsidRDefault="003D15F6">
          <w:pPr>
            <w:pStyle w:val="Footer"/>
          </w:pPr>
        </w:p>
      </w:tc>
    </w:tr>
  </w:tbl>
  <w:p w:rsidR="003D15F6" w:rsidRDefault="003D15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5F6" w:rsidRPr="00FD0349" w:rsidRDefault="003D15F6" w:rsidP="002C4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5F6" w:rsidRDefault="003D15F6">
      <w:r>
        <w:separator/>
      </w:r>
    </w:p>
  </w:footnote>
  <w:footnote w:type="continuationSeparator" w:id="0">
    <w:p w:rsidR="003D15F6" w:rsidRDefault="003D15F6">
      <w:r>
        <w:continuationSeparator/>
      </w:r>
    </w:p>
  </w:footnote>
  <w:footnote w:id="1">
    <w:p w:rsidR="003D15F6" w:rsidRDefault="003D15F6" w:rsidP="002C4654">
      <w:pPr>
        <w:pStyle w:val="FootnoteText"/>
      </w:pPr>
      <w:r>
        <w:rPr>
          <w:rStyle w:val="FootnoteReference"/>
        </w:rPr>
        <w:t>*</w:t>
      </w:r>
      <w:r>
        <w:rPr>
          <w:rStyle w:val="FootnoteReference"/>
        </w:rPr>
        <w:tab/>
      </w:r>
      <w:r>
        <w:t>Former title of the Agreement: Agreement Concerning the Adoption of Uniform Conditions of Approval and Reciprocal Recognition of Approval for Motor Vehicle Equipment and Parts, done at Geneva on 20 March 1958.</w:t>
      </w:r>
    </w:p>
  </w:footnote>
  <w:footnote w:id="2">
    <w:p w:rsidR="003D15F6" w:rsidRDefault="003D15F6" w:rsidP="002C4654">
      <w:pPr>
        <w:pStyle w:val="FootnoteText"/>
        <w:widowControl w:val="0"/>
        <w:tabs>
          <w:tab w:val="left" w:pos="993"/>
        </w:tabs>
        <w:ind w:left="1418" w:hanging="1418"/>
      </w:pPr>
      <w:r>
        <w:tab/>
      </w:r>
      <w:r>
        <w:rPr>
          <w:rStyle w:val="FootnoteReference"/>
        </w:rPr>
        <w:footnoteRef/>
      </w:r>
      <w:r>
        <w:tab/>
      </w:r>
      <w:r>
        <w:rPr>
          <w:lang w:val="en-US"/>
        </w:rPr>
        <w:t xml:space="preserve">As defined in the Consolidated Resolution on the Construction of Vehicles (R.E.3.), document ECE/TRANS/WP.29/78/Rev.3, para. 2 </w:t>
      </w:r>
      <w:r>
        <w:t xml:space="preserve">- </w:t>
      </w:r>
      <w:hyperlink r:id="rId1" w:history="1">
        <w:r>
          <w:rPr>
            <w:rStyle w:val="Hyperlink"/>
          </w:rPr>
          <w:t>www.unece.org/trans/main/wp29/wp29wgs/wp29gen/wp29resolutions.html</w:t>
        </w:r>
      </w:hyperlink>
    </w:p>
  </w:footnote>
  <w:footnote w:id="3">
    <w:p w:rsidR="003D15F6" w:rsidRDefault="003D15F6" w:rsidP="000929B6">
      <w:pPr>
        <w:pStyle w:val="FootnoteText"/>
        <w:widowControl w:val="0"/>
        <w:ind w:left="709" w:hanging="425"/>
      </w:pPr>
      <w:r>
        <w:rPr>
          <w:rStyle w:val="FootnoteReference"/>
        </w:rPr>
        <w:footnoteRef/>
      </w:r>
      <w:r>
        <w:tab/>
      </w:r>
      <w:r>
        <w:rPr>
          <w:lang w:val="en-US"/>
        </w:rPr>
        <w:t>In the case of lighting devices for the rear registration plate and direction-indicators of categories 5 and 6, the "light-emitting surface" shall be used.</w:t>
      </w:r>
    </w:p>
  </w:footnote>
  <w:footnote w:id="4">
    <w:p w:rsidR="003D15F6" w:rsidRDefault="003D15F6" w:rsidP="000929B6">
      <w:pPr>
        <w:pStyle w:val="FootnoteText"/>
        <w:widowControl w:val="0"/>
        <w:ind w:left="709" w:hanging="425"/>
      </w:pPr>
      <w:r>
        <w:rPr>
          <w:rStyle w:val="FootnoteReference"/>
        </w:rPr>
        <w:footnoteRef/>
      </w:r>
      <w:r>
        <w:tab/>
        <w:t>Examples to enable a decision regarding reciprocal incorporation of lamps can be found in Annex 3, Part 7.</w:t>
      </w:r>
    </w:p>
  </w:footnote>
  <w:footnote w:id="5">
    <w:p w:rsidR="003D15F6" w:rsidRDefault="003D15F6" w:rsidP="002C4654">
      <w:pPr>
        <w:pStyle w:val="FootnoteText"/>
        <w:widowControl w:val="0"/>
        <w:tabs>
          <w:tab w:val="left" w:pos="993"/>
        </w:tabs>
      </w:pPr>
      <w:r>
        <w:tab/>
      </w:r>
      <w:r>
        <w:rPr>
          <w:rStyle w:val="FootnoteReference"/>
        </w:rPr>
        <w:footnoteRef/>
      </w:r>
      <w:r>
        <w:tab/>
        <w:t xml:space="preserve">CIE Publication 15.2, 1986, </w:t>
      </w:r>
      <w:proofErr w:type="spellStart"/>
      <w:r>
        <w:t>Colorimetry</w:t>
      </w:r>
      <w:proofErr w:type="spellEnd"/>
      <w:r>
        <w:t>, the CIE 1931 standard colorimetric observer.</w:t>
      </w:r>
    </w:p>
  </w:footnote>
  <w:footnote w:id="6">
    <w:p w:rsidR="003D15F6" w:rsidRDefault="003D15F6" w:rsidP="002C4654">
      <w:pPr>
        <w:pStyle w:val="FootnoteText"/>
        <w:tabs>
          <w:tab w:val="left" w:pos="993"/>
        </w:tabs>
        <w:ind w:left="1134" w:hanging="1134"/>
        <w:rPr>
          <w:spacing w:val="-2"/>
        </w:rPr>
      </w:pPr>
      <w:r>
        <w:tab/>
      </w:r>
      <w:r>
        <w:rPr>
          <w:rStyle w:val="FootnoteReference"/>
        </w:rPr>
        <w:footnoteRef/>
      </w:r>
      <w:r>
        <w:tab/>
      </w:r>
      <w:r>
        <w:rPr>
          <w:szCs w:val="18"/>
        </w:rPr>
        <w:t xml:space="preserve">The distinguishing numbers of the Contracting Parties to the 1958 Agreement are reproduced in Annex 3 to the Consolidated Resolution on the Construction of Vehicles (R.E.3), </w:t>
      </w:r>
      <w:r>
        <w:rPr>
          <w:rStyle w:val="FootnoteReference"/>
          <w:szCs w:val="18"/>
        </w:rPr>
        <w:t xml:space="preserve">document </w:t>
      </w:r>
      <w:r>
        <w:rPr>
          <w:szCs w:val="18"/>
        </w:rPr>
        <w:t>ECE/</w:t>
      </w:r>
      <w:r>
        <w:rPr>
          <w:rStyle w:val="FootnoteReference"/>
          <w:szCs w:val="18"/>
        </w:rPr>
        <w:t>TRANS/WP.29/78/Rev.</w:t>
      </w:r>
      <w:r>
        <w:rPr>
          <w:szCs w:val="18"/>
        </w:rPr>
        <w:t xml:space="preserve"> 3, Annex 3 </w:t>
      </w:r>
      <w:r>
        <w:t xml:space="preserve">- </w:t>
      </w:r>
      <w:hyperlink r:id="rId2" w:history="1">
        <w:r>
          <w:rPr>
            <w:rStyle w:val="Hyperlink"/>
            <w:szCs w:val="18"/>
          </w:rPr>
          <w:t>www.unece.org/trans/main/wp29/wp29wgs/wp29gen/wp29resolutions.html</w:t>
        </w:r>
      </w:hyperlink>
    </w:p>
  </w:footnote>
  <w:footnote w:id="7">
    <w:p w:rsidR="003D15F6" w:rsidRDefault="003D15F6" w:rsidP="002C4654">
      <w:pPr>
        <w:pStyle w:val="FootnoteText"/>
        <w:widowControl w:val="0"/>
        <w:tabs>
          <w:tab w:val="left" w:pos="993"/>
        </w:tabs>
        <w:ind w:left="1134" w:hanging="1134"/>
      </w:pPr>
      <w:r>
        <w:tab/>
      </w:r>
      <w:r>
        <w:rPr>
          <w:rStyle w:val="FootnoteReference"/>
        </w:rPr>
        <w:footnoteRef/>
      </w:r>
      <w:r>
        <w:tab/>
        <w:t>This does not apply to dedicated objects that may be added to the exterior of the headlamp.</w:t>
      </w:r>
    </w:p>
  </w:footnote>
  <w:footnote w:id="8">
    <w:p w:rsidR="003D15F6" w:rsidRDefault="003D15F6" w:rsidP="002C4654">
      <w:pPr>
        <w:pStyle w:val="FootnoteText"/>
        <w:widowControl w:val="0"/>
        <w:tabs>
          <w:tab w:val="left" w:pos="993"/>
        </w:tabs>
        <w:ind w:left="1134" w:hanging="1134"/>
      </w:pPr>
      <w:r>
        <w:tab/>
      </w:r>
      <w:r>
        <w:rPr>
          <w:rStyle w:val="FootnoteReference"/>
        </w:rPr>
        <w:footnoteRef/>
      </w:r>
      <w:r>
        <w:tab/>
        <w:t xml:space="preserve"> Measurement of the chromaticity coordinates of the light emitted by the lamps is not part of this regulation</w:t>
      </w:r>
      <w:r>
        <w:rPr>
          <w:bCs/>
        </w:rPr>
        <w:t>.</w:t>
      </w:r>
    </w:p>
  </w:footnote>
  <w:footnote w:id="9">
    <w:p w:rsidR="003D15F6" w:rsidRDefault="003D15F6" w:rsidP="002C4654">
      <w:pPr>
        <w:pStyle w:val="FootnoteText"/>
        <w:widowControl w:val="0"/>
        <w:tabs>
          <w:tab w:val="left" w:pos="993"/>
        </w:tabs>
        <w:ind w:left="1134" w:hanging="1134"/>
      </w:pPr>
      <w:r>
        <w:tab/>
      </w:r>
      <w:r>
        <w:rPr>
          <w:rStyle w:val="FootnoteReference"/>
        </w:rPr>
        <w:footnoteRef/>
      </w:r>
      <w:r>
        <w:tab/>
      </w:r>
      <w:proofErr w:type="gramStart"/>
      <w:r>
        <w:t>Also known as white or colourless retro-reflector.</w:t>
      </w:r>
      <w:proofErr w:type="gramEnd"/>
    </w:p>
  </w:footnote>
  <w:footnote w:id="10">
    <w:p w:rsidR="003D15F6" w:rsidRDefault="003D15F6" w:rsidP="002C4654">
      <w:pPr>
        <w:pStyle w:val="FootnoteText"/>
        <w:widowControl w:val="0"/>
        <w:tabs>
          <w:tab w:val="left" w:pos="993"/>
        </w:tabs>
        <w:ind w:left="1134" w:hanging="1134"/>
      </w:pPr>
      <w:r>
        <w:tab/>
      </w:r>
      <w:r>
        <w:rPr>
          <w:rStyle w:val="FootnoteReference"/>
        </w:rPr>
        <w:footnoteRef/>
      </w:r>
      <w:r>
        <w:tab/>
      </w:r>
      <w:r>
        <w:rPr>
          <w:bCs/>
        </w:rPr>
        <w:t xml:space="preserve">Nothing in this Regulation shall preclude the Contracting Parties applying this Regulation from allowing the use of white conspicuity markings to the rear in their territories. </w:t>
      </w:r>
    </w:p>
  </w:footnote>
  <w:footnote w:id="11">
    <w:p w:rsidR="003D15F6" w:rsidRDefault="003D15F6" w:rsidP="002C4654">
      <w:pPr>
        <w:pStyle w:val="FootnoteText"/>
        <w:widowControl w:val="0"/>
        <w:tabs>
          <w:tab w:val="right" w:pos="993"/>
        </w:tabs>
        <w:ind w:left="1134" w:hanging="1134"/>
      </w:pPr>
      <w:r>
        <w:tab/>
      </w:r>
      <w:r>
        <w:rPr>
          <w:rStyle w:val="FootnoteReference"/>
        </w:rPr>
        <w:footnoteRef/>
      </w:r>
      <w:r>
        <w:tab/>
      </w:r>
      <w:r>
        <w:rPr>
          <w:lang w:val="en-US"/>
        </w:rPr>
        <w:t xml:space="preserve">As defined in the Consolidated Resolution on the Construction of Vehicles (R.E.3.), document ECE/TRANS/WP.29/78/Rev.3, para. 2 </w:t>
      </w:r>
      <w:r>
        <w:t xml:space="preserve">- </w:t>
      </w:r>
      <w:hyperlink r:id="rId3" w:history="1">
        <w:r>
          <w:rPr>
            <w:rStyle w:val="Hyperlink"/>
          </w:rPr>
          <w:t>www.unece.org/trans/main/wp29/wp29wgs/wp29gen/wp29resolutions.html</w:t>
        </w:r>
      </w:hyperlink>
    </w:p>
  </w:footnote>
  <w:footnote w:id="12">
    <w:p w:rsidR="003D15F6" w:rsidRDefault="003D15F6" w:rsidP="002C4654">
      <w:pPr>
        <w:pStyle w:val="FootnoteText"/>
      </w:pPr>
      <w:r>
        <w:rPr>
          <w:rStyle w:val="FootnoteReference"/>
        </w:rPr>
        <w:footnoteRef/>
      </w:r>
      <w:r>
        <w:t xml:space="preserve"> Contracting Parties to the respective regulations can still prohibit the use of mechanical cleaning systems when headlamps with plastic lenses, marked "PL", are installed.</w:t>
      </w:r>
    </w:p>
  </w:footnote>
  <w:footnote w:id="13">
    <w:p w:rsidR="003D15F6" w:rsidRDefault="003D15F6" w:rsidP="002C4654">
      <w:pPr>
        <w:pStyle w:val="FootnoteText"/>
        <w:tabs>
          <w:tab w:val="right" w:pos="993"/>
        </w:tabs>
        <w:ind w:left="1134" w:hanging="1134"/>
      </w:pPr>
      <w:r>
        <w:tab/>
      </w:r>
      <w:r>
        <w:rPr>
          <w:rStyle w:val="FootnoteReference"/>
        </w:rPr>
        <w:footnoteRef/>
      </w:r>
      <w:r>
        <w:tab/>
      </w:r>
      <w:r>
        <w:rPr>
          <w:lang w:val="en-US"/>
        </w:rPr>
        <w:t xml:space="preserve">As defined in the Consolidated Resolution on the Construction of Vehicles (R.E.3.), document ECE/TRANS/WP.29/78/Rev.3, para. 2 </w:t>
      </w:r>
      <w:r>
        <w:t xml:space="preserve">- </w:t>
      </w:r>
      <w:hyperlink r:id="rId4" w:history="1">
        <w:r>
          <w:rPr>
            <w:rStyle w:val="Hyperlink"/>
          </w:rPr>
          <w:t>www.unece.org/trans/main/wp29/wp29wgs/wp29gen/wp29resolutions.html</w:t>
        </w:r>
      </w:hyperlink>
    </w:p>
  </w:footnote>
  <w:footnote w:id="14">
    <w:p w:rsidR="003D15F6" w:rsidRDefault="003D15F6" w:rsidP="002C4654">
      <w:pPr>
        <w:pStyle w:val="FootnoteText"/>
        <w:widowControl w:val="0"/>
        <w:tabs>
          <w:tab w:val="right" w:pos="993"/>
        </w:tabs>
        <w:ind w:left="1134" w:hanging="1134"/>
      </w:pPr>
      <w:r>
        <w:tab/>
      </w:r>
      <w:r>
        <w:rPr>
          <w:rStyle w:val="FootnoteReference"/>
        </w:rPr>
        <w:footnoteRef/>
      </w:r>
      <w:r>
        <w:tab/>
      </w:r>
      <w:r>
        <w:rPr>
          <w:bCs/>
          <w:iCs/>
          <w:lang w:val="en-US"/>
        </w:rPr>
        <w:t xml:space="preserve">New vehicle types which do not comply with this provision may continue to be approved until 18 months after the entry into force of Supplement 4 to the 03 series of amendments. </w:t>
      </w:r>
    </w:p>
  </w:footnote>
  <w:footnote w:id="15">
    <w:p w:rsidR="003D15F6" w:rsidRDefault="003D15F6" w:rsidP="002C4654">
      <w:pPr>
        <w:pStyle w:val="FootnoteText"/>
        <w:widowControl w:val="0"/>
        <w:tabs>
          <w:tab w:val="right" w:pos="993"/>
        </w:tabs>
        <w:ind w:left="1134" w:hanging="1134"/>
      </w:pPr>
      <w:r>
        <w:tab/>
      </w:r>
      <w:r>
        <w:rPr>
          <w:rStyle w:val="FootnoteReference"/>
        </w:rPr>
        <w:footnoteRef/>
      </w:r>
      <w:r>
        <w:tab/>
      </w:r>
      <w:r>
        <w:rPr>
          <w:bCs/>
        </w:rPr>
        <w:t>The Contracting Parties not applying Regulation No. 87 may prohibit the presence of DRL</w:t>
      </w:r>
      <w:r>
        <w:t xml:space="preserve"> </w:t>
      </w:r>
      <w:r>
        <w:rPr>
          <w:bCs/>
        </w:rPr>
        <w:t>(as specified in paragraph 5.22.) on the basis of national regulations.</w:t>
      </w:r>
    </w:p>
  </w:footnote>
  <w:footnote w:id="16">
    <w:p w:rsidR="003D15F6" w:rsidRDefault="003D15F6" w:rsidP="002C4654">
      <w:pPr>
        <w:pStyle w:val="FootnoteText"/>
        <w:widowControl w:val="0"/>
        <w:tabs>
          <w:tab w:val="right" w:pos="993"/>
        </w:tabs>
        <w:ind w:left="1134" w:hanging="1134"/>
      </w:pPr>
      <w:r>
        <w:tab/>
      </w:r>
      <w:r>
        <w:rPr>
          <w:rStyle w:val="FootnoteReference"/>
        </w:rPr>
        <w:footnoteRef/>
      </w:r>
      <w:r>
        <w:tab/>
      </w:r>
      <w:r>
        <w:rPr>
          <w:bCs/>
          <w:iCs/>
        </w:rPr>
        <w:t>New vehicle types which do not comply with this provision may continue to be approved until 18 months after the entry into force of Supplement 4 to the 03 series of amendments</w:t>
      </w:r>
      <w:r>
        <w:rPr>
          <w:bCs/>
          <w:iCs/>
          <w:lang w:val="en-US"/>
        </w:rPr>
        <w:t>.</w:t>
      </w:r>
    </w:p>
  </w:footnote>
  <w:footnote w:id="17">
    <w:p w:rsidR="003D15F6" w:rsidRDefault="003D15F6" w:rsidP="002C4654">
      <w:pPr>
        <w:pStyle w:val="FootnoteText"/>
        <w:widowControl w:val="0"/>
        <w:tabs>
          <w:tab w:val="right" w:pos="1134"/>
        </w:tabs>
        <w:ind w:left="1418" w:hanging="1418"/>
      </w:pPr>
      <w:r>
        <w:tab/>
      </w:r>
      <w:r>
        <w:rPr>
          <w:rStyle w:val="FootnoteReference"/>
        </w:rPr>
        <w:footnoteRef/>
      </w:r>
      <w:r>
        <w:tab/>
        <w:t xml:space="preserve">In case of additional "two symmetrically placed lighting units" the horizontal distance may be 200 mm (C in the figure). </w:t>
      </w:r>
    </w:p>
  </w:footnote>
  <w:footnote w:id="18">
    <w:p w:rsidR="003D15F6" w:rsidRDefault="003D15F6" w:rsidP="002C4654">
      <w:pPr>
        <w:pStyle w:val="FootnoteText"/>
        <w:widowControl w:val="0"/>
        <w:tabs>
          <w:tab w:val="right" w:pos="993"/>
        </w:tabs>
        <w:ind w:left="1134" w:hanging="1134"/>
      </w:pPr>
      <w:r>
        <w:tab/>
      </w:r>
      <w:r>
        <w:rPr>
          <w:rStyle w:val="FootnoteReference"/>
        </w:rPr>
        <w:footnoteRef/>
      </w:r>
      <w:r>
        <w:tab/>
      </w:r>
      <w:r>
        <w:rPr>
          <w:szCs w:val="18"/>
        </w:rPr>
        <w:t>Traffic directions being separated by means of road construction, or, a corresponding lateral distance of opposing traffic is identified. This implies a reduction of undue glare from vehicles headlamps in opposing traffic.</w:t>
      </w:r>
      <w:r>
        <w:t xml:space="preserve"> </w:t>
      </w:r>
    </w:p>
  </w:footnote>
  <w:footnote w:id="19">
    <w:p w:rsidR="003D15F6" w:rsidRDefault="003D15F6" w:rsidP="002C4654">
      <w:pPr>
        <w:pStyle w:val="FootnoteText"/>
        <w:widowControl w:val="0"/>
        <w:tabs>
          <w:tab w:val="right" w:pos="993"/>
        </w:tabs>
        <w:ind w:left="1134" w:hanging="1134"/>
      </w:pPr>
      <w:r>
        <w:tab/>
      </w:r>
      <w:r>
        <w:rPr>
          <w:rStyle w:val="FootnoteReference"/>
        </w:rPr>
        <w:footnoteRef/>
      </w:r>
      <w:r>
        <w:tab/>
        <w:t>This provision does not apply for passing-beam lighting when bend lighting is produced for a right turn in right hand traffic (left turn in left-hand traffic).</w:t>
      </w:r>
    </w:p>
  </w:footnote>
  <w:footnote w:id="20">
    <w:p w:rsidR="003D15F6" w:rsidRDefault="003D15F6" w:rsidP="002C4654">
      <w:pPr>
        <w:pStyle w:val="FootnoteText"/>
        <w:widowControl w:val="0"/>
        <w:tabs>
          <w:tab w:val="right" w:pos="993"/>
        </w:tabs>
        <w:ind w:left="1134" w:hanging="1134"/>
      </w:pPr>
      <w:r>
        <w:tab/>
      </w:r>
      <w:r>
        <w:rPr>
          <w:rStyle w:val="FootnoteReference"/>
        </w:rPr>
        <w:footnoteRef/>
      </w:r>
      <w:r>
        <w:tab/>
        <w:t>Contracting Parties to the respective Regulations can still prohibit the use of mechanical cleaning systems when headlamps with plastic lenses, marked 'PL', are installed.</w:t>
      </w:r>
    </w:p>
  </w:footnote>
  <w:footnote w:id="21">
    <w:p w:rsidR="003D15F6" w:rsidRDefault="003D15F6" w:rsidP="002C4654">
      <w:pPr>
        <w:pStyle w:val="FootnoteText"/>
        <w:widowControl w:val="0"/>
        <w:tabs>
          <w:tab w:val="right" w:pos="1418"/>
        </w:tabs>
        <w:ind w:left="1560" w:hanging="1134"/>
      </w:pPr>
      <w:r>
        <w:tab/>
      </w:r>
      <w:r>
        <w:rPr>
          <w:rStyle w:val="FootnoteReference"/>
        </w:rPr>
        <w:footnoteRef/>
      </w:r>
      <w:r>
        <w:tab/>
        <w:t>Note by the secretariat: for paragraph 6.21.4.1.3., please refer to the text of the 03 series of amendments as contained in document E/ECE/324/Rev.1/Add.47/Rev.6 - E/ECE/TRANS/505/Rev.1/Add.47/Rev.6</w:t>
      </w:r>
    </w:p>
  </w:footnote>
  <w:footnote w:id="22">
    <w:p w:rsidR="003D15F6" w:rsidRDefault="003D15F6" w:rsidP="002C4654">
      <w:pPr>
        <w:pStyle w:val="FootnoteText"/>
        <w:widowControl w:val="0"/>
        <w:tabs>
          <w:tab w:val="right" w:pos="993"/>
        </w:tabs>
        <w:ind w:left="1134" w:hanging="1134"/>
      </w:pPr>
      <w:r>
        <w:tab/>
      </w:r>
      <w:r>
        <w:rPr>
          <w:rStyle w:val="FootnoteReference"/>
        </w:rPr>
        <w:footnoteRef/>
      </w:r>
      <w:r>
        <w:tab/>
      </w:r>
      <w:proofErr w:type="gramStart"/>
      <w:r>
        <w:t>Distinguishing number of the country which has granted/refused/withdrawn approval (see approval provisions in the Regulation).</w:t>
      </w:r>
      <w:proofErr w:type="gramEnd"/>
    </w:p>
  </w:footnote>
  <w:footnote w:id="23">
    <w:p w:rsidR="003D15F6" w:rsidRDefault="003D15F6" w:rsidP="002C4654">
      <w:pPr>
        <w:pStyle w:val="FootnoteText"/>
        <w:widowControl w:val="0"/>
        <w:tabs>
          <w:tab w:val="right" w:pos="993"/>
        </w:tabs>
        <w:ind w:left="1134" w:hanging="1134"/>
      </w:pPr>
      <w:r>
        <w:tab/>
      </w:r>
      <w:r>
        <w:rPr>
          <w:rStyle w:val="FootnoteReference"/>
        </w:rPr>
        <w:footnoteRef/>
      </w:r>
      <w:r>
        <w:tab/>
        <w:t xml:space="preserve">Strike out which does not apply. </w:t>
      </w:r>
    </w:p>
  </w:footnote>
  <w:footnote w:id="24">
    <w:p w:rsidR="003D15F6" w:rsidRDefault="003D15F6" w:rsidP="002C4654">
      <w:pPr>
        <w:pStyle w:val="FootnoteText"/>
        <w:widowControl w:val="0"/>
        <w:tabs>
          <w:tab w:val="right" w:pos="1276"/>
        </w:tabs>
      </w:pPr>
      <w:r>
        <w:tab/>
      </w:r>
      <w:r>
        <w:rPr>
          <w:rStyle w:val="FootnoteReference"/>
        </w:rPr>
        <w:footnoteRef/>
      </w:r>
      <w:r>
        <w:tab/>
        <w:t>The second number is given merely as an example.</w:t>
      </w:r>
    </w:p>
  </w:footnote>
  <w:footnote w:id="25">
    <w:p w:rsidR="003D15F6" w:rsidRDefault="003D15F6" w:rsidP="002C4654">
      <w:pPr>
        <w:pStyle w:val="FootnoteText"/>
        <w:widowControl w:val="0"/>
        <w:tabs>
          <w:tab w:val="right" w:pos="993"/>
        </w:tabs>
        <w:ind w:left="1134" w:hanging="1134"/>
      </w:pPr>
      <w:r>
        <w:tab/>
      </w:r>
      <w:r>
        <w:rPr>
          <w:rStyle w:val="FootnoteReference"/>
        </w:rPr>
        <w:footnoteRef/>
      </w:r>
      <w:r>
        <w:tab/>
      </w:r>
      <w:r>
        <w:rPr>
          <w:lang w:val="en-US"/>
        </w:rPr>
        <w:t xml:space="preserve">As defined in the Consolidated Resolution on the Construction of Vehicles (R.E.3.), document ECE/TRANS/WP.29/78/Rev.3, para. 2 </w:t>
      </w:r>
      <w:r>
        <w:t xml:space="preserve">- </w:t>
      </w:r>
      <w:hyperlink r:id="rId5" w:history="1">
        <w:r>
          <w:rPr>
            <w:rStyle w:val="Hyperlink"/>
          </w:rPr>
          <w:t>www.unece.org/trans/main/wp29/wp29wgs/wp29gen/wp29resolutions.html</w:t>
        </w:r>
      </w:hyperlink>
    </w:p>
  </w:footnote>
  <w:footnote w:id="26">
    <w:p w:rsidR="003D15F6" w:rsidRPr="00CC4AD0" w:rsidRDefault="003D15F6" w:rsidP="002C4654">
      <w:pPr>
        <w:pStyle w:val="FootnoteText"/>
        <w:tabs>
          <w:tab w:val="right" w:pos="993"/>
        </w:tabs>
        <w:ind w:left="1134" w:hanging="1134"/>
      </w:pPr>
      <w:r>
        <w:tab/>
      </w:r>
      <w:r>
        <w:rPr>
          <w:rStyle w:val="FootnoteReference"/>
        </w:rPr>
        <w:footnoteRef/>
      </w:r>
      <w:r>
        <w:tab/>
      </w:r>
      <w:r w:rsidRPr="00CC4AD0">
        <w:rPr>
          <w:bCs/>
          <w:szCs w:val="18"/>
        </w:rPr>
        <w:t xml:space="preserve">Good visibility (meteorological optical range MOR &gt; 2,000 m defined according to WMO, Guide to Meteorological Instruments and Methods of Observation, Sixth Edition, ISBN: 92-63-16008-2, pp 1. 9. 1/ 1. </w:t>
      </w:r>
      <w:proofErr w:type="gramStart"/>
      <w:r w:rsidRPr="00CC4AD0">
        <w:rPr>
          <w:bCs/>
          <w:szCs w:val="18"/>
        </w:rPr>
        <w:t>9. 11, Geneva 1996).</w:t>
      </w:r>
      <w:proofErr w:type="gramEnd"/>
    </w:p>
  </w:footnote>
  <w:footnote w:id="27">
    <w:p w:rsidR="003D15F6" w:rsidRDefault="003D15F6" w:rsidP="002C4654">
      <w:pPr>
        <w:pStyle w:val="FootnoteText"/>
        <w:tabs>
          <w:tab w:val="right" w:pos="993"/>
        </w:tabs>
        <w:ind w:left="1134" w:hanging="1134"/>
      </w:pPr>
      <w:r>
        <w:tab/>
      </w:r>
      <w:r>
        <w:rPr>
          <w:rStyle w:val="FootnoteReference"/>
          <w:bCs/>
        </w:rPr>
        <w:footnoteRef/>
      </w:r>
      <w:r>
        <w:t xml:space="preserve"> </w:t>
      </w:r>
      <w:r>
        <w:tab/>
      </w:r>
      <w:r>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3D15F6" w:rsidRPr="00AE5343" w:rsidTr="00AE5343">
      <w:tc>
        <w:tcPr>
          <w:tcW w:w="7668" w:type="dxa"/>
        </w:tcPr>
        <w:p w:rsidR="003D15F6" w:rsidRPr="00AE5343" w:rsidRDefault="003D15F6" w:rsidP="00302CE7">
          <w:pPr>
            <w:pStyle w:val="Header"/>
            <w:rPr>
              <w:szCs w:val="20"/>
            </w:rPr>
          </w:pPr>
          <w:r w:rsidRPr="00302CE7">
            <w:t>Vehicle Standard (Australian Design Rule 4/05 – Seatbelts) 2012</w:t>
          </w:r>
          <w:r>
            <w:t xml:space="preserve"> Amendment 1</w:t>
          </w:r>
        </w:p>
      </w:tc>
      <w:tc>
        <w:tcPr>
          <w:tcW w:w="1052" w:type="dxa"/>
        </w:tcPr>
        <w:p w:rsidR="003D15F6" w:rsidRPr="00AE5343" w:rsidRDefault="003D15F6"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tc>
    </w:tr>
  </w:tbl>
  <w:p w:rsidR="003D15F6" w:rsidRPr="00791D27" w:rsidRDefault="003D15F6" w:rsidP="00791D27">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3D15F6" w:rsidRPr="00AE5343" w:rsidTr="00AE5343">
      <w:tc>
        <w:tcPr>
          <w:tcW w:w="7668" w:type="dxa"/>
        </w:tcPr>
        <w:p w:rsidR="003D15F6" w:rsidRPr="00AE5343" w:rsidRDefault="003D15F6" w:rsidP="003E5EDB">
          <w:pPr>
            <w:pStyle w:val="Header"/>
            <w:rPr>
              <w:szCs w:val="20"/>
            </w:rPr>
          </w:pPr>
          <w:r w:rsidRPr="00302CE7">
            <w:t xml:space="preserve">Vehicle Standard </w:t>
          </w:r>
          <w:r>
            <w:t>(</w:t>
          </w:r>
          <w:r w:rsidRPr="009C726F">
            <w:t>Australian Design Rule 13/00</w:t>
          </w:r>
          <w:r>
            <w:t xml:space="preserve"> </w:t>
          </w:r>
          <w:r w:rsidRPr="009C726F">
            <w:t>–</w:t>
          </w:r>
          <w:r>
            <w:t xml:space="preserve"> Installation of </w:t>
          </w:r>
          <w:r w:rsidRPr="009C726F">
            <w:t>Lighting and Light Signalling Devices on other than L-Group Vehicles) 2005</w:t>
          </w:r>
          <w:r>
            <w:t xml:space="preserve"> Amendment 5</w:t>
          </w:r>
        </w:p>
      </w:tc>
      <w:tc>
        <w:tcPr>
          <w:tcW w:w="1052" w:type="dxa"/>
        </w:tcPr>
        <w:p w:rsidR="003D15F6" w:rsidRPr="00AE5343" w:rsidRDefault="003D15F6"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5423A8">
            <w:rPr>
              <w:rStyle w:val="PageNumber"/>
              <w:noProof/>
            </w:rPr>
            <w:t>2</w:t>
          </w:r>
          <w:r>
            <w:rPr>
              <w:rStyle w:val="PageNumber"/>
            </w:rPr>
            <w:fldChar w:fldCharType="end"/>
          </w:r>
        </w:p>
      </w:tc>
    </w:tr>
  </w:tbl>
  <w:p w:rsidR="003D15F6" w:rsidRPr="00791D27" w:rsidRDefault="003D15F6" w:rsidP="00791D27">
    <w:pPr>
      <w:pStyle w:val="Header"/>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3D15F6" w:rsidRPr="00AE5343" w:rsidTr="00923547">
      <w:tc>
        <w:tcPr>
          <w:tcW w:w="7668" w:type="dxa"/>
        </w:tcPr>
        <w:p w:rsidR="003D15F6" w:rsidRPr="00AE5343" w:rsidRDefault="003D15F6" w:rsidP="00923547">
          <w:pPr>
            <w:pStyle w:val="Header"/>
            <w:rPr>
              <w:szCs w:val="20"/>
            </w:rPr>
          </w:pPr>
          <w:r w:rsidRPr="00302CE7">
            <w:t xml:space="preserve">Vehicle Standard </w:t>
          </w:r>
          <w:r>
            <w:t>(</w:t>
          </w:r>
          <w:r w:rsidRPr="009C726F">
            <w:t>Australian Design Rule 13/00</w:t>
          </w:r>
          <w:r>
            <w:t xml:space="preserve"> </w:t>
          </w:r>
          <w:r w:rsidRPr="009C726F">
            <w:t>–</w:t>
          </w:r>
          <w:r>
            <w:t xml:space="preserve"> Installation of </w:t>
          </w:r>
          <w:r w:rsidRPr="009C726F">
            <w:t>Lighting and Light Signalling Devices on other than L-Group Vehicles) 2005</w:t>
          </w:r>
          <w:r>
            <w:t xml:space="preserve"> Amendment 5</w:t>
          </w:r>
        </w:p>
      </w:tc>
      <w:tc>
        <w:tcPr>
          <w:tcW w:w="1052" w:type="dxa"/>
        </w:tcPr>
        <w:p w:rsidR="003D15F6" w:rsidRPr="00AE5343" w:rsidRDefault="003D15F6" w:rsidP="00923547">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5423A8">
            <w:rPr>
              <w:rStyle w:val="PageNumber"/>
              <w:noProof/>
            </w:rPr>
            <w:t>4</w:t>
          </w:r>
          <w:r>
            <w:rPr>
              <w:rStyle w:val="PageNumber"/>
            </w:rPr>
            <w:fldChar w:fldCharType="end"/>
          </w:r>
        </w:p>
      </w:tc>
    </w:tr>
  </w:tbl>
  <w:p w:rsidR="003D15F6" w:rsidRPr="00923547" w:rsidRDefault="003D15F6" w:rsidP="009235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796"/>
    </w:tblGrid>
    <w:tr w:rsidR="003D15F6" w:rsidRPr="00AE5343" w:rsidTr="000929B6">
      <w:tc>
        <w:tcPr>
          <w:tcW w:w="7668" w:type="dxa"/>
        </w:tcPr>
        <w:p w:rsidR="003D15F6" w:rsidRPr="00AE5343" w:rsidRDefault="003D15F6" w:rsidP="00925A4B">
          <w:pPr>
            <w:pStyle w:val="Header"/>
            <w:rPr>
              <w:szCs w:val="20"/>
            </w:rPr>
          </w:pPr>
          <w:r w:rsidRPr="00302CE7">
            <w:t xml:space="preserve">Vehicle Standard </w:t>
          </w:r>
          <w:r>
            <w:t>(</w:t>
          </w:r>
          <w:r w:rsidRPr="009C726F">
            <w:t>Australian Design Rule 13/00</w:t>
          </w:r>
          <w:r>
            <w:t xml:space="preserve"> </w:t>
          </w:r>
          <w:r w:rsidRPr="009C726F">
            <w:t>–</w:t>
          </w:r>
          <w:r>
            <w:t xml:space="preserve"> Installation of </w:t>
          </w:r>
          <w:r w:rsidRPr="009C726F">
            <w:t>Lighting and Light Signalling Devices on other than L-Group Vehicles) 2005</w:t>
          </w:r>
          <w:r>
            <w:t xml:space="preserve"> Amendment 5</w:t>
          </w:r>
        </w:p>
      </w:tc>
      <w:tc>
        <w:tcPr>
          <w:tcW w:w="1796" w:type="dxa"/>
        </w:tcPr>
        <w:p w:rsidR="003D15F6" w:rsidRPr="00AE5343" w:rsidRDefault="003D15F6" w:rsidP="00925A4B">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5423A8">
            <w:rPr>
              <w:rStyle w:val="PageNumber"/>
              <w:noProof/>
            </w:rPr>
            <w:t>130</w:t>
          </w:r>
          <w:r>
            <w:rPr>
              <w:rStyle w:val="PageNumber"/>
            </w:rPr>
            <w:fldChar w:fldCharType="end"/>
          </w:r>
        </w:p>
      </w:tc>
    </w:tr>
  </w:tbl>
  <w:p w:rsidR="003D15F6" w:rsidRPr="00D0016D" w:rsidRDefault="003D15F6" w:rsidP="00D001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5F6" w:rsidRPr="00923547" w:rsidRDefault="003D15F6" w:rsidP="00923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8182557"/>
    <w:multiLevelType w:val="singleLevel"/>
    <w:tmpl w:val="2F9CFEF8"/>
    <w:lvl w:ilvl="0">
      <w:start w:val="1"/>
      <w:numFmt w:val="decimal"/>
      <w:lvlText w:val="%1."/>
      <w:lvlJc w:val="left"/>
      <w:pPr>
        <w:tabs>
          <w:tab w:val="num" w:pos="1134"/>
        </w:tabs>
        <w:ind w:left="1134" w:hanging="1134"/>
      </w:pPr>
      <w:rPr>
        <w:rFonts w:ascii="Courier New" w:hAnsi="Courier New" w:hint="default"/>
        <w:sz w:val="20"/>
      </w:rPr>
    </w:lvl>
  </w:abstractNum>
  <w:abstractNum w:abstractNumId="4">
    <w:nsid w:val="0A866090"/>
    <w:multiLevelType w:val="multilevel"/>
    <w:tmpl w:val="8A8A462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DE6E90"/>
    <w:multiLevelType w:val="multilevel"/>
    <w:tmpl w:val="CA34A92A"/>
    <w:styleLink w:val="ADRClause0List"/>
    <w:lvl w:ilvl="0">
      <w:start w:val="1"/>
      <w:numFmt w:val="decimal"/>
      <w:pStyle w:val="ADRSec0ClauseHeading"/>
      <w:lvlText w:val="0.%1."/>
      <w:lvlJc w:val="left"/>
      <w:pPr>
        <w:tabs>
          <w:tab w:val="num" w:pos="1418"/>
        </w:tabs>
        <w:ind w:left="1418" w:hanging="1418"/>
      </w:pPr>
      <w:rPr>
        <w:rFonts w:hint="default"/>
      </w:rPr>
    </w:lvl>
    <w:lvl w:ilvl="1">
      <w:start w:val="1"/>
      <w:numFmt w:val="decimal"/>
      <w:pStyle w:val="ADRSec0ClauseText"/>
      <w:lvlText w:val="0.%1.%2."/>
      <w:lvlJc w:val="left"/>
      <w:pPr>
        <w:tabs>
          <w:tab w:val="num" w:pos="1418"/>
        </w:tabs>
        <w:ind w:left="1418" w:hanging="1418"/>
      </w:pPr>
      <w:rPr>
        <w:rFonts w:hint="default"/>
      </w:rPr>
    </w:lvl>
    <w:lvl w:ilvl="2">
      <w:start w:val="1"/>
      <w:numFmt w:val="lowerRoman"/>
      <w:lvlText w:val="%3)"/>
      <w:lvlJc w:val="left"/>
      <w:pPr>
        <w:tabs>
          <w:tab w:val="num" w:pos="1418"/>
        </w:tabs>
        <w:ind w:left="1418" w:hanging="1418"/>
      </w:pPr>
      <w:rPr>
        <w:rFonts w:hint="default"/>
      </w:rPr>
    </w:lvl>
    <w:lvl w:ilvl="3">
      <w:start w:val="1"/>
      <w:numFmt w:val="decimal"/>
      <w:lvlText w:val="(%4)"/>
      <w:lvlJc w:val="left"/>
      <w:pPr>
        <w:tabs>
          <w:tab w:val="num" w:pos="1418"/>
        </w:tabs>
        <w:ind w:left="1418" w:hanging="1418"/>
      </w:pPr>
      <w:rPr>
        <w:rFonts w:hint="default"/>
      </w:rPr>
    </w:lvl>
    <w:lvl w:ilvl="4">
      <w:start w:val="1"/>
      <w:numFmt w:val="lowerLetter"/>
      <w:lvlText w:val="(%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6">
    <w:nsid w:val="0E742377"/>
    <w:multiLevelType w:val="multilevel"/>
    <w:tmpl w:val="847271B4"/>
    <w:lvl w:ilvl="0">
      <w:start w:val="3"/>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3"/>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23705F0"/>
    <w:multiLevelType w:val="multilevel"/>
    <w:tmpl w:val="98D81FBE"/>
    <w:styleLink w:val="1ai2"/>
    <w:lvl w:ilvl="0">
      <w:start w:val="1"/>
      <w:numFmt w:val="lowerLetter"/>
      <w:lvlText w:val="(%1)"/>
      <w:lvlJc w:val="left"/>
      <w:pPr>
        <w:tabs>
          <w:tab w:val="num" w:pos="1418"/>
        </w:tabs>
        <w:ind w:left="1985" w:hanging="567"/>
      </w:pPr>
      <w:rPr>
        <w:rFonts w:hint="default"/>
      </w:rPr>
    </w:lvl>
    <w:lvl w:ilvl="1">
      <w:start w:val="1"/>
      <w:numFmt w:val="lowerRoman"/>
      <w:lvlText w:val="(%2)"/>
      <w:lvlJc w:val="left"/>
      <w:pPr>
        <w:tabs>
          <w:tab w:val="num" w:pos="2552"/>
        </w:tabs>
        <w:ind w:left="2552" w:hanging="567"/>
      </w:pPr>
      <w:rPr>
        <w:rFonts w:hint="default"/>
      </w:rPr>
    </w:lvl>
    <w:lvl w:ilvl="2">
      <w:start w:val="1"/>
      <w:numFmt w:val="lowerRoman"/>
      <w:lvlText w:val="%3)"/>
      <w:lvlJc w:val="left"/>
      <w:pPr>
        <w:tabs>
          <w:tab w:val="num" w:pos="1418"/>
        </w:tabs>
        <w:ind w:left="2268" w:hanging="850"/>
      </w:pPr>
      <w:rPr>
        <w:rFonts w:hint="default"/>
      </w:rPr>
    </w:lvl>
    <w:lvl w:ilvl="3">
      <w:start w:val="1"/>
      <w:numFmt w:val="decimal"/>
      <w:lvlText w:val="(%4)"/>
      <w:lvlJc w:val="left"/>
      <w:pPr>
        <w:tabs>
          <w:tab w:val="num" w:pos="1418"/>
        </w:tabs>
        <w:ind w:left="2268" w:hanging="850"/>
      </w:pPr>
      <w:rPr>
        <w:rFonts w:hint="default"/>
      </w:rPr>
    </w:lvl>
    <w:lvl w:ilvl="4">
      <w:start w:val="1"/>
      <w:numFmt w:val="lowerLetter"/>
      <w:lvlText w:val="(%5)"/>
      <w:lvlJc w:val="left"/>
      <w:pPr>
        <w:tabs>
          <w:tab w:val="num" w:pos="1418"/>
        </w:tabs>
        <w:ind w:left="2268" w:hanging="850"/>
      </w:pPr>
      <w:rPr>
        <w:rFonts w:hint="default"/>
      </w:rPr>
    </w:lvl>
    <w:lvl w:ilvl="5">
      <w:start w:val="1"/>
      <w:numFmt w:val="lowerRoman"/>
      <w:lvlText w:val="(%6)"/>
      <w:lvlJc w:val="left"/>
      <w:pPr>
        <w:tabs>
          <w:tab w:val="num" w:pos="1418"/>
        </w:tabs>
        <w:ind w:left="2268" w:hanging="850"/>
      </w:pPr>
      <w:rPr>
        <w:rFonts w:hint="default"/>
      </w:rPr>
    </w:lvl>
    <w:lvl w:ilvl="6">
      <w:start w:val="1"/>
      <w:numFmt w:val="decimal"/>
      <w:lvlText w:val="%7."/>
      <w:lvlJc w:val="left"/>
      <w:pPr>
        <w:tabs>
          <w:tab w:val="num" w:pos="1418"/>
        </w:tabs>
        <w:ind w:left="2268" w:hanging="850"/>
      </w:pPr>
      <w:rPr>
        <w:rFonts w:hint="default"/>
      </w:rPr>
    </w:lvl>
    <w:lvl w:ilvl="7">
      <w:start w:val="1"/>
      <w:numFmt w:val="lowerLetter"/>
      <w:lvlText w:val="%8."/>
      <w:lvlJc w:val="left"/>
      <w:pPr>
        <w:tabs>
          <w:tab w:val="num" w:pos="1418"/>
        </w:tabs>
        <w:ind w:left="2268" w:hanging="850"/>
      </w:pPr>
      <w:rPr>
        <w:rFonts w:hint="default"/>
      </w:rPr>
    </w:lvl>
    <w:lvl w:ilvl="8">
      <w:start w:val="1"/>
      <w:numFmt w:val="lowerRoman"/>
      <w:lvlText w:val="%9."/>
      <w:lvlJc w:val="left"/>
      <w:pPr>
        <w:tabs>
          <w:tab w:val="num" w:pos="1418"/>
        </w:tabs>
        <w:ind w:left="2268" w:hanging="850"/>
      </w:pPr>
      <w:rPr>
        <w:rFonts w:hint="default"/>
      </w:rPr>
    </w:lvl>
  </w:abstractNum>
  <w:abstractNum w:abstractNumId="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CA51AB0"/>
    <w:multiLevelType w:val="multilevel"/>
    <w:tmpl w:val="1EA2AD7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nsid w:val="1D2F58EF"/>
    <w:multiLevelType w:val="multilevel"/>
    <w:tmpl w:val="3E9C7204"/>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D3E0F95"/>
    <w:multiLevelType w:val="singleLevel"/>
    <w:tmpl w:val="F2E6E6B4"/>
    <w:lvl w:ilvl="0">
      <w:start w:val="1"/>
      <w:numFmt w:val="lowerLetter"/>
      <w:lvlText w:val="%1)"/>
      <w:legacy w:legacy="1" w:legacySpace="0" w:legacyIndent="1494"/>
      <w:lvlJc w:val="left"/>
      <w:pPr>
        <w:ind w:left="2628" w:hanging="1494"/>
      </w:pPr>
    </w:lvl>
  </w:abstractNum>
  <w:abstractNum w:abstractNumId="13">
    <w:nsid w:val="1DA5729C"/>
    <w:multiLevelType w:val="hybridMultilevel"/>
    <w:tmpl w:val="5FA6DA06"/>
    <w:lvl w:ilvl="0" w:tplc="18026098">
      <w:start w:val="1"/>
      <w:numFmt w:val="decimal"/>
      <w:pStyle w:val="Schedule"/>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E8A3DA3"/>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1420EAD"/>
    <w:multiLevelType w:val="multilevel"/>
    <w:tmpl w:val="8D4079B8"/>
    <w:lvl w:ilvl="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4870936"/>
    <w:multiLevelType w:val="multilevel"/>
    <w:tmpl w:val="8F4E0D62"/>
    <w:styleLink w:val="1ai3"/>
    <w:lvl w:ilvl="0">
      <w:start w:val="1"/>
      <w:numFmt w:val="decimal"/>
      <w:pStyle w:val="AppAClauseHeading"/>
      <w:lvlText w:val="%1."/>
      <w:lvlJc w:val="left"/>
      <w:pPr>
        <w:tabs>
          <w:tab w:val="num" w:pos="1418"/>
        </w:tabs>
        <w:ind w:left="1418" w:hanging="1418"/>
      </w:pPr>
      <w:rPr>
        <w:rFonts w:hint="default"/>
      </w:rPr>
    </w:lvl>
    <w:lvl w:ilvl="1">
      <w:start w:val="1"/>
      <w:numFmt w:val="decimal"/>
      <w:pStyle w:val="AppAClauseTextL1"/>
      <w:lvlText w:val="%1.%2."/>
      <w:lvlJc w:val="left"/>
      <w:pPr>
        <w:tabs>
          <w:tab w:val="num" w:pos="1418"/>
        </w:tabs>
        <w:ind w:left="1418" w:hanging="1418"/>
      </w:pPr>
      <w:rPr>
        <w:rFonts w:hint="default"/>
      </w:rPr>
    </w:lvl>
    <w:lvl w:ilvl="2">
      <w:start w:val="1"/>
      <w:numFmt w:val="decimal"/>
      <w:pStyle w:val="AppAClauseTextL2"/>
      <w:lvlText w:val="%1.%2.%3."/>
      <w:lvlJc w:val="left"/>
      <w:pPr>
        <w:tabs>
          <w:tab w:val="num" w:pos="1418"/>
        </w:tabs>
        <w:ind w:left="1418" w:hanging="1418"/>
      </w:pPr>
      <w:rPr>
        <w:rFonts w:hint="default"/>
      </w:rPr>
    </w:lvl>
    <w:lvl w:ilvl="3">
      <w:start w:val="1"/>
      <w:numFmt w:val="decimal"/>
      <w:pStyle w:val="AppAClauseTextL3"/>
      <w:lvlText w:val="%1.%2.%3.%4."/>
      <w:lvlJc w:val="left"/>
      <w:pPr>
        <w:tabs>
          <w:tab w:val="num" w:pos="1418"/>
        </w:tabs>
        <w:ind w:left="1418" w:hanging="1418"/>
      </w:pPr>
      <w:rPr>
        <w:rFonts w:hint="default"/>
      </w:rPr>
    </w:lvl>
    <w:lvl w:ilvl="4">
      <w:start w:val="1"/>
      <w:numFmt w:val="decimal"/>
      <w:pStyle w:val="AppAClauseTextL4"/>
      <w:lvlText w:val="%1.%2.%3.%4.%5."/>
      <w:lvlJc w:val="left"/>
      <w:pPr>
        <w:tabs>
          <w:tab w:val="num" w:pos="1418"/>
        </w:tabs>
        <w:ind w:left="1418" w:hanging="1418"/>
      </w:pPr>
      <w:rPr>
        <w:rFonts w:hint="default"/>
      </w:rPr>
    </w:lvl>
    <w:lvl w:ilvl="5">
      <w:start w:val="1"/>
      <w:numFmt w:val="decimal"/>
      <w:pStyle w:val="AppAClauseTextL5"/>
      <w:lvlText w:val="%1.%2.%3.%4.%5.%6."/>
      <w:lvlJc w:val="left"/>
      <w:pPr>
        <w:tabs>
          <w:tab w:val="num" w:pos="1418"/>
        </w:tabs>
        <w:ind w:left="1418" w:hanging="1418"/>
      </w:pPr>
      <w:rPr>
        <w:rFonts w:hint="default"/>
      </w:rPr>
    </w:lvl>
    <w:lvl w:ilvl="6">
      <w:start w:val="1"/>
      <w:numFmt w:val="decimal"/>
      <w:pStyle w:val="AppAClauseTextL6"/>
      <w:lvlText w:val="%1.%2.%3.%4.%5.%6.%7."/>
      <w:lvlJc w:val="left"/>
      <w:pPr>
        <w:tabs>
          <w:tab w:val="num" w:pos="1418"/>
        </w:tabs>
        <w:ind w:left="1418" w:hanging="1418"/>
      </w:pPr>
      <w:rPr>
        <w:rFonts w:hint="default"/>
      </w:rPr>
    </w:lvl>
    <w:lvl w:ilvl="7">
      <w:start w:val="1"/>
      <w:numFmt w:val="decimal"/>
      <w:pStyle w:val="AppAClauseTextL7"/>
      <w:lvlText w:val="%1.%2.%3.%4.%5.%6.%7.%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7">
    <w:nsid w:val="292C357F"/>
    <w:multiLevelType w:val="hybridMultilevel"/>
    <w:tmpl w:val="F9DAE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FB4932"/>
    <w:multiLevelType w:val="multilevel"/>
    <w:tmpl w:val="958475E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2B7261B0"/>
    <w:multiLevelType w:val="multilevel"/>
    <w:tmpl w:val="4346373A"/>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D6C53C3"/>
    <w:multiLevelType w:val="multilevel"/>
    <w:tmpl w:val="453C740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10372D3"/>
    <w:multiLevelType w:val="multilevel"/>
    <w:tmpl w:val="CEECAB6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39B2134C"/>
    <w:multiLevelType w:val="multilevel"/>
    <w:tmpl w:val="228A71C6"/>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25">
    <w:nsid w:val="41E4793C"/>
    <w:multiLevelType w:val="multilevel"/>
    <w:tmpl w:val="4786647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ADB6797"/>
    <w:multiLevelType w:val="multilevel"/>
    <w:tmpl w:val="6C348BAA"/>
    <w:numStyleLink w:val="ADRCapitalLetterList"/>
  </w:abstractNum>
  <w:abstractNum w:abstractNumId="27">
    <w:nsid w:val="4D95222E"/>
    <w:multiLevelType w:val="multilevel"/>
    <w:tmpl w:val="94726408"/>
    <w:lvl w:ilvl="0">
      <w:start w:val="2"/>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8">
    <w:nsid w:val="4F5656E8"/>
    <w:multiLevelType w:val="multilevel"/>
    <w:tmpl w:val="A39E722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FB92C23"/>
    <w:multiLevelType w:val="multilevel"/>
    <w:tmpl w:val="6C348BAA"/>
    <w:styleLink w:val="ADRCapitalLetterList"/>
    <w:lvl w:ilvl="0">
      <w:start w:val="1"/>
      <w:numFmt w:val="upperLetter"/>
      <w:lvlText w:val="(%1)"/>
      <w:lvlJc w:val="left"/>
      <w:pPr>
        <w:ind w:left="1985"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8F7506F"/>
    <w:multiLevelType w:val="multilevel"/>
    <w:tmpl w:val="5DD8B620"/>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31">
    <w:nsid w:val="5C3E78C5"/>
    <w:multiLevelType w:val="multilevel"/>
    <w:tmpl w:val="DD1AC1DC"/>
    <w:lvl w:ilvl="0">
      <w:start w:val="1"/>
      <w:numFmt w:val="decimal"/>
      <w:pStyle w:val="ADRClauseHeading"/>
      <w:lvlText w:val="0.%1"/>
      <w:lvlJc w:val="left"/>
      <w:pPr>
        <w:tabs>
          <w:tab w:val="num" w:pos="1418"/>
        </w:tabs>
        <w:ind w:left="1418" w:hanging="1418"/>
      </w:pPr>
      <w:rPr>
        <w:rFonts w:hint="default"/>
      </w:rPr>
    </w:lvl>
    <w:lvl w:ilvl="1">
      <w:start w:val="1"/>
      <w:numFmt w:val="decimal"/>
      <w:pStyle w:val="ADRClauseTextL1"/>
      <w:lvlText w:val="%1.%2."/>
      <w:lvlJc w:val="left"/>
      <w:pPr>
        <w:tabs>
          <w:tab w:val="num" w:pos="1418"/>
        </w:tabs>
        <w:ind w:left="1418" w:hanging="1418"/>
      </w:pPr>
      <w:rPr>
        <w:rFonts w:hint="default"/>
      </w:rPr>
    </w:lvl>
    <w:lvl w:ilvl="2">
      <w:start w:val="1"/>
      <w:numFmt w:val="decimal"/>
      <w:pStyle w:val="ADRClauseTextL2"/>
      <w:lvlText w:val="%1.%2.%3."/>
      <w:lvlJc w:val="left"/>
      <w:pPr>
        <w:tabs>
          <w:tab w:val="num" w:pos="1418"/>
        </w:tabs>
        <w:ind w:left="1418" w:hanging="1418"/>
      </w:pPr>
      <w:rPr>
        <w:rFonts w:hint="default"/>
      </w:rPr>
    </w:lvl>
    <w:lvl w:ilvl="3">
      <w:start w:val="1"/>
      <w:numFmt w:val="decimal"/>
      <w:pStyle w:val="ADRClauseTextL3"/>
      <w:lvlText w:val="%1.%2.%3.%4."/>
      <w:lvlJc w:val="left"/>
      <w:pPr>
        <w:tabs>
          <w:tab w:val="num" w:pos="1418"/>
        </w:tabs>
        <w:ind w:left="1418" w:hanging="1418"/>
      </w:pPr>
      <w:rPr>
        <w:rFonts w:hint="default"/>
      </w:rPr>
    </w:lvl>
    <w:lvl w:ilvl="4">
      <w:start w:val="1"/>
      <w:numFmt w:val="decimal"/>
      <w:pStyle w:val="ADRClauseTextL4"/>
      <w:lvlText w:val="%1.%2.%3.%4.%5."/>
      <w:lvlJc w:val="left"/>
      <w:pPr>
        <w:tabs>
          <w:tab w:val="num" w:pos="1418"/>
        </w:tabs>
        <w:ind w:left="1418" w:hanging="1418"/>
      </w:pPr>
      <w:rPr>
        <w:rFonts w:hint="default"/>
      </w:rPr>
    </w:lvl>
    <w:lvl w:ilvl="5">
      <w:start w:val="1"/>
      <w:numFmt w:val="decimal"/>
      <w:pStyle w:val="ADRClauseTextL5"/>
      <w:lvlText w:val="%1.%2.%3.%4.%5.%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32">
    <w:nsid w:val="5C463303"/>
    <w:multiLevelType w:val="multilevel"/>
    <w:tmpl w:val="79DEC74C"/>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CC1334B"/>
    <w:multiLevelType w:val="multilevel"/>
    <w:tmpl w:val="98D81FBE"/>
    <w:styleLink w:val="AppALowerCaseList"/>
    <w:lvl w:ilvl="0">
      <w:start w:val="1"/>
      <w:numFmt w:val="lowerLetter"/>
      <w:lvlText w:val="(%1)"/>
      <w:lvlJc w:val="left"/>
      <w:pPr>
        <w:tabs>
          <w:tab w:val="num" w:pos="1418"/>
        </w:tabs>
        <w:ind w:left="1985" w:hanging="567"/>
      </w:pPr>
      <w:rPr>
        <w:rFonts w:hint="default"/>
      </w:rPr>
    </w:lvl>
    <w:lvl w:ilvl="1">
      <w:start w:val="1"/>
      <w:numFmt w:val="lowerRoman"/>
      <w:lvlText w:val="(%2)"/>
      <w:lvlJc w:val="left"/>
      <w:pPr>
        <w:tabs>
          <w:tab w:val="num" w:pos="2552"/>
        </w:tabs>
        <w:ind w:left="2552" w:hanging="567"/>
      </w:pPr>
      <w:rPr>
        <w:rFonts w:hint="default"/>
      </w:rPr>
    </w:lvl>
    <w:lvl w:ilvl="2">
      <w:start w:val="1"/>
      <w:numFmt w:val="lowerRoman"/>
      <w:lvlText w:val="%3)"/>
      <w:lvlJc w:val="left"/>
      <w:pPr>
        <w:tabs>
          <w:tab w:val="num" w:pos="1418"/>
        </w:tabs>
        <w:ind w:left="2268" w:hanging="850"/>
      </w:pPr>
      <w:rPr>
        <w:rFonts w:hint="default"/>
      </w:rPr>
    </w:lvl>
    <w:lvl w:ilvl="3">
      <w:start w:val="1"/>
      <w:numFmt w:val="decimal"/>
      <w:lvlText w:val="(%4)"/>
      <w:lvlJc w:val="left"/>
      <w:pPr>
        <w:tabs>
          <w:tab w:val="num" w:pos="1418"/>
        </w:tabs>
        <w:ind w:left="2268" w:hanging="850"/>
      </w:pPr>
      <w:rPr>
        <w:rFonts w:hint="default"/>
      </w:rPr>
    </w:lvl>
    <w:lvl w:ilvl="4">
      <w:start w:val="1"/>
      <w:numFmt w:val="lowerLetter"/>
      <w:lvlText w:val="(%5)"/>
      <w:lvlJc w:val="left"/>
      <w:pPr>
        <w:tabs>
          <w:tab w:val="num" w:pos="1418"/>
        </w:tabs>
        <w:ind w:left="2268" w:hanging="850"/>
      </w:pPr>
      <w:rPr>
        <w:rFonts w:hint="default"/>
      </w:rPr>
    </w:lvl>
    <w:lvl w:ilvl="5">
      <w:start w:val="1"/>
      <w:numFmt w:val="lowerRoman"/>
      <w:lvlText w:val="(%6)"/>
      <w:lvlJc w:val="left"/>
      <w:pPr>
        <w:tabs>
          <w:tab w:val="num" w:pos="1418"/>
        </w:tabs>
        <w:ind w:left="2268" w:hanging="850"/>
      </w:pPr>
      <w:rPr>
        <w:rFonts w:hint="default"/>
      </w:rPr>
    </w:lvl>
    <w:lvl w:ilvl="6">
      <w:start w:val="1"/>
      <w:numFmt w:val="decimal"/>
      <w:lvlText w:val="%7."/>
      <w:lvlJc w:val="left"/>
      <w:pPr>
        <w:tabs>
          <w:tab w:val="num" w:pos="1418"/>
        </w:tabs>
        <w:ind w:left="2268" w:hanging="850"/>
      </w:pPr>
      <w:rPr>
        <w:rFonts w:hint="default"/>
      </w:rPr>
    </w:lvl>
    <w:lvl w:ilvl="7">
      <w:start w:val="1"/>
      <w:numFmt w:val="lowerLetter"/>
      <w:lvlText w:val="%8."/>
      <w:lvlJc w:val="left"/>
      <w:pPr>
        <w:tabs>
          <w:tab w:val="num" w:pos="1418"/>
        </w:tabs>
        <w:ind w:left="2268" w:hanging="850"/>
      </w:pPr>
      <w:rPr>
        <w:rFonts w:hint="default"/>
      </w:rPr>
    </w:lvl>
    <w:lvl w:ilvl="8">
      <w:start w:val="1"/>
      <w:numFmt w:val="lowerRoman"/>
      <w:lvlText w:val="%9."/>
      <w:lvlJc w:val="left"/>
      <w:pPr>
        <w:tabs>
          <w:tab w:val="num" w:pos="1418"/>
        </w:tabs>
        <w:ind w:left="2268" w:hanging="850"/>
      </w:pPr>
      <w:rPr>
        <w:rFonts w:hint="default"/>
      </w:rPr>
    </w:lvl>
  </w:abstractNum>
  <w:abstractNum w:abstractNumId="34">
    <w:nsid w:val="5D345F65"/>
    <w:multiLevelType w:val="hybridMultilevel"/>
    <w:tmpl w:val="4122439C"/>
    <w:lvl w:ilvl="0" w:tplc="2BC214A2">
      <w:start w:val="9"/>
      <w:numFmt w:val="decimal"/>
      <w:lvlText w:val="(%1)"/>
      <w:lvlJc w:val="left"/>
      <w:pPr>
        <w:tabs>
          <w:tab w:val="num" w:pos="900"/>
        </w:tabs>
        <w:ind w:left="900" w:hanging="540"/>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14A3014"/>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669E0F00"/>
    <w:multiLevelType w:val="multilevel"/>
    <w:tmpl w:val="E6F028FA"/>
    <w:styleLink w:val="AppAClauseList"/>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37">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88B615F"/>
    <w:multiLevelType w:val="multilevel"/>
    <w:tmpl w:val="71B21F98"/>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A1D7E51"/>
    <w:multiLevelType w:val="multilevel"/>
    <w:tmpl w:val="AC7EF5C4"/>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1440"/>
        </w:tabs>
        <w:ind w:left="1134" w:hanging="1134"/>
      </w:pPr>
      <w:rPr>
        <w:rFonts w:ascii="Courier New" w:hAnsi="Courier New" w:hint="default"/>
        <w:sz w:val="20"/>
      </w:rPr>
    </w:lvl>
    <w:lvl w:ilvl="5">
      <w:start w:val="1"/>
      <w:numFmt w:val="decimal"/>
      <w:lvlText w:val="%1.%2.%3.%4.%5.%6."/>
      <w:lvlJc w:val="left"/>
      <w:pPr>
        <w:tabs>
          <w:tab w:val="num" w:pos="3240"/>
        </w:tabs>
        <w:ind w:left="2736" w:hanging="936"/>
      </w:pPr>
      <w:rPr>
        <w:rFonts w:ascii="Courier New" w:hAnsi="Courier New" w:hint="default"/>
        <w:sz w:val="20"/>
      </w:rPr>
    </w:lvl>
    <w:lvl w:ilvl="6">
      <w:start w:val="1"/>
      <w:numFmt w:val="decimal"/>
      <w:lvlText w:val="%1.%2.%3.%4.%5.%6.%7."/>
      <w:lvlJc w:val="left"/>
      <w:pPr>
        <w:tabs>
          <w:tab w:val="num" w:pos="1800"/>
        </w:tabs>
        <w:ind w:left="1134" w:hanging="1134"/>
      </w:pPr>
    </w:lvl>
    <w:lvl w:ilvl="7">
      <w:start w:val="1"/>
      <w:numFmt w:val="decimal"/>
      <w:lvlText w:val="%1.%2.%3.%4.%5.%6.%7.%8."/>
      <w:lvlJc w:val="left"/>
      <w:pPr>
        <w:tabs>
          <w:tab w:val="num" w:pos="2160"/>
        </w:tabs>
        <w:ind w:left="1134" w:hanging="1134"/>
      </w:pPr>
    </w:lvl>
    <w:lvl w:ilvl="8">
      <w:start w:val="1"/>
      <w:numFmt w:val="decimal"/>
      <w:lvlText w:val="%1.%2.%3.%4.%5.%6.%7.%8.%9."/>
      <w:lvlJc w:val="left"/>
      <w:pPr>
        <w:tabs>
          <w:tab w:val="num" w:pos="2160"/>
        </w:tabs>
        <w:ind w:left="1134" w:hanging="1134"/>
      </w:pPr>
    </w:lvl>
  </w:abstractNum>
  <w:abstractNum w:abstractNumId="40">
    <w:nsid w:val="7A83574C"/>
    <w:multiLevelType w:val="multilevel"/>
    <w:tmpl w:val="B748E4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CA21A0B"/>
    <w:multiLevelType w:val="multilevel"/>
    <w:tmpl w:val="961C189E"/>
    <w:styleLink w:val="ADRClauseList"/>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42">
    <w:nsid w:val="7D212ECB"/>
    <w:multiLevelType w:val="multilevel"/>
    <w:tmpl w:val="60D68D6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EE84F0D"/>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num w:numId="1">
    <w:abstractNumId w:val="30"/>
  </w:num>
  <w:num w:numId="2">
    <w:abstractNumId w:val="43"/>
  </w:num>
  <w:num w:numId="3">
    <w:abstractNumId w:val="27"/>
  </w:num>
  <w:num w:numId="4">
    <w:abstractNumId w:val="2"/>
  </w:num>
  <w:num w:numId="5">
    <w:abstractNumId w:val="42"/>
  </w:num>
  <w:num w:numId="6">
    <w:abstractNumId w:val="2"/>
  </w:num>
  <w:num w:numId="7">
    <w:abstractNumId w:val="2"/>
    <w:lvlOverride w:ilvl="0">
      <w:startOverride w:val="1"/>
    </w:lvlOverride>
  </w:num>
  <w:num w:numId="8">
    <w:abstractNumId w:val="2"/>
    <w:lvlOverride w:ilvl="0">
      <w:startOverride w:val="1"/>
    </w:lvlOverride>
  </w:num>
  <w:num w:numId="9">
    <w:abstractNumId w:val="10"/>
  </w:num>
  <w:num w:numId="10">
    <w:abstractNumId w:val="14"/>
  </w:num>
  <w:num w:numId="1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
  </w:num>
  <w:num w:numId="13">
    <w:abstractNumId w:val="39"/>
  </w:num>
  <w:num w:numId="14">
    <w:abstractNumId w:val="23"/>
  </w:num>
  <w:num w:numId="15">
    <w:abstractNumId w:val="19"/>
  </w:num>
  <w:num w:numId="16">
    <w:abstractNumId w:val="12"/>
  </w:num>
  <w:num w:numId="17">
    <w:abstractNumId w:val="6"/>
  </w:num>
  <w:num w:numId="18">
    <w:abstractNumId w:val="22"/>
  </w:num>
  <w:num w:numId="19">
    <w:abstractNumId w:val="13"/>
  </w:num>
  <w:num w:numId="20">
    <w:abstractNumId w:val="13"/>
    <w:lvlOverride w:ilvl="0">
      <w:startOverride w:val="1"/>
    </w:lvlOverride>
  </w:num>
  <w:num w:numId="21">
    <w:abstractNumId w:val="25"/>
  </w:num>
  <w:num w:numId="22">
    <w:abstractNumId w:val="1"/>
  </w:num>
  <w:num w:numId="23">
    <w:abstractNumId w:val="37"/>
  </w:num>
  <w:num w:numId="24">
    <w:abstractNumId w:val="34"/>
  </w:num>
  <w:num w:numId="25">
    <w:abstractNumId w:val="20"/>
  </w:num>
  <w:num w:numId="26">
    <w:abstractNumId w:val="38"/>
  </w:num>
  <w:num w:numId="27">
    <w:abstractNumId w:val="28"/>
  </w:num>
  <w:num w:numId="28">
    <w:abstractNumId w:val="18"/>
  </w:num>
  <w:num w:numId="29">
    <w:abstractNumId w:val="32"/>
  </w:num>
  <w:num w:numId="30">
    <w:abstractNumId w:val="17"/>
  </w:num>
  <w:num w:numId="31">
    <w:abstractNumId w:val="35"/>
  </w:num>
  <w:num w:numId="32">
    <w:abstractNumId w:val="11"/>
  </w:num>
  <w:num w:numId="33">
    <w:abstractNumId w:val="21"/>
  </w:num>
  <w:num w:numId="34">
    <w:abstractNumId w:val="4"/>
  </w:num>
  <w:num w:numId="35">
    <w:abstractNumId w:val="31"/>
  </w:num>
  <w:num w:numId="36">
    <w:abstractNumId w:val="40"/>
  </w:num>
  <w:num w:numId="37">
    <w:abstractNumId w:val="41"/>
  </w:num>
  <w:num w:numId="38">
    <w:abstractNumId w:val="29"/>
  </w:num>
  <w:num w:numId="39">
    <w:abstractNumId w:val="26"/>
  </w:num>
  <w:num w:numId="40">
    <w:abstractNumId w:val="36"/>
  </w:num>
  <w:num w:numId="41">
    <w:abstractNumId w:val="33"/>
  </w:num>
  <w:num w:numId="42">
    <w:abstractNumId w:val="5"/>
  </w:num>
  <w:num w:numId="43">
    <w:abstractNumId w:val="16"/>
  </w:num>
  <w:num w:numId="44">
    <w:abstractNumId w:val="7"/>
  </w:num>
  <w:num w:numId="45">
    <w:abstractNumId w:val="9"/>
  </w:num>
  <w:num w:numId="46">
    <w:abstractNumId w:val="24"/>
  </w:num>
  <w:num w:numId="47">
    <w:abstractNumId w:val="8"/>
  </w:num>
  <w:num w:numId="48">
    <w:abstractNumId w:val="15"/>
  </w:num>
  <w:num w:numId="49">
    <w:abstractNumId w:val="24"/>
    <w:lvlOverride w:ilvl="0">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65"/>
    <w:rsid w:val="00012D7B"/>
    <w:rsid w:val="00015C29"/>
    <w:rsid w:val="00032B07"/>
    <w:rsid w:val="0003520E"/>
    <w:rsid w:val="00037A21"/>
    <w:rsid w:val="000408D7"/>
    <w:rsid w:val="000408EF"/>
    <w:rsid w:val="00040FA3"/>
    <w:rsid w:val="00041A9F"/>
    <w:rsid w:val="00043527"/>
    <w:rsid w:val="00052752"/>
    <w:rsid w:val="00054F6A"/>
    <w:rsid w:val="000622D8"/>
    <w:rsid w:val="00065839"/>
    <w:rsid w:val="00071C6A"/>
    <w:rsid w:val="00073C4E"/>
    <w:rsid w:val="00073ECC"/>
    <w:rsid w:val="000918C7"/>
    <w:rsid w:val="000929B6"/>
    <w:rsid w:val="00094673"/>
    <w:rsid w:val="00096C35"/>
    <w:rsid w:val="000976C9"/>
    <w:rsid w:val="000A0E33"/>
    <w:rsid w:val="000A5EF4"/>
    <w:rsid w:val="000B2DE7"/>
    <w:rsid w:val="000B6AF7"/>
    <w:rsid w:val="000C11CB"/>
    <w:rsid w:val="000C30DB"/>
    <w:rsid w:val="000C51CD"/>
    <w:rsid w:val="000D31C5"/>
    <w:rsid w:val="000D43B5"/>
    <w:rsid w:val="000D5BC0"/>
    <w:rsid w:val="000E18E9"/>
    <w:rsid w:val="000E3CCA"/>
    <w:rsid w:val="000E3F80"/>
    <w:rsid w:val="000F06C1"/>
    <w:rsid w:val="000F231B"/>
    <w:rsid w:val="001028EA"/>
    <w:rsid w:val="00103164"/>
    <w:rsid w:val="001066D6"/>
    <w:rsid w:val="001106BA"/>
    <w:rsid w:val="001138C3"/>
    <w:rsid w:val="001166A4"/>
    <w:rsid w:val="00117946"/>
    <w:rsid w:val="0013320F"/>
    <w:rsid w:val="00133434"/>
    <w:rsid w:val="00135697"/>
    <w:rsid w:val="0014782B"/>
    <w:rsid w:val="00153877"/>
    <w:rsid w:val="00157E5D"/>
    <w:rsid w:val="00161C5D"/>
    <w:rsid w:val="00162510"/>
    <w:rsid w:val="0016375E"/>
    <w:rsid w:val="001715A0"/>
    <w:rsid w:val="00171DE8"/>
    <w:rsid w:val="00173012"/>
    <w:rsid w:val="0017442C"/>
    <w:rsid w:val="00194F88"/>
    <w:rsid w:val="00195336"/>
    <w:rsid w:val="001979B2"/>
    <w:rsid w:val="001A4110"/>
    <w:rsid w:val="001A6B65"/>
    <w:rsid w:val="001B10D4"/>
    <w:rsid w:val="001B38AA"/>
    <w:rsid w:val="001C08ED"/>
    <w:rsid w:val="001C2F06"/>
    <w:rsid w:val="001C3AA0"/>
    <w:rsid w:val="001D359F"/>
    <w:rsid w:val="001E0CB1"/>
    <w:rsid w:val="001E5D7D"/>
    <w:rsid w:val="001F0F96"/>
    <w:rsid w:val="001F67A6"/>
    <w:rsid w:val="00200E4A"/>
    <w:rsid w:val="00204BF9"/>
    <w:rsid w:val="002156BF"/>
    <w:rsid w:val="002208E6"/>
    <w:rsid w:val="002302FE"/>
    <w:rsid w:val="002324D8"/>
    <w:rsid w:val="002352CB"/>
    <w:rsid w:val="0023651F"/>
    <w:rsid w:val="00242A55"/>
    <w:rsid w:val="00242CA2"/>
    <w:rsid w:val="00244236"/>
    <w:rsid w:val="00244E0C"/>
    <w:rsid w:val="002502C6"/>
    <w:rsid w:val="00250E7E"/>
    <w:rsid w:val="00251011"/>
    <w:rsid w:val="00252D5A"/>
    <w:rsid w:val="002542FE"/>
    <w:rsid w:val="00270A49"/>
    <w:rsid w:val="00270C35"/>
    <w:rsid w:val="00272CEC"/>
    <w:rsid w:val="00283350"/>
    <w:rsid w:val="00284398"/>
    <w:rsid w:val="00292B9B"/>
    <w:rsid w:val="002A24BB"/>
    <w:rsid w:val="002A4C51"/>
    <w:rsid w:val="002A67B3"/>
    <w:rsid w:val="002B767C"/>
    <w:rsid w:val="002C0A60"/>
    <w:rsid w:val="002C135A"/>
    <w:rsid w:val="002C4654"/>
    <w:rsid w:val="002D1A0B"/>
    <w:rsid w:val="002D2361"/>
    <w:rsid w:val="002D7419"/>
    <w:rsid w:val="002E36D1"/>
    <w:rsid w:val="002E508D"/>
    <w:rsid w:val="003016DD"/>
    <w:rsid w:val="00302CE7"/>
    <w:rsid w:val="003165F0"/>
    <w:rsid w:val="003260E8"/>
    <w:rsid w:val="00326892"/>
    <w:rsid w:val="003370AD"/>
    <w:rsid w:val="003447E5"/>
    <w:rsid w:val="003517FA"/>
    <w:rsid w:val="00362BD1"/>
    <w:rsid w:val="003656B2"/>
    <w:rsid w:val="003704B1"/>
    <w:rsid w:val="00376A21"/>
    <w:rsid w:val="0038107E"/>
    <w:rsid w:val="00382A73"/>
    <w:rsid w:val="00384E9A"/>
    <w:rsid w:val="0038582E"/>
    <w:rsid w:val="0038649A"/>
    <w:rsid w:val="00392CD7"/>
    <w:rsid w:val="003A078D"/>
    <w:rsid w:val="003B1A83"/>
    <w:rsid w:val="003B5E1F"/>
    <w:rsid w:val="003C23F8"/>
    <w:rsid w:val="003D15F6"/>
    <w:rsid w:val="003D1C9B"/>
    <w:rsid w:val="003D1F25"/>
    <w:rsid w:val="003E1AE4"/>
    <w:rsid w:val="003E433E"/>
    <w:rsid w:val="003E5EDB"/>
    <w:rsid w:val="003E6E3E"/>
    <w:rsid w:val="004043CE"/>
    <w:rsid w:val="00404D73"/>
    <w:rsid w:val="00414695"/>
    <w:rsid w:val="00417595"/>
    <w:rsid w:val="00423CD0"/>
    <w:rsid w:val="00432719"/>
    <w:rsid w:val="0043381A"/>
    <w:rsid w:val="00440451"/>
    <w:rsid w:val="004438B5"/>
    <w:rsid w:val="004514A3"/>
    <w:rsid w:val="00454629"/>
    <w:rsid w:val="00461EC4"/>
    <w:rsid w:val="00476EEC"/>
    <w:rsid w:val="00477C47"/>
    <w:rsid w:val="00480333"/>
    <w:rsid w:val="00481278"/>
    <w:rsid w:val="00484280"/>
    <w:rsid w:val="0049016A"/>
    <w:rsid w:val="0049695D"/>
    <w:rsid w:val="004A70F7"/>
    <w:rsid w:val="004A783F"/>
    <w:rsid w:val="004B32B3"/>
    <w:rsid w:val="004B3CF4"/>
    <w:rsid w:val="004B40E1"/>
    <w:rsid w:val="004B665B"/>
    <w:rsid w:val="004C3006"/>
    <w:rsid w:val="004C3E08"/>
    <w:rsid w:val="004D0059"/>
    <w:rsid w:val="004D0E55"/>
    <w:rsid w:val="004D1AED"/>
    <w:rsid w:val="004D5698"/>
    <w:rsid w:val="004D67D8"/>
    <w:rsid w:val="004E1A05"/>
    <w:rsid w:val="004E2D0D"/>
    <w:rsid w:val="004E3D99"/>
    <w:rsid w:val="004E6618"/>
    <w:rsid w:val="004E74DF"/>
    <w:rsid w:val="004F5A5A"/>
    <w:rsid w:val="004F5EB2"/>
    <w:rsid w:val="004F6E7C"/>
    <w:rsid w:val="005020BA"/>
    <w:rsid w:val="00507423"/>
    <w:rsid w:val="005214E1"/>
    <w:rsid w:val="005225BF"/>
    <w:rsid w:val="00523DD5"/>
    <w:rsid w:val="00526DD3"/>
    <w:rsid w:val="00532D48"/>
    <w:rsid w:val="00535CF2"/>
    <w:rsid w:val="005423A8"/>
    <w:rsid w:val="00543883"/>
    <w:rsid w:val="00545D98"/>
    <w:rsid w:val="00546A60"/>
    <w:rsid w:val="00550132"/>
    <w:rsid w:val="00554F9E"/>
    <w:rsid w:val="0055561E"/>
    <w:rsid w:val="00570EFB"/>
    <w:rsid w:val="00572C0B"/>
    <w:rsid w:val="00573C97"/>
    <w:rsid w:val="0058134B"/>
    <w:rsid w:val="005931E0"/>
    <w:rsid w:val="00593653"/>
    <w:rsid w:val="00594424"/>
    <w:rsid w:val="005A1D42"/>
    <w:rsid w:val="005A2EB3"/>
    <w:rsid w:val="005B0CD1"/>
    <w:rsid w:val="005B1166"/>
    <w:rsid w:val="005B3496"/>
    <w:rsid w:val="005C1E97"/>
    <w:rsid w:val="005D3377"/>
    <w:rsid w:val="005E07F5"/>
    <w:rsid w:val="005F51D2"/>
    <w:rsid w:val="00602BA8"/>
    <w:rsid w:val="00613177"/>
    <w:rsid w:val="00613452"/>
    <w:rsid w:val="00613788"/>
    <w:rsid w:val="00622C34"/>
    <w:rsid w:val="00625E54"/>
    <w:rsid w:val="0063127E"/>
    <w:rsid w:val="00631966"/>
    <w:rsid w:val="00642A57"/>
    <w:rsid w:val="0065392B"/>
    <w:rsid w:val="0066040D"/>
    <w:rsid w:val="00663084"/>
    <w:rsid w:val="00670FF2"/>
    <w:rsid w:val="0068660D"/>
    <w:rsid w:val="006977AA"/>
    <w:rsid w:val="006A2474"/>
    <w:rsid w:val="006B243E"/>
    <w:rsid w:val="006B3B3F"/>
    <w:rsid w:val="006B463B"/>
    <w:rsid w:val="006B6EE0"/>
    <w:rsid w:val="006C00E9"/>
    <w:rsid w:val="006C489E"/>
    <w:rsid w:val="006C68CD"/>
    <w:rsid w:val="006D4560"/>
    <w:rsid w:val="006D52BA"/>
    <w:rsid w:val="006E289D"/>
    <w:rsid w:val="00701527"/>
    <w:rsid w:val="007022B5"/>
    <w:rsid w:val="00705BE8"/>
    <w:rsid w:val="00712A21"/>
    <w:rsid w:val="007136C2"/>
    <w:rsid w:val="007156A9"/>
    <w:rsid w:val="00751A79"/>
    <w:rsid w:val="00753FA9"/>
    <w:rsid w:val="00761903"/>
    <w:rsid w:val="007703C1"/>
    <w:rsid w:val="00774BAA"/>
    <w:rsid w:val="0078010D"/>
    <w:rsid w:val="00784CDB"/>
    <w:rsid w:val="00791D27"/>
    <w:rsid w:val="007A731E"/>
    <w:rsid w:val="007B065C"/>
    <w:rsid w:val="007B4A2A"/>
    <w:rsid w:val="007B56FD"/>
    <w:rsid w:val="007C101F"/>
    <w:rsid w:val="007D281A"/>
    <w:rsid w:val="007D3659"/>
    <w:rsid w:val="007D6419"/>
    <w:rsid w:val="007D7EFF"/>
    <w:rsid w:val="007F3A83"/>
    <w:rsid w:val="007F68B4"/>
    <w:rsid w:val="008136DF"/>
    <w:rsid w:val="00820678"/>
    <w:rsid w:val="00825AED"/>
    <w:rsid w:val="00836C42"/>
    <w:rsid w:val="00836E04"/>
    <w:rsid w:val="00836F22"/>
    <w:rsid w:val="00840084"/>
    <w:rsid w:val="0084172E"/>
    <w:rsid w:val="00841D4F"/>
    <w:rsid w:val="0084242A"/>
    <w:rsid w:val="00842EF7"/>
    <w:rsid w:val="00847527"/>
    <w:rsid w:val="008508B5"/>
    <w:rsid w:val="008553C3"/>
    <w:rsid w:val="00881D03"/>
    <w:rsid w:val="00882689"/>
    <w:rsid w:val="00882CC2"/>
    <w:rsid w:val="00885130"/>
    <w:rsid w:val="008A16DC"/>
    <w:rsid w:val="008A21BF"/>
    <w:rsid w:val="008B2F44"/>
    <w:rsid w:val="008C1C3B"/>
    <w:rsid w:val="008C7A46"/>
    <w:rsid w:val="008E3D97"/>
    <w:rsid w:val="008E5773"/>
    <w:rsid w:val="008E5F31"/>
    <w:rsid w:val="008E7AAC"/>
    <w:rsid w:val="008E7AF5"/>
    <w:rsid w:val="008F6365"/>
    <w:rsid w:val="009030D0"/>
    <w:rsid w:val="00906CD2"/>
    <w:rsid w:val="00914C57"/>
    <w:rsid w:val="00923547"/>
    <w:rsid w:val="00925A4B"/>
    <w:rsid w:val="00927A18"/>
    <w:rsid w:val="00935D81"/>
    <w:rsid w:val="00945EDC"/>
    <w:rsid w:val="00947D96"/>
    <w:rsid w:val="00950819"/>
    <w:rsid w:val="009543BA"/>
    <w:rsid w:val="009572B9"/>
    <w:rsid w:val="00962365"/>
    <w:rsid w:val="009700EC"/>
    <w:rsid w:val="00970CC6"/>
    <w:rsid w:val="009740C7"/>
    <w:rsid w:val="0097435B"/>
    <w:rsid w:val="00980089"/>
    <w:rsid w:val="009813F6"/>
    <w:rsid w:val="00984417"/>
    <w:rsid w:val="009852BD"/>
    <w:rsid w:val="00987CE6"/>
    <w:rsid w:val="00990983"/>
    <w:rsid w:val="00997474"/>
    <w:rsid w:val="009A3BED"/>
    <w:rsid w:val="009A69A0"/>
    <w:rsid w:val="009B2101"/>
    <w:rsid w:val="009B43B8"/>
    <w:rsid w:val="009B5480"/>
    <w:rsid w:val="009C0FF9"/>
    <w:rsid w:val="009D3EE3"/>
    <w:rsid w:val="009D4EA7"/>
    <w:rsid w:val="009D6AAB"/>
    <w:rsid w:val="00A03036"/>
    <w:rsid w:val="00A06D59"/>
    <w:rsid w:val="00A20ACF"/>
    <w:rsid w:val="00A24E3C"/>
    <w:rsid w:val="00A256A7"/>
    <w:rsid w:val="00A309F4"/>
    <w:rsid w:val="00A32639"/>
    <w:rsid w:val="00A34CD8"/>
    <w:rsid w:val="00A36115"/>
    <w:rsid w:val="00A3674E"/>
    <w:rsid w:val="00A41C44"/>
    <w:rsid w:val="00A4268C"/>
    <w:rsid w:val="00A43EFF"/>
    <w:rsid w:val="00A47816"/>
    <w:rsid w:val="00A6258A"/>
    <w:rsid w:val="00A733DD"/>
    <w:rsid w:val="00A736A4"/>
    <w:rsid w:val="00A85B7A"/>
    <w:rsid w:val="00AA288B"/>
    <w:rsid w:val="00AA53EE"/>
    <w:rsid w:val="00AB25C0"/>
    <w:rsid w:val="00AB5CC5"/>
    <w:rsid w:val="00AD1137"/>
    <w:rsid w:val="00AD1CE3"/>
    <w:rsid w:val="00AD2A10"/>
    <w:rsid w:val="00AE5343"/>
    <w:rsid w:val="00AF76DB"/>
    <w:rsid w:val="00B004E2"/>
    <w:rsid w:val="00B11265"/>
    <w:rsid w:val="00B15CFE"/>
    <w:rsid w:val="00B22DC2"/>
    <w:rsid w:val="00B23D90"/>
    <w:rsid w:val="00B2667F"/>
    <w:rsid w:val="00B42CB6"/>
    <w:rsid w:val="00B45C6E"/>
    <w:rsid w:val="00B52735"/>
    <w:rsid w:val="00B64E6E"/>
    <w:rsid w:val="00B700FE"/>
    <w:rsid w:val="00B710EF"/>
    <w:rsid w:val="00B73291"/>
    <w:rsid w:val="00B92084"/>
    <w:rsid w:val="00BA054A"/>
    <w:rsid w:val="00BA231E"/>
    <w:rsid w:val="00BB27FB"/>
    <w:rsid w:val="00BC11EA"/>
    <w:rsid w:val="00BC3719"/>
    <w:rsid w:val="00BC42DF"/>
    <w:rsid w:val="00BC61B9"/>
    <w:rsid w:val="00BC739D"/>
    <w:rsid w:val="00BD770B"/>
    <w:rsid w:val="00BD7991"/>
    <w:rsid w:val="00BE1D32"/>
    <w:rsid w:val="00BE2160"/>
    <w:rsid w:val="00BE2DC1"/>
    <w:rsid w:val="00BE66A3"/>
    <w:rsid w:val="00BF6990"/>
    <w:rsid w:val="00C24761"/>
    <w:rsid w:val="00C25A56"/>
    <w:rsid w:val="00C25BE7"/>
    <w:rsid w:val="00C32DA3"/>
    <w:rsid w:val="00C3436D"/>
    <w:rsid w:val="00C35C89"/>
    <w:rsid w:val="00C467CC"/>
    <w:rsid w:val="00C47DC7"/>
    <w:rsid w:val="00C57B66"/>
    <w:rsid w:val="00C6048D"/>
    <w:rsid w:val="00C64CBB"/>
    <w:rsid w:val="00C70F7A"/>
    <w:rsid w:val="00C71D36"/>
    <w:rsid w:val="00C82CE5"/>
    <w:rsid w:val="00C838F2"/>
    <w:rsid w:val="00C866E0"/>
    <w:rsid w:val="00C87AC5"/>
    <w:rsid w:val="00C90C2A"/>
    <w:rsid w:val="00C91C21"/>
    <w:rsid w:val="00C9242E"/>
    <w:rsid w:val="00C931A9"/>
    <w:rsid w:val="00C93254"/>
    <w:rsid w:val="00CA7F62"/>
    <w:rsid w:val="00CB2487"/>
    <w:rsid w:val="00CB36CF"/>
    <w:rsid w:val="00CB5728"/>
    <w:rsid w:val="00CB5981"/>
    <w:rsid w:val="00CB7FE6"/>
    <w:rsid w:val="00CC397D"/>
    <w:rsid w:val="00CC3EE4"/>
    <w:rsid w:val="00CC40B8"/>
    <w:rsid w:val="00CC547E"/>
    <w:rsid w:val="00CC72B9"/>
    <w:rsid w:val="00CD7201"/>
    <w:rsid w:val="00D0016D"/>
    <w:rsid w:val="00D01A28"/>
    <w:rsid w:val="00D177BC"/>
    <w:rsid w:val="00D21374"/>
    <w:rsid w:val="00D21700"/>
    <w:rsid w:val="00D22CB8"/>
    <w:rsid w:val="00D23967"/>
    <w:rsid w:val="00D26A8B"/>
    <w:rsid w:val="00D314AA"/>
    <w:rsid w:val="00D4223C"/>
    <w:rsid w:val="00D42DAD"/>
    <w:rsid w:val="00D50CBC"/>
    <w:rsid w:val="00D54564"/>
    <w:rsid w:val="00D65DB5"/>
    <w:rsid w:val="00D7300F"/>
    <w:rsid w:val="00D76073"/>
    <w:rsid w:val="00D807FE"/>
    <w:rsid w:val="00D820CF"/>
    <w:rsid w:val="00D849C2"/>
    <w:rsid w:val="00D84BF4"/>
    <w:rsid w:val="00D86779"/>
    <w:rsid w:val="00D91B7E"/>
    <w:rsid w:val="00D96C33"/>
    <w:rsid w:val="00D9791E"/>
    <w:rsid w:val="00DA177A"/>
    <w:rsid w:val="00DA2A51"/>
    <w:rsid w:val="00DB5A85"/>
    <w:rsid w:val="00DC0C6A"/>
    <w:rsid w:val="00DC2336"/>
    <w:rsid w:val="00DC761E"/>
    <w:rsid w:val="00DD52A5"/>
    <w:rsid w:val="00DE4F1D"/>
    <w:rsid w:val="00DF1064"/>
    <w:rsid w:val="00E0133D"/>
    <w:rsid w:val="00E3578F"/>
    <w:rsid w:val="00E35E4D"/>
    <w:rsid w:val="00E365FA"/>
    <w:rsid w:val="00E37625"/>
    <w:rsid w:val="00E457F4"/>
    <w:rsid w:val="00E57456"/>
    <w:rsid w:val="00E73840"/>
    <w:rsid w:val="00E7721B"/>
    <w:rsid w:val="00E902C2"/>
    <w:rsid w:val="00E94A2A"/>
    <w:rsid w:val="00EA30AC"/>
    <w:rsid w:val="00EA4238"/>
    <w:rsid w:val="00EA4813"/>
    <w:rsid w:val="00EB2574"/>
    <w:rsid w:val="00EB7107"/>
    <w:rsid w:val="00EC067F"/>
    <w:rsid w:val="00EC6662"/>
    <w:rsid w:val="00ED145D"/>
    <w:rsid w:val="00ED1965"/>
    <w:rsid w:val="00ED1ACB"/>
    <w:rsid w:val="00F013DB"/>
    <w:rsid w:val="00F054B8"/>
    <w:rsid w:val="00F133A6"/>
    <w:rsid w:val="00F1797C"/>
    <w:rsid w:val="00F25DF5"/>
    <w:rsid w:val="00F30791"/>
    <w:rsid w:val="00F30BB9"/>
    <w:rsid w:val="00F40AB1"/>
    <w:rsid w:val="00F4488C"/>
    <w:rsid w:val="00F47D79"/>
    <w:rsid w:val="00F613DD"/>
    <w:rsid w:val="00F761AD"/>
    <w:rsid w:val="00F77F1C"/>
    <w:rsid w:val="00F90262"/>
    <w:rsid w:val="00F906AE"/>
    <w:rsid w:val="00F925E0"/>
    <w:rsid w:val="00F940B1"/>
    <w:rsid w:val="00F957F7"/>
    <w:rsid w:val="00F959E6"/>
    <w:rsid w:val="00F9687D"/>
    <w:rsid w:val="00F97BB1"/>
    <w:rsid w:val="00FA3035"/>
    <w:rsid w:val="00FA6D4F"/>
    <w:rsid w:val="00FB7837"/>
    <w:rsid w:val="00FC7D16"/>
    <w:rsid w:val="00FD11F2"/>
    <w:rsid w:val="00FD2550"/>
    <w:rsid w:val="00FD7121"/>
    <w:rsid w:val="00FE5C6A"/>
    <w:rsid w:val="00FF0E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9" w:uiPriority="39"/>
    <w:lsdException w:name="footnote text"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C35"/>
    <w:rPr>
      <w:sz w:val="24"/>
      <w:szCs w:val="24"/>
    </w:rPr>
  </w:style>
  <w:style w:type="paragraph" w:styleId="Heading1">
    <w:name w:val="heading 1"/>
    <w:aliases w:val="Table_G,2 Heading ADR"/>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C47DC7"/>
    <w:pPr>
      <w:keepNext/>
      <w:spacing w:before="240" w:after="60"/>
      <w:outlineLvl w:val="3"/>
    </w:pPr>
    <w:rPr>
      <w:b/>
      <w:bCs/>
      <w:sz w:val="28"/>
      <w:szCs w:val="28"/>
    </w:rPr>
  </w:style>
  <w:style w:type="paragraph" w:styleId="Heading5">
    <w:name w:val="heading 5"/>
    <w:basedOn w:val="Normal"/>
    <w:next w:val="Normal"/>
    <w:link w:val="Heading5Char"/>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qFormat/>
    <w:rsid w:val="00C47DC7"/>
    <w:pPr>
      <w:spacing w:before="240" w:after="60"/>
      <w:outlineLvl w:val="6"/>
    </w:pPr>
  </w:style>
  <w:style w:type="paragraph" w:styleId="Heading8">
    <w:name w:val="heading 8"/>
    <w:basedOn w:val="Clauseheadding"/>
    <w:next w:val="Normal"/>
    <w:link w:val="Heading8Char"/>
    <w:qFormat/>
    <w:rsid w:val="00B42CB6"/>
    <w:pPr>
      <w:outlineLvl w:val="7"/>
    </w:pPr>
  </w:style>
  <w:style w:type="paragraph" w:styleId="Heading9">
    <w:name w:val="heading 9"/>
    <w:basedOn w:val="Normal"/>
    <w:next w:val="Normal"/>
    <w:link w:val="Heading9Char"/>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2 Heading ADR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rsid w:val="00C47DC7"/>
    <w:rPr>
      <w:b/>
      <w:bCs/>
      <w:sz w:val="28"/>
      <w:szCs w:val="28"/>
    </w:rPr>
  </w:style>
  <w:style w:type="character" w:customStyle="1" w:styleId="Heading5Char">
    <w:name w:val="Heading 5 Char"/>
    <w:basedOn w:val="DefaultParagraphFont"/>
    <w:link w:val="Heading5"/>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rsid w:val="00C47DC7"/>
    <w:rPr>
      <w:sz w:val="24"/>
      <w:szCs w:val="24"/>
    </w:rPr>
  </w:style>
  <w:style w:type="character" w:customStyle="1" w:styleId="Heading8Char">
    <w:name w:val="Heading 8 Char"/>
    <w:basedOn w:val="DefaultParagraphFont"/>
    <w:link w:val="Heading8"/>
    <w:rsid w:val="00B42CB6"/>
    <w:rPr>
      <w:b/>
      <w:caps/>
      <w:sz w:val="24"/>
      <w:szCs w:val="24"/>
    </w:rPr>
  </w:style>
  <w:style w:type="character" w:customStyle="1" w:styleId="Heading9Char">
    <w:name w:val="Heading 9 Char"/>
    <w:basedOn w:val="DefaultParagraphFont"/>
    <w:link w:val="Heading9"/>
    <w:rsid w:val="00C47DC7"/>
    <w:rPr>
      <w:rFonts w:ascii="Courier New" w:hAnsi="Courier New"/>
      <w:b/>
      <w:caps/>
      <w:lang w:val="en-US" w:eastAsia="de-DE"/>
    </w:rPr>
  </w:style>
  <w:style w:type="paragraph" w:customStyle="1" w:styleId="ADRTitle">
    <w:name w:val="ADR Title"/>
    <w:basedOn w:val="Normal"/>
    <w:next w:val="Normal"/>
    <w:link w:val="ADRTitleChar"/>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link w:val="TOC1Char"/>
    <w:autoRedefine/>
    <w:uiPriority w:val="39"/>
    <w:rsid w:val="00602BA8"/>
    <w:pPr>
      <w:tabs>
        <w:tab w:val="right" w:leader="dot" w:pos="9356"/>
      </w:tabs>
      <w:spacing w:before="120" w:after="120"/>
      <w:ind w:left="504" w:right="567" w:hanging="504"/>
    </w:pPr>
    <w:rPr>
      <w:sz w:val="20"/>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rsid w:val="002A24BB"/>
    <w:pPr>
      <w:tabs>
        <w:tab w:val="center" w:pos="4153"/>
        <w:tab w:val="right" w:pos="8306"/>
      </w:tabs>
    </w:pPr>
    <w:rPr>
      <w:sz w:val="20"/>
    </w:rPr>
  </w:style>
  <w:style w:type="character" w:customStyle="1" w:styleId="HeaderChar">
    <w:name w:val="Header Char"/>
    <w:aliases w:val="6_G Char"/>
    <w:basedOn w:val="DefaultParagraphFont"/>
    <w:link w:val="Header"/>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C3006"/>
    <w:rPr>
      <w:rFonts w:ascii="Tahoma" w:hAnsi="Tahoma" w:cs="Tahoma"/>
      <w:sz w:val="16"/>
      <w:szCs w:val="16"/>
    </w:rPr>
  </w:style>
  <w:style w:type="character" w:customStyle="1" w:styleId="BalloonTextChar">
    <w:name w:val="Balloon Text Char"/>
    <w:basedOn w:val="DefaultParagraphFont"/>
    <w:link w:val="BalloonText"/>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E Fußnotenzeichen"/>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qFormat/>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
    <w:basedOn w:val="Normal"/>
    <w:link w:val="FootnoteTextChar"/>
    <w:qFormat/>
    <w:rsid w:val="00C47DC7"/>
    <w:rPr>
      <w:sz w:val="20"/>
      <w:szCs w:val="20"/>
    </w:rPr>
  </w:style>
  <w:style w:type="character" w:customStyle="1" w:styleId="FootnoteTextChar">
    <w:name w:val="Footnote Text Char"/>
    <w:aliases w:val="5_G Char"/>
    <w:basedOn w:val="DefaultParagraphFont"/>
    <w:link w:val="FootnoteText"/>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rsid w:val="00C47DC7"/>
    <w:pPr>
      <w:ind w:left="1440" w:hanging="1440"/>
    </w:pPr>
    <w:rPr>
      <w:szCs w:val="20"/>
      <w:lang w:val="en-GB" w:eastAsia="en-US"/>
    </w:rPr>
  </w:style>
  <w:style w:type="character" w:customStyle="1" w:styleId="BodyTextIndentChar">
    <w:name w:val="Body Text Indent Char"/>
    <w:basedOn w:val="DefaultParagraphFont"/>
    <w:link w:val="BodyTextIndent"/>
    <w:rsid w:val="00C47DC7"/>
    <w:rPr>
      <w:sz w:val="24"/>
      <w:lang w:val="en-GB" w:eastAsia="en-US"/>
    </w:rPr>
  </w:style>
  <w:style w:type="paragraph" w:customStyle="1" w:styleId="Level1">
    <w:name w:val="Level 1"/>
    <w:basedOn w:val="Normal"/>
    <w:rsid w:val="00C47DC7"/>
    <w:pPr>
      <w:widowControl w:val="0"/>
      <w:numPr>
        <w:numId w:val="11"/>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19"/>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qFormat/>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qFormat/>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qFormat/>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qFormat/>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 w:type="paragraph" w:customStyle="1" w:styleId="1TITLEADR">
    <w:name w:val="1 TITLE ADR"/>
    <w:basedOn w:val="ADRTitle"/>
    <w:link w:val="1TITLEADRChar"/>
    <w:qFormat/>
    <w:rsid w:val="00C9242E"/>
    <w:pPr>
      <w:spacing w:after="240"/>
    </w:pPr>
  </w:style>
  <w:style w:type="character" w:customStyle="1" w:styleId="1TITLEADRChar">
    <w:name w:val="1 TITLE ADR Char"/>
    <w:link w:val="1TITLEADR"/>
    <w:rsid w:val="00C9242E"/>
    <w:rPr>
      <w:b/>
      <w:sz w:val="40"/>
      <w:szCs w:val="24"/>
    </w:rPr>
  </w:style>
  <w:style w:type="paragraph" w:customStyle="1" w:styleId="ADRClauseHeading">
    <w:name w:val="ADR Clause Heading"/>
    <w:next w:val="Normal"/>
    <w:link w:val="ADRClauseHeadingChar"/>
    <w:rsid w:val="000C51CD"/>
    <w:pPr>
      <w:keepNext/>
      <w:numPr>
        <w:numId w:val="35"/>
      </w:numPr>
      <w:spacing w:before="240" w:after="240"/>
    </w:pPr>
    <w:rPr>
      <w:b/>
      <w:caps/>
      <w:sz w:val="24"/>
      <w:szCs w:val="24"/>
    </w:rPr>
  </w:style>
  <w:style w:type="paragraph" w:customStyle="1" w:styleId="ADRClauseTextL1">
    <w:name w:val="ADR Clause Text L1"/>
    <w:basedOn w:val="Normal"/>
    <w:link w:val="ADRClauseTextL1Char"/>
    <w:rsid w:val="000C51CD"/>
    <w:pPr>
      <w:numPr>
        <w:ilvl w:val="1"/>
        <w:numId w:val="35"/>
      </w:numPr>
      <w:spacing w:before="240" w:after="240"/>
      <w:jc w:val="both"/>
    </w:pPr>
    <w:rPr>
      <w:rFonts w:eastAsia="Calibri"/>
    </w:rPr>
  </w:style>
  <w:style w:type="paragraph" w:customStyle="1" w:styleId="ADRClauseTextL2">
    <w:name w:val="ADR Clause Text L2"/>
    <w:basedOn w:val="ADRClauseTextL1"/>
    <w:link w:val="ADRClauseTextL2Char"/>
    <w:rsid w:val="000C51CD"/>
    <w:pPr>
      <w:numPr>
        <w:ilvl w:val="2"/>
      </w:numPr>
    </w:pPr>
  </w:style>
  <w:style w:type="paragraph" w:customStyle="1" w:styleId="ADRClauseTextL3">
    <w:name w:val="ADR Clause Text L3"/>
    <w:basedOn w:val="ADRClauseTextL1"/>
    <w:link w:val="ADRClauseTextL3Char"/>
    <w:rsid w:val="000C51CD"/>
    <w:pPr>
      <w:numPr>
        <w:ilvl w:val="3"/>
      </w:numPr>
    </w:pPr>
  </w:style>
  <w:style w:type="character" w:customStyle="1" w:styleId="ADRClauseTextL2Char">
    <w:name w:val="ADR Clause Text L2 Char"/>
    <w:basedOn w:val="DefaultParagraphFont"/>
    <w:link w:val="ADRClauseTextL2"/>
    <w:rsid w:val="000C51CD"/>
    <w:rPr>
      <w:rFonts w:eastAsia="Calibri"/>
      <w:sz w:val="24"/>
      <w:szCs w:val="24"/>
    </w:rPr>
  </w:style>
  <w:style w:type="paragraph" w:customStyle="1" w:styleId="ADRClauseTextL4">
    <w:name w:val="ADR Clause Text L4"/>
    <w:basedOn w:val="ADRClauseTextL1"/>
    <w:link w:val="ADRClauseTextL4Char"/>
    <w:rsid w:val="000C51CD"/>
    <w:pPr>
      <w:numPr>
        <w:ilvl w:val="4"/>
      </w:numPr>
    </w:pPr>
  </w:style>
  <w:style w:type="paragraph" w:customStyle="1" w:styleId="ADRClauseTextL5">
    <w:name w:val="ADR Clause Text L5"/>
    <w:basedOn w:val="ADRClauseTextL1"/>
    <w:link w:val="ADRClauseTextL5Char"/>
    <w:rsid w:val="000C51CD"/>
    <w:pPr>
      <w:numPr>
        <w:ilvl w:val="5"/>
      </w:numPr>
    </w:pPr>
  </w:style>
  <w:style w:type="paragraph" w:customStyle="1" w:styleId="1ADRText">
    <w:name w:val="1 ADR Text"/>
    <w:basedOn w:val="ADRClauseTextL1"/>
    <w:link w:val="1ADRTextChar"/>
    <w:qFormat/>
    <w:rsid w:val="000C51CD"/>
    <w:pPr>
      <w:numPr>
        <w:ilvl w:val="0"/>
        <w:numId w:val="0"/>
      </w:numPr>
      <w:tabs>
        <w:tab w:val="left" w:pos="993"/>
      </w:tabs>
      <w:ind w:left="993" w:hanging="993"/>
    </w:pPr>
  </w:style>
  <w:style w:type="paragraph" w:customStyle="1" w:styleId="ADRTableTextLastRow">
    <w:name w:val="ADR Table Text Last Row"/>
    <w:basedOn w:val="Normal"/>
    <w:link w:val="ADRTableTextLastRowChar"/>
    <w:rsid w:val="00825AED"/>
    <w:pPr>
      <w:keepLines/>
      <w:spacing w:beforeLines="20" w:afterLines="20" w:after="200"/>
    </w:pPr>
    <w:rPr>
      <w:rFonts w:eastAsia="Calibri"/>
      <w:sz w:val="20"/>
      <w:szCs w:val="20"/>
      <w:lang w:eastAsia="en-US"/>
    </w:rPr>
  </w:style>
  <w:style w:type="character" w:customStyle="1" w:styleId="ADRTableTextLastRowChar">
    <w:name w:val="ADR Table Text Last Row Char"/>
    <w:basedOn w:val="DefaultParagraphFont"/>
    <w:link w:val="ADRTableTextLastRow"/>
    <w:rsid w:val="00825AED"/>
    <w:rPr>
      <w:rFonts w:eastAsia="Calibri"/>
      <w:lang w:eastAsia="en-US"/>
    </w:rPr>
  </w:style>
  <w:style w:type="paragraph" w:customStyle="1" w:styleId="ADRTableTextLastRow0Spacing">
    <w:name w:val="ADR Table Text Last Row 0 Spacing"/>
    <w:basedOn w:val="ADRTableTextLastRow"/>
    <w:link w:val="ADRTableTextLastRow0SpacingChar"/>
    <w:rsid w:val="00825AED"/>
    <w:pPr>
      <w:spacing w:beforeLines="0" w:afterLines="0" w:after="0"/>
    </w:pPr>
  </w:style>
  <w:style w:type="character" w:customStyle="1" w:styleId="ADRTableTextLastRow0SpacingChar">
    <w:name w:val="ADR Table Text Last Row 0 Spacing Char"/>
    <w:basedOn w:val="ADRTableTextLastRowChar"/>
    <w:link w:val="ADRTableTextLastRow0Spacing"/>
    <w:rsid w:val="00825AED"/>
    <w:rPr>
      <w:rFonts w:eastAsia="Calibri"/>
      <w:lang w:eastAsia="en-US"/>
    </w:rPr>
  </w:style>
  <w:style w:type="character" w:customStyle="1" w:styleId="ADRClauseTextL3Char">
    <w:name w:val="ADR Clause Text L3 Char"/>
    <w:basedOn w:val="DefaultParagraphFont"/>
    <w:link w:val="ADRClauseTextL3"/>
    <w:rsid w:val="00825AED"/>
    <w:rPr>
      <w:rFonts w:eastAsia="Calibri"/>
      <w:sz w:val="24"/>
      <w:szCs w:val="24"/>
    </w:rPr>
  </w:style>
  <w:style w:type="character" w:customStyle="1" w:styleId="ADRClauseTextL1Char">
    <w:name w:val="ADR Clause Text L1 Char"/>
    <w:basedOn w:val="DefaultParagraphFont"/>
    <w:link w:val="ADRClauseTextL1"/>
    <w:rsid w:val="00825AED"/>
    <w:rPr>
      <w:rFonts w:eastAsia="Calibri"/>
      <w:sz w:val="24"/>
      <w:szCs w:val="24"/>
    </w:rPr>
  </w:style>
  <w:style w:type="paragraph" w:customStyle="1" w:styleId="ADRText">
    <w:name w:val="ADR Text"/>
    <w:link w:val="ADRTextChar"/>
    <w:rsid w:val="002C4654"/>
    <w:pPr>
      <w:spacing w:before="240" w:after="240"/>
      <w:jc w:val="both"/>
    </w:pPr>
    <w:rPr>
      <w:rFonts w:eastAsia="Calibri"/>
      <w:sz w:val="24"/>
      <w:szCs w:val="24"/>
      <w:lang w:eastAsia="en-US"/>
    </w:rPr>
  </w:style>
  <w:style w:type="character" w:customStyle="1" w:styleId="ADRTextChar">
    <w:name w:val="ADR Text Char"/>
    <w:link w:val="ADRText"/>
    <w:rsid w:val="002C4654"/>
    <w:rPr>
      <w:rFonts w:eastAsia="Calibri"/>
      <w:sz w:val="24"/>
      <w:szCs w:val="24"/>
      <w:lang w:eastAsia="en-US"/>
    </w:rPr>
  </w:style>
  <w:style w:type="paragraph" w:customStyle="1" w:styleId="ADRFrontPage">
    <w:name w:val="ADR Front Page"/>
    <w:basedOn w:val="ADRText"/>
    <w:link w:val="ADRFrontPageChar"/>
    <w:rsid w:val="002C4654"/>
    <w:pPr>
      <w:ind w:left="2155" w:hanging="2155"/>
    </w:pPr>
  </w:style>
  <w:style w:type="character" w:customStyle="1" w:styleId="ADRFrontPageChar">
    <w:name w:val="ADR Front Page Char"/>
    <w:basedOn w:val="ADRTextChar"/>
    <w:link w:val="ADRFrontPage"/>
    <w:rsid w:val="002C4654"/>
    <w:rPr>
      <w:rFonts w:eastAsia="Calibri"/>
      <w:sz w:val="24"/>
      <w:szCs w:val="24"/>
      <w:lang w:eastAsia="en-US"/>
    </w:rPr>
  </w:style>
  <w:style w:type="paragraph" w:customStyle="1" w:styleId="ADRHeaderText">
    <w:name w:val="ADR Header Text"/>
    <w:link w:val="ADRHeaderTextChar"/>
    <w:rsid w:val="002C4654"/>
    <w:rPr>
      <w:rFonts w:eastAsia="Calibri"/>
      <w:szCs w:val="24"/>
      <w:lang w:eastAsia="en-US"/>
    </w:rPr>
  </w:style>
  <w:style w:type="paragraph" w:customStyle="1" w:styleId="ADRHeaderPageNbr">
    <w:name w:val="ADR Header Page Nbr"/>
    <w:basedOn w:val="ADRHeaderText"/>
    <w:link w:val="ADRHeaderPageNbrChar"/>
    <w:rsid w:val="002C4654"/>
    <w:pPr>
      <w:jc w:val="center"/>
    </w:pPr>
  </w:style>
  <w:style w:type="paragraph" w:customStyle="1" w:styleId="ADRFooter">
    <w:name w:val="ADR Footer"/>
    <w:link w:val="ADRFooterChar"/>
    <w:rsid w:val="002C4654"/>
    <w:pPr>
      <w:pBdr>
        <w:top w:val="single" w:sz="4" w:space="1" w:color="auto"/>
      </w:pBdr>
      <w:jc w:val="center"/>
    </w:pPr>
    <w:rPr>
      <w:rFonts w:eastAsia="Calibri"/>
      <w:szCs w:val="24"/>
      <w:lang w:eastAsia="en-US"/>
    </w:rPr>
  </w:style>
  <w:style w:type="paragraph" w:customStyle="1" w:styleId="ADRContents">
    <w:name w:val="ADR Contents"/>
    <w:basedOn w:val="ADRText"/>
    <w:link w:val="ADRContentsChar"/>
    <w:rsid w:val="002C4654"/>
    <w:pPr>
      <w:jc w:val="center"/>
    </w:pPr>
    <w:rPr>
      <w:b/>
    </w:rPr>
  </w:style>
  <w:style w:type="character" w:customStyle="1" w:styleId="ADRFooterChar">
    <w:name w:val="ADR Footer Char"/>
    <w:link w:val="ADRFooter"/>
    <w:rsid w:val="002C4654"/>
    <w:rPr>
      <w:rFonts w:eastAsia="Calibri"/>
      <w:szCs w:val="24"/>
      <w:lang w:eastAsia="en-US"/>
    </w:rPr>
  </w:style>
  <w:style w:type="paragraph" w:customStyle="1" w:styleId="ADRSec0ClauseHeading">
    <w:name w:val="ADR Sec 0 Clause Heading"/>
    <w:basedOn w:val="ADRText"/>
    <w:next w:val="ADRSec0ClauseText"/>
    <w:link w:val="ADRSec0ClauseHeadingChar"/>
    <w:rsid w:val="002C4654"/>
    <w:pPr>
      <w:keepNext/>
      <w:numPr>
        <w:numId w:val="42"/>
      </w:numPr>
    </w:pPr>
    <w:rPr>
      <w:rFonts w:eastAsia="Times New Roman"/>
      <w:b/>
      <w:caps/>
      <w:lang w:eastAsia="en-AU"/>
    </w:rPr>
  </w:style>
  <w:style w:type="character" w:customStyle="1" w:styleId="ADRContentsChar">
    <w:name w:val="ADR Contents Char"/>
    <w:link w:val="ADRContents"/>
    <w:rsid w:val="002C4654"/>
    <w:rPr>
      <w:rFonts w:eastAsia="Calibri"/>
      <w:b/>
      <w:sz w:val="24"/>
      <w:szCs w:val="24"/>
      <w:lang w:eastAsia="en-US"/>
    </w:rPr>
  </w:style>
  <w:style w:type="paragraph" w:customStyle="1" w:styleId="ADRSec0ClauseText">
    <w:name w:val="ADR Sec 0 Clause Text"/>
    <w:basedOn w:val="ADRSec0ClauseHeading"/>
    <w:link w:val="ADRSec0ClauseTextChar"/>
    <w:rsid w:val="002C4654"/>
    <w:pPr>
      <w:keepNext w:val="0"/>
      <w:numPr>
        <w:ilvl w:val="1"/>
      </w:numPr>
    </w:pPr>
    <w:rPr>
      <w:b w:val="0"/>
      <w:caps w:val="0"/>
    </w:rPr>
  </w:style>
  <w:style w:type="character" w:customStyle="1" w:styleId="ADRClauseHeadingChar">
    <w:name w:val="ADR Clause Heading Char"/>
    <w:link w:val="ADRClauseHeading"/>
    <w:rsid w:val="002C4654"/>
    <w:rPr>
      <w:b/>
      <w:caps/>
      <w:sz w:val="24"/>
      <w:szCs w:val="24"/>
    </w:rPr>
  </w:style>
  <w:style w:type="character" w:customStyle="1" w:styleId="ADRClauseTextL4Char">
    <w:name w:val="ADR Clause Text L4 Char"/>
    <w:basedOn w:val="ADRClauseTextL1Char"/>
    <w:link w:val="ADRClauseTextL4"/>
    <w:rsid w:val="002C4654"/>
    <w:rPr>
      <w:rFonts w:eastAsia="Calibri"/>
      <w:sz w:val="24"/>
      <w:szCs w:val="24"/>
    </w:rPr>
  </w:style>
  <w:style w:type="paragraph" w:customStyle="1" w:styleId="ADRText25Indent">
    <w:name w:val="ADR Text 2.5 Indent"/>
    <w:basedOn w:val="ADRText"/>
    <w:link w:val="ADRText25IndentChar"/>
    <w:rsid w:val="002C4654"/>
    <w:pPr>
      <w:ind w:left="1418"/>
    </w:pPr>
    <w:rPr>
      <w:lang w:eastAsia="en-AU"/>
    </w:rPr>
  </w:style>
  <w:style w:type="character" w:customStyle="1" w:styleId="ADRClauseTextL5Char">
    <w:name w:val="ADR Clause Text L5 Char"/>
    <w:basedOn w:val="ADRClauseTextL1Char"/>
    <w:link w:val="ADRClauseTextL5"/>
    <w:rsid w:val="002C4654"/>
    <w:rPr>
      <w:rFonts w:eastAsia="Calibri"/>
      <w:sz w:val="24"/>
      <w:szCs w:val="24"/>
    </w:rPr>
  </w:style>
  <w:style w:type="paragraph" w:customStyle="1" w:styleId="ADRTableText">
    <w:name w:val="ADR Table Text"/>
    <w:link w:val="ADRTableTextChar"/>
    <w:rsid w:val="002C4654"/>
    <w:pPr>
      <w:keepNext/>
      <w:keepLines/>
      <w:spacing w:beforeLines="20" w:afterLines="20" w:after="200"/>
    </w:pPr>
    <w:rPr>
      <w:rFonts w:eastAsia="Calibri"/>
      <w:sz w:val="24"/>
      <w:szCs w:val="24"/>
      <w:lang w:eastAsia="en-US"/>
    </w:rPr>
  </w:style>
  <w:style w:type="character" w:customStyle="1" w:styleId="ADRText25IndentChar">
    <w:name w:val="ADR Text 2.5 Indent Char"/>
    <w:link w:val="ADRText25Indent"/>
    <w:rsid w:val="002C4654"/>
    <w:rPr>
      <w:rFonts w:eastAsia="Calibri"/>
      <w:sz w:val="24"/>
      <w:szCs w:val="24"/>
    </w:rPr>
  </w:style>
  <w:style w:type="paragraph" w:customStyle="1" w:styleId="ADRExemptionsList">
    <w:name w:val="ADR Exemptions List"/>
    <w:link w:val="ADRExemptionsListChar"/>
    <w:rsid w:val="002C4654"/>
    <w:pPr>
      <w:spacing w:before="120" w:after="120"/>
      <w:ind w:left="2836" w:hanging="1418"/>
    </w:pPr>
    <w:rPr>
      <w:rFonts w:eastAsia="Calibri"/>
      <w:sz w:val="24"/>
      <w:szCs w:val="24"/>
    </w:rPr>
  </w:style>
  <w:style w:type="character" w:customStyle="1" w:styleId="ADRTableTextChar">
    <w:name w:val="ADR Table Text Char"/>
    <w:basedOn w:val="ADRTextChar"/>
    <w:link w:val="ADRTableText"/>
    <w:rsid w:val="002C4654"/>
    <w:rPr>
      <w:rFonts w:eastAsia="Calibri"/>
      <w:sz w:val="24"/>
      <w:szCs w:val="24"/>
      <w:lang w:eastAsia="en-US"/>
    </w:rPr>
  </w:style>
  <w:style w:type="paragraph" w:customStyle="1" w:styleId="ADRTableHeading">
    <w:name w:val="ADR Table Heading"/>
    <w:basedOn w:val="ADRTableText"/>
    <w:link w:val="ADRTableHeadingChar"/>
    <w:rsid w:val="002C4654"/>
    <w:rPr>
      <w:b/>
    </w:rPr>
  </w:style>
  <w:style w:type="character" w:customStyle="1" w:styleId="ADRExemptionsListChar">
    <w:name w:val="ADR Exemptions List Char"/>
    <w:basedOn w:val="ADRText25IndentChar"/>
    <w:link w:val="ADRExemptionsList"/>
    <w:rsid w:val="002C4654"/>
    <w:rPr>
      <w:rFonts w:eastAsia="Calibri"/>
      <w:sz w:val="24"/>
      <w:szCs w:val="24"/>
    </w:rPr>
  </w:style>
  <w:style w:type="numbering" w:customStyle="1" w:styleId="ADRClauseList">
    <w:name w:val="ADR Clause List"/>
    <w:basedOn w:val="NoList"/>
    <w:uiPriority w:val="99"/>
    <w:rsid w:val="002C4654"/>
    <w:pPr>
      <w:numPr>
        <w:numId w:val="37"/>
      </w:numPr>
    </w:pPr>
  </w:style>
  <w:style w:type="paragraph" w:customStyle="1" w:styleId="ADRTextCentred">
    <w:name w:val="ADR Text Centred"/>
    <w:basedOn w:val="ADRText"/>
    <w:link w:val="ADRTextCentredChar"/>
    <w:rsid w:val="002C4654"/>
    <w:pPr>
      <w:jc w:val="center"/>
    </w:pPr>
  </w:style>
  <w:style w:type="character" w:customStyle="1" w:styleId="ADRTextAllCapsItalic">
    <w:name w:val="ADR Text All Caps Italic"/>
    <w:uiPriority w:val="1"/>
    <w:rsid w:val="002C4654"/>
    <w:rPr>
      <w:i/>
      <w:caps/>
      <w:dstrike w:val="0"/>
      <w:color w:val="auto"/>
      <w:spacing w:val="0"/>
      <w:w w:val="100"/>
      <w:kern w:val="0"/>
      <w:position w:val="0"/>
      <w:u w:val="none"/>
      <w:vertAlign w:val="baseline"/>
      <w:lang w:val="en-AU"/>
    </w:rPr>
  </w:style>
  <w:style w:type="character" w:customStyle="1" w:styleId="ADRTextCentredChar">
    <w:name w:val="ADR Text Centred Char"/>
    <w:basedOn w:val="ADRTextChar"/>
    <w:link w:val="ADRTextCentred"/>
    <w:rsid w:val="002C4654"/>
    <w:rPr>
      <w:rFonts w:eastAsia="Calibri"/>
      <w:sz w:val="24"/>
      <w:szCs w:val="24"/>
      <w:lang w:eastAsia="en-US"/>
    </w:rPr>
  </w:style>
  <w:style w:type="character" w:customStyle="1" w:styleId="ADRTextBold">
    <w:name w:val="ADR Text Bold"/>
    <w:uiPriority w:val="1"/>
    <w:rsid w:val="002C4654"/>
    <w:rPr>
      <w:b/>
      <w:spacing w:val="0"/>
      <w:w w:val="100"/>
      <w:kern w:val="0"/>
      <w:position w:val="0"/>
      <w:lang w:val="en-AU"/>
    </w:rPr>
  </w:style>
  <w:style w:type="paragraph" w:customStyle="1" w:styleId="ADRTableHeading0Spacing">
    <w:name w:val="ADR Table Heading 0 Spacing"/>
    <w:basedOn w:val="ADRTableHeading"/>
    <w:link w:val="ADRTableHeading0SpacingChar"/>
    <w:rsid w:val="002C4654"/>
    <w:pPr>
      <w:spacing w:beforeLines="0" w:afterLines="0"/>
    </w:pPr>
  </w:style>
  <w:style w:type="paragraph" w:customStyle="1" w:styleId="ADRTableText0Spacing">
    <w:name w:val="ADR Table Text 0 Spacing"/>
    <w:basedOn w:val="ADRTableText"/>
    <w:link w:val="ADRTableText0SpacingChar"/>
    <w:rsid w:val="002C4654"/>
    <w:pPr>
      <w:spacing w:beforeLines="0" w:afterLines="0" w:after="0"/>
    </w:pPr>
  </w:style>
  <w:style w:type="numbering" w:customStyle="1" w:styleId="ADRCapitalLetterList">
    <w:name w:val="ADR Capital Letter List"/>
    <w:basedOn w:val="NoList"/>
    <w:uiPriority w:val="99"/>
    <w:rsid w:val="002C4654"/>
    <w:pPr>
      <w:numPr>
        <w:numId w:val="38"/>
      </w:numPr>
    </w:pPr>
  </w:style>
  <w:style w:type="paragraph" w:customStyle="1" w:styleId="ADRText35Indent">
    <w:name w:val="ADR Text 3.5 Indent"/>
    <w:basedOn w:val="ADRText25Indent"/>
    <w:link w:val="ADRText35IndentChar"/>
    <w:rsid w:val="002C4654"/>
    <w:pPr>
      <w:ind w:left="1985"/>
    </w:pPr>
  </w:style>
  <w:style w:type="character" w:customStyle="1" w:styleId="ADRTextAllCaps">
    <w:name w:val="ADR Text All Caps"/>
    <w:uiPriority w:val="1"/>
    <w:rsid w:val="002C4654"/>
    <w:rPr>
      <w:caps/>
      <w:spacing w:val="0"/>
      <w:w w:val="100"/>
      <w:kern w:val="0"/>
      <w:position w:val="0"/>
      <w:lang w:val="en-AU"/>
    </w:rPr>
  </w:style>
  <w:style w:type="character" w:customStyle="1" w:styleId="ADRTextBoldUnderlined">
    <w:name w:val="ADR Text Bold &amp; Underlined"/>
    <w:uiPriority w:val="1"/>
    <w:rsid w:val="002C4654"/>
    <w:rPr>
      <w:b/>
      <w:spacing w:val="0"/>
      <w:w w:val="100"/>
      <w:kern w:val="0"/>
      <w:position w:val="0"/>
      <w:u w:val="single"/>
      <w:lang w:val="en-AU"/>
    </w:rPr>
  </w:style>
  <w:style w:type="character" w:customStyle="1" w:styleId="AppAAgreement">
    <w:name w:val="App A Agreement"/>
    <w:uiPriority w:val="1"/>
    <w:rsid w:val="002C4654"/>
    <w:rPr>
      <w:rFonts w:ascii="Times New Roman" w:hAnsi="Times New Roman"/>
      <w:b/>
      <w:sz w:val="28"/>
      <w:szCs w:val="28"/>
      <w:lang w:val="en-AU" w:eastAsia="en-US" w:bidi="ar-SA"/>
    </w:rPr>
  </w:style>
  <w:style w:type="character" w:customStyle="1" w:styleId="AppATitle">
    <w:name w:val="App A Title"/>
    <w:uiPriority w:val="1"/>
    <w:rsid w:val="002C4654"/>
    <w:rPr>
      <w:b/>
      <w:spacing w:val="0"/>
      <w:w w:val="100"/>
      <w:kern w:val="0"/>
      <w:position w:val="0"/>
      <w:sz w:val="22"/>
      <w:szCs w:val="22"/>
      <w:lang w:val="en-AU"/>
    </w:rPr>
  </w:style>
  <w:style w:type="paragraph" w:styleId="DocumentMap">
    <w:name w:val="Document Map"/>
    <w:basedOn w:val="Normal"/>
    <w:link w:val="DocumentMapChar"/>
    <w:unhideWhenUsed/>
    <w:rsid w:val="002C4654"/>
    <w:rPr>
      <w:rFonts w:ascii="Tahoma" w:eastAsia="Calibri" w:hAnsi="Tahoma" w:cs="Tahoma"/>
      <w:sz w:val="16"/>
      <w:szCs w:val="16"/>
      <w:lang w:eastAsia="en-US"/>
    </w:rPr>
  </w:style>
  <w:style w:type="character" w:customStyle="1" w:styleId="DocumentMapChar">
    <w:name w:val="Document Map Char"/>
    <w:basedOn w:val="DefaultParagraphFont"/>
    <w:link w:val="DocumentMap"/>
    <w:rsid w:val="002C4654"/>
    <w:rPr>
      <w:rFonts w:ascii="Tahoma" w:eastAsia="Calibri" w:hAnsi="Tahoma" w:cs="Tahoma"/>
      <w:sz w:val="16"/>
      <w:szCs w:val="16"/>
      <w:lang w:eastAsia="en-US"/>
    </w:rPr>
  </w:style>
  <w:style w:type="character" w:customStyle="1" w:styleId="AppAFootnoteReference">
    <w:name w:val="App A Footnote Reference"/>
    <w:uiPriority w:val="1"/>
    <w:rsid w:val="002C4654"/>
    <w:rPr>
      <w:spacing w:val="0"/>
      <w:w w:val="100"/>
      <w:kern w:val="0"/>
      <w:position w:val="0"/>
      <w:u w:val="single"/>
      <w:vertAlign w:val="baseline"/>
      <w:lang w:val="en-AU"/>
    </w:rPr>
  </w:style>
  <w:style w:type="character" w:customStyle="1" w:styleId="ADRTextUnderlined">
    <w:name w:val="ADR Text Underlined"/>
    <w:uiPriority w:val="1"/>
    <w:rsid w:val="002C4654"/>
    <w:rPr>
      <w:spacing w:val="0"/>
      <w:w w:val="100"/>
      <w:kern w:val="0"/>
      <w:position w:val="0"/>
      <w:u w:val="single"/>
      <w:lang w:val="en-AU"/>
    </w:rPr>
  </w:style>
  <w:style w:type="paragraph" w:customStyle="1" w:styleId="AppAFootnoteText">
    <w:name w:val="App A Footnote Text"/>
    <w:link w:val="AppAFootnoteTextChar"/>
    <w:rsid w:val="002C4654"/>
    <w:pPr>
      <w:jc w:val="both"/>
    </w:pPr>
    <w:rPr>
      <w:rFonts w:eastAsia="Calibri"/>
      <w:sz w:val="24"/>
      <w:lang w:eastAsia="en-US"/>
    </w:rPr>
  </w:style>
  <w:style w:type="paragraph" w:customStyle="1" w:styleId="AppASuppsetc">
    <w:name w:val="App A Supps etc"/>
    <w:link w:val="AppASuppsetcChar"/>
    <w:rsid w:val="002C4654"/>
    <w:rPr>
      <w:rFonts w:eastAsia="Calibri"/>
      <w:sz w:val="22"/>
      <w:szCs w:val="24"/>
      <w:lang w:eastAsia="en-US"/>
    </w:rPr>
  </w:style>
  <w:style w:type="character" w:customStyle="1" w:styleId="AppAFootnoteTextChar">
    <w:name w:val="App A Footnote Text Char"/>
    <w:link w:val="AppAFootnoteText"/>
    <w:rsid w:val="002C4654"/>
    <w:rPr>
      <w:rFonts w:eastAsia="Calibri"/>
      <w:sz w:val="24"/>
      <w:lang w:eastAsia="en-US"/>
    </w:rPr>
  </w:style>
  <w:style w:type="paragraph" w:customStyle="1" w:styleId="AppASuppsHeading">
    <w:name w:val="App A Supps Heading"/>
    <w:basedOn w:val="ADRText"/>
    <w:next w:val="AppASuppsetc"/>
    <w:link w:val="AppASuppsHeadingChar"/>
    <w:rsid w:val="002C4654"/>
    <w:pPr>
      <w:spacing w:after="120"/>
    </w:pPr>
    <w:rPr>
      <w:b/>
      <w:sz w:val="22"/>
    </w:rPr>
  </w:style>
  <w:style w:type="character" w:customStyle="1" w:styleId="AppASuppsetcChar">
    <w:name w:val="App A Supps etc Char"/>
    <w:link w:val="AppASuppsetc"/>
    <w:rsid w:val="002C4654"/>
    <w:rPr>
      <w:rFonts w:eastAsia="Calibri"/>
      <w:sz w:val="22"/>
      <w:szCs w:val="24"/>
      <w:lang w:eastAsia="en-US"/>
    </w:rPr>
  </w:style>
  <w:style w:type="paragraph" w:customStyle="1" w:styleId="AppA25Hanging">
    <w:name w:val="App A 2.5 Hanging"/>
    <w:basedOn w:val="ADRText"/>
    <w:link w:val="AppA25HangingChar"/>
    <w:rsid w:val="002C4654"/>
    <w:pPr>
      <w:ind w:left="1418" w:hanging="1418"/>
    </w:pPr>
  </w:style>
  <w:style w:type="character" w:customStyle="1" w:styleId="AppASuppsHeadingChar">
    <w:name w:val="App A Supps Heading Char"/>
    <w:link w:val="AppASuppsHeading"/>
    <w:rsid w:val="002C4654"/>
    <w:rPr>
      <w:rFonts w:eastAsia="Calibri"/>
      <w:b/>
      <w:sz w:val="22"/>
      <w:szCs w:val="24"/>
      <w:lang w:eastAsia="en-US"/>
    </w:rPr>
  </w:style>
  <w:style w:type="paragraph" w:customStyle="1" w:styleId="ADRAppAClauseHeading">
    <w:name w:val="ADR App A Clause Heading"/>
    <w:link w:val="ADRAppAClauseHeadingChar"/>
    <w:rsid w:val="002C4654"/>
    <w:pPr>
      <w:spacing w:before="240" w:after="240"/>
      <w:jc w:val="center"/>
    </w:pPr>
    <w:rPr>
      <w:rFonts w:eastAsia="Calibri"/>
      <w:caps/>
      <w:sz w:val="24"/>
      <w:szCs w:val="24"/>
      <w:lang w:eastAsia="en-US"/>
    </w:rPr>
  </w:style>
  <w:style w:type="character" w:customStyle="1" w:styleId="ADRAppAClauseHeadingChar">
    <w:name w:val="ADR App A Clause Heading Char"/>
    <w:link w:val="ADRAppAClauseHeading"/>
    <w:rsid w:val="002C4654"/>
    <w:rPr>
      <w:rFonts w:eastAsia="Calibri"/>
      <w:caps/>
      <w:sz w:val="24"/>
      <w:szCs w:val="24"/>
      <w:lang w:eastAsia="en-US"/>
    </w:rPr>
  </w:style>
  <w:style w:type="character" w:customStyle="1" w:styleId="ADRHeaderTextChar">
    <w:name w:val="ADR Header Text Char"/>
    <w:link w:val="ADRHeaderText"/>
    <w:rsid w:val="002C4654"/>
    <w:rPr>
      <w:rFonts w:eastAsia="Calibri"/>
      <w:szCs w:val="24"/>
      <w:lang w:eastAsia="en-US"/>
    </w:rPr>
  </w:style>
  <w:style w:type="character" w:customStyle="1" w:styleId="ADRHeaderPageNbrChar">
    <w:name w:val="ADR Header Page Nbr Char"/>
    <w:basedOn w:val="ADRHeaderTextChar"/>
    <w:link w:val="ADRHeaderPageNbr"/>
    <w:rsid w:val="002C4654"/>
    <w:rPr>
      <w:rFonts w:eastAsia="Calibri"/>
      <w:szCs w:val="24"/>
      <w:lang w:eastAsia="en-US"/>
    </w:rPr>
  </w:style>
  <w:style w:type="character" w:customStyle="1" w:styleId="ADRSec0ClauseHeadingChar">
    <w:name w:val="ADR Sec 0 Clause Heading Char"/>
    <w:link w:val="ADRSec0ClauseHeading"/>
    <w:rsid w:val="002C4654"/>
    <w:rPr>
      <w:b/>
      <w:caps/>
      <w:sz w:val="24"/>
      <w:szCs w:val="24"/>
    </w:rPr>
  </w:style>
  <w:style w:type="character" w:customStyle="1" w:styleId="ADRSec0ClauseTextChar">
    <w:name w:val="ADR Sec 0 Clause Text Char"/>
    <w:link w:val="ADRSec0ClauseText"/>
    <w:rsid w:val="002C4654"/>
    <w:rPr>
      <w:sz w:val="24"/>
      <w:szCs w:val="24"/>
    </w:rPr>
  </w:style>
  <w:style w:type="character" w:customStyle="1" w:styleId="ADRTableHeadingChar">
    <w:name w:val="ADR Table Heading Char"/>
    <w:link w:val="ADRTableHeading"/>
    <w:rsid w:val="002C4654"/>
    <w:rPr>
      <w:rFonts w:eastAsia="Calibri"/>
      <w:b/>
      <w:sz w:val="24"/>
      <w:szCs w:val="24"/>
      <w:lang w:eastAsia="en-US"/>
    </w:rPr>
  </w:style>
  <w:style w:type="character" w:customStyle="1" w:styleId="ADRTableHeading0SpacingChar">
    <w:name w:val="ADR Table Heading 0 Spacing Char"/>
    <w:basedOn w:val="ADRTableHeadingChar"/>
    <w:link w:val="ADRTableHeading0Spacing"/>
    <w:rsid w:val="002C4654"/>
    <w:rPr>
      <w:rFonts w:eastAsia="Calibri"/>
      <w:b/>
      <w:sz w:val="24"/>
      <w:szCs w:val="24"/>
      <w:lang w:eastAsia="en-US"/>
    </w:rPr>
  </w:style>
  <w:style w:type="character" w:customStyle="1" w:styleId="ADRTableText0SpacingChar">
    <w:name w:val="ADR Table Text 0 Spacing Char"/>
    <w:basedOn w:val="ADRTableTextChar"/>
    <w:link w:val="ADRTableText0Spacing"/>
    <w:rsid w:val="002C4654"/>
    <w:rPr>
      <w:rFonts w:eastAsia="Calibri"/>
      <w:sz w:val="24"/>
      <w:szCs w:val="24"/>
      <w:lang w:eastAsia="en-US"/>
    </w:rPr>
  </w:style>
  <w:style w:type="character" w:customStyle="1" w:styleId="ADRText35IndentChar">
    <w:name w:val="ADR Text 3.5 Indent Char"/>
    <w:basedOn w:val="ADRText25IndentChar"/>
    <w:link w:val="ADRText35Indent"/>
    <w:rsid w:val="002C4654"/>
    <w:rPr>
      <w:rFonts w:eastAsia="Calibri"/>
      <w:sz w:val="24"/>
      <w:szCs w:val="24"/>
    </w:rPr>
  </w:style>
  <w:style w:type="character" w:customStyle="1" w:styleId="ADRTitleChar">
    <w:name w:val="ADR Title Char"/>
    <w:link w:val="ADRTitle"/>
    <w:rsid w:val="002C4654"/>
    <w:rPr>
      <w:b/>
      <w:sz w:val="40"/>
      <w:szCs w:val="24"/>
    </w:rPr>
  </w:style>
  <w:style w:type="character" w:customStyle="1" w:styleId="AppA25HangingChar">
    <w:name w:val="App A 2.5 Hanging Char"/>
    <w:basedOn w:val="ADRTextChar"/>
    <w:link w:val="AppA25Hanging"/>
    <w:rsid w:val="002C4654"/>
    <w:rPr>
      <w:rFonts w:eastAsia="Calibri"/>
      <w:sz w:val="24"/>
      <w:szCs w:val="24"/>
      <w:lang w:eastAsia="en-US"/>
    </w:rPr>
  </w:style>
  <w:style w:type="character" w:customStyle="1" w:styleId="ADRTextSubscript">
    <w:name w:val="ADR Text Subscript"/>
    <w:uiPriority w:val="1"/>
    <w:rsid w:val="002C4654"/>
    <w:rPr>
      <w:spacing w:val="0"/>
      <w:w w:val="100"/>
      <w:kern w:val="0"/>
      <w:position w:val="0"/>
      <w:vertAlign w:val="subscript"/>
      <w:lang w:val="en-AU"/>
    </w:rPr>
  </w:style>
  <w:style w:type="paragraph" w:customStyle="1" w:styleId="AppAClauseHeading">
    <w:name w:val="App A Clause Heading"/>
    <w:next w:val="AppAClauseTextL1"/>
    <w:link w:val="AppAClauseHeadingChar"/>
    <w:rsid w:val="002C4654"/>
    <w:pPr>
      <w:keepNext/>
      <w:numPr>
        <w:numId w:val="43"/>
      </w:numPr>
      <w:spacing w:before="240" w:after="240"/>
      <w:jc w:val="both"/>
    </w:pPr>
    <w:rPr>
      <w:rFonts w:eastAsia="Calibri"/>
      <w:caps/>
      <w:sz w:val="24"/>
      <w:szCs w:val="24"/>
      <w:lang w:eastAsia="en-US"/>
    </w:rPr>
  </w:style>
  <w:style w:type="paragraph" w:customStyle="1" w:styleId="AppAClauseTextL1">
    <w:name w:val="App A Clause Text L1"/>
    <w:basedOn w:val="AppAClauseHeading"/>
    <w:link w:val="AppAClauseTextL1Char"/>
    <w:rsid w:val="002C4654"/>
    <w:pPr>
      <w:keepNext w:val="0"/>
      <w:numPr>
        <w:ilvl w:val="1"/>
      </w:numPr>
    </w:pPr>
    <w:rPr>
      <w:caps w:val="0"/>
    </w:rPr>
  </w:style>
  <w:style w:type="character" w:customStyle="1" w:styleId="AppAClauseHeadingChar">
    <w:name w:val="App A Clause Heading Char"/>
    <w:link w:val="AppAClauseHeading"/>
    <w:rsid w:val="002C4654"/>
    <w:rPr>
      <w:rFonts w:eastAsia="Calibri"/>
      <w:caps/>
      <w:sz w:val="24"/>
      <w:szCs w:val="24"/>
      <w:lang w:eastAsia="en-US"/>
    </w:rPr>
  </w:style>
  <w:style w:type="paragraph" w:customStyle="1" w:styleId="AppAClauseTextL2">
    <w:name w:val="App A Clause Text L2"/>
    <w:basedOn w:val="AppAClauseTextL1"/>
    <w:link w:val="AppAClauseTextL2Char"/>
    <w:rsid w:val="002C4654"/>
    <w:pPr>
      <w:numPr>
        <w:ilvl w:val="2"/>
      </w:numPr>
    </w:pPr>
  </w:style>
  <w:style w:type="character" w:customStyle="1" w:styleId="AppAClauseTextL1Char">
    <w:name w:val="App A Clause Text L1 Char"/>
    <w:link w:val="AppAClauseTextL1"/>
    <w:rsid w:val="002C4654"/>
    <w:rPr>
      <w:rFonts w:eastAsia="Calibri"/>
      <w:sz w:val="24"/>
      <w:szCs w:val="24"/>
      <w:lang w:eastAsia="en-US"/>
    </w:rPr>
  </w:style>
  <w:style w:type="paragraph" w:customStyle="1" w:styleId="AppAClauseTextL3">
    <w:name w:val="App A Clause Text L3"/>
    <w:basedOn w:val="AppAClauseTextL2"/>
    <w:link w:val="AppAClauseTextL3Char"/>
    <w:rsid w:val="002C4654"/>
    <w:pPr>
      <w:numPr>
        <w:ilvl w:val="3"/>
      </w:numPr>
    </w:pPr>
  </w:style>
  <w:style w:type="character" w:customStyle="1" w:styleId="AppAClauseTextL2Char">
    <w:name w:val="App A Clause Text L2 Char"/>
    <w:basedOn w:val="AppAClauseTextL1Char"/>
    <w:link w:val="AppAClauseTextL2"/>
    <w:rsid w:val="002C4654"/>
    <w:rPr>
      <w:rFonts w:eastAsia="Calibri"/>
      <w:sz w:val="24"/>
      <w:szCs w:val="24"/>
      <w:lang w:eastAsia="en-US"/>
    </w:rPr>
  </w:style>
  <w:style w:type="paragraph" w:customStyle="1" w:styleId="AppAClauseTextL4">
    <w:name w:val="App A Clause Text L4"/>
    <w:basedOn w:val="AppAClauseTextL3"/>
    <w:link w:val="AppAClauseTextL4Char"/>
    <w:rsid w:val="002C4654"/>
    <w:pPr>
      <w:numPr>
        <w:ilvl w:val="4"/>
      </w:numPr>
    </w:pPr>
  </w:style>
  <w:style w:type="character" w:customStyle="1" w:styleId="AppAClauseTextL3Char">
    <w:name w:val="App A Clause Text L3 Char"/>
    <w:basedOn w:val="AppAClauseTextL2Char"/>
    <w:link w:val="AppAClauseTextL3"/>
    <w:rsid w:val="002C4654"/>
    <w:rPr>
      <w:rFonts w:eastAsia="Calibri"/>
      <w:sz w:val="24"/>
      <w:szCs w:val="24"/>
      <w:lang w:eastAsia="en-US"/>
    </w:rPr>
  </w:style>
  <w:style w:type="paragraph" w:customStyle="1" w:styleId="AppAClauseTextL5">
    <w:name w:val="App A Clause Text L5"/>
    <w:basedOn w:val="AppAClauseTextL4"/>
    <w:link w:val="AppAClauseTextL5Char"/>
    <w:rsid w:val="002C4654"/>
    <w:pPr>
      <w:numPr>
        <w:ilvl w:val="5"/>
      </w:numPr>
    </w:pPr>
  </w:style>
  <w:style w:type="character" w:customStyle="1" w:styleId="AppAClauseTextL4Char">
    <w:name w:val="App A Clause Text L4 Char"/>
    <w:basedOn w:val="AppAClauseTextL3Char"/>
    <w:link w:val="AppAClauseTextL4"/>
    <w:rsid w:val="002C4654"/>
    <w:rPr>
      <w:rFonts w:eastAsia="Calibri"/>
      <w:sz w:val="24"/>
      <w:szCs w:val="24"/>
      <w:lang w:eastAsia="en-US"/>
    </w:rPr>
  </w:style>
  <w:style w:type="paragraph" w:customStyle="1" w:styleId="AppAClauseTextL6">
    <w:name w:val="App A Clause Text L6"/>
    <w:basedOn w:val="AppAClauseTextL5"/>
    <w:link w:val="AppAClauseTextL6Char"/>
    <w:rsid w:val="002C4654"/>
    <w:pPr>
      <w:numPr>
        <w:ilvl w:val="6"/>
      </w:numPr>
    </w:pPr>
  </w:style>
  <w:style w:type="character" w:customStyle="1" w:styleId="AppAClauseTextL5Char">
    <w:name w:val="App A Clause Text L5 Char"/>
    <w:basedOn w:val="AppAClauseTextL4Char"/>
    <w:link w:val="AppAClauseTextL5"/>
    <w:rsid w:val="002C4654"/>
    <w:rPr>
      <w:rFonts w:eastAsia="Calibri"/>
      <w:sz w:val="24"/>
      <w:szCs w:val="24"/>
      <w:lang w:eastAsia="en-US"/>
    </w:rPr>
  </w:style>
  <w:style w:type="paragraph" w:customStyle="1" w:styleId="AppAClauseTextL7">
    <w:name w:val="App A Clause Text L7"/>
    <w:basedOn w:val="AppAClauseTextL6"/>
    <w:link w:val="AppAClauseTextL7Char"/>
    <w:rsid w:val="002C4654"/>
    <w:pPr>
      <w:numPr>
        <w:ilvl w:val="7"/>
      </w:numPr>
    </w:pPr>
  </w:style>
  <w:style w:type="character" w:customStyle="1" w:styleId="AppAClauseTextL6Char">
    <w:name w:val="App A Clause Text L6 Char"/>
    <w:basedOn w:val="AppAClauseTextL5Char"/>
    <w:link w:val="AppAClauseTextL6"/>
    <w:rsid w:val="002C4654"/>
    <w:rPr>
      <w:rFonts w:eastAsia="Calibri"/>
      <w:sz w:val="24"/>
      <w:szCs w:val="24"/>
      <w:lang w:eastAsia="en-US"/>
    </w:rPr>
  </w:style>
  <w:style w:type="numbering" w:customStyle="1" w:styleId="AppAClauseList">
    <w:name w:val="App A Clause List"/>
    <w:uiPriority w:val="99"/>
    <w:rsid w:val="002C4654"/>
    <w:pPr>
      <w:numPr>
        <w:numId w:val="40"/>
      </w:numPr>
    </w:pPr>
  </w:style>
  <w:style w:type="character" w:customStyle="1" w:styleId="AppAClauseTextL7Char">
    <w:name w:val="App A Clause Text L7 Char"/>
    <w:basedOn w:val="AppAClauseTextL6Char"/>
    <w:link w:val="AppAClauseTextL7"/>
    <w:rsid w:val="002C4654"/>
    <w:rPr>
      <w:rFonts w:eastAsia="Calibri"/>
      <w:sz w:val="24"/>
      <w:szCs w:val="24"/>
      <w:lang w:eastAsia="en-US"/>
    </w:rPr>
  </w:style>
  <w:style w:type="numbering" w:customStyle="1" w:styleId="AppALowerCaseList">
    <w:name w:val="App A Lower Case List"/>
    <w:uiPriority w:val="99"/>
    <w:rsid w:val="002C4654"/>
    <w:pPr>
      <w:numPr>
        <w:numId w:val="41"/>
      </w:numPr>
    </w:pPr>
  </w:style>
  <w:style w:type="numbering" w:customStyle="1" w:styleId="ADRClause0List">
    <w:name w:val="ADR Clause 0 List"/>
    <w:uiPriority w:val="99"/>
    <w:rsid w:val="002C4654"/>
    <w:pPr>
      <w:numPr>
        <w:numId w:val="42"/>
      </w:numPr>
    </w:pPr>
  </w:style>
  <w:style w:type="paragraph" w:customStyle="1" w:styleId="AppATableText0Spacing">
    <w:name w:val="App A Table Text 0 Spacing"/>
    <w:link w:val="AppATableText0SpacingChar"/>
    <w:rsid w:val="002C4654"/>
    <w:pPr>
      <w:keepNext/>
      <w:keepLines/>
    </w:pPr>
    <w:rPr>
      <w:rFonts w:eastAsia="Calibri"/>
      <w:sz w:val="24"/>
      <w:lang w:eastAsia="en-US"/>
    </w:rPr>
  </w:style>
  <w:style w:type="paragraph" w:customStyle="1" w:styleId="AppATableTextLastRow0Spacing">
    <w:name w:val="App A Table Text Last Row 0 Spacing"/>
    <w:basedOn w:val="AppATableText0Spacing"/>
    <w:next w:val="ADRText"/>
    <w:link w:val="AppATableTextLastRow0SpacingChar"/>
    <w:rsid w:val="002C4654"/>
    <w:pPr>
      <w:keepNext w:val="0"/>
    </w:pPr>
  </w:style>
  <w:style w:type="character" w:customStyle="1" w:styleId="AppATableText0SpacingChar">
    <w:name w:val="App A Table Text 0 Spacing Char"/>
    <w:link w:val="AppATableText0Spacing"/>
    <w:rsid w:val="002C4654"/>
    <w:rPr>
      <w:rFonts w:eastAsia="Calibri"/>
      <w:sz w:val="24"/>
      <w:lang w:eastAsia="en-US"/>
    </w:rPr>
  </w:style>
  <w:style w:type="paragraph" w:customStyle="1" w:styleId="AppATableTextColourHeading0Spacing">
    <w:name w:val="App A Table Text Colour Heading 0 Spacing"/>
    <w:basedOn w:val="AppATableText0Spacing"/>
    <w:next w:val="AppATableText0Spacing"/>
    <w:link w:val="AppATableTextColourHeading0SpacingChar"/>
    <w:rsid w:val="002C4654"/>
    <w:pPr>
      <w:ind w:left="284"/>
    </w:pPr>
  </w:style>
  <w:style w:type="character" w:customStyle="1" w:styleId="AppATableTextLastRow0SpacingChar">
    <w:name w:val="App A Table Text Last Row 0 Spacing Char"/>
    <w:basedOn w:val="AppATableText0SpacingChar"/>
    <w:link w:val="AppATableTextLastRow0Spacing"/>
    <w:rsid w:val="002C4654"/>
    <w:rPr>
      <w:rFonts w:eastAsia="Calibri"/>
      <w:sz w:val="24"/>
      <w:lang w:eastAsia="en-US"/>
    </w:rPr>
  </w:style>
  <w:style w:type="paragraph" w:customStyle="1" w:styleId="AppATableText0SpacingNotKeepWithNext">
    <w:name w:val="App A Table Text 0 Spacing Not Keep With Next"/>
    <w:basedOn w:val="AppATableText0Spacing"/>
    <w:link w:val="AppATableText0SpacingNotKeepWithNextChar"/>
    <w:rsid w:val="002C4654"/>
    <w:pPr>
      <w:keepNext w:val="0"/>
      <w:keepLines w:val="0"/>
      <w:jc w:val="both"/>
    </w:pPr>
  </w:style>
  <w:style w:type="character" w:customStyle="1" w:styleId="AppATableTextColourHeading0SpacingChar">
    <w:name w:val="App A Table Text Colour Heading 0 Spacing Char"/>
    <w:basedOn w:val="AppATableText0SpacingChar"/>
    <w:link w:val="AppATableTextColourHeading0Spacing"/>
    <w:rsid w:val="002C4654"/>
    <w:rPr>
      <w:rFonts w:eastAsia="Calibri"/>
      <w:sz w:val="24"/>
      <w:lang w:eastAsia="en-US"/>
    </w:rPr>
  </w:style>
  <w:style w:type="paragraph" w:customStyle="1" w:styleId="ADRText25Indent25Hanging">
    <w:name w:val="ADR Text 2.5 Indent 2.5 Hanging"/>
    <w:basedOn w:val="ADRText25Indent"/>
    <w:next w:val="ADRText"/>
    <w:link w:val="ADRText25Indent25HangingChar"/>
    <w:rsid w:val="002C4654"/>
    <w:pPr>
      <w:ind w:left="2836" w:hanging="1418"/>
    </w:pPr>
  </w:style>
  <w:style w:type="character" w:customStyle="1" w:styleId="AppATableText0SpacingNotKeepWithNextChar">
    <w:name w:val="App A Table Text 0 Spacing Not Keep With Next Char"/>
    <w:basedOn w:val="AppATableText0SpacingChar"/>
    <w:link w:val="AppATableText0SpacingNotKeepWithNext"/>
    <w:rsid w:val="002C4654"/>
    <w:rPr>
      <w:rFonts w:eastAsia="Calibri"/>
      <w:sz w:val="24"/>
      <w:lang w:eastAsia="en-US"/>
    </w:rPr>
  </w:style>
  <w:style w:type="paragraph" w:customStyle="1" w:styleId="ADRText50Indent">
    <w:name w:val="ADR Text 5.0 Indent"/>
    <w:basedOn w:val="ADRText25Indent"/>
    <w:link w:val="ADRText50IndentChar"/>
    <w:rsid w:val="002C4654"/>
    <w:pPr>
      <w:ind w:left="2835"/>
    </w:pPr>
  </w:style>
  <w:style w:type="character" w:customStyle="1" w:styleId="ADRText25Indent25HangingChar">
    <w:name w:val="ADR Text 2.5 Indent 2.5 Hanging Char"/>
    <w:basedOn w:val="ADRText25IndentChar"/>
    <w:link w:val="ADRText25Indent25Hanging"/>
    <w:rsid w:val="002C4654"/>
    <w:rPr>
      <w:rFonts w:eastAsia="Calibri"/>
      <w:sz w:val="24"/>
      <w:szCs w:val="24"/>
    </w:rPr>
  </w:style>
  <w:style w:type="character" w:customStyle="1" w:styleId="ADRText50IndentChar">
    <w:name w:val="ADR Text 5.0 Indent Char"/>
    <w:basedOn w:val="ADRText25IndentChar"/>
    <w:link w:val="ADRText50Indent"/>
    <w:rsid w:val="002C4654"/>
    <w:rPr>
      <w:rFonts w:eastAsia="Calibri"/>
      <w:sz w:val="24"/>
      <w:szCs w:val="24"/>
    </w:rPr>
  </w:style>
  <w:style w:type="numbering" w:customStyle="1" w:styleId="NoList1">
    <w:name w:val="No List1"/>
    <w:next w:val="NoList"/>
    <w:semiHidden/>
    <w:rsid w:val="002C4654"/>
  </w:style>
  <w:style w:type="table" w:customStyle="1" w:styleId="TableGrid1">
    <w:name w:val="Table Grid1"/>
    <w:basedOn w:val="TableNormal"/>
    <w:next w:val="TableGrid"/>
    <w:rsid w:val="002C4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bilitytableheading">
    <w:name w:val="applicability table heading"/>
    <w:basedOn w:val="Normal"/>
    <w:rsid w:val="002C4654"/>
    <w:rPr>
      <w:b/>
      <w:sz w:val="20"/>
      <w:szCs w:val="20"/>
      <w:lang w:val="en-US" w:eastAsia="en-US"/>
    </w:rPr>
  </w:style>
  <w:style w:type="paragraph" w:styleId="TableofFigures">
    <w:name w:val="table of figures"/>
    <w:basedOn w:val="Normal"/>
    <w:next w:val="Normal"/>
    <w:rsid w:val="002C4654"/>
  </w:style>
  <w:style w:type="paragraph" w:customStyle="1" w:styleId="Technical5">
    <w:name w:val="Technical[5]"/>
    <w:basedOn w:val="Normal"/>
    <w:rsid w:val="002C4654"/>
    <w:rPr>
      <w:b/>
      <w:lang w:val="en-GB" w:eastAsia="de-DE"/>
    </w:rPr>
  </w:style>
  <w:style w:type="paragraph" w:styleId="TOC6">
    <w:name w:val="toc 6"/>
    <w:basedOn w:val="Normal"/>
    <w:next w:val="Normal"/>
    <w:autoRedefine/>
    <w:rsid w:val="002C4654"/>
    <w:pPr>
      <w:ind w:left="1200"/>
    </w:pPr>
  </w:style>
  <w:style w:type="paragraph" w:styleId="TOC5">
    <w:name w:val="toc 5"/>
    <w:basedOn w:val="Normal"/>
    <w:next w:val="Normal"/>
    <w:autoRedefine/>
    <w:rsid w:val="002C4654"/>
    <w:pPr>
      <w:ind w:left="960"/>
    </w:pPr>
  </w:style>
  <w:style w:type="paragraph" w:customStyle="1" w:styleId="Regneukurs2-5">
    <w:name w:val="Reg neu kurs 2-5"/>
    <w:basedOn w:val="Normal"/>
    <w:rsid w:val="002C4654"/>
    <w:pPr>
      <w:tabs>
        <w:tab w:val="left" w:pos="1418"/>
      </w:tabs>
      <w:ind w:left="1418" w:hanging="1418"/>
    </w:pPr>
    <w:rPr>
      <w:i/>
      <w:szCs w:val="20"/>
      <w:lang w:val="en-GB" w:eastAsia="en-US"/>
    </w:rPr>
  </w:style>
  <w:style w:type="paragraph" w:customStyle="1" w:styleId="Regelungbestehend2-5">
    <w:name w:val="Regelung bestehend 2-5"/>
    <w:basedOn w:val="Normal"/>
    <w:rsid w:val="002C4654"/>
    <w:pPr>
      <w:tabs>
        <w:tab w:val="left" w:pos="1418"/>
      </w:tabs>
      <w:ind w:left="1418" w:hanging="1418"/>
    </w:pPr>
    <w:rPr>
      <w:szCs w:val="20"/>
      <w:lang w:val="en-GB" w:eastAsia="en-US"/>
    </w:rPr>
  </w:style>
  <w:style w:type="character" w:customStyle="1" w:styleId="ecer48">
    <w:name w:val="ecer48"/>
    <w:rsid w:val="002C4654"/>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2C4654"/>
    <w:rPr>
      <w:b/>
      <w:i/>
    </w:rPr>
  </w:style>
  <w:style w:type="paragraph" w:customStyle="1" w:styleId="Rneu2atimkurs">
    <w:name w:val="R neu 2 (a) tim kurs"/>
    <w:basedOn w:val="Rneu2-0timkursiv"/>
    <w:rsid w:val="002C4654"/>
    <w:pPr>
      <w:ind w:left="1701" w:hanging="1701"/>
    </w:pPr>
  </w:style>
  <w:style w:type="paragraph" w:customStyle="1" w:styleId="Rneu2-0timkursiv">
    <w:name w:val="R neu 2-0 tim kursiv"/>
    <w:basedOn w:val="Normal"/>
    <w:rsid w:val="002C4654"/>
    <w:pPr>
      <w:tabs>
        <w:tab w:val="left" w:pos="1134"/>
      </w:tabs>
      <w:ind w:left="1134" w:hanging="1134"/>
    </w:pPr>
    <w:rPr>
      <w:i/>
      <w:szCs w:val="20"/>
      <w:lang w:val="en-GB" w:eastAsia="en-US"/>
    </w:rPr>
  </w:style>
  <w:style w:type="paragraph" w:customStyle="1" w:styleId="ADRCompilationNotes">
    <w:name w:val="ADR Compilation Notes"/>
    <w:basedOn w:val="Normal"/>
    <w:link w:val="ADRCompilationNotesChar"/>
    <w:rsid w:val="002C4654"/>
    <w:pPr>
      <w:tabs>
        <w:tab w:val="left" w:pos="1134"/>
      </w:tabs>
      <w:spacing w:before="240" w:after="120"/>
      <w:ind w:left="1134" w:hanging="1134"/>
    </w:pPr>
    <w:rPr>
      <w:b/>
      <w:caps/>
    </w:rPr>
  </w:style>
  <w:style w:type="character" w:customStyle="1" w:styleId="ADRCompilationNotesChar">
    <w:name w:val="ADR Compilation Notes Char"/>
    <w:link w:val="ADRCompilationNotes"/>
    <w:rsid w:val="002C4654"/>
    <w:rPr>
      <w:b/>
      <w:caps/>
      <w:sz w:val="24"/>
      <w:szCs w:val="24"/>
    </w:rPr>
  </w:style>
  <w:style w:type="paragraph" w:styleId="TOC3">
    <w:name w:val="toc 3"/>
    <w:basedOn w:val="Normal"/>
    <w:next w:val="Normal"/>
    <w:autoRedefine/>
    <w:uiPriority w:val="39"/>
    <w:unhideWhenUsed/>
    <w:rsid w:val="002C4654"/>
    <w:pPr>
      <w:ind w:left="480"/>
    </w:pPr>
    <w:rPr>
      <w:rFonts w:eastAsia="Calibri"/>
      <w:lang w:eastAsia="en-US"/>
    </w:rPr>
  </w:style>
  <w:style w:type="paragraph" w:customStyle="1" w:styleId="a0">
    <w:name w:val="(a)"/>
    <w:basedOn w:val="Normal"/>
    <w:qFormat/>
    <w:rsid w:val="002C4654"/>
    <w:pPr>
      <w:suppressAutoHyphens/>
      <w:spacing w:after="120" w:line="240" w:lineRule="atLeast"/>
      <w:ind w:left="2835" w:right="1134" w:hanging="567"/>
      <w:jc w:val="both"/>
    </w:pPr>
    <w:rPr>
      <w:sz w:val="20"/>
      <w:szCs w:val="20"/>
      <w:lang w:val="en-GB" w:eastAsia="en-US"/>
    </w:rPr>
  </w:style>
  <w:style w:type="paragraph" w:customStyle="1" w:styleId="i">
    <w:name w:val="(i)"/>
    <w:basedOn w:val="Normal"/>
    <w:qFormat/>
    <w:rsid w:val="002C4654"/>
    <w:pPr>
      <w:suppressAutoHyphens/>
      <w:spacing w:after="120" w:line="240" w:lineRule="atLeast"/>
      <w:ind w:left="3402" w:right="1134" w:hanging="567"/>
      <w:jc w:val="both"/>
    </w:pPr>
    <w:rPr>
      <w:sz w:val="20"/>
      <w:szCs w:val="20"/>
      <w:lang w:val="en-GB" w:eastAsia="en-US"/>
    </w:rPr>
  </w:style>
  <w:style w:type="paragraph" w:customStyle="1" w:styleId="blocpara">
    <w:name w:val="bloc para"/>
    <w:basedOn w:val="Normal"/>
    <w:rsid w:val="002C4654"/>
    <w:pPr>
      <w:suppressAutoHyphens/>
      <w:spacing w:after="120" w:line="240" w:lineRule="atLeast"/>
      <w:ind w:left="2268" w:right="1134"/>
      <w:jc w:val="both"/>
    </w:pPr>
    <w:rPr>
      <w:sz w:val="20"/>
      <w:szCs w:val="20"/>
      <w:lang w:val="en-GB" w:eastAsia="en-US"/>
    </w:rPr>
  </w:style>
  <w:style w:type="character" w:styleId="Strong">
    <w:name w:val="Strong"/>
    <w:qFormat/>
    <w:rsid w:val="002C4654"/>
    <w:rPr>
      <w:b/>
      <w:bCs/>
    </w:rPr>
  </w:style>
  <w:style w:type="paragraph" w:customStyle="1" w:styleId="ParaNo">
    <w:name w:val="ParaNo."/>
    <w:basedOn w:val="Normal"/>
    <w:rsid w:val="002C4654"/>
    <w:pPr>
      <w:numPr>
        <w:numId w:val="45"/>
      </w:numPr>
    </w:pPr>
    <w:rPr>
      <w:szCs w:val="20"/>
      <w:lang w:val="en-GB" w:eastAsia="en-US"/>
    </w:rPr>
  </w:style>
  <w:style w:type="paragraph" w:customStyle="1" w:styleId="Styl2">
    <w:name w:val="Styl2"/>
    <w:basedOn w:val="Normal"/>
    <w:rsid w:val="002C4654"/>
    <w:pPr>
      <w:numPr>
        <w:numId w:val="46"/>
      </w:numPr>
      <w:tabs>
        <w:tab w:val="clear" w:pos="360"/>
        <w:tab w:val="left" w:pos="851"/>
      </w:tabs>
      <w:overflowPunct w:val="0"/>
      <w:autoSpaceDE w:val="0"/>
      <w:autoSpaceDN w:val="0"/>
      <w:adjustRightInd w:val="0"/>
      <w:spacing w:before="60" w:after="60" w:line="280" w:lineRule="atLeast"/>
      <w:ind w:left="851" w:firstLine="0"/>
      <w:jc w:val="both"/>
      <w:textAlignment w:val="baseline"/>
    </w:pPr>
    <w:rPr>
      <w:rFonts w:ascii="Arial" w:hAnsi="Arial"/>
      <w:sz w:val="22"/>
      <w:szCs w:val="20"/>
      <w:lang w:val="cs-CZ" w:eastAsia="cs-CZ"/>
    </w:rPr>
  </w:style>
  <w:style w:type="paragraph" w:customStyle="1" w:styleId="Styl1">
    <w:name w:val="Styl1"/>
    <w:basedOn w:val="Normal"/>
    <w:rsid w:val="002C4654"/>
    <w:pPr>
      <w:tabs>
        <w:tab w:val="left" w:pos="851"/>
      </w:tabs>
      <w:overflowPunct w:val="0"/>
      <w:autoSpaceDE w:val="0"/>
      <w:autoSpaceDN w:val="0"/>
      <w:adjustRightInd w:val="0"/>
      <w:spacing w:before="60" w:after="60"/>
      <w:ind w:left="851" w:hanging="851"/>
      <w:jc w:val="both"/>
      <w:textAlignment w:val="baseline"/>
    </w:pPr>
    <w:rPr>
      <w:rFonts w:ascii="Arial" w:hAnsi="Arial"/>
      <w:sz w:val="22"/>
      <w:szCs w:val="20"/>
      <w:lang w:val="cs-CZ" w:eastAsia="cs-CZ"/>
    </w:rPr>
  </w:style>
  <w:style w:type="paragraph" w:styleId="ListParagraph">
    <w:name w:val="List Paragraph"/>
    <w:basedOn w:val="Normal"/>
    <w:qFormat/>
    <w:rsid w:val="002C4654"/>
    <w:pPr>
      <w:ind w:left="720"/>
    </w:pPr>
    <w:rPr>
      <w:rFonts w:eastAsia="MS Mincho"/>
      <w:lang w:val="en-GB" w:eastAsia="en-US"/>
    </w:rPr>
  </w:style>
  <w:style w:type="paragraph" w:customStyle="1" w:styleId="listparagraph0">
    <w:name w:val="listparagraph"/>
    <w:basedOn w:val="Normal"/>
    <w:rsid w:val="002C4654"/>
    <w:pPr>
      <w:spacing w:before="100" w:beforeAutospacing="1" w:after="100" w:afterAutospacing="1"/>
    </w:pPr>
    <w:rPr>
      <w:rFonts w:eastAsia="Calibri"/>
      <w:lang w:val="en-GB" w:eastAsia="en-GB"/>
    </w:rPr>
  </w:style>
  <w:style w:type="paragraph" w:customStyle="1" w:styleId="NormalRed">
    <w:name w:val="Normal + Red"/>
    <w:basedOn w:val="Normal"/>
    <w:rsid w:val="002C4654"/>
    <w:pPr>
      <w:tabs>
        <w:tab w:val="left" w:pos="-1440"/>
      </w:tabs>
      <w:ind w:left="1440" w:hanging="1440"/>
      <w:jc w:val="both"/>
    </w:pPr>
    <w:rPr>
      <w:color w:val="FF0000"/>
      <w:szCs w:val="20"/>
      <w:lang w:val="en-GB" w:eastAsia="de-DE"/>
    </w:rPr>
  </w:style>
  <w:style w:type="paragraph" w:customStyle="1" w:styleId="Normal1n4pt">
    <w:name w:val="Normal + 1n4 pt"/>
    <w:aliases w:val="Red"/>
    <w:basedOn w:val="Normal"/>
    <w:rsid w:val="002C4654"/>
    <w:rPr>
      <w:bCs/>
      <w:color w:val="FF0000"/>
      <w:sz w:val="28"/>
      <w:szCs w:val="28"/>
      <w:lang w:val="en-GB" w:eastAsia="en-US"/>
    </w:rPr>
  </w:style>
  <w:style w:type="paragraph" w:customStyle="1" w:styleId="CM65">
    <w:name w:val="CM65"/>
    <w:basedOn w:val="Normal"/>
    <w:next w:val="Normal"/>
    <w:rsid w:val="002C4654"/>
    <w:pPr>
      <w:widowControl w:val="0"/>
      <w:autoSpaceDE w:val="0"/>
      <w:autoSpaceDN w:val="0"/>
      <w:adjustRightInd w:val="0"/>
      <w:spacing w:line="260" w:lineRule="atLeast"/>
    </w:pPr>
    <w:rPr>
      <w:lang w:val="en-US" w:eastAsia="en-US"/>
    </w:rPr>
  </w:style>
  <w:style w:type="character" w:customStyle="1" w:styleId="HChGChar">
    <w:name w:val="_ H _Ch_G Char"/>
    <w:link w:val="HChG"/>
    <w:rsid w:val="002C4654"/>
    <w:rPr>
      <w:b/>
      <w:sz w:val="28"/>
      <w:lang w:val="en-GB" w:eastAsia="en-US"/>
    </w:rPr>
  </w:style>
  <w:style w:type="numbering" w:styleId="1ai">
    <w:name w:val="Outline List 1"/>
    <w:basedOn w:val="NoList"/>
    <w:rsid w:val="002C4654"/>
    <w:pPr>
      <w:numPr>
        <w:numId w:val="47"/>
      </w:numPr>
    </w:pPr>
  </w:style>
  <w:style w:type="numbering" w:customStyle="1" w:styleId="1ai1">
    <w:name w:val="1 / a / i1"/>
    <w:basedOn w:val="NoList"/>
    <w:next w:val="1ai"/>
    <w:semiHidden/>
    <w:rsid w:val="002C4654"/>
  </w:style>
  <w:style w:type="numbering" w:customStyle="1" w:styleId="1ai2">
    <w:name w:val="1 / a / i2"/>
    <w:basedOn w:val="NoList"/>
    <w:next w:val="1ai"/>
    <w:rsid w:val="002C4654"/>
    <w:pPr>
      <w:numPr>
        <w:numId w:val="44"/>
      </w:numPr>
    </w:pPr>
  </w:style>
  <w:style w:type="numbering" w:customStyle="1" w:styleId="NoList2">
    <w:name w:val="No List2"/>
    <w:next w:val="NoList"/>
    <w:uiPriority w:val="99"/>
    <w:semiHidden/>
    <w:unhideWhenUsed/>
    <w:rsid w:val="002C4654"/>
  </w:style>
  <w:style w:type="character" w:customStyle="1" w:styleId="1ADRTextChar">
    <w:name w:val="1 ADR Text Char"/>
    <w:basedOn w:val="ADRText25IndentChar"/>
    <w:link w:val="1ADRText"/>
    <w:rsid w:val="002C4654"/>
    <w:rPr>
      <w:rFonts w:eastAsia="Calibri"/>
      <w:sz w:val="24"/>
      <w:szCs w:val="24"/>
    </w:rPr>
  </w:style>
  <w:style w:type="character" w:customStyle="1" w:styleId="FootnoteTextChar1">
    <w:name w:val="Footnote Text Char1"/>
    <w:aliases w:val="5_G Char1"/>
    <w:semiHidden/>
    <w:rsid w:val="002C4654"/>
    <w:rPr>
      <w:rFonts w:eastAsia="Times New Roman"/>
      <w:lang w:val="en-GB" w:eastAsia="en-US"/>
    </w:rPr>
  </w:style>
  <w:style w:type="character" w:customStyle="1" w:styleId="FooterChar1">
    <w:name w:val="Footer Char1"/>
    <w:aliases w:val="3_G Char1"/>
    <w:semiHidden/>
    <w:rsid w:val="002C4654"/>
    <w:rPr>
      <w:rFonts w:eastAsia="Times New Roman"/>
      <w:lang w:val="en-GB" w:eastAsia="en-US"/>
    </w:rPr>
  </w:style>
  <w:style w:type="character" w:customStyle="1" w:styleId="EndnoteTextChar1">
    <w:name w:val="Endnote Text Char1"/>
    <w:aliases w:val="2_G Char1"/>
    <w:semiHidden/>
    <w:rsid w:val="002C4654"/>
    <w:rPr>
      <w:rFonts w:eastAsia="Times New Roman"/>
      <w:lang w:val="en-GB" w:eastAsia="en-US"/>
    </w:rPr>
  </w:style>
  <w:style w:type="table" w:customStyle="1" w:styleId="TableGrid2">
    <w:name w:val="Table Grid2"/>
    <w:basedOn w:val="TableNormal"/>
    <w:next w:val="TableGrid"/>
    <w:rsid w:val="002C4654"/>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ai3">
    <w:name w:val="1 / a / i3"/>
    <w:basedOn w:val="NoList"/>
    <w:next w:val="1ai"/>
    <w:semiHidden/>
    <w:unhideWhenUsed/>
    <w:rsid w:val="002C4654"/>
    <w:pPr>
      <w:numPr>
        <w:numId w:val="43"/>
      </w:numPr>
    </w:pPr>
  </w:style>
  <w:style w:type="paragraph" w:customStyle="1" w:styleId="1Annex">
    <w:name w:val="1Annex"/>
    <w:basedOn w:val="Normal"/>
    <w:link w:val="1AnnexChar"/>
    <w:qFormat/>
    <w:rsid w:val="002C4654"/>
    <w:pPr>
      <w:keepNext/>
      <w:keepLines/>
      <w:tabs>
        <w:tab w:val="right" w:pos="851"/>
      </w:tabs>
      <w:suppressAutoHyphens/>
      <w:spacing w:before="360" w:after="240" w:line="300" w:lineRule="exact"/>
      <w:ind w:left="1134" w:right="1134" w:hanging="1134"/>
    </w:pPr>
    <w:rPr>
      <w:rFonts w:eastAsia="Calibri"/>
      <w:b/>
      <w:sz w:val="28"/>
      <w:lang w:eastAsia="en-US"/>
    </w:rPr>
  </w:style>
  <w:style w:type="paragraph" w:customStyle="1" w:styleId="ECE">
    <w:name w:val="ECE"/>
    <w:basedOn w:val="TOC1"/>
    <w:link w:val="ECEChar"/>
    <w:qFormat/>
    <w:rsid w:val="002C4654"/>
    <w:pPr>
      <w:spacing w:before="0"/>
      <w:ind w:left="0" w:firstLine="0"/>
    </w:pPr>
    <w:rPr>
      <w:rFonts w:eastAsia="Calibri"/>
      <w:caps/>
      <w:noProof/>
      <w:lang w:eastAsia="en-US"/>
    </w:rPr>
  </w:style>
  <w:style w:type="character" w:customStyle="1" w:styleId="1AnnexChar">
    <w:name w:val="1Annex Char"/>
    <w:link w:val="1Annex"/>
    <w:rsid w:val="002C4654"/>
    <w:rPr>
      <w:rFonts w:eastAsia="Calibri"/>
      <w:b/>
      <w:sz w:val="28"/>
      <w:szCs w:val="24"/>
      <w:lang w:eastAsia="en-US"/>
    </w:rPr>
  </w:style>
  <w:style w:type="paragraph" w:styleId="TOC9">
    <w:name w:val="toc 9"/>
    <w:basedOn w:val="Normal"/>
    <w:next w:val="Normal"/>
    <w:autoRedefine/>
    <w:uiPriority w:val="39"/>
    <w:unhideWhenUsed/>
    <w:rsid w:val="002C4654"/>
    <w:pPr>
      <w:ind w:left="1920"/>
    </w:pPr>
    <w:rPr>
      <w:rFonts w:eastAsia="Calibri"/>
      <w:lang w:eastAsia="en-US"/>
    </w:rPr>
  </w:style>
  <w:style w:type="character" w:customStyle="1" w:styleId="TOC1Char">
    <w:name w:val="TOC 1 Char"/>
    <w:link w:val="TOC1"/>
    <w:uiPriority w:val="39"/>
    <w:rsid w:val="00602BA8"/>
    <w:rPr>
      <w:szCs w:val="24"/>
    </w:rPr>
  </w:style>
  <w:style w:type="character" w:customStyle="1" w:styleId="ECEChar">
    <w:name w:val="ECE Char"/>
    <w:link w:val="ECE"/>
    <w:rsid w:val="002C4654"/>
    <w:rPr>
      <w:rFonts w:eastAsia="Calibri"/>
      <w:noProof/>
      <w:szCs w:val="24"/>
      <w:lang w:eastAsia="en-US"/>
    </w:rPr>
  </w:style>
  <w:style w:type="paragraph" w:styleId="TOCHeading">
    <w:name w:val="TOC Heading"/>
    <w:basedOn w:val="Heading1"/>
    <w:next w:val="Normal"/>
    <w:uiPriority w:val="39"/>
    <w:semiHidden/>
    <w:unhideWhenUsed/>
    <w:qFormat/>
    <w:rsid w:val="000929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9" w:uiPriority="39"/>
    <w:lsdException w:name="footnote text"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C35"/>
    <w:rPr>
      <w:sz w:val="24"/>
      <w:szCs w:val="24"/>
    </w:rPr>
  </w:style>
  <w:style w:type="paragraph" w:styleId="Heading1">
    <w:name w:val="heading 1"/>
    <w:aliases w:val="Table_G,2 Heading ADR"/>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C47DC7"/>
    <w:pPr>
      <w:keepNext/>
      <w:spacing w:before="240" w:after="60"/>
      <w:outlineLvl w:val="3"/>
    </w:pPr>
    <w:rPr>
      <w:b/>
      <w:bCs/>
      <w:sz w:val="28"/>
      <w:szCs w:val="28"/>
    </w:rPr>
  </w:style>
  <w:style w:type="paragraph" w:styleId="Heading5">
    <w:name w:val="heading 5"/>
    <w:basedOn w:val="Normal"/>
    <w:next w:val="Normal"/>
    <w:link w:val="Heading5Char"/>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qFormat/>
    <w:rsid w:val="00C47DC7"/>
    <w:pPr>
      <w:spacing w:before="240" w:after="60"/>
      <w:outlineLvl w:val="6"/>
    </w:pPr>
  </w:style>
  <w:style w:type="paragraph" w:styleId="Heading8">
    <w:name w:val="heading 8"/>
    <w:basedOn w:val="Clauseheadding"/>
    <w:next w:val="Normal"/>
    <w:link w:val="Heading8Char"/>
    <w:qFormat/>
    <w:rsid w:val="00B42CB6"/>
    <w:pPr>
      <w:outlineLvl w:val="7"/>
    </w:pPr>
  </w:style>
  <w:style w:type="paragraph" w:styleId="Heading9">
    <w:name w:val="heading 9"/>
    <w:basedOn w:val="Normal"/>
    <w:next w:val="Normal"/>
    <w:link w:val="Heading9Char"/>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2 Heading ADR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rsid w:val="00C47DC7"/>
    <w:rPr>
      <w:b/>
      <w:bCs/>
      <w:sz w:val="28"/>
      <w:szCs w:val="28"/>
    </w:rPr>
  </w:style>
  <w:style w:type="character" w:customStyle="1" w:styleId="Heading5Char">
    <w:name w:val="Heading 5 Char"/>
    <w:basedOn w:val="DefaultParagraphFont"/>
    <w:link w:val="Heading5"/>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rsid w:val="00C47DC7"/>
    <w:rPr>
      <w:sz w:val="24"/>
      <w:szCs w:val="24"/>
    </w:rPr>
  </w:style>
  <w:style w:type="character" w:customStyle="1" w:styleId="Heading8Char">
    <w:name w:val="Heading 8 Char"/>
    <w:basedOn w:val="DefaultParagraphFont"/>
    <w:link w:val="Heading8"/>
    <w:rsid w:val="00B42CB6"/>
    <w:rPr>
      <w:b/>
      <w:caps/>
      <w:sz w:val="24"/>
      <w:szCs w:val="24"/>
    </w:rPr>
  </w:style>
  <w:style w:type="character" w:customStyle="1" w:styleId="Heading9Char">
    <w:name w:val="Heading 9 Char"/>
    <w:basedOn w:val="DefaultParagraphFont"/>
    <w:link w:val="Heading9"/>
    <w:rsid w:val="00C47DC7"/>
    <w:rPr>
      <w:rFonts w:ascii="Courier New" w:hAnsi="Courier New"/>
      <w:b/>
      <w:caps/>
      <w:lang w:val="en-US" w:eastAsia="de-DE"/>
    </w:rPr>
  </w:style>
  <w:style w:type="paragraph" w:customStyle="1" w:styleId="ADRTitle">
    <w:name w:val="ADR Title"/>
    <w:basedOn w:val="Normal"/>
    <w:next w:val="Normal"/>
    <w:link w:val="ADRTitleChar"/>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link w:val="TOC1Char"/>
    <w:autoRedefine/>
    <w:uiPriority w:val="39"/>
    <w:rsid w:val="00602BA8"/>
    <w:pPr>
      <w:tabs>
        <w:tab w:val="right" w:leader="dot" w:pos="9356"/>
      </w:tabs>
      <w:spacing w:before="120" w:after="120"/>
      <w:ind w:left="504" w:right="567" w:hanging="504"/>
    </w:pPr>
    <w:rPr>
      <w:sz w:val="20"/>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rsid w:val="002A24BB"/>
    <w:pPr>
      <w:tabs>
        <w:tab w:val="center" w:pos="4153"/>
        <w:tab w:val="right" w:pos="8306"/>
      </w:tabs>
    </w:pPr>
    <w:rPr>
      <w:sz w:val="20"/>
    </w:rPr>
  </w:style>
  <w:style w:type="character" w:customStyle="1" w:styleId="HeaderChar">
    <w:name w:val="Header Char"/>
    <w:aliases w:val="6_G Char"/>
    <w:basedOn w:val="DefaultParagraphFont"/>
    <w:link w:val="Header"/>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C3006"/>
    <w:rPr>
      <w:rFonts w:ascii="Tahoma" w:hAnsi="Tahoma" w:cs="Tahoma"/>
      <w:sz w:val="16"/>
      <w:szCs w:val="16"/>
    </w:rPr>
  </w:style>
  <w:style w:type="character" w:customStyle="1" w:styleId="BalloonTextChar">
    <w:name w:val="Balloon Text Char"/>
    <w:basedOn w:val="DefaultParagraphFont"/>
    <w:link w:val="BalloonText"/>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E Fußnotenzeichen"/>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qFormat/>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
    <w:basedOn w:val="Normal"/>
    <w:link w:val="FootnoteTextChar"/>
    <w:qFormat/>
    <w:rsid w:val="00C47DC7"/>
    <w:rPr>
      <w:sz w:val="20"/>
      <w:szCs w:val="20"/>
    </w:rPr>
  </w:style>
  <w:style w:type="character" w:customStyle="1" w:styleId="FootnoteTextChar">
    <w:name w:val="Footnote Text Char"/>
    <w:aliases w:val="5_G Char"/>
    <w:basedOn w:val="DefaultParagraphFont"/>
    <w:link w:val="FootnoteText"/>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rsid w:val="00C47DC7"/>
    <w:pPr>
      <w:ind w:left="1440" w:hanging="1440"/>
    </w:pPr>
    <w:rPr>
      <w:szCs w:val="20"/>
      <w:lang w:val="en-GB" w:eastAsia="en-US"/>
    </w:rPr>
  </w:style>
  <w:style w:type="character" w:customStyle="1" w:styleId="BodyTextIndentChar">
    <w:name w:val="Body Text Indent Char"/>
    <w:basedOn w:val="DefaultParagraphFont"/>
    <w:link w:val="BodyTextIndent"/>
    <w:rsid w:val="00C47DC7"/>
    <w:rPr>
      <w:sz w:val="24"/>
      <w:lang w:val="en-GB" w:eastAsia="en-US"/>
    </w:rPr>
  </w:style>
  <w:style w:type="paragraph" w:customStyle="1" w:styleId="Level1">
    <w:name w:val="Level 1"/>
    <w:basedOn w:val="Normal"/>
    <w:rsid w:val="00C47DC7"/>
    <w:pPr>
      <w:widowControl w:val="0"/>
      <w:numPr>
        <w:numId w:val="11"/>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19"/>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qFormat/>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qFormat/>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qFormat/>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qFormat/>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 w:type="paragraph" w:customStyle="1" w:styleId="1TITLEADR">
    <w:name w:val="1 TITLE ADR"/>
    <w:basedOn w:val="ADRTitle"/>
    <w:link w:val="1TITLEADRChar"/>
    <w:qFormat/>
    <w:rsid w:val="00C9242E"/>
    <w:pPr>
      <w:spacing w:after="240"/>
    </w:pPr>
  </w:style>
  <w:style w:type="character" w:customStyle="1" w:styleId="1TITLEADRChar">
    <w:name w:val="1 TITLE ADR Char"/>
    <w:link w:val="1TITLEADR"/>
    <w:rsid w:val="00C9242E"/>
    <w:rPr>
      <w:b/>
      <w:sz w:val="40"/>
      <w:szCs w:val="24"/>
    </w:rPr>
  </w:style>
  <w:style w:type="paragraph" w:customStyle="1" w:styleId="ADRClauseHeading">
    <w:name w:val="ADR Clause Heading"/>
    <w:next w:val="Normal"/>
    <w:link w:val="ADRClauseHeadingChar"/>
    <w:rsid w:val="000C51CD"/>
    <w:pPr>
      <w:keepNext/>
      <w:numPr>
        <w:numId w:val="35"/>
      </w:numPr>
      <w:spacing w:before="240" w:after="240"/>
    </w:pPr>
    <w:rPr>
      <w:b/>
      <w:caps/>
      <w:sz w:val="24"/>
      <w:szCs w:val="24"/>
    </w:rPr>
  </w:style>
  <w:style w:type="paragraph" w:customStyle="1" w:styleId="ADRClauseTextL1">
    <w:name w:val="ADR Clause Text L1"/>
    <w:basedOn w:val="Normal"/>
    <w:link w:val="ADRClauseTextL1Char"/>
    <w:rsid w:val="000C51CD"/>
    <w:pPr>
      <w:numPr>
        <w:ilvl w:val="1"/>
        <w:numId w:val="35"/>
      </w:numPr>
      <w:spacing w:before="240" w:after="240"/>
      <w:jc w:val="both"/>
    </w:pPr>
    <w:rPr>
      <w:rFonts w:eastAsia="Calibri"/>
    </w:rPr>
  </w:style>
  <w:style w:type="paragraph" w:customStyle="1" w:styleId="ADRClauseTextL2">
    <w:name w:val="ADR Clause Text L2"/>
    <w:basedOn w:val="ADRClauseTextL1"/>
    <w:link w:val="ADRClauseTextL2Char"/>
    <w:rsid w:val="000C51CD"/>
    <w:pPr>
      <w:numPr>
        <w:ilvl w:val="2"/>
      </w:numPr>
    </w:pPr>
  </w:style>
  <w:style w:type="paragraph" w:customStyle="1" w:styleId="ADRClauseTextL3">
    <w:name w:val="ADR Clause Text L3"/>
    <w:basedOn w:val="ADRClauseTextL1"/>
    <w:link w:val="ADRClauseTextL3Char"/>
    <w:rsid w:val="000C51CD"/>
    <w:pPr>
      <w:numPr>
        <w:ilvl w:val="3"/>
      </w:numPr>
    </w:pPr>
  </w:style>
  <w:style w:type="character" w:customStyle="1" w:styleId="ADRClauseTextL2Char">
    <w:name w:val="ADR Clause Text L2 Char"/>
    <w:basedOn w:val="DefaultParagraphFont"/>
    <w:link w:val="ADRClauseTextL2"/>
    <w:rsid w:val="000C51CD"/>
    <w:rPr>
      <w:rFonts w:eastAsia="Calibri"/>
      <w:sz w:val="24"/>
      <w:szCs w:val="24"/>
    </w:rPr>
  </w:style>
  <w:style w:type="paragraph" w:customStyle="1" w:styleId="ADRClauseTextL4">
    <w:name w:val="ADR Clause Text L4"/>
    <w:basedOn w:val="ADRClauseTextL1"/>
    <w:link w:val="ADRClauseTextL4Char"/>
    <w:rsid w:val="000C51CD"/>
    <w:pPr>
      <w:numPr>
        <w:ilvl w:val="4"/>
      </w:numPr>
    </w:pPr>
  </w:style>
  <w:style w:type="paragraph" w:customStyle="1" w:styleId="ADRClauseTextL5">
    <w:name w:val="ADR Clause Text L5"/>
    <w:basedOn w:val="ADRClauseTextL1"/>
    <w:link w:val="ADRClauseTextL5Char"/>
    <w:rsid w:val="000C51CD"/>
    <w:pPr>
      <w:numPr>
        <w:ilvl w:val="5"/>
      </w:numPr>
    </w:pPr>
  </w:style>
  <w:style w:type="paragraph" w:customStyle="1" w:styleId="1ADRText">
    <w:name w:val="1 ADR Text"/>
    <w:basedOn w:val="ADRClauseTextL1"/>
    <w:link w:val="1ADRTextChar"/>
    <w:qFormat/>
    <w:rsid w:val="000C51CD"/>
    <w:pPr>
      <w:numPr>
        <w:ilvl w:val="0"/>
        <w:numId w:val="0"/>
      </w:numPr>
      <w:tabs>
        <w:tab w:val="left" w:pos="993"/>
      </w:tabs>
      <w:ind w:left="993" w:hanging="993"/>
    </w:pPr>
  </w:style>
  <w:style w:type="paragraph" w:customStyle="1" w:styleId="ADRTableTextLastRow">
    <w:name w:val="ADR Table Text Last Row"/>
    <w:basedOn w:val="Normal"/>
    <w:link w:val="ADRTableTextLastRowChar"/>
    <w:rsid w:val="00825AED"/>
    <w:pPr>
      <w:keepLines/>
      <w:spacing w:beforeLines="20" w:afterLines="20" w:after="200"/>
    </w:pPr>
    <w:rPr>
      <w:rFonts w:eastAsia="Calibri"/>
      <w:sz w:val="20"/>
      <w:szCs w:val="20"/>
      <w:lang w:eastAsia="en-US"/>
    </w:rPr>
  </w:style>
  <w:style w:type="character" w:customStyle="1" w:styleId="ADRTableTextLastRowChar">
    <w:name w:val="ADR Table Text Last Row Char"/>
    <w:basedOn w:val="DefaultParagraphFont"/>
    <w:link w:val="ADRTableTextLastRow"/>
    <w:rsid w:val="00825AED"/>
    <w:rPr>
      <w:rFonts w:eastAsia="Calibri"/>
      <w:lang w:eastAsia="en-US"/>
    </w:rPr>
  </w:style>
  <w:style w:type="paragraph" w:customStyle="1" w:styleId="ADRTableTextLastRow0Spacing">
    <w:name w:val="ADR Table Text Last Row 0 Spacing"/>
    <w:basedOn w:val="ADRTableTextLastRow"/>
    <w:link w:val="ADRTableTextLastRow0SpacingChar"/>
    <w:rsid w:val="00825AED"/>
    <w:pPr>
      <w:spacing w:beforeLines="0" w:afterLines="0" w:after="0"/>
    </w:pPr>
  </w:style>
  <w:style w:type="character" w:customStyle="1" w:styleId="ADRTableTextLastRow0SpacingChar">
    <w:name w:val="ADR Table Text Last Row 0 Spacing Char"/>
    <w:basedOn w:val="ADRTableTextLastRowChar"/>
    <w:link w:val="ADRTableTextLastRow0Spacing"/>
    <w:rsid w:val="00825AED"/>
    <w:rPr>
      <w:rFonts w:eastAsia="Calibri"/>
      <w:lang w:eastAsia="en-US"/>
    </w:rPr>
  </w:style>
  <w:style w:type="character" w:customStyle="1" w:styleId="ADRClauseTextL3Char">
    <w:name w:val="ADR Clause Text L3 Char"/>
    <w:basedOn w:val="DefaultParagraphFont"/>
    <w:link w:val="ADRClauseTextL3"/>
    <w:rsid w:val="00825AED"/>
    <w:rPr>
      <w:rFonts w:eastAsia="Calibri"/>
      <w:sz w:val="24"/>
      <w:szCs w:val="24"/>
    </w:rPr>
  </w:style>
  <w:style w:type="character" w:customStyle="1" w:styleId="ADRClauseTextL1Char">
    <w:name w:val="ADR Clause Text L1 Char"/>
    <w:basedOn w:val="DefaultParagraphFont"/>
    <w:link w:val="ADRClauseTextL1"/>
    <w:rsid w:val="00825AED"/>
    <w:rPr>
      <w:rFonts w:eastAsia="Calibri"/>
      <w:sz w:val="24"/>
      <w:szCs w:val="24"/>
    </w:rPr>
  </w:style>
  <w:style w:type="paragraph" w:customStyle="1" w:styleId="ADRText">
    <w:name w:val="ADR Text"/>
    <w:link w:val="ADRTextChar"/>
    <w:rsid w:val="002C4654"/>
    <w:pPr>
      <w:spacing w:before="240" w:after="240"/>
      <w:jc w:val="both"/>
    </w:pPr>
    <w:rPr>
      <w:rFonts w:eastAsia="Calibri"/>
      <w:sz w:val="24"/>
      <w:szCs w:val="24"/>
      <w:lang w:eastAsia="en-US"/>
    </w:rPr>
  </w:style>
  <w:style w:type="character" w:customStyle="1" w:styleId="ADRTextChar">
    <w:name w:val="ADR Text Char"/>
    <w:link w:val="ADRText"/>
    <w:rsid w:val="002C4654"/>
    <w:rPr>
      <w:rFonts w:eastAsia="Calibri"/>
      <w:sz w:val="24"/>
      <w:szCs w:val="24"/>
      <w:lang w:eastAsia="en-US"/>
    </w:rPr>
  </w:style>
  <w:style w:type="paragraph" w:customStyle="1" w:styleId="ADRFrontPage">
    <w:name w:val="ADR Front Page"/>
    <w:basedOn w:val="ADRText"/>
    <w:link w:val="ADRFrontPageChar"/>
    <w:rsid w:val="002C4654"/>
    <w:pPr>
      <w:ind w:left="2155" w:hanging="2155"/>
    </w:pPr>
  </w:style>
  <w:style w:type="character" w:customStyle="1" w:styleId="ADRFrontPageChar">
    <w:name w:val="ADR Front Page Char"/>
    <w:basedOn w:val="ADRTextChar"/>
    <w:link w:val="ADRFrontPage"/>
    <w:rsid w:val="002C4654"/>
    <w:rPr>
      <w:rFonts w:eastAsia="Calibri"/>
      <w:sz w:val="24"/>
      <w:szCs w:val="24"/>
      <w:lang w:eastAsia="en-US"/>
    </w:rPr>
  </w:style>
  <w:style w:type="paragraph" w:customStyle="1" w:styleId="ADRHeaderText">
    <w:name w:val="ADR Header Text"/>
    <w:link w:val="ADRHeaderTextChar"/>
    <w:rsid w:val="002C4654"/>
    <w:rPr>
      <w:rFonts w:eastAsia="Calibri"/>
      <w:szCs w:val="24"/>
      <w:lang w:eastAsia="en-US"/>
    </w:rPr>
  </w:style>
  <w:style w:type="paragraph" w:customStyle="1" w:styleId="ADRHeaderPageNbr">
    <w:name w:val="ADR Header Page Nbr"/>
    <w:basedOn w:val="ADRHeaderText"/>
    <w:link w:val="ADRHeaderPageNbrChar"/>
    <w:rsid w:val="002C4654"/>
    <w:pPr>
      <w:jc w:val="center"/>
    </w:pPr>
  </w:style>
  <w:style w:type="paragraph" w:customStyle="1" w:styleId="ADRFooter">
    <w:name w:val="ADR Footer"/>
    <w:link w:val="ADRFooterChar"/>
    <w:rsid w:val="002C4654"/>
    <w:pPr>
      <w:pBdr>
        <w:top w:val="single" w:sz="4" w:space="1" w:color="auto"/>
      </w:pBdr>
      <w:jc w:val="center"/>
    </w:pPr>
    <w:rPr>
      <w:rFonts w:eastAsia="Calibri"/>
      <w:szCs w:val="24"/>
      <w:lang w:eastAsia="en-US"/>
    </w:rPr>
  </w:style>
  <w:style w:type="paragraph" w:customStyle="1" w:styleId="ADRContents">
    <w:name w:val="ADR Contents"/>
    <w:basedOn w:val="ADRText"/>
    <w:link w:val="ADRContentsChar"/>
    <w:rsid w:val="002C4654"/>
    <w:pPr>
      <w:jc w:val="center"/>
    </w:pPr>
    <w:rPr>
      <w:b/>
    </w:rPr>
  </w:style>
  <w:style w:type="character" w:customStyle="1" w:styleId="ADRFooterChar">
    <w:name w:val="ADR Footer Char"/>
    <w:link w:val="ADRFooter"/>
    <w:rsid w:val="002C4654"/>
    <w:rPr>
      <w:rFonts w:eastAsia="Calibri"/>
      <w:szCs w:val="24"/>
      <w:lang w:eastAsia="en-US"/>
    </w:rPr>
  </w:style>
  <w:style w:type="paragraph" w:customStyle="1" w:styleId="ADRSec0ClauseHeading">
    <w:name w:val="ADR Sec 0 Clause Heading"/>
    <w:basedOn w:val="ADRText"/>
    <w:next w:val="ADRSec0ClauseText"/>
    <w:link w:val="ADRSec0ClauseHeadingChar"/>
    <w:rsid w:val="002C4654"/>
    <w:pPr>
      <w:keepNext/>
      <w:numPr>
        <w:numId w:val="42"/>
      </w:numPr>
    </w:pPr>
    <w:rPr>
      <w:rFonts w:eastAsia="Times New Roman"/>
      <w:b/>
      <w:caps/>
      <w:lang w:eastAsia="en-AU"/>
    </w:rPr>
  </w:style>
  <w:style w:type="character" w:customStyle="1" w:styleId="ADRContentsChar">
    <w:name w:val="ADR Contents Char"/>
    <w:link w:val="ADRContents"/>
    <w:rsid w:val="002C4654"/>
    <w:rPr>
      <w:rFonts w:eastAsia="Calibri"/>
      <w:b/>
      <w:sz w:val="24"/>
      <w:szCs w:val="24"/>
      <w:lang w:eastAsia="en-US"/>
    </w:rPr>
  </w:style>
  <w:style w:type="paragraph" w:customStyle="1" w:styleId="ADRSec0ClauseText">
    <w:name w:val="ADR Sec 0 Clause Text"/>
    <w:basedOn w:val="ADRSec0ClauseHeading"/>
    <w:link w:val="ADRSec0ClauseTextChar"/>
    <w:rsid w:val="002C4654"/>
    <w:pPr>
      <w:keepNext w:val="0"/>
      <w:numPr>
        <w:ilvl w:val="1"/>
      </w:numPr>
    </w:pPr>
    <w:rPr>
      <w:b w:val="0"/>
      <w:caps w:val="0"/>
    </w:rPr>
  </w:style>
  <w:style w:type="character" w:customStyle="1" w:styleId="ADRClauseHeadingChar">
    <w:name w:val="ADR Clause Heading Char"/>
    <w:link w:val="ADRClauseHeading"/>
    <w:rsid w:val="002C4654"/>
    <w:rPr>
      <w:b/>
      <w:caps/>
      <w:sz w:val="24"/>
      <w:szCs w:val="24"/>
    </w:rPr>
  </w:style>
  <w:style w:type="character" w:customStyle="1" w:styleId="ADRClauseTextL4Char">
    <w:name w:val="ADR Clause Text L4 Char"/>
    <w:basedOn w:val="ADRClauseTextL1Char"/>
    <w:link w:val="ADRClauseTextL4"/>
    <w:rsid w:val="002C4654"/>
    <w:rPr>
      <w:rFonts w:eastAsia="Calibri"/>
      <w:sz w:val="24"/>
      <w:szCs w:val="24"/>
    </w:rPr>
  </w:style>
  <w:style w:type="paragraph" w:customStyle="1" w:styleId="ADRText25Indent">
    <w:name w:val="ADR Text 2.5 Indent"/>
    <w:basedOn w:val="ADRText"/>
    <w:link w:val="ADRText25IndentChar"/>
    <w:rsid w:val="002C4654"/>
    <w:pPr>
      <w:ind w:left="1418"/>
    </w:pPr>
    <w:rPr>
      <w:lang w:eastAsia="en-AU"/>
    </w:rPr>
  </w:style>
  <w:style w:type="character" w:customStyle="1" w:styleId="ADRClauseTextL5Char">
    <w:name w:val="ADR Clause Text L5 Char"/>
    <w:basedOn w:val="ADRClauseTextL1Char"/>
    <w:link w:val="ADRClauseTextL5"/>
    <w:rsid w:val="002C4654"/>
    <w:rPr>
      <w:rFonts w:eastAsia="Calibri"/>
      <w:sz w:val="24"/>
      <w:szCs w:val="24"/>
    </w:rPr>
  </w:style>
  <w:style w:type="paragraph" w:customStyle="1" w:styleId="ADRTableText">
    <w:name w:val="ADR Table Text"/>
    <w:link w:val="ADRTableTextChar"/>
    <w:rsid w:val="002C4654"/>
    <w:pPr>
      <w:keepNext/>
      <w:keepLines/>
      <w:spacing w:beforeLines="20" w:afterLines="20" w:after="200"/>
    </w:pPr>
    <w:rPr>
      <w:rFonts w:eastAsia="Calibri"/>
      <w:sz w:val="24"/>
      <w:szCs w:val="24"/>
      <w:lang w:eastAsia="en-US"/>
    </w:rPr>
  </w:style>
  <w:style w:type="character" w:customStyle="1" w:styleId="ADRText25IndentChar">
    <w:name w:val="ADR Text 2.5 Indent Char"/>
    <w:link w:val="ADRText25Indent"/>
    <w:rsid w:val="002C4654"/>
    <w:rPr>
      <w:rFonts w:eastAsia="Calibri"/>
      <w:sz w:val="24"/>
      <w:szCs w:val="24"/>
    </w:rPr>
  </w:style>
  <w:style w:type="paragraph" w:customStyle="1" w:styleId="ADRExemptionsList">
    <w:name w:val="ADR Exemptions List"/>
    <w:link w:val="ADRExemptionsListChar"/>
    <w:rsid w:val="002C4654"/>
    <w:pPr>
      <w:spacing w:before="120" w:after="120"/>
      <w:ind w:left="2836" w:hanging="1418"/>
    </w:pPr>
    <w:rPr>
      <w:rFonts w:eastAsia="Calibri"/>
      <w:sz w:val="24"/>
      <w:szCs w:val="24"/>
    </w:rPr>
  </w:style>
  <w:style w:type="character" w:customStyle="1" w:styleId="ADRTableTextChar">
    <w:name w:val="ADR Table Text Char"/>
    <w:basedOn w:val="ADRTextChar"/>
    <w:link w:val="ADRTableText"/>
    <w:rsid w:val="002C4654"/>
    <w:rPr>
      <w:rFonts w:eastAsia="Calibri"/>
      <w:sz w:val="24"/>
      <w:szCs w:val="24"/>
      <w:lang w:eastAsia="en-US"/>
    </w:rPr>
  </w:style>
  <w:style w:type="paragraph" w:customStyle="1" w:styleId="ADRTableHeading">
    <w:name w:val="ADR Table Heading"/>
    <w:basedOn w:val="ADRTableText"/>
    <w:link w:val="ADRTableHeadingChar"/>
    <w:rsid w:val="002C4654"/>
    <w:rPr>
      <w:b/>
    </w:rPr>
  </w:style>
  <w:style w:type="character" w:customStyle="1" w:styleId="ADRExemptionsListChar">
    <w:name w:val="ADR Exemptions List Char"/>
    <w:basedOn w:val="ADRText25IndentChar"/>
    <w:link w:val="ADRExemptionsList"/>
    <w:rsid w:val="002C4654"/>
    <w:rPr>
      <w:rFonts w:eastAsia="Calibri"/>
      <w:sz w:val="24"/>
      <w:szCs w:val="24"/>
    </w:rPr>
  </w:style>
  <w:style w:type="numbering" w:customStyle="1" w:styleId="ADRClauseList">
    <w:name w:val="ADR Clause List"/>
    <w:basedOn w:val="NoList"/>
    <w:uiPriority w:val="99"/>
    <w:rsid w:val="002C4654"/>
    <w:pPr>
      <w:numPr>
        <w:numId w:val="37"/>
      </w:numPr>
    </w:pPr>
  </w:style>
  <w:style w:type="paragraph" w:customStyle="1" w:styleId="ADRTextCentred">
    <w:name w:val="ADR Text Centred"/>
    <w:basedOn w:val="ADRText"/>
    <w:link w:val="ADRTextCentredChar"/>
    <w:rsid w:val="002C4654"/>
    <w:pPr>
      <w:jc w:val="center"/>
    </w:pPr>
  </w:style>
  <w:style w:type="character" w:customStyle="1" w:styleId="ADRTextAllCapsItalic">
    <w:name w:val="ADR Text All Caps Italic"/>
    <w:uiPriority w:val="1"/>
    <w:rsid w:val="002C4654"/>
    <w:rPr>
      <w:i/>
      <w:caps/>
      <w:dstrike w:val="0"/>
      <w:color w:val="auto"/>
      <w:spacing w:val="0"/>
      <w:w w:val="100"/>
      <w:kern w:val="0"/>
      <w:position w:val="0"/>
      <w:u w:val="none"/>
      <w:vertAlign w:val="baseline"/>
      <w:lang w:val="en-AU"/>
    </w:rPr>
  </w:style>
  <w:style w:type="character" w:customStyle="1" w:styleId="ADRTextCentredChar">
    <w:name w:val="ADR Text Centred Char"/>
    <w:basedOn w:val="ADRTextChar"/>
    <w:link w:val="ADRTextCentred"/>
    <w:rsid w:val="002C4654"/>
    <w:rPr>
      <w:rFonts w:eastAsia="Calibri"/>
      <w:sz w:val="24"/>
      <w:szCs w:val="24"/>
      <w:lang w:eastAsia="en-US"/>
    </w:rPr>
  </w:style>
  <w:style w:type="character" w:customStyle="1" w:styleId="ADRTextBold">
    <w:name w:val="ADR Text Bold"/>
    <w:uiPriority w:val="1"/>
    <w:rsid w:val="002C4654"/>
    <w:rPr>
      <w:b/>
      <w:spacing w:val="0"/>
      <w:w w:val="100"/>
      <w:kern w:val="0"/>
      <w:position w:val="0"/>
      <w:lang w:val="en-AU"/>
    </w:rPr>
  </w:style>
  <w:style w:type="paragraph" w:customStyle="1" w:styleId="ADRTableHeading0Spacing">
    <w:name w:val="ADR Table Heading 0 Spacing"/>
    <w:basedOn w:val="ADRTableHeading"/>
    <w:link w:val="ADRTableHeading0SpacingChar"/>
    <w:rsid w:val="002C4654"/>
    <w:pPr>
      <w:spacing w:beforeLines="0" w:afterLines="0"/>
    </w:pPr>
  </w:style>
  <w:style w:type="paragraph" w:customStyle="1" w:styleId="ADRTableText0Spacing">
    <w:name w:val="ADR Table Text 0 Spacing"/>
    <w:basedOn w:val="ADRTableText"/>
    <w:link w:val="ADRTableText0SpacingChar"/>
    <w:rsid w:val="002C4654"/>
    <w:pPr>
      <w:spacing w:beforeLines="0" w:afterLines="0" w:after="0"/>
    </w:pPr>
  </w:style>
  <w:style w:type="numbering" w:customStyle="1" w:styleId="ADRCapitalLetterList">
    <w:name w:val="ADR Capital Letter List"/>
    <w:basedOn w:val="NoList"/>
    <w:uiPriority w:val="99"/>
    <w:rsid w:val="002C4654"/>
    <w:pPr>
      <w:numPr>
        <w:numId w:val="38"/>
      </w:numPr>
    </w:pPr>
  </w:style>
  <w:style w:type="paragraph" w:customStyle="1" w:styleId="ADRText35Indent">
    <w:name w:val="ADR Text 3.5 Indent"/>
    <w:basedOn w:val="ADRText25Indent"/>
    <w:link w:val="ADRText35IndentChar"/>
    <w:rsid w:val="002C4654"/>
    <w:pPr>
      <w:ind w:left="1985"/>
    </w:pPr>
  </w:style>
  <w:style w:type="character" w:customStyle="1" w:styleId="ADRTextAllCaps">
    <w:name w:val="ADR Text All Caps"/>
    <w:uiPriority w:val="1"/>
    <w:rsid w:val="002C4654"/>
    <w:rPr>
      <w:caps/>
      <w:spacing w:val="0"/>
      <w:w w:val="100"/>
      <w:kern w:val="0"/>
      <w:position w:val="0"/>
      <w:lang w:val="en-AU"/>
    </w:rPr>
  </w:style>
  <w:style w:type="character" w:customStyle="1" w:styleId="ADRTextBoldUnderlined">
    <w:name w:val="ADR Text Bold &amp; Underlined"/>
    <w:uiPriority w:val="1"/>
    <w:rsid w:val="002C4654"/>
    <w:rPr>
      <w:b/>
      <w:spacing w:val="0"/>
      <w:w w:val="100"/>
      <w:kern w:val="0"/>
      <w:position w:val="0"/>
      <w:u w:val="single"/>
      <w:lang w:val="en-AU"/>
    </w:rPr>
  </w:style>
  <w:style w:type="character" w:customStyle="1" w:styleId="AppAAgreement">
    <w:name w:val="App A Agreement"/>
    <w:uiPriority w:val="1"/>
    <w:rsid w:val="002C4654"/>
    <w:rPr>
      <w:rFonts w:ascii="Times New Roman" w:hAnsi="Times New Roman"/>
      <w:b/>
      <w:sz w:val="28"/>
      <w:szCs w:val="28"/>
      <w:lang w:val="en-AU" w:eastAsia="en-US" w:bidi="ar-SA"/>
    </w:rPr>
  </w:style>
  <w:style w:type="character" w:customStyle="1" w:styleId="AppATitle">
    <w:name w:val="App A Title"/>
    <w:uiPriority w:val="1"/>
    <w:rsid w:val="002C4654"/>
    <w:rPr>
      <w:b/>
      <w:spacing w:val="0"/>
      <w:w w:val="100"/>
      <w:kern w:val="0"/>
      <w:position w:val="0"/>
      <w:sz w:val="22"/>
      <w:szCs w:val="22"/>
      <w:lang w:val="en-AU"/>
    </w:rPr>
  </w:style>
  <w:style w:type="paragraph" w:styleId="DocumentMap">
    <w:name w:val="Document Map"/>
    <w:basedOn w:val="Normal"/>
    <w:link w:val="DocumentMapChar"/>
    <w:unhideWhenUsed/>
    <w:rsid w:val="002C4654"/>
    <w:rPr>
      <w:rFonts w:ascii="Tahoma" w:eastAsia="Calibri" w:hAnsi="Tahoma" w:cs="Tahoma"/>
      <w:sz w:val="16"/>
      <w:szCs w:val="16"/>
      <w:lang w:eastAsia="en-US"/>
    </w:rPr>
  </w:style>
  <w:style w:type="character" w:customStyle="1" w:styleId="DocumentMapChar">
    <w:name w:val="Document Map Char"/>
    <w:basedOn w:val="DefaultParagraphFont"/>
    <w:link w:val="DocumentMap"/>
    <w:rsid w:val="002C4654"/>
    <w:rPr>
      <w:rFonts w:ascii="Tahoma" w:eastAsia="Calibri" w:hAnsi="Tahoma" w:cs="Tahoma"/>
      <w:sz w:val="16"/>
      <w:szCs w:val="16"/>
      <w:lang w:eastAsia="en-US"/>
    </w:rPr>
  </w:style>
  <w:style w:type="character" w:customStyle="1" w:styleId="AppAFootnoteReference">
    <w:name w:val="App A Footnote Reference"/>
    <w:uiPriority w:val="1"/>
    <w:rsid w:val="002C4654"/>
    <w:rPr>
      <w:spacing w:val="0"/>
      <w:w w:val="100"/>
      <w:kern w:val="0"/>
      <w:position w:val="0"/>
      <w:u w:val="single"/>
      <w:vertAlign w:val="baseline"/>
      <w:lang w:val="en-AU"/>
    </w:rPr>
  </w:style>
  <w:style w:type="character" w:customStyle="1" w:styleId="ADRTextUnderlined">
    <w:name w:val="ADR Text Underlined"/>
    <w:uiPriority w:val="1"/>
    <w:rsid w:val="002C4654"/>
    <w:rPr>
      <w:spacing w:val="0"/>
      <w:w w:val="100"/>
      <w:kern w:val="0"/>
      <w:position w:val="0"/>
      <w:u w:val="single"/>
      <w:lang w:val="en-AU"/>
    </w:rPr>
  </w:style>
  <w:style w:type="paragraph" w:customStyle="1" w:styleId="AppAFootnoteText">
    <w:name w:val="App A Footnote Text"/>
    <w:link w:val="AppAFootnoteTextChar"/>
    <w:rsid w:val="002C4654"/>
    <w:pPr>
      <w:jc w:val="both"/>
    </w:pPr>
    <w:rPr>
      <w:rFonts w:eastAsia="Calibri"/>
      <w:sz w:val="24"/>
      <w:lang w:eastAsia="en-US"/>
    </w:rPr>
  </w:style>
  <w:style w:type="paragraph" w:customStyle="1" w:styleId="AppASuppsetc">
    <w:name w:val="App A Supps etc"/>
    <w:link w:val="AppASuppsetcChar"/>
    <w:rsid w:val="002C4654"/>
    <w:rPr>
      <w:rFonts w:eastAsia="Calibri"/>
      <w:sz w:val="22"/>
      <w:szCs w:val="24"/>
      <w:lang w:eastAsia="en-US"/>
    </w:rPr>
  </w:style>
  <w:style w:type="character" w:customStyle="1" w:styleId="AppAFootnoteTextChar">
    <w:name w:val="App A Footnote Text Char"/>
    <w:link w:val="AppAFootnoteText"/>
    <w:rsid w:val="002C4654"/>
    <w:rPr>
      <w:rFonts w:eastAsia="Calibri"/>
      <w:sz w:val="24"/>
      <w:lang w:eastAsia="en-US"/>
    </w:rPr>
  </w:style>
  <w:style w:type="paragraph" w:customStyle="1" w:styleId="AppASuppsHeading">
    <w:name w:val="App A Supps Heading"/>
    <w:basedOn w:val="ADRText"/>
    <w:next w:val="AppASuppsetc"/>
    <w:link w:val="AppASuppsHeadingChar"/>
    <w:rsid w:val="002C4654"/>
    <w:pPr>
      <w:spacing w:after="120"/>
    </w:pPr>
    <w:rPr>
      <w:b/>
      <w:sz w:val="22"/>
    </w:rPr>
  </w:style>
  <w:style w:type="character" w:customStyle="1" w:styleId="AppASuppsetcChar">
    <w:name w:val="App A Supps etc Char"/>
    <w:link w:val="AppASuppsetc"/>
    <w:rsid w:val="002C4654"/>
    <w:rPr>
      <w:rFonts w:eastAsia="Calibri"/>
      <w:sz w:val="22"/>
      <w:szCs w:val="24"/>
      <w:lang w:eastAsia="en-US"/>
    </w:rPr>
  </w:style>
  <w:style w:type="paragraph" w:customStyle="1" w:styleId="AppA25Hanging">
    <w:name w:val="App A 2.5 Hanging"/>
    <w:basedOn w:val="ADRText"/>
    <w:link w:val="AppA25HangingChar"/>
    <w:rsid w:val="002C4654"/>
    <w:pPr>
      <w:ind w:left="1418" w:hanging="1418"/>
    </w:pPr>
  </w:style>
  <w:style w:type="character" w:customStyle="1" w:styleId="AppASuppsHeadingChar">
    <w:name w:val="App A Supps Heading Char"/>
    <w:link w:val="AppASuppsHeading"/>
    <w:rsid w:val="002C4654"/>
    <w:rPr>
      <w:rFonts w:eastAsia="Calibri"/>
      <w:b/>
      <w:sz w:val="22"/>
      <w:szCs w:val="24"/>
      <w:lang w:eastAsia="en-US"/>
    </w:rPr>
  </w:style>
  <w:style w:type="paragraph" w:customStyle="1" w:styleId="ADRAppAClauseHeading">
    <w:name w:val="ADR App A Clause Heading"/>
    <w:link w:val="ADRAppAClauseHeadingChar"/>
    <w:rsid w:val="002C4654"/>
    <w:pPr>
      <w:spacing w:before="240" w:after="240"/>
      <w:jc w:val="center"/>
    </w:pPr>
    <w:rPr>
      <w:rFonts w:eastAsia="Calibri"/>
      <w:caps/>
      <w:sz w:val="24"/>
      <w:szCs w:val="24"/>
      <w:lang w:eastAsia="en-US"/>
    </w:rPr>
  </w:style>
  <w:style w:type="character" w:customStyle="1" w:styleId="ADRAppAClauseHeadingChar">
    <w:name w:val="ADR App A Clause Heading Char"/>
    <w:link w:val="ADRAppAClauseHeading"/>
    <w:rsid w:val="002C4654"/>
    <w:rPr>
      <w:rFonts w:eastAsia="Calibri"/>
      <w:caps/>
      <w:sz w:val="24"/>
      <w:szCs w:val="24"/>
      <w:lang w:eastAsia="en-US"/>
    </w:rPr>
  </w:style>
  <w:style w:type="character" w:customStyle="1" w:styleId="ADRHeaderTextChar">
    <w:name w:val="ADR Header Text Char"/>
    <w:link w:val="ADRHeaderText"/>
    <w:rsid w:val="002C4654"/>
    <w:rPr>
      <w:rFonts w:eastAsia="Calibri"/>
      <w:szCs w:val="24"/>
      <w:lang w:eastAsia="en-US"/>
    </w:rPr>
  </w:style>
  <w:style w:type="character" w:customStyle="1" w:styleId="ADRHeaderPageNbrChar">
    <w:name w:val="ADR Header Page Nbr Char"/>
    <w:basedOn w:val="ADRHeaderTextChar"/>
    <w:link w:val="ADRHeaderPageNbr"/>
    <w:rsid w:val="002C4654"/>
    <w:rPr>
      <w:rFonts w:eastAsia="Calibri"/>
      <w:szCs w:val="24"/>
      <w:lang w:eastAsia="en-US"/>
    </w:rPr>
  </w:style>
  <w:style w:type="character" w:customStyle="1" w:styleId="ADRSec0ClauseHeadingChar">
    <w:name w:val="ADR Sec 0 Clause Heading Char"/>
    <w:link w:val="ADRSec0ClauseHeading"/>
    <w:rsid w:val="002C4654"/>
    <w:rPr>
      <w:b/>
      <w:caps/>
      <w:sz w:val="24"/>
      <w:szCs w:val="24"/>
    </w:rPr>
  </w:style>
  <w:style w:type="character" w:customStyle="1" w:styleId="ADRSec0ClauseTextChar">
    <w:name w:val="ADR Sec 0 Clause Text Char"/>
    <w:link w:val="ADRSec0ClauseText"/>
    <w:rsid w:val="002C4654"/>
    <w:rPr>
      <w:sz w:val="24"/>
      <w:szCs w:val="24"/>
    </w:rPr>
  </w:style>
  <w:style w:type="character" w:customStyle="1" w:styleId="ADRTableHeadingChar">
    <w:name w:val="ADR Table Heading Char"/>
    <w:link w:val="ADRTableHeading"/>
    <w:rsid w:val="002C4654"/>
    <w:rPr>
      <w:rFonts w:eastAsia="Calibri"/>
      <w:b/>
      <w:sz w:val="24"/>
      <w:szCs w:val="24"/>
      <w:lang w:eastAsia="en-US"/>
    </w:rPr>
  </w:style>
  <w:style w:type="character" w:customStyle="1" w:styleId="ADRTableHeading0SpacingChar">
    <w:name w:val="ADR Table Heading 0 Spacing Char"/>
    <w:basedOn w:val="ADRTableHeadingChar"/>
    <w:link w:val="ADRTableHeading0Spacing"/>
    <w:rsid w:val="002C4654"/>
    <w:rPr>
      <w:rFonts w:eastAsia="Calibri"/>
      <w:b/>
      <w:sz w:val="24"/>
      <w:szCs w:val="24"/>
      <w:lang w:eastAsia="en-US"/>
    </w:rPr>
  </w:style>
  <w:style w:type="character" w:customStyle="1" w:styleId="ADRTableText0SpacingChar">
    <w:name w:val="ADR Table Text 0 Spacing Char"/>
    <w:basedOn w:val="ADRTableTextChar"/>
    <w:link w:val="ADRTableText0Spacing"/>
    <w:rsid w:val="002C4654"/>
    <w:rPr>
      <w:rFonts w:eastAsia="Calibri"/>
      <w:sz w:val="24"/>
      <w:szCs w:val="24"/>
      <w:lang w:eastAsia="en-US"/>
    </w:rPr>
  </w:style>
  <w:style w:type="character" w:customStyle="1" w:styleId="ADRText35IndentChar">
    <w:name w:val="ADR Text 3.5 Indent Char"/>
    <w:basedOn w:val="ADRText25IndentChar"/>
    <w:link w:val="ADRText35Indent"/>
    <w:rsid w:val="002C4654"/>
    <w:rPr>
      <w:rFonts w:eastAsia="Calibri"/>
      <w:sz w:val="24"/>
      <w:szCs w:val="24"/>
    </w:rPr>
  </w:style>
  <w:style w:type="character" w:customStyle="1" w:styleId="ADRTitleChar">
    <w:name w:val="ADR Title Char"/>
    <w:link w:val="ADRTitle"/>
    <w:rsid w:val="002C4654"/>
    <w:rPr>
      <w:b/>
      <w:sz w:val="40"/>
      <w:szCs w:val="24"/>
    </w:rPr>
  </w:style>
  <w:style w:type="character" w:customStyle="1" w:styleId="AppA25HangingChar">
    <w:name w:val="App A 2.5 Hanging Char"/>
    <w:basedOn w:val="ADRTextChar"/>
    <w:link w:val="AppA25Hanging"/>
    <w:rsid w:val="002C4654"/>
    <w:rPr>
      <w:rFonts w:eastAsia="Calibri"/>
      <w:sz w:val="24"/>
      <w:szCs w:val="24"/>
      <w:lang w:eastAsia="en-US"/>
    </w:rPr>
  </w:style>
  <w:style w:type="character" w:customStyle="1" w:styleId="ADRTextSubscript">
    <w:name w:val="ADR Text Subscript"/>
    <w:uiPriority w:val="1"/>
    <w:rsid w:val="002C4654"/>
    <w:rPr>
      <w:spacing w:val="0"/>
      <w:w w:val="100"/>
      <w:kern w:val="0"/>
      <w:position w:val="0"/>
      <w:vertAlign w:val="subscript"/>
      <w:lang w:val="en-AU"/>
    </w:rPr>
  </w:style>
  <w:style w:type="paragraph" w:customStyle="1" w:styleId="AppAClauseHeading">
    <w:name w:val="App A Clause Heading"/>
    <w:next w:val="AppAClauseTextL1"/>
    <w:link w:val="AppAClauseHeadingChar"/>
    <w:rsid w:val="002C4654"/>
    <w:pPr>
      <w:keepNext/>
      <w:numPr>
        <w:numId w:val="43"/>
      </w:numPr>
      <w:spacing w:before="240" w:after="240"/>
      <w:jc w:val="both"/>
    </w:pPr>
    <w:rPr>
      <w:rFonts w:eastAsia="Calibri"/>
      <w:caps/>
      <w:sz w:val="24"/>
      <w:szCs w:val="24"/>
      <w:lang w:eastAsia="en-US"/>
    </w:rPr>
  </w:style>
  <w:style w:type="paragraph" w:customStyle="1" w:styleId="AppAClauseTextL1">
    <w:name w:val="App A Clause Text L1"/>
    <w:basedOn w:val="AppAClauseHeading"/>
    <w:link w:val="AppAClauseTextL1Char"/>
    <w:rsid w:val="002C4654"/>
    <w:pPr>
      <w:keepNext w:val="0"/>
      <w:numPr>
        <w:ilvl w:val="1"/>
      </w:numPr>
    </w:pPr>
    <w:rPr>
      <w:caps w:val="0"/>
    </w:rPr>
  </w:style>
  <w:style w:type="character" w:customStyle="1" w:styleId="AppAClauseHeadingChar">
    <w:name w:val="App A Clause Heading Char"/>
    <w:link w:val="AppAClauseHeading"/>
    <w:rsid w:val="002C4654"/>
    <w:rPr>
      <w:rFonts w:eastAsia="Calibri"/>
      <w:caps/>
      <w:sz w:val="24"/>
      <w:szCs w:val="24"/>
      <w:lang w:eastAsia="en-US"/>
    </w:rPr>
  </w:style>
  <w:style w:type="paragraph" w:customStyle="1" w:styleId="AppAClauseTextL2">
    <w:name w:val="App A Clause Text L2"/>
    <w:basedOn w:val="AppAClauseTextL1"/>
    <w:link w:val="AppAClauseTextL2Char"/>
    <w:rsid w:val="002C4654"/>
    <w:pPr>
      <w:numPr>
        <w:ilvl w:val="2"/>
      </w:numPr>
    </w:pPr>
  </w:style>
  <w:style w:type="character" w:customStyle="1" w:styleId="AppAClauseTextL1Char">
    <w:name w:val="App A Clause Text L1 Char"/>
    <w:link w:val="AppAClauseTextL1"/>
    <w:rsid w:val="002C4654"/>
    <w:rPr>
      <w:rFonts w:eastAsia="Calibri"/>
      <w:sz w:val="24"/>
      <w:szCs w:val="24"/>
      <w:lang w:eastAsia="en-US"/>
    </w:rPr>
  </w:style>
  <w:style w:type="paragraph" w:customStyle="1" w:styleId="AppAClauseTextL3">
    <w:name w:val="App A Clause Text L3"/>
    <w:basedOn w:val="AppAClauseTextL2"/>
    <w:link w:val="AppAClauseTextL3Char"/>
    <w:rsid w:val="002C4654"/>
    <w:pPr>
      <w:numPr>
        <w:ilvl w:val="3"/>
      </w:numPr>
    </w:pPr>
  </w:style>
  <w:style w:type="character" w:customStyle="1" w:styleId="AppAClauseTextL2Char">
    <w:name w:val="App A Clause Text L2 Char"/>
    <w:basedOn w:val="AppAClauseTextL1Char"/>
    <w:link w:val="AppAClauseTextL2"/>
    <w:rsid w:val="002C4654"/>
    <w:rPr>
      <w:rFonts w:eastAsia="Calibri"/>
      <w:sz w:val="24"/>
      <w:szCs w:val="24"/>
      <w:lang w:eastAsia="en-US"/>
    </w:rPr>
  </w:style>
  <w:style w:type="paragraph" w:customStyle="1" w:styleId="AppAClauseTextL4">
    <w:name w:val="App A Clause Text L4"/>
    <w:basedOn w:val="AppAClauseTextL3"/>
    <w:link w:val="AppAClauseTextL4Char"/>
    <w:rsid w:val="002C4654"/>
    <w:pPr>
      <w:numPr>
        <w:ilvl w:val="4"/>
      </w:numPr>
    </w:pPr>
  </w:style>
  <w:style w:type="character" w:customStyle="1" w:styleId="AppAClauseTextL3Char">
    <w:name w:val="App A Clause Text L3 Char"/>
    <w:basedOn w:val="AppAClauseTextL2Char"/>
    <w:link w:val="AppAClauseTextL3"/>
    <w:rsid w:val="002C4654"/>
    <w:rPr>
      <w:rFonts w:eastAsia="Calibri"/>
      <w:sz w:val="24"/>
      <w:szCs w:val="24"/>
      <w:lang w:eastAsia="en-US"/>
    </w:rPr>
  </w:style>
  <w:style w:type="paragraph" w:customStyle="1" w:styleId="AppAClauseTextL5">
    <w:name w:val="App A Clause Text L5"/>
    <w:basedOn w:val="AppAClauseTextL4"/>
    <w:link w:val="AppAClauseTextL5Char"/>
    <w:rsid w:val="002C4654"/>
    <w:pPr>
      <w:numPr>
        <w:ilvl w:val="5"/>
      </w:numPr>
    </w:pPr>
  </w:style>
  <w:style w:type="character" w:customStyle="1" w:styleId="AppAClauseTextL4Char">
    <w:name w:val="App A Clause Text L4 Char"/>
    <w:basedOn w:val="AppAClauseTextL3Char"/>
    <w:link w:val="AppAClauseTextL4"/>
    <w:rsid w:val="002C4654"/>
    <w:rPr>
      <w:rFonts w:eastAsia="Calibri"/>
      <w:sz w:val="24"/>
      <w:szCs w:val="24"/>
      <w:lang w:eastAsia="en-US"/>
    </w:rPr>
  </w:style>
  <w:style w:type="paragraph" w:customStyle="1" w:styleId="AppAClauseTextL6">
    <w:name w:val="App A Clause Text L6"/>
    <w:basedOn w:val="AppAClauseTextL5"/>
    <w:link w:val="AppAClauseTextL6Char"/>
    <w:rsid w:val="002C4654"/>
    <w:pPr>
      <w:numPr>
        <w:ilvl w:val="6"/>
      </w:numPr>
    </w:pPr>
  </w:style>
  <w:style w:type="character" w:customStyle="1" w:styleId="AppAClauseTextL5Char">
    <w:name w:val="App A Clause Text L5 Char"/>
    <w:basedOn w:val="AppAClauseTextL4Char"/>
    <w:link w:val="AppAClauseTextL5"/>
    <w:rsid w:val="002C4654"/>
    <w:rPr>
      <w:rFonts w:eastAsia="Calibri"/>
      <w:sz w:val="24"/>
      <w:szCs w:val="24"/>
      <w:lang w:eastAsia="en-US"/>
    </w:rPr>
  </w:style>
  <w:style w:type="paragraph" w:customStyle="1" w:styleId="AppAClauseTextL7">
    <w:name w:val="App A Clause Text L7"/>
    <w:basedOn w:val="AppAClauseTextL6"/>
    <w:link w:val="AppAClauseTextL7Char"/>
    <w:rsid w:val="002C4654"/>
    <w:pPr>
      <w:numPr>
        <w:ilvl w:val="7"/>
      </w:numPr>
    </w:pPr>
  </w:style>
  <w:style w:type="character" w:customStyle="1" w:styleId="AppAClauseTextL6Char">
    <w:name w:val="App A Clause Text L6 Char"/>
    <w:basedOn w:val="AppAClauseTextL5Char"/>
    <w:link w:val="AppAClauseTextL6"/>
    <w:rsid w:val="002C4654"/>
    <w:rPr>
      <w:rFonts w:eastAsia="Calibri"/>
      <w:sz w:val="24"/>
      <w:szCs w:val="24"/>
      <w:lang w:eastAsia="en-US"/>
    </w:rPr>
  </w:style>
  <w:style w:type="numbering" w:customStyle="1" w:styleId="AppAClauseList">
    <w:name w:val="App A Clause List"/>
    <w:uiPriority w:val="99"/>
    <w:rsid w:val="002C4654"/>
    <w:pPr>
      <w:numPr>
        <w:numId w:val="40"/>
      </w:numPr>
    </w:pPr>
  </w:style>
  <w:style w:type="character" w:customStyle="1" w:styleId="AppAClauseTextL7Char">
    <w:name w:val="App A Clause Text L7 Char"/>
    <w:basedOn w:val="AppAClauseTextL6Char"/>
    <w:link w:val="AppAClauseTextL7"/>
    <w:rsid w:val="002C4654"/>
    <w:rPr>
      <w:rFonts w:eastAsia="Calibri"/>
      <w:sz w:val="24"/>
      <w:szCs w:val="24"/>
      <w:lang w:eastAsia="en-US"/>
    </w:rPr>
  </w:style>
  <w:style w:type="numbering" w:customStyle="1" w:styleId="AppALowerCaseList">
    <w:name w:val="App A Lower Case List"/>
    <w:uiPriority w:val="99"/>
    <w:rsid w:val="002C4654"/>
    <w:pPr>
      <w:numPr>
        <w:numId w:val="41"/>
      </w:numPr>
    </w:pPr>
  </w:style>
  <w:style w:type="numbering" w:customStyle="1" w:styleId="ADRClause0List">
    <w:name w:val="ADR Clause 0 List"/>
    <w:uiPriority w:val="99"/>
    <w:rsid w:val="002C4654"/>
    <w:pPr>
      <w:numPr>
        <w:numId w:val="42"/>
      </w:numPr>
    </w:pPr>
  </w:style>
  <w:style w:type="paragraph" w:customStyle="1" w:styleId="AppATableText0Spacing">
    <w:name w:val="App A Table Text 0 Spacing"/>
    <w:link w:val="AppATableText0SpacingChar"/>
    <w:rsid w:val="002C4654"/>
    <w:pPr>
      <w:keepNext/>
      <w:keepLines/>
    </w:pPr>
    <w:rPr>
      <w:rFonts w:eastAsia="Calibri"/>
      <w:sz w:val="24"/>
      <w:lang w:eastAsia="en-US"/>
    </w:rPr>
  </w:style>
  <w:style w:type="paragraph" w:customStyle="1" w:styleId="AppATableTextLastRow0Spacing">
    <w:name w:val="App A Table Text Last Row 0 Spacing"/>
    <w:basedOn w:val="AppATableText0Spacing"/>
    <w:next w:val="ADRText"/>
    <w:link w:val="AppATableTextLastRow0SpacingChar"/>
    <w:rsid w:val="002C4654"/>
    <w:pPr>
      <w:keepNext w:val="0"/>
    </w:pPr>
  </w:style>
  <w:style w:type="character" w:customStyle="1" w:styleId="AppATableText0SpacingChar">
    <w:name w:val="App A Table Text 0 Spacing Char"/>
    <w:link w:val="AppATableText0Spacing"/>
    <w:rsid w:val="002C4654"/>
    <w:rPr>
      <w:rFonts w:eastAsia="Calibri"/>
      <w:sz w:val="24"/>
      <w:lang w:eastAsia="en-US"/>
    </w:rPr>
  </w:style>
  <w:style w:type="paragraph" w:customStyle="1" w:styleId="AppATableTextColourHeading0Spacing">
    <w:name w:val="App A Table Text Colour Heading 0 Spacing"/>
    <w:basedOn w:val="AppATableText0Spacing"/>
    <w:next w:val="AppATableText0Spacing"/>
    <w:link w:val="AppATableTextColourHeading0SpacingChar"/>
    <w:rsid w:val="002C4654"/>
    <w:pPr>
      <w:ind w:left="284"/>
    </w:pPr>
  </w:style>
  <w:style w:type="character" w:customStyle="1" w:styleId="AppATableTextLastRow0SpacingChar">
    <w:name w:val="App A Table Text Last Row 0 Spacing Char"/>
    <w:basedOn w:val="AppATableText0SpacingChar"/>
    <w:link w:val="AppATableTextLastRow0Spacing"/>
    <w:rsid w:val="002C4654"/>
    <w:rPr>
      <w:rFonts w:eastAsia="Calibri"/>
      <w:sz w:val="24"/>
      <w:lang w:eastAsia="en-US"/>
    </w:rPr>
  </w:style>
  <w:style w:type="paragraph" w:customStyle="1" w:styleId="AppATableText0SpacingNotKeepWithNext">
    <w:name w:val="App A Table Text 0 Spacing Not Keep With Next"/>
    <w:basedOn w:val="AppATableText0Spacing"/>
    <w:link w:val="AppATableText0SpacingNotKeepWithNextChar"/>
    <w:rsid w:val="002C4654"/>
    <w:pPr>
      <w:keepNext w:val="0"/>
      <w:keepLines w:val="0"/>
      <w:jc w:val="both"/>
    </w:pPr>
  </w:style>
  <w:style w:type="character" w:customStyle="1" w:styleId="AppATableTextColourHeading0SpacingChar">
    <w:name w:val="App A Table Text Colour Heading 0 Spacing Char"/>
    <w:basedOn w:val="AppATableText0SpacingChar"/>
    <w:link w:val="AppATableTextColourHeading0Spacing"/>
    <w:rsid w:val="002C4654"/>
    <w:rPr>
      <w:rFonts w:eastAsia="Calibri"/>
      <w:sz w:val="24"/>
      <w:lang w:eastAsia="en-US"/>
    </w:rPr>
  </w:style>
  <w:style w:type="paragraph" w:customStyle="1" w:styleId="ADRText25Indent25Hanging">
    <w:name w:val="ADR Text 2.5 Indent 2.5 Hanging"/>
    <w:basedOn w:val="ADRText25Indent"/>
    <w:next w:val="ADRText"/>
    <w:link w:val="ADRText25Indent25HangingChar"/>
    <w:rsid w:val="002C4654"/>
    <w:pPr>
      <w:ind w:left="2836" w:hanging="1418"/>
    </w:pPr>
  </w:style>
  <w:style w:type="character" w:customStyle="1" w:styleId="AppATableText0SpacingNotKeepWithNextChar">
    <w:name w:val="App A Table Text 0 Spacing Not Keep With Next Char"/>
    <w:basedOn w:val="AppATableText0SpacingChar"/>
    <w:link w:val="AppATableText0SpacingNotKeepWithNext"/>
    <w:rsid w:val="002C4654"/>
    <w:rPr>
      <w:rFonts w:eastAsia="Calibri"/>
      <w:sz w:val="24"/>
      <w:lang w:eastAsia="en-US"/>
    </w:rPr>
  </w:style>
  <w:style w:type="paragraph" w:customStyle="1" w:styleId="ADRText50Indent">
    <w:name w:val="ADR Text 5.0 Indent"/>
    <w:basedOn w:val="ADRText25Indent"/>
    <w:link w:val="ADRText50IndentChar"/>
    <w:rsid w:val="002C4654"/>
    <w:pPr>
      <w:ind w:left="2835"/>
    </w:pPr>
  </w:style>
  <w:style w:type="character" w:customStyle="1" w:styleId="ADRText25Indent25HangingChar">
    <w:name w:val="ADR Text 2.5 Indent 2.5 Hanging Char"/>
    <w:basedOn w:val="ADRText25IndentChar"/>
    <w:link w:val="ADRText25Indent25Hanging"/>
    <w:rsid w:val="002C4654"/>
    <w:rPr>
      <w:rFonts w:eastAsia="Calibri"/>
      <w:sz w:val="24"/>
      <w:szCs w:val="24"/>
    </w:rPr>
  </w:style>
  <w:style w:type="character" w:customStyle="1" w:styleId="ADRText50IndentChar">
    <w:name w:val="ADR Text 5.0 Indent Char"/>
    <w:basedOn w:val="ADRText25IndentChar"/>
    <w:link w:val="ADRText50Indent"/>
    <w:rsid w:val="002C4654"/>
    <w:rPr>
      <w:rFonts w:eastAsia="Calibri"/>
      <w:sz w:val="24"/>
      <w:szCs w:val="24"/>
    </w:rPr>
  </w:style>
  <w:style w:type="numbering" w:customStyle="1" w:styleId="NoList1">
    <w:name w:val="No List1"/>
    <w:next w:val="NoList"/>
    <w:semiHidden/>
    <w:rsid w:val="002C4654"/>
  </w:style>
  <w:style w:type="table" w:customStyle="1" w:styleId="TableGrid1">
    <w:name w:val="Table Grid1"/>
    <w:basedOn w:val="TableNormal"/>
    <w:next w:val="TableGrid"/>
    <w:rsid w:val="002C4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bilitytableheading">
    <w:name w:val="applicability table heading"/>
    <w:basedOn w:val="Normal"/>
    <w:rsid w:val="002C4654"/>
    <w:rPr>
      <w:b/>
      <w:sz w:val="20"/>
      <w:szCs w:val="20"/>
      <w:lang w:val="en-US" w:eastAsia="en-US"/>
    </w:rPr>
  </w:style>
  <w:style w:type="paragraph" w:styleId="TableofFigures">
    <w:name w:val="table of figures"/>
    <w:basedOn w:val="Normal"/>
    <w:next w:val="Normal"/>
    <w:rsid w:val="002C4654"/>
  </w:style>
  <w:style w:type="paragraph" w:customStyle="1" w:styleId="Technical5">
    <w:name w:val="Technical[5]"/>
    <w:basedOn w:val="Normal"/>
    <w:rsid w:val="002C4654"/>
    <w:rPr>
      <w:b/>
      <w:lang w:val="en-GB" w:eastAsia="de-DE"/>
    </w:rPr>
  </w:style>
  <w:style w:type="paragraph" w:styleId="TOC6">
    <w:name w:val="toc 6"/>
    <w:basedOn w:val="Normal"/>
    <w:next w:val="Normal"/>
    <w:autoRedefine/>
    <w:rsid w:val="002C4654"/>
    <w:pPr>
      <w:ind w:left="1200"/>
    </w:pPr>
  </w:style>
  <w:style w:type="paragraph" w:styleId="TOC5">
    <w:name w:val="toc 5"/>
    <w:basedOn w:val="Normal"/>
    <w:next w:val="Normal"/>
    <w:autoRedefine/>
    <w:rsid w:val="002C4654"/>
    <w:pPr>
      <w:ind w:left="960"/>
    </w:pPr>
  </w:style>
  <w:style w:type="paragraph" w:customStyle="1" w:styleId="Regneukurs2-5">
    <w:name w:val="Reg neu kurs 2-5"/>
    <w:basedOn w:val="Normal"/>
    <w:rsid w:val="002C4654"/>
    <w:pPr>
      <w:tabs>
        <w:tab w:val="left" w:pos="1418"/>
      </w:tabs>
      <w:ind w:left="1418" w:hanging="1418"/>
    </w:pPr>
    <w:rPr>
      <w:i/>
      <w:szCs w:val="20"/>
      <w:lang w:val="en-GB" w:eastAsia="en-US"/>
    </w:rPr>
  </w:style>
  <w:style w:type="paragraph" w:customStyle="1" w:styleId="Regelungbestehend2-5">
    <w:name w:val="Regelung bestehend 2-5"/>
    <w:basedOn w:val="Normal"/>
    <w:rsid w:val="002C4654"/>
    <w:pPr>
      <w:tabs>
        <w:tab w:val="left" w:pos="1418"/>
      </w:tabs>
      <w:ind w:left="1418" w:hanging="1418"/>
    </w:pPr>
    <w:rPr>
      <w:szCs w:val="20"/>
      <w:lang w:val="en-GB" w:eastAsia="en-US"/>
    </w:rPr>
  </w:style>
  <w:style w:type="character" w:customStyle="1" w:styleId="ecer48">
    <w:name w:val="ecer48"/>
    <w:rsid w:val="002C4654"/>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2C4654"/>
    <w:rPr>
      <w:b/>
      <w:i/>
    </w:rPr>
  </w:style>
  <w:style w:type="paragraph" w:customStyle="1" w:styleId="Rneu2atimkurs">
    <w:name w:val="R neu 2 (a) tim kurs"/>
    <w:basedOn w:val="Rneu2-0timkursiv"/>
    <w:rsid w:val="002C4654"/>
    <w:pPr>
      <w:ind w:left="1701" w:hanging="1701"/>
    </w:pPr>
  </w:style>
  <w:style w:type="paragraph" w:customStyle="1" w:styleId="Rneu2-0timkursiv">
    <w:name w:val="R neu 2-0 tim kursiv"/>
    <w:basedOn w:val="Normal"/>
    <w:rsid w:val="002C4654"/>
    <w:pPr>
      <w:tabs>
        <w:tab w:val="left" w:pos="1134"/>
      </w:tabs>
      <w:ind w:left="1134" w:hanging="1134"/>
    </w:pPr>
    <w:rPr>
      <w:i/>
      <w:szCs w:val="20"/>
      <w:lang w:val="en-GB" w:eastAsia="en-US"/>
    </w:rPr>
  </w:style>
  <w:style w:type="paragraph" w:customStyle="1" w:styleId="ADRCompilationNotes">
    <w:name w:val="ADR Compilation Notes"/>
    <w:basedOn w:val="Normal"/>
    <w:link w:val="ADRCompilationNotesChar"/>
    <w:rsid w:val="002C4654"/>
    <w:pPr>
      <w:tabs>
        <w:tab w:val="left" w:pos="1134"/>
      </w:tabs>
      <w:spacing w:before="240" w:after="120"/>
      <w:ind w:left="1134" w:hanging="1134"/>
    </w:pPr>
    <w:rPr>
      <w:b/>
      <w:caps/>
    </w:rPr>
  </w:style>
  <w:style w:type="character" w:customStyle="1" w:styleId="ADRCompilationNotesChar">
    <w:name w:val="ADR Compilation Notes Char"/>
    <w:link w:val="ADRCompilationNotes"/>
    <w:rsid w:val="002C4654"/>
    <w:rPr>
      <w:b/>
      <w:caps/>
      <w:sz w:val="24"/>
      <w:szCs w:val="24"/>
    </w:rPr>
  </w:style>
  <w:style w:type="paragraph" w:styleId="TOC3">
    <w:name w:val="toc 3"/>
    <w:basedOn w:val="Normal"/>
    <w:next w:val="Normal"/>
    <w:autoRedefine/>
    <w:uiPriority w:val="39"/>
    <w:unhideWhenUsed/>
    <w:rsid w:val="002C4654"/>
    <w:pPr>
      <w:ind w:left="480"/>
    </w:pPr>
    <w:rPr>
      <w:rFonts w:eastAsia="Calibri"/>
      <w:lang w:eastAsia="en-US"/>
    </w:rPr>
  </w:style>
  <w:style w:type="paragraph" w:customStyle="1" w:styleId="a0">
    <w:name w:val="(a)"/>
    <w:basedOn w:val="Normal"/>
    <w:qFormat/>
    <w:rsid w:val="002C4654"/>
    <w:pPr>
      <w:suppressAutoHyphens/>
      <w:spacing w:after="120" w:line="240" w:lineRule="atLeast"/>
      <w:ind w:left="2835" w:right="1134" w:hanging="567"/>
      <w:jc w:val="both"/>
    </w:pPr>
    <w:rPr>
      <w:sz w:val="20"/>
      <w:szCs w:val="20"/>
      <w:lang w:val="en-GB" w:eastAsia="en-US"/>
    </w:rPr>
  </w:style>
  <w:style w:type="paragraph" w:customStyle="1" w:styleId="i">
    <w:name w:val="(i)"/>
    <w:basedOn w:val="Normal"/>
    <w:qFormat/>
    <w:rsid w:val="002C4654"/>
    <w:pPr>
      <w:suppressAutoHyphens/>
      <w:spacing w:after="120" w:line="240" w:lineRule="atLeast"/>
      <w:ind w:left="3402" w:right="1134" w:hanging="567"/>
      <w:jc w:val="both"/>
    </w:pPr>
    <w:rPr>
      <w:sz w:val="20"/>
      <w:szCs w:val="20"/>
      <w:lang w:val="en-GB" w:eastAsia="en-US"/>
    </w:rPr>
  </w:style>
  <w:style w:type="paragraph" w:customStyle="1" w:styleId="blocpara">
    <w:name w:val="bloc para"/>
    <w:basedOn w:val="Normal"/>
    <w:rsid w:val="002C4654"/>
    <w:pPr>
      <w:suppressAutoHyphens/>
      <w:spacing w:after="120" w:line="240" w:lineRule="atLeast"/>
      <w:ind w:left="2268" w:right="1134"/>
      <w:jc w:val="both"/>
    </w:pPr>
    <w:rPr>
      <w:sz w:val="20"/>
      <w:szCs w:val="20"/>
      <w:lang w:val="en-GB" w:eastAsia="en-US"/>
    </w:rPr>
  </w:style>
  <w:style w:type="character" w:styleId="Strong">
    <w:name w:val="Strong"/>
    <w:qFormat/>
    <w:rsid w:val="002C4654"/>
    <w:rPr>
      <w:b/>
      <w:bCs/>
    </w:rPr>
  </w:style>
  <w:style w:type="paragraph" w:customStyle="1" w:styleId="ParaNo">
    <w:name w:val="ParaNo."/>
    <w:basedOn w:val="Normal"/>
    <w:rsid w:val="002C4654"/>
    <w:pPr>
      <w:numPr>
        <w:numId w:val="45"/>
      </w:numPr>
    </w:pPr>
    <w:rPr>
      <w:szCs w:val="20"/>
      <w:lang w:val="en-GB" w:eastAsia="en-US"/>
    </w:rPr>
  </w:style>
  <w:style w:type="paragraph" w:customStyle="1" w:styleId="Styl2">
    <w:name w:val="Styl2"/>
    <w:basedOn w:val="Normal"/>
    <w:rsid w:val="002C4654"/>
    <w:pPr>
      <w:numPr>
        <w:numId w:val="46"/>
      </w:numPr>
      <w:tabs>
        <w:tab w:val="clear" w:pos="360"/>
        <w:tab w:val="left" w:pos="851"/>
      </w:tabs>
      <w:overflowPunct w:val="0"/>
      <w:autoSpaceDE w:val="0"/>
      <w:autoSpaceDN w:val="0"/>
      <w:adjustRightInd w:val="0"/>
      <w:spacing w:before="60" w:after="60" w:line="280" w:lineRule="atLeast"/>
      <w:ind w:left="851" w:firstLine="0"/>
      <w:jc w:val="both"/>
      <w:textAlignment w:val="baseline"/>
    </w:pPr>
    <w:rPr>
      <w:rFonts w:ascii="Arial" w:hAnsi="Arial"/>
      <w:sz w:val="22"/>
      <w:szCs w:val="20"/>
      <w:lang w:val="cs-CZ" w:eastAsia="cs-CZ"/>
    </w:rPr>
  </w:style>
  <w:style w:type="paragraph" w:customStyle="1" w:styleId="Styl1">
    <w:name w:val="Styl1"/>
    <w:basedOn w:val="Normal"/>
    <w:rsid w:val="002C4654"/>
    <w:pPr>
      <w:tabs>
        <w:tab w:val="left" w:pos="851"/>
      </w:tabs>
      <w:overflowPunct w:val="0"/>
      <w:autoSpaceDE w:val="0"/>
      <w:autoSpaceDN w:val="0"/>
      <w:adjustRightInd w:val="0"/>
      <w:spacing w:before="60" w:after="60"/>
      <w:ind w:left="851" w:hanging="851"/>
      <w:jc w:val="both"/>
      <w:textAlignment w:val="baseline"/>
    </w:pPr>
    <w:rPr>
      <w:rFonts w:ascii="Arial" w:hAnsi="Arial"/>
      <w:sz w:val="22"/>
      <w:szCs w:val="20"/>
      <w:lang w:val="cs-CZ" w:eastAsia="cs-CZ"/>
    </w:rPr>
  </w:style>
  <w:style w:type="paragraph" w:styleId="ListParagraph">
    <w:name w:val="List Paragraph"/>
    <w:basedOn w:val="Normal"/>
    <w:qFormat/>
    <w:rsid w:val="002C4654"/>
    <w:pPr>
      <w:ind w:left="720"/>
    </w:pPr>
    <w:rPr>
      <w:rFonts w:eastAsia="MS Mincho"/>
      <w:lang w:val="en-GB" w:eastAsia="en-US"/>
    </w:rPr>
  </w:style>
  <w:style w:type="paragraph" w:customStyle="1" w:styleId="listparagraph0">
    <w:name w:val="listparagraph"/>
    <w:basedOn w:val="Normal"/>
    <w:rsid w:val="002C4654"/>
    <w:pPr>
      <w:spacing w:before="100" w:beforeAutospacing="1" w:after="100" w:afterAutospacing="1"/>
    </w:pPr>
    <w:rPr>
      <w:rFonts w:eastAsia="Calibri"/>
      <w:lang w:val="en-GB" w:eastAsia="en-GB"/>
    </w:rPr>
  </w:style>
  <w:style w:type="paragraph" w:customStyle="1" w:styleId="NormalRed">
    <w:name w:val="Normal + Red"/>
    <w:basedOn w:val="Normal"/>
    <w:rsid w:val="002C4654"/>
    <w:pPr>
      <w:tabs>
        <w:tab w:val="left" w:pos="-1440"/>
      </w:tabs>
      <w:ind w:left="1440" w:hanging="1440"/>
      <w:jc w:val="both"/>
    </w:pPr>
    <w:rPr>
      <w:color w:val="FF0000"/>
      <w:szCs w:val="20"/>
      <w:lang w:val="en-GB" w:eastAsia="de-DE"/>
    </w:rPr>
  </w:style>
  <w:style w:type="paragraph" w:customStyle="1" w:styleId="Normal1n4pt">
    <w:name w:val="Normal + 1n4 pt"/>
    <w:aliases w:val="Red"/>
    <w:basedOn w:val="Normal"/>
    <w:rsid w:val="002C4654"/>
    <w:rPr>
      <w:bCs/>
      <w:color w:val="FF0000"/>
      <w:sz w:val="28"/>
      <w:szCs w:val="28"/>
      <w:lang w:val="en-GB" w:eastAsia="en-US"/>
    </w:rPr>
  </w:style>
  <w:style w:type="paragraph" w:customStyle="1" w:styleId="CM65">
    <w:name w:val="CM65"/>
    <w:basedOn w:val="Normal"/>
    <w:next w:val="Normal"/>
    <w:rsid w:val="002C4654"/>
    <w:pPr>
      <w:widowControl w:val="0"/>
      <w:autoSpaceDE w:val="0"/>
      <w:autoSpaceDN w:val="0"/>
      <w:adjustRightInd w:val="0"/>
      <w:spacing w:line="260" w:lineRule="atLeast"/>
    </w:pPr>
    <w:rPr>
      <w:lang w:val="en-US" w:eastAsia="en-US"/>
    </w:rPr>
  </w:style>
  <w:style w:type="character" w:customStyle="1" w:styleId="HChGChar">
    <w:name w:val="_ H _Ch_G Char"/>
    <w:link w:val="HChG"/>
    <w:rsid w:val="002C4654"/>
    <w:rPr>
      <w:b/>
      <w:sz w:val="28"/>
      <w:lang w:val="en-GB" w:eastAsia="en-US"/>
    </w:rPr>
  </w:style>
  <w:style w:type="numbering" w:styleId="1ai">
    <w:name w:val="Outline List 1"/>
    <w:basedOn w:val="NoList"/>
    <w:rsid w:val="002C4654"/>
    <w:pPr>
      <w:numPr>
        <w:numId w:val="47"/>
      </w:numPr>
    </w:pPr>
  </w:style>
  <w:style w:type="numbering" w:customStyle="1" w:styleId="1ai1">
    <w:name w:val="1 / a / i1"/>
    <w:basedOn w:val="NoList"/>
    <w:next w:val="1ai"/>
    <w:semiHidden/>
    <w:rsid w:val="002C4654"/>
  </w:style>
  <w:style w:type="numbering" w:customStyle="1" w:styleId="1ai2">
    <w:name w:val="1 / a / i2"/>
    <w:basedOn w:val="NoList"/>
    <w:next w:val="1ai"/>
    <w:rsid w:val="002C4654"/>
    <w:pPr>
      <w:numPr>
        <w:numId w:val="44"/>
      </w:numPr>
    </w:pPr>
  </w:style>
  <w:style w:type="numbering" w:customStyle="1" w:styleId="NoList2">
    <w:name w:val="No List2"/>
    <w:next w:val="NoList"/>
    <w:uiPriority w:val="99"/>
    <w:semiHidden/>
    <w:unhideWhenUsed/>
    <w:rsid w:val="002C4654"/>
  </w:style>
  <w:style w:type="character" w:customStyle="1" w:styleId="1ADRTextChar">
    <w:name w:val="1 ADR Text Char"/>
    <w:basedOn w:val="ADRText25IndentChar"/>
    <w:link w:val="1ADRText"/>
    <w:rsid w:val="002C4654"/>
    <w:rPr>
      <w:rFonts w:eastAsia="Calibri"/>
      <w:sz w:val="24"/>
      <w:szCs w:val="24"/>
    </w:rPr>
  </w:style>
  <w:style w:type="character" w:customStyle="1" w:styleId="FootnoteTextChar1">
    <w:name w:val="Footnote Text Char1"/>
    <w:aliases w:val="5_G Char1"/>
    <w:semiHidden/>
    <w:rsid w:val="002C4654"/>
    <w:rPr>
      <w:rFonts w:eastAsia="Times New Roman"/>
      <w:lang w:val="en-GB" w:eastAsia="en-US"/>
    </w:rPr>
  </w:style>
  <w:style w:type="character" w:customStyle="1" w:styleId="FooterChar1">
    <w:name w:val="Footer Char1"/>
    <w:aliases w:val="3_G Char1"/>
    <w:semiHidden/>
    <w:rsid w:val="002C4654"/>
    <w:rPr>
      <w:rFonts w:eastAsia="Times New Roman"/>
      <w:lang w:val="en-GB" w:eastAsia="en-US"/>
    </w:rPr>
  </w:style>
  <w:style w:type="character" w:customStyle="1" w:styleId="EndnoteTextChar1">
    <w:name w:val="Endnote Text Char1"/>
    <w:aliases w:val="2_G Char1"/>
    <w:semiHidden/>
    <w:rsid w:val="002C4654"/>
    <w:rPr>
      <w:rFonts w:eastAsia="Times New Roman"/>
      <w:lang w:val="en-GB" w:eastAsia="en-US"/>
    </w:rPr>
  </w:style>
  <w:style w:type="table" w:customStyle="1" w:styleId="TableGrid2">
    <w:name w:val="Table Grid2"/>
    <w:basedOn w:val="TableNormal"/>
    <w:next w:val="TableGrid"/>
    <w:rsid w:val="002C4654"/>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ai3">
    <w:name w:val="1 / a / i3"/>
    <w:basedOn w:val="NoList"/>
    <w:next w:val="1ai"/>
    <w:semiHidden/>
    <w:unhideWhenUsed/>
    <w:rsid w:val="002C4654"/>
    <w:pPr>
      <w:numPr>
        <w:numId w:val="43"/>
      </w:numPr>
    </w:pPr>
  </w:style>
  <w:style w:type="paragraph" w:customStyle="1" w:styleId="1Annex">
    <w:name w:val="1Annex"/>
    <w:basedOn w:val="Normal"/>
    <w:link w:val="1AnnexChar"/>
    <w:qFormat/>
    <w:rsid w:val="002C4654"/>
    <w:pPr>
      <w:keepNext/>
      <w:keepLines/>
      <w:tabs>
        <w:tab w:val="right" w:pos="851"/>
      </w:tabs>
      <w:suppressAutoHyphens/>
      <w:spacing w:before="360" w:after="240" w:line="300" w:lineRule="exact"/>
      <w:ind w:left="1134" w:right="1134" w:hanging="1134"/>
    </w:pPr>
    <w:rPr>
      <w:rFonts w:eastAsia="Calibri"/>
      <w:b/>
      <w:sz w:val="28"/>
      <w:lang w:eastAsia="en-US"/>
    </w:rPr>
  </w:style>
  <w:style w:type="paragraph" w:customStyle="1" w:styleId="ECE">
    <w:name w:val="ECE"/>
    <w:basedOn w:val="TOC1"/>
    <w:link w:val="ECEChar"/>
    <w:qFormat/>
    <w:rsid w:val="002C4654"/>
    <w:pPr>
      <w:spacing w:before="0"/>
      <w:ind w:left="0" w:firstLine="0"/>
    </w:pPr>
    <w:rPr>
      <w:rFonts w:eastAsia="Calibri"/>
      <w:caps/>
      <w:noProof/>
      <w:lang w:eastAsia="en-US"/>
    </w:rPr>
  </w:style>
  <w:style w:type="character" w:customStyle="1" w:styleId="1AnnexChar">
    <w:name w:val="1Annex Char"/>
    <w:link w:val="1Annex"/>
    <w:rsid w:val="002C4654"/>
    <w:rPr>
      <w:rFonts w:eastAsia="Calibri"/>
      <w:b/>
      <w:sz w:val="28"/>
      <w:szCs w:val="24"/>
      <w:lang w:eastAsia="en-US"/>
    </w:rPr>
  </w:style>
  <w:style w:type="paragraph" w:styleId="TOC9">
    <w:name w:val="toc 9"/>
    <w:basedOn w:val="Normal"/>
    <w:next w:val="Normal"/>
    <w:autoRedefine/>
    <w:uiPriority w:val="39"/>
    <w:unhideWhenUsed/>
    <w:rsid w:val="002C4654"/>
    <w:pPr>
      <w:ind w:left="1920"/>
    </w:pPr>
    <w:rPr>
      <w:rFonts w:eastAsia="Calibri"/>
      <w:lang w:eastAsia="en-US"/>
    </w:rPr>
  </w:style>
  <w:style w:type="character" w:customStyle="1" w:styleId="TOC1Char">
    <w:name w:val="TOC 1 Char"/>
    <w:link w:val="TOC1"/>
    <w:uiPriority w:val="39"/>
    <w:rsid w:val="00602BA8"/>
    <w:rPr>
      <w:szCs w:val="24"/>
    </w:rPr>
  </w:style>
  <w:style w:type="character" w:customStyle="1" w:styleId="ECEChar">
    <w:name w:val="ECE Char"/>
    <w:link w:val="ECE"/>
    <w:rsid w:val="002C4654"/>
    <w:rPr>
      <w:rFonts w:eastAsia="Calibri"/>
      <w:noProof/>
      <w:szCs w:val="24"/>
      <w:lang w:eastAsia="en-US"/>
    </w:rPr>
  </w:style>
  <w:style w:type="paragraph" w:styleId="TOCHeading">
    <w:name w:val="TOC Heading"/>
    <w:basedOn w:val="Heading1"/>
    <w:next w:val="Normal"/>
    <w:uiPriority w:val="39"/>
    <w:semiHidden/>
    <w:unhideWhenUsed/>
    <w:qFormat/>
    <w:rsid w:val="000929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257305">
      <w:bodyDiv w:val="1"/>
      <w:marLeft w:val="0"/>
      <w:marRight w:val="0"/>
      <w:marTop w:val="0"/>
      <w:marBottom w:val="0"/>
      <w:divBdr>
        <w:top w:val="none" w:sz="0" w:space="0" w:color="auto"/>
        <w:left w:val="none" w:sz="0" w:space="0" w:color="auto"/>
        <w:bottom w:val="none" w:sz="0" w:space="0" w:color="auto"/>
        <w:right w:val="none" w:sz="0" w:space="0" w:color="auto"/>
      </w:divBdr>
    </w:div>
    <w:div w:id="15431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package" Target="embeddings/Microsoft_Word_Document3.docx"/><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package" Target="embeddings/Microsoft_Word_Document1.docx"/><Relationship Id="rId66" Type="http://schemas.openxmlformats.org/officeDocument/2006/relationships/image" Target="media/image46.emf"/><Relationship Id="rId74" Type="http://schemas.openxmlformats.org/officeDocument/2006/relationships/image" Target="media/image5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emf"/><Relationship Id="rId61" Type="http://schemas.openxmlformats.org/officeDocument/2006/relationships/image" Target="media/image43.w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package" Target="embeddings/Microsoft_Word_Document2.docx"/><Relationship Id="rId65" Type="http://schemas.openxmlformats.org/officeDocument/2006/relationships/package" Target="embeddings/Microsoft_Word_Document4.docx"/><Relationship Id="rId73"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0.emf"/><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package" Target="embeddings/Microsoft_Word_Document6.docx"/><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2.emf"/><Relationship Id="rId67" Type="http://schemas.openxmlformats.org/officeDocument/2006/relationships/package" Target="embeddings/Microsoft_Word_Document5.docx"/><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4.emf"/><Relationship Id="rId70" Type="http://schemas.openxmlformats.org/officeDocument/2006/relationships/image" Target="media/image48.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77A31-1BEB-443F-AB58-0124E34C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Template>
  <TotalTime>49</TotalTime>
  <Pages>131</Pages>
  <Words>37950</Words>
  <Characters>203053</Characters>
  <Application>Microsoft Office Word</Application>
  <DocSecurity>0</DocSecurity>
  <Lines>1692</Lines>
  <Paragraphs>481</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240522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econnell</dc:creator>
  <cp:lastModifiedBy>Lilley Simon</cp:lastModifiedBy>
  <cp:revision>5</cp:revision>
  <cp:lastPrinted>2015-06-17T02:01:00Z</cp:lastPrinted>
  <dcterms:created xsi:type="dcterms:W3CDTF">2015-05-04T03:59:00Z</dcterms:created>
  <dcterms:modified xsi:type="dcterms:W3CDTF">2015-06-25T02:13:00Z</dcterms:modified>
</cp:coreProperties>
</file>