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A0621" w:rsidRDefault="00193461" w:rsidP="0020300C">
      <w:pPr>
        <w:rPr>
          <w:sz w:val="28"/>
        </w:rPr>
      </w:pPr>
      <w:r w:rsidRPr="00EA0621">
        <w:rPr>
          <w:noProof/>
          <w:lang w:eastAsia="en-AU"/>
        </w:rPr>
        <w:drawing>
          <wp:inline distT="0" distB="0" distL="0" distR="0" wp14:anchorId="6831107A" wp14:editId="3D52181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A0621" w:rsidRDefault="0048364F" w:rsidP="0048364F">
      <w:pPr>
        <w:rPr>
          <w:sz w:val="19"/>
        </w:rPr>
      </w:pPr>
    </w:p>
    <w:p w:rsidR="0048364F" w:rsidRPr="00EA0621" w:rsidRDefault="006B1EF4" w:rsidP="0048364F">
      <w:pPr>
        <w:pStyle w:val="ShortT"/>
      </w:pPr>
      <w:r w:rsidRPr="00EA0621">
        <w:t>Aged Care (Transitional Provisions) Amendment (Removal of Certification and Other Measures) Principle</w:t>
      </w:r>
      <w:r w:rsidR="009D7DF8" w:rsidRPr="00EA0621">
        <w:t>s</w:t>
      </w:r>
      <w:r w:rsidR="00EA0621" w:rsidRPr="00EA0621">
        <w:t> </w:t>
      </w:r>
      <w:r w:rsidRPr="00EA0621">
        <w:t>2015</w:t>
      </w:r>
    </w:p>
    <w:p w:rsidR="006B1EF4" w:rsidRPr="00EA0621" w:rsidRDefault="006B1EF4" w:rsidP="000C5962">
      <w:pPr>
        <w:pStyle w:val="SignCoverPageStart"/>
        <w:rPr>
          <w:szCs w:val="22"/>
        </w:rPr>
      </w:pPr>
      <w:r w:rsidRPr="00EA0621">
        <w:rPr>
          <w:szCs w:val="22"/>
        </w:rPr>
        <w:t>I, Mitch Fifield, Assistant Minister for Social Services, make the following principle</w:t>
      </w:r>
      <w:r w:rsidR="009D7DF8" w:rsidRPr="00EA0621">
        <w:rPr>
          <w:szCs w:val="22"/>
        </w:rPr>
        <w:t>s</w:t>
      </w:r>
      <w:r w:rsidRPr="00EA0621">
        <w:rPr>
          <w:szCs w:val="22"/>
        </w:rPr>
        <w:t>.</w:t>
      </w:r>
    </w:p>
    <w:p w:rsidR="006B1EF4" w:rsidRPr="00EA0621" w:rsidRDefault="006B1EF4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EA0621">
        <w:rPr>
          <w:szCs w:val="22"/>
        </w:rPr>
        <w:t>Dated</w:t>
      </w:r>
      <w:r w:rsidR="00461C91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EA0621">
        <w:rPr>
          <w:szCs w:val="22"/>
        </w:rPr>
        <w:fldChar w:fldCharType="begin"/>
      </w:r>
      <w:r w:rsidRPr="00EA0621">
        <w:rPr>
          <w:szCs w:val="22"/>
        </w:rPr>
        <w:instrText xml:space="preserve"> DOCPROPERTY  DateMade </w:instrText>
      </w:r>
      <w:r w:rsidRPr="00EA0621">
        <w:rPr>
          <w:szCs w:val="22"/>
        </w:rPr>
        <w:fldChar w:fldCharType="separate"/>
      </w:r>
      <w:r w:rsidR="00461C91">
        <w:rPr>
          <w:szCs w:val="22"/>
        </w:rPr>
        <w:t>26 June 2015</w:t>
      </w:r>
      <w:r w:rsidRPr="00EA0621">
        <w:rPr>
          <w:szCs w:val="22"/>
        </w:rPr>
        <w:fldChar w:fldCharType="end"/>
      </w:r>
    </w:p>
    <w:p w:rsidR="006B1EF4" w:rsidRPr="00EA0621" w:rsidRDefault="006B1EF4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A0621">
        <w:rPr>
          <w:szCs w:val="22"/>
        </w:rPr>
        <w:t>Mitch Fifield</w:t>
      </w:r>
    </w:p>
    <w:p w:rsidR="006B1EF4" w:rsidRPr="00EA0621" w:rsidRDefault="006B1EF4" w:rsidP="000C5962">
      <w:pPr>
        <w:pStyle w:val="SignCoverPageEnd"/>
        <w:rPr>
          <w:szCs w:val="22"/>
        </w:rPr>
      </w:pPr>
      <w:r w:rsidRPr="00EA0621">
        <w:rPr>
          <w:szCs w:val="22"/>
        </w:rPr>
        <w:t>Assistant Minister for Social Services</w:t>
      </w:r>
    </w:p>
    <w:p w:rsidR="006B1EF4" w:rsidRPr="00EA0621" w:rsidRDefault="006B1EF4" w:rsidP="006B1EF4"/>
    <w:p w:rsidR="0048364F" w:rsidRPr="00EA0621" w:rsidRDefault="0048364F" w:rsidP="0048364F">
      <w:pPr>
        <w:pStyle w:val="Header"/>
        <w:tabs>
          <w:tab w:val="clear" w:pos="4150"/>
          <w:tab w:val="clear" w:pos="8307"/>
        </w:tabs>
      </w:pPr>
      <w:r w:rsidRPr="00EA0621">
        <w:rPr>
          <w:rStyle w:val="CharAmSchNo"/>
        </w:rPr>
        <w:t xml:space="preserve"> </w:t>
      </w:r>
      <w:r w:rsidRPr="00EA0621">
        <w:rPr>
          <w:rStyle w:val="CharAmSchText"/>
        </w:rPr>
        <w:t xml:space="preserve"> </w:t>
      </w:r>
    </w:p>
    <w:p w:rsidR="0048364F" w:rsidRPr="00EA0621" w:rsidRDefault="0048364F" w:rsidP="0048364F">
      <w:pPr>
        <w:pStyle w:val="Header"/>
        <w:tabs>
          <w:tab w:val="clear" w:pos="4150"/>
          <w:tab w:val="clear" w:pos="8307"/>
        </w:tabs>
      </w:pPr>
      <w:r w:rsidRPr="00EA0621">
        <w:rPr>
          <w:rStyle w:val="CharAmPartNo"/>
        </w:rPr>
        <w:t xml:space="preserve"> </w:t>
      </w:r>
      <w:r w:rsidRPr="00EA0621">
        <w:rPr>
          <w:rStyle w:val="CharAmPartText"/>
        </w:rPr>
        <w:t xml:space="preserve"> </w:t>
      </w:r>
    </w:p>
    <w:p w:rsidR="0048364F" w:rsidRPr="00EA0621" w:rsidRDefault="0048364F" w:rsidP="0048364F">
      <w:pPr>
        <w:sectPr w:rsidR="0048364F" w:rsidRPr="00EA0621" w:rsidSect="00E260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A0621" w:rsidRDefault="0048364F" w:rsidP="00220E09">
      <w:pPr>
        <w:rPr>
          <w:sz w:val="36"/>
        </w:rPr>
      </w:pPr>
      <w:r w:rsidRPr="00EA0621">
        <w:rPr>
          <w:sz w:val="36"/>
        </w:rPr>
        <w:lastRenderedPageBreak/>
        <w:t>Contents</w:t>
      </w:r>
    </w:p>
    <w:bookmarkStart w:id="2" w:name="BKCheck15B_2"/>
    <w:bookmarkEnd w:id="2"/>
    <w:p w:rsidR="006E1C96" w:rsidRPr="00EA0621" w:rsidRDefault="006E1C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0621">
        <w:fldChar w:fldCharType="begin"/>
      </w:r>
      <w:r w:rsidRPr="00EA0621">
        <w:instrText xml:space="preserve"> TOC \o "1-9" </w:instrText>
      </w:r>
      <w:r w:rsidRPr="00EA0621">
        <w:fldChar w:fldCharType="separate"/>
      </w:r>
      <w:r w:rsidRPr="00EA0621">
        <w:rPr>
          <w:noProof/>
        </w:rPr>
        <w:t>1</w:t>
      </w:r>
      <w:r w:rsidRPr="00EA0621">
        <w:rPr>
          <w:noProof/>
        </w:rPr>
        <w:tab/>
        <w:t>Name</w:t>
      </w:r>
      <w:r w:rsidRPr="00EA0621">
        <w:rPr>
          <w:noProof/>
        </w:rPr>
        <w:tab/>
      </w:r>
      <w:r w:rsidRPr="00EA0621">
        <w:rPr>
          <w:noProof/>
        </w:rPr>
        <w:fldChar w:fldCharType="begin"/>
      </w:r>
      <w:r w:rsidRPr="00EA0621">
        <w:rPr>
          <w:noProof/>
        </w:rPr>
        <w:instrText xml:space="preserve"> PAGEREF _Toc422314404 \h </w:instrText>
      </w:r>
      <w:r w:rsidRPr="00EA0621">
        <w:rPr>
          <w:noProof/>
        </w:rPr>
      </w:r>
      <w:r w:rsidRPr="00EA0621">
        <w:rPr>
          <w:noProof/>
        </w:rPr>
        <w:fldChar w:fldCharType="separate"/>
      </w:r>
      <w:r w:rsidR="00461C91">
        <w:rPr>
          <w:noProof/>
        </w:rPr>
        <w:t>1</w:t>
      </w:r>
      <w:r w:rsidRPr="00EA0621">
        <w:rPr>
          <w:noProof/>
        </w:rPr>
        <w:fldChar w:fldCharType="end"/>
      </w:r>
    </w:p>
    <w:p w:rsidR="006E1C96" w:rsidRPr="00EA0621" w:rsidRDefault="006E1C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0621">
        <w:rPr>
          <w:noProof/>
        </w:rPr>
        <w:t>2</w:t>
      </w:r>
      <w:r w:rsidRPr="00EA0621">
        <w:rPr>
          <w:noProof/>
        </w:rPr>
        <w:tab/>
        <w:t>Commencement</w:t>
      </w:r>
      <w:r w:rsidRPr="00EA0621">
        <w:rPr>
          <w:noProof/>
        </w:rPr>
        <w:tab/>
      </w:r>
      <w:r w:rsidRPr="00EA0621">
        <w:rPr>
          <w:noProof/>
        </w:rPr>
        <w:fldChar w:fldCharType="begin"/>
      </w:r>
      <w:r w:rsidRPr="00EA0621">
        <w:rPr>
          <w:noProof/>
        </w:rPr>
        <w:instrText xml:space="preserve"> PAGEREF _Toc422314405 \h </w:instrText>
      </w:r>
      <w:r w:rsidRPr="00EA0621">
        <w:rPr>
          <w:noProof/>
        </w:rPr>
      </w:r>
      <w:r w:rsidRPr="00EA0621">
        <w:rPr>
          <w:noProof/>
        </w:rPr>
        <w:fldChar w:fldCharType="separate"/>
      </w:r>
      <w:r w:rsidR="00461C91">
        <w:rPr>
          <w:noProof/>
        </w:rPr>
        <w:t>1</w:t>
      </w:r>
      <w:r w:rsidRPr="00EA0621">
        <w:rPr>
          <w:noProof/>
        </w:rPr>
        <w:fldChar w:fldCharType="end"/>
      </w:r>
    </w:p>
    <w:p w:rsidR="006E1C96" w:rsidRPr="00EA0621" w:rsidRDefault="006E1C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0621">
        <w:rPr>
          <w:noProof/>
        </w:rPr>
        <w:t>3</w:t>
      </w:r>
      <w:r w:rsidRPr="00EA0621">
        <w:rPr>
          <w:noProof/>
        </w:rPr>
        <w:tab/>
        <w:t>Authority</w:t>
      </w:r>
      <w:r w:rsidRPr="00EA0621">
        <w:rPr>
          <w:noProof/>
        </w:rPr>
        <w:tab/>
      </w:r>
      <w:r w:rsidRPr="00EA0621">
        <w:rPr>
          <w:noProof/>
        </w:rPr>
        <w:fldChar w:fldCharType="begin"/>
      </w:r>
      <w:r w:rsidRPr="00EA0621">
        <w:rPr>
          <w:noProof/>
        </w:rPr>
        <w:instrText xml:space="preserve"> PAGEREF _Toc422314406 \h </w:instrText>
      </w:r>
      <w:r w:rsidRPr="00EA0621">
        <w:rPr>
          <w:noProof/>
        </w:rPr>
      </w:r>
      <w:r w:rsidRPr="00EA0621">
        <w:rPr>
          <w:noProof/>
        </w:rPr>
        <w:fldChar w:fldCharType="separate"/>
      </w:r>
      <w:r w:rsidR="00461C91">
        <w:rPr>
          <w:noProof/>
        </w:rPr>
        <w:t>1</w:t>
      </w:r>
      <w:r w:rsidRPr="00EA0621">
        <w:rPr>
          <w:noProof/>
        </w:rPr>
        <w:fldChar w:fldCharType="end"/>
      </w:r>
    </w:p>
    <w:p w:rsidR="006E1C96" w:rsidRPr="00EA0621" w:rsidRDefault="006E1C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0621">
        <w:rPr>
          <w:noProof/>
        </w:rPr>
        <w:t>4</w:t>
      </w:r>
      <w:r w:rsidRPr="00EA0621">
        <w:rPr>
          <w:noProof/>
        </w:rPr>
        <w:tab/>
        <w:t>Schedules</w:t>
      </w:r>
      <w:r w:rsidRPr="00EA0621">
        <w:rPr>
          <w:noProof/>
        </w:rPr>
        <w:tab/>
      </w:r>
      <w:r w:rsidRPr="00EA0621">
        <w:rPr>
          <w:noProof/>
        </w:rPr>
        <w:fldChar w:fldCharType="begin"/>
      </w:r>
      <w:r w:rsidRPr="00EA0621">
        <w:rPr>
          <w:noProof/>
        </w:rPr>
        <w:instrText xml:space="preserve"> PAGEREF _Toc422314407 \h </w:instrText>
      </w:r>
      <w:r w:rsidRPr="00EA0621">
        <w:rPr>
          <w:noProof/>
        </w:rPr>
      </w:r>
      <w:r w:rsidRPr="00EA0621">
        <w:rPr>
          <w:noProof/>
        </w:rPr>
        <w:fldChar w:fldCharType="separate"/>
      </w:r>
      <w:r w:rsidR="00461C91">
        <w:rPr>
          <w:noProof/>
        </w:rPr>
        <w:t>1</w:t>
      </w:r>
      <w:r w:rsidRPr="00EA0621">
        <w:rPr>
          <w:noProof/>
        </w:rPr>
        <w:fldChar w:fldCharType="end"/>
      </w:r>
    </w:p>
    <w:p w:rsidR="006E1C96" w:rsidRPr="00EA0621" w:rsidRDefault="006E1C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0621">
        <w:rPr>
          <w:noProof/>
        </w:rPr>
        <w:t>Schedule</w:t>
      </w:r>
      <w:r w:rsidR="00EA0621" w:rsidRPr="00EA0621">
        <w:rPr>
          <w:noProof/>
        </w:rPr>
        <w:t> </w:t>
      </w:r>
      <w:r w:rsidRPr="00EA0621">
        <w:rPr>
          <w:noProof/>
        </w:rPr>
        <w:t>1—Amendments</w:t>
      </w:r>
      <w:r w:rsidRPr="00EA0621">
        <w:rPr>
          <w:b w:val="0"/>
          <w:noProof/>
          <w:sz w:val="18"/>
        </w:rPr>
        <w:tab/>
      </w:r>
      <w:r w:rsidRPr="00EA0621">
        <w:rPr>
          <w:b w:val="0"/>
          <w:noProof/>
          <w:sz w:val="18"/>
        </w:rPr>
        <w:fldChar w:fldCharType="begin"/>
      </w:r>
      <w:r w:rsidRPr="00EA0621">
        <w:rPr>
          <w:b w:val="0"/>
          <w:noProof/>
          <w:sz w:val="18"/>
        </w:rPr>
        <w:instrText xml:space="preserve"> PAGEREF _Toc422314408 \h </w:instrText>
      </w:r>
      <w:r w:rsidRPr="00EA0621">
        <w:rPr>
          <w:b w:val="0"/>
          <w:noProof/>
          <w:sz w:val="18"/>
        </w:rPr>
      </w:r>
      <w:r w:rsidRPr="00EA0621">
        <w:rPr>
          <w:b w:val="0"/>
          <w:noProof/>
          <w:sz w:val="18"/>
        </w:rPr>
        <w:fldChar w:fldCharType="separate"/>
      </w:r>
      <w:r w:rsidR="00461C91">
        <w:rPr>
          <w:b w:val="0"/>
          <w:noProof/>
          <w:sz w:val="18"/>
        </w:rPr>
        <w:t>2</w:t>
      </w:r>
      <w:r w:rsidRPr="00EA0621">
        <w:rPr>
          <w:b w:val="0"/>
          <w:noProof/>
          <w:sz w:val="18"/>
        </w:rPr>
        <w:fldChar w:fldCharType="end"/>
      </w:r>
    </w:p>
    <w:p w:rsidR="006E1C96" w:rsidRPr="00EA0621" w:rsidRDefault="006E1C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0621">
        <w:rPr>
          <w:noProof/>
        </w:rPr>
        <w:t>Part</w:t>
      </w:r>
      <w:r w:rsidR="00EA0621" w:rsidRPr="00EA0621">
        <w:rPr>
          <w:noProof/>
        </w:rPr>
        <w:t> </w:t>
      </w:r>
      <w:r w:rsidRPr="00EA0621">
        <w:rPr>
          <w:noProof/>
        </w:rPr>
        <w:t>1—Amendments relating to removal of certification</w:t>
      </w:r>
      <w:r w:rsidRPr="00EA0621">
        <w:rPr>
          <w:noProof/>
          <w:sz w:val="18"/>
        </w:rPr>
        <w:tab/>
      </w:r>
      <w:r w:rsidRPr="00EA0621">
        <w:rPr>
          <w:noProof/>
          <w:sz w:val="18"/>
        </w:rPr>
        <w:fldChar w:fldCharType="begin"/>
      </w:r>
      <w:r w:rsidRPr="00EA0621">
        <w:rPr>
          <w:noProof/>
          <w:sz w:val="18"/>
        </w:rPr>
        <w:instrText xml:space="preserve"> PAGEREF _Toc422314409 \h </w:instrText>
      </w:r>
      <w:r w:rsidRPr="00EA0621">
        <w:rPr>
          <w:noProof/>
          <w:sz w:val="18"/>
        </w:rPr>
      </w:r>
      <w:r w:rsidRPr="00EA0621">
        <w:rPr>
          <w:noProof/>
          <w:sz w:val="18"/>
        </w:rPr>
        <w:fldChar w:fldCharType="separate"/>
      </w:r>
      <w:r w:rsidR="00461C91">
        <w:rPr>
          <w:noProof/>
          <w:sz w:val="18"/>
        </w:rPr>
        <w:t>2</w:t>
      </w:r>
      <w:r w:rsidRPr="00EA0621">
        <w:rPr>
          <w:noProof/>
          <w:sz w:val="18"/>
        </w:rPr>
        <w:fldChar w:fldCharType="end"/>
      </w:r>
    </w:p>
    <w:p w:rsidR="006E1C96" w:rsidRPr="00EA0621" w:rsidRDefault="006E1C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A0621">
        <w:rPr>
          <w:noProof/>
        </w:rPr>
        <w:t>Aged Care (Transitional Provisions) Principles</w:t>
      </w:r>
      <w:r w:rsidR="00EA0621" w:rsidRPr="00EA0621">
        <w:rPr>
          <w:noProof/>
        </w:rPr>
        <w:t> </w:t>
      </w:r>
      <w:r w:rsidRPr="00EA0621">
        <w:rPr>
          <w:noProof/>
        </w:rPr>
        <w:t>2014</w:t>
      </w:r>
      <w:r w:rsidRPr="00EA0621">
        <w:rPr>
          <w:i w:val="0"/>
          <w:noProof/>
          <w:sz w:val="18"/>
        </w:rPr>
        <w:tab/>
      </w:r>
      <w:r w:rsidRPr="00EA0621">
        <w:rPr>
          <w:i w:val="0"/>
          <w:noProof/>
          <w:sz w:val="18"/>
        </w:rPr>
        <w:fldChar w:fldCharType="begin"/>
      </w:r>
      <w:r w:rsidRPr="00EA0621">
        <w:rPr>
          <w:i w:val="0"/>
          <w:noProof/>
          <w:sz w:val="18"/>
        </w:rPr>
        <w:instrText xml:space="preserve"> PAGEREF _Toc422314410 \h </w:instrText>
      </w:r>
      <w:r w:rsidRPr="00EA0621">
        <w:rPr>
          <w:i w:val="0"/>
          <w:noProof/>
          <w:sz w:val="18"/>
        </w:rPr>
      </w:r>
      <w:r w:rsidRPr="00EA0621">
        <w:rPr>
          <w:i w:val="0"/>
          <w:noProof/>
          <w:sz w:val="18"/>
        </w:rPr>
        <w:fldChar w:fldCharType="separate"/>
      </w:r>
      <w:r w:rsidR="00461C91">
        <w:rPr>
          <w:i w:val="0"/>
          <w:noProof/>
          <w:sz w:val="18"/>
        </w:rPr>
        <w:t>2</w:t>
      </w:r>
      <w:r w:rsidRPr="00EA0621">
        <w:rPr>
          <w:i w:val="0"/>
          <w:noProof/>
          <w:sz w:val="18"/>
        </w:rPr>
        <w:fldChar w:fldCharType="end"/>
      </w:r>
    </w:p>
    <w:p w:rsidR="006E1C96" w:rsidRPr="00EA0621" w:rsidRDefault="006E1C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0621">
        <w:rPr>
          <w:noProof/>
        </w:rPr>
        <w:t>Part</w:t>
      </w:r>
      <w:r w:rsidR="00EA0621" w:rsidRPr="00EA0621">
        <w:rPr>
          <w:noProof/>
        </w:rPr>
        <w:t> </w:t>
      </w:r>
      <w:r w:rsidRPr="00EA0621">
        <w:rPr>
          <w:noProof/>
        </w:rPr>
        <w:t>2—Amendments relating to primary supplements</w:t>
      </w:r>
      <w:r w:rsidRPr="00EA0621">
        <w:rPr>
          <w:noProof/>
          <w:sz w:val="18"/>
        </w:rPr>
        <w:tab/>
      </w:r>
      <w:r w:rsidRPr="00EA0621">
        <w:rPr>
          <w:noProof/>
          <w:sz w:val="18"/>
        </w:rPr>
        <w:fldChar w:fldCharType="begin"/>
      </w:r>
      <w:r w:rsidRPr="00EA0621">
        <w:rPr>
          <w:noProof/>
          <w:sz w:val="18"/>
        </w:rPr>
        <w:instrText xml:space="preserve"> PAGEREF _Toc422314411 \h </w:instrText>
      </w:r>
      <w:r w:rsidRPr="00EA0621">
        <w:rPr>
          <w:noProof/>
          <w:sz w:val="18"/>
        </w:rPr>
      </w:r>
      <w:r w:rsidRPr="00EA0621">
        <w:rPr>
          <w:noProof/>
          <w:sz w:val="18"/>
        </w:rPr>
        <w:fldChar w:fldCharType="separate"/>
      </w:r>
      <w:r w:rsidR="00461C91">
        <w:rPr>
          <w:noProof/>
          <w:sz w:val="18"/>
        </w:rPr>
        <w:t>3</w:t>
      </w:r>
      <w:r w:rsidRPr="00EA0621">
        <w:rPr>
          <w:noProof/>
          <w:sz w:val="18"/>
        </w:rPr>
        <w:fldChar w:fldCharType="end"/>
      </w:r>
    </w:p>
    <w:p w:rsidR="006E1C96" w:rsidRPr="00EA0621" w:rsidRDefault="006E1C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A0621">
        <w:rPr>
          <w:noProof/>
        </w:rPr>
        <w:t>Aged Care (Transitional Provisions) Principles</w:t>
      </w:r>
      <w:r w:rsidR="00EA0621" w:rsidRPr="00EA0621">
        <w:rPr>
          <w:noProof/>
        </w:rPr>
        <w:t> </w:t>
      </w:r>
      <w:r w:rsidRPr="00EA0621">
        <w:rPr>
          <w:noProof/>
        </w:rPr>
        <w:t>2014</w:t>
      </w:r>
      <w:r w:rsidRPr="00EA0621">
        <w:rPr>
          <w:i w:val="0"/>
          <w:noProof/>
          <w:sz w:val="18"/>
        </w:rPr>
        <w:tab/>
      </w:r>
      <w:r w:rsidRPr="00EA0621">
        <w:rPr>
          <w:i w:val="0"/>
          <w:noProof/>
          <w:sz w:val="18"/>
        </w:rPr>
        <w:fldChar w:fldCharType="begin"/>
      </w:r>
      <w:r w:rsidRPr="00EA0621">
        <w:rPr>
          <w:i w:val="0"/>
          <w:noProof/>
          <w:sz w:val="18"/>
        </w:rPr>
        <w:instrText xml:space="preserve"> PAGEREF _Toc422314412 \h </w:instrText>
      </w:r>
      <w:r w:rsidRPr="00EA0621">
        <w:rPr>
          <w:i w:val="0"/>
          <w:noProof/>
          <w:sz w:val="18"/>
        </w:rPr>
      </w:r>
      <w:r w:rsidRPr="00EA0621">
        <w:rPr>
          <w:i w:val="0"/>
          <w:noProof/>
          <w:sz w:val="18"/>
        </w:rPr>
        <w:fldChar w:fldCharType="separate"/>
      </w:r>
      <w:r w:rsidR="00461C91">
        <w:rPr>
          <w:i w:val="0"/>
          <w:noProof/>
          <w:sz w:val="18"/>
        </w:rPr>
        <w:t>3</w:t>
      </w:r>
      <w:r w:rsidRPr="00EA0621">
        <w:rPr>
          <w:i w:val="0"/>
          <w:noProof/>
          <w:sz w:val="18"/>
        </w:rPr>
        <w:fldChar w:fldCharType="end"/>
      </w:r>
    </w:p>
    <w:p w:rsidR="006E1C96" w:rsidRPr="00EA0621" w:rsidRDefault="006E1C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A0621">
        <w:rPr>
          <w:noProof/>
        </w:rPr>
        <w:t>Part</w:t>
      </w:r>
      <w:r w:rsidR="00EA0621" w:rsidRPr="00EA0621">
        <w:rPr>
          <w:noProof/>
        </w:rPr>
        <w:t> </w:t>
      </w:r>
      <w:r w:rsidRPr="00EA0621">
        <w:rPr>
          <w:noProof/>
        </w:rPr>
        <w:t>3—Technical amendments</w:t>
      </w:r>
      <w:r w:rsidRPr="00EA0621">
        <w:rPr>
          <w:noProof/>
          <w:sz w:val="18"/>
        </w:rPr>
        <w:tab/>
      </w:r>
      <w:r w:rsidRPr="00EA0621">
        <w:rPr>
          <w:noProof/>
          <w:sz w:val="18"/>
        </w:rPr>
        <w:fldChar w:fldCharType="begin"/>
      </w:r>
      <w:r w:rsidRPr="00EA0621">
        <w:rPr>
          <w:noProof/>
          <w:sz w:val="18"/>
        </w:rPr>
        <w:instrText xml:space="preserve"> PAGEREF _Toc422314414 \h </w:instrText>
      </w:r>
      <w:r w:rsidRPr="00EA0621">
        <w:rPr>
          <w:noProof/>
          <w:sz w:val="18"/>
        </w:rPr>
      </w:r>
      <w:r w:rsidRPr="00EA0621">
        <w:rPr>
          <w:noProof/>
          <w:sz w:val="18"/>
        </w:rPr>
        <w:fldChar w:fldCharType="separate"/>
      </w:r>
      <w:r w:rsidR="00461C91">
        <w:rPr>
          <w:noProof/>
          <w:sz w:val="18"/>
        </w:rPr>
        <w:t>5</w:t>
      </w:r>
      <w:r w:rsidRPr="00EA0621">
        <w:rPr>
          <w:noProof/>
          <w:sz w:val="18"/>
        </w:rPr>
        <w:fldChar w:fldCharType="end"/>
      </w:r>
    </w:p>
    <w:p w:rsidR="006E1C96" w:rsidRPr="00EA0621" w:rsidRDefault="006E1C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A0621">
        <w:rPr>
          <w:noProof/>
        </w:rPr>
        <w:t>Aged Care (Transitional Provisions) Principles</w:t>
      </w:r>
      <w:r w:rsidR="00EA0621" w:rsidRPr="00EA0621">
        <w:rPr>
          <w:noProof/>
        </w:rPr>
        <w:t> </w:t>
      </w:r>
      <w:r w:rsidRPr="00EA0621">
        <w:rPr>
          <w:noProof/>
        </w:rPr>
        <w:t>2014</w:t>
      </w:r>
      <w:r w:rsidRPr="00EA0621">
        <w:rPr>
          <w:i w:val="0"/>
          <w:noProof/>
          <w:sz w:val="18"/>
        </w:rPr>
        <w:tab/>
      </w:r>
      <w:r w:rsidRPr="00EA0621">
        <w:rPr>
          <w:i w:val="0"/>
          <w:noProof/>
          <w:sz w:val="18"/>
        </w:rPr>
        <w:fldChar w:fldCharType="begin"/>
      </w:r>
      <w:r w:rsidRPr="00EA0621">
        <w:rPr>
          <w:i w:val="0"/>
          <w:noProof/>
          <w:sz w:val="18"/>
        </w:rPr>
        <w:instrText xml:space="preserve"> PAGEREF _Toc422314415 \h </w:instrText>
      </w:r>
      <w:r w:rsidRPr="00EA0621">
        <w:rPr>
          <w:i w:val="0"/>
          <w:noProof/>
          <w:sz w:val="18"/>
        </w:rPr>
      </w:r>
      <w:r w:rsidRPr="00EA0621">
        <w:rPr>
          <w:i w:val="0"/>
          <w:noProof/>
          <w:sz w:val="18"/>
        </w:rPr>
        <w:fldChar w:fldCharType="separate"/>
      </w:r>
      <w:r w:rsidR="00461C91">
        <w:rPr>
          <w:i w:val="0"/>
          <w:noProof/>
          <w:sz w:val="18"/>
        </w:rPr>
        <w:t>5</w:t>
      </w:r>
      <w:r w:rsidRPr="00EA0621">
        <w:rPr>
          <w:i w:val="0"/>
          <w:noProof/>
          <w:sz w:val="18"/>
        </w:rPr>
        <w:fldChar w:fldCharType="end"/>
      </w:r>
    </w:p>
    <w:p w:rsidR="0048364F" w:rsidRPr="00EA0621" w:rsidRDefault="006E1C96" w:rsidP="0048364F">
      <w:r w:rsidRPr="00EA0621">
        <w:fldChar w:fldCharType="end"/>
      </w:r>
    </w:p>
    <w:p w:rsidR="0048364F" w:rsidRPr="00EA0621" w:rsidRDefault="0048364F" w:rsidP="0048364F">
      <w:pPr>
        <w:sectPr w:rsidR="0048364F" w:rsidRPr="00EA0621" w:rsidSect="00E260F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A0621" w:rsidRDefault="0048364F" w:rsidP="0048364F">
      <w:pPr>
        <w:pStyle w:val="ActHead5"/>
      </w:pPr>
      <w:bookmarkStart w:id="3" w:name="_Toc422314404"/>
      <w:r w:rsidRPr="00EA0621">
        <w:rPr>
          <w:rStyle w:val="CharSectno"/>
        </w:rPr>
        <w:lastRenderedPageBreak/>
        <w:t>1</w:t>
      </w:r>
      <w:r w:rsidRPr="00EA0621">
        <w:t xml:space="preserve">  </w:t>
      </w:r>
      <w:r w:rsidR="004F676E" w:rsidRPr="00EA0621">
        <w:t>Name</w:t>
      </w:r>
      <w:bookmarkEnd w:id="3"/>
    </w:p>
    <w:p w:rsidR="0048364F" w:rsidRPr="00EA0621" w:rsidRDefault="0048364F" w:rsidP="0048364F">
      <w:pPr>
        <w:pStyle w:val="subsection"/>
      </w:pPr>
      <w:r w:rsidRPr="00EA0621">
        <w:tab/>
      </w:r>
      <w:r w:rsidRPr="00EA0621">
        <w:tab/>
        <w:t xml:space="preserve">This </w:t>
      </w:r>
      <w:r w:rsidR="00613EAD" w:rsidRPr="00EA0621">
        <w:t>is</w:t>
      </w:r>
      <w:r w:rsidRPr="00EA0621">
        <w:t xml:space="preserve"> the </w:t>
      </w:r>
      <w:bookmarkStart w:id="4" w:name="BKCheck15B_3"/>
      <w:bookmarkEnd w:id="4"/>
      <w:r w:rsidR="00414ADE" w:rsidRPr="00EA0621">
        <w:rPr>
          <w:i/>
        </w:rPr>
        <w:fldChar w:fldCharType="begin"/>
      </w:r>
      <w:r w:rsidR="00414ADE" w:rsidRPr="00EA0621">
        <w:rPr>
          <w:i/>
        </w:rPr>
        <w:instrText xml:space="preserve"> STYLEREF  ShortT </w:instrText>
      </w:r>
      <w:r w:rsidR="00414ADE" w:rsidRPr="00EA0621">
        <w:rPr>
          <w:i/>
        </w:rPr>
        <w:fldChar w:fldCharType="separate"/>
      </w:r>
      <w:r w:rsidR="00461C91">
        <w:rPr>
          <w:i/>
          <w:noProof/>
        </w:rPr>
        <w:t>Aged Care (Transitional Provisions) Amendment (Removal of Certification and Other Measures) Principles 2015</w:t>
      </w:r>
      <w:r w:rsidR="00414ADE" w:rsidRPr="00EA0621">
        <w:rPr>
          <w:i/>
        </w:rPr>
        <w:fldChar w:fldCharType="end"/>
      </w:r>
      <w:r w:rsidRPr="00EA0621">
        <w:t>.</w:t>
      </w:r>
    </w:p>
    <w:p w:rsidR="0048364F" w:rsidRPr="00EA0621" w:rsidRDefault="0048364F" w:rsidP="0048364F">
      <w:pPr>
        <w:pStyle w:val="ActHead5"/>
      </w:pPr>
      <w:bookmarkStart w:id="5" w:name="_Toc422314405"/>
      <w:r w:rsidRPr="00EA0621">
        <w:rPr>
          <w:rStyle w:val="CharSectno"/>
        </w:rPr>
        <w:t>2</w:t>
      </w:r>
      <w:r w:rsidRPr="00EA0621">
        <w:t xml:space="preserve">  Commencement</w:t>
      </w:r>
      <w:bookmarkEnd w:id="5"/>
    </w:p>
    <w:p w:rsidR="00DC5CEC" w:rsidRPr="00EA0621" w:rsidRDefault="00DC5CEC" w:rsidP="00593449">
      <w:pPr>
        <w:pStyle w:val="subsection"/>
      </w:pPr>
      <w:r w:rsidRPr="00EA0621">
        <w:tab/>
        <w:t>(1)</w:t>
      </w:r>
      <w:r w:rsidRPr="00EA062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C5CEC" w:rsidRPr="00EA0621" w:rsidRDefault="00DC5CE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C5CEC" w:rsidRPr="00EA0621" w:rsidTr="0057287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C5CEC" w:rsidRPr="00EA0621" w:rsidRDefault="00DC5CEC" w:rsidP="00612709">
            <w:pPr>
              <w:pStyle w:val="TableHeading"/>
            </w:pPr>
            <w:r w:rsidRPr="00EA0621">
              <w:t>Commencement information</w:t>
            </w:r>
          </w:p>
        </w:tc>
      </w:tr>
      <w:tr w:rsidR="00DC5CEC" w:rsidRPr="00EA0621" w:rsidTr="0057287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5CEC" w:rsidRPr="00EA0621" w:rsidRDefault="00DC5CEC" w:rsidP="00612709">
            <w:pPr>
              <w:pStyle w:val="TableHeading"/>
            </w:pPr>
            <w:r w:rsidRPr="00EA062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5CEC" w:rsidRPr="00EA0621" w:rsidRDefault="00DC5CEC" w:rsidP="00612709">
            <w:pPr>
              <w:pStyle w:val="TableHeading"/>
            </w:pPr>
            <w:r w:rsidRPr="00EA062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C5CEC" w:rsidRPr="00EA0621" w:rsidRDefault="00DC5CEC" w:rsidP="00612709">
            <w:pPr>
              <w:pStyle w:val="TableHeading"/>
            </w:pPr>
            <w:r w:rsidRPr="00EA0621">
              <w:t>Column 3</w:t>
            </w:r>
          </w:p>
        </w:tc>
      </w:tr>
      <w:tr w:rsidR="00DC5CEC" w:rsidRPr="00EA0621" w:rsidTr="0057287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5CEC" w:rsidRPr="00EA0621" w:rsidRDefault="00DC5CEC" w:rsidP="00612709">
            <w:pPr>
              <w:pStyle w:val="TableHeading"/>
            </w:pPr>
            <w:r w:rsidRPr="00EA062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5CEC" w:rsidRPr="00EA0621" w:rsidRDefault="00DC5CEC" w:rsidP="00612709">
            <w:pPr>
              <w:pStyle w:val="TableHeading"/>
            </w:pPr>
            <w:r w:rsidRPr="00EA062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C5CEC" w:rsidRPr="00EA0621" w:rsidRDefault="00DC5CEC" w:rsidP="00612709">
            <w:pPr>
              <w:pStyle w:val="TableHeading"/>
            </w:pPr>
            <w:r w:rsidRPr="00EA0621">
              <w:t>Date/Details</w:t>
            </w:r>
          </w:p>
        </w:tc>
      </w:tr>
      <w:tr w:rsidR="00DC5CEC" w:rsidRPr="00EA0621" w:rsidTr="0057287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5CEC" w:rsidRPr="00EA0621" w:rsidRDefault="00DC5CEC" w:rsidP="00572876">
            <w:pPr>
              <w:pStyle w:val="Tabletext"/>
            </w:pPr>
            <w:r w:rsidRPr="00EA0621">
              <w:t xml:space="preserve">1.  </w:t>
            </w:r>
            <w:r w:rsidR="00572876" w:rsidRPr="00EA062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5CEC" w:rsidRPr="00EA0621" w:rsidRDefault="00DC5CEC" w:rsidP="00CA7CDF">
            <w:pPr>
              <w:pStyle w:val="Tabletext"/>
            </w:pPr>
            <w:r w:rsidRPr="00EA062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C5CEC" w:rsidRPr="00EA0621" w:rsidRDefault="00DC5CEC">
            <w:pPr>
              <w:pStyle w:val="Tabletext"/>
            </w:pPr>
          </w:p>
        </w:tc>
      </w:tr>
    </w:tbl>
    <w:p w:rsidR="00DC5CEC" w:rsidRPr="00EA0621" w:rsidRDefault="001C7DE9" w:rsidP="00D21F74">
      <w:pPr>
        <w:pStyle w:val="notetext"/>
      </w:pPr>
      <w:r w:rsidRPr="00EA0621">
        <w:rPr>
          <w:snapToGrid w:val="0"/>
          <w:lang w:eastAsia="en-US"/>
        </w:rPr>
        <w:t>Note:</w:t>
      </w:r>
      <w:r w:rsidR="00DC5CEC" w:rsidRPr="00EA0621">
        <w:rPr>
          <w:snapToGrid w:val="0"/>
          <w:lang w:eastAsia="en-US"/>
        </w:rPr>
        <w:tab/>
        <w:t xml:space="preserve">This table relates only to the provisions of this </w:t>
      </w:r>
      <w:r w:rsidR="00DC5CEC" w:rsidRPr="00EA0621">
        <w:t xml:space="preserve">instrument </w:t>
      </w:r>
      <w:r w:rsidR="00DC5CEC" w:rsidRPr="00EA0621">
        <w:rPr>
          <w:snapToGrid w:val="0"/>
          <w:lang w:eastAsia="en-US"/>
        </w:rPr>
        <w:t xml:space="preserve">as originally made. It will not be amended to deal with any later amendments of this </w:t>
      </w:r>
      <w:r w:rsidR="00DC5CEC" w:rsidRPr="00EA0621">
        <w:t>instrument</w:t>
      </w:r>
      <w:r w:rsidR="00DC5CEC" w:rsidRPr="00EA0621">
        <w:rPr>
          <w:snapToGrid w:val="0"/>
          <w:lang w:eastAsia="en-US"/>
        </w:rPr>
        <w:t>.</w:t>
      </w:r>
    </w:p>
    <w:p w:rsidR="00DC5CEC" w:rsidRPr="00EA0621" w:rsidRDefault="00DC5CEC" w:rsidP="00D21F74">
      <w:pPr>
        <w:pStyle w:val="subsection"/>
      </w:pPr>
      <w:r w:rsidRPr="00EA0621">
        <w:tab/>
        <w:t>(2)</w:t>
      </w:r>
      <w:r w:rsidRPr="00EA062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A0621" w:rsidRDefault="00BF6650" w:rsidP="00BF6650">
      <w:pPr>
        <w:pStyle w:val="ActHead5"/>
      </w:pPr>
      <w:bookmarkStart w:id="6" w:name="_Toc422314406"/>
      <w:r w:rsidRPr="00EA0621">
        <w:rPr>
          <w:rStyle w:val="CharSectno"/>
        </w:rPr>
        <w:t>3</w:t>
      </w:r>
      <w:r w:rsidRPr="00EA0621">
        <w:t xml:space="preserve">  Authority</w:t>
      </w:r>
      <w:bookmarkEnd w:id="6"/>
    </w:p>
    <w:p w:rsidR="00BF6650" w:rsidRPr="00EA0621" w:rsidRDefault="00BF6650" w:rsidP="00BF6650">
      <w:pPr>
        <w:pStyle w:val="subsection"/>
      </w:pPr>
      <w:r w:rsidRPr="00EA0621">
        <w:tab/>
      </w:r>
      <w:r w:rsidRPr="00EA0621">
        <w:tab/>
        <w:t xml:space="preserve">This </w:t>
      </w:r>
      <w:r w:rsidR="005D168D" w:rsidRPr="00EA0621">
        <w:t>instrument</w:t>
      </w:r>
      <w:r w:rsidRPr="00EA0621">
        <w:t xml:space="preserve"> is made under </w:t>
      </w:r>
      <w:r w:rsidR="00D44906" w:rsidRPr="00EA0621">
        <w:t>section</w:t>
      </w:r>
      <w:r w:rsidR="00EA0621" w:rsidRPr="00EA0621">
        <w:t> </w:t>
      </w:r>
      <w:r w:rsidR="00D44906" w:rsidRPr="00EA0621">
        <w:t>96</w:t>
      </w:r>
      <w:r w:rsidR="00EA0621">
        <w:noBreakHyphen/>
      </w:r>
      <w:r w:rsidR="00D44906" w:rsidRPr="00EA0621">
        <w:t xml:space="preserve">1 of </w:t>
      </w:r>
      <w:r w:rsidRPr="00EA0621">
        <w:t xml:space="preserve">the </w:t>
      </w:r>
      <w:r w:rsidR="006B1EF4" w:rsidRPr="00EA0621">
        <w:rPr>
          <w:i/>
        </w:rPr>
        <w:t>Aged Care (Transitional Provisions) Act 1997</w:t>
      </w:r>
      <w:r w:rsidR="00546FA3" w:rsidRPr="00EA0621">
        <w:rPr>
          <w:i/>
        </w:rPr>
        <w:t>.</w:t>
      </w:r>
    </w:p>
    <w:p w:rsidR="00557C7A" w:rsidRPr="00EA0621" w:rsidRDefault="00BF6650" w:rsidP="00557C7A">
      <w:pPr>
        <w:pStyle w:val="ActHead5"/>
      </w:pPr>
      <w:bookmarkStart w:id="7" w:name="_Toc422314407"/>
      <w:r w:rsidRPr="00EA0621">
        <w:rPr>
          <w:rStyle w:val="CharSectno"/>
        </w:rPr>
        <w:t>4</w:t>
      </w:r>
      <w:r w:rsidR="00557C7A" w:rsidRPr="00EA0621">
        <w:t xml:space="preserve">  </w:t>
      </w:r>
      <w:r w:rsidR="00083F48" w:rsidRPr="00EA0621">
        <w:t>Schedules</w:t>
      </w:r>
      <w:bookmarkEnd w:id="7"/>
    </w:p>
    <w:p w:rsidR="00557C7A" w:rsidRPr="00EA0621" w:rsidRDefault="00557C7A" w:rsidP="00557C7A">
      <w:pPr>
        <w:pStyle w:val="subsection"/>
      </w:pPr>
      <w:r w:rsidRPr="00EA0621">
        <w:tab/>
      </w:r>
      <w:r w:rsidRPr="00EA0621">
        <w:tab/>
      </w:r>
      <w:r w:rsidR="00083F48" w:rsidRPr="00EA0621">
        <w:t xml:space="preserve">Each </w:t>
      </w:r>
      <w:r w:rsidR="00160BD7" w:rsidRPr="00EA0621">
        <w:t>instrument</w:t>
      </w:r>
      <w:r w:rsidR="00083F48" w:rsidRPr="00EA0621">
        <w:t xml:space="preserve"> that is specified in a Schedule to this</w:t>
      </w:r>
      <w:r w:rsidR="00160BD7" w:rsidRPr="00EA0621">
        <w:t xml:space="preserve"> instrument</w:t>
      </w:r>
      <w:r w:rsidR="00083F48" w:rsidRPr="00EA0621">
        <w:t xml:space="preserve"> is amended or repealed as set out in the applicable items in the Schedule concerned, and any other item in a Schedule to this </w:t>
      </w:r>
      <w:r w:rsidR="00160BD7" w:rsidRPr="00EA0621">
        <w:t>instrument</w:t>
      </w:r>
      <w:r w:rsidR="00083F48" w:rsidRPr="00EA0621">
        <w:t xml:space="preserve"> has effect according to its terms.</w:t>
      </w:r>
    </w:p>
    <w:p w:rsidR="0048364F" w:rsidRPr="00EA0621" w:rsidRDefault="0048364F" w:rsidP="009C5989">
      <w:pPr>
        <w:pStyle w:val="ActHead6"/>
        <w:pageBreakBefore/>
      </w:pPr>
      <w:bookmarkStart w:id="8" w:name="_Toc422314408"/>
      <w:bookmarkStart w:id="9" w:name="opcAmSched"/>
      <w:bookmarkStart w:id="10" w:name="opcCurrentFind"/>
      <w:r w:rsidRPr="00EA0621">
        <w:rPr>
          <w:rStyle w:val="CharAmSchNo"/>
        </w:rPr>
        <w:lastRenderedPageBreak/>
        <w:t>Schedule</w:t>
      </w:r>
      <w:r w:rsidR="00EA0621" w:rsidRPr="00EA0621">
        <w:rPr>
          <w:rStyle w:val="CharAmSchNo"/>
        </w:rPr>
        <w:t> </w:t>
      </w:r>
      <w:r w:rsidRPr="00EA0621">
        <w:rPr>
          <w:rStyle w:val="CharAmSchNo"/>
        </w:rPr>
        <w:t>1</w:t>
      </w:r>
      <w:r w:rsidRPr="00EA0621">
        <w:t>—</w:t>
      </w:r>
      <w:r w:rsidR="00460499" w:rsidRPr="00EA0621">
        <w:rPr>
          <w:rStyle w:val="CharAmSchText"/>
        </w:rPr>
        <w:t>Amendments</w:t>
      </w:r>
      <w:bookmarkEnd w:id="8"/>
    </w:p>
    <w:p w:rsidR="004A0E17" w:rsidRPr="00EA0621" w:rsidRDefault="004A0E17" w:rsidP="004A0E17">
      <w:pPr>
        <w:pStyle w:val="ActHead7"/>
      </w:pPr>
      <w:bookmarkStart w:id="11" w:name="_Toc422314409"/>
      <w:bookmarkEnd w:id="9"/>
      <w:bookmarkEnd w:id="10"/>
      <w:r w:rsidRPr="00EA0621">
        <w:rPr>
          <w:rStyle w:val="CharAmPartNo"/>
        </w:rPr>
        <w:t>Part</w:t>
      </w:r>
      <w:r w:rsidR="00EA0621" w:rsidRPr="00EA0621">
        <w:rPr>
          <w:rStyle w:val="CharAmPartNo"/>
        </w:rPr>
        <w:t> </w:t>
      </w:r>
      <w:r w:rsidRPr="00EA0621">
        <w:rPr>
          <w:rStyle w:val="CharAmPartNo"/>
        </w:rPr>
        <w:t>1</w:t>
      </w:r>
      <w:r w:rsidRPr="00EA0621">
        <w:t>—</w:t>
      </w:r>
      <w:r w:rsidRPr="00EA0621">
        <w:rPr>
          <w:rStyle w:val="CharAmPartText"/>
        </w:rPr>
        <w:t>Amendment</w:t>
      </w:r>
      <w:r w:rsidR="005F5AAE" w:rsidRPr="00EA0621">
        <w:rPr>
          <w:rStyle w:val="CharAmPartText"/>
        </w:rPr>
        <w:t>s</w:t>
      </w:r>
      <w:r w:rsidRPr="00EA0621">
        <w:rPr>
          <w:rStyle w:val="CharAmPartText"/>
        </w:rPr>
        <w:t xml:space="preserve"> relating to removal of certification</w:t>
      </w:r>
      <w:bookmarkEnd w:id="11"/>
    </w:p>
    <w:p w:rsidR="008A4A68" w:rsidRPr="00EA0621" w:rsidRDefault="008A4A68" w:rsidP="008A4A68">
      <w:pPr>
        <w:pStyle w:val="ActHead9"/>
      </w:pPr>
      <w:bookmarkStart w:id="12" w:name="_Toc422314410"/>
      <w:r w:rsidRPr="00EA0621">
        <w:t>Aged Care (Transitional Provisions) Principles</w:t>
      </w:r>
      <w:r w:rsidR="00EA0621" w:rsidRPr="00EA0621">
        <w:t> </w:t>
      </w:r>
      <w:r w:rsidRPr="00EA0621">
        <w:t>2014</w:t>
      </w:r>
      <w:bookmarkEnd w:id="12"/>
    </w:p>
    <w:p w:rsidR="0084172C" w:rsidRPr="00EA0621" w:rsidRDefault="0017602D" w:rsidP="007A6863">
      <w:pPr>
        <w:pStyle w:val="ItemHead"/>
      </w:pPr>
      <w:r w:rsidRPr="00EA0621">
        <w:t>1</w:t>
      </w:r>
      <w:r w:rsidR="00BB6E79" w:rsidRPr="00EA0621">
        <w:t xml:space="preserve">  </w:t>
      </w:r>
      <w:r w:rsidR="004A0E17" w:rsidRPr="00EA0621">
        <w:t>Section</w:t>
      </w:r>
      <w:r w:rsidR="00EA0621" w:rsidRPr="00EA0621">
        <w:t> </w:t>
      </w:r>
      <w:r w:rsidR="004A0E17" w:rsidRPr="00EA0621">
        <w:t>4</w:t>
      </w:r>
    </w:p>
    <w:p w:rsidR="004A0E17" w:rsidRPr="00EA0621" w:rsidRDefault="004A0E17" w:rsidP="004A0E17">
      <w:pPr>
        <w:pStyle w:val="Item"/>
      </w:pPr>
      <w:r w:rsidRPr="00EA0621">
        <w:t>Insert:</w:t>
      </w:r>
    </w:p>
    <w:p w:rsidR="004A0E17" w:rsidRPr="00EA0621" w:rsidRDefault="004A0E17" w:rsidP="004A0E17">
      <w:pPr>
        <w:pStyle w:val="Definition"/>
      </w:pPr>
      <w:r w:rsidRPr="00EA0621">
        <w:rPr>
          <w:b/>
          <w:i/>
        </w:rPr>
        <w:t>certified</w:t>
      </w:r>
      <w:r w:rsidRPr="00EA0621">
        <w:t>, in relation to a residential care service, means certified under Part</w:t>
      </w:r>
      <w:r w:rsidR="00EA0621" w:rsidRPr="00EA0621">
        <w:t> </w:t>
      </w:r>
      <w:r w:rsidRPr="00EA0621">
        <w:t xml:space="preserve">2.6 of the </w:t>
      </w:r>
      <w:r w:rsidRPr="00EA0621">
        <w:rPr>
          <w:i/>
        </w:rPr>
        <w:t>Aged Care Act 1997</w:t>
      </w:r>
      <w:r w:rsidR="00D44906" w:rsidRPr="00EA0621">
        <w:t>, as in force</w:t>
      </w:r>
      <w:r w:rsidRPr="00EA0621">
        <w:t xml:space="preserve"> before 17</w:t>
      </w:r>
      <w:r w:rsidR="00EA0621" w:rsidRPr="00EA0621">
        <w:t> </w:t>
      </w:r>
      <w:r w:rsidRPr="00EA0621">
        <w:t>October 2014.</w:t>
      </w:r>
    </w:p>
    <w:p w:rsidR="00AB1C96" w:rsidRPr="00EA0621" w:rsidRDefault="0017602D" w:rsidP="004A0E17">
      <w:pPr>
        <w:pStyle w:val="ItemHead"/>
      </w:pPr>
      <w:r w:rsidRPr="00EA0621">
        <w:t>2</w:t>
      </w:r>
      <w:r w:rsidR="00AB1C96" w:rsidRPr="00EA0621">
        <w:t xml:space="preserve">  </w:t>
      </w:r>
      <w:r w:rsidR="00083C60" w:rsidRPr="00EA0621">
        <w:t>Section</w:t>
      </w:r>
      <w:r w:rsidR="00EA0621" w:rsidRPr="00EA0621">
        <w:t> </w:t>
      </w:r>
      <w:r w:rsidR="00AB1C96" w:rsidRPr="00EA0621">
        <w:t>33</w:t>
      </w:r>
    </w:p>
    <w:p w:rsidR="00AB1C96" w:rsidRPr="00EA0621" w:rsidRDefault="00083C60" w:rsidP="00AB1C96">
      <w:pPr>
        <w:pStyle w:val="Item"/>
      </w:pPr>
      <w:r w:rsidRPr="00EA0621">
        <w:t>Before “A care recipient”, insert “(1)”.</w:t>
      </w:r>
    </w:p>
    <w:p w:rsidR="00083C60" w:rsidRPr="00EA0621" w:rsidRDefault="0017602D" w:rsidP="00083C60">
      <w:pPr>
        <w:pStyle w:val="ItemHead"/>
      </w:pPr>
      <w:r w:rsidRPr="00EA0621">
        <w:t>3</w:t>
      </w:r>
      <w:r w:rsidR="00083C60" w:rsidRPr="00EA0621">
        <w:t xml:space="preserve">  At the end of section</w:t>
      </w:r>
      <w:r w:rsidR="00EA0621" w:rsidRPr="00EA0621">
        <w:t> </w:t>
      </w:r>
      <w:r w:rsidR="00083C60" w:rsidRPr="00EA0621">
        <w:t>33</w:t>
      </w:r>
    </w:p>
    <w:p w:rsidR="00083C60" w:rsidRPr="00EA0621" w:rsidRDefault="00083C60" w:rsidP="00083C60">
      <w:pPr>
        <w:pStyle w:val="Item"/>
      </w:pPr>
      <w:r w:rsidRPr="00EA0621">
        <w:t>Add:</w:t>
      </w:r>
    </w:p>
    <w:p w:rsidR="00AB1C96" w:rsidRPr="00EA0621" w:rsidRDefault="00083C60" w:rsidP="00083C60">
      <w:pPr>
        <w:pStyle w:val="subsection"/>
      </w:pPr>
      <w:r w:rsidRPr="00EA0621">
        <w:tab/>
        <w:t>(2</w:t>
      </w:r>
      <w:r w:rsidR="00AB1C96" w:rsidRPr="00EA0621">
        <w:t>)</w:t>
      </w:r>
      <w:r w:rsidR="00AB1C96" w:rsidRPr="00EA0621">
        <w:tab/>
      </w:r>
      <w:r w:rsidRPr="00EA0621">
        <w:t xml:space="preserve">However, </w:t>
      </w:r>
      <w:r w:rsidR="00AB1C96" w:rsidRPr="00EA0621">
        <w:t xml:space="preserve">the care recipient </w:t>
      </w:r>
      <w:r w:rsidRPr="00EA0621">
        <w:t xml:space="preserve">is not eligible for a transitional supplement on a day if the care recipient </w:t>
      </w:r>
      <w:r w:rsidR="00AB1C96" w:rsidRPr="00EA0621">
        <w:t xml:space="preserve">entered the </w:t>
      </w:r>
      <w:r w:rsidRPr="00EA0621">
        <w:t xml:space="preserve">residential care </w:t>
      </w:r>
      <w:r w:rsidR="00AB1C96" w:rsidRPr="00EA0621">
        <w:t xml:space="preserve">service </w:t>
      </w:r>
      <w:r w:rsidRPr="00EA0621">
        <w:t xml:space="preserve">in question after </w:t>
      </w:r>
      <w:r w:rsidR="00AB1C96" w:rsidRPr="00EA0621">
        <w:t>17</w:t>
      </w:r>
      <w:r w:rsidR="00EA0621" w:rsidRPr="00EA0621">
        <w:t> </w:t>
      </w:r>
      <w:r w:rsidRPr="00EA0621">
        <w:t>October 2014.</w:t>
      </w:r>
    </w:p>
    <w:p w:rsidR="004A0E17" w:rsidRPr="00EA0621" w:rsidRDefault="0017602D" w:rsidP="004A0E17">
      <w:pPr>
        <w:pStyle w:val="ItemHead"/>
      </w:pPr>
      <w:r w:rsidRPr="00EA0621">
        <w:t>4</w:t>
      </w:r>
      <w:r w:rsidR="004A0E17" w:rsidRPr="00EA0621">
        <w:t xml:space="preserve">  Paragraph 35(b)</w:t>
      </w:r>
    </w:p>
    <w:p w:rsidR="004A0E17" w:rsidRPr="00EA0621" w:rsidRDefault="004A0E17" w:rsidP="004A0E17">
      <w:pPr>
        <w:pStyle w:val="Item"/>
      </w:pPr>
      <w:r w:rsidRPr="00EA0621">
        <w:t>Repeal the paragraph.</w:t>
      </w:r>
    </w:p>
    <w:p w:rsidR="004A0E17" w:rsidRPr="00EA0621" w:rsidRDefault="0017602D" w:rsidP="004A0E17">
      <w:pPr>
        <w:pStyle w:val="ItemHead"/>
      </w:pPr>
      <w:r w:rsidRPr="00EA0621">
        <w:t>5</w:t>
      </w:r>
      <w:r w:rsidR="004A0E17" w:rsidRPr="00EA0621">
        <w:t xml:space="preserve">  Section</w:t>
      </w:r>
      <w:r w:rsidR="00FF2A3B" w:rsidRPr="00EA0621">
        <w:t>s</w:t>
      </w:r>
      <w:r w:rsidR="00EA0621" w:rsidRPr="00EA0621">
        <w:t> </w:t>
      </w:r>
      <w:r w:rsidR="004A0E17" w:rsidRPr="00EA0621">
        <w:t>100</w:t>
      </w:r>
      <w:r w:rsidR="00FF2A3B" w:rsidRPr="00EA0621">
        <w:t>, 103 and 110</w:t>
      </w:r>
    </w:p>
    <w:p w:rsidR="004A0E17" w:rsidRPr="00EA0621" w:rsidRDefault="004A0E17" w:rsidP="004A0E17">
      <w:pPr>
        <w:pStyle w:val="Item"/>
      </w:pPr>
      <w:r w:rsidRPr="00EA0621">
        <w:t>Repeal the section</w:t>
      </w:r>
      <w:r w:rsidR="00FF2A3B" w:rsidRPr="00EA0621">
        <w:t>s</w:t>
      </w:r>
      <w:r w:rsidRPr="00EA0621">
        <w:t>.</w:t>
      </w:r>
    </w:p>
    <w:p w:rsidR="004A0E17" w:rsidRPr="00EA0621" w:rsidRDefault="0017602D" w:rsidP="004A0E17">
      <w:pPr>
        <w:pStyle w:val="ItemHead"/>
      </w:pPr>
      <w:r w:rsidRPr="00EA0621">
        <w:t>6</w:t>
      </w:r>
      <w:r w:rsidR="004A0E17" w:rsidRPr="00EA0621">
        <w:t xml:space="preserve">  Clause</w:t>
      </w:r>
      <w:r w:rsidR="00EA0621" w:rsidRPr="00EA0621">
        <w:t> </w:t>
      </w:r>
      <w:r w:rsidR="004A0E17" w:rsidRPr="00EA0621">
        <w:t>1 of Schedule</w:t>
      </w:r>
      <w:r w:rsidR="00EA0621" w:rsidRPr="00EA0621">
        <w:t> </w:t>
      </w:r>
      <w:r w:rsidR="009D5953" w:rsidRPr="00EA0621">
        <w:t>1</w:t>
      </w:r>
    </w:p>
    <w:p w:rsidR="004A0E17" w:rsidRPr="00EA0621" w:rsidRDefault="004A0E17" w:rsidP="004A0E17">
      <w:pPr>
        <w:pStyle w:val="Item"/>
      </w:pPr>
      <w:r w:rsidRPr="00EA0621">
        <w:t xml:space="preserve">Repeal the </w:t>
      </w:r>
      <w:r w:rsidR="009D5953" w:rsidRPr="00EA0621">
        <w:t>following definitions:</w:t>
      </w:r>
    </w:p>
    <w:p w:rsidR="009D5953" w:rsidRPr="00EA0621" w:rsidRDefault="009D5953" w:rsidP="009D5953">
      <w:pPr>
        <w:pStyle w:val="paragraph"/>
      </w:pPr>
      <w:r w:rsidRPr="00EA0621">
        <w:tab/>
        <w:t>(a)</w:t>
      </w:r>
      <w:r w:rsidRPr="00EA0621">
        <w:tab/>
        <w:t xml:space="preserve">definition of </w:t>
      </w:r>
      <w:r w:rsidRPr="00EA0621">
        <w:rPr>
          <w:b/>
          <w:i/>
        </w:rPr>
        <w:t>Building Code of Australia</w:t>
      </w:r>
      <w:r w:rsidRPr="00EA0621">
        <w:t>;</w:t>
      </w:r>
    </w:p>
    <w:p w:rsidR="009D5953" w:rsidRPr="00EA0621" w:rsidRDefault="009D5953" w:rsidP="009D5953">
      <w:pPr>
        <w:pStyle w:val="paragraph"/>
      </w:pPr>
      <w:r w:rsidRPr="00EA0621">
        <w:tab/>
        <w:t>(b)</w:t>
      </w:r>
      <w:r w:rsidRPr="00EA0621">
        <w:tab/>
        <w:t xml:space="preserve">definition of </w:t>
      </w:r>
      <w:r w:rsidRPr="00EA0621">
        <w:rPr>
          <w:b/>
          <w:i/>
        </w:rPr>
        <w:t>fire and safety requirements</w:t>
      </w:r>
      <w:r w:rsidRPr="00EA0621">
        <w:t>.</w:t>
      </w:r>
    </w:p>
    <w:p w:rsidR="004A0E17" w:rsidRPr="00EA0621" w:rsidRDefault="0017602D" w:rsidP="004A0E17">
      <w:pPr>
        <w:pStyle w:val="ItemHead"/>
      </w:pPr>
      <w:r w:rsidRPr="00EA0621">
        <w:t>7</w:t>
      </w:r>
      <w:r w:rsidR="004A0E17" w:rsidRPr="00EA0621">
        <w:t xml:space="preserve">  Clause</w:t>
      </w:r>
      <w:r w:rsidR="00EA0621" w:rsidRPr="00EA0621">
        <w:t> </w:t>
      </w:r>
      <w:r w:rsidR="004A0E17" w:rsidRPr="00EA0621">
        <w:t>2 of Schedule</w:t>
      </w:r>
      <w:r w:rsidR="00EA0621" w:rsidRPr="00EA0621">
        <w:t> </w:t>
      </w:r>
      <w:r w:rsidR="004A0E17" w:rsidRPr="00EA0621">
        <w:t>1</w:t>
      </w:r>
    </w:p>
    <w:p w:rsidR="004A0E17" w:rsidRPr="00EA0621" w:rsidRDefault="004A0E17" w:rsidP="004A0E17">
      <w:pPr>
        <w:pStyle w:val="Item"/>
      </w:pPr>
      <w:r w:rsidRPr="00EA0621">
        <w:t>Repeal the clause.</w:t>
      </w:r>
    </w:p>
    <w:p w:rsidR="004A0E17" w:rsidRPr="00EA0621" w:rsidRDefault="004122BE" w:rsidP="004122BE">
      <w:pPr>
        <w:pStyle w:val="ActHead7"/>
        <w:pageBreakBefore/>
      </w:pPr>
      <w:bookmarkStart w:id="13" w:name="_Toc422314411"/>
      <w:r w:rsidRPr="00EA0621">
        <w:rPr>
          <w:rStyle w:val="CharAmPartNo"/>
        </w:rPr>
        <w:lastRenderedPageBreak/>
        <w:t>Part</w:t>
      </w:r>
      <w:r w:rsidR="00EA0621" w:rsidRPr="00EA0621">
        <w:rPr>
          <w:rStyle w:val="CharAmPartNo"/>
        </w:rPr>
        <w:t> </w:t>
      </w:r>
      <w:r w:rsidRPr="00EA0621">
        <w:rPr>
          <w:rStyle w:val="CharAmPartNo"/>
        </w:rPr>
        <w:t>2</w:t>
      </w:r>
      <w:r w:rsidRPr="00EA0621">
        <w:t>—</w:t>
      </w:r>
      <w:r w:rsidR="00DC5CEC" w:rsidRPr="00EA0621">
        <w:rPr>
          <w:rStyle w:val="CharAmPartText"/>
        </w:rPr>
        <w:t>A</w:t>
      </w:r>
      <w:r w:rsidRPr="00EA0621">
        <w:rPr>
          <w:rStyle w:val="CharAmPartText"/>
        </w:rPr>
        <w:t>mendments</w:t>
      </w:r>
      <w:r w:rsidR="00DC5CEC" w:rsidRPr="00EA0621">
        <w:rPr>
          <w:rStyle w:val="CharAmPartText"/>
        </w:rPr>
        <w:t xml:space="preserve"> relating to primary supplements</w:t>
      </w:r>
      <w:bookmarkEnd w:id="13"/>
    </w:p>
    <w:p w:rsidR="004122BE" w:rsidRPr="00EA0621" w:rsidRDefault="004122BE" w:rsidP="004122BE">
      <w:pPr>
        <w:pStyle w:val="ActHead9"/>
      </w:pPr>
      <w:bookmarkStart w:id="14" w:name="_Toc422314412"/>
      <w:r w:rsidRPr="00EA0621">
        <w:t>Aged Care (Transitional Provisions) Principles</w:t>
      </w:r>
      <w:r w:rsidR="00EA0621" w:rsidRPr="00EA0621">
        <w:t> </w:t>
      </w:r>
      <w:r w:rsidRPr="00EA0621">
        <w:t>2014</w:t>
      </w:r>
      <w:bookmarkEnd w:id="14"/>
    </w:p>
    <w:p w:rsidR="004122BE" w:rsidRPr="00EA0621" w:rsidRDefault="0017602D" w:rsidP="004122BE">
      <w:pPr>
        <w:pStyle w:val="ItemHead"/>
      </w:pPr>
      <w:r w:rsidRPr="00EA0621">
        <w:t>8</w:t>
      </w:r>
      <w:r w:rsidR="004122BE" w:rsidRPr="00EA0621">
        <w:t xml:space="preserve">  Section</w:t>
      </w:r>
      <w:r w:rsidR="00EA0621" w:rsidRPr="00EA0621">
        <w:t> </w:t>
      </w:r>
      <w:r w:rsidR="004122BE" w:rsidRPr="00EA0621">
        <w:t>4</w:t>
      </w:r>
    </w:p>
    <w:p w:rsidR="004122BE" w:rsidRPr="00EA0621" w:rsidRDefault="004122BE" w:rsidP="004122BE">
      <w:pPr>
        <w:pStyle w:val="Item"/>
      </w:pPr>
      <w:r w:rsidRPr="00EA0621">
        <w:t>Insert:</w:t>
      </w:r>
    </w:p>
    <w:p w:rsidR="004122BE" w:rsidRPr="00EA0621" w:rsidRDefault="004122BE" w:rsidP="004122BE">
      <w:pPr>
        <w:pStyle w:val="Definition"/>
      </w:pPr>
      <w:r w:rsidRPr="00EA0621">
        <w:rPr>
          <w:b/>
          <w:i/>
        </w:rPr>
        <w:t>newly built residential care service</w:t>
      </w:r>
      <w:r w:rsidRPr="00EA0621">
        <w:t xml:space="preserve"> has the meaning given by section</w:t>
      </w:r>
      <w:r w:rsidR="00EA0621" w:rsidRPr="00EA0621">
        <w:t> </w:t>
      </w:r>
      <w:r w:rsidRPr="00EA0621">
        <w:t xml:space="preserve">50 of the </w:t>
      </w:r>
      <w:r w:rsidRPr="00EA0621">
        <w:rPr>
          <w:i/>
        </w:rPr>
        <w:t>Aged Care (Subsidy, Fees and Payments) Determination</w:t>
      </w:r>
      <w:r w:rsidR="00EA0621" w:rsidRPr="00EA0621">
        <w:rPr>
          <w:i/>
        </w:rPr>
        <w:t> </w:t>
      </w:r>
      <w:r w:rsidRPr="00EA0621">
        <w:rPr>
          <w:i/>
        </w:rPr>
        <w:t>2014</w:t>
      </w:r>
      <w:r w:rsidRPr="00EA0621">
        <w:t>.</w:t>
      </w:r>
    </w:p>
    <w:p w:rsidR="004122BE" w:rsidRPr="00EA0621" w:rsidRDefault="0017602D" w:rsidP="004122BE">
      <w:pPr>
        <w:pStyle w:val="ItemHead"/>
      </w:pPr>
      <w:r w:rsidRPr="00EA0621">
        <w:t>9</w:t>
      </w:r>
      <w:r w:rsidR="004122BE" w:rsidRPr="00EA0621">
        <w:t xml:space="preserve">  Section</w:t>
      </w:r>
      <w:r w:rsidR="00EA0621" w:rsidRPr="00EA0621">
        <w:t> </w:t>
      </w:r>
      <w:r w:rsidR="004122BE" w:rsidRPr="00EA0621">
        <w:t xml:space="preserve">4 (definition of </w:t>
      </w:r>
      <w:r w:rsidR="004122BE" w:rsidRPr="00EA0621">
        <w:rPr>
          <w:i/>
        </w:rPr>
        <w:t>new resident</w:t>
      </w:r>
      <w:r w:rsidR="004122BE" w:rsidRPr="00EA0621">
        <w:t>)</w:t>
      </w:r>
    </w:p>
    <w:p w:rsidR="004122BE" w:rsidRPr="00EA0621" w:rsidRDefault="004122BE" w:rsidP="004122BE">
      <w:pPr>
        <w:pStyle w:val="Item"/>
      </w:pPr>
      <w:r w:rsidRPr="00EA0621">
        <w:t>Repeal the definition</w:t>
      </w:r>
      <w:r w:rsidR="003973B2" w:rsidRPr="00EA0621">
        <w:t>.</w:t>
      </w:r>
    </w:p>
    <w:p w:rsidR="003973B2" w:rsidRPr="00EA0621" w:rsidRDefault="0017602D" w:rsidP="003973B2">
      <w:pPr>
        <w:pStyle w:val="ItemHead"/>
      </w:pPr>
      <w:r w:rsidRPr="00EA0621">
        <w:t>10</w:t>
      </w:r>
      <w:r w:rsidR="003973B2" w:rsidRPr="00EA0621">
        <w:t xml:space="preserve">  Section</w:t>
      </w:r>
      <w:r w:rsidR="00EA0621" w:rsidRPr="00EA0621">
        <w:t> </w:t>
      </w:r>
      <w:r w:rsidR="003973B2" w:rsidRPr="00EA0621">
        <w:t>4</w:t>
      </w:r>
    </w:p>
    <w:p w:rsidR="003973B2" w:rsidRPr="00EA0621" w:rsidRDefault="003973B2" w:rsidP="003973B2">
      <w:pPr>
        <w:pStyle w:val="Item"/>
      </w:pPr>
      <w:r w:rsidRPr="00EA0621">
        <w:t>Insert:</w:t>
      </w:r>
    </w:p>
    <w:p w:rsidR="00BD072B" w:rsidRPr="00EA0621" w:rsidRDefault="00BD072B" w:rsidP="00BD072B">
      <w:pPr>
        <w:pStyle w:val="Definition"/>
      </w:pPr>
      <w:r w:rsidRPr="00EA0621">
        <w:rPr>
          <w:b/>
          <w:i/>
        </w:rPr>
        <w:t>relevant resident</w:t>
      </w:r>
      <w:r w:rsidRPr="00EA0621">
        <w:t xml:space="preserve"> has the same meaning as in the </w:t>
      </w:r>
      <w:r w:rsidRPr="00EA0621">
        <w:rPr>
          <w:i/>
        </w:rPr>
        <w:t>Subsidy Principles</w:t>
      </w:r>
      <w:r w:rsidR="00EA0621" w:rsidRPr="00EA0621">
        <w:rPr>
          <w:i/>
        </w:rPr>
        <w:t> </w:t>
      </w:r>
      <w:r w:rsidRPr="00EA0621">
        <w:rPr>
          <w:i/>
        </w:rPr>
        <w:t>2014</w:t>
      </w:r>
      <w:r w:rsidRPr="00EA0621">
        <w:t>.</w:t>
      </w:r>
    </w:p>
    <w:p w:rsidR="003973B2" w:rsidRPr="00EA0621" w:rsidRDefault="003973B2" w:rsidP="003973B2">
      <w:pPr>
        <w:pStyle w:val="Definition"/>
      </w:pPr>
      <w:r w:rsidRPr="00EA0621">
        <w:rPr>
          <w:b/>
          <w:i/>
        </w:rPr>
        <w:t>significantly refurbished residential care service</w:t>
      </w:r>
      <w:r w:rsidRPr="00EA0621">
        <w:t xml:space="preserve"> has the </w:t>
      </w:r>
      <w:r w:rsidR="005F5AAE" w:rsidRPr="00EA0621">
        <w:t xml:space="preserve">same </w:t>
      </w:r>
      <w:r w:rsidRPr="00EA0621">
        <w:t xml:space="preserve">meaning </w:t>
      </w:r>
      <w:r w:rsidR="005F5AAE" w:rsidRPr="00EA0621">
        <w:t xml:space="preserve">as in </w:t>
      </w:r>
      <w:r w:rsidRPr="00EA0621">
        <w:t xml:space="preserve">the </w:t>
      </w:r>
      <w:r w:rsidR="005F5AAE" w:rsidRPr="00EA0621">
        <w:rPr>
          <w:i/>
        </w:rPr>
        <w:t>Subsidy Principles</w:t>
      </w:r>
      <w:r w:rsidR="00EA0621" w:rsidRPr="00EA0621">
        <w:rPr>
          <w:i/>
        </w:rPr>
        <w:t> </w:t>
      </w:r>
      <w:r w:rsidRPr="00EA0621">
        <w:rPr>
          <w:i/>
        </w:rPr>
        <w:t>2014</w:t>
      </w:r>
      <w:r w:rsidRPr="00EA0621">
        <w:t>.</w:t>
      </w:r>
    </w:p>
    <w:p w:rsidR="004122BE" w:rsidRPr="00EA0621" w:rsidRDefault="0017602D" w:rsidP="004122BE">
      <w:pPr>
        <w:pStyle w:val="ItemHead"/>
      </w:pPr>
      <w:r w:rsidRPr="00EA0621">
        <w:t>11</w:t>
      </w:r>
      <w:r w:rsidR="004122BE" w:rsidRPr="00EA0621">
        <w:t xml:space="preserve">  Subsection</w:t>
      </w:r>
      <w:r w:rsidR="00EA0621" w:rsidRPr="00EA0621">
        <w:t> </w:t>
      </w:r>
      <w:r w:rsidR="004122BE" w:rsidRPr="00EA0621">
        <w:t>19(1)</w:t>
      </w:r>
    </w:p>
    <w:p w:rsidR="004122BE" w:rsidRPr="00EA0621" w:rsidRDefault="004122BE" w:rsidP="004122BE">
      <w:pPr>
        <w:pStyle w:val="Item"/>
      </w:pPr>
      <w:r w:rsidRPr="00EA0621">
        <w:t>Omit “with residential care through”, substitute “with residential care (other than respite care or care provided on an extra service basis) through”.</w:t>
      </w:r>
    </w:p>
    <w:p w:rsidR="004122BE" w:rsidRPr="00EA0621" w:rsidRDefault="0017602D" w:rsidP="004122BE">
      <w:pPr>
        <w:pStyle w:val="ItemHead"/>
      </w:pPr>
      <w:r w:rsidRPr="00EA0621">
        <w:t>12</w:t>
      </w:r>
      <w:r w:rsidR="004122BE" w:rsidRPr="00EA0621">
        <w:t xml:space="preserve">  Paragraphs 19(1)(a) and (b)</w:t>
      </w:r>
    </w:p>
    <w:p w:rsidR="004122BE" w:rsidRPr="00EA0621" w:rsidRDefault="004122BE" w:rsidP="004122BE">
      <w:pPr>
        <w:pStyle w:val="Item"/>
      </w:pPr>
      <w:r w:rsidRPr="00EA0621">
        <w:t>Repeal the paragraphs, substitute:</w:t>
      </w:r>
    </w:p>
    <w:p w:rsidR="00660FFF" w:rsidRPr="00EA0621" w:rsidRDefault="00660FFF" w:rsidP="00660FFF">
      <w:pPr>
        <w:pStyle w:val="paragraph"/>
      </w:pPr>
      <w:r w:rsidRPr="00EA0621">
        <w:tab/>
        <w:t>(a)</w:t>
      </w:r>
      <w:r w:rsidRPr="00EA0621">
        <w:tab/>
        <w:t>whether the service is:</w:t>
      </w:r>
    </w:p>
    <w:p w:rsidR="00660FFF" w:rsidRPr="00EA0621" w:rsidRDefault="00660FFF" w:rsidP="00660FFF">
      <w:pPr>
        <w:pStyle w:val="paragraphsub"/>
      </w:pPr>
      <w:r w:rsidRPr="00EA0621">
        <w:tab/>
        <w:t>(</w:t>
      </w:r>
      <w:proofErr w:type="spellStart"/>
      <w:r w:rsidRPr="00EA0621">
        <w:t>i</w:t>
      </w:r>
      <w:proofErr w:type="spellEnd"/>
      <w:r w:rsidRPr="00EA0621">
        <w:t>)</w:t>
      </w:r>
      <w:r w:rsidRPr="00EA0621">
        <w:tab/>
        <w:t>a newly built residential care service; or</w:t>
      </w:r>
    </w:p>
    <w:p w:rsidR="00660FFF" w:rsidRPr="00EA0621" w:rsidRDefault="00660FFF" w:rsidP="00660FFF">
      <w:pPr>
        <w:pStyle w:val="paragraphsub"/>
      </w:pPr>
      <w:r w:rsidRPr="00EA0621">
        <w:tab/>
        <w:t>(ii)</w:t>
      </w:r>
      <w:r w:rsidRPr="00EA0621">
        <w:tab/>
        <w:t>a significantly refurbished residential care service;</w:t>
      </w:r>
    </w:p>
    <w:p w:rsidR="00660FFF" w:rsidRPr="00EA0621" w:rsidRDefault="00660FFF" w:rsidP="00660FFF">
      <w:pPr>
        <w:pStyle w:val="paragraph"/>
      </w:pPr>
      <w:r w:rsidRPr="00EA0621">
        <w:tab/>
        <w:t>(b)</w:t>
      </w:r>
      <w:r w:rsidRPr="00EA0621">
        <w:tab/>
        <w:t>whether the service meets the building requirements specified in Schedule</w:t>
      </w:r>
      <w:r w:rsidR="00EA0621" w:rsidRPr="00EA0621">
        <w:t> </w:t>
      </w:r>
      <w:r w:rsidRPr="00EA0621">
        <w:t>1;</w:t>
      </w:r>
    </w:p>
    <w:p w:rsidR="00660FFF" w:rsidRPr="00EA0621" w:rsidRDefault="00660FFF" w:rsidP="00660FFF">
      <w:pPr>
        <w:pStyle w:val="paragraph"/>
      </w:pPr>
      <w:r w:rsidRPr="00EA0621">
        <w:tab/>
        <w:t>(c)</w:t>
      </w:r>
      <w:r w:rsidRPr="00EA0621">
        <w:tab/>
        <w:t>whether more than 40% of care recipients to whom the service provides residential care, who are both post</w:t>
      </w:r>
      <w:r w:rsidR="00EA0621">
        <w:noBreakHyphen/>
      </w:r>
      <w:r w:rsidRPr="00EA0621">
        <w:t>2008 reform residents and relevant residents, are low</w:t>
      </w:r>
      <w:r w:rsidR="00EA0621">
        <w:noBreakHyphen/>
      </w:r>
      <w:r w:rsidRPr="00EA0621">
        <w:t>means care recipients or supported residents;</w:t>
      </w:r>
    </w:p>
    <w:p w:rsidR="00F1676C" w:rsidRPr="00EA0621" w:rsidRDefault="00F1676C" w:rsidP="00F1676C">
      <w:pPr>
        <w:pStyle w:val="paragraph"/>
      </w:pPr>
      <w:r w:rsidRPr="00EA0621">
        <w:tab/>
      </w:r>
      <w:r w:rsidR="00660FFF" w:rsidRPr="00EA0621">
        <w:t>(d</w:t>
      </w:r>
      <w:r w:rsidRPr="00EA0621">
        <w:t>)</w:t>
      </w:r>
      <w:r w:rsidRPr="00EA0621">
        <w:tab/>
        <w:t xml:space="preserve">whether more than 40% of </w:t>
      </w:r>
      <w:r w:rsidR="00220E09" w:rsidRPr="00EA0621">
        <w:t xml:space="preserve">relevant residents </w:t>
      </w:r>
      <w:r w:rsidRPr="00EA0621">
        <w:t>to whom the service provides residential care are assisted residents, concessional residents, low</w:t>
      </w:r>
      <w:r w:rsidR="00EA0621">
        <w:noBreakHyphen/>
      </w:r>
      <w:r w:rsidRPr="00EA0621">
        <w:t>means care re</w:t>
      </w:r>
      <w:r w:rsidR="00660FFF" w:rsidRPr="00EA0621">
        <w:t>cipients or supported residents.</w:t>
      </w:r>
    </w:p>
    <w:p w:rsidR="00220E09" w:rsidRPr="00EA0621" w:rsidRDefault="00220E09" w:rsidP="00220E09">
      <w:pPr>
        <w:pStyle w:val="notetext"/>
      </w:pPr>
      <w:r w:rsidRPr="00EA0621">
        <w:t>Note:</w:t>
      </w:r>
      <w:r w:rsidRPr="00EA0621">
        <w:tab/>
      </w:r>
      <w:r w:rsidRPr="00EA0621">
        <w:rPr>
          <w:b/>
          <w:i/>
        </w:rPr>
        <w:t>Relevant resident</w:t>
      </w:r>
      <w:r w:rsidRPr="00EA0621">
        <w:t xml:space="preserve"> is defined in section</w:t>
      </w:r>
      <w:r w:rsidR="00EA0621" w:rsidRPr="00EA0621">
        <w:t> </w:t>
      </w:r>
      <w:r w:rsidRPr="00EA0621">
        <w:t>4.</w:t>
      </w:r>
    </w:p>
    <w:p w:rsidR="004122BE" w:rsidRPr="00EA0621" w:rsidRDefault="0017602D" w:rsidP="004122BE">
      <w:pPr>
        <w:pStyle w:val="ItemHead"/>
      </w:pPr>
      <w:r w:rsidRPr="00EA0621">
        <w:t>13</w:t>
      </w:r>
      <w:r w:rsidR="004122BE" w:rsidRPr="00EA0621">
        <w:t xml:space="preserve">  Subsection</w:t>
      </w:r>
      <w:r w:rsidR="00EA0621" w:rsidRPr="00EA0621">
        <w:t> </w:t>
      </w:r>
      <w:r w:rsidR="004122BE" w:rsidRPr="00EA0621">
        <w:t>19(2)</w:t>
      </w:r>
    </w:p>
    <w:p w:rsidR="004122BE" w:rsidRPr="00EA0621" w:rsidRDefault="004122BE" w:rsidP="004122BE">
      <w:pPr>
        <w:pStyle w:val="Item"/>
      </w:pPr>
      <w:r w:rsidRPr="00EA0621">
        <w:t>Repeal the subsection.</w:t>
      </w:r>
    </w:p>
    <w:p w:rsidR="00D413FB" w:rsidRPr="00EA0621" w:rsidRDefault="0017602D" w:rsidP="00D413FB">
      <w:pPr>
        <w:pStyle w:val="ItemHead"/>
      </w:pPr>
      <w:r w:rsidRPr="00EA0621">
        <w:t>14</w:t>
      </w:r>
      <w:r w:rsidR="00D413FB" w:rsidRPr="00EA0621">
        <w:t xml:space="preserve">  Section</w:t>
      </w:r>
      <w:r w:rsidR="00EA0621" w:rsidRPr="00EA0621">
        <w:t> </w:t>
      </w:r>
      <w:r w:rsidR="00D413FB" w:rsidRPr="00EA0621">
        <w:t>20</w:t>
      </w:r>
    </w:p>
    <w:p w:rsidR="00D413FB" w:rsidRPr="00EA0621" w:rsidRDefault="00D413FB" w:rsidP="00D413FB">
      <w:pPr>
        <w:pStyle w:val="Item"/>
      </w:pPr>
      <w:r w:rsidRPr="00EA0621">
        <w:t>Repeal the section, substitute:</w:t>
      </w:r>
    </w:p>
    <w:p w:rsidR="00D413FB" w:rsidRPr="00EA0621" w:rsidRDefault="00D413FB" w:rsidP="00D413FB">
      <w:pPr>
        <w:pStyle w:val="ActHead5"/>
      </w:pPr>
      <w:bookmarkStart w:id="15" w:name="_Toc422314413"/>
      <w:r w:rsidRPr="00EA0621">
        <w:rPr>
          <w:rStyle w:val="CharSectno"/>
        </w:rPr>
        <w:lastRenderedPageBreak/>
        <w:t>20</w:t>
      </w:r>
      <w:r w:rsidRPr="00EA0621">
        <w:t xml:space="preserve">  Determination of concessional resident supplement amount—other matters</w:t>
      </w:r>
      <w:bookmarkEnd w:id="15"/>
    </w:p>
    <w:p w:rsidR="00D413FB" w:rsidRPr="00EA0621" w:rsidRDefault="00D413FB" w:rsidP="00D413FB">
      <w:pPr>
        <w:pStyle w:val="subsection"/>
      </w:pPr>
      <w:r w:rsidRPr="00EA0621">
        <w:tab/>
      </w:r>
      <w:r w:rsidRPr="00EA0621">
        <w:tab/>
        <w:t>For paragraph</w:t>
      </w:r>
      <w:r w:rsidR="00EA0621" w:rsidRPr="00EA0621">
        <w:t> </w:t>
      </w:r>
      <w:r w:rsidRPr="00EA0621">
        <w:t>44</w:t>
      </w:r>
      <w:r w:rsidR="00EA0621">
        <w:noBreakHyphen/>
      </w:r>
      <w:r w:rsidRPr="00EA0621">
        <w:t xml:space="preserve">6(5)(d) of the Transitional Provisions Act, other matters on which the Minister may base a determination of different amounts (including nil amounts) of the concessional resident supplement for a </w:t>
      </w:r>
      <w:r w:rsidR="00C844C5" w:rsidRPr="00EA0621">
        <w:t xml:space="preserve">concessional resident or an assisted resident (the </w:t>
      </w:r>
      <w:r w:rsidR="00C844C5" w:rsidRPr="00EA0621">
        <w:rPr>
          <w:b/>
          <w:i/>
        </w:rPr>
        <w:t>care recipient</w:t>
      </w:r>
      <w:r w:rsidR="00C844C5" w:rsidRPr="00EA0621">
        <w:t xml:space="preserve">) </w:t>
      </w:r>
      <w:r w:rsidRPr="00EA0621">
        <w:t xml:space="preserve">who is being provided with residential care </w:t>
      </w:r>
      <w:r w:rsidR="009D5953" w:rsidRPr="00EA0621">
        <w:t xml:space="preserve">(other than respite care) </w:t>
      </w:r>
      <w:r w:rsidRPr="00EA0621">
        <w:t>through a residential care service are the following:</w:t>
      </w:r>
    </w:p>
    <w:p w:rsidR="00660FFF" w:rsidRPr="00EA0621" w:rsidRDefault="00660FFF" w:rsidP="00660FFF">
      <w:pPr>
        <w:pStyle w:val="paragraph"/>
      </w:pPr>
      <w:r w:rsidRPr="00EA0621">
        <w:tab/>
        <w:t>(a)</w:t>
      </w:r>
      <w:r w:rsidRPr="00EA0621">
        <w:tab/>
        <w:t>whether the service is:</w:t>
      </w:r>
    </w:p>
    <w:p w:rsidR="00660FFF" w:rsidRPr="00EA0621" w:rsidRDefault="00660FFF" w:rsidP="00660FFF">
      <w:pPr>
        <w:pStyle w:val="paragraphsub"/>
      </w:pPr>
      <w:r w:rsidRPr="00EA0621">
        <w:tab/>
        <w:t>(</w:t>
      </w:r>
      <w:proofErr w:type="spellStart"/>
      <w:r w:rsidRPr="00EA0621">
        <w:t>i</w:t>
      </w:r>
      <w:proofErr w:type="spellEnd"/>
      <w:r w:rsidRPr="00EA0621">
        <w:t>)</w:t>
      </w:r>
      <w:r w:rsidRPr="00EA0621">
        <w:tab/>
        <w:t>a newly built residential care service; or</w:t>
      </w:r>
    </w:p>
    <w:p w:rsidR="00660FFF" w:rsidRPr="00EA0621" w:rsidRDefault="00660FFF" w:rsidP="00660FFF">
      <w:pPr>
        <w:pStyle w:val="paragraphsub"/>
      </w:pPr>
      <w:r w:rsidRPr="00EA0621">
        <w:tab/>
        <w:t>(ii)</w:t>
      </w:r>
      <w:r w:rsidRPr="00EA0621">
        <w:tab/>
        <w:t>a significantly refurbished residential care service;</w:t>
      </w:r>
    </w:p>
    <w:p w:rsidR="00D413FB" w:rsidRPr="00EA0621" w:rsidRDefault="00D413FB" w:rsidP="00D413FB">
      <w:pPr>
        <w:pStyle w:val="paragraph"/>
      </w:pPr>
      <w:r w:rsidRPr="00EA0621">
        <w:tab/>
        <w:t>(b)</w:t>
      </w:r>
      <w:r w:rsidRPr="00EA0621">
        <w:tab/>
      </w:r>
      <w:r w:rsidR="00572876" w:rsidRPr="00EA0621">
        <w:t>if the care recipient entered the service before 17</w:t>
      </w:r>
      <w:r w:rsidR="00EA0621" w:rsidRPr="00EA0621">
        <w:t> </w:t>
      </w:r>
      <w:r w:rsidR="00572876" w:rsidRPr="00EA0621">
        <w:t>October 2014—</w:t>
      </w:r>
      <w:r w:rsidRPr="00EA0621">
        <w:t>whether the service was certified at the time the care recipient entered the service;</w:t>
      </w:r>
    </w:p>
    <w:p w:rsidR="00660FFF" w:rsidRPr="00EA0621" w:rsidRDefault="00660FFF" w:rsidP="00660FFF">
      <w:pPr>
        <w:pStyle w:val="paragraph"/>
      </w:pPr>
      <w:r w:rsidRPr="00EA0621">
        <w:tab/>
        <w:t>(c)</w:t>
      </w:r>
      <w:r w:rsidRPr="00EA0621">
        <w:tab/>
        <w:t>whether more than 40% of relevant residents to whom the service provides residential care are assisted residents, concessional residents, low</w:t>
      </w:r>
      <w:r w:rsidR="00EA0621">
        <w:noBreakHyphen/>
      </w:r>
      <w:r w:rsidRPr="00EA0621">
        <w:t>means care recipients or supported residents.</w:t>
      </w:r>
    </w:p>
    <w:p w:rsidR="00D413FB" w:rsidRPr="00EA0621" w:rsidRDefault="00D413FB" w:rsidP="00D413FB">
      <w:pPr>
        <w:pStyle w:val="notetext"/>
      </w:pPr>
      <w:r w:rsidRPr="00EA0621">
        <w:t>Note:</w:t>
      </w:r>
      <w:r w:rsidRPr="00EA0621">
        <w:tab/>
      </w:r>
      <w:r w:rsidR="00220E09" w:rsidRPr="00EA0621">
        <w:rPr>
          <w:b/>
          <w:i/>
        </w:rPr>
        <w:t>Relevant</w:t>
      </w:r>
      <w:r w:rsidRPr="00EA0621">
        <w:rPr>
          <w:b/>
          <w:i/>
        </w:rPr>
        <w:t xml:space="preserve"> resident</w:t>
      </w:r>
      <w:r w:rsidRPr="00EA0621">
        <w:t xml:space="preserve"> is defined in section</w:t>
      </w:r>
      <w:r w:rsidR="00EA0621" w:rsidRPr="00EA0621">
        <w:t> </w:t>
      </w:r>
      <w:r w:rsidRPr="00EA0621">
        <w:t>4.</w:t>
      </w:r>
    </w:p>
    <w:p w:rsidR="00BC7430" w:rsidRPr="00EA0621" w:rsidRDefault="00BC7430" w:rsidP="00BC7430">
      <w:pPr>
        <w:pStyle w:val="ActHead7"/>
        <w:pageBreakBefore/>
      </w:pPr>
      <w:bookmarkStart w:id="16" w:name="_Toc422314414"/>
      <w:r w:rsidRPr="00EA0621">
        <w:rPr>
          <w:rStyle w:val="CharAmPartNo"/>
        </w:rPr>
        <w:lastRenderedPageBreak/>
        <w:t>Part</w:t>
      </w:r>
      <w:r w:rsidR="00EA0621" w:rsidRPr="00EA0621">
        <w:rPr>
          <w:rStyle w:val="CharAmPartNo"/>
        </w:rPr>
        <w:t> </w:t>
      </w:r>
      <w:r w:rsidRPr="00EA0621">
        <w:rPr>
          <w:rStyle w:val="CharAmPartNo"/>
        </w:rPr>
        <w:t>3</w:t>
      </w:r>
      <w:r w:rsidRPr="00EA0621">
        <w:t>—</w:t>
      </w:r>
      <w:r w:rsidRPr="00EA0621">
        <w:rPr>
          <w:rStyle w:val="CharAmPartText"/>
        </w:rPr>
        <w:t>Technical amendments</w:t>
      </w:r>
      <w:bookmarkEnd w:id="16"/>
    </w:p>
    <w:p w:rsidR="00BC7430" w:rsidRPr="00EA0621" w:rsidRDefault="00BC7430" w:rsidP="00BC7430">
      <w:pPr>
        <w:pStyle w:val="ActHead9"/>
      </w:pPr>
      <w:bookmarkStart w:id="17" w:name="_Toc422314415"/>
      <w:r w:rsidRPr="00EA0621">
        <w:t>Aged Care (Transitional Provisions) Principles</w:t>
      </w:r>
      <w:r w:rsidR="00EA0621" w:rsidRPr="00EA0621">
        <w:t> </w:t>
      </w:r>
      <w:r w:rsidRPr="00EA0621">
        <w:t>2014</w:t>
      </w:r>
      <w:bookmarkEnd w:id="17"/>
    </w:p>
    <w:p w:rsidR="00A52A8B" w:rsidRPr="00EA0621" w:rsidRDefault="0017602D" w:rsidP="004F4F91">
      <w:pPr>
        <w:pStyle w:val="ItemHead"/>
      </w:pPr>
      <w:r w:rsidRPr="00EA0621">
        <w:t>15</w:t>
      </w:r>
      <w:r w:rsidR="00A52A8B" w:rsidRPr="00EA0621">
        <w:t xml:space="preserve">  Section</w:t>
      </w:r>
      <w:r w:rsidR="00EA0621" w:rsidRPr="00EA0621">
        <w:t> </w:t>
      </w:r>
      <w:r w:rsidR="00A52A8B" w:rsidRPr="00EA0621">
        <w:t>29</w:t>
      </w:r>
    </w:p>
    <w:p w:rsidR="00A52A8B" w:rsidRPr="00EA0621" w:rsidRDefault="00A52A8B" w:rsidP="00A52A8B">
      <w:pPr>
        <w:pStyle w:val="Item"/>
      </w:pPr>
      <w:r w:rsidRPr="00EA0621">
        <w:t>After “and (2)”, insert “of the Transitional Provisions Act”.</w:t>
      </w:r>
    </w:p>
    <w:p w:rsidR="004F4F91" w:rsidRPr="00EA0621" w:rsidRDefault="0017602D" w:rsidP="004F4F91">
      <w:pPr>
        <w:pStyle w:val="ItemHead"/>
      </w:pPr>
      <w:r w:rsidRPr="00EA0621">
        <w:t>16</w:t>
      </w:r>
      <w:r w:rsidR="004F4F91" w:rsidRPr="00EA0621">
        <w:t xml:space="preserve">  Section</w:t>
      </w:r>
      <w:r w:rsidR="00EA0621" w:rsidRPr="00EA0621">
        <w:t> </w:t>
      </w:r>
      <w:r w:rsidR="004F4F91" w:rsidRPr="00EA0621">
        <w:t>59</w:t>
      </w:r>
    </w:p>
    <w:p w:rsidR="004F4F91" w:rsidRPr="00EA0621" w:rsidRDefault="004F4F91" w:rsidP="004F4F91">
      <w:pPr>
        <w:pStyle w:val="Item"/>
      </w:pPr>
      <w:r w:rsidRPr="00EA0621">
        <w:t>Omit “44</w:t>
      </w:r>
      <w:r w:rsidR="00EA0621">
        <w:noBreakHyphen/>
      </w:r>
      <w:r w:rsidRPr="00EA0621">
        <w:t>27(e)”, substitute “44</w:t>
      </w:r>
      <w:r w:rsidR="00EA0621">
        <w:noBreakHyphen/>
      </w:r>
      <w:r w:rsidRPr="00EA0621">
        <w:t>27(1)(e)”.</w:t>
      </w:r>
    </w:p>
    <w:p w:rsidR="004F4F91" w:rsidRPr="00EA0621" w:rsidRDefault="0017602D" w:rsidP="004F4F91">
      <w:pPr>
        <w:pStyle w:val="ItemHead"/>
      </w:pPr>
      <w:r w:rsidRPr="00EA0621">
        <w:t>17</w:t>
      </w:r>
      <w:r w:rsidR="004F4F91" w:rsidRPr="00EA0621">
        <w:t xml:space="preserve">  Section</w:t>
      </w:r>
      <w:r w:rsidR="00EA0621" w:rsidRPr="00EA0621">
        <w:t> </w:t>
      </w:r>
      <w:r w:rsidR="004F4F91" w:rsidRPr="00EA0621">
        <w:t>61</w:t>
      </w:r>
    </w:p>
    <w:p w:rsidR="004F4F91" w:rsidRPr="00EA0621" w:rsidRDefault="004F4F91" w:rsidP="004F4F91">
      <w:pPr>
        <w:pStyle w:val="Item"/>
      </w:pPr>
      <w:r w:rsidRPr="00EA0621">
        <w:t>Repeal the section.</w:t>
      </w:r>
    </w:p>
    <w:p w:rsidR="004F4F91" w:rsidRPr="00EA0621" w:rsidRDefault="0017602D" w:rsidP="004F4F91">
      <w:pPr>
        <w:pStyle w:val="ItemHead"/>
      </w:pPr>
      <w:r w:rsidRPr="00EA0621">
        <w:t>18</w:t>
      </w:r>
      <w:r w:rsidR="004F4F91" w:rsidRPr="00EA0621">
        <w:t xml:space="preserve">  Section</w:t>
      </w:r>
      <w:r w:rsidR="00EA0621" w:rsidRPr="00EA0621">
        <w:t> </w:t>
      </w:r>
      <w:r w:rsidR="004F4F91" w:rsidRPr="00EA0621">
        <w:t>62</w:t>
      </w:r>
    </w:p>
    <w:p w:rsidR="004F4F91" w:rsidRPr="00EA0621" w:rsidRDefault="004F4F91" w:rsidP="004F4F91">
      <w:pPr>
        <w:pStyle w:val="Item"/>
      </w:pPr>
      <w:r w:rsidRPr="00EA0621">
        <w:t>Omit “44</w:t>
      </w:r>
      <w:r w:rsidR="00EA0621">
        <w:noBreakHyphen/>
      </w:r>
      <w:r w:rsidRPr="00EA0621">
        <w:t>27(e)”, substitute “44</w:t>
      </w:r>
      <w:r w:rsidR="00EA0621">
        <w:noBreakHyphen/>
      </w:r>
      <w:r w:rsidRPr="00EA0621">
        <w:t>27(1)(e)”.</w:t>
      </w:r>
    </w:p>
    <w:p w:rsidR="004F4F91" w:rsidRPr="00EA0621" w:rsidRDefault="0017602D" w:rsidP="004F4F91">
      <w:pPr>
        <w:pStyle w:val="ItemHead"/>
      </w:pPr>
      <w:r w:rsidRPr="00EA0621">
        <w:t>19</w:t>
      </w:r>
      <w:r w:rsidR="004F4F91" w:rsidRPr="00EA0621">
        <w:t xml:space="preserve">  Section</w:t>
      </w:r>
      <w:r w:rsidR="00EA0621" w:rsidRPr="00EA0621">
        <w:t> </w:t>
      </w:r>
      <w:r w:rsidR="004F4F91" w:rsidRPr="00EA0621">
        <w:t>64</w:t>
      </w:r>
    </w:p>
    <w:p w:rsidR="004F4F91" w:rsidRPr="00EA0621" w:rsidRDefault="004F4F91" w:rsidP="004F4F91">
      <w:pPr>
        <w:pStyle w:val="Item"/>
      </w:pPr>
      <w:r w:rsidRPr="00EA0621">
        <w:t>Repeal the section.</w:t>
      </w:r>
    </w:p>
    <w:sectPr w:rsidR="004F4F91" w:rsidRPr="00EA0621" w:rsidSect="00E260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F4" w:rsidRDefault="006B1EF4" w:rsidP="0048364F">
      <w:pPr>
        <w:spacing w:line="240" w:lineRule="auto"/>
      </w:pPr>
      <w:r>
        <w:separator/>
      </w:r>
    </w:p>
  </w:endnote>
  <w:endnote w:type="continuationSeparator" w:id="0">
    <w:p w:rsidR="006B1EF4" w:rsidRDefault="006B1E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260F7" w:rsidRDefault="0048364F" w:rsidP="00E260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60F7">
      <w:rPr>
        <w:i/>
        <w:sz w:val="18"/>
      </w:rPr>
      <w:t xml:space="preserve"> </w:t>
    </w:r>
    <w:r w:rsidR="00E260F7" w:rsidRPr="00E260F7">
      <w:rPr>
        <w:i/>
        <w:sz w:val="18"/>
      </w:rPr>
      <w:t>OPC61116 -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260F7" w:rsidP="00E260F7">
    <w:r w:rsidRPr="00E260F7">
      <w:rPr>
        <w:rFonts w:cs="Times New Roman"/>
        <w:i/>
        <w:sz w:val="18"/>
      </w:rPr>
      <w:t>OPC61116 -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260F7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260F7" w:rsidTr="00EA06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260F7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E260F7">
            <w:rPr>
              <w:rFonts w:cs="Times New Roman"/>
              <w:i/>
              <w:sz w:val="18"/>
            </w:rPr>
            <w:fldChar w:fldCharType="begin"/>
          </w:r>
          <w:r w:rsidRPr="00E260F7">
            <w:rPr>
              <w:rFonts w:cs="Times New Roman"/>
              <w:i/>
              <w:sz w:val="18"/>
            </w:rPr>
            <w:instrText xml:space="preserve"> PAGE </w:instrText>
          </w:r>
          <w:r w:rsidRPr="00E260F7">
            <w:rPr>
              <w:rFonts w:cs="Times New Roman"/>
              <w:i/>
              <w:sz w:val="18"/>
            </w:rPr>
            <w:fldChar w:fldCharType="separate"/>
          </w:r>
          <w:r w:rsidR="00461C91">
            <w:rPr>
              <w:rFonts w:cs="Times New Roman"/>
              <w:i/>
              <w:noProof/>
              <w:sz w:val="18"/>
            </w:rPr>
            <w:t>v</w:t>
          </w:r>
          <w:r w:rsidRPr="00E260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260F7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260F7">
            <w:rPr>
              <w:rFonts w:cs="Times New Roman"/>
              <w:i/>
              <w:sz w:val="18"/>
            </w:rPr>
            <w:fldChar w:fldCharType="begin"/>
          </w:r>
          <w:r w:rsidRPr="00E260F7">
            <w:rPr>
              <w:rFonts w:cs="Times New Roman"/>
              <w:i/>
              <w:sz w:val="18"/>
            </w:rPr>
            <w:instrText xml:space="preserve"> DOCPROPERTY ShortT </w:instrText>
          </w:r>
          <w:r w:rsidRPr="00E260F7">
            <w:rPr>
              <w:rFonts w:cs="Times New Roman"/>
              <w:i/>
              <w:sz w:val="18"/>
            </w:rPr>
            <w:fldChar w:fldCharType="separate"/>
          </w:r>
          <w:r w:rsidR="00461C91">
            <w:rPr>
              <w:rFonts w:cs="Times New Roman"/>
              <w:i/>
              <w:sz w:val="18"/>
            </w:rPr>
            <w:t>Aged Care (Transitional Provisions) Amendment (Removal of Certification and Other Measures) Principles 2015</w:t>
          </w:r>
          <w:r w:rsidRPr="00E260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E260F7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E260F7" w:rsidRDefault="00E260F7" w:rsidP="00E260F7">
    <w:pPr>
      <w:rPr>
        <w:rFonts w:cs="Times New Roman"/>
        <w:i/>
        <w:sz w:val="18"/>
      </w:rPr>
    </w:pPr>
    <w:r w:rsidRPr="00E260F7">
      <w:rPr>
        <w:rFonts w:cs="Times New Roman"/>
        <w:i/>
        <w:sz w:val="18"/>
      </w:rPr>
      <w:t>OPC61116 -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A062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C91">
            <w:rPr>
              <w:i/>
              <w:sz w:val="18"/>
            </w:rPr>
            <w:t>Aged Care (Transitional Provisions) Amendment (Removal of Certification and Other Measures) Principles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1C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E260F7" w:rsidP="00E260F7">
    <w:pPr>
      <w:rPr>
        <w:i/>
        <w:sz w:val="18"/>
      </w:rPr>
    </w:pPr>
    <w:r w:rsidRPr="00E260F7">
      <w:rPr>
        <w:rFonts w:cs="Times New Roman"/>
        <w:i/>
        <w:sz w:val="18"/>
      </w:rPr>
      <w:t>OPC61116 -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260F7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260F7" w:rsidTr="00EA06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260F7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E260F7">
            <w:rPr>
              <w:rFonts w:cs="Times New Roman"/>
              <w:i/>
              <w:sz w:val="18"/>
            </w:rPr>
            <w:fldChar w:fldCharType="begin"/>
          </w:r>
          <w:r w:rsidRPr="00E260F7">
            <w:rPr>
              <w:rFonts w:cs="Times New Roman"/>
              <w:i/>
              <w:sz w:val="18"/>
            </w:rPr>
            <w:instrText xml:space="preserve"> PAGE </w:instrText>
          </w:r>
          <w:r w:rsidRPr="00E260F7">
            <w:rPr>
              <w:rFonts w:cs="Times New Roman"/>
              <w:i/>
              <w:sz w:val="18"/>
            </w:rPr>
            <w:fldChar w:fldCharType="separate"/>
          </w:r>
          <w:r w:rsidR="00461C91">
            <w:rPr>
              <w:rFonts w:cs="Times New Roman"/>
              <w:i/>
              <w:noProof/>
              <w:sz w:val="18"/>
            </w:rPr>
            <w:t>4</w:t>
          </w:r>
          <w:r w:rsidRPr="00E260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260F7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260F7">
            <w:rPr>
              <w:rFonts w:cs="Times New Roman"/>
              <w:i/>
              <w:sz w:val="18"/>
            </w:rPr>
            <w:fldChar w:fldCharType="begin"/>
          </w:r>
          <w:r w:rsidRPr="00E260F7">
            <w:rPr>
              <w:rFonts w:cs="Times New Roman"/>
              <w:i/>
              <w:sz w:val="18"/>
            </w:rPr>
            <w:instrText xml:space="preserve"> DOCPROPERTY ShortT </w:instrText>
          </w:r>
          <w:r w:rsidRPr="00E260F7">
            <w:rPr>
              <w:rFonts w:cs="Times New Roman"/>
              <w:i/>
              <w:sz w:val="18"/>
            </w:rPr>
            <w:fldChar w:fldCharType="separate"/>
          </w:r>
          <w:r w:rsidR="00461C91">
            <w:rPr>
              <w:rFonts w:cs="Times New Roman"/>
              <w:i/>
              <w:sz w:val="18"/>
            </w:rPr>
            <w:t>Aged Care (Transitional Provisions) Amendment (Removal of Certification and Other Measures) Principles 2015</w:t>
          </w:r>
          <w:r w:rsidRPr="00E260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E260F7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E260F7" w:rsidRDefault="00E260F7" w:rsidP="00E260F7">
    <w:pPr>
      <w:rPr>
        <w:rFonts w:cs="Times New Roman"/>
        <w:i/>
        <w:sz w:val="18"/>
      </w:rPr>
    </w:pPr>
    <w:r w:rsidRPr="00E260F7">
      <w:rPr>
        <w:rFonts w:cs="Times New Roman"/>
        <w:i/>
        <w:sz w:val="18"/>
      </w:rPr>
      <w:t>OPC61116 -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C91">
            <w:rPr>
              <w:i/>
              <w:sz w:val="18"/>
            </w:rPr>
            <w:t>Aged Care (Transitional Provisions) Amendment (Removal of Certification and Other Measures) Principles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1C9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E260F7" w:rsidP="00E260F7">
    <w:pPr>
      <w:rPr>
        <w:i/>
        <w:sz w:val="18"/>
      </w:rPr>
    </w:pPr>
    <w:r w:rsidRPr="00E260F7">
      <w:rPr>
        <w:rFonts w:cs="Times New Roman"/>
        <w:i/>
        <w:sz w:val="18"/>
      </w:rPr>
      <w:t>OPC61116 -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1C91">
            <w:rPr>
              <w:i/>
              <w:sz w:val="18"/>
            </w:rPr>
            <w:t>Aged Care (Transitional Provisions) Amendment (Removal of Certification and Other Measures) Principles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1C9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F4" w:rsidRDefault="006B1EF4" w:rsidP="0048364F">
      <w:pPr>
        <w:spacing w:line="240" w:lineRule="auto"/>
      </w:pPr>
      <w:r>
        <w:separator/>
      </w:r>
    </w:p>
  </w:footnote>
  <w:footnote w:type="continuationSeparator" w:id="0">
    <w:p w:rsidR="006B1EF4" w:rsidRDefault="006B1E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61C91">
      <w:rPr>
        <w:b/>
        <w:sz w:val="20"/>
      </w:rPr>
      <w:fldChar w:fldCharType="separate"/>
    </w:r>
    <w:r w:rsidR="00461C9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61C91">
      <w:rPr>
        <w:sz w:val="20"/>
      </w:rPr>
      <w:fldChar w:fldCharType="separate"/>
    </w:r>
    <w:r w:rsidR="00461C9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461C91">
      <w:rPr>
        <w:b/>
        <w:sz w:val="20"/>
      </w:rPr>
      <w:fldChar w:fldCharType="separate"/>
    </w:r>
    <w:r w:rsidR="00461C91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461C91">
      <w:rPr>
        <w:sz w:val="20"/>
      </w:rPr>
      <w:fldChar w:fldCharType="separate"/>
    </w:r>
    <w:r w:rsidR="00461C91">
      <w:rPr>
        <w:noProof/>
        <w:sz w:val="20"/>
      </w:rPr>
      <w:t>Amendments relating to primary supplements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61C91">
      <w:rPr>
        <w:sz w:val="20"/>
      </w:rPr>
      <w:fldChar w:fldCharType="separate"/>
    </w:r>
    <w:r w:rsidR="00461C9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61C91">
      <w:rPr>
        <w:b/>
        <w:sz w:val="20"/>
      </w:rPr>
      <w:fldChar w:fldCharType="separate"/>
    </w:r>
    <w:r w:rsidR="00461C9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461C91">
      <w:rPr>
        <w:sz w:val="20"/>
      </w:rPr>
      <w:fldChar w:fldCharType="separate"/>
    </w:r>
    <w:r w:rsidR="00461C91">
      <w:rPr>
        <w:noProof/>
        <w:sz w:val="20"/>
      </w:rPr>
      <w:t>Technical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461C91">
      <w:rPr>
        <w:b/>
        <w:sz w:val="20"/>
      </w:rPr>
      <w:fldChar w:fldCharType="separate"/>
    </w:r>
    <w:r w:rsidR="00461C91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C3063B"/>
    <w:multiLevelType w:val="hybridMultilevel"/>
    <w:tmpl w:val="87EE1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F4"/>
    <w:rsid w:val="00000263"/>
    <w:rsid w:val="000113BC"/>
    <w:rsid w:val="000136AF"/>
    <w:rsid w:val="0004044E"/>
    <w:rsid w:val="0005120E"/>
    <w:rsid w:val="00054577"/>
    <w:rsid w:val="000614BF"/>
    <w:rsid w:val="0007169C"/>
    <w:rsid w:val="00075B57"/>
    <w:rsid w:val="00077593"/>
    <w:rsid w:val="00083C60"/>
    <w:rsid w:val="00083F48"/>
    <w:rsid w:val="00097AEC"/>
    <w:rsid w:val="000A7DF9"/>
    <w:rsid w:val="000D05EF"/>
    <w:rsid w:val="000D5485"/>
    <w:rsid w:val="000F21C1"/>
    <w:rsid w:val="0010745C"/>
    <w:rsid w:val="00117277"/>
    <w:rsid w:val="00125743"/>
    <w:rsid w:val="00152BE4"/>
    <w:rsid w:val="00160BD7"/>
    <w:rsid w:val="00161454"/>
    <w:rsid w:val="001643C9"/>
    <w:rsid w:val="00165568"/>
    <w:rsid w:val="00166082"/>
    <w:rsid w:val="00166C2F"/>
    <w:rsid w:val="001716C9"/>
    <w:rsid w:val="0017602D"/>
    <w:rsid w:val="00184261"/>
    <w:rsid w:val="00193461"/>
    <w:rsid w:val="001939E1"/>
    <w:rsid w:val="00195382"/>
    <w:rsid w:val="001972E0"/>
    <w:rsid w:val="001A3B9F"/>
    <w:rsid w:val="001A65C0"/>
    <w:rsid w:val="001B6456"/>
    <w:rsid w:val="001B7A5D"/>
    <w:rsid w:val="001C0B06"/>
    <w:rsid w:val="001C69C4"/>
    <w:rsid w:val="001C7DE9"/>
    <w:rsid w:val="001E0A8D"/>
    <w:rsid w:val="001E3590"/>
    <w:rsid w:val="001E7407"/>
    <w:rsid w:val="001F1AC1"/>
    <w:rsid w:val="00201D27"/>
    <w:rsid w:val="0020300C"/>
    <w:rsid w:val="00220A0C"/>
    <w:rsid w:val="00220E09"/>
    <w:rsid w:val="00223E4A"/>
    <w:rsid w:val="002302EA"/>
    <w:rsid w:val="00240749"/>
    <w:rsid w:val="002468D7"/>
    <w:rsid w:val="00285CDD"/>
    <w:rsid w:val="00291167"/>
    <w:rsid w:val="00297ECB"/>
    <w:rsid w:val="002A4A85"/>
    <w:rsid w:val="002C152A"/>
    <w:rsid w:val="002D043A"/>
    <w:rsid w:val="002D673B"/>
    <w:rsid w:val="0031713F"/>
    <w:rsid w:val="00332E0D"/>
    <w:rsid w:val="003415D3"/>
    <w:rsid w:val="00346335"/>
    <w:rsid w:val="00352B0F"/>
    <w:rsid w:val="003561B0"/>
    <w:rsid w:val="0036221B"/>
    <w:rsid w:val="003973B2"/>
    <w:rsid w:val="003A15AC"/>
    <w:rsid w:val="003A56EB"/>
    <w:rsid w:val="003B0627"/>
    <w:rsid w:val="003C5F2B"/>
    <w:rsid w:val="003D0BFE"/>
    <w:rsid w:val="003D5700"/>
    <w:rsid w:val="003D6424"/>
    <w:rsid w:val="003F0F5A"/>
    <w:rsid w:val="0040027E"/>
    <w:rsid w:val="00400A30"/>
    <w:rsid w:val="004022CA"/>
    <w:rsid w:val="004116CD"/>
    <w:rsid w:val="004122BE"/>
    <w:rsid w:val="00414ADE"/>
    <w:rsid w:val="00424CA9"/>
    <w:rsid w:val="004257BB"/>
    <w:rsid w:val="004261D9"/>
    <w:rsid w:val="0044291A"/>
    <w:rsid w:val="00460499"/>
    <w:rsid w:val="00461C91"/>
    <w:rsid w:val="0046784C"/>
    <w:rsid w:val="00474835"/>
    <w:rsid w:val="004819C7"/>
    <w:rsid w:val="0048364F"/>
    <w:rsid w:val="00490F2E"/>
    <w:rsid w:val="00496DB3"/>
    <w:rsid w:val="00496F97"/>
    <w:rsid w:val="004A0E17"/>
    <w:rsid w:val="004A1474"/>
    <w:rsid w:val="004A53EA"/>
    <w:rsid w:val="004C09BA"/>
    <w:rsid w:val="004F1FAC"/>
    <w:rsid w:val="004F4F91"/>
    <w:rsid w:val="004F676E"/>
    <w:rsid w:val="00501FAB"/>
    <w:rsid w:val="00513564"/>
    <w:rsid w:val="00516B8D"/>
    <w:rsid w:val="00521BE1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2A2"/>
    <w:rsid w:val="00557C7A"/>
    <w:rsid w:val="00562A58"/>
    <w:rsid w:val="00572876"/>
    <w:rsid w:val="00572A61"/>
    <w:rsid w:val="0057364C"/>
    <w:rsid w:val="00581211"/>
    <w:rsid w:val="0058122B"/>
    <w:rsid w:val="00584811"/>
    <w:rsid w:val="00593AA6"/>
    <w:rsid w:val="00594161"/>
    <w:rsid w:val="00594749"/>
    <w:rsid w:val="005A482B"/>
    <w:rsid w:val="005B316C"/>
    <w:rsid w:val="005B4067"/>
    <w:rsid w:val="005C3F41"/>
    <w:rsid w:val="005D168D"/>
    <w:rsid w:val="005D5EA1"/>
    <w:rsid w:val="005E61D3"/>
    <w:rsid w:val="005F5AAE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0FFF"/>
    <w:rsid w:val="00677CC2"/>
    <w:rsid w:val="00683EB5"/>
    <w:rsid w:val="00685F42"/>
    <w:rsid w:val="006866A1"/>
    <w:rsid w:val="0069207B"/>
    <w:rsid w:val="006A4309"/>
    <w:rsid w:val="006B1EF4"/>
    <w:rsid w:val="006B7006"/>
    <w:rsid w:val="006C7F8C"/>
    <w:rsid w:val="006D553F"/>
    <w:rsid w:val="006D6ADA"/>
    <w:rsid w:val="006D7AB9"/>
    <w:rsid w:val="006E1C96"/>
    <w:rsid w:val="00700B2C"/>
    <w:rsid w:val="00713084"/>
    <w:rsid w:val="00720FC2"/>
    <w:rsid w:val="00731E00"/>
    <w:rsid w:val="00732E9D"/>
    <w:rsid w:val="00733754"/>
    <w:rsid w:val="0073491A"/>
    <w:rsid w:val="007440B7"/>
    <w:rsid w:val="00747993"/>
    <w:rsid w:val="0075787E"/>
    <w:rsid w:val="007634AD"/>
    <w:rsid w:val="00766482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87D5C"/>
    <w:rsid w:val="008A16A5"/>
    <w:rsid w:val="008A4A68"/>
    <w:rsid w:val="008C2B5D"/>
    <w:rsid w:val="008D0EE0"/>
    <w:rsid w:val="008D5B99"/>
    <w:rsid w:val="008D7A27"/>
    <w:rsid w:val="008E4702"/>
    <w:rsid w:val="008E6843"/>
    <w:rsid w:val="008E69AA"/>
    <w:rsid w:val="008F4F1C"/>
    <w:rsid w:val="00917DB4"/>
    <w:rsid w:val="00922764"/>
    <w:rsid w:val="00932377"/>
    <w:rsid w:val="00943102"/>
    <w:rsid w:val="0094523D"/>
    <w:rsid w:val="0094694C"/>
    <w:rsid w:val="00976A63"/>
    <w:rsid w:val="00983419"/>
    <w:rsid w:val="00993B7C"/>
    <w:rsid w:val="009A25FA"/>
    <w:rsid w:val="009B2753"/>
    <w:rsid w:val="009C3431"/>
    <w:rsid w:val="009C5989"/>
    <w:rsid w:val="009D08DA"/>
    <w:rsid w:val="009D5953"/>
    <w:rsid w:val="009D7DF8"/>
    <w:rsid w:val="00A06860"/>
    <w:rsid w:val="00A136F5"/>
    <w:rsid w:val="00A231E2"/>
    <w:rsid w:val="00A2550D"/>
    <w:rsid w:val="00A4169B"/>
    <w:rsid w:val="00A50D55"/>
    <w:rsid w:val="00A5165B"/>
    <w:rsid w:val="00A52A8B"/>
    <w:rsid w:val="00A52FDA"/>
    <w:rsid w:val="00A64912"/>
    <w:rsid w:val="00A70A74"/>
    <w:rsid w:val="00AA0343"/>
    <w:rsid w:val="00AB1C96"/>
    <w:rsid w:val="00AD3467"/>
    <w:rsid w:val="00AD5641"/>
    <w:rsid w:val="00AE0F9B"/>
    <w:rsid w:val="00AF55FF"/>
    <w:rsid w:val="00B032D8"/>
    <w:rsid w:val="00B053E0"/>
    <w:rsid w:val="00B33B3C"/>
    <w:rsid w:val="00B40540"/>
    <w:rsid w:val="00B40D74"/>
    <w:rsid w:val="00B41FB6"/>
    <w:rsid w:val="00B4338B"/>
    <w:rsid w:val="00B52663"/>
    <w:rsid w:val="00B539B2"/>
    <w:rsid w:val="00B56DCB"/>
    <w:rsid w:val="00B71438"/>
    <w:rsid w:val="00B770D2"/>
    <w:rsid w:val="00BA47A3"/>
    <w:rsid w:val="00BA5026"/>
    <w:rsid w:val="00BB6E79"/>
    <w:rsid w:val="00BC7430"/>
    <w:rsid w:val="00BD072B"/>
    <w:rsid w:val="00BE3B31"/>
    <w:rsid w:val="00BE719A"/>
    <w:rsid w:val="00BE720A"/>
    <w:rsid w:val="00BF6650"/>
    <w:rsid w:val="00C067E5"/>
    <w:rsid w:val="00C137EF"/>
    <w:rsid w:val="00C164CA"/>
    <w:rsid w:val="00C42BF8"/>
    <w:rsid w:val="00C460AE"/>
    <w:rsid w:val="00C50043"/>
    <w:rsid w:val="00C50A0F"/>
    <w:rsid w:val="00C7573B"/>
    <w:rsid w:val="00C76CF3"/>
    <w:rsid w:val="00C82EE0"/>
    <w:rsid w:val="00C844C5"/>
    <w:rsid w:val="00CA69F9"/>
    <w:rsid w:val="00CA7844"/>
    <w:rsid w:val="00CB58EF"/>
    <w:rsid w:val="00CE7D64"/>
    <w:rsid w:val="00CF0BB2"/>
    <w:rsid w:val="00D13441"/>
    <w:rsid w:val="00D230BB"/>
    <w:rsid w:val="00D243A3"/>
    <w:rsid w:val="00D27444"/>
    <w:rsid w:val="00D30664"/>
    <w:rsid w:val="00D3200B"/>
    <w:rsid w:val="00D33440"/>
    <w:rsid w:val="00D413FB"/>
    <w:rsid w:val="00D44906"/>
    <w:rsid w:val="00D5190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5CEC"/>
    <w:rsid w:val="00DE149E"/>
    <w:rsid w:val="00DF4729"/>
    <w:rsid w:val="00E05704"/>
    <w:rsid w:val="00E12F1A"/>
    <w:rsid w:val="00E21329"/>
    <w:rsid w:val="00E21CFB"/>
    <w:rsid w:val="00E22935"/>
    <w:rsid w:val="00E260F7"/>
    <w:rsid w:val="00E34CF1"/>
    <w:rsid w:val="00E54292"/>
    <w:rsid w:val="00E60191"/>
    <w:rsid w:val="00E72D21"/>
    <w:rsid w:val="00E74DC7"/>
    <w:rsid w:val="00E87699"/>
    <w:rsid w:val="00E92E27"/>
    <w:rsid w:val="00E9586B"/>
    <w:rsid w:val="00E97334"/>
    <w:rsid w:val="00EA0621"/>
    <w:rsid w:val="00EA64B5"/>
    <w:rsid w:val="00ED4928"/>
    <w:rsid w:val="00EE6190"/>
    <w:rsid w:val="00EF2E3A"/>
    <w:rsid w:val="00EF6402"/>
    <w:rsid w:val="00F047E2"/>
    <w:rsid w:val="00F04D57"/>
    <w:rsid w:val="00F078DC"/>
    <w:rsid w:val="00F13E86"/>
    <w:rsid w:val="00F1676C"/>
    <w:rsid w:val="00F32FCB"/>
    <w:rsid w:val="00F6709F"/>
    <w:rsid w:val="00F677A9"/>
    <w:rsid w:val="00F732EA"/>
    <w:rsid w:val="00F84CF5"/>
    <w:rsid w:val="00F8612E"/>
    <w:rsid w:val="00FA420B"/>
    <w:rsid w:val="00FD3A7E"/>
    <w:rsid w:val="00FE0781"/>
    <w:rsid w:val="00FF2A3B"/>
    <w:rsid w:val="00FF39DE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06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C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C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C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C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C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C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0621"/>
  </w:style>
  <w:style w:type="paragraph" w:customStyle="1" w:styleId="OPCParaBase">
    <w:name w:val="OPCParaBase"/>
    <w:qFormat/>
    <w:rsid w:val="00EA06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06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06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06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06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06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06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06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06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06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06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0621"/>
  </w:style>
  <w:style w:type="paragraph" w:customStyle="1" w:styleId="Blocks">
    <w:name w:val="Blocks"/>
    <w:aliases w:val="bb"/>
    <w:basedOn w:val="OPCParaBase"/>
    <w:qFormat/>
    <w:rsid w:val="00EA06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0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06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0621"/>
    <w:rPr>
      <w:i/>
    </w:rPr>
  </w:style>
  <w:style w:type="paragraph" w:customStyle="1" w:styleId="BoxList">
    <w:name w:val="BoxList"/>
    <w:aliases w:val="bl"/>
    <w:basedOn w:val="BoxText"/>
    <w:qFormat/>
    <w:rsid w:val="00EA06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06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06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0621"/>
    <w:pPr>
      <w:ind w:left="1985" w:hanging="851"/>
    </w:pPr>
  </w:style>
  <w:style w:type="character" w:customStyle="1" w:styleId="CharAmPartNo">
    <w:name w:val="CharAmPartNo"/>
    <w:basedOn w:val="OPCCharBase"/>
    <w:qFormat/>
    <w:rsid w:val="00EA0621"/>
  </w:style>
  <w:style w:type="character" w:customStyle="1" w:styleId="CharAmPartText">
    <w:name w:val="CharAmPartText"/>
    <w:basedOn w:val="OPCCharBase"/>
    <w:qFormat/>
    <w:rsid w:val="00EA0621"/>
  </w:style>
  <w:style w:type="character" w:customStyle="1" w:styleId="CharAmSchNo">
    <w:name w:val="CharAmSchNo"/>
    <w:basedOn w:val="OPCCharBase"/>
    <w:qFormat/>
    <w:rsid w:val="00EA0621"/>
  </w:style>
  <w:style w:type="character" w:customStyle="1" w:styleId="CharAmSchText">
    <w:name w:val="CharAmSchText"/>
    <w:basedOn w:val="OPCCharBase"/>
    <w:qFormat/>
    <w:rsid w:val="00EA0621"/>
  </w:style>
  <w:style w:type="character" w:customStyle="1" w:styleId="CharBoldItalic">
    <w:name w:val="CharBoldItalic"/>
    <w:basedOn w:val="OPCCharBase"/>
    <w:uiPriority w:val="1"/>
    <w:qFormat/>
    <w:rsid w:val="00EA06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0621"/>
  </w:style>
  <w:style w:type="character" w:customStyle="1" w:styleId="CharChapText">
    <w:name w:val="CharChapText"/>
    <w:basedOn w:val="OPCCharBase"/>
    <w:uiPriority w:val="1"/>
    <w:qFormat/>
    <w:rsid w:val="00EA0621"/>
  </w:style>
  <w:style w:type="character" w:customStyle="1" w:styleId="CharDivNo">
    <w:name w:val="CharDivNo"/>
    <w:basedOn w:val="OPCCharBase"/>
    <w:uiPriority w:val="1"/>
    <w:qFormat/>
    <w:rsid w:val="00EA0621"/>
  </w:style>
  <w:style w:type="character" w:customStyle="1" w:styleId="CharDivText">
    <w:name w:val="CharDivText"/>
    <w:basedOn w:val="OPCCharBase"/>
    <w:uiPriority w:val="1"/>
    <w:qFormat/>
    <w:rsid w:val="00EA0621"/>
  </w:style>
  <w:style w:type="character" w:customStyle="1" w:styleId="CharItalic">
    <w:name w:val="CharItalic"/>
    <w:basedOn w:val="OPCCharBase"/>
    <w:uiPriority w:val="1"/>
    <w:qFormat/>
    <w:rsid w:val="00EA0621"/>
    <w:rPr>
      <w:i/>
    </w:rPr>
  </w:style>
  <w:style w:type="character" w:customStyle="1" w:styleId="CharPartNo">
    <w:name w:val="CharPartNo"/>
    <w:basedOn w:val="OPCCharBase"/>
    <w:uiPriority w:val="1"/>
    <w:qFormat/>
    <w:rsid w:val="00EA0621"/>
  </w:style>
  <w:style w:type="character" w:customStyle="1" w:styleId="CharPartText">
    <w:name w:val="CharPartText"/>
    <w:basedOn w:val="OPCCharBase"/>
    <w:uiPriority w:val="1"/>
    <w:qFormat/>
    <w:rsid w:val="00EA0621"/>
  </w:style>
  <w:style w:type="character" w:customStyle="1" w:styleId="CharSectno">
    <w:name w:val="CharSectno"/>
    <w:basedOn w:val="OPCCharBase"/>
    <w:qFormat/>
    <w:rsid w:val="00EA0621"/>
  </w:style>
  <w:style w:type="character" w:customStyle="1" w:styleId="CharSubdNo">
    <w:name w:val="CharSubdNo"/>
    <w:basedOn w:val="OPCCharBase"/>
    <w:uiPriority w:val="1"/>
    <w:qFormat/>
    <w:rsid w:val="00EA0621"/>
  </w:style>
  <w:style w:type="character" w:customStyle="1" w:styleId="CharSubdText">
    <w:name w:val="CharSubdText"/>
    <w:basedOn w:val="OPCCharBase"/>
    <w:uiPriority w:val="1"/>
    <w:qFormat/>
    <w:rsid w:val="00EA0621"/>
  </w:style>
  <w:style w:type="paragraph" w:customStyle="1" w:styleId="CTA--">
    <w:name w:val="CTA --"/>
    <w:basedOn w:val="OPCParaBase"/>
    <w:next w:val="Normal"/>
    <w:rsid w:val="00EA06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06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06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06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06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06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06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06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06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06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06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06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06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06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06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06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0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06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0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0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06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06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06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06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06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06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06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06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06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06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06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06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06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06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06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06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06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06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06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06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06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06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06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06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06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06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06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06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06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06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06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0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06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06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06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06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A06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06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062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06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A062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A062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062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A062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06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06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06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06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06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06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06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06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0621"/>
    <w:rPr>
      <w:sz w:val="16"/>
    </w:rPr>
  </w:style>
  <w:style w:type="table" w:customStyle="1" w:styleId="CFlag">
    <w:name w:val="CFlag"/>
    <w:basedOn w:val="TableNormal"/>
    <w:uiPriority w:val="99"/>
    <w:rsid w:val="00EA062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A06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06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06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06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06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062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A0621"/>
    <w:pPr>
      <w:spacing w:before="120"/>
    </w:pPr>
  </w:style>
  <w:style w:type="paragraph" w:customStyle="1" w:styleId="CompiledActNo">
    <w:name w:val="CompiledActNo"/>
    <w:basedOn w:val="OPCParaBase"/>
    <w:next w:val="Normal"/>
    <w:rsid w:val="00EA06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06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06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06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0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0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0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A06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06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06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06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06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06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06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06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06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06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0621"/>
  </w:style>
  <w:style w:type="character" w:customStyle="1" w:styleId="CharSubPartNoCASA">
    <w:name w:val="CharSubPartNo(CASA)"/>
    <w:basedOn w:val="OPCCharBase"/>
    <w:uiPriority w:val="1"/>
    <w:rsid w:val="00EA0621"/>
  </w:style>
  <w:style w:type="paragraph" w:customStyle="1" w:styleId="ENoteTTIndentHeadingSub">
    <w:name w:val="ENoteTTIndentHeadingSub"/>
    <w:aliases w:val="enTTHis"/>
    <w:basedOn w:val="OPCParaBase"/>
    <w:rsid w:val="00EA06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06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06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06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06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0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0621"/>
    <w:rPr>
      <w:sz w:val="22"/>
    </w:rPr>
  </w:style>
  <w:style w:type="paragraph" w:customStyle="1" w:styleId="SOTextNote">
    <w:name w:val="SO TextNote"/>
    <w:aliases w:val="sont"/>
    <w:basedOn w:val="SOText"/>
    <w:qFormat/>
    <w:rsid w:val="00EA06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06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0621"/>
    <w:rPr>
      <w:sz w:val="22"/>
    </w:rPr>
  </w:style>
  <w:style w:type="paragraph" w:customStyle="1" w:styleId="FileName">
    <w:name w:val="FileName"/>
    <w:basedOn w:val="Normal"/>
    <w:rsid w:val="00EA0621"/>
  </w:style>
  <w:style w:type="paragraph" w:customStyle="1" w:styleId="TableHeading">
    <w:name w:val="TableHeading"/>
    <w:aliases w:val="th"/>
    <w:basedOn w:val="OPCParaBase"/>
    <w:next w:val="Tabletext"/>
    <w:rsid w:val="00EA06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06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06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06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06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06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06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06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06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0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06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06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2A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5C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C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C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C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C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C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C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C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06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C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C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C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C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C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C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0621"/>
  </w:style>
  <w:style w:type="paragraph" w:customStyle="1" w:styleId="OPCParaBase">
    <w:name w:val="OPCParaBase"/>
    <w:qFormat/>
    <w:rsid w:val="00EA06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06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06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06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06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06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06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06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06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06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06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0621"/>
  </w:style>
  <w:style w:type="paragraph" w:customStyle="1" w:styleId="Blocks">
    <w:name w:val="Blocks"/>
    <w:aliases w:val="bb"/>
    <w:basedOn w:val="OPCParaBase"/>
    <w:qFormat/>
    <w:rsid w:val="00EA06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0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06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0621"/>
    <w:rPr>
      <w:i/>
    </w:rPr>
  </w:style>
  <w:style w:type="paragraph" w:customStyle="1" w:styleId="BoxList">
    <w:name w:val="BoxList"/>
    <w:aliases w:val="bl"/>
    <w:basedOn w:val="BoxText"/>
    <w:qFormat/>
    <w:rsid w:val="00EA06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06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06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0621"/>
    <w:pPr>
      <w:ind w:left="1985" w:hanging="851"/>
    </w:pPr>
  </w:style>
  <w:style w:type="character" w:customStyle="1" w:styleId="CharAmPartNo">
    <w:name w:val="CharAmPartNo"/>
    <w:basedOn w:val="OPCCharBase"/>
    <w:qFormat/>
    <w:rsid w:val="00EA0621"/>
  </w:style>
  <w:style w:type="character" w:customStyle="1" w:styleId="CharAmPartText">
    <w:name w:val="CharAmPartText"/>
    <w:basedOn w:val="OPCCharBase"/>
    <w:qFormat/>
    <w:rsid w:val="00EA0621"/>
  </w:style>
  <w:style w:type="character" w:customStyle="1" w:styleId="CharAmSchNo">
    <w:name w:val="CharAmSchNo"/>
    <w:basedOn w:val="OPCCharBase"/>
    <w:qFormat/>
    <w:rsid w:val="00EA0621"/>
  </w:style>
  <w:style w:type="character" w:customStyle="1" w:styleId="CharAmSchText">
    <w:name w:val="CharAmSchText"/>
    <w:basedOn w:val="OPCCharBase"/>
    <w:qFormat/>
    <w:rsid w:val="00EA0621"/>
  </w:style>
  <w:style w:type="character" w:customStyle="1" w:styleId="CharBoldItalic">
    <w:name w:val="CharBoldItalic"/>
    <w:basedOn w:val="OPCCharBase"/>
    <w:uiPriority w:val="1"/>
    <w:qFormat/>
    <w:rsid w:val="00EA06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0621"/>
  </w:style>
  <w:style w:type="character" w:customStyle="1" w:styleId="CharChapText">
    <w:name w:val="CharChapText"/>
    <w:basedOn w:val="OPCCharBase"/>
    <w:uiPriority w:val="1"/>
    <w:qFormat/>
    <w:rsid w:val="00EA0621"/>
  </w:style>
  <w:style w:type="character" w:customStyle="1" w:styleId="CharDivNo">
    <w:name w:val="CharDivNo"/>
    <w:basedOn w:val="OPCCharBase"/>
    <w:uiPriority w:val="1"/>
    <w:qFormat/>
    <w:rsid w:val="00EA0621"/>
  </w:style>
  <w:style w:type="character" w:customStyle="1" w:styleId="CharDivText">
    <w:name w:val="CharDivText"/>
    <w:basedOn w:val="OPCCharBase"/>
    <w:uiPriority w:val="1"/>
    <w:qFormat/>
    <w:rsid w:val="00EA0621"/>
  </w:style>
  <w:style w:type="character" w:customStyle="1" w:styleId="CharItalic">
    <w:name w:val="CharItalic"/>
    <w:basedOn w:val="OPCCharBase"/>
    <w:uiPriority w:val="1"/>
    <w:qFormat/>
    <w:rsid w:val="00EA0621"/>
    <w:rPr>
      <w:i/>
    </w:rPr>
  </w:style>
  <w:style w:type="character" w:customStyle="1" w:styleId="CharPartNo">
    <w:name w:val="CharPartNo"/>
    <w:basedOn w:val="OPCCharBase"/>
    <w:uiPriority w:val="1"/>
    <w:qFormat/>
    <w:rsid w:val="00EA0621"/>
  </w:style>
  <w:style w:type="character" w:customStyle="1" w:styleId="CharPartText">
    <w:name w:val="CharPartText"/>
    <w:basedOn w:val="OPCCharBase"/>
    <w:uiPriority w:val="1"/>
    <w:qFormat/>
    <w:rsid w:val="00EA0621"/>
  </w:style>
  <w:style w:type="character" w:customStyle="1" w:styleId="CharSectno">
    <w:name w:val="CharSectno"/>
    <w:basedOn w:val="OPCCharBase"/>
    <w:qFormat/>
    <w:rsid w:val="00EA0621"/>
  </w:style>
  <w:style w:type="character" w:customStyle="1" w:styleId="CharSubdNo">
    <w:name w:val="CharSubdNo"/>
    <w:basedOn w:val="OPCCharBase"/>
    <w:uiPriority w:val="1"/>
    <w:qFormat/>
    <w:rsid w:val="00EA0621"/>
  </w:style>
  <w:style w:type="character" w:customStyle="1" w:styleId="CharSubdText">
    <w:name w:val="CharSubdText"/>
    <w:basedOn w:val="OPCCharBase"/>
    <w:uiPriority w:val="1"/>
    <w:qFormat/>
    <w:rsid w:val="00EA0621"/>
  </w:style>
  <w:style w:type="paragraph" w:customStyle="1" w:styleId="CTA--">
    <w:name w:val="CTA --"/>
    <w:basedOn w:val="OPCParaBase"/>
    <w:next w:val="Normal"/>
    <w:rsid w:val="00EA06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06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06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06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06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06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06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06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06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06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06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06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06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06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06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06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0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06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0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0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06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06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06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06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06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06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06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06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06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06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06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06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06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06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06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06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06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06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06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06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06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06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06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06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06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06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06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06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06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06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06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0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06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06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06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06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A06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06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062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06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A062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A062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062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A062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06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06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06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06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06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06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06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06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0621"/>
    <w:rPr>
      <w:sz w:val="16"/>
    </w:rPr>
  </w:style>
  <w:style w:type="table" w:customStyle="1" w:styleId="CFlag">
    <w:name w:val="CFlag"/>
    <w:basedOn w:val="TableNormal"/>
    <w:uiPriority w:val="99"/>
    <w:rsid w:val="00EA062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A06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06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06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06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06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062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A0621"/>
    <w:pPr>
      <w:spacing w:before="120"/>
    </w:pPr>
  </w:style>
  <w:style w:type="paragraph" w:customStyle="1" w:styleId="CompiledActNo">
    <w:name w:val="CompiledActNo"/>
    <w:basedOn w:val="OPCParaBase"/>
    <w:next w:val="Normal"/>
    <w:rsid w:val="00EA06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06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06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06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0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0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0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A06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06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06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06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06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06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06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06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06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06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0621"/>
  </w:style>
  <w:style w:type="character" w:customStyle="1" w:styleId="CharSubPartNoCASA">
    <w:name w:val="CharSubPartNo(CASA)"/>
    <w:basedOn w:val="OPCCharBase"/>
    <w:uiPriority w:val="1"/>
    <w:rsid w:val="00EA0621"/>
  </w:style>
  <w:style w:type="paragraph" w:customStyle="1" w:styleId="ENoteTTIndentHeadingSub">
    <w:name w:val="ENoteTTIndentHeadingSub"/>
    <w:aliases w:val="enTTHis"/>
    <w:basedOn w:val="OPCParaBase"/>
    <w:rsid w:val="00EA06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06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06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06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06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0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0621"/>
    <w:rPr>
      <w:sz w:val="22"/>
    </w:rPr>
  </w:style>
  <w:style w:type="paragraph" w:customStyle="1" w:styleId="SOTextNote">
    <w:name w:val="SO TextNote"/>
    <w:aliases w:val="sont"/>
    <w:basedOn w:val="SOText"/>
    <w:qFormat/>
    <w:rsid w:val="00EA06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06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0621"/>
    <w:rPr>
      <w:sz w:val="22"/>
    </w:rPr>
  </w:style>
  <w:style w:type="paragraph" w:customStyle="1" w:styleId="FileName">
    <w:name w:val="FileName"/>
    <w:basedOn w:val="Normal"/>
    <w:rsid w:val="00EA0621"/>
  </w:style>
  <w:style w:type="paragraph" w:customStyle="1" w:styleId="TableHeading">
    <w:name w:val="TableHeading"/>
    <w:aliases w:val="th"/>
    <w:basedOn w:val="OPCParaBase"/>
    <w:next w:val="Tabletext"/>
    <w:rsid w:val="00EA06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06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06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06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06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06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06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06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06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0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06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06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2A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5C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C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C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C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C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C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C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C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937</Words>
  <Characters>5155</Characters>
  <Application>Microsoft Office Word</Application>
  <DocSecurity>0</DocSecurity>
  <PresentationFormat/>
  <Lines>156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2015-06-11T07:19:00Z</cp:lastPrinted>
  <dcterms:created xsi:type="dcterms:W3CDTF">2015-06-29T05:12:00Z</dcterms:created>
  <dcterms:modified xsi:type="dcterms:W3CDTF">2015-06-29T05:12:00Z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Amendment (Removal of Certification and Other Measures) Principles 2015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OPC61116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(Transitional Provisions)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26 June 2015</vt:lpwstr>
  </property>
</Properties>
</file>