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7DFAB" w14:textId="77777777" w:rsidR="001A24B8" w:rsidRPr="006343D2" w:rsidRDefault="001A24B8" w:rsidP="001A24B8">
      <w:pPr>
        <w:spacing w:line="360" w:lineRule="auto"/>
        <w:jc w:val="center"/>
        <w:outlineLvl w:val="0"/>
        <w:rPr>
          <w:rFonts w:ascii="Arial" w:hAnsi="Arial" w:cs="Arial"/>
          <w:b/>
          <w:sz w:val="22"/>
          <w:szCs w:val="22"/>
          <w:lang w:val="en-AU"/>
        </w:rPr>
      </w:pPr>
      <w:r w:rsidRPr="006343D2">
        <w:rPr>
          <w:rFonts w:ascii="Arial" w:hAnsi="Arial" w:cs="Arial"/>
          <w:b/>
          <w:sz w:val="22"/>
          <w:szCs w:val="22"/>
          <w:lang w:val="en-AU"/>
        </w:rPr>
        <w:t>EXPLANATORY STATEMENT</w:t>
      </w:r>
    </w:p>
    <w:p w14:paraId="34DC9889" w14:textId="77777777" w:rsidR="001A24B8" w:rsidRPr="006343D2" w:rsidRDefault="001A24B8" w:rsidP="001A24B8">
      <w:pPr>
        <w:spacing w:line="360" w:lineRule="auto"/>
        <w:jc w:val="center"/>
        <w:rPr>
          <w:rFonts w:ascii="Arial" w:hAnsi="Arial" w:cs="Arial"/>
          <w:i/>
          <w:sz w:val="22"/>
          <w:szCs w:val="22"/>
          <w:lang w:val="en-AU"/>
        </w:rPr>
      </w:pPr>
    </w:p>
    <w:p w14:paraId="0DD48B73" w14:textId="77777777" w:rsidR="001A24B8" w:rsidRPr="006343D2" w:rsidRDefault="001A24B8" w:rsidP="001A24B8">
      <w:pPr>
        <w:spacing w:line="360" w:lineRule="auto"/>
        <w:jc w:val="center"/>
        <w:outlineLvl w:val="0"/>
        <w:rPr>
          <w:rFonts w:ascii="Arial" w:hAnsi="Arial" w:cs="Arial"/>
          <w:sz w:val="22"/>
          <w:szCs w:val="22"/>
          <w:lang w:val="en-AU"/>
        </w:rPr>
      </w:pPr>
      <w:r w:rsidRPr="006343D2">
        <w:rPr>
          <w:rFonts w:ascii="Arial" w:hAnsi="Arial" w:cs="Arial"/>
          <w:sz w:val="22"/>
          <w:szCs w:val="22"/>
          <w:lang w:val="en-AU"/>
        </w:rPr>
        <w:t>Issued by the Australian Communications and Media Authority</w:t>
      </w:r>
    </w:p>
    <w:p w14:paraId="64912705" w14:textId="6C7CA364" w:rsidR="007B71D6" w:rsidRDefault="006F27EB" w:rsidP="007B71D6">
      <w:pPr>
        <w:spacing w:before="80" w:after="120" w:line="280" w:lineRule="atLeast"/>
        <w:jc w:val="center"/>
        <w:rPr>
          <w:rFonts w:ascii="Arial" w:hAnsi="Arial" w:cs="Arial"/>
          <w:i/>
          <w:color w:val="000000"/>
          <w:sz w:val="22"/>
          <w:szCs w:val="22"/>
        </w:rPr>
      </w:pPr>
      <w:r>
        <w:rPr>
          <w:rFonts w:ascii="Arial" w:hAnsi="Arial" w:cs="Arial"/>
          <w:i/>
          <w:color w:val="000000"/>
          <w:sz w:val="22"/>
          <w:szCs w:val="22"/>
        </w:rPr>
        <w:t>Radiocommunica</w:t>
      </w:r>
      <w:r w:rsidRPr="00B6496D">
        <w:rPr>
          <w:rFonts w:ascii="Arial" w:hAnsi="Arial" w:cs="Arial"/>
          <w:i/>
          <w:color w:val="000000"/>
          <w:sz w:val="22"/>
          <w:szCs w:val="22"/>
        </w:rPr>
        <w:t>tions Licence Conditions (Ama</w:t>
      </w:r>
      <w:r>
        <w:rPr>
          <w:rFonts w:ascii="Arial" w:hAnsi="Arial" w:cs="Arial"/>
          <w:i/>
          <w:color w:val="000000"/>
          <w:sz w:val="22"/>
          <w:szCs w:val="22"/>
        </w:rPr>
        <w:t>teur Licence) Determination 2015</w:t>
      </w:r>
    </w:p>
    <w:p w14:paraId="0E0479C8" w14:textId="5CC0B270" w:rsidR="007E3D7A" w:rsidRPr="006343D2" w:rsidRDefault="007E3D7A" w:rsidP="007B71D6">
      <w:pPr>
        <w:spacing w:before="80" w:after="120" w:line="280" w:lineRule="atLeast"/>
        <w:jc w:val="center"/>
        <w:rPr>
          <w:rFonts w:ascii="Arial" w:hAnsi="Arial" w:cs="Arial"/>
          <w:i/>
          <w:sz w:val="22"/>
          <w:szCs w:val="22"/>
          <w:lang w:val="en-AU"/>
        </w:rPr>
      </w:pPr>
      <w:r>
        <w:rPr>
          <w:rFonts w:ascii="Arial" w:hAnsi="Arial" w:cs="Arial"/>
          <w:i/>
          <w:color w:val="000000"/>
          <w:sz w:val="22"/>
          <w:szCs w:val="22"/>
        </w:rPr>
        <w:t>Radiocommunications Act 1992</w:t>
      </w:r>
    </w:p>
    <w:p w14:paraId="2F92E553" w14:textId="77777777" w:rsidR="001A24B8" w:rsidRPr="006343D2" w:rsidRDefault="001A24B8" w:rsidP="001A24B8">
      <w:pPr>
        <w:spacing w:line="360" w:lineRule="auto"/>
        <w:outlineLvl w:val="0"/>
        <w:rPr>
          <w:rFonts w:ascii="Arial" w:hAnsi="Arial" w:cs="Arial"/>
          <w:b/>
          <w:sz w:val="22"/>
          <w:szCs w:val="22"/>
          <w:lang w:val="en-AU"/>
        </w:rPr>
      </w:pPr>
      <w:r w:rsidRPr="006343D2">
        <w:rPr>
          <w:rFonts w:ascii="Arial" w:hAnsi="Arial" w:cs="Arial"/>
          <w:b/>
          <w:sz w:val="22"/>
          <w:szCs w:val="22"/>
          <w:lang w:val="en-AU"/>
        </w:rPr>
        <w:t>Purpose</w:t>
      </w:r>
    </w:p>
    <w:p w14:paraId="31747A51" w14:textId="36052BE7" w:rsidR="007B71D6" w:rsidRPr="00B23EB4" w:rsidRDefault="007E3D7A" w:rsidP="00B65170">
      <w:pPr>
        <w:pStyle w:val="ACMABodyText"/>
        <w:rPr>
          <w:rFonts w:ascii="Arial" w:hAnsi="Arial" w:cs="Arial"/>
          <w:sz w:val="20"/>
        </w:rPr>
      </w:pPr>
      <w:r>
        <w:rPr>
          <w:rFonts w:ascii="Arial" w:hAnsi="Arial" w:cs="Arial"/>
          <w:sz w:val="20"/>
        </w:rPr>
        <w:t>T</w:t>
      </w:r>
      <w:r w:rsidR="007B71D6" w:rsidRPr="00B23EB4">
        <w:rPr>
          <w:rFonts w:ascii="Arial" w:hAnsi="Arial" w:cs="Arial"/>
          <w:sz w:val="20"/>
        </w:rPr>
        <w:t xml:space="preserve">he Australian Communications </w:t>
      </w:r>
      <w:r w:rsidR="007B71D6" w:rsidRPr="007E3D7A">
        <w:rPr>
          <w:rFonts w:ascii="Arial" w:hAnsi="Arial" w:cs="Arial"/>
          <w:snapToGrid/>
          <w:sz w:val="20"/>
          <w:lang w:eastAsia="en-AU"/>
        </w:rPr>
        <w:t>and</w:t>
      </w:r>
      <w:r w:rsidR="007B71D6" w:rsidRPr="00B23EB4">
        <w:rPr>
          <w:rFonts w:ascii="Arial" w:hAnsi="Arial" w:cs="Arial"/>
          <w:sz w:val="20"/>
        </w:rPr>
        <w:t xml:space="preserve"> Media Authority (ACMA) </w:t>
      </w:r>
      <w:r>
        <w:rPr>
          <w:rFonts w:ascii="Arial" w:hAnsi="Arial" w:cs="Arial"/>
          <w:sz w:val="20"/>
        </w:rPr>
        <w:t xml:space="preserve">has </w:t>
      </w:r>
      <w:r w:rsidR="007B71D6" w:rsidRPr="00B23EB4">
        <w:rPr>
          <w:rFonts w:ascii="Arial" w:hAnsi="Arial" w:cs="Arial"/>
          <w:sz w:val="20"/>
        </w:rPr>
        <w:t xml:space="preserve">made the </w:t>
      </w:r>
      <w:r w:rsidR="006F27EB" w:rsidRPr="00B23EB4">
        <w:rPr>
          <w:rFonts w:ascii="Arial" w:hAnsi="Arial" w:cs="Arial"/>
          <w:i/>
          <w:color w:val="000000"/>
          <w:sz w:val="20"/>
        </w:rPr>
        <w:t xml:space="preserve">Radiocommunications Licence Conditions (Amateur Licence) Determination 2015 </w:t>
      </w:r>
      <w:r w:rsidR="007B71D6" w:rsidRPr="00B23EB4">
        <w:rPr>
          <w:rFonts w:ascii="Arial" w:hAnsi="Arial" w:cs="Arial"/>
          <w:sz w:val="20"/>
        </w:rPr>
        <w:t>(the Determination).</w:t>
      </w:r>
    </w:p>
    <w:p w14:paraId="588013DD" w14:textId="1956DFCD" w:rsidR="00741654" w:rsidRPr="00741654" w:rsidRDefault="007B71D6" w:rsidP="00741654">
      <w:pPr>
        <w:pStyle w:val="ACMABodyText"/>
        <w:rPr>
          <w:rFonts w:ascii="Arial" w:hAnsi="Arial" w:cs="Arial"/>
          <w:snapToGrid/>
          <w:sz w:val="20"/>
          <w:lang w:eastAsia="en-AU"/>
        </w:rPr>
      </w:pPr>
      <w:r w:rsidRPr="00741654">
        <w:rPr>
          <w:rFonts w:ascii="Arial" w:hAnsi="Arial" w:cs="Arial"/>
          <w:snapToGrid/>
          <w:sz w:val="20"/>
          <w:lang w:eastAsia="en-AU"/>
        </w:rPr>
        <w:t xml:space="preserve">The Determination revokes and replaces the </w:t>
      </w:r>
      <w:r w:rsidR="006F27EB" w:rsidRPr="00741654">
        <w:rPr>
          <w:rFonts w:ascii="Arial" w:hAnsi="Arial" w:cs="Arial"/>
          <w:i/>
          <w:snapToGrid/>
          <w:sz w:val="20"/>
          <w:lang w:eastAsia="en-AU"/>
        </w:rPr>
        <w:t>Radiocommunications Licence Conditions (Amateur Licence) Determination No. 1 of 1997</w:t>
      </w:r>
      <w:r w:rsidRPr="00741654">
        <w:rPr>
          <w:rFonts w:ascii="Arial" w:hAnsi="Arial" w:cs="Arial"/>
          <w:snapToGrid/>
          <w:sz w:val="20"/>
          <w:lang w:eastAsia="en-AU"/>
        </w:rPr>
        <w:t xml:space="preserve"> (the </w:t>
      </w:r>
      <w:r w:rsidR="007E3D7A">
        <w:rPr>
          <w:rFonts w:ascii="Arial" w:hAnsi="Arial" w:cs="Arial"/>
          <w:snapToGrid/>
          <w:sz w:val="20"/>
          <w:lang w:eastAsia="en-AU"/>
        </w:rPr>
        <w:t>1997</w:t>
      </w:r>
      <w:r w:rsidR="007E3D7A" w:rsidRPr="00741654">
        <w:rPr>
          <w:rFonts w:ascii="Arial" w:hAnsi="Arial" w:cs="Arial"/>
          <w:snapToGrid/>
          <w:sz w:val="20"/>
          <w:lang w:eastAsia="en-AU"/>
        </w:rPr>
        <w:t xml:space="preserve"> </w:t>
      </w:r>
      <w:r w:rsidR="006F27EB" w:rsidRPr="00741654">
        <w:rPr>
          <w:rFonts w:ascii="Arial" w:hAnsi="Arial" w:cs="Arial"/>
          <w:snapToGrid/>
          <w:sz w:val="20"/>
          <w:lang w:eastAsia="en-AU"/>
        </w:rPr>
        <w:t>Determination</w:t>
      </w:r>
      <w:r w:rsidRPr="00741654">
        <w:rPr>
          <w:rFonts w:ascii="Arial" w:hAnsi="Arial" w:cs="Arial"/>
          <w:snapToGrid/>
          <w:sz w:val="20"/>
          <w:lang w:eastAsia="en-AU"/>
        </w:rPr>
        <w:t>) with</w:t>
      </w:r>
      <w:r w:rsidR="006F27EB" w:rsidRPr="00741654">
        <w:rPr>
          <w:rFonts w:ascii="Arial" w:hAnsi="Arial" w:cs="Arial"/>
          <w:snapToGrid/>
          <w:sz w:val="20"/>
          <w:lang w:eastAsia="en-AU"/>
        </w:rPr>
        <w:t xml:space="preserve"> some amendments</w:t>
      </w:r>
      <w:r w:rsidR="007E3D7A">
        <w:rPr>
          <w:rFonts w:ascii="Arial" w:hAnsi="Arial" w:cs="Arial"/>
          <w:snapToGrid/>
          <w:sz w:val="20"/>
          <w:lang w:eastAsia="en-AU"/>
        </w:rPr>
        <w:t>, including changes that</w:t>
      </w:r>
      <w:r w:rsidR="006F27EB" w:rsidRPr="00741654">
        <w:rPr>
          <w:rFonts w:ascii="Arial" w:hAnsi="Arial" w:cs="Arial"/>
          <w:snapToGrid/>
          <w:sz w:val="20"/>
          <w:lang w:eastAsia="en-AU"/>
        </w:rPr>
        <w:t xml:space="preserve"> </w:t>
      </w:r>
      <w:r w:rsidR="007E3D7A">
        <w:rPr>
          <w:rFonts w:ascii="Arial" w:hAnsi="Arial" w:cs="Arial"/>
          <w:snapToGrid/>
          <w:sz w:val="20"/>
          <w:lang w:eastAsia="en-AU"/>
        </w:rPr>
        <w:t>limit</w:t>
      </w:r>
      <w:r w:rsidR="007E3D7A" w:rsidRPr="00741654">
        <w:rPr>
          <w:rFonts w:ascii="Arial" w:hAnsi="Arial" w:cs="Arial"/>
          <w:snapToGrid/>
          <w:sz w:val="20"/>
          <w:lang w:eastAsia="en-AU"/>
        </w:rPr>
        <w:t xml:space="preserve"> </w:t>
      </w:r>
      <w:r w:rsidR="006F27EB" w:rsidRPr="00741654">
        <w:rPr>
          <w:rFonts w:ascii="Arial" w:hAnsi="Arial" w:cs="Arial"/>
          <w:snapToGrid/>
          <w:sz w:val="20"/>
          <w:lang w:eastAsia="en-AU"/>
        </w:rPr>
        <w:t>amateur</w:t>
      </w:r>
      <w:r w:rsidR="007E3D7A">
        <w:rPr>
          <w:rFonts w:ascii="Arial" w:hAnsi="Arial" w:cs="Arial"/>
          <w:snapToGrid/>
          <w:sz w:val="20"/>
          <w:lang w:eastAsia="en-AU"/>
        </w:rPr>
        <w:t xml:space="preserve"> licensees’</w:t>
      </w:r>
      <w:r w:rsidR="006F27EB" w:rsidRPr="00741654">
        <w:rPr>
          <w:rFonts w:ascii="Arial" w:hAnsi="Arial" w:cs="Arial"/>
          <w:snapToGrid/>
          <w:sz w:val="20"/>
          <w:lang w:eastAsia="en-AU"/>
        </w:rPr>
        <w:t xml:space="preserve"> access to </w:t>
      </w:r>
      <w:r w:rsidR="00741654" w:rsidRPr="00741654">
        <w:rPr>
          <w:rFonts w:ascii="Arial" w:hAnsi="Arial" w:cs="Arial"/>
          <w:snapToGrid/>
          <w:sz w:val="20"/>
          <w:lang w:eastAsia="en-AU"/>
        </w:rPr>
        <w:t xml:space="preserve">the frequency ranges 3400-3425 MHz and 3492.5-3542.5 MHz (the relevant frequency ranges). </w:t>
      </w:r>
      <w:r w:rsidR="00E77DFF" w:rsidRPr="00741654">
        <w:rPr>
          <w:rFonts w:ascii="Arial" w:hAnsi="Arial" w:cs="Arial"/>
          <w:snapToGrid/>
          <w:sz w:val="20"/>
          <w:lang w:eastAsia="en-AU"/>
        </w:rPr>
        <w:t xml:space="preserve"> The</w:t>
      </w:r>
      <w:r w:rsidR="007E3D7A">
        <w:rPr>
          <w:rFonts w:ascii="Arial" w:hAnsi="Arial" w:cs="Arial"/>
          <w:snapToGrid/>
          <w:sz w:val="20"/>
          <w:lang w:eastAsia="en-AU"/>
        </w:rPr>
        <w:t>se</w:t>
      </w:r>
      <w:r w:rsidR="00461BBD" w:rsidRPr="00741654">
        <w:rPr>
          <w:rFonts w:ascii="Arial" w:hAnsi="Arial" w:cs="Arial"/>
          <w:snapToGrid/>
          <w:sz w:val="20"/>
          <w:lang w:eastAsia="en-AU"/>
        </w:rPr>
        <w:t xml:space="preserve"> </w:t>
      </w:r>
      <w:r w:rsidR="00E77DFF" w:rsidRPr="00741654">
        <w:rPr>
          <w:rFonts w:ascii="Arial" w:hAnsi="Arial" w:cs="Arial"/>
          <w:snapToGrid/>
          <w:sz w:val="20"/>
          <w:lang w:eastAsia="en-AU"/>
        </w:rPr>
        <w:t xml:space="preserve">amendments provide the same interference protection to future PMTS Class B apparatus licences in the </w:t>
      </w:r>
      <w:r w:rsidR="007E3D7A">
        <w:rPr>
          <w:rFonts w:ascii="Arial" w:hAnsi="Arial" w:cs="Arial"/>
          <w:snapToGrid/>
          <w:sz w:val="20"/>
          <w:lang w:eastAsia="en-AU"/>
        </w:rPr>
        <w:t xml:space="preserve">relevant frequency ranges </w:t>
      </w:r>
      <w:r w:rsidR="00E77DFF" w:rsidRPr="00741654">
        <w:rPr>
          <w:rFonts w:ascii="Arial" w:hAnsi="Arial" w:cs="Arial"/>
          <w:snapToGrid/>
          <w:sz w:val="20"/>
          <w:lang w:eastAsia="en-AU"/>
        </w:rPr>
        <w:t xml:space="preserve">as </w:t>
      </w:r>
      <w:r w:rsidR="007E3D7A">
        <w:rPr>
          <w:rFonts w:ascii="Arial" w:hAnsi="Arial" w:cs="Arial"/>
          <w:snapToGrid/>
          <w:sz w:val="20"/>
          <w:lang w:eastAsia="en-AU"/>
        </w:rPr>
        <w:t xml:space="preserve">is provided to </w:t>
      </w:r>
      <w:r w:rsidR="00741654" w:rsidRPr="00741654">
        <w:rPr>
          <w:rFonts w:ascii="Arial" w:hAnsi="Arial" w:cs="Arial"/>
          <w:snapToGrid/>
          <w:sz w:val="20"/>
          <w:lang w:eastAsia="en-AU"/>
        </w:rPr>
        <w:t xml:space="preserve">PMTS Class B licences in other </w:t>
      </w:r>
      <w:r w:rsidR="007E3D7A">
        <w:rPr>
          <w:rFonts w:ascii="Arial" w:hAnsi="Arial" w:cs="Arial"/>
          <w:snapToGrid/>
          <w:sz w:val="20"/>
          <w:lang w:eastAsia="en-AU"/>
        </w:rPr>
        <w:t xml:space="preserve">parts of the </w:t>
      </w:r>
      <w:r w:rsidR="00741654" w:rsidRPr="00741654">
        <w:rPr>
          <w:rFonts w:ascii="Arial" w:hAnsi="Arial" w:cs="Arial"/>
          <w:snapToGrid/>
          <w:sz w:val="20"/>
          <w:lang w:eastAsia="en-AU"/>
        </w:rPr>
        <w:t>spectrum.</w:t>
      </w:r>
      <w:r w:rsidR="00E77DFF" w:rsidRPr="00741654">
        <w:rPr>
          <w:rFonts w:ascii="Arial" w:hAnsi="Arial" w:cs="Arial"/>
          <w:snapToGrid/>
          <w:sz w:val="20"/>
          <w:lang w:eastAsia="en-AU"/>
        </w:rPr>
        <w:t xml:space="preserve"> </w:t>
      </w:r>
      <w:r w:rsidR="007E3D7A">
        <w:rPr>
          <w:rFonts w:ascii="Arial" w:hAnsi="Arial" w:cs="Arial"/>
          <w:snapToGrid/>
          <w:sz w:val="20"/>
          <w:lang w:eastAsia="en-AU"/>
        </w:rPr>
        <w:t xml:space="preserve"> The Determination also incorporates </w:t>
      </w:r>
      <w:r w:rsidR="00D4600C">
        <w:rPr>
          <w:rFonts w:ascii="Arial" w:hAnsi="Arial" w:cs="Arial"/>
          <w:snapToGrid/>
          <w:sz w:val="20"/>
          <w:lang w:eastAsia="en-AU"/>
        </w:rPr>
        <w:t>some minor and machinery changes, such as changes to modernise the drafting style.</w:t>
      </w:r>
    </w:p>
    <w:p w14:paraId="3B901713" w14:textId="77777777" w:rsidR="001A24B8" w:rsidRPr="006343D2" w:rsidRDefault="001A24B8" w:rsidP="00B65170">
      <w:pPr>
        <w:pStyle w:val="ACMABodyText"/>
        <w:rPr>
          <w:rFonts w:ascii="Arial" w:hAnsi="Arial" w:cs="Arial"/>
          <w:sz w:val="20"/>
        </w:rPr>
      </w:pPr>
      <w:r w:rsidRPr="006343D2">
        <w:rPr>
          <w:rFonts w:ascii="Arial" w:hAnsi="Arial" w:cs="Arial"/>
          <w:sz w:val="20"/>
        </w:rPr>
        <w:t xml:space="preserve">The ACMA has made the Determination because the 1997 Determination was due to ‘sunset’ (i.e. be automatically repealed) on 1 </w:t>
      </w:r>
      <w:r w:rsidRPr="007E3D7A">
        <w:rPr>
          <w:rFonts w:ascii="Arial" w:hAnsi="Arial" w:cs="Arial"/>
          <w:snapToGrid/>
          <w:sz w:val="20"/>
          <w:lang w:eastAsia="en-AU"/>
        </w:rPr>
        <w:t>October</w:t>
      </w:r>
      <w:r w:rsidRPr="006343D2">
        <w:rPr>
          <w:rFonts w:ascii="Arial" w:hAnsi="Arial" w:cs="Arial"/>
          <w:sz w:val="20"/>
        </w:rPr>
        <w:t xml:space="preserve"> 2015, by operation of Part 6 of the </w:t>
      </w:r>
      <w:r w:rsidRPr="00741654">
        <w:rPr>
          <w:rFonts w:ascii="Arial" w:hAnsi="Arial" w:cs="Arial"/>
          <w:i/>
          <w:sz w:val="20"/>
        </w:rPr>
        <w:t>Legislative Instruments Act 2003</w:t>
      </w:r>
      <w:r w:rsidRPr="00E77DFF">
        <w:rPr>
          <w:rFonts w:ascii="Arial" w:hAnsi="Arial" w:cs="Arial"/>
          <w:sz w:val="20"/>
        </w:rPr>
        <w:t xml:space="preserve"> </w:t>
      </w:r>
      <w:r w:rsidRPr="006343D2">
        <w:rPr>
          <w:rFonts w:ascii="Arial" w:hAnsi="Arial" w:cs="Arial"/>
          <w:sz w:val="20"/>
        </w:rPr>
        <w:t>(the LIA).</w:t>
      </w:r>
    </w:p>
    <w:p w14:paraId="109CF843" w14:textId="101FCCFF" w:rsidR="001A24B8" w:rsidRPr="00741654" w:rsidRDefault="001A24B8" w:rsidP="00741654">
      <w:pPr>
        <w:pStyle w:val="ACMABodyText"/>
        <w:rPr>
          <w:rFonts w:ascii="Arial" w:hAnsi="Arial" w:cs="Arial"/>
          <w:snapToGrid/>
          <w:sz w:val="20"/>
          <w:lang w:eastAsia="en-AU"/>
        </w:rPr>
      </w:pPr>
      <w:r w:rsidRPr="00741654">
        <w:rPr>
          <w:rFonts w:ascii="Arial" w:hAnsi="Arial" w:cs="Arial"/>
          <w:snapToGrid/>
          <w:sz w:val="20"/>
          <w:lang w:eastAsia="en-AU"/>
        </w:rPr>
        <w:t>Following review, and consultation as described below, the ACMA formed the view that the 1997 Determination was operating effectively and efficiently, and continued to form a necessary and useful part of the legislative framework. To preserve the effect of the 1997 Determination, the ACMA has therefore revoked the 1997 Determination before its sunset date and remade it</w:t>
      </w:r>
      <w:r w:rsidR="00D4600C">
        <w:rPr>
          <w:rFonts w:ascii="Arial" w:hAnsi="Arial" w:cs="Arial"/>
          <w:snapToGrid/>
          <w:sz w:val="20"/>
          <w:lang w:eastAsia="en-AU"/>
        </w:rPr>
        <w:t>,</w:t>
      </w:r>
      <w:r w:rsidRPr="00741654">
        <w:rPr>
          <w:rFonts w:ascii="Arial" w:hAnsi="Arial" w:cs="Arial"/>
          <w:snapToGrid/>
          <w:sz w:val="20"/>
          <w:lang w:eastAsia="en-AU"/>
        </w:rPr>
        <w:t xml:space="preserve"> with </w:t>
      </w:r>
      <w:r w:rsidR="00741654" w:rsidRPr="00741654">
        <w:rPr>
          <w:rFonts w:ascii="Arial" w:hAnsi="Arial" w:cs="Arial"/>
          <w:snapToGrid/>
          <w:sz w:val="20"/>
          <w:lang w:eastAsia="en-AU"/>
        </w:rPr>
        <w:t xml:space="preserve">some </w:t>
      </w:r>
      <w:r w:rsidRPr="00741654">
        <w:rPr>
          <w:rFonts w:ascii="Arial" w:hAnsi="Arial" w:cs="Arial"/>
          <w:snapToGrid/>
          <w:sz w:val="20"/>
          <w:lang w:eastAsia="en-AU"/>
        </w:rPr>
        <w:t xml:space="preserve">minor changes </w:t>
      </w:r>
      <w:r w:rsidR="00741654" w:rsidRPr="00741654">
        <w:rPr>
          <w:rFonts w:ascii="Arial" w:hAnsi="Arial" w:cs="Arial"/>
          <w:snapToGrid/>
          <w:sz w:val="20"/>
          <w:lang w:eastAsia="en-AU"/>
        </w:rPr>
        <w:t xml:space="preserve">and other amendments to </w:t>
      </w:r>
      <w:r w:rsidR="00D4600C">
        <w:rPr>
          <w:rFonts w:ascii="Arial" w:hAnsi="Arial" w:cs="Arial"/>
          <w:snapToGrid/>
          <w:sz w:val="20"/>
          <w:lang w:eastAsia="en-AU"/>
        </w:rPr>
        <w:t xml:space="preserve">limit </w:t>
      </w:r>
      <w:r w:rsidR="00741654" w:rsidRPr="00741654">
        <w:rPr>
          <w:rFonts w:ascii="Arial" w:hAnsi="Arial" w:cs="Arial"/>
          <w:snapToGrid/>
          <w:sz w:val="20"/>
          <w:lang w:eastAsia="en-AU"/>
        </w:rPr>
        <w:t xml:space="preserve">access to </w:t>
      </w:r>
      <w:r w:rsidR="00D4600C">
        <w:rPr>
          <w:rFonts w:ascii="Arial" w:hAnsi="Arial" w:cs="Arial"/>
          <w:snapToGrid/>
          <w:sz w:val="20"/>
          <w:lang w:eastAsia="en-AU"/>
        </w:rPr>
        <w:t>the relevant</w:t>
      </w:r>
      <w:r w:rsidR="00D4600C" w:rsidRPr="00741654">
        <w:rPr>
          <w:rFonts w:ascii="Arial" w:hAnsi="Arial" w:cs="Arial"/>
          <w:snapToGrid/>
          <w:sz w:val="20"/>
          <w:lang w:eastAsia="en-AU"/>
        </w:rPr>
        <w:t xml:space="preserve"> </w:t>
      </w:r>
      <w:r w:rsidR="00741654" w:rsidRPr="00741654">
        <w:rPr>
          <w:rFonts w:ascii="Arial" w:hAnsi="Arial" w:cs="Arial"/>
          <w:snapToGrid/>
          <w:sz w:val="20"/>
          <w:lang w:eastAsia="en-AU"/>
        </w:rPr>
        <w:t>frequency ranges</w:t>
      </w:r>
      <w:r w:rsidR="00D4600C">
        <w:rPr>
          <w:rFonts w:ascii="Arial" w:hAnsi="Arial" w:cs="Arial"/>
          <w:snapToGrid/>
          <w:sz w:val="20"/>
          <w:lang w:eastAsia="en-AU"/>
        </w:rPr>
        <w:t>,</w:t>
      </w:r>
      <w:r w:rsidR="00741654" w:rsidRPr="00741654">
        <w:rPr>
          <w:rFonts w:ascii="Arial" w:hAnsi="Arial" w:cs="Arial"/>
          <w:snapToGrid/>
          <w:sz w:val="20"/>
          <w:lang w:eastAsia="en-AU"/>
        </w:rPr>
        <w:t xml:space="preserve"> </w:t>
      </w:r>
      <w:r w:rsidRPr="00741654">
        <w:rPr>
          <w:rFonts w:ascii="Arial" w:hAnsi="Arial" w:cs="Arial"/>
          <w:snapToGrid/>
          <w:sz w:val="20"/>
          <w:lang w:eastAsia="en-AU"/>
        </w:rPr>
        <w:t>as the Determination.</w:t>
      </w:r>
    </w:p>
    <w:p w14:paraId="49382012" w14:textId="77777777" w:rsidR="001A24B8" w:rsidRPr="006343D2" w:rsidRDefault="001A24B8" w:rsidP="00B65170">
      <w:pPr>
        <w:spacing w:before="360" w:line="360" w:lineRule="auto"/>
        <w:outlineLvl w:val="0"/>
        <w:rPr>
          <w:rFonts w:ascii="Arial" w:hAnsi="Arial" w:cs="Arial"/>
          <w:b/>
          <w:sz w:val="22"/>
          <w:szCs w:val="22"/>
          <w:lang w:val="en-AU"/>
        </w:rPr>
      </w:pPr>
      <w:r w:rsidRPr="006343D2">
        <w:rPr>
          <w:rFonts w:ascii="Arial" w:hAnsi="Arial" w:cs="Arial"/>
          <w:b/>
          <w:sz w:val="22"/>
          <w:szCs w:val="22"/>
          <w:lang w:val="en-AU"/>
        </w:rPr>
        <w:t>Legislative Provisions</w:t>
      </w:r>
    </w:p>
    <w:p w14:paraId="09333539" w14:textId="65A13A88" w:rsidR="001A24B8" w:rsidRDefault="001A24B8" w:rsidP="00B65170">
      <w:pPr>
        <w:pStyle w:val="ACMABodyText"/>
        <w:rPr>
          <w:rFonts w:ascii="Arial" w:hAnsi="Arial" w:cs="Arial"/>
          <w:sz w:val="20"/>
        </w:rPr>
      </w:pPr>
      <w:bookmarkStart w:id="0" w:name="_Toc488571218"/>
      <w:r w:rsidRPr="006343D2">
        <w:rPr>
          <w:rFonts w:ascii="Arial" w:hAnsi="Arial" w:cs="Arial"/>
          <w:sz w:val="20"/>
        </w:rPr>
        <w:t xml:space="preserve">Under paragraph </w:t>
      </w:r>
      <w:bookmarkEnd w:id="0"/>
      <w:r w:rsidRPr="006343D2">
        <w:rPr>
          <w:rFonts w:ascii="Arial" w:hAnsi="Arial" w:cs="Arial"/>
          <w:sz w:val="20"/>
        </w:rPr>
        <w:t xml:space="preserve">107(1)(f) of the </w:t>
      </w:r>
      <w:r w:rsidRPr="00741654">
        <w:rPr>
          <w:rFonts w:ascii="Arial" w:hAnsi="Arial" w:cs="Arial"/>
          <w:i/>
          <w:sz w:val="20"/>
        </w:rPr>
        <w:t>Radiocommunications Act 1992</w:t>
      </w:r>
      <w:r w:rsidRPr="006343D2">
        <w:rPr>
          <w:rFonts w:ascii="Arial" w:hAnsi="Arial" w:cs="Arial"/>
          <w:sz w:val="20"/>
        </w:rPr>
        <w:t xml:space="preserve"> (the Act), the ACMA may determine, by </w:t>
      </w:r>
      <w:r w:rsidR="00D4600C">
        <w:rPr>
          <w:rFonts w:ascii="Arial" w:hAnsi="Arial" w:cs="Arial"/>
          <w:snapToGrid/>
          <w:sz w:val="20"/>
          <w:lang w:eastAsia="en-AU"/>
        </w:rPr>
        <w:t>legislative</w:t>
      </w:r>
      <w:r w:rsidR="00D4600C" w:rsidRPr="006343D2">
        <w:rPr>
          <w:rFonts w:ascii="Arial" w:hAnsi="Arial" w:cs="Arial"/>
          <w:sz w:val="20"/>
        </w:rPr>
        <w:t xml:space="preserve"> </w:t>
      </w:r>
      <w:r w:rsidRPr="006343D2">
        <w:rPr>
          <w:rFonts w:ascii="Arial" w:hAnsi="Arial" w:cs="Arial"/>
          <w:sz w:val="20"/>
        </w:rPr>
        <w:t>instrument, conditions relating to a particular type of apparatus licence.</w:t>
      </w:r>
    </w:p>
    <w:p w14:paraId="7CD13C44" w14:textId="362CB046" w:rsidR="00D4600C" w:rsidRPr="000232F8" w:rsidRDefault="00D4600C" w:rsidP="00B65170">
      <w:pPr>
        <w:pStyle w:val="ACMABodyText"/>
        <w:rPr>
          <w:rFonts w:ascii="Arial" w:hAnsi="Arial" w:cs="Arial"/>
          <w:sz w:val="20"/>
        </w:rPr>
      </w:pPr>
      <w:r>
        <w:rPr>
          <w:rFonts w:ascii="Arial" w:hAnsi="Arial" w:cs="Arial"/>
          <w:sz w:val="20"/>
        </w:rPr>
        <w:t xml:space="preserve">Subsection 33(3) of the </w:t>
      </w:r>
      <w:r>
        <w:rPr>
          <w:rFonts w:ascii="Arial" w:hAnsi="Arial" w:cs="Arial"/>
          <w:i/>
          <w:sz w:val="20"/>
        </w:rPr>
        <w:t>Acts Interpretation Act 1901</w:t>
      </w:r>
      <w:r>
        <w:rPr>
          <w:rFonts w:ascii="Arial" w:hAnsi="Arial" w:cs="Arial"/>
          <w:sz w:val="20"/>
        </w:rPr>
        <w:t xml:space="preserve"> relevantly provides that, where an Act confers a power to make a legislative instrument, the power shall be construed as including a power exercisable in the like manner, and subject to the like conditions (if any), to repeal, rescind, revoke, amend or vary any such instrument.  The Determination revokes the 1997 Determination.</w:t>
      </w:r>
    </w:p>
    <w:p w14:paraId="2C99D122" w14:textId="77777777" w:rsidR="001A24B8" w:rsidRPr="006343D2" w:rsidRDefault="001A24B8" w:rsidP="00B65170">
      <w:pPr>
        <w:pStyle w:val="ACMABodyText"/>
        <w:rPr>
          <w:rFonts w:ascii="Arial" w:hAnsi="Arial" w:cs="Arial"/>
          <w:sz w:val="20"/>
        </w:rPr>
      </w:pPr>
      <w:r w:rsidRPr="006343D2">
        <w:rPr>
          <w:rFonts w:ascii="Arial" w:hAnsi="Arial" w:cs="Arial"/>
          <w:sz w:val="20"/>
        </w:rPr>
        <w:t>The Determination is a legislative instrument and may be subject to disallowance in accordance with section 42 of the LIA.</w:t>
      </w:r>
    </w:p>
    <w:p w14:paraId="1CB9D66F" w14:textId="77777777" w:rsidR="001A24B8" w:rsidRPr="006343D2" w:rsidRDefault="001A24B8" w:rsidP="00B65170">
      <w:pPr>
        <w:spacing w:before="360" w:line="360" w:lineRule="auto"/>
        <w:outlineLvl w:val="0"/>
        <w:rPr>
          <w:rFonts w:ascii="Arial" w:hAnsi="Arial" w:cs="Arial"/>
          <w:b/>
          <w:sz w:val="22"/>
          <w:szCs w:val="22"/>
          <w:lang w:val="en-AU"/>
        </w:rPr>
      </w:pPr>
      <w:r w:rsidRPr="006343D2">
        <w:rPr>
          <w:rFonts w:ascii="Arial" w:hAnsi="Arial" w:cs="Arial"/>
          <w:b/>
          <w:sz w:val="22"/>
          <w:szCs w:val="22"/>
          <w:lang w:val="en-AU"/>
        </w:rPr>
        <w:t>Background</w:t>
      </w:r>
    </w:p>
    <w:p w14:paraId="1B3E5335" w14:textId="1D5EC3A9" w:rsidR="007B71D6" w:rsidRPr="00B65170" w:rsidRDefault="006F27EB" w:rsidP="00CC030D">
      <w:pPr>
        <w:pStyle w:val="ACMABodyText"/>
        <w:rPr>
          <w:rFonts w:ascii="Arial" w:hAnsi="Arial" w:cs="Arial"/>
          <w:sz w:val="20"/>
        </w:rPr>
      </w:pPr>
      <w:r w:rsidRPr="00B65170">
        <w:rPr>
          <w:rFonts w:ascii="Arial" w:hAnsi="Arial" w:cs="Arial"/>
          <w:sz w:val="20"/>
        </w:rPr>
        <w:t xml:space="preserve">The </w:t>
      </w:r>
      <w:r w:rsidR="00D4600C">
        <w:rPr>
          <w:rFonts w:ascii="Arial" w:hAnsi="Arial" w:cs="Arial"/>
          <w:sz w:val="20"/>
        </w:rPr>
        <w:t>Determination</w:t>
      </w:r>
      <w:r w:rsidRPr="00B65170">
        <w:rPr>
          <w:rFonts w:ascii="Arial" w:hAnsi="Arial" w:cs="Arial"/>
          <w:sz w:val="20"/>
        </w:rPr>
        <w:t xml:space="preserve"> applies common conditions to be observed by licensees authorised to operate an amateur station</w:t>
      </w:r>
      <w:r w:rsidR="00D4600C">
        <w:rPr>
          <w:rFonts w:ascii="Arial" w:hAnsi="Arial" w:cs="Arial"/>
          <w:sz w:val="20"/>
        </w:rPr>
        <w:t xml:space="preserve"> under an apparatus licence</w:t>
      </w:r>
      <w:r w:rsidRPr="00B65170">
        <w:rPr>
          <w:rFonts w:ascii="Arial" w:hAnsi="Arial" w:cs="Arial"/>
          <w:sz w:val="20"/>
        </w:rPr>
        <w:t>.</w:t>
      </w:r>
      <w:r w:rsidR="00D4600C">
        <w:rPr>
          <w:rFonts w:ascii="Arial" w:hAnsi="Arial" w:cs="Arial"/>
          <w:sz w:val="20"/>
        </w:rPr>
        <w:t xml:space="preserve">  As mentioned, the 1997 Determination was due to sunset on 1 October 2015.  The ACMA has made the Determination to maintain the regulatory arrangements in relation to the operation of amateur stations under apparatus licences.</w:t>
      </w:r>
    </w:p>
    <w:p w14:paraId="3B233858" w14:textId="4AF41267" w:rsidR="004C5993" w:rsidRDefault="004C5993" w:rsidP="00B65170">
      <w:pPr>
        <w:pStyle w:val="ACMABodyText"/>
        <w:rPr>
          <w:rFonts w:ascii="Arial" w:hAnsi="Arial" w:cs="Arial"/>
          <w:sz w:val="20"/>
        </w:rPr>
      </w:pPr>
      <w:r w:rsidRPr="00E14F6E">
        <w:rPr>
          <w:rFonts w:ascii="Arial" w:hAnsi="Arial" w:cs="Arial"/>
          <w:sz w:val="20"/>
        </w:rPr>
        <w:t>In parallel, but separate</w:t>
      </w:r>
      <w:r w:rsidR="00D4600C">
        <w:rPr>
          <w:rFonts w:ascii="Arial" w:hAnsi="Arial" w:cs="Arial"/>
          <w:sz w:val="20"/>
        </w:rPr>
        <w:t>ly</w:t>
      </w:r>
      <w:r w:rsidRPr="00E14F6E">
        <w:rPr>
          <w:rFonts w:ascii="Arial" w:hAnsi="Arial" w:cs="Arial"/>
          <w:sz w:val="20"/>
        </w:rPr>
        <w:t xml:space="preserve"> from the sunsetting process, the Minister</w:t>
      </w:r>
      <w:r w:rsidR="00D4600C">
        <w:rPr>
          <w:rFonts w:ascii="Arial" w:hAnsi="Arial" w:cs="Arial"/>
          <w:sz w:val="20"/>
        </w:rPr>
        <w:t xml:space="preserve"> for Communication</w:t>
      </w:r>
      <w:r w:rsidRPr="00E14F6E">
        <w:rPr>
          <w:rFonts w:ascii="Arial" w:hAnsi="Arial" w:cs="Arial"/>
          <w:sz w:val="20"/>
        </w:rPr>
        <w:t xml:space="preserve">s </w:t>
      </w:r>
      <w:r w:rsidR="00D4600C">
        <w:rPr>
          <w:rFonts w:ascii="Arial" w:hAnsi="Arial" w:cs="Arial"/>
          <w:sz w:val="20"/>
        </w:rPr>
        <w:t xml:space="preserve">gave </w:t>
      </w:r>
      <w:r w:rsidRPr="00E14F6E">
        <w:rPr>
          <w:rFonts w:ascii="Arial" w:hAnsi="Arial" w:cs="Arial"/>
          <w:sz w:val="20"/>
        </w:rPr>
        <w:t>the ACMA</w:t>
      </w:r>
      <w:r w:rsidR="00D4600C">
        <w:rPr>
          <w:rFonts w:ascii="Arial" w:hAnsi="Arial" w:cs="Arial"/>
          <w:sz w:val="20"/>
        </w:rPr>
        <w:t xml:space="preserve"> the</w:t>
      </w:r>
      <w:r w:rsidRPr="00E14F6E">
        <w:rPr>
          <w:rFonts w:ascii="Arial" w:hAnsi="Arial" w:cs="Arial"/>
          <w:sz w:val="20"/>
        </w:rPr>
        <w:t xml:space="preserve"> </w:t>
      </w:r>
      <w:r w:rsidRPr="00E14F6E">
        <w:rPr>
          <w:rFonts w:ascii="Arial" w:hAnsi="Arial" w:cs="Arial"/>
          <w:i/>
          <w:sz w:val="20"/>
        </w:rPr>
        <w:t>Australian Communications and Media Authority (3.5 GHz frequency band) Direction 2014</w:t>
      </w:r>
      <w:r w:rsidRPr="00E14F6E">
        <w:rPr>
          <w:rFonts w:ascii="Arial" w:hAnsi="Arial" w:cs="Arial"/>
          <w:sz w:val="20"/>
        </w:rPr>
        <w:t xml:space="preserve"> </w:t>
      </w:r>
      <w:r w:rsidRPr="00E14F6E">
        <w:rPr>
          <w:rFonts w:ascii="Arial" w:hAnsi="Arial" w:cs="Arial"/>
          <w:sz w:val="20"/>
        </w:rPr>
        <w:lastRenderedPageBreak/>
        <w:t>(3.5</w:t>
      </w:r>
      <w:r w:rsidR="00D4600C">
        <w:rPr>
          <w:rFonts w:ascii="Arial" w:hAnsi="Arial" w:cs="Arial"/>
          <w:sz w:val="20"/>
        </w:rPr>
        <w:t> GHz</w:t>
      </w:r>
      <w:r w:rsidRPr="00E14F6E">
        <w:rPr>
          <w:rFonts w:ascii="Arial" w:hAnsi="Arial" w:cs="Arial"/>
          <w:sz w:val="20"/>
        </w:rPr>
        <w:t xml:space="preserve"> Direction</w:t>
      </w:r>
      <w:r>
        <w:rPr>
          <w:rFonts w:ascii="Arial" w:hAnsi="Arial" w:cs="Arial"/>
          <w:sz w:val="20"/>
        </w:rPr>
        <w:t>)</w:t>
      </w:r>
      <w:r w:rsidR="00D4600C">
        <w:rPr>
          <w:rFonts w:ascii="Arial" w:hAnsi="Arial" w:cs="Arial"/>
          <w:sz w:val="20"/>
        </w:rPr>
        <w:t>.  The 3.5 GHz Direction</w:t>
      </w:r>
      <w:r>
        <w:rPr>
          <w:rFonts w:ascii="Arial" w:hAnsi="Arial" w:cs="Arial"/>
          <w:sz w:val="20"/>
        </w:rPr>
        <w:t xml:space="preserve"> </w:t>
      </w:r>
      <w:r w:rsidRPr="00E14F6E">
        <w:rPr>
          <w:rFonts w:ascii="Arial" w:hAnsi="Arial" w:cs="Arial"/>
          <w:sz w:val="20"/>
        </w:rPr>
        <w:t>required</w:t>
      </w:r>
      <w:r w:rsidRPr="00E14F6E" w:rsidDel="00D16956">
        <w:rPr>
          <w:rFonts w:ascii="Arial" w:hAnsi="Arial" w:cs="Arial"/>
          <w:sz w:val="20"/>
        </w:rPr>
        <w:t xml:space="preserve"> </w:t>
      </w:r>
      <w:r w:rsidRPr="00E14F6E">
        <w:rPr>
          <w:rFonts w:ascii="Arial" w:hAnsi="Arial" w:cs="Arial"/>
          <w:sz w:val="20"/>
        </w:rPr>
        <w:t xml:space="preserve">the ACMA to have completed all steps necessary to enable apparatus licences of a type which would be appropriate for use </w:t>
      </w:r>
      <w:r w:rsidR="005D63B2">
        <w:rPr>
          <w:rFonts w:ascii="Arial" w:hAnsi="Arial" w:cs="Arial"/>
          <w:sz w:val="20"/>
        </w:rPr>
        <w:t>for</w:t>
      </w:r>
      <w:r w:rsidRPr="00E14F6E">
        <w:rPr>
          <w:rFonts w:ascii="Arial" w:hAnsi="Arial" w:cs="Arial"/>
          <w:sz w:val="20"/>
        </w:rPr>
        <w:t xml:space="preserve"> the </w:t>
      </w:r>
      <w:r w:rsidR="00D4600C">
        <w:rPr>
          <w:rFonts w:ascii="Arial" w:hAnsi="Arial" w:cs="Arial"/>
          <w:sz w:val="20"/>
        </w:rPr>
        <w:t>national broad</w:t>
      </w:r>
      <w:r w:rsidR="005D63B2">
        <w:rPr>
          <w:rFonts w:ascii="Arial" w:hAnsi="Arial" w:cs="Arial"/>
          <w:sz w:val="20"/>
        </w:rPr>
        <w:t>band network (NBN)</w:t>
      </w:r>
      <w:r w:rsidR="00D4600C" w:rsidRPr="00E14F6E">
        <w:rPr>
          <w:rFonts w:ascii="Arial" w:hAnsi="Arial" w:cs="Arial"/>
          <w:sz w:val="20"/>
        </w:rPr>
        <w:t xml:space="preserve"> </w:t>
      </w:r>
      <w:r w:rsidRPr="00E14F6E">
        <w:rPr>
          <w:rFonts w:ascii="Arial" w:hAnsi="Arial" w:cs="Arial"/>
          <w:sz w:val="20"/>
        </w:rPr>
        <w:t xml:space="preserve">in the relevant frequency ranges to be issued by 30 April 2015. The ACMA has decided that PMTS Class B licences are the appropriate licence type to be used. </w:t>
      </w:r>
    </w:p>
    <w:p w14:paraId="07F05422" w14:textId="34D486A0" w:rsidR="004C5993" w:rsidRDefault="004C5993" w:rsidP="00B65170">
      <w:pPr>
        <w:pStyle w:val="ACMABodyText"/>
        <w:rPr>
          <w:rFonts w:ascii="Arial" w:hAnsi="Arial" w:cs="Arial"/>
          <w:sz w:val="20"/>
        </w:rPr>
      </w:pPr>
      <w:r w:rsidRPr="00E14F6E">
        <w:rPr>
          <w:rFonts w:ascii="Arial" w:hAnsi="Arial" w:cs="Arial"/>
          <w:sz w:val="20"/>
        </w:rPr>
        <w:t xml:space="preserve">In order to manage the risk of interference from </w:t>
      </w:r>
      <w:r w:rsidR="00D4600C">
        <w:rPr>
          <w:rFonts w:ascii="Arial" w:hAnsi="Arial" w:cs="Arial"/>
          <w:sz w:val="20"/>
        </w:rPr>
        <w:t xml:space="preserve">the use of </w:t>
      </w:r>
      <w:r w:rsidRPr="00E14F6E">
        <w:rPr>
          <w:rFonts w:ascii="Arial" w:hAnsi="Arial" w:cs="Arial"/>
          <w:sz w:val="20"/>
        </w:rPr>
        <w:t xml:space="preserve">amateur </w:t>
      </w:r>
      <w:r w:rsidR="00D4600C">
        <w:rPr>
          <w:rFonts w:ascii="Arial" w:hAnsi="Arial" w:cs="Arial"/>
          <w:sz w:val="20"/>
        </w:rPr>
        <w:t>stations</w:t>
      </w:r>
      <w:r w:rsidR="00D4600C" w:rsidRPr="00E14F6E">
        <w:rPr>
          <w:rFonts w:ascii="Arial" w:hAnsi="Arial" w:cs="Arial"/>
          <w:sz w:val="20"/>
        </w:rPr>
        <w:t xml:space="preserve"> </w:t>
      </w:r>
      <w:r w:rsidRPr="00E14F6E">
        <w:rPr>
          <w:rFonts w:ascii="Arial" w:hAnsi="Arial" w:cs="Arial"/>
          <w:sz w:val="20"/>
        </w:rPr>
        <w:t xml:space="preserve">to future PMTS Class B licences in the </w:t>
      </w:r>
      <w:r w:rsidR="00D4600C">
        <w:rPr>
          <w:rFonts w:ascii="Arial" w:hAnsi="Arial" w:cs="Arial"/>
          <w:sz w:val="20"/>
        </w:rPr>
        <w:t>relevant frequency ranges</w:t>
      </w:r>
      <w:r w:rsidRPr="00E14F6E">
        <w:rPr>
          <w:rFonts w:ascii="Arial" w:hAnsi="Arial" w:cs="Arial"/>
          <w:sz w:val="20"/>
        </w:rPr>
        <w:t>, the ACMA consider</w:t>
      </w:r>
      <w:r w:rsidR="00D4600C">
        <w:rPr>
          <w:rFonts w:ascii="Arial" w:hAnsi="Arial" w:cs="Arial"/>
          <w:sz w:val="20"/>
        </w:rPr>
        <w:t>ed</w:t>
      </w:r>
      <w:r w:rsidRPr="00E14F6E">
        <w:rPr>
          <w:rFonts w:ascii="Arial" w:hAnsi="Arial" w:cs="Arial"/>
          <w:sz w:val="20"/>
        </w:rPr>
        <w:t xml:space="preserve"> it desirable that amateur</w:t>
      </w:r>
      <w:r w:rsidR="00D4600C">
        <w:rPr>
          <w:rFonts w:ascii="Arial" w:hAnsi="Arial" w:cs="Arial"/>
          <w:sz w:val="20"/>
        </w:rPr>
        <w:t xml:space="preserve"> licensee</w:t>
      </w:r>
      <w:r w:rsidRPr="00E14F6E">
        <w:rPr>
          <w:rFonts w:ascii="Arial" w:hAnsi="Arial" w:cs="Arial"/>
          <w:sz w:val="20"/>
        </w:rPr>
        <w:t xml:space="preserve">s </w:t>
      </w:r>
      <w:r w:rsidR="00D4600C">
        <w:rPr>
          <w:rFonts w:ascii="Arial" w:hAnsi="Arial" w:cs="Arial"/>
          <w:sz w:val="20"/>
        </w:rPr>
        <w:t>be</w:t>
      </w:r>
      <w:r w:rsidR="00D4600C" w:rsidRPr="00E14F6E">
        <w:rPr>
          <w:rFonts w:ascii="Arial" w:hAnsi="Arial" w:cs="Arial"/>
          <w:sz w:val="20"/>
        </w:rPr>
        <w:t xml:space="preserve"> </w:t>
      </w:r>
      <w:r w:rsidRPr="00E14F6E">
        <w:rPr>
          <w:rFonts w:ascii="Arial" w:hAnsi="Arial" w:cs="Arial"/>
          <w:sz w:val="20"/>
        </w:rPr>
        <w:t xml:space="preserve">precluded from using the relevant frequency ranges in certain geographic areas. This will ensure that future PMTS Class B apparatus licences in the relevant </w:t>
      </w:r>
      <w:r w:rsidR="00D4600C">
        <w:rPr>
          <w:rFonts w:ascii="Arial" w:hAnsi="Arial" w:cs="Arial"/>
          <w:sz w:val="20"/>
        </w:rPr>
        <w:t>fre</w:t>
      </w:r>
      <w:r w:rsidR="005D63B2">
        <w:rPr>
          <w:rFonts w:ascii="Arial" w:hAnsi="Arial" w:cs="Arial"/>
          <w:sz w:val="20"/>
        </w:rPr>
        <w:t>quency ranges, whether issued for use for the</w:t>
      </w:r>
      <w:r w:rsidR="00D4600C">
        <w:rPr>
          <w:rFonts w:ascii="Arial" w:hAnsi="Arial" w:cs="Arial"/>
          <w:sz w:val="20"/>
        </w:rPr>
        <w:t xml:space="preserve"> NBN or otherwise,</w:t>
      </w:r>
      <w:r w:rsidRPr="00E14F6E">
        <w:rPr>
          <w:rFonts w:ascii="Arial" w:hAnsi="Arial" w:cs="Arial"/>
          <w:sz w:val="20"/>
        </w:rPr>
        <w:t xml:space="preserve"> will operate on the same interference protection basis as current users of the licence type in other </w:t>
      </w:r>
      <w:r w:rsidR="005D63B2">
        <w:rPr>
          <w:rFonts w:ascii="Arial" w:hAnsi="Arial" w:cs="Arial"/>
          <w:sz w:val="20"/>
        </w:rPr>
        <w:t xml:space="preserve">parts of the </w:t>
      </w:r>
      <w:r w:rsidRPr="00E14F6E">
        <w:rPr>
          <w:rFonts w:ascii="Arial" w:hAnsi="Arial" w:cs="Arial"/>
          <w:sz w:val="20"/>
        </w:rPr>
        <w:t>spectrum.</w:t>
      </w:r>
      <w:r>
        <w:rPr>
          <w:rFonts w:ascii="Arial" w:hAnsi="Arial" w:cs="Arial"/>
          <w:sz w:val="20"/>
        </w:rPr>
        <w:t xml:space="preserve"> Consequently, the </w:t>
      </w:r>
      <w:r w:rsidR="005D63B2">
        <w:rPr>
          <w:rFonts w:ascii="Arial" w:hAnsi="Arial" w:cs="Arial"/>
          <w:sz w:val="20"/>
        </w:rPr>
        <w:t>Determination limits the</w:t>
      </w:r>
      <w:r>
        <w:rPr>
          <w:rFonts w:ascii="Arial" w:hAnsi="Arial" w:cs="Arial"/>
          <w:sz w:val="20"/>
        </w:rPr>
        <w:t xml:space="preserve"> access </w:t>
      </w:r>
      <w:r w:rsidR="005D63B2">
        <w:rPr>
          <w:rFonts w:ascii="Arial" w:hAnsi="Arial" w:cs="Arial"/>
          <w:sz w:val="20"/>
        </w:rPr>
        <w:t>of</w:t>
      </w:r>
      <w:r>
        <w:rPr>
          <w:rFonts w:ascii="Arial" w:hAnsi="Arial" w:cs="Arial"/>
          <w:sz w:val="20"/>
        </w:rPr>
        <w:t xml:space="preserve"> amateur </w:t>
      </w:r>
      <w:r w:rsidR="005D63B2">
        <w:rPr>
          <w:rFonts w:ascii="Arial" w:hAnsi="Arial" w:cs="Arial"/>
          <w:sz w:val="20"/>
        </w:rPr>
        <w:t>licensees</w:t>
      </w:r>
      <w:r>
        <w:rPr>
          <w:rFonts w:ascii="Arial" w:hAnsi="Arial" w:cs="Arial"/>
          <w:sz w:val="20"/>
        </w:rPr>
        <w:t xml:space="preserve"> to </w:t>
      </w:r>
      <w:r w:rsidR="005D63B2">
        <w:rPr>
          <w:rFonts w:ascii="Arial" w:hAnsi="Arial" w:cs="Arial"/>
          <w:sz w:val="20"/>
        </w:rPr>
        <w:t xml:space="preserve">the relevant </w:t>
      </w:r>
      <w:r>
        <w:rPr>
          <w:rFonts w:ascii="Arial" w:hAnsi="Arial" w:cs="Arial"/>
          <w:sz w:val="20"/>
        </w:rPr>
        <w:t>frequenc</w:t>
      </w:r>
      <w:r w:rsidR="005D63B2">
        <w:rPr>
          <w:rFonts w:ascii="Arial" w:hAnsi="Arial" w:cs="Arial"/>
          <w:sz w:val="20"/>
        </w:rPr>
        <w:t>y ranges</w:t>
      </w:r>
      <w:r>
        <w:rPr>
          <w:rFonts w:ascii="Arial" w:hAnsi="Arial" w:cs="Arial"/>
          <w:sz w:val="20"/>
        </w:rPr>
        <w:t>.</w:t>
      </w:r>
      <w:r w:rsidRPr="006343D2">
        <w:rPr>
          <w:rFonts w:ascii="Arial" w:hAnsi="Arial" w:cs="Arial"/>
          <w:sz w:val="20"/>
        </w:rPr>
        <w:t xml:space="preserve"> </w:t>
      </w:r>
    </w:p>
    <w:p w14:paraId="632E62EA" w14:textId="77777777" w:rsidR="00091829" w:rsidRPr="00B65170" w:rsidRDefault="00091829" w:rsidP="00B65170">
      <w:pPr>
        <w:spacing w:before="360" w:line="360" w:lineRule="auto"/>
        <w:outlineLvl w:val="0"/>
        <w:rPr>
          <w:rFonts w:ascii="Arial" w:hAnsi="Arial" w:cs="Arial"/>
          <w:b/>
          <w:sz w:val="22"/>
          <w:szCs w:val="22"/>
          <w:lang w:val="en-AU"/>
        </w:rPr>
      </w:pPr>
      <w:r w:rsidRPr="00B65170">
        <w:rPr>
          <w:rFonts w:ascii="Arial" w:hAnsi="Arial" w:cs="Arial"/>
          <w:b/>
          <w:sz w:val="22"/>
          <w:szCs w:val="22"/>
          <w:lang w:val="en-AU"/>
        </w:rPr>
        <w:t>Operation</w:t>
      </w:r>
    </w:p>
    <w:p w14:paraId="05958FCA" w14:textId="35A819E8" w:rsidR="00091829" w:rsidRDefault="00091829" w:rsidP="00B65170">
      <w:pPr>
        <w:pStyle w:val="ACMABodyText"/>
        <w:rPr>
          <w:rFonts w:ascii="Arial" w:hAnsi="Arial" w:cs="Arial"/>
          <w:sz w:val="20"/>
        </w:rPr>
      </w:pPr>
      <w:r>
        <w:rPr>
          <w:rFonts w:ascii="Arial" w:hAnsi="Arial" w:cs="Arial"/>
          <w:sz w:val="20"/>
        </w:rPr>
        <w:t>The Determination sets the licence conditions on the amateur licence type of transmitter licences.  Some licence conditions are specific to particular subsets of the amateur licence type.</w:t>
      </w:r>
    </w:p>
    <w:p w14:paraId="55B9F79F" w14:textId="77777777" w:rsidR="00091829" w:rsidRPr="00B65170" w:rsidRDefault="00091829" w:rsidP="00B65170">
      <w:pPr>
        <w:spacing w:before="360" w:line="360" w:lineRule="auto"/>
        <w:outlineLvl w:val="0"/>
        <w:rPr>
          <w:rFonts w:ascii="Arial" w:hAnsi="Arial" w:cs="Arial"/>
          <w:b/>
          <w:sz w:val="22"/>
          <w:szCs w:val="22"/>
          <w:lang w:val="en-AU"/>
        </w:rPr>
      </w:pPr>
      <w:r w:rsidRPr="00B65170">
        <w:rPr>
          <w:rFonts w:ascii="Arial" w:hAnsi="Arial" w:cs="Arial"/>
          <w:b/>
          <w:sz w:val="22"/>
          <w:szCs w:val="22"/>
          <w:lang w:val="en-AU"/>
        </w:rPr>
        <w:t>Incorporation by reference</w:t>
      </w:r>
    </w:p>
    <w:p w14:paraId="5A5D744A" w14:textId="583D8915" w:rsidR="00091829" w:rsidRPr="00EF25A7" w:rsidRDefault="00091829" w:rsidP="00B65170">
      <w:pPr>
        <w:pStyle w:val="ACMABodyText"/>
        <w:rPr>
          <w:rFonts w:ascii="Arial" w:hAnsi="Arial" w:cs="Arial"/>
          <w:sz w:val="20"/>
        </w:rPr>
      </w:pPr>
      <w:r w:rsidRPr="0083649B">
        <w:rPr>
          <w:rFonts w:ascii="Arial" w:hAnsi="Arial" w:cs="Arial"/>
          <w:sz w:val="20"/>
        </w:rPr>
        <w:t xml:space="preserve">This Determination </w:t>
      </w:r>
      <w:r w:rsidRPr="00A30FDC">
        <w:rPr>
          <w:rFonts w:ascii="Arial" w:hAnsi="Arial" w:cs="Arial"/>
          <w:sz w:val="20"/>
        </w:rPr>
        <w:t>refers to</w:t>
      </w:r>
      <w:r w:rsidRPr="0083649B">
        <w:rPr>
          <w:rFonts w:ascii="Arial" w:hAnsi="Arial" w:cs="Arial"/>
          <w:sz w:val="20"/>
        </w:rPr>
        <w:t xml:space="preserve"> </w:t>
      </w:r>
      <w:r>
        <w:rPr>
          <w:rFonts w:ascii="Arial" w:hAnsi="Arial" w:cs="Arial"/>
          <w:sz w:val="20"/>
        </w:rPr>
        <w:t xml:space="preserve">Acts and </w:t>
      </w:r>
      <w:r w:rsidRPr="0083649B">
        <w:rPr>
          <w:rFonts w:ascii="Arial" w:hAnsi="Arial" w:cs="Arial"/>
          <w:sz w:val="20"/>
        </w:rPr>
        <w:t>other legislative instruments as in force from time to time</w:t>
      </w:r>
      <w:r w:rsidRPr="00A30FDC">
        <w:rPr>
          <w:rFonts w:ascii="Arial" w:hAnsi="Arial" w:cs="Arial"/>
          <w:sz w:val="20"/>
        </w:rPr>
        <w:t xml:space="preserve"> (as permitted by section </w:t>
      </w:r>
      <w:r>
        <w:rPr>
          <w:rFonts w:ascii="Arial" w:hAnsi="Arial" w:cs="Arial"/>
          <w:sz w:val="20"/>
        </w:rPr>
        <w:t>314A</w:t>
      </w:r>
      <w:r w:rsidRPr="00A30FDC">
        <w:rPr>
          <w:rFonts w:ascii="Arial" w:hAnsi="Arial" w:cs="Arial"/>
          <w:sz w:val="20"/>
        </w:rPr>
        <w:t xml:space="preserve"> of the </w:t>
      </w:r>
      <w:r>
        <w:rPr>
          <w:rFonts w:ascii="Arial" w:hAnsi="Arial" w:cs="Arial"/>
          <w:sz w:val="20"/>
        </w:rPr>
        <w:t>Act</w:t>
      </w:r>
      <w:r w:rsidRPr="00A30FDC">
        <w:rPr>
          <w:rFonts w:ascii="Arial" w:hAnsi="Arial" w:cs="Arial"/>
          <w:sz w:val="20"/>
        </w:rPr>
        <w:t>).</w:t>
      </w:r>
      <w:r w:rsidRPr="0083649B">
        <w:rPr>
          <w:rFonts w:ascii="Arial" w:hAnsi="Arial" w:cs="Arial"/>
          <w:sz w:val="20"/>
        </w:rPr>
        <w:t xml:space="preserve"> Those </w:t>
      </w:r>
      <w:r>
        <w:rPr>
          <w:rFonts w:ascii="Arial" w:hAnsi="Arial" w:cs="Arial"/>
          <w:sz w:val="20"/>
        </w:rPr>
        <w:t xml:space="preserve">Acts and </w:t>
      </w:r>
      <w:r w:rsidRPr="0083649B">
        <w:rPr>
          <w:rFonts w:ascii="Arial" w:hAnsi="Arial" w:cs="Arial"/>
          <w:sz w:val="20"/>
        </w:rPr>
        <w:t>legislative instruments are:</w:t>
      </w:r>
    </w:p>
    <w:p w14:paraId="4E431971" w14:textId="7684DD3E" w:rsidR="00091829" w:rsidRPr="00B65170" w:rsidRDefault="00091829" w:rsidP="00091829">
      <w:pPr>
        <w:pStyle w:val="ListParagraph"/>
        <w:keepNext/>
        <w:numPr>
          <w:ilvl w:val="0"/>
          <w:numId w:val="7"/>
        </w:numPr>
        <w:spacing w:line="360" w:lineRule="auto"/>
        <w:outlineLvl w:val="0"/>
        <w:rPr>
          <w:rFonts w:ascii="Arial" w:hAnsi="Arial" w:cs="Arial"/>
          <w:sz w:val="20"/>
          <w:lang w:val="en-AU"/>
        </w:rPr>
      </w:pPr>
      <w:r>
        <w:rPr>
          <w:rFonts w:ascii="Arial" w:hAnsi="Arial" w:cs="Arial"/>
          <w:sz w:val="20"/>
          <w:szCs w:val="20"/>
        </w:rPr>
        <w:t>the Act;</w:t>
      </w:r>
    </w:p>
    <w:p w14:paraId="3D192801" w14:textId="60F2A65F" w:rsidR="0017234B" w:rsidRPr="00EF25A7" w:rsidRDefault="0017234B" w:rsidP="00091829">
      <w:pPr>
        <w:pStyle w:val="ListParagraph"/>
        <w:keepNext/>
        <w:numPr>
          <w:ilvl w:val="0"/>
          <w:numId w:val="7"/>
        </w:numPr>
        <w:spacing w:line="360" w:lineRule="auto"/>
        <w:outlineLvl w:val="0"/>
        <w:rPr>
          <w:rFonts w:ascii="Arial" w:hAnsi="Arial" w:cs="Arial"/>
          <w:sz w:val="20"/>
          <w:lang w:val="en-AU"/>
        </w:rPr>
      </w:pPr>
      <w:r>
        <w:rPr>
          <w:rFonts w:ascii="Arial" w:hAnsi="Arial" w:cs="Arial"/>
          <w:sz w:val="20"/>
          <w:szCs w:val="20"/>
        </w:rPr>
        <w:t xml:space="preserve">the </w:t>
      </w:r>
      <w:r>
        <w:rPr>
          <w:rFonts w:ascii="Arial" w:hAnsi="Arial" w:cs="Arial"/>
          <w:i/>
          <w:sz w:val="20"/>
          <w:szCs w:val="20"/>
        </w:rPr>
        <w:t>Australian Radiofrequency Spectrum Plan 2013</w:t>
      </w:r>
      <w:r>
        <w:rPr>
          <w:rFonts w:ascii="Arial" w:hAnsi="Arial" w:cs="Arial"/>
          <w:sz w:val="20"/>
          <w:szCs w:val="20"/>
        </w:rPr>
        <w:t>;</w:t>
      </w:r>
    </w:p>
    <w:p w14:paraId="7F33E6BA" w14:textId="21C7D7DC" w:rsidR="00091829" w:rsidRPr="00EF25A7" w:rsidRDefault="00091829" w:rsidP="00091829">
      <w:pPr>
        <w:pStyle w:val="ListParagraph"/>
        <w:keepNext/>
        <w:numPr>
          <w:ilvl w:val="0"/>
          <w:numId w:val="7"/>
        </w:numPr>
        <w:spacing w:line="360" w:lineRule="auto"/>
        <w:outlineLvl w:val="0"/>
        <w:rPr>
          <w:rFonts w:ascii="Arial" w:hAnsi="Arial" w:cs="Arial"/>
          <w:sz w:val="20"/>
          <w:lang w:val="en-AU"/>
        </w:rPr>
      </w:pPr>
      <w:r>
        <w:rPr>
          <w:rFonts w:ascii="Arial" w:hAnsi="Arial" w:cs="Arial"/>
          <w:sz w:val="20"/>
          <w:lang w:val="en-AU"/>
        </w:rPr>
        <w:t xml:space="preserve">the </w:t>
      </w:r>
      <w:r>
        <w:rPr>
          <w:rFonts w:ascii="Arial" w:hAnsi="Arial" w:cs="Arial"/>
          <w:i/>
          <w:sz w:val="20"/>
          <w:lang w:val="en-AU"/>
        </w:rPr>
        <w:t>Radiocommunications (Interpretation) Determination 2015</w:t>
      </w:r>
      <w:r>
        <w:rPr>
          <w:rFonts w:ascii="Arial" w:hAnsi="Arial" w:cs="Arial"/>
          <w:sz w:val="20"/>
          <w:lang w:val="en-AU"/>
        </w:rPr>
        <w:t>;</w:t>
      </w:r>
    </w:p>
    <w:p w14:paraId="0527763E" w14:textId="371E0EE5" w:rsidR="00091829" w:rsidRPr="0083649B" w:rsidRDefault="00091829" w:rsidP="00091829">
      <w:pPr>
        <w:pStyle w:val="ListParagraph"/>
        <w:keepNext/>
        <w:numPr>
          <w:ilvl w:val="0"/>
          <w:numId w:val="7"/>
        </w:numPr>
        <w:spacing w:line="360" w:lineRule="auto"/>
        <w:outlineLvl w:val="0"/>
        <w:rPr>
          <w:rFonts w:ascii="Arial" w:hAnsi="Arial" w:cs="Arial"/>
          <w:sz w:val="20"/>
          <w:szCs w:val="20"/>
        </w:rPr>
      </w:pPr>
      <w:r>
        <w:rPr>
          <w:rFonts w:ascii="Arial" w:hAnsi="Arial" w:cs="Arial"/>
          <w:sz w:val="20"/>
          <w:szCs w:val="20"/>
        </w:rPr>
        <w:t xml:space="preserve">the </w:t>
      </w:r>
      <w:r>
        <w:rPr>
          <w:rFonts w:ascii="Arial" w:hAnsi="Arial" w:cs="Arial"/>
          <w:i/>
          <w:sz w:val="20"/>
          <w:szCs w:val="20"/>
        </w:rPr>
        <w:t>Telecommunications Act 1997</w:t>
      </w:r>
      <w:r w:rsidRPr="00B65170">
        <w:rPr>
          <w:rFonts w:ascii="Arial" w:hAnsi="Arial" w:cs="Arial"/>
          <w:sz w:val="20"/>
          <w:szCs w:val="20"/>
        </w:rPr>
        <w:t>.</w:t>
      </w:r>
    </w:p>
    <w:p w14:paraId="6FA3A8FA" w14:textId="77777777" w:rsidR="00091829" w:rsidRPr="00EF25A7" w:rsidRDefault="00091829" w:rsidP="00B65170">
      <w:pPr>
        <w:pStyle w:val="ACMABodyText"/>
        <w:rPr>
          <w:rFonts w:ascii="Arial" w:hAnsi="Arial" w:cs="Arial"/>
          <w:sz w:val="20"/>
        </w:rPr>
      </w:pPr>
      <w:r w:rsidRPr="00EF25A7">
        <w:rPr>
          <w:rFonts w:ascii="Arial" w:hAnsi="Arial" w:cs="Arial"/>
          <w:sz w:val="20"/>
        </w:rPr>
        <w:t xml:space="preserve">These Acts and legislative instruments are available on the ComLaw website at </w:t>
      </w:r>
      <w:hyperlink r:id="rId13" w:history="1">
        <w:r w:rsidRPr="00A30FDC">
          <w:rPr>
            <w:rStyle w:val="Hyperlink"/>
            <w:rFonts w:ascii="Arial" w:hAnsi="Arial" w:cs="Arial"/>
            <w:sz w:val="20"/>
          </w:rPr>
          <w:t>http://www.comlaw.gov.au</w:t>
        </w:r>
      </w:hyperlink>
      <w:r w:rsidRPr="00EF25A7">
        <w:rPr>
          <w:rFonts w:ascii="Arial" w:hAnsi="Arial" w:cs="Arial"/>
          <w:sz w:val="20"/>
        </w:rPr>
        <w:t xml:space="preserve">.  </w:t>
      </w:r>
    </w:p>
    <w:p w14:paraId="7851B099" w14:textId="3D7D3E6C" w:rsidR="00091829" w:rsidRDefault="00091829" w:rsidP="00B65170">
      <w:pPr>
        <w:pStyle w:val="ACMABodyText"/>
        <w:rPr>
          <w:rFonts w:ascii="Arial" w:hAnsi="Arial" w:cs="Arial"/>
          <w:sz w:val="20"/>
        </w:rPr>
      </w:pPr>
      <w:r>
        <w:rPr>
          <w:rFonts w:ascii="Arial" w:hAnsi="Arial" w:cs="Arial"/>
          <w:sz w:val="20"/>
        </w:rPr>
        <w:t>The Determination</w:t>
      </w:r>
      <w:r w:rsidRPr="00A30FDC">
        <w:rPr>
          <w:rFonts w:ascii="Arial" w:hAnsi="Arial" w:cs="Arial"/>
          <w:sz w:val="20"/>
        </w:rPr>
        <w:t xml:space="preserve"> also refers to </w:t>
      </w:r>
      <w:r>
        <w:rPr>
          <w:rFonts w:ascii="Arial" w:hAnsi="Arial" w:cs="Arial"/>
          <w:sz w:val="20"/>
        </w:rPr>
        <w:t xml:space="preserve">or incorporates the following documents, </w:t>
      </w:r>
      <w:r w:rsidRPr="00A30FDC">
        <w:rPr>
          <w:rFonts w:ascii="Arial" w:hAnsi="Arial" w:cs="Arial"/>
          <w:sz w:val="20"/>
        </w:rPr>
        <w:t xml:space="preserve">as in existence </w:t>
      </w:r>
      <w:r>
        <w:rPr>
          <w:rFonts w:ascii="Arial" w:hAnsi="Arial" w:cs="Arial"/>
          <w:sz w:val="20"/>
        </w:rPr>
        <w:t>from time to time</w:t>
      </w:r>
      <w:r w:rsidRPr="00A30FDC">
        <w:rPr>
          <w:rFonts w:ascii="Arial" w:hAnsi="Arial" w:cs="Arial"/>
          <w:sz w:val="20"/>
        </w:rPr>
        <w:t xml:space="preserve"> (as permitted by section </w:t>
      </w:r>
      <w:r>
        <w:rPr>
          <w:rFonts w:ascii="Arial" w:hAnsi="Arial" w:cs="Arial"/>
          <w:sz w:val="20"/>
        </w:rPr>
        <w:t>314A</w:t>
      </w:r>
      <w:r w:rsidRPr="00A30FDC">
        <w:rPr>
          <w:rFonts w:ascii="Arial" w:hAnsi="Arial" w:cs="Arial"/>
          <w:sz w:val="20"/>
        </w:rPr>
        <w:t xml:space="preserve"> of the </w:t>
      </w:r>
      <w:r>
        <w:rPr>
          <w:rFonts w:ascii="Arial" w:hAnsi="Arial" w:cs="Arial"/>
          <w:sz w:val="20"/>
        </w:rPr>
        <w:t>Act</w:t>
      </w:r>
      <w:r w:rsidRPr="00A30FDC">
        <w:rPr>
          <w:rFonts w:ascii="Arial" w:hAnsi="Arial" w:cs="Arial"/>
          <w:sz w:val="20"/>
        </w:rPr>
        <w:t>)</w:t>
      </w:r>
      <w:r>
        <w:rPr>
          <w:rFonts w:ascii="Arial" w:hAnsi="Arial" w:cs="Arial"/>
          <w:sz w:val="20"/>
        </w:rPr>
        <w:t>:</w:t>
      </w:r>
    </w:p>
    <w:p w14:paraId="56C92F48" w14:textId="23998005" w:rsidR="00091829" w:rsidRPr="00B65170" w:rsidRDefault="00091829" w:rsidP="00091829">
      <w:pPr>
        <w:pStyle w:val="ListParagraph"/>
        <w:keepNext/>
        <w:numPr>
          <w:ilvl w:val="0"/>
          <w:numId w:val="7"/>
        </w:numPr>
        <w:spacing w:line="360" w:lineRule="auto"/>
        <w:outlineLvl w:val="0"/>
        <w:rPr>
          <w:rFonts w:ascii="Arial" w:hAnsi="Arial" w:cs="Arial"/>
          <w:sz w:val="20"/>
          <w:lang w:val="en-AU"/>
        </w:rPr>
      </w:pPr>
      <w:r>
        <w:rPr>
          <w:rFonts w:ascii="Arial" w:hAnsi="Arial" w:cs="Arial"/>
          <w:sz w:val="20"/>
          <w:lang w:val="en-AU"/>
        </w:rPr>
        <w:t>the Australian Geodetic Datum (AGD66);</w:t>
      </w:r>
    </w:p>
    <w:p w14:paraId="38DE8247" w14:textId="39150C6E" w:rsidR="00091829" w:rsidRPr="00B65170" w:rsidRDefault="00091829" w:rsidP="00091829">
      <w:pPr>
        <w:pStyle w:val="ListParagraph"/>
        <w:keepNext/>
        <w:numPr>
          <w:ilvl w:val="0"/>
          <w:numId w:val="7"/>
        </w:numPr>
        <w:spacing w:line="360" w:lineRule="auto"/>
        <w:outlineLvl w:val="0"/>
        <w:rPr>
          <w:rFonts w:ascii="Arial" w:hAnsi="Arial" w:cs="Arial"/>
          <w:sz w:val="20"/>
          <w:lang w:val="en-AU"/>
        </w:rPr>
      </w:pPr>
      <w:r>
        <w:rPr>
          <w:rFonts w:ascii="Arial" w:hAnsi="Arial" w:cs="Arial"/>
          <w:sz w:val="20"/>
          <w:szCs w:val="20"/>
        </w:rPr>
        <w:t>the Australian Spectrum Map Grid 2012 (ASMG).</w:t>
      </w:r>
    </w:p>
    <w:p w14:paraId="74967761" w14:textId="08D080B1" w:rsidR="00091829" w:rsidRDefault="00091829" w:rsidP="00B65170">
      <w:pPr>
        <w:pStyle w:val="ACMABodyText"/>
        <w:rPr>
          <w:rFonts w:ascii="Arial" w:hAnsi="Arial" w:cs="Arial"/>
          <w:b/>
          <w:sz w:val="20"/>
        </w:rPr>
      </w:pPr>
      <w:r>
        <w:rPr>
          <w:rFonts w:ascii="Arial" w:hAnsi="Arial" w:cs="Arial"/>
          <w:sz w:val="20"/>
        </w:rPr>
        <w:t xml:space="preserve">AGD66 was gazetted in the </w:t>
      </w:r>
      <w:r>
        <w:rPr>
          <w:rFonts w:ascii="Arial" w:hAnsi="Arial" w:cs="Arial"/>
          <w:i/>
          <w:sz w:val="20"/>
        </w:rPr>
        <w:t xml:space="preserve">Gazette </w:t>
      </w:r>
      <w:r>
        <w:rPr>
          <w:rFonts w:ascii="Arial" w:hAnsi="Arial" w:cs="Arial"/>
          <w:sz w:val="20"/>
        </w:rPr>
        <w:t>on 6 October 19</w:t>
      </w:r>
      <w:r w:rsidR="00B87CB7">
        <w:rPr>
          <w:rFonts w:ascii="Arial" w:hAnsi="Arial" w:cs="Arial"/>
          <w:sz w:val="20"/>
        </w:rPr>
        <w:t>6</w:t>
      </w:r>
      <w:r>
        <w:rPr>
          <w:rFonts w:ascii="Arial" w:hAnsi="Arial" w:cs="Arial"/>
          <w:sz w:val="20"/>
        </w:rPr>
        <w:t xml:space="preserve">6; more information about it is available from the Geoscience Australia website at </w:t>
      </w:r>
      <w:hyperlink r:id="rId14" w:history="1">
        <w:r w:rsidRPr="004E18C8">
          <w:rPr>
            <w:rStyle w:val="Hyperlink"/>
            <w:rFonts w:ascii="Arial" w:hAnsi="Arial" w:cs="Arial"/>
            <w:sz w:val="20"/>
          </w:rPr>
          <w:t>http://www.ga.gov.au</w:t>
        </w:r>
      </w:hyperlink>
      <w:r>
        <w:rPr>
          <w:rFonts w:ascii="Arial" w:hAnsi="Arial" w:cs="Arial"/>
          <w:sz w:val="20"/>
        </w:rPr>
        <w:t xml:space="preserve">.  The ASMG is available from </w:t>
      </w:r>
      <w:hyperlink r:id="rId15" w:history="1">
        <w:r w:rsidRPr="00B943BB">
          <w:rPr>
            <w:rStyle w:val="Hyperlink"/>
            <w:rFonts w:ascii="Arial" w:hAnsi="Arial" w:cs="Arial"/>
            <w:sz w:val="20"/>
          </w:rPr>
          <w:t>http://www.acma.gov.au</w:t>
        </w:r>
      </w:hyperlink>
      <w:r>
        <w:rPr>
          <w:rFonts w:ascii="Arial" w:hAnsi="Arial" w:cs="Arial"/>
          <w:sz w:val="20"/>
        </w:rPr>
        <w:t xml:space="preserve">. </w:t>
      </w:r>
    </w:p>
    <w:p w14:paraId="39855903" w14:textId="77777777" w:rsidR="001A24B8" w:rsidRPr="006343D2" w:rsidRDefault="001A24B8" w:rsidP="00B65170">
      <w:pPr>
        <w:spacing w:before="360" w:line="360" w:lineRule="auto"/>
        <w:outlineLvl w:val="0"/>
        <w:rPr>
          <w:rFonts w:ascii="Arial" w:hAnsi="Arial" w:cs="Arial"/>
          <w:b/>
          <w:sz w:val="22"/>
          <w:szCs w:val="22"/>
          <w:lang w:val="en-AU"/>
        </w:rPr>
      </w:pPr>
      <w:r w:rsidRPr="006343D2">
        <w:rPr>
          <w:rFonts w:ascii="Arial" w:hAnsi="Arial" w:cs="Arial"/>
          <w:b/>
          <w:sz w:val="22"/>
          <w:szCs w:val="22"/>
          <w:lang w:val="en-AU"/>
        </w:rPr>
        <w:t>Consultation</w:t>
      </w:r>
    </w:p>
    <w:p w14:paraId="4BB4A54D" w14:textId="77777777" w:rsidR="001A24B8" w:rsidRPr="006343D2" w:rsidRDefault="001A24B8" w:rsidP="00B65170">
      <w:pPr>
        <w:pStyle w:val="ACMABodyText"/>
        <w:rPr>
          <w:rFonts w:ascii="Arial" w:hAnsi="Arial" w:cs="Arial"/>
          <w:sz w:val="20"/>
        </w:rPr>
      </w:pPr>
      <w:r w:rsidRPr="006343D2">
        <w:rPr>
          <w:rFonts w:ascii="Arial" w:hAnsi="Arial" w:cs="Arial"/>
          <w:sz w:val="20"/>
        </w:rPr>
        <w:t>Subsection 17(1) of the LIA requires that, before the ACMA makes a legislative instrument, it must be satisfied that any consultation that the ACMA considers is appropriate and reasonably practicable to undertake has been undertaken.</w:t>
      </w:r>
    </w:p>
    <w:p w14:paraId="20515FC6" w14:textId="7A75BB95" w:rsidR="004C5993" w:rsidRDefault="004C5993" w:rsidP="00B65170">
      <w:pPr>
        <w:pStyle w:val="ACMABodyText"/>
        <w:rPr>
          <w:rFonts w:ascii="Arial" w:hAnsi="Arial" w:cs="Arial"/>
          <w:sz w:val="20"/>
        </w:rPr>
      </w:pPr>
      <w:r w:rsidRPr="006343D2">
        <w:rPr>
          <w:rFonts w:ascii="Arial" w:hAnsi="Arial" w:cs="Arial"/>
          <w:sz w:val="20"/>
        </w:rPr>
        <w:t xml:space="preserve">The ACMA published a consultation paper and draft instrument on its website </w:t>
      </w:r>
      <w:r w:rsidRPr="00741654">
        <w:rPr>
          <w:rFonts w:ascii="Arial" w:hAnsi="Arial" w:cs="Arial"/>
          <w:sz w:val="20"/>
        </w:rPr>
        <w:t>between 13 March 2015 and 24 April 2015. The consultation paper explained</w:t>
      </w:r>
      <w:r>
        <w:rPr>
          <w:rFonts w:ascii="Arial" w:hAnsi="Arial" w:cs="Arial"/>
          <w:sz w:val="20"/>
        </w:rPr>
        <w:t>:</w:t>
      </w:r>
    </w:p>
    <w:p w14:paraId="1B7E54F8" w14:textId="6BE947F1" w:rsidR="004C5993" w:rsidRPr="00B65170" w:rsidRDefault="004C5993" w:rsidP="00B65170">
      <w:pPr>
        <w:pStyle w:val="ListParagraph"/>
        <w:numPr>
          <w:ilvl w:val="0"/>
          <w:numId w:val="7"/>
        </w:numPr>
        <w:spacing w:line="360" w:lineRule="auto"/>
        <w:ind w:left="714" w:hanging="357"/>
        <w:outlineLvl w:val="0"/>
        <w:rPr>
          <w:rFonts w:ascii="Arial" w:hAnsi="Arial" w:cs="Arial"/>
          <w:sz w:val="20"/>
          <w:lang w:val="en-AU"/>
        </w:rPr>
      </w:pPr>
      <w:r w:rsidRPr="00B65170">
        <w:rPr>
          <w:rFonts w:ascii="Arial" w:hAnsi="Arial" w:cs="Arial"/>
          <w:sz w:val="20"/>
          <w:lang w:val="en-AU"/>
        </w:rPr>
        <w:t>the sunsetting process</w:t>
      </w:r>
      <w:r w:rsidR="005D63B2" w:rsidRPr="00B65170">
        <w:rPr>
          <w:rFonts w:ascii="Arial" w:hAnsi="Arial" w:cs="Arial"/>
          <w:sz w:val="20"/>
          <w:lang w:val="en-AU"/>
        </w:rPr>
        <w:t>;</w:t>
      </w:r>
    </w:p>
    <w:p w14:paraId="588E6311" w14:textId="42DB5290" w:rsidR="004C5993" w:rsidRPr="00B65170" w:rsidRDefault="004C5993" w:rsidP="00B65170">
      <w:pPr>
        <w:pStyle w:val="ListParagraph"/>
        <w:keepNext/>
        <w:numPr>
          <w:ilvl w:val="0"/>
          <w:numId w:val="7"/>
        </w:numPr>
        <w:spacing w:line="360" w:lineRule="auto"/>
        <w:outlineLvl w:val="0"/>
        <w:rPr>
          <w:rFonts w:ascii="Arial" w:hAnsi="Arial" w:cs="Arial"/>
          <w:sz w:val="20"/>
          <w:lang w:val="en-AU"/>
        </w:rPr>
      </w:pPr>
      <w:r w:rsidRPr="00B65170">
        <w:rPr>
          <w:rFonts w:ascii="Arial" w:hAnsi="Arial" w:cs="Arial"/>
          <w:sz w:val="20"/>
          <w:lang w:val="en-AU"/>
        </w:rPr>
        <w:lastRenderedPageBreak/>
        <w:t xml:space="preserve">the ACMA’s preliminary view that the majority of existing arrangements under the </w:t>
      </w:r>
      <w:r w:rsidR="005D63B2" w:rsidRPr="00B65170">
        <w:rPr>
          <w:rFonts w:ascii="Arial" w:hAnsi="Arial" w:cs="Arial"/>
          <w:sz w:val="20"/>
          <w:lang w:val="en-AU"/>
        </w:rPr>
        <w:t xml:space="preserve">1997 </w:t>
      </w:r>
      <w:r w:rsidRPr="00B65170">
        <w:rPr>
          <w:rFonts w:ascii="Arial" w:hAnsi="Arial" w:cs="Arial"/>
          <w:sz w:val="20"/>
          <w:lang w:val="en-AU"/>
        </w:rPr>
        <w:t xml:space="preserve">Determination should be saved from automatic repeal and be remade without </w:t>
      </w:r>
      <w:r w:rsidR="005D63B2" w:rsidRPr="00B65170">
        <w:rPr>
          <w:rFonts w:ascii="Arial" w:hAnsi="Arial" w:cs="Arial"/>
          <w:sz w:val="20"/>
          <w:lang w:val="en-AU"/>
        </w:rPr>
        <w:t xml:space="preserve">significant </w:t>
      </w:r>
      <w:r w:rsidRPr="00B65170">
        <w:rPr>
          <w:rFonts w:ascii="Arial" w:hAnsi="Arial" w:cs="Arial"/>
          <w:sz w:val="20"/>
          <w:lang w:val="en-AU"/>
        </w:rPr>
        <w:t>amendment; and</w:t>
      </w:r>
    </w:p>
    <w:p w14:paraId="697B6D1F" w14:textId="6F79DA24" w:rsidR="004C5993" w:rsidRPr="00B65170" w:rsidRDefault="004C5993" w:rsidP="00B65170">
      <w:pPr>
        <w:pStyle w:val="ListParagraph"/>
        <w:keepNext/>
        <w:numPr>
          <w:ilvl w:val="0"/>
          <w:numId w:val="7"/>
        </w:numPr>
        <w:spacing w:line="360" w:lineRule="auto"/>
        <w:outlineLvl w:val="0"/>
        <w:rPr>
          <w:rFonts w:ascii="Arial" w:hAnsi="Arial" w:cs="Arial"/>
          <w:sz w:val="20"/>
          <w:lang w:val="en-AU"/>
        </w:rPr>
      </w:pPr>
      <w:r w:rsidRPr="00B65170">
        <w:rPr>
          <w:rFonts w:ascii="Arial" w:hAnsi="Arial" w:cs="Arial"/>
          <w:sz w:val="20"/>
          <w:lang w:val="en-AU"/>
        </w:rPr>
        <w:t xml:space="preserve">the steps that the ACMA </w:t>
      </w:r>
      <w:r w:rsidR="00F342EF" w:rsidRPr="00B65170">
        <w:rPr>
          <w:rFonts w:ascii="Arial" w:hAnsi="Arial" w:cs="Arial"/>
          <w:sz w:val="20"/>
          <w:lang w:val="en-AU"/>
        </w:rPr>
        <w:t>decided to take to mitigate the risk of interference to future PMTS Class B licences in the relevant frequency ranges.</w:t>
      </w:r>
    </w:p>
    <w:p w14:paraId="7B2703D1" w14:textId="4B7B8A7C" w:rsidR="001A24B8" w:rsidRPr="006343D2" w:rsidRDefault="001A24B8" w:rsidP="00B65170">
      <w:pPr>
        <w:pStyle w:val="ACMABodyText"/>
        <w:rPr>
          <w:rFonts w:ascii="Arial" w:hAnsi="Arial" w:cs="Arial"/>
          <w:sz w:val="20"/>
        </w:rPr>
      </w:pPr>
      <w:r w:rsidRPr="006343D2">
        <w:rPr>
          <w:rFonts w:ascii="Arial" w:hAnsi="Arial" w:cs="Arial"/>
          <w:sz w:val="20"/>
        </w:rPr>
        <w:t>Interested parties were invited to comment.</w:t>
      </w:r>
    </w:p>
    <w:p w14:paraId="343309BC" w14:textId="7C773B75" w:rsidR="001A24B8" w:rsidRPr="008342FF" w:rsidRDefault="001A24B8" w:rsidP="002B4FF1">
      <w:pPr>
        <w:pStyle w:val="ACMABodyText"/>
        <w:rPr>
          <w:rFonts w:ascii="Arial" w:hAnsi="Arial" w:cs="Arial"/>
          <w:snapToGrid/>
          <w:sz w:val="20"/>
          <w:szCs w:val="24"/>
        </w:rPr>
      </w:pPr>
      <w:r w:rsidRPr="006343D2">
        <w:rPr>
          <w:rFonts w:ascii="Arial" w:hAnsi="Arial" w:cs="Arial"/>
          <w:sz w:val="20"/>
        </w:rPr>
        <w:t xml:space="preserve">The ACMA received </w:t>
      </w:r>
      <w:r w:rsidR="007827A2">
        <w:rPr>
          <w:rFonts w:ascii="Arial" w:hAnsi="Arial" w:cs="Arial"/>
          <w:sz w:val="20"/>
        </w:rPr>
        <w:t>two</w:t>
      </w:r>
      <w:r w:rsidR="00741654" w:rsidRPr="00741654">
        <w:rPr>
          <w:rFonts w:ascii="Arial" w:hAnsi="Arial" w:cs="Arial"/>
          <w:sz w:val="20"/>
        </w:rPr>
        <w:t xml:space="preserve"> </w:t>
      </w:r>
      <w:r w:rsidRPr="00741654">
        <w:rPr>
          <w:rFonts w:ascii="Arial" w:hAnsi="Arial" w:cs="Arial"/>
          <w:sz w:val="20"/>
        </w:rPr>
        <w:t>submissions</w:t>
      </w:r>
      <w:r w:rsidRPr="006343D2">
        <w:rPr>
          <w:rFonts w:ascii="Arial" w:hAnsi="Arial" w:cs="Arial"/>
          <w:sz w:val="20"/>
        </w:rPr>
        <w:t xml:space="preserve"> in response to the consultation paper, which it took into account when making the Determination.</w:t>
      </w:r>
      <w:r w:rsidR="00B65170">
        <w:rPr>
          <w:rFonts w:ascii="Arial" w:hAnsi="Arial" w:cs="Arial"/>
          <w:sz w:val="20"/>
        </w:rPr>
        <w:t xml:space="preserve"> </w:t>
      </w:r>
      <w:r w:rsidR="00B65170" w:rsidRPr="008342FF">
        <w:rPr>
          <w:rFonts w:ascii="Arial" w:hAnsi="Arial" w:cs="Arial"/>
          <w:snapToGrid/>
          <w:sz w:val="20"/>
          <w:szCs w:val="24"/>
        </w:rPr>
        <w:t xml:space="preserve">The ACMA made </w:t>
      </w:r>
      <w:r w:rsidR="008342FF">
        <w:rPr>
          <w:rFonts w:ascii="Arial" w:hAnsi="Arial" w:cs="Arial"/>
          <w:snapToGrid/>
          <w:sz w:val="20"/>
          <w:szCs w:val="24"/>
        </w:rPr>
        <w:t xml:space="preserve">a minor amendment to </w:t>
      </w:r>
      <w:r w:rsidR="00B87CB7">
        <w:rPr>
          <w:rFonts w:ascii="Arial" w:hAnsi="Arial" w:cs="Arial"/>
          <w:snapToGrid/>
          <w:sz w:val="20"/>
          <w:szCs w:val="24"/>
        </w:rPr>
        <w:t xml:space="preserve">the draft instrument to </w:t>
      </w:r>
      <w:r w:rsidR="008342FF">
        <w:rPr>
          <w:rFonts w:ascii="Arial" w:hAnsi="Arial" w:cs="Arial"/>
          <w:snapToGrid/>
          <w:sz w:val="20"/>
          <w:szCs w:val="24"/>
        </w:rPr>
        <w:t xml:space="preserve">remove </w:t>
      </w:r>
      <w:r w:rsidR="008342FF" w:rsidRPr="008342FF">
        <w:rPr>
          <w:rFonts w:ascii="Arial" w:hAnsi="Arial" w:cs="Arial"/>
          <w:snapToGrid/>
          <w:sz w:val="20"/>
          <w:szCs w:val="24"/>
        </w:rPr>
        <w:t>the reference to the</w:t>
      </w:r>
      <w:r w:rsidR="00B87CB7">
        <w:rPr>
          <w:rFonts w:ascii="Arial" w:hAnsi="Arial" w:cs="Arial"/>
          <w:snapToGrid/>
          <w:sz w:val="20"/>
          <w:szCs w:val="24"/>
        </w:rPr>
        <w:t xml:space="preserve"> former</w:t>
      </w:r>
      <w:r w:rsidR="008342FF" w:rsidRPr="008342FF">
        <w:rPr>
          <w:rFonts w:ascii="Arial" w:hAnsi="Arial" w:cs="Arial"/>
          <w:snapToGrid/>
          <w:sz w:val="20"/>
          <w:szCs w:val="24"/>
        </w:rPr>
        <w:t xml:space="preserve"> non-directional beacon at Exmouth WA in relation to the 472-479 kHz frequency range</w:t>
      </w:r>
      <w:r w:rsidR="00B87CB7">
        <w:rPr>
          <w:rFonts w:ascii="Arial" w:hAnsi="Arial" w:cs="Arial"/>
          <w:snapToGrid/>
          <w:sz w:val="20"/>
          <w:szCs w:val="24"/>
        </w:rPr>
        <w:t>.</w:t>
      </w:r>
      <w:r w:rsidR="008342FF" w:rsidRPr="008342FF">
        <w:rPr>
          <w:rFonts w:ascii="Arial" w:hAnsi="Arial" w:cs="Arial"/>
          <w:snapToGrid/>
          <w:sz w:val="20"/>
          <w:szCs w:val="24"/>
        </w:rPr>
        <w:t xml:space="preserve"> </w:t>
      </w:r>
      <w:bookmarkStart w:id="1" w:name="_GoBack"/>
      <w:bookmarkEnd w:id="1"/>
      <w:r w:rsidR="008342FF" w:rsidRPr="008342FF">
        <w:rPr>
          <w:rFonts w:ascii="Arial" w:hAnsi="Arial" w:cs="Arial"/>
          <w:snapToGrid/>
          <w:sz w:val="20"/>
          <w:szCs w:val="24"/>
        </w:rPr>
        <w:t>This reduce</w:t>
      </w:r>
      <w:r w:rsidR="00B87CB7">
        <w:rPr>
          <w:rFonts w:ascii="Arial" w:hAnsi="Arial" w:cs="Arial"/>
          <w:snapToGrid/>
          <w:sz w:val="20"/>
          <w:szCs w:val="24"/>
        </w:rPr>
        <w:t>d</w:t>
      </w:r>
      <w:r w:rsidR="008342FF" w:rsidRPr="008342FF">
        <w:rPr>
          <w:rFonts w:ascii="Arial" w:hAnsi="Arial" w:cs="Arial"/>
          <w:snapToGrid/>
          <w:sz w:val="20"/>
          <w:szCs w:val="24"/>
        </w:rPr>
        <w:t xml:space="preserve"> the number of zones </w:t>
      </w:r>
      <w:r w:rsidR="00B87CB7">
        <w:rPr>
          <w:rFonts w:ascii="Arial" w:hAnsi="Arial" w:cs="Arial"/>
          <w:snapToGrid/>
          <w:sz w:val="20"/>
          <w:szCs w:val="24"/>
        </w:rPr>
        <w:t>in which operation</w:t>
      </w:r>
      <w:r w:rsidR="008342FF" w:rsidRPr="008342FF">
        <w:rPr>
          <w:rFonts w:ascii="Arial" w:hAnsi="Arial" w:cs="Arial"/>
          <w:snapToGrid/>
          <w:sz w:val="20"/>
          <w:szCs w:val="24"/>
        </w:rPr>
        <w:t xml:space="preserve"> by amateurs</w:t>
      </w:r>
      <w:r w:rsidR="00B87CB7">
        <w:rPr>
          <w:rFonts w:ascii="Arial" w:hAnsi="Arial" w:cs="Arial"/>
          <w:snapToGrid/>
          <w:sz w:val="20"/>
          <w:szCs w:val="24"/>
        </w:rPr>
        <w:t xml:space="preserve"> is excluded</w:t>
      </w:r>
      <w:r w:rsidR="008342FF" w:rsidRPr="008342FF">
        <w:rPr>
          <w:rFonts w:ascii="Arial" w:hAnsi="Arial" w:cs="Arial"/>
          <w:snapToGrid/>
          <w:sz w:val="20"/>
          <w:szCs w:val="24"/>
        </w:rPr>
        <w:t>.</w:t>
      </w:r>
    </w:p>
    <w:p w14:paraId="70C52D2F" w14:textId="77777777" w:rsidR="001A24B8" w:rsidRPr="006343D2" w:rsidRDefault="001A24B8" w:rsidP="00B65170">
      <w:pPr>
        <w:spacing w:before="360" w:line="360" w:lineRule="auto"/>
        <w:outlineLvl w:val="0"/>
        <w:rPr>
          <w:rFonts w:ascii="Arial" w:hAnsi="Arial" w:cs="Arial"/>
          <w:b/>
          <w:sz w:val="22"/>
          <w:szCs w:val="22"/>
          <w:lang w:val="en-AU"/>
        </w:rPr>
      </w:pPr>
      <w:r w:rsidRPr="006343D2">
        <w:rPr>
          <w:rFonts w:ascii="Arial" w:hAnsi="Arial" w:cs="Arial"/>
          <w:b/>
          <w:sz w:val="22"/>
          <w:szCs w:val="22"/>
          <w:lang w:val="en-AU"/>
        </w:rPr>
        <w:t xml:space="preserve">Regulatory Impact </w:t>
      </w:r>
    </w:p>
    <w:p w14:paraId="57636A7F" w14:textId="74BA2F8E" w:rsidR="001A24B8" w:rsidRPr="006343D2" w:rsidRDefault="001A24B8" w:rsidP="00B65170">
      <w:pPr>
        <w:pStyle w:val="ACMABodyText"/>
        <w:rPr>
          <w:rFonts w:ascii="Arial" w:hAnsi="Arial" w:cs="Arial"/>
          <w:sz w:val="20"/>
        </w:rPr>
      </w:pPr>
      <w:r w:rsidRPr="006343D2">
        <w:rPr>
          <w:rFonts w:ascii="Arial" w:hAnsi="Arial" w:cs="Arial"/>
          <w:sz w:val="20"/>
        </w:rPr>
        <w:t xml:space="preserve">The Office of Best Practice Regulation (OBPR) applies streamlined administrative processes to sunsetting legislative instruments. </w:t>
      </w:r>
      <w:r w:rsidR="004D4F9B">
        <w:rPr>
          <w:rFonts w:ascii="Arial" w:hAnsi="Arial" w:cs="Arial"/>
          <w:sz w:val="20"/>
        </w:rPr>
        <w:t>In respect of the sunsetting aspects of the instrument</w:t>
      </w:r>
      <w:r w:rsidR="00CB5692">
        <w:rPr>
          <w:rFonts w:ascii="Arial" w:hAnsi="Arial" w:cs="Arial"/>
          <w:sz w:val="20"/>
        </w:rPr>
        <w:t>, t</w:t>
      </w:r>
      <w:r w:rsidRPr="006343D2">
        <w:rPr>
          <w:rFonts w:ascii="Arial" w:hAnsi="Arial" w:cs="Arial"/>
          <w:sz w:val="20"/>
        </w:rPr>
        <w:t xml:space="preserve">he ACMA has determined that the 1997 </w:t>
      </w:r>
      <w:r w:rsidR="005D5D5B">
        <w:rPr>
          <w:rFonts w:ascii="Arial" w:hAnsi="Arial" w:cs="Arial"/>
          <w:sz w:val="20"/>
        </w:rPr>
        <w:t>Determination</w:t>
      </w:r>
      <w:r w:rsidR="005D5D5B" w:rsidRPr="006343D2">
        <w:rPr>
          <w:rFonts w:ascii="Arial" w:hAnsi="Arial" w:cs="Arial"/>
          <w:sz w:val="20"/>
        </w:rPr>
        <w:t xml:space="preserve"> </w:t>
      </w:r>
      <w:r w:rsidRPr="006343D2">
        <w:rPr>
          <w:rFonts w:ascii="Arial" w:hAnsi="Arial" w:cs="Arial"/>
          <w:sz w:val="20"/>
        </w:rPr>
        <w:t>was fit for purpose</w:t>
      </w:r>
      <w:r w:rsidR="00CB5692">
        <w:rPr>
          <w:rFonts w:ascii="Arial" w:hAnsi="Arial" w:cs="Arial"/>
          <w:sz w:val="20"/>
        </w:rPr>
        <w:t xml:space="preserve">, </w:t>
      </w:r>
      <w:r w:rsidRPr="006343D2">
        <w:rPr>
          <w:rFonts w:ascii="Arial" w:hAnsi="Arial" w:cs="Arial"/>
          <w:sz w:val="20"/>
        </w:rPr>
        <w:t xml:space="preserve">should be remade </w:t>
      </w:r>
      <w:r w:rsidR="00CB5692">
        <w:rPr>
          <w:rFonts w:ascii="Arial" w:hAnsi="Arial" w:cs="Arial"/>
          <w:sz w:val="20"/>
        </w:rPr>
        <w:t xml:space="preserve">and </w:t>
      </w:r>
      <w:r w:rsidRPr="006343D2">
        <w:rPr>
          <w:rFonts w:ascii="Arial" w:hAnsi="Arial" w:cs="Arial"/>
          <w:sz w:val="20"/>
        </w:rPr>
        <w:t xml:space="preserve">has certified those matters to </w:t>
      </w:r>
      <w:r w:rsidR="006F5687" w:rsidRPr="006343D2">
        <w:rPr>
          <w:rFonts w:ascii="Arial" w:hAnsi="Arial" w:cs="Arial"/>
          <w:sz w:val="20"/>
        </w:rPr>
        <w:t xml:space="preserve">the </w:t>
      </w:r>
      <w:r w:rsidRPr="006343D2">
        <w:rPr>
          <w:rFonts w:ascii="Arial" w:hAnsi="Arial" w:cs="Arial"/>
          <w:sz w:val="20"/>
        </w:rPr>
        <w:t>OBPR</w:t>
      </w:r>
      <w:r w:rsidR="00CB5692">
        <w:rPr>
          <w:rFonts w:ascii="Arial" w:hAnsi="Arial" w:cs="Arial"/>
          <w:sz w:val="20"/>
        </w:rPr>
        <w:t xml:space="preserve">. </w:t>
      </w:r>
      <w:r w:rsidR="004D4F9B">
        <w:rPr>
          <w:rFonts w:ascii="Arial" w:hAnsi="Arial" w:cs="Arial"/>
          <w:sz w:val="20"/>
        </w:rPr>
        <w:t xml:space="preserve">In respect of the amendments that will provide interference protection for </w:t>
      </w:r>
      <w:r w:rsidR="00B87CB7">
        <w:rPr>
          <w:rFonts w:ascii="Arial" w:hAnsi="Arial" w:cs="Arial"/>
          <w:sz w:val="20"/>
        </w:rPr>
        <w:t xml:space="preserve">the </w:t>
      </w:r>
      <w:r w:rsidR="004D4F9B">
        <w:rPr>
          <w:rFonts w:ascii="Arial" w:hAnsi="Arial" w:cs="Arial"/>
          <w:sz w:val="20"/>
        </w:rPr>
        <w:t>future issue of PMTS Class B licences</w:t>
      </w:r>
      <w:r w:rsidR="005D5D5B">
        <w:rPr>
          <w:rFonts w:ascii="Arial" w:hAnsi="Arial" w:cs="Arial"/>
          <w:sz w:val="20"/>
        </w:rPr>
        <w:t xml:space="preserve"> in the relevant frequency ranges</w:t>
      </w:r>
      <w:r w:rsidR="004D4F9B">
        <w:rPr>
          <w:rFonts w:ascii="Arial" w:hAnsi="Arial" w:cs="Arial"/>
          <w:sz w:val="20"/>
        </w:rPr>
        <w:t>, the ACMA prepared a preliminary assessment. Based on this preliminary assessment the OBPR determined that the proposed regulatory change in the submission is minor and machinery in nature and that no further regulatory impact analysis was required</w:t>
      </w:r>
      <w:r w:rsidRPr="006343D2">
        <w:rPr>
          <w:rFonts w:ascii="Arial" w:hAnsi="Arial" w:cs="Arial"/>
          <w:sz w:val="20"/>
        </w:rPr>
        <w:t xml:space="preserve"> </w:t>
      </w:r>
      <w:r w:rsidR="006F5687" w:rsidRPr="006343D2">
        <w:rPr>
          <w:rFonts w:ascii="Arial" w:hAnsi="Arial" w:cs="Arial"/>
          <w:sz w:val="20"/>
        </w:rPr>
        <w:t xml:space="preserve">for </w:t>
      </w:r>
      <w:r w:rsidRPr="006343D2">
        <w:rPr>
          <w:rFonts w:ascii="Arial" w:hAnsi="Arial" w:cs="Arial"/>
          <w:sz w:val="20"/>
        </w:rPr>
        <w:t>th</w:t>
      </w:r>
      <w:r w:rsidR="00CB5692">
        <w:rPr>
          <w:rFonts w:ascii="Arial" w:hAnsi="Arial" w:cs="Arial"/>
          <w:sz w:val="20"/>
        </w:rPr>
        <w:t>e</w:t>
      </w:r>
      <w:r w:rsidRPr="006343D2">
        <w:rPr>
          <w:rFonts w:ascii="Arial" w:hAnsi="Arial" w:cs="Arial"/>
          <w:sz w:val="20"/>
        </w:rPr>
        <w:t xml:space="preserve"> making of the Determination (OBPR reference </w:t>
      </w:r>
      <w:r w:rsidRPr="00741654">
        <w:rPr>
          <w:rFonts w:ascii="Arial" w:hAnsi="Arial" w:cs="Arial"/>
          <w:sz w:val="20"/>
        </w:rPr>
        <w:t xml:space="preserve">ID </w:t>
      </w:r>
      <w:r w:rsidR="00741654" w:rsidRPr="00741654">
        <w:rPr>
          <w:rFonts w:ascii="Arial" w:hAnsi="Arial" w:cs="Arial"/>
          <w:sz w:val="20"/>
        </w:rPr>
        <w:t>18210</w:t>
      </w:r>
      <w:r w:rsidRPr="00741654">
        <w:rPr>
          <w:rFonts w:ascii="Arial" w:hAnsi="Arial" w:cs="Arial"/>
          <w:sz w:val="20"/>
        </w:rPr>
        <w:t>)</w:t>
      </w:r>
      <w:r w:rsidR="004D4F9B">
        <w:rPr>
          <w:rFonts w:ascii="Arial" w:hAnsi="Arial" w:cs="Arial"/>
          <w:sz w:val="20"/>
        </w:rPr>
        <w:t>.</w:t>
      </w:r>
    </w:p>
    <w:p w14:paraId="48B9C849" w14:textId="77777777" w:rsidR="001A24B8" w:rsidRPr="006343D2" w:rsidRDefault="001A24B8" w:rsidP="00B65170">
      <w:pPr>
        <w:spacing w:before="360" w:line="360" w:lineRule="auto"/>
        <w:outlineLvl w:val="0"/>
        <w:rPr>
          <w:rFonts w:ascii="Arial" w:hAnsi="Arial" w:cs="Arial"/>
          <w:b/>
          <w:sz w:val="22"/>
          <w:szCs w:val="22"/>
          <w:lang w:val="en-AU"/>
        </w:rPr>
      </w:pPr>
      <w:r w:rsidRPr="006343D2">
        <w:rPr>
          <w:rFonts w:ascii="Arial" w:hAnsi="Arial" w:cs="Arial"/>
          <w:b/>
          <w:sz w:val="22"/>
          <w:szCs w:val="22"/>
          <w:lang w:val="en-AU"/>
        </w:rPr>
        <w:t>Detailed Description of the Instrument</w:t>
      </w:r>
    </w:p>
    <w:p w14:paraId="1A457D9A" w14:textId="77777777" w:rsidR="001A24B8" w:rsidRPr="006343D2" w:rsidRDefault="001A24B8" w:rsidP="00B65170">
      <w:pPr>
        <w:pStyle w:val="ACMABodyText"/>
        <w:rPr>
          <w:rFonts w:ascii="Arial" w:hAnsi="Arial" w:cs="Arial"/>
          <w:sz w:val="20"/>
        </w:rPr>
      </w:pPr>
      <w:r w:rsidRPr="006343D2">
        <w:rPr>
          <w:rFonts w:ascii="Arial" w:hAnsi="Arial" w:cs="Arial"/>
          <w:sz w:val="20"/>
        </w:rPr>
        <w:t xml:space="preserve">Details of the Determination are set out in </w:t>
      </w:r>
      <w:r w:rsidRPr="006343D2">
        <w:rPr>
          <w:rFonts w:ascii="Arial" w:hAnsi="Arial" w:cs="Arial"/>
          <w:b/>
          <w:sz w:val="20"/>
        </w:rPr>
        <w:t>Attachment A</w:t>
      </w:r>
      <w:r w:rsidRPr="006343D2">
        <w:rPr>
          <w:rFonts w:ascii="Arial" w:hAnsi="Arial" w:cs="Arial"/>
          <w:sz w:val="20"/>
        </w:rPr>
        <w:t>.</w:t>
      </w:r>
    </w:p>
    <w:p w14:paraId="77AF4EB4" w14:textId="77777777" w:rsidR="001A24B8" w:rsidRPr="006343D2" w:rsidRDefault="001A24B8" w:rsidP="00B65170">
      <w:pPr>
        <w:spacing w:before="360" w:line="360" w:lineRule="auto"/>
        <w:outlineLvl w:val="0"/>
        <w:rPr>
          <w:rFonts w:ascii="Arial" w:hAnsi="Arial" w:cs="Arial"/>
          <w:b/>
          <w:sz w:val="22"/>
          <w:szCs w:val="22"/>
          <w:lang w:val="en-AU"/>
        </w:rPr>
      </w:pPr>
      <w:r w:rsidRPr="006343D2">
        <w:rPr>
          <w:rFonts w:ascii="Arial" w:hAnsi="Arial" w:cs="Arial"/>
          <w:b/>
          <w:sz w:val="22"/>
          <w:szCs w:val="22"/>
          <w:lang w:val="en-AU"/>
        </w:rPr>
        <w:t>Statement of Compatibility with Human Rights</w:t>
      </w:r>
    </w:p>
    <w:p w14:paraId="1B6B55E4" w14:textId="77777777" w:rsidR="001A24B8" w:rsidRPr="006343D2" w:rsidRDefault="001A24B8" w:rsidP="00B65170">
      <w:pPr>
        <w:pStyle w:val="ACMABodyText"/>
        <w:rPr>
          <w:rFonts w:ascii="Arial" w:hAnsi="Arial" w:cs="Arial"/>
          <w:sz w:val="20"/>
        </w:rPr>
      </w:pPr>
      <w:r w:rsidRPr="006343D2">
        <w:rPr>
          <w:rFonts w:ascii="Arial" w:hAnsi="Arial" w:cs="Arial"/>
          <w:sz w:val="20"/>
        </w:rPr>
        <w:t xml:space="preserve">As required by subsection 9(1) of the </w:t>
      </w:r>
      <w:r w:rsidRPr="006343D2">
        <w:rPr>
          <w:rFonts w:ascii="Arial" w:hAnsi="Arial" w:cs="Arial"/>
          <w:i/>
          <w:sz w:val="20"/>
        </w:rPr>
        <w:t>Human Rights (Parliamentary Scrutiny) Act 2011</w:t>
      </w:r>
      <w:r w:rsidRPr="006343D2">
        <w:rPr>
          <w:rFonts w:ascii="Arial" w:hAnsi="Arial" w:cs="Arial"/>
          <w:sz w:val="20"/>
        </w:rPr>
        <w:t xml:space="preserve"> a Statement of Compatibility with Human Rights has been prepared by the ACMA and is at </w:t>
      </w:r>
      <w:r w:rsidRPr="006343D2">
        <w:rPr>
          <w:rFonts w:ascii="Arial" w:hAnsi="Arial" w:cs="Arial"/>
          <w:b/>
          <w:sz w:val="20"/>
        </w:rPr>
        <w:t>Attachment B</w:t>
      </w:r>
      <w:r w:rsidRPr="006343D2">
        <w:rPr>
          <w:rFonts w:ascii="Arial" w:hAnsi="Arial" w:cs="Arial"/>
          <w:sz w:val="20"/>
        </w:rPr>
        <w:t>.</w:t>
      </w:r>
    </w:p>
    <w:p w14:paraId="721633D3" w14:textId="58CF136C" w:rsidR="00365654" w:rsidRPr="006343D2" w:rsidRDefault="00365654">
      <w:pPr>
        <w:spacing w:after="160" w:line="259" w:lineRule="auto"/>
        <w:rPr>
          <w:rFonts w:ascii="Arial" w:hAnsi="Arial" w:cs="Arial"/>
          <w:sz w:val="20"/>
          <w:lang w:val="en-AU"/>
        </w:rPr>
      </w:pPr>
      <w:r w:rsidRPr="006343D2">
        <w:rPr>
          <w:rFonts w:ascii="Arial" w:hAnsi="Arial" w:cs="Arial"/>
          <w:sz w:val="20"/>
          <w:lang w:val="en-AU"/>
        </w:rPr>
        <w:br w:type="page"/>
      </w:r>
    </w:p>
    <w:p w14:paraId="1B28F41F" w14:textId="0D2A1398" w:rsidR="00365654" w:rsidRPr="006343D2" w:rsidRDefault="00365654" w:rsidP="00153D13">
      <w:pPr>
        <w:ind w:left="6480" w:firstLine="720"/>
        <w:rPr>
          <w:rFonts w:ascii="Arial" w:hAnsi="Arial" w:cs="Arial"/>
          <w:b/>
          <w:lang w:val="en-AU"/>
        </w:rPr>
      </w:pPr>
      <w:r w:rsidRPr="00153D13">
        <w:rPr>
          <w:rFonts w:ascii="Arial" w:hAnsi="Arial" w:cs="Arial"/>
          <w:b/>
          <w:lang w:val="en-AU"/>
        </w:rPr>
        <w:lastRenderedPageBreak/>
        <w:t>Attachment A</w:t>
      </w:r>
    </w:p>
    <w:p w14:paraId="706F5FE0" w14:textId="77777777" w:rsidR="00365654" w:rsidRPr="006343D2" w:rsidRDefault="00365654" w:rsidP="00153D13">
      <w:pPr>
        <w:ind w:left="6480" w:firstLine="720"/>
        <w:rPr>
          <w:rFonts w:ascii="Arial" w:hAnsi="Arial" w:cs="Arial"/>
          <w:b/>
          <w:lang w:val="en-AU"/>
        </w:rPr>
      </w:pPr>
    </w:p>
    <w:p w14:paraId="12BBACA0" w14:textId="25BF5399" w:rsidR="00365654" w:rsidRPr="006343D2" w:rsidRDefault="00365654" w:rsidP="00365654">
      <w:pPr>
        <w:spacing w:line="360" w:lineRule="auto"/>
        <w:rPr>
          <w:rFonts w:ascii="Arial" w:hAnsi="Arial" w:cs="Arial"/>
          <w:b/>
          <w:i/>
          <w:sz w:val="22"/>
          <w:szCs w:val="22"/>
          <w:lang w:val="en-AU"/>
        </w:rPr>
      </w:pPr>
      <w:r w:rsidRPr="006343D2">
        <w:rPr>
          <w:rFonts w:ascii="Arial" w:hAnsi="Arial" w:cs="Arial"/>
          <w:b/>
          <w:sz w:val="22"/>
          <w:szCs w:val="22"/>
          <w:lang w:val="en-AU"/>
        </w:rPr>
        <w:t xml:space="preserve">DETAILS OF THE </w:t>
      </w:r>
      <w:r w:rsidRPr="007827A2">
        <w:rPr>
          <w:rFonts w:ascii="Arial" w:hAnsi="Arial" w:cs="Arial"/>
          <w:b/>
          <w:sz w:val="22"/>
          <w:szCs w:val="22"/>
          <w:lang w:val="en-AU"/>
        </w:rPr>
        <w:t>RADIOCOMMUNICATIONS LICENCE CONDITIONS (</w:t>
      </w:r>
      <w:r w:rsidR="007827A2" w:rsidRPr="007827A2">
        <w:rPr>
          <w:rFonts w:ascii="Arial" w:hAnsi="Arial" w:cs="Arial"/>
          <w:b/>
          <w:sz w:val="22"/>
          <w:szCs w:val="22"/>
          <w:lang w:val="en-AU"/>
        </w:rPr>
        <w:t xml:space="preserve">AMATEUR </w:t>
      </w:r>
      <w:r w:rsidRPr="007827A2">
        <w:rPr>
          <w:rFonts w:ascii="Arial" w:hAnsi="Arial" w:cs="Arial"/>
          <w:b/>
          <w:sz w:val="22"/>
          <w:szCs w:val="22"/>
          <w:lang w:val="en-AU"/>
        </w:rPr>
        <w:t>LICENCE) DETERMINATION 2015</w:t>
      </w:r>
    </w:p>
    <w:p w14:paraId="44DA240E" w14:textId="77777777" w:rsidR="00365654" w:rsidRPr="006343D2" w:rsidRDefault="00365654" w:rsidP="00365654">
      <w:pPr>
        <w:spacing w:line="360" w:lineRule="auto"/>
        <w:rPr>
          <w:rFonts w:ascii="Arial" w:hAnsi="Arial" w:cs="Arial"/>
          <w:sz w:val="22"/>
          <w:szCs w:val="22"/>
          <w:lang w:val="en-AU"/>
        </w:rPr>
      </w:pPr>
    </w:p>
    <w:p w14:paraId="082986BB" w14:textId="74B05119" w:rsidR="009A0A71" w:rsidRPr="00925BC2" w:rsidRDefault="009A0A71" w:rsidP="00365654">
      <w:pPr>
        <w:spacing w:line="360" w:lineRule="auto"/>
        <w:rPr>
          <w:rFonts w:ascii="Arial" w:hAnsi="Arial" w:cs="Arial"/>
          <w:b/>
          <w:szCs w:val="24"/>
          <w:lang w:val="en-AU"/>
        </w:rPr>
      </w:pPr>
      <w:r w:rsidRPr="00925BC2">
        <w:rPr>
          <w:rFonts w:ascii="Arial" w:hAnsi="Arial" w:cs="Arial"/>
          <w:b/>
          <w:szCs w:val="24"/>
          <w:lang w:val="en-AU"/>
        </w:rPr>
        <w:t>PART 1</w:t>
      </w:r>
      <w:r w:rsidR="00925BC2" w:rsidRPr="00925BC2">
        <w:rPr>
          <w:rFonts w:ascii="Arial" w:hAnsi="Arial" w:cs="Arial"/>
          <w:b/>
          <w:szCs w:val="24"/>
          <w:lang w:val="en-AU"/>
        </w:rPr>
        <w:t>- Preliminary</w:t>
      </w:r>
    </w:p>
    <w:p w14:paraId="7FA6142F" w14:textId="77777777" w:rsidR="00365654" w:rsidRPr="006343D2" w:rsidRDefault="00365654" w:rsidP="00365654">
      <w:pPr>
        <w:spacing w:before="80" w:after="120" w:line="276" w:lineRule="auto"/>
        <w:rPr>
          <w:rFonts w:ascii="Arial" w:hAnsi="Arial" w:cs="Arial"/>
          <w:b/>
          <w:color w:val="262626" w:themeColor="text1" w:themeTint="D9"/>
          <w:sz w:val="20"/>
          <w:lang w:val="en-AU"/>
        </w:rPr>
      </w:pPr>
      <w:r w:rsidRPr="006343D2">
        <w:rPr>
          <w:rFonts w:ascii="Arial" w:hAnsi="Arial" w:cs="Arial"/>
          <w:b/>
          <w:color w:val="262626" w:themeColor="text1" w:themeTint="D9"/>
          <w:sz w:val="20"/>
          <w:lang w:val="en-AU"/>
        </w:rPr>
        <w:t>Section 1</w:t>
      </w:r>
      <w:r w:rsidRPr="006343D2">
        <w:rPr>
          <w:rFonts w:ascii="Arial" w:hAnsi="Arial" w:cs="Arial"/>
          <w:b/>
          <w:color w:val="262626" w:themeColor="text1" w:themeTint="D9"/>
          <w:sz w:val="20"/>
          <w:lang w:val="en-AU"/>
        </w:rPr>
        <w:tab/>
        <w:t>Name of Determination</w:t>
      </w:r>
    </w:p>
    <w:p w14:paraId="21614CE2" w14:textId="58066986" w:rsidR="00365654" w:rsidRDefault="00365654" w:rsidP="00365654">
      <w:pPr>
        <w:spacing w:before="80" w:after="120" w:line="276" w:lineRule="auto"/>
        <w:rPr>
          <w:rFonts w:ascii="Arial" w:hAnsi="Arial" w:cs="Arial"/>
          <w:i/>
          <w:color w:val="000000"/>
          <w:sz w:val="20"/>
        </w:rPr>
      </w:pPr>
      <w:r w:rsidRPr="006343D2">
        <w:rPr>
          <w:rFonts w:ascii="Arial" w:hAnsi="Arial" w:cs="Arial"/>
          <w:sz w:val="20"/>
          <w:lang w:val="en-AU"/>
        </w:rPr>
        <w:t xml:space="preserve">Section 1 provides that the Determination is the </w:t>
      </w:r>
      <w:r w:rsidR="00B23EB4" w:rsidRPr="00B23EB4">
        <w:rPr>
          <w:rFonts w:ascii="Arial" w:hAnsi="Arial" w:cs="Arial"/>
          <w:i/>
          <w:color w:val="000000"/>
          <w:sz w:val="20"/>
        </w:rPr>
        <w:t xml:space="preserve">Radiocommunications Licence Conditions (Amateur Licence) Determination </w:t>
      </w:r>
      <w:r w:rsidR="00B23EB4">
        <w:rPr>
          <w:rFonts w:ascii="Arial" w:hAnsi="Arial" w:cs="Arial"/>
          <w:i/>
          <w:color w:val="000000"/>
          <w:sz w:val="20"/>
        </w:rPr>
        <w:t>2015.</w:t>
      </w:r>
    </w:p>
    <w:p w14:paraId="20CB6C6D" w14:textId="26F813E7" w:rsidR="00B43003" w:rsidRPr="00B43003" w:rsidRDefault="00B43003" w:rsidP="00365654">
      <w:pPr>
        <w:spacing w:before="80" w:after="120" w:line="276" w:lineRule="auto"/>
        <w:rPr>
          <w:rFonts w:ascii="Arial" w:hAnsi="Arial" w:cs="Arial"/>
          <w:b/>
          <w:color w:val="262626" w:themeColor="text1" w:themeTint="D9"/>
          <w:sz w:val="20"/>
          <w:lang w:val="en-AU"/>
        </w:rPr>
      </w:pPr>
      <w:r w:rsidRPr="00B43003">
        <w:rPr>
          <w:rFonts w:ascii="Arial" w:hAnsi="Arial" w:cs="Arial"/>
          <w:b/>
          <w:color w:val="262626" w:themeColor="text1" w:themeTint="D9"/>
          <w:sz w:val="20"/>
          <w:lang w:val="en-AU"/>
        </w:rPr>
        <w:t>Section 1A</w:t>
      </w:r>
      <w:r>
        <w:rPr>
          <w:rFonts w:ascii="Arial" w:hAnsi="Arial" w:cs="Arial"/>
          <w:b/>
          <w:color w:val="262626" w:themeColor="text1" w:themeTint="D9"/>
          <w:sz w:val="20"/>
          <w:lang w:val="en-AU"/>
        </w:rPr>
        <w:tab/>
        <w:t>Commencement</w:t>
      </w:r>
    </w:p>
    <w:p w14:paraId="22F1D9FE" w14:textId="71E31587" w:rsidR="00365654" w:rsidRPr="006343D2" w:rsidRDefault="00B43003" w:rsidP="00365654">
      <w:pPr>
        <w:spacing w:before="80" w:after="120" w:line="276" w:lineRule="auto"/>
        <w:rPr>
          <w:rFonts w:ascii="Arial" w:hAnsi="Arial" w:cs="Arial"/>
          <w:sz w:val="20"/>
          <w:lang w:val="en-AU"/>
        </w:rPr>
      </w:pPr>
      <w:r>
        <w:rPr>
          <w:rFonts w:ascii="Arial" w:hAnsi="Arial" w:cs="Arial"/>
          <w:sz w:val="20"/>
          <w:lang w:val="en-AU"/>
        </w:rPr>
        <w:t>Section 1A</w:t>
      </w:r>
      <w:r w:rsidR="00365654" w:rsidRPr="006343D2">
        <w:rPr>
          <w:rFonts w:ascii="Arial" w:hAnsi="Arial" w:cs="Arial"/>
          <w:sz w:val="20"/>
          <w:lang w:val="en-AU"/>
        </w:rPr>
        <w:t xml:space="preserve"> provides that the Determination commences on the day after it is registered.</w:t>
      </w:r>
    </w:p>
    <w:p w14:paraId="3344A364" w14:textId="1E8113A0" w:rsidR="00365654" w:rsidRPr="006343D2" w:rsidRDefault="00B43003" w:rsidP="00365654">
      <w:pPr>
        <w:spacing w:before="80" w:after="120" w:line="276" w:lineRule="auto"/>
        <w:rPr>
          <w:rFonts w:ascii="Arial" w:hAnsi="Arial" w:cs="Arial"/>
          <w:b/>
          <w:color w:val="262626" w:themeColor="text1" w:themeTint="D9"/>
          <w:sz w:val="20"/>
          <w:lang w:val="en-AU"/>
        </w:rPr>
      </w:pPr>
      <w:r>
        <w:rPr>
          <w:rFonts w:ascii="Arial" w:hAnsi="Arial" w:cs="Arial"/>
          <w:b/>
          <w:color w:val="262626" w:themeColor="text1" w:themeTint="D9"/>
          <w:sz w:val="20"/>
          <w:lang w:val="en-AU"/>
        </w:rPr>
        <w:t>Section1B</w:t>
      </w:r>
      <w:r w:rsidR="00365654" w:rsidRPr="006343D2">
        <w:rPr>
          <w:rFonts w:ascii="Arial" w:hAnsi="Arial" w:cs="Arial"/>
          <w:b/>
          <w:color w:val="262626" w:themeColor="text1" w:themeTint="D9"/>
          <w:sz w:val="20"/>
          <w:lang w:val="en-AU"/>
        </w:rPr>
        <w:t xml:space="preserve"> – Revocation</w:t>
      </w:r>
    </w:p>
    <w:p w14:paraId="6B3CFD0E" w14:textId="4ABF20CE" w:rsidR="00365654" w:rsidRPr="006343D2" w:rsidRDefault="00B43003" w:rsidP="00365654">
      <w:pPr>
        <w:spacing w:before="80" w:after="120" w:line="276" w:lineRule="auto"/>
        <w:rPr>
          <w:rFonts w:ascii="Arial" w:hAnsi="Arial" w:cs="Arial"/>
          <w:sz w:val="20"/>
          <w:lang w:val="en-AU"/>
        </w:rPr>
      </w:pPr>
      <w:r>
        <w:rPr>
          <w:rFonts w:ascii="Arial" w:hAnsi="Arial" w:cs="Arial"/>
          <w:sz w:val="20"/>
          <w:lang w:val="en-AU"/>
        </w:rPr>
        <w:t xml:space="preserve">Section </w:t>
      </w:r>
      <w:r w:rsidR="00091829">
        <w:rPr>
          <w:rFonts w:ascii="Arial" w:hAnsi="Arial" w:cs="Arial"/>
          <w:sz w:val="20"/>
          <w:lang w:val="en-AU"/>
        </w:rPr>
        <w:t>1</w:t>
      </w:r>
      <w:r>
        <w:rPr>
          <w:rFonts w:ascii="Arial" w:hAnsi="Arial" w:cs="Arial"/>
          <w:sz w:val="20"/>
          <w:lang w:val="en-AU"/>
        </w:rPr>
        <w:t>B</w:t>
      </w:r>
      <w:r w:rsidR="00365654" w:rsidRPr="006343D2">
        <w:rPr>
          <w:rFonts w:ascii="Arial" w:hAnsi="Arial" w:cs="Arial"/>
          <w:sz w:val="20"/>
          <w:lang w:val="en-AU"/>
        </w:rPr>
        <w:t xml:space="preserve"> provides that the </w:t>
      </w:r>
      <w:r w:rsidRPr="00741654">
        <w:rPr>
          <w:rFonts w:ascii="Arial" w:hAnsi="Arial" w:cs="Arial"/>
          <w:i/>
          <w:snapToGrid w:val="0"/>
          <w:sz w:val="20"/>
          <w:lang w:val="en-AU"/>
        </w:rPr>
        <w:t>Radiocommunications Licence Conditions (Amateur Licence) Determination</w:t>
      </w:r>
      <w:r>
        <w:rPr>
          <w:rFonts w:ascii="Arial" w:hAnsi="Arial" w:cs="Arial"/>
          <w:i/>
          <w:snapToGrid w:val="0"/>
          <w:sz w:val="20"/>
          <w:lang w:val="en-AU"/>
        </w:rPr>
        <w:t xml:space="preserve"> No. 1 of 199</w:t>
      </w:r>
      <w:r w:rsidR="00365654" w:rsidRPr="006343D2">
        <w:rPr>
          <w:rFonts w:ascii="Arial" w:hAnsi="Arial" w:cs="Arial"/>
          <w:i/>
          <w:sz w:val="20"/>
          <w:lang w:val="en-AU"/>
        </w:rPr>
        <w:t>7</w:t>
      </w:r>
      <w:r w:rsidR="00365654" w:rsidRPr="006343D2">
        <w:rPr>
          <w:rFonts w:ascii="Arial" w:hAnsi="Arial" w:cs="Arial"/>
          <w:sz w:val="20"/>
          <w:lang w:val="en-AU"/>
        </w:rPr>
        <w:t xml:space="preserve"> is revoked.</w:t>
      </w:r>
    </w:p>
    <w:p w14:paraId="1DC4F81A" w14:textId="7F4A1EAE" w:rsidR="00365654" w:rsidRPr="006343D2" w:rsidRDefault="00BE631E" w:rsidP="00365654">
      <w:pPr>
        <w:spacing w:before="80" w:after="120" w:line="276" w:lineRule="auto"/>
        <w:rPr>
          <w:rFonts w:ascii="Arial" w:hAnsi="Arial" w:cs="Arial"/>
          <w:b/>
          <w:color w:val="262626" w:themeColor="text1" w:themeTint="D9"/>
          <w:sz w:val="20"/>
          <w:lang w:val="en-AU"/>
        </w:rPr>
      </w:pPr>
      <w:r>
        <w:rPr>
          <w:rFonts w:ascii="Arial" w:hAnsi="Arial" w:cs="Arial"/>
          <w:b/>
          <w:color w:val="262626" w:themeColor="text1" w:themeTint="D9"/>
          <w:sz w:val="20"/>
          <w:lang w:val="en-AU"/>
        </w:rPr>
        <w:t>Section 2</w:t>
      </w:r>
      <w:r w:rsidR="00CA289E">
        <w:rPr>
          <w:rFonts w:ascii="Arial" w:hAnsi="Arial" w:cs="Arial"/>
          <w:b/>
          <w:color w:val="262626" w:themeColor="text1" w:themeTint="D9"/>
          <w:sz w:val="20"/>
          <w:lang w:val="en-AU"/>
        </w:rPr>
        <w:t xml:space="preserve"> </w:t>
      </w:r>
      <w:r w:rsidR="00365654" w:rsidRPr="006343D2">
        <w:rPr>
          <w:rFonts w:ascii="Arial" w:hAnsi="Arial" w:cs="Arial"/>
          <w:b/>
          <w:color w:val="262626" w:themeColor="text1" w:themeTint="D9"/>
          <w:sz w:val="20"/>
          <w:lang w:val="en-AU"/>
        </w:rPr>
        <w:t>– Scope</w:t>
      </w:r>
    </w:p>
    <w:p w14:paraId="0DC60C78" w14:textId="336B259A" w:rsidR="00F33330" w:rsidRPr="00CA289E" w:rsidRDefault="00365654" w:rsidP="00CA289E">
      <w:pPr>
        <w:spacing w:before="80" w:after="120" w:line="276" w:lineRule="auto"/>
        <w:rPr>
          <w:rFonts w:ascii="Arial" w:hAnsi="Arial" w:cs="Arial"/>
          <w:sz w:val="20"/>
          <w:lang w:val="en-AU"/>
        </w:rPr>
      </w:pPr>
      <w:r w:rsidRPr="006343D2">
        <w:rPr>
          <w:rFonts w:ascii="Arial" w:hAnsi="Arial" w:cs="Arial"/>
          <w:sz w:val="20"/>
          <w:lang w:val="en-AU"/>
        </w:rPr>
        <w:t xml:space="preserve">Section </w:t>
      </w:r>
      <w:r w:rsidR="00091829">
        <w:rPr>
          <w:rFonts w:ascii="Arial" w:hAnsi="Arial" w:cs="Arial"/>
          <w:sz w:val="20"/>
          <w:lang w:val="en-AU"/>
        </w:rPr>
        <w:t>2</w:t>
      </w:r>
      <w:r w:rsidR="00C0441F" w:rsidRPr="006343D2">
        <w:rPr>
          <w:rFonts w:ascii="Arial" w:hAnsi="Arial" w:cs="Arial"/>
          <w:sz w:val="20"/>
          <w:lang w:val="en-AU"/>
        </w:rPr>
        <w:t xml:space="preserve"> provides that </w:t>
      </w:r>
      <w:r w:rsidR="00CA289E">
        <w:rPr>
          <w:rFonts w:ascii="Arial" w:hAnsi="Arial" w:cs="Arial"/>
          <w:sz w:val="20"/>
          <w:lang w:val="en-AU"/>
        </w:rPr>
        <w:t xml:space="preserve">amateur </w:t>
      </w:r>
      <w:r w:rsidR="00091829">
        <w:rPr>
          <w:rFonts w:ascii="Arial" w:hAnsi="Arial" w:cs="Arial"/>
          <w:sz w:val="20"/>
          <w:lang w:val="en-AU"/>
        </w:rPr>
        <w:t xml:space="preserve">licences </w:t>
      </w:r>
      <w:r w:rsidR="00F33330" w:rsidRPr="006343D2">
        <w:rPr>
          <w:rFonts w:ascii="Arial" w:hAnsi="Arial" w:cs="Arial"/>
          <w:sz w:val="20"/>
          <w:lang w:val="en-AU"/>
        </w:rPr>
        <w:t xml:space="preserve">are subject to conditions in </w:t>
      </w:r>
      <w:r w:rsidR="00091829">
        <w:rPr>
          <w:rFonts w:ascii="Arial" w:hAnsi="Arial" w:cs="Arial"/>
          <w:sz w:val="20"/>
          <w:lang w:val="en-AU"/>
        </w:rPr>
        <w:t>set out in the</w:t>
      </w:r>
      <w:r w:rsidR="00091829" w:rsidRPr="006343D2">
        <w:rPr>
          <w:rFonts w:ascii="Arial" w:hAnsi="Arial" w:cs="Arial"/>
          <w:sz w:val="20"/>
          <w:lang w:val="en-AU"/>
        </w:rPr>
        <w:t xml:space="preserve"> </w:t>
      </w:r>
      <w:r w:rsidR="00F33330" w:rsidRPr="006343D2">
        <w:rPr>
          <w:rFonts w:ascii="Arial" w:hAnsi="Arial" w:cs="Arial"/>
          <w:sz w:val="20"/>
          <w:lang w:val="en-AU"/>
        </w:rPr>
        <w:t>Parts of the Determination</w:t>
      </w:r>
      <w:r w:rsidR="00091829">
        <w:rPr>
          <w:rFonts w:ascii="Arial" w:hAnsi="Arial" w:cs="Arial"/>
          <w:sz w:val="20"/>
          <w:lang w:val="en-AU"/>
        </w:rPr>
        <w:t>.  Different Parts apply different conditions to different subsets of amateur licences.</w:t>
      </w:r>
    </w:p>
    <w:p w14:paraId="3A0499B7" w14:textId="00CEEF43" w:rsidR="00365654" w:rsidRDefault="00365654" w:rsidP="00365654">
      <w:pPr>
        <w:spacing w:before="80" w:after="120" w:line="276" w:lineRule="auto"/>
        <w:rPr>
          <w:rFonts w:ascii="Arial" w:hAnsi="Arial" w:cs="Arial"/>
          <w:sz w:val="20"/>
          <w:lang w:val="en-AU"/>
        </w:rPr>
      </w:pPr>
      <w:r w:rsidRPr="006343D2">
        <w:rPr>
          <w:rFonts w:ascii="Arial" w:hAnsi="Arial" w:cs="Arial"/>
          <w:sz w:val="20"/>
          <w:lang w:val="en-AU"/>
        </w:rPr>
        <w:t>This section also explains that</w:t>
      </w:r>
      <w:r w:rsidR="00F33330" w:rsidRPr="006343D2">
        <w:rPr>
          <w:rFonts w:ascii="Arial" w:hAnsi="Arial" w:cs="Arial"/>
          <w:sz w:val="20"/>
          <w:lang w:val="en-AU"/>
        </w:rPr>
        <w:t xml:space="preserve"> if a cond</w:t>
      </w:r>
      <w:r w:rsidR="00CA289E">
        <w:rPr>
          <w:rFonts w:ascii="Arial" w:hAnsi="Arial" w:cs="Arial"/>
          <w:sz w:val="20"/>
          <w:lang w:val="en-AU"/>
        </w:rPr>
        <w:t xml:space="preserve">ition specified in the </w:t>
      </w:r>
      <w:r w:rsidRPr="006343D2">
        <w:rPr>
          <w:rFonts w:ascii="Arial" w:hAnsi="Arial" w:cs="Arial"/>
          <w:sz w:val="20"/>
          <w:lang w:val="en-AU"/>
        </w:rPr>
        <w:t xml:space="preserve">licence is inconsistent with the Determination, </w:t>
      </w:r>
      <w:r w:rsidR="00F33330" w:rsidRPr="006343D2">
        <w:rPr>
          <w:rFonts w:ascii="Arial" w:hAnsi="Arial" w:cs="Arial"/>
          <w:sz w:val="20"/>
          <w:lang w:val="en-AU"/>
        </w:rPr>
        <w:t xml:space="preserve">the condition specified in the </w:t>
      </w:r>
      <w:r w:rsidRPr="006343D2">
        <w:rPr>
          <w:rFonts w:ascii="Arial" w:hAnsi="Arial" w:cs="Arial"/>
          <w:sz w:val="20"/>
          <w:lang w:val="en-AU"/>
        </w:rPr>
        <w:t>licence applies</w:t>
      </w:r>
      <w:r w:rsidR="00B67BAD">
        <w:rPr>
          <w:rFonts w:ascii="Arial" w:hAnsi="Arial" w:cs="Arial"/>
          <w:sz w:val="20"/>
          <w:lang w:val="en-AU"/>
        </w:rPr>
        <w:t xml:space="preserve"> (with the exception of the condition in subsection 8(1A) of the Determination)</w:t>
      </w:r>
      <w:r w:rsidRPr="006343D2">
        <w:rPr>
          <w:rFonts w:ascii="Arial" w:hAnsi="Arial" w:cs="Arial"/>
          <w:sz w:val="20"/>
          <w:lang w:val="en-AU"/>
        </w:rPr>
        <w:t>.</w:t>
      </w:r>
    </w:p>
    <w:p w14:paraId="5D89E55C" w14:textId="4FB5C2A2" w:rsidR="00365654" w:rsidRPr="006343D2" w:rsidRDefault="00BE631E" w:rsidP="00365654">
      <w:pPr>
        <w:spacing w:before="80" w:after="120" w:line="276" w:lineRule="auto"/>
        <w:rPr>
          <w:rFonts w:ascii="Arial" w:hAnsi="Arial" w:cs="Arial"/>
          <w:b/>
          <w:color w:val="262626" w:themeColor="text1" w:themeTint="D9"/>
          <w:sz w:val="20"/>
          <w:lang w:val="en-AU"/>
        </w:rPr>
      </w:pPr>
      <w:r>
        <w:rPr>
          <w:rFonts w:ascii="Arial" w:hAnsi="Arial" w:cs="Arial"/>
          <w:b/>
          <w:color w:val="262626" w:themeColor="text1" w:themeTint="D9"/>
          <w:sz w:val="20"/>
          <w:lang w:val="en-AU"/>
        </w:rPr>
        <w:t>Section 3 – Interpretation</w:t>
      </w:r>
    </w:p>
    <w:p w14:paraId="37C098C4" w14:textId="0FFE27F9" w:rsidR="00AB1F28" w:rsidRPr="00B65170" w:rsidRDefault="00BE631E">
      <w:pPr>
        <w:spacing w:before="80" w:after="120" w:line="276" w:lineRule="auto"/>
        <w:rPr>
          <w:rFonts w:ascii="Arial" w:hAnsi="Arial" w:cs="Arial"/>
          <w:i/>
          <w:sz w:val="20"/>
          <w:lang w:val="en-AU"/>
        </w:rPr>
      </w:pPr>
      <w:r>
        <w:rPr>
          <w:rFonts w:ascii="Arial" w:hAnsi="Arial" w:cs="Arial"/>
          <w:sz w:val="20"/>
          <w:lang w:val="en-AU"/>
        </w:rPr>
        <w:t>Section 3</w:t>
      </w:r>
      <w:r w:rsidR="00365654" w:rsidRPr="006343D2">
        <w:rPr>
          <w:rFonts w:ascii="Arial" w:hAnsi="Arial" w:cs="Arial"/>
          <w:sz w:val="20"/>
          <w:lang w:val="en-AU"/>
        </w:rPr>
        <w:t xml:space="preserve"> defines the terms used in the Determination.</w:t>
      </w:r>
      <w:r w:rsidR="00510F72">
        <w:rPr>
          <w:rFonts w:ascii="Arial" w:hAnsi="Arial" w:cs="Arial"/>
          <w:sz w:val="20"/>
          <w:lang w:val="en-AU"/>
        </w:rPr>
        <w:t xml:space="preserve"> </w:t>
      </w:r>
      <w:r w:rsidR="00B67BAD">
        <w:rPr>
          <w:rFonts w:ascii="Arial" w:hAnsi="Arial" w:cs="Arial"/>
          <w:sz w:val="20"/>
          <w:lang w:val="en-AU"/>
        </w:rPr>
        <w:t xml:space="preserve"> New terms </w:t>
      </w:r>
      <w:r w:rsidR="00B87CB7">
        <w:rPr>
          <w:rFonts w:ascii="Arial" w:hAnsi="Arial" w:cs="Arial"/>
          <w:sz w:val="20"/>
          <w:lang w:val="en-AU"/>
        </w:rPr>
        <w:t>that are</w:t>
      </w:r>
      <w:r w:rsidR="00B67BAD">
        <w:rPr>
          <w:rFonts w:ascii="Arial" w:hAnsi="Arial" w:cs="Arial"/>
          <w:sz w:val="20"/>
          <w:lang w:val="en-AU"/>
        </w:rPr>
        <w:t xml:space="preserve"> defined include those related to the ASMG, which is a method for describing areas in Australia.  The ASMG is available from the ACMA’s website.  The ASMG has been used to identify the areas in which PMTS class B licences require interference protection.</w:t>
      </w:r>
    </w:p>
    <w:p w14:paraId="50088333" w14:textId="43BAEC27" w:rsidR="00BE631E" w:rsidRDefault="00BE631E" w:rsidP="00365654">
      <w:pPr>
        <w:spacing w:before="80" w:after="120" w:line="276" w:lineRule="auto"/>
        <w:rPr>
          <w:rFonts w:ascii="Arial" w:hAnsi="Arial" w:cs="Arial"/>
          <w:sz w:val="20"/>
          <w:lang w:val="en-AU"/>
        </w:rPr>
      </w:pPr>
      <w:r>
        <w:rPr>
          <w:rFonts w:ascii="Arial" w:hAnsi="Arial" w:cs="Arial"/>
          <w:sz w:val="20"/>
          <w:lang w:val="en-AU"/>
        </w:rPr>
        <w:t xml:space="preserve">The </w:t>
      </w:r>
      <w:r w:rsidR="00B67BAD">
        <w:rPr>
          <w:rFonts w:ascii="Arial" w:hAnsi="Arial" w:cs="Arial"/>
          <w:sz w:val="20"/>
          <w:lang w:val="en-AU"/>
        </w:rPr>
        <w:t xml:space="preserve">definition of the </w:t>
      </w:r>
      <w:r w:rsidR="00510F72">
        <w:rPr>
          <w:rFonts w:ascii="Arial" w:hAnsi="Arial" w:cs="Arial"/>
          <w:sz w:val="20"/>
          <w:lang w:val="en-AU"/>
        </w:rPr>
        <w:t>Exmouth non-directional beacon (NDB) has been removed</w:t>
      </w:r>
      <w:r w:rsidR="00B67BAD">
        <w:rPr>
          <w:rFonts w:ascii="Arial" w:hAnsi="Arial" w:cs="Arial"/>
          <w:sz w:val="20"/>
          <w:lang w:val="en-AU"/>
        </w:rPr>
        <w:t>,</w:t>
      </w:r>
      <w:r w:rsidR="00510F72">
        <w:rPr>
          <w:rFonts w:ascii="Arial" w:hAnsi="Arial" w:cs="Arial"/>
          <w:sz w:val="20"/>
          <w:lang w:val="en-AU"/>
        </w:rPr>
        <w:t xml:space="preserve"> as it is no longer required.</w:t>
      </w:r>
      <w:r w:rsidR="00B67BAD">
        <w:rPr>
          <w:rFonts w:ascii="Arial" w:hAnsi="Arial" w:cs="Arial"/>
          <w:sz w:val="20"/>
          <w:lang w:val="en-AU"/>
        </w:rPr>
        <w:t xml:space="preserve"> </w:t>
      </w:r>
      <w:r w:rsidR="00510F72">
        <w:rPr>
          <w:rFonts w:ascii="Arial" w:hAnsi="Arial" w:cs="Arial"/>
          <w:sz w:val="20"/>
          <w:lang w:val="en-AU"/>
        </w:rPr>
        <w:t xml:space="preserve"> Airservices Australia advised</w:t>
      </w:r>
      <w:r w:rsidR="00B67BAD">
        <w:rPr>
          <w:rFonts w:ascii="Arial" w:hAnsi="Arial" w:cs="Arial"/>
          <w:sz w:val="20"/>
          <w:lang w:val="en-AU"/>
        </w:rPr>
        <w:t xml:space="preserve"> the ACMA</w:t>
      </w:r>
      <w:r w:rsidR="00510F72">
        <w:rPr>
          <w:rFonts w:ascii="Arial" w:hAnsi="Arial" w:cs="Arial"/>
          <w:sz w:val="20"/>
          <w:lang w:val="en-AU"/>
        </w:rPr>
        <w:t xml:space="preserve"> that the Exmouth</w:t>
      </w:r>
      <w:r w:rsidR="0077456B">
        <w:rPr>
          <w:rFonts w:ascii="Arial" w:hAnsi="Arial" w:cs="Arial"/>
          <w:sz w:val="20"/>
          <w:lang w:val="en-AU"/>
        </w:rPr>
        <w:t xml:space="preserve"> NDB</w:t>
      </w:r>
      <w:r w:rsidR="00510F72">
        <w:rPr>
          <w:rFonts w:ascii="Arial" w:hAnsi="Arial" w:cs="Arial"/>
          <w:sz w:val="20"/>
          <w:lang w:val="en-AU"/>
        </w:rPr>
        <w:t xml:space="preserve"> has been decommissioned</w:t>
      </w:r>
      <w:r w:rsidR="00B67BAD">
        <w:rPr>
          <w:rFonts w:ascii="Arial" w:hAnsi="Arial" w:cs="Arial"/>
          <w:sz w:val="20"/>
          <w:lang w:val="en-AU"/>
        </w:rPr>
        <w:t>, and therefore no longer requires interference protection</w:t>
      </w:r>
      <w:r w:rsidR="00510F72">
        <w:rPr>
          <w:rFonts w:ascii="Arial" w:hAnsi="Arial" w:cs="Arial"/>
          <w:sz w:val="20"/>
          <w:lang w:val="en-AU"/>
        </w:rPr>
        <w:t xml:space="preserve">. </w:t>
      </w:r>
    </w:p>
    <w:p w14:paraId="6DE339FB" w14:textId="16B54226" w:rsidR="00B67BAD" w:rsidRDefault="00B67BAD" w:rsidP="00365654">
      <w:pPr>
        <w:spacing w:before="80" w:after="120" w:line="276" w:lineRule="auto"/>
        <w:rPr>
          <w:rFonts w:ascii="Arial" w:hAnsi="Arial" w:cs="Arial"/>
          <w:sz w:val="20"/>
          <w:lang w:val="en-AU"/>
        </w:rPr>
      </w:pPr>
      <w:r>
        <w:rPr>
          <w:rFonts w:ascii="Arial" w:hAnsi="Arial" w:cs="Arial"/>
          <w:sz w:val="20"/>
          <w:lang w:val="en-AU"/>
        </w:rPr>
        <w:t>Subsection 3(1A) provides a definition of the word ‘operate’ for the purposes of the Determination.  Some minor uses of an amateur station, including some uses by a person under instruction of a qualified operator or qualifie</w:t>
      </w:r>
      <w:r w:rsidR="00B87CB7">
        <w:rPr>
          <w:rFonts w:ascii="Arial" w:hAnsi="Arial" w:cs="Arial"/>
          <w:sz w:val="20"/>
          <w:lang w:val="en-AU"/>
        </w:rPr>
        <w:t>d</w:t>
      </w:r>
      <w:r>
        <w:rPr>
          <w:rFonts w:ascii="Arial" w:hAnsi="Arial" w:cs="Arial"/>
          <w:sz w:val="20"/>
          <w:lang w:val="en-AU"/>
        </w:rPr>
        <w:t xml:space="preserve"> person, </w:t>
      </w:r>
      <w:r w:rsidR="00B87CB7">
        <w:rPr>
          <w:rFonts w:ascii="Arial" w:hAnsi="Arial" w:cs="Arial"/>
          <w:sz w:val="20"/>
          <w:lang w:val="en-AU"/>
        </w:rPr>
        <w:t>are</w:t>
      </w:r>
      <w:r>
        <w:rPr>
          <w:rFonts w:ascii="Arial" w:hAnsi="Arial" w:cs="Arial"/>
          <w:sz w:val="20"/>
          <w:lang w:val="en-AU"/>
        </w:rPr>
        <w:t xml:space="preserve"> effectively removed from the scope of the conditions in the Determination by this definition.</w:t>
      </w:r>
    </w:p>
    <w:p w14:paraId="20ECA6A8" w14:textId="6457AA7B" w:rsidR="00925BC2" w:rsidRPr="00925BC2" w:rsidRDefault="00925BC2" w:rsidP="00365654">
      <w:pPr>
        <w:spacing w:before="80" w:after="120" w:line="276" w:lineRule="auto"/>
        <w:rPr>
          <w:rFonts w:ascii="Arial" w:hAnsi="Arial" w:cs="Arial"/>
          <w:b/>
          <w:szCs w:val="24"/>
          <w:lang w:val="en-AU"/>
        </w:rPr>
      </w:pPr>
      <w:r w:rsidRPr="00925BC2">
        <w:rPr>
          <w:rFonts w:ascii="Arial" w:hAnsi="Arial" w:cs="Arial"/>
          <w:b/>
          <w:szCs w:val="24"/>
          <w:lang w:val="en-AU"/>
        </w:rPr>
        <w:t>Part 2 – Conditions for every amateur licence</w:t>
      </w:r>
    </w:p>
    <w:p w14:paraId="0CCDB296" w14:textId="41A11763" w:rsidR="00B67BAD" w:rsidRPr="000A350E" w:rsidRDefault="00B67BAD" w:rsidP="00B67BAD">
      <w:pPr>
        <w:spacing w:before="80" w:after="120" w:line="276" w:lineRule="auto"/>
        <w:rPr>
          <w:rFonts w:ascii="Arial" w:hAnsi="Arial" w:cs="Arial"/>
          <w:b/>
          <w:sz w:val="20"/>
          <w:lang w:val="en-AU"/>
        </w:rPr>
      </w:pPr>
      <w:r>
        <w:rPr>
          <w:rFonts w:ascii="Arial" w:hAnsi="Arial" w:cs="Arial"/>
          <w:b/>
          <w:sz w:val="20"/>
          <w:lang w:val="en-AU"/>
        </w:rPr>
        <w:t>Section 4</w:t>
      </w:r>
      <w:r w:rsidRPr="000A350E">
        <w:rPr>
          <w:rFonts w:ascii="Arial" w:hAnsi="Arial" w:cs="Arial"/>
          <w:b/>
          <w:sz w:val="20"/>
          <w:lang w:val="en-AU"/>
        </w:rPr>
        <w:t xml:space="preserve"> – </w:t>
      </w:r>
      <w:r>
        <w:rPr>
          <w:rFonts w:ascii="Arial" w:hAnsi="Arial" w:cs="Arial"/>
          <w:b/>
          <w:sz w:val="20"/>
          <w:lang w:val="en-AU"/>
        </w:rPr>
        <w:t>Conditions</w:t>
      </w:r>
    </w:p>
    <w:p w14:paraId="78B68308" w14:textId="317E78C8" w:rsidR="00B67BAD" w:rsidRDefault="00B67BAD" w:rsidP="00365654">
      <w:pPr>
        <w:spacing w:before="80" w:after="120" w:line="276" w:lineRule="auto"/>
        <w:rPr>
          <w:rFonts w:ascii="Arial" w:hAnsi="Arial" w:cs="Arial"/>
          <w:b/>
          <w:sz w:val="20"/>
          <w:lang w:val="en-AU"/>
        </w:rPr>
      </w:pPr>
      <w:r>
        <w:rPr>
          <w:rFonts w:ascii="Arial" w:hAnsi="Arial" w:cs="Arial"/>
          <w:sz w:val="20"/>
          <w:lang w:val="en-AU"/>
        </w:rPr>
        <w:t>Section 4 provides that all amateur licences are subject to the conditions in Part 2 of the Determination.</w:t>
      </w:r>
    </w:p>
    <w:p w14:paraId="1E0F015D" w14:textId="1210A086" w:rsidR="000A350E" w:rsidRPr="000A350E" w:rsidRDefault="000A350E" w:rsidP="00365654">
      <w:pPr>
        <w:spacing w:before="80" w:after="120" w:line="276" w:lineRule="auto"/>
        <w:rPr>
          <w:rFonts w:ascii="Arial" w:hAnsi="Arial" w:cs="Arial"/>
          <w:b/>
          <w:sz w:val="20"/>
          <w:lang w:val="en-AU"/>
        </w:rPr>
      </w:pPr>
      <w:r w:rsidRPr="000A350E">
        <w:rPr>
          <w:rFonts w:ascii="Arial" w:hAnsi="Arial" w:cs="Arial"/>
          <w:b/>
          <w:sz w:val="20"/>
          <w:lang w:val="en-AU"/>
        </w:rPr>
        <w:t>Section 5 – Communication by an amateur station</w:t>
      </w:r>
    </w:p>
    <w:p w14:paraId="1F50B2EA" w14:textId="6A4D5255" w:rsidR="000A350E" w:rsidRDefault="000A350E" w:rsidP="00365654">
      <w:pPr>
        <w:spacing w:before="80" w:after="120" w:line="276" w:lineRule="auto"/>
        <w:rPr>
          <w:rFonts w:ascii="Arial" w:hAnsi="Arial" w:cs="Arial"/>
          <w:sz w:val="20"/>
          <w:lang w:val="en-AU"/>
        </w:rPr>
      </w:pPr>
      <w:r>
        <w:rPr>
          <w:rFonts w:ascii="Arial" w:hAnsi="Arial" w:cs="Arial"/>
          <w:sz w:val="20"/>
          <w:lang w:val="en-AU"/>
        </w:rPr>
        <w:t>Section 5</w:t>
      </w:r>
      <w:r w:rsidR="00B87CB7">
        <w:rPr>
          <w:rFonts w:ascii="Arial" w:hAnsi="Arial" w:cs="Arial"/>
          <w:sz w:val="20"/>
          <w:lang w:val="en-AU"/>
        </w:rPr>
        <w:t xml:space="preserve"> </w:t>
      </w:r>
      <w:r>
        <w:rPr>
          <w:rFonts w:ascii="Arial" w:hAnsi="Arial" w:cs="Arial"/>
          <w:sz w:val="20"/>
          <w:lang w:val="en-AU"/>
        </w:rPr>
        <w:t xml:space="preserve">provides that a licensee must not solicit a message that is to be transmitted on behalf of another person unless the message relates to a disaster. </w:t>
      </w:r>
      <w:r w:rsidR="00B67BAD">
        <w:rPr>
          <w:rFonts w:ascii="Arial" w:hAnsi="Arial" w:cs="Arial"/>
          <w:sz w:val="20"/>
          <w:lang w:val="en-AU"/>
        </w:rPr>
        <w:t xml:space="preserve"> A licensee must also not transmit a message on behalf of a person for reward.</w:t>
      </w:r>
    </w:p>
    <w:p w14:paraId="38674FAF" w14:textId="7D77ED7E" w:rsidR="00240670" w:rsidRPr="00925BC2" w:rsidRDefault="00240670" w:rsidP="00C6016A">
      <w:pPr>
        <w:keepNext/>
        <w:spacing w:before="80" w:after="120" w:line="276" w:lineRule="auto"/>
        <w:rPr>
          <w:rFonts w:ascii="Arial" w:hAnsi="Arial" w:cs="Arial"/>
          <w:b/>
          <w:sz w:val="20"/>
          <w:lang w:val="en-AU"/>
        </w:rPr>
      </w:pPr>
      <w:r w:rsidRPr="00925BC2">
        <w:rPr>
          <w:rFonts w:ascii="Arial" w:hAnsi="Arial" w:cs="Arial"/>
          <w:b/>
          <w:sz w:val="20"/>
          <w:lang w:val="en-AU"/>
        </w:rPr>
        <w:lastRenderedPageBreak/>
        <w:t>Section 6 – Use of an amateur station</w:t>
      </w:r>
    </w:p>
    <w:p w14:paraId="7CDEEB76" w14:textId="68C075E8" w:rsidR="00240670" w:rsidRPr="00B65170" w:rsidRDefault="00240670" w:rsidP="00365654">
      <w:pPr>
        <w:spacing w:before="80" w:after="120" w:line="276" w:lineRule="auto"/>
        <w:rPr>
          <w:rFonts w:ascii="Arial" w:hAnsi="Arial" w:cs="Arial"/>
          <w:i/>
          <w:sz w:val="20"/>
          <w:lang w:val="en-AU"/>
        </w:rPr>
      </w:pPr>
      <w:r>
        <w:rPr>
          <w:rFonts w:ascii="Arial" w:hAnsi="Arial" w:cs="Arial"/>
          <w:sz w:val="20"/>
          <w:lang w:val="en-AU"/>
        </w:rPr>
        <w:t xml:space="preserve">This section provides the circumstances under which a licensee must not use an amateur station. </w:t>
      </w:r>
      <w:r w:rsidR="00B67BAD">
        <w:rPr>
          <w:rFonts w:ascii="Arial" w:hAnsi="Arial" w:cs="Arial"/>
          <w:sz w:val="20"/>
          <w:lang w:val="en-AU"/>
        </w:rPr>
        <w:t xml:space="preserve"> Broadly speaking, an amateur station must only be used for certain, limited purposes, related to intercommunication and training in radiocommunications.  ‘Intercommunication’ is the t</w:t>
      </w:r>
      <w:r w:rsidR="007E3CBC">
        <w:rPr>
          <w:rFonts w:ascii="Arial" w:hAnsi="Arial" w:cs="Arial"/>
          <w:sz w:val="20"/>
          <w:lang w:val="en-AU"/>
        </w:rPr>
        <w:t xml:space="preserve">wo-way communication between amateur stations (see the </w:t>
      </w:r>
      <w:r w:rsidR="007E3CBC">
        <w:rPr>
          <w:rFonts w:ascii="Arial" w:hAnsi="Arial" w:cs="Arial"/>
          <w:i/>
          <w:sz w:val="20"/>
          <w:lang w:val="en-AU"/>
        </w:rPr>
        <w:t>Radiocommunications (Interpretation) Determination 2015</w:t>
      </w:r>
      <w:r w:rsidR="007E3CBC" w:rsidRPr="00B65170">
        <w:rPr>
          <w:rFonts w:ascii="Arial" w:hAnsi="Arial" w:cs="Arial"/>
          <w:sz w:val="20"/>
          <w:lang w:val="en-AU"/>
        </w:rPr>
        <w:t>).</w:t>
      </w:r>
      <w:r w:rsidR="007E3CBC">
        <w:rPr>
          <w:rFonts w:ascii="Arial" w:hAnsi="Arial" w:cs="Arial"/>
          <w:sz w:val="20"/>
          <w:lang w:val="en-AU"/>
        </w:rPr>
        <w:t xml:space="preserve">  An amateur station must also not be used for, or for the purpose of, financial gain, or to transmit advertisements or entertainment.</w:t>
      </w:r>
    </w:p>
    <w:p w14:paraId="3802B829" w14:textId="339275A4" w:rsidR="007E3CBC" w:rsidRPr="000A350E" w:rsidRDefault="007E3CBC" w:rsidP="007E3CBC">
      <w:pPr>
        <w:spacing w:before="80" w:after="120" w:line="276" w:lineRule="auto"/>
        <w:rPr>
          <w:rFonts w:ascii="Arial" w:hAnsi="Arial" w:cs="Arial"/>
          <w:b/>
          <w:sz w:val="20"/>
          <w:lang w:val="en-AU"/>
        </w:rPr>
      </w:pPr>
      <w:r w:rsidRPr="000A350E">
        <w:rPr>
          <w:rFonts w:ascii="Arial" w:hAnsi="Arial" w:cs="Arial"/>
          <w:b/>
          <w:sz w:val="20"/>
          <w:lang w:val="en-AU"/>
        </w:rPr>
        <w:t xml:space="preserve">Section </w:t>
      </w:r>
      <w:r>
        <w:rPr>
          <w:rFonts w:ascii="Arial" w:hAnsi="Arial" w:cs="Arial"/>
          <w:b/>
          <w:sz w:val="20"/>
          <w:lang w:val="en-AU"/>
        </w:rPr>
        <w:t>7</w:t>
      </w:r>
      <w:r w:rsidRPr="000A350E">
        <w:rPr>
          <w:rFonts w:ascii="Arial" w:hAnsi="Arial" w:cs="Arial"/>
          <w:b/>
          <w:sz w:val="20"/>
          <w:lang w:val="en-AU"/>
        </w:rPr>
        <w:t xml:space="preserve"> – </w:t>
      </w:r>
      <w:r>
        <w:rPr>
          <w:rFonts w:ascii="Arial" w:hAnsi="Arial" w:cs="Arial"/>
          <w:b/>
          <w:sz w:val="20"/>
          <w:lang w:val="en-AU"/>
        </w:rPr>
        <w:t>Interference</w:t>
      </w:r>
    </w:p>
    <w:p w14:paraId="5B5FD16A" w14:textId="5AC1C2FD" w:rsidR="007E3CBC" w:rsidRDefault="007E3CBC" w:rsidP="007E3CBC">
      <w:pPr>
        <w:spacing w:before="80" w:after="120" w:line="276" w:lineRule="auto"/>
        <w:rPr>
          <w:rFonts w:ascii="Arial" w:hAnsi="Arial" w:cs="Arial"/>
          <w:sz w:val="20"/>
          <w:lang w:val="en-AU"/>
        </w:rPr>
      </w:pPr>
      <w:r>
        <w:rPr>
          <w:rFonts w:ascii="Arial" w:hAnsi="Arial" w:cs="Arial"/>
          <w:sz w:val="20"/>
          <w:lang w:val="en-AU"/>
        </w:rPr>
        <w:t>Section 7 provides that an amateur station must not be operated if it causes harmful interference to radiocommunication.</w:t>
      </w:r>
    </w:p>
    <w:p w14:paraId="28B86006" w14:textId="5300C038" w:rsidR="006A437C" w:rsidRPr="006A437C" w:rsidRDefault="006A437C" w:rsidP="00E75D46">
      <w:pPr>
        <w:spacing w:before="80" w:after="120" w:line="276" w:lineRule="auto"/>
        <w:rPr>
          <w:rFonts w:ascii="Arial" w:hAnsi="Arial" w:cs="Arial"/>
          <w:b/>
          <w:sz w:val="20"/>
          <w:lang w:val="en-AU"/>
        </w:rPr>
      </w:pPr>
      <w:r w:rsidRPr="006A437C">
        <w:rPr>
          <w:rFonts w:ascii="Arial" w:hAnsi="Arial" w:cs="Arial"/>
          <w:b/>
          <w:sz w:val="20"/>
          <w:lang w:val="en-AU"/>
        </w:rPr>
        <w:t xml:space="preserve">Section 7A – </w:t>
      </w:r>
      <w:r w:rsidR="007E3CBC">
        <w:rPr>
          <w:rFonts w:ascii="Arial" w:hAnsi="Arial" w:cs="Arial"/>
          <w:b/>
          <w:sz w:val="20"/>
          <w:lang w:val="en-AU"/>
        </w:rPr>
        <w:t>S</w:t>
      </w:r>
      <w:r w:rsidR="007E3CBC" w:rsidRPr="006A437C">
        <w:rPr>
          <w:rFonts w:ascii="Arial" w:hAnsi="Arial" w:cs="Arial"/>
          <w:b/>
          <w:sz w:val="20"/>
          <w:lang w:val="en-AU"/>
        </w:rPr>
        <w:t xml:space="preserve">purious </w:t>
      </w:r>
      <w:r w:rsidRPr="006A437C">
        <w:rPr>
          <w:rFonts w:ascii="Arial" w:hAnsi="Arial" w:cs="Arial"/>
          <w:b/>
          <w:sz w:val="20"/>
          <w:lang w:val="en-AU"/>
        </w:rPr>
        <w:t>emission limits for an amateur station</w:t>
      </w:r>
    </w:p>
    <w:p w14:paraId="1C07C251" w14:textId="5F68CEE0" w:rsidR="00E75D46" w:rsidRDefault="00E75D46" w:rsidP="00E75D46">
      <w:pPr>
        <w:spacing w:before="80" w:after="120" w:line="276" w:lineRule="auto"/>
        <w:rPr>
          <w:rFonts w:ascii="Arial" w:hAnsi="Arial" w:cs="Arial"/>
          <w:sz w:val="20"/>
          <w:lang w:val="en-AU"/>
        </w:rPr>
      </w:pPr>
      <w:r>
        <w:rPr>
          <w:rFonts w:ascii="Arial" w:hAnsi="Arial" w:cs="Arial"/>
          <w:sz w:val="20"/>
          <w:lang w:val="en-AU"/>
        </w:rPr>
        <w:t>Section 7A clarifies that a licensee must not operate an amateur station if the emission of the station includes spurious emissions that are not attenuated below the power of the wanted emission supplied to the antenna transmission</w:t>
      </w:r>
      <w:r w:rsidR="007E3CBC">
        <w:rPr>
          <w:rFonts w:ascii="Arial" w:hAnsi="Arial" w:cs="Arial"/>
          <w:sz w:val="20"/>
          <w:lang w:val="en-AU"/>
        </w:rPr>
        <w:t xml:space="preserve">.  Different </w:t>
      </w:r>
      <w:r w:rsidR="00B87CB7">
        <w:rPr>
          <w:rFonts w:ascii="Arial" w:hAnsi="Arial" w:cs="Arial"/>
          <w:sz w:val="20"/>
          <w:lang w:val="en-AU"/>
        </w:rPr>
        <w:t>limits for</w:t>
      </w:r>
      <w:r w:rsidR="007E3CBC">
        <w:rPr>
          <w:rFonts w:ascii="Arial" w:hAnsi="Arial" w:cs="Arial"/>
          <w:sz w:val="20"/>
          <w:lang w:val="en-AU"/>
        </w:rPr>
        <w:t xml:space="preserve"> spurious emissions appl</w:t>
      </w:r>
      <w:r w:rsidR="00D363F4">
        <w:rPr>
          <w:rFonts w:ascii="Arial" w:hAnsi="Arial" w:cs="Arial"/>
          <w:sz w:val="20"/>
          <w:lang w:val="en-AU"/>
        </w:rPr>
        <w:t>y</w:t>
      </w:r>
      <w:r>
        <w:rPr>
          <w:rFonts w:ascii="Arial" w:hAnsi="Arial" w:cs="Arial"/>
          <w:sz w:val="20"/>
          <w:lang w:val="en-AU"/>
        </w:rPr>
        <w:t xml:space="preserve"> for frequencies equal to or greater than 30 MHz</w:t>
      </w:r>
      <w:r w:rsidR="007E3CBC">
        <w:rPr>
          <w:rFonts w:ascii="Arial" w:hAnsi="Arial" w:cs="Arial"/>
          <w:sz w:val="20"/>
          <w:lang w:val="en-AU"/>
        </w:rPr>
        <w:t>, and frequencies less than 30 MHz.</w:t>
      </w:r>
    </w:p>
    <w:p w14:paraId="762C2A64" w14:textId="05D780C2" w:rsidR="00240670" w:rsidRPr="00925BC2" w:rsidRDefault="00240670" w:rsidP="00E75D46">
      <w:pPr>
        <w:spacing w:before="80" w:after="120" w:line="276" w:lineRule="auto"/>
        <w:rPr>
          <w:rFonts w:ascii="Arial" w:hAnsi="Arial" w:cs="Arial"/>
          <w:b/>
          <w:sz w:val="20"/>
          <w:lang w:val="en-AU"/>
        </w:rPr>
      </w:pPr>
      <w:r w:rsidRPr="00925BC2">
        <w:rPr>
          <w:rFonts w:ascii="Arial" w:hAnsi="Arial" w:cs="Arial"/>
          <w:b/>
          <w:sz w:val="20"/>
          <w:lang w:val="en-AU"/>
        </w:rPr>
        <w:t>Section 8 – Operation of an amateur station</w:t>
      </w:r>
    </w:p>
    <w:p w14:paraId="3773455B" w14:textId="55CA254D" w:rsidR="00240670" w:rsidRDefault="00240670" w:rsidP="00E75D46">
      <w:pPr>
        <w:spacing w:before="80" w:after="120" w:line="276" w:lineRule="auto"/>
        <w:rPr>
          <w:rFonts w:ascii="Arial" w:hAnsi="Arial" w:cs="Arial"/>
          <w:sz w:val="20"/>
          <w:lang w:val="en-AU"/>
        </w:rPr>
      </w:pPr>
      <w:r>
        <w:rPr>
          <w:rFonts w:ascii="Arial" w:hAnsi="Arial" w:cs="Arial"/>
          <w:sz w:val="20"/>
          <w:lang w:val="en-AU"/>
        </w:rPr>
        <w:t xml:space="preserve">This section </w:t>
      </w:r>
      <w:r w:rsidR="00444813">
        <w:rPr>
          <w:rFonts w:ascii="Arial" w:hAnsi="Arial" w:cs="Arial"/>
          <w:sz w:val="20"/>
          <w:lang w:val="en-AU"/>
        </w:rPr>
        <w:t>requires</w:t>
      </w:r>
      <w:r>
        <w:rPr>
          <w:rFonts w:ascii="Arial" w:hAnsi="Arial" w:cs="Arial"/>
          <w:sz w:val="20"/>
          <w:lang w:val="en-AU"/>
        </w:rPr>
        <w:t xml:space="preserve"> the use of call signs for an amateur station (other than an amateur beacon or amateur repeater station) </w:t>
      </w:r>
      <w:r w:rsidR="00444813">
        <w:rPr>
          <w:rFonts w:ascii="Arial" w:hAnsi="Arial" w:cs="Arial"/>
          <w:sz w:val="20"/>
          <w:lang w:val="en-AU"/>
        </w:rPr>
        <w:t xml:space="preserve">during, before and after certain transmissions, </w:t>
      </w:r>
      <w:r>
        <w:rPr>
          <w:rFonts w:ascii="Arial" w:hAnsi="Arial" w:cs="Arial"/>
          <w:sz w:val="20"/>
          <w:lang w:val="en-AU"/>
        </w:rPr>
        <w:t xml:space="preserve">and </w:t>
      </w:r>
      <w:r w:rsidR="00444813">
        <w:rPr>
          <w:rFonts w:ascii="Arial" w:hAnsi="Arial" w:cs="Arial"/>
          <w:sz w:val="20"/>
          <w:lang w:val="en-AU"/>
        </w:rPr>
        <w:t xml:space="preserve">sets out requirements in relation to </w:t>
      </w:r>
      <w:r>
        <w:rPr>
          <w:rFonts w:ascii="Arial" w:hAnsi="Arial" w:cs="Arial"/>
          <w:sz w:val="20"/>
          <w:lang w:val="en-AU"/>
        </w:rPr>
        <w:t>other matters such as content intelligibility, encoding, interference and re-transmission of signals.</w:t>
      </w:r>
    </w:p>
    <w:p w14:paraId="52AC387C" w14:textId="4067904A" w:rsidR="00240670" w:rsidRDefault="00240670" w:rsidP="00E75D46">
      <w:pPr>
        <w:spacing w:before="80" w:after="120" w:line="276" w:lineRule="auto"/>
        <w:rPr>
          <w:rFonts w:ascii="Arial" w:hAnsi="Arial" w:cs="Arial"/>
          <w:b/>
          <w:sz w:val="20"/>
          <w:lang w:val="en-AU"/>
        </w:rPr>
      </w:pPr>
      <w:r w:rsidRPr="00925BC2">
        <w:rPr>
          <w:rFonts w:ascii="Arial" w:hAnsi="Arial" w:cs="Arial"/>
          <w:b/>
          <w:sz w:val="20"/>
          <w:lang w:val="en-AU"/>
        </w:rPr>
        <w:t>Section 8A – Transmission on authorised frequency bands</w:t>
      </w:r>
    </w:p>
    <w:p w14:paraId="07B55F6B" w14:textId="51BE44D8" w:rsidR="00240670" w:rsidRDefault="00240670" w:rsidP="00E75D46">
      <w:pPr>
        <w:spacing w:before="80" w:after="120" w:line="276" w:lineRule="auto"/>
        <w:rPr>
          <w:rFonts w:ascii="Arial" w:hAnsi="Arial" w:cs="Arial"/>
          <w:sz w:val="20"/>
          <w:lang w:val="en-AU"/>
        </w:rPr>
      </w:pPr>
      <w:r w:rsidRPr="00925BC2">
        <w:rPr>
          <w:rFonts w:ascii="Arial" w:hAnsi="Arial" w:cs="Arial"/>
          <w:sz w:val="20"/>
          <w:lang w:val="en-AU"/>
        </w:rPr>
        <w:t xml:space="preserve">This section </w:t>
      </w:r>
      <w:r>
        <w:rPr>
          <w:rFonts w:ascii="Arial" w:hAnsi="Arial" w:cs="Arial"/>
          <w:sz w:val="20"/>
          <w:lang w:val="en-AU"/>
        </w:rPr>
        <w:t>describes the circumstances under which a licensee must not operate an amateur station when transmitting to a</w:t>
      </w:r>
      <w:r w:rsidR="00444813">
        <w:rPr>
          <w:rFonts w:ascii="Arial" w:hAnsi="Arial" w:cs="Arial"/>
          <w:sz w:val="20"/>
          <w:lang w:val="en-AU"/>
        </w:rPr>
        <w:t xml:space="preserve"> second</w:t>
      </w:r>
      <w:r>
        <w:rPr>
          <w:rFonts w:ascii="Arial" w:hAnsi="Arial" w:cs="Arial"/>
          <w:sz w:val="20"/>
          <w:lang w:val="en-AU"/>
        </w:rPr>
        <w:t xml:space="preserve"> amateur station</w:t>
      </w:r>
      <w:r w:rsidR="00444813">
        <w:rPr>
          <w:rFonts w:ascii="Arial" w:hAnsi="Arial" w:cs="Arial"/>
          <w:sz w:val="20"/>
          <w:lang w:val="en-AU"/>
        </w:rPr>
        <w:t xml:space="preserve"> for the purpose of transmitting, through the second amateur station, to a third amateur station</w:t>
      </w:r>
      <w:r>
        <w:rPr>
          <w:rFonts w:ascii="Arial" w:hAnsi="Arial" w:cs="Arial"/>
          <w:sz w:val="20"/>
          <w:lang w:val="en-AU"/>
        </w:rPr>
        <w:t>.</w:t>
      </w:r>
      <w:r w:rsidR="00444813">
        <w:rPr>
          <w:rFonts w:ascii="Arial" w:hAnsi="Arial" w:cs="Arial"/>
          <w:sz w:val="20"/>
          <w:lang w:val="en-AU"/>
        </w:rPr>
        <w:t xml:space="preserve"> </w:t>
      </w:r>
      <w:r>
        <w:rPr>
          <w:rFonts w:ascii="Arial" w:hAnsi="Arial" w:cs="Arial"/>
          <w:sz w:val="20"/>
          <w:lang w:val="en-AU"/>
        </w:rPr>
        <w:t xml:space="preserve"> </w:t>
      </w:r>
      <w:r w:rsidR="00444813">
        <w:rPr>
          <w:rFonts w:ascii="Arial" w:hAnsi="Arial" w:cs="Arial"/>
          <w:sz w:val="20"/>
          <w:lang w:val="en-AU"/>
        </w:rPr>
        <w:t>In each case the licensee must be authorised to transmit on the interim frequencies used to transmit to the third amateur station.</w:t>
      </w:r>
    </w:p>
    <w:p w14:paraId="34F50F12" w14:textId="48184C5A" w:rsidR="00332F27" w:rsidRPr="00925BC2" w:rsidRDefault="00332F27" w:rsidP="00E75D46">
      <w:pPr>
        <w:spacing w:before="80" w:after="120" w:line="276" w:lineRule="auto"/>
        <w:rPr>
          <w:rFonts w:ascii="Arial" w:hAnsi="Arial" w:cs="Arial"/>
          <w:b/>
          <w:sz w:val="20"/>
          <w:lang w:val="en-AU"/>
        </w:rPr>
      </w:pPr>
      <w:r w:rsidRPr="00925BC2">
        <w:rPr>
          <w:rFonts w:ascii="Arial" w:hAnsi="Arial" w:cs="Arial"/>
          <w:b/>
          <w:sz w:val="20"/>
          <w:lang w:val="en-AU"/>
        </w:rPr>
        <w:t>Section 9</w:t>
      </w:r>
      <w:r w:rsidR="00444813">
        <w:rPr>
          <w:rFonts w:ascii="Arial" w:hAnsi="Arial" w:cs="Arial"/>
          <w:b/>
          <w:sz w:val="20"/>
          <w:lang w:val="en-AU"/>
        </w:rPr>
        <w:t xml:space="preserve"> </w:t>
      </w:r>
      <w:r w:rsidR="00444813" w:rsidRPr="00925BC2">
        <w:rPr>
          <w:rFonts w:ascii="Arial" w:hAnsi="Arial" w:cs="Arial"/>
          <w:b/>
          <w:sz w:val="20"/>
          <w:lang w:val="en-AU"/>
        </w:rPr>
        <w:t xml:space="preserve">– </w:t>
      </w:r>
      <w:r w:rsidRPr="00925BC2">
        <w:rPr>
          <w:rFonts w:ascii="Arial" w:hAnsi="Arial" w:cs="Arial"/>
          <w:b/>
          <w:sz w:val="20"/>
          <w:lang w:val="en-AU"/>
        </w:rPr>
        <w:t>Control of equipment at an amateur station</w:t>
      </w:r>
    </w:p>
    <w:p w14:paraId="51AFE93B" w14:textId="7311FBB8" w:rsidR="00240670" w:rsidRDefault="00332F27" w:rsidP="00E75D46">
      <w:pPr>
        <w:spacing w:before="80" w:after="120" w:line="276" w:lineRule="auto"/>
        <w:rPr>
          <w:rFonts w:ascii="Arial" w:hAnsi="Arial" w:cs="Arial"/>
          <w:b/>
          <w:sz w:val="20"/>
          <w:lang w:val="en-AU"/>
        </w:rPr>
      </w:pPr>
      <w:r w:rsidRPr="009C573C">
        <w:rPr>
          <w:rFonts w:ascii="Arial" w:hAnsi="Arial" w:cs="Arial"/>
          <w:sz w:val="20"/>
          <w:lang w:val="en-AU"/>
        </w:rPr>
        <w:t xml:space="preserve">This section </w:t>
      </w:r>
      <w:r>
        <w:rPr>
          <w:rFonts w:ascii="Arial" w:hAnsi="Arial" w:cs="Arial"/>
          <w:sz w:val="20"/>
          <w:lang w:val="en-AU"/>
        </w:rPr>
        <w:t xml:space="preserve">provides </w:t>
      </w:r>
      <w:r w:rsidR="00C75084">
        <w:rPr>
          <w:rFonts w:ascii="Arial" w:hAnsi="Arial" w:cs="Arial"/>
          <w:sz w:val="20"/>
          <w:lang w:val="en-AU"/>
        </w:rPr>
        <w:t>that an</w:t>
      </w:r>
      <w:r>
        <w:rPr>
          <w:rFonts w:ascii="Arial" w:hAnsi="Arial" w:cs="Arial"/>
          <w:sz w:val="20"/>
          <w:lang w:val="en-AU"/>
        </w:rPr>
        <w:t xml:space="preserve"> amateur station must be operated at all times by a qualified operator or at a site with a qualified person in attendance</w:t>
      </w:r>
      <w:r w:rsidR="00C75084">
        <w:rPr>
          <w:rFonts w:ascii="Arial" w:hAnsi="Arial" w:cs="Arial"/>
          <w:sz w:val="20"/>
          <w:lang w:val="en-AU"/>
        </w:rPr>
        <w:t>, subject to some exceptions</w:t>
      </w:r>
      <w:r>
        <w:rPr>
          <w:rFonts w:ascii="Arial" w:hAnsi="Arial" w:cs="Arial"/>
          <w:sz w:val="20"/>
          <w:lang w:val="en-AU"/>
        </w:rPr>
        <w:t xml:space="preserve">. </w:t>
      </w:r>
      <w:r w:rsidR="00C75084">
        <w:rPr>
          <w:rFonts w:ascii="Arial" w:hAnsi="Arial" w:cs="Arial"/>
          <w:sz w:val="20"/>
          <w:lang w:val="en-AU"/>
        </w:rPr>
        <w:t xml:space="preserve"> Where an amateur station is operated unattended (eg, where its operation is automated), there must be mechanisms in place that allow cessation of transmission in certain situations.</w:t>
      </w:r>
    </w:p>
    <w:p w14:paraId="1CF79E09" w14:textId="6D95B056" w:rsidR="00332F27" w:rsidRDefault="00332F27" w:rsidP="00E75D46">
      <w:pPr>
        <w:spacing w:before="80" w:after="120" w:line="276" w:lineRule="auto"/>
        <w:rPr>
          <w:rFonts w:ascii="Arial" w:hAnsi="Arial" w:cs="Arial"/>
          <w:b/>
          <w:sz w:val="20"/>
          <w:lang w:val="en-AU"/>
        </w:rPr>
      </w:pPr>
      <w:r>
        <w:rPr>
          <w:rFonts w:ascii="Arial" w:hAnsi="Arial" w:cs="Arial"/>
          <w:b/>
          <w:sz w:val="20"/>
          <w:lang w:val="en-AU"/>
        </w:rPr>
        <w:t>Section 10 – Portable operation of an amateur station</w:t>
      </w:r>
    </w:p>
    <w:p w14:paraId="229ACECD" w14:textId="7F36B5F8" w:rsidR="00332F27" w:rsidRDefault="00332F27" w:rsidP="00E75D46">
      <w:pPr>
        <w:spacing w:before="80" w:after="120" w:line="276" w:lineRule="auto"/>
        <w:rPr>
          <w:rFonts w:ascii="Arial" w:hAnsi="Arial" w:cs="Arial"/>
          <w:sz w:val="20"/>
          <w:lang w:val="en-AU"/>
        </w:rPr>
      </w:pPr>
      <w:r w:rsidRPr="009C573C">
        <w:rPr>
          <w:rFonts w:ascii="Arial" w:hAnsi="Arial" w:cs="Arial"/>
          <w:sz w:val="20"/>
          <w:lang w:val="en-AU"/>
        </w:rPr>
        <w:t xml:space="preserve">This section </w:t>
      </w:r>
      <w:r>
        <w:rPr>
          <w:rFonts w:ascii="Arial" w:hAnsi="Arial" w:cs="Arial"/>
          <w:sz w:val="20"/>
          <w:lang w:val="en-AU"/>
        </w:rPr>
        <w:t xml:space="preserve">provides the </w:t>
      </w:r>
      <w:r w:rsidR="00B87CB7">
        <w:rPr>
          <w:rFonts w:ascii="Arial" w:hAnsi="Arial" w:cs="Arial"/>
          <w:sz w:val="20"/>
          <w:lang w:val="en-AU"/>
        </w:rPr>
        <w:t xml:space="preserve">periods during </w:t>
      </w:r>
      <w:r>
        <w:rPr>
          <w:rFonts w:ascii="Arial" w:hAnsi="Arial" w:cs="Arial"/>
          <w:sz w:val="20"/>
          <w:lang w:val="en-AU"/>
        </w:rPr>
        <w:t xml:space="preserve">which a licensee </w:t>
      </w:r>
      <w:r w:rsidR="00B87CB7">
        <w:rPr>
          <w:rFonts w:ascii="Arial" w:hAnsi="Arial" w:cs="Arial"/>
          <w:sz w:val="20"/>
          <w:lang w:val="en-AU"/>
        </w:rPr>
        <w:t>can</w:t>
      </w:r>
      <w:r>
        <w:rPr>
          <w:rFonts w:ascii="Arial" w:hAnsi="Arial" w:cs="Arial"/>
          <w:sz w:val="20"/>
          <w:lang w:val="en-AU"/>
        </w:rPr>
        <w:t xml:space="preserve"> operate an amateur station</w:t>
      </w:r>
      <w:r w:rsidR="00C75084">
        <w:rPr>
          <w:rFonts w:ascii="Arial" w:hAnsi="Arial" w:cs="Arial"/>
          <w:sz w:val="20"/>
          <w:lang w:val="en-AU"/>
        </w:rPr>
        <w:t xml:space="preserve"> at a location that is not the location mentioned in the licence for the station</w:t>
      </w:r>
      <w:r>
        <w:rPr>
          <w:rFonts w:ascii="Arial" w:hAnsi="Arial" w:cs="Arial"/>
          <w:sz w:val="20"/>
          <w:lang w:val="en-AU"/>
        </w:rPr>
        <w:t xml:space="preserve">. </w:t>
      </w:r>
    </w:p>
    <w:p w14:paraId="7F83C8FC" w14:textId="24EE2F49" w:rsidR="0023615A" w:rsidRPr="00925BC2" w:rsidRDefault="0023615A" w:rsidP="00B65170">
      <w:pPr>
        <w:keepNext/>
        <w:spacing w:before="80" w:after="120" w:line="276" w:lineRule="auto"/>
        <w:rPr>
          <w:rFonts w:ascii="Arial" w:hAnsi="Arial" w:cs="Arial"/>
          <w:b/>
          <w:szCs w:val="24"/>
          <w:lang w:val="en-AU"/>
        </w:rPr>
      </w:pPr>
      <w:r w:rsidRPr="00925BC2">
        <w:rPr>
          <w:rFonts w:ascii="Arial" w:hAnsi="Arial" w:cs="Arial"/>
          <w:b/>
          <w:szCs w:val="24"/>
          <w:lang w:val="en-AU"/>
        </w:rPr>
        <w:t>Part 2A – Conditions for amateur licence (amateur standard station), amateur licence (</w:t>
      </w:r>
      <w:r w:rsidR="00A72B01">
        <w:rPr>
          <w:rFonts w:ascii="Arial" w:hAnsi="Arial" w:cs="Arial"/>
          <w:b/>
          <w:szCs w:val="24"/>
          <w:lang w:val="en-AU"/>
        </w:rPr>
        <w:t>a</w:t>
      </w:r>
      <w:r w:rsidRPr="00925BC2">
        <w:rPr>
          <w:rFonts w:ascii="Arial" w:hAnsi="Arial" w:cs="Arial"/>
          <w:b/>
          <w:szCs w:val="24"/>
          <w:lang w:val="en-AU"/>
        </w:rPr>
        <w:t>mateur advanced station) and amateur licence (</w:t>
      </w:r>
      <w:r w:rsidR="00EE1DE5">
        <w:rPr>
          <w:rFonts w:ascii="Arial" w:hAnsi="Arial" w:cs="Arial"/>
          <w:b/>
          <w:szCs w:val="24"/>
          <w:lang w:val="en-AU"/>
        </w:rPr>
        <w:t>a</w:t>
      </w:r>
      <w:r w:rsidRPr="00925BC2">
        <w:rPr>
          <w:rFonts w:ascii="Arial" w:hAnsi="Arial" w:cs="Arial"/>
          <w:b/>
          <w:szCs w:val="24"/>
          <w:lang w:val="en-AU"/>
        </w:rPr>
        <w:t>mateur repeater station)</w:t>
      </w:r>
    </w:p>
    <w:p w14:paraId="046FC0F3" w14:textId="753098BE" w:rsidR="00240670" w:rsidRPr="00925BC2" w:rsidRDefault="0023615A" w:rsidP="00B65170">
      <w:pPr>
        <w:keepNext/>
        <w:spacing w:before="80" w:after="120" w:line="276" w:lineRule="auto"/>
        <w:rPr>
          <w:rFonts w:ascii="Arial" w:hAnsi="Arial" w:cs="Arial"/>
          <w:b/>
          <w:sz w:val="20"/>
          <w:lang w:val="en-AU"/>
        </w:rPr>
      </w:pPr>
      <w:r w:rsidRPr="00925BC2">
        <w:rPr>
          <w:rFonts w:ascii="Arial" w:hAnsi="Arial" w:cs="Arial"/>
          <w:b/>
          <w:sz w:val="20"/>
          <w:lang w:val="en-AU"/>
        </w:rPr>
        <w:t xml:space="preserve">Section 11 </w:t>
      </w:r>
      <w:r w:rsidR="00A72B01" w:rsidRPr="00925BC2">
        <w:rPr>
          <w:rFonts w:ascii="Arial" w:hAnsi="Arial" w:cs="Arial"/>
          <w:b/>
          <w:sz w:val="20"/>
          <w:lang w:val="en-AU"/>
        </w:rPr>
        <w:t>–</w:t>
      </w:r>
      <w:r w:rsidRPr="00925BC2">
        <w:rPr>
          <w:rFonts w:ascii="Arial" w:hAnsi="Arial" w:cs="Arial"/>
          <w:b/>
          <w:sz w:val="20"/>
          <w:lang w:val="en-AU"/>
        </w:rPr>
        <w:t xml:space="preserve"> </w:t>
      </w:r>
      <w:r w:rsidR="00E51568">
        <w:rPr>
          <w:rFonts w:ascii="Arial" w:hAnsi="Arial" w:cs="Arial"/>
          <w:b/>
          <w:sz w:val="20"/>
          <w:lang w:val="en-AU"/>
        </w:rPr>
        <w:t>C</w:t>
      </w:r>
      <w:r w:rsidRPr="00925BC2">
        <w:rPr>
          <w:rFonts w:ascii="Arial" w:hAnsi="Arial" w:cs="Arial"/>
          <w:b/>
          <w:sz w:val="20"/>
          <w:lang w:val="en-AU"/>
        </w:rPr>
        <w:t>onditions</w:t>
      </w:r>
    </w:p>
    <w:p w14:paraId="7F28AE7C" w14:textId="5618772A" w:rsidR="0023615A" w:rsidRPr="00240670" w:rsidRDefault="00925BC2" w:rsidP="00E75D46">
      <w:pPr>
        <w:spacing w:before="80" w:after="120" w:line="276" w:lineRule="auto"/>
        <w:rPr>
          <w:rFonts w:ascii="Arial" w:hAnsi="Arial" w:cs="Arial"/>
          <w:sz w:val="20"/>
          <w:lang w:val="en-AU"/>
        </w:rPr>
      </w:pPr>
      <w:r w:rsidRPr="009C573C">
        <w:rPr>
          <w:rFonts w:ascii="Arial" w:hAnsi="Arial" w:cs="Arial"/>
          <w:sz w:val="20"/>
          <w:lang w:val="en-AU"/>
        </w:rPr>
        <w:t xml:space="preserve">This section </w:t>
      </w:r>
      <w:r w:rsidR="00A72B01">
        <w:rPr>
          <w:rFonts w:ascii="Arial" w:hAnsi="Arial" w:cs="Arial"/>
          <w:sz w:val="20"/>
          <w:lang w:val="en-AU"/>
        </w:rPr>
        <w:t>imposes the conditions in</w:t>
      </w:r>
      <w:r>
        <w:rPr>
          <w:rFonts w:ascii="Arial" w:hAnsi="Arial" w:cs="Arial"/>
          <w:sz w:val="20"/>
          <w:lang w:val="en-AU"/>
        </w:rPr>
        <w:t xml:space="preserve"> sections 11A and 11B </w:t>
      </w:r>
      <w:r w:rsidR="00B87CB7">
        <w:rPr>
          <w:rFonts w:ascii="Arial" w:hAnsi="Arial" w:cs="Arial"/>
          <w:sz w:val="20"/>
          <w:lang w:val="en-AU"/>
        </w:rPr>
        <w:t>on</w:t>
      </w:r>
      <w:r w:rsidR="00A72B01">
        <w:rPr>
          <w:rFonts w:ascii="Arial" w:hAnsi="Arial" w:cs="Arial"/>
          <w:sz w:val="20"/>
          <w:lang w:val="en-AU"/>
        </w:rPr>
        <w:t xml:space="preserve"> the kinds of amateur </w:t>
      </w:r>
      <w:r w:rsidR="00EE1DE5">
        <w:rPr>
          <w:rFonts w:ascii="Arial" w:hAnsi="Arial" w:cs="Arial"/>
          <w:sz w:val="20"/>
          <w:lang w:val="en-AU"/>
        </w:rPr>
        <w:t>licences</w:t>
      </w:r>
      <w:r w:rsidR="00A72B01">
        <w:rPr>
          <w:rFonts w:ascii="Arial" w:hAnsi="Arial" w:cs="Arial"/>
          <w:sz w:val="20"/>
          <w:lang w:val="en-AU"/>
        </w:rPr>
        <w:t xml:space="preserve"> mentioned in those sections</w:t>
      </w:r>
      <w:r>
        <w:rPr>
          <w:rFonts w:ascii="Arial" w:hAnsi="Arial" w:cs="Arial"/>
          <w:sz w:val="20"/>
          <w:lang w:val="en-AU"/>
        </w:rPr>
        <w:t xml:space="preserve">. </w:t>
      </w:r>
    </w:p>
    <w:p w14:paraId="1FDEC63B" w14:textId="363FAD3B" w:rsidR="00240670" w:rsidRPr="00D01697" w:rsidRDefault="00925BC2" w:rsidP="00E75D46">
      <w:pPr>
        <w:spacing w:before="80" w:after="120" w:line="276" w:lineRule="auto"/>
        <w:rPr>
          <w:rFonts w:ascii="Arial" w:hAnsi="Arial" w:cs="Arial"/>
          <w:b/>
          <w:sz w:val="20"/>
          <w:lang w:val="en-AU"/>
        </w:rPr>
      </w:pPr>
      <w:r w:rsidRPr="00D01697">
        <w:rPr>
          <w:rFonts w:ascii="Arial" w:hAnsi="Arial" w:cs="Arial"/>
          <w:b/>
          <w:sz w:val="20"/>
          <w:lang w:val="en-AU"/>
        </w:rPr>
        <w:t xml:space="preserve">Section 11A </w:t>
      </w:r>
      <w:r w:rsidR="00A72B01" w:rsidRPr="00925BC2">
        <w:rPr>
          <w:rFonts w:ascii="Arial" w:hAnsi="Arial" w:cs="Arial"/>
          <w:b/>
          <w:sz w:val="20"/>
          <w:lang w:val="en-AU"/>
        </w:rPr>
        <w:t>–</w:t>
      </w:r>
      <w:r w:rsidRPr="00D01697">
        <w:rPr>
          <w:rFonts w:ascii="Arial" w:hAnsi="Arial" w:cs="Arial"/>
          <w:b/>
          <w:sz w:val="20"/>
          <w:lang w:val="en-AU"/>
        </w:rPr>
        <w:t xml:space="preserve"> Restrictions on connection to a public telecommunications network</w:t>
      </w:r>
    </w:p>
    <w:p w14:paraId="0C1DD3B0" w14:textId="0AE824CF" w:rsidR="00925BC2" w:rsidRDefault="00925BC2" w:rsidP="00E75D46">
      <w:pPr>
        <w:spacing w:before="80" w:after="120" w:line="276" w:lineRule="auto"/>
        <w:rPr>
          <w:rFonts w:ascii="Arial" w:hAnsi="Arial" w:cs="Arial"/>
          <w:sz w:val="20"/>
          <w:lang w:val="en-AU"/>
        </w:rPr>
      </w:pPr>
      <w:r w:rsidRPr="009C573C">
        <w:rPr>
          <w:rFonts w:ascii="Arial" w:hAnsi="Arial" w:cs="Arial"/>
          <w:sz w:val="20"/>
          <w:lang w:val="en-AU"/>
        </w:rPr>
        <w:t xml:space="preserve">This section </w:t>
      </w:r>
      <w:r w:rsidR="00EE1DE5">
        <w:rPr>
          <w:rFonts w:ascii="Arial" w:hAnsi="Arial" w:cs="Arial"/>
          <w:sz w:val="20"/>
          <w:lang w:val="en-AU"/>
        </w:rPr>
        <w:t xml:space="preserve">imposes a condition limiting </w:t>
      </w:r>
      <w:r>
        <w:rPr>
          <w:rFonts w:ascii="Arial" w:hAnsi="Arial" w:cs="Arial"/>
          <w:sz w:val="20"/>
          <w:lang w:val="en-AU"/>
        </w:rPr>
        <w:t xml:space="preserve">the circumstances </w:t>
      </w:r>
      <w:r w:rsidR="00B87CB7">
        <w:rPr>
          <w:rFonts w:ascii="Arial" w:hAnsi="Arial" w:cs="Arial"/>
          <w:sz w:val="20"/>
          <w:lang w:val="en-AU"/>
        </w:rPr>
        <w:t>in</w:t>
      </w:r>
      <w:r>
        <w:rPr>
          <w:rFonts w:ascii="Arial" w:hAnsi="Arial" w:cs="Arial"/>
          <w:sz w:val="20"/>
          <w:lang w:val="en-AU"/>
        </w:rPr>
        <w:t xml:space="preserve"> which licensee</w:t>
      </w:r>
      <w:r w:rsidR="00B87CB7">
        <w:rPr>
          <w:rFonts w:ascii="Arial" w:hAnsi="Arial" w:cs="Arial"/>
          <w:sz w:val="20"/>
          <w:lang w:val="en-AU"/>
        </w:rPr>
        <w:t>s</w:t>
      </w:r>
      <w:r>
        <w:rPr>
          <w:rFonts w:ascii="Arial" w:hAnsi="Arial" w:cs="Arial"/>
          <w:sz w:val="20"/>
          <w:lang w:val="en-AU"/>
        </w:rPr>
        <w:t xml:space="preserve"> </w:t>
      </w:r>
      <w:r w:rsidR="00EE1DE5">
        <w:rPr>
          <w:rFonts w:ascii="Arial" w:hAnsi="Arial" w:cs="Arial"/>
          <w:sz w:val="20"/>
          <w:lang w:val="en-AU"/>
        </w:rPr>
        <w:t xml:space="preserve">of certain kinds of amateur licences </w:t>
      </w:r>
      <w:r w:rsidR="00B87CB7">
        <w:rPr>
          <w:rFonts w:ascii="Arial" w:hAnsi="Arial" w:cs="Arial"/>
          <w:sz w:val="20"/>
          <w:lang w:val="en-AU"/>
        </w:rPr>
        <w:t>can</w:t>
      </w:r>
      <w:r>
        <w:rPr>
          <w:rFonts w:ascii="Arial" w:hAnsi="Arial" w:cs="Arial"/>
          <w:sz w:val="20"/>
          <w:lang w:val="en-AU"/>
        </w:rPr>
        <w:t xml:space="preserve"> connect the station to a public telecommunications network.</w:t>
      </w:r>
    </w:p>
    <w:p w14:paraId="6E7466F9" w14:textId="74D2BA81" w:rsidR="00925BC2" w:rsidRPr="00925BC2" w:rsidRDefault="00925BC2" w:rsidP="00C6016A">
      <w:pPr>
        <w:keepNext/>
        <w:spacing w:before="80" w:after="120" w:line="276" w:lineRule="auto"/>
        <w:rPr>
          <w:rFonts w:ascii="Arial" w:hAnsi="Arial" w:cs="Arial"/>
          <w:b/>
          <w:sz w:val="20"/>
          <w:lang w:val="en-AU"/>
        </w:rPr>
      </w:pPr>
      <w:r w:rsidRPr="00D01697">
        <w:rPr>
          <w:rFonts w:ascii="Arial" w:hAnsi="Arial" w:cs="Arial"/>
          <w:b/>
          <w:sz w:val="20"/>
          <w:lang w:val="en-AU"/>
        </w:rPr>
        <w:lastRenderedPageBreak/>
        <w:t xml:space="preserve">Section 11B – Restrictions on connection from a public </w:t>
      </w:r>
      <w:r w:rsidRPr="00925BC2">
        <w:rPr>
          <w:rFonts w:ascii="Arial" w:hAnsi="Arial" w:cs="Arial"/>
          <w:b/>
          <w:sz w:val="20"/>
          <w:lang w:val="en-AU"/>
        </w:rPr>
        <w:t>telecommunications network</w:t>
      </w:r>
    </w:p>
    <w:p w14:paraId="10672DAF" w14:textId="6A1E16D9" w:rsidR="00EE1DE5" w:rsidRDefault="00925BC2" w:rsidP="00E75D46">
      <w:pPr>
        <w:spacing w:before="80" w:after="120" w:line="276" w:lineRule="auto"/>
        <w:rPr>
          <w:rFonts w:ascii="Arial" w:hAnsi="Arial" w:cs="Arial"/>
          <w:sz w:val="20"/>
          <w:lang w:val="en-AU"/>
        </w:rPr>
      </w:pPr>
      <w:r w:rsidRPr="009C573C">
        <w:rPr>
          <w:rFonts w:ascii="Arial" w:hAnsi="Arial" w:cs="Arial"/>
          <w:sz w:val="20"/>
          <w:lang w:val="en-AU"/>
        </w:rPr>
        <w:t xml:space="preserve">This section </w:t>
      </w:r>
      <w:r w:rsidR="00EE1DE5">
        <w:rPr>
          <w:rFonts w:ascii="Arial" w:hAnsi="Arial" w:cs="Arial"/>
          <w:sz w:val="20"/>
          <w:lang w:val="en-AU"/>
        </w:rPr>
        <w:t>imposes a condition requiring a licensee whose amateur standard station or amateur advance station has connected to</w:t>
      </w:r>
      <w:r w:rsidR="00B87CB7">
        <w:rPr>
          <w:rFonts w:ascii="Arial" w:hAnsi="Arial" w:cs="Arial"/>
          <w:sz w:val="20"/>
          <w:lang w:val="en-AU"/>
        </w:rPr>
        <w:t xml:space="preserve"> a</w:t>
      </w:r>
      <w:r w:rsidR="00EE1DE5">
        <w:rPr>
          <w:rFonts w:ascii="Arial" w:hAnsi="Arial" w:cs="Arial"/>
          <w:sz w:val="20"/>
          <w:lang w:val="en-AU"/>
        </w:rPr>
        <w:t xml:space="preserve"> public telecommunications network, and who can, using that network, communicate with another person, to notify the other person that their conversations </w:t>
      </w:r>
      <w:r w:rsidR="00B87CB7">
        <w:rPr>
          <w:rFonts w:ascii="Arial" w:hAnsi="Arial" w:cs="Arial"/>
          <w:sz w:val="20"/>
          <w:lang w:val="en-AU"/>
        </w:rPr>
        <w:t>may</w:t>
      </w:r>
      <w:r w:rsidR="00EE1DE5">
        <w:rPr>
          <w:rFonts w:ascii="Arial" w:hAnsi="Arial" w:cs="Arial"/>
          <w:sz w:val="20"/>
          <w:lang w:val="en-AU"/>
        </w:rPr>
        <w:t xml:space="preserve"> be heard</w:t>
      </w:r>
      <w:r w:rsidR="00B87CB7">
        <w:rPr>
          <w:rFonts w:ascii="Arial" w:hAnsi="Arial" w:cs="Arial"/>
          <w:sz w:val="20"/>
          <w:lang w:val="en-AU"/>
        </w:rPr>
        <w:t xml:space="preserve"> by other persons</w:t>
      </w:r>
      <w:r>
        <w:rPr>
          <w:rFonts w:ascii="Arial" w:hAnsi="Arial" w:cs="Arial"/>
          <w:sz w:val="20"/>
          <w:lang w:val="en-AU"/>
        </w:rPr>
        <w:t>.</w:t>
      </w:r>
    </w:p>
    <w:p w14:paraId="6ED4BCAE" w14:textId="199DEFD0" w:rsidR="00EE1DE5" w:rsidRPr="00925BC2" w:rsidRDefault="00EE1DE5" w:rsidP="00EE1DE5">
      <w:pPr>
        <w:keepNext/>
        <w:spacing w:before="80" w:after="120" w:line="276" w:lineRule="auto"/>
        <w:rPr>
          <w:rFonts w:ascii="Arial" w:hAnsi="Arial" w:cs="Arial"/>
          <w:b/>
          <w:szCs w:val="24"/>
          <w:lang w:val="en-AU"/>
        </w:rPr>
      </w:pPr>
      <w:r w:rsidRPr="00925BC2">
        <w:rPr>
          <w:rFonts w:ascii="Arial" w:hAnsi="Arial" w:cs="Arial"/>
          <w:b/>
          <w:szCs w:val="24"/>
          <w:lang w:val="en-AU"/>
        </w:rPr>
        <w:t xml:space="preserve">Part </w:t>
      </w:r>
      <w:r>
        <w:rPr>
          <w:rFonts w:ascii="Arial" w:hAnsi="Arial" w:cs="Arial"/>
          <w:b/>
          <w:szCs w:val="24"/>
          <w:lang w:val="en-AU"/>
        </w:rPr>
        <w:t>3</w:t>
      </w:r>
      <w:r w:rsidRPr="00925BC2">
        <w:rPr>
          <w:rFonts w:ascii="Arial" w:hAnsi="Arial" w:cs="Arial"/>
          <w:b/>
          <w:szCs w:val="24"/>
          <w:lang w:val="en-AU"/>
        </w:rPr>
        <w:t xml:space="preserve"> – Conditions for amateur licence (amateur </w:t>
      </w:r>
      <w:r w:rsidR="0007498B">
        <w:rPr>
          <w:rFonts w:ascii="Arial" w:hAnsi="Arial" w:cs="Arial"/>
          <w:b/>
          <w:szCs w:val="24"/>
          <w:lang w:val="en-AU"/>
        </w:rPr>
        <w:t>advanced</w:t>
      </w:r>
      <w:r w:rsidRPr="00925BC2">
        <w:rPr>
          <w:rFonts w:ascii="Arial" w:hAnsi="Arial" w:cs="Arial"/>
          <w:b/>
          <w:szCs w:val="24"/>
          <w:lang w:val="en-AU"/>
        </w:rPr>
        <w:t xml:space="preserve"> station)</w:t>
      </w:r>
    </w:p>
    <w:p w14:paraId="7257415D" w14:textId="03EA7716" w:rsidR="00EE1DE5" w:rsidRPr="00925BC2" w:rsidRDefault="00EE1DE5" w:rsidP="00EE1DE5">
      <w:pPr>
        <w:keepNext/>
        <w:spacing w:before="80" w:after="120" w:line="276" w:lineRule="auto"/>
        <w:rPr>
          <w:rFonts w:ascii="Arial" w:hAnsi="Arial" w:cs="Arial"/>
          <w:b/>
          <w:sz w:val="20"/>
          <w:lang w:val="en-AU"/>
        </w:rPr>
      </w:pPr>
      <w:r w:rsidRPr="00925BC2">
        <w:rPr>
          <w:rFonts w:ascii="Arial" w:hAnsi="Arial" w:cs="Arial"/>
          <w:b/>
          <w:sz w:val="20"/>
          <w:lang w:val="en-AU"/>
        </w:rPr>
        <w:t>Section 1</w:t>
      </w:r>
      <w:r>
        <w:rPr>
          <w:rFonts w:ascii="Arial" w:hAnsi="Arial" w:cs="Arial"/>
          <w:b/>
          <w:sz w:val="20"/>
          <w:lang w:val="en-AU"/>
        </w:rPr>
        <w:t>2</w:t>
      </w:r>
      <w:r w:rsidRPr="00925BC2">
        <w:rPr>
          <w:rFonts w:ascii="Arial" w:hAnsi="Arial" w:cs="Arial"/>
          <w:b/>
          <w:sz w:val="20"/>
          <w:lang w:val="en-AU"/>
        </w:rPr>
        <w:t xml:space="preserve"> –</w:t>
      </w:r>
      <w:r>
        <w:rPr>
          <w:rFonts w:ascii="Arial" w:hAnsi="Arial" w:cs="Arial"/>
          <w:b/>
          <w:sz w:val="20"/>
          <w:lang w:val="en-AU"/>
        </w:rPr>
        <w:t xml:space="preserve"> Conditions</w:t>
      </w:r>
    </w:p>
    <w:p w14:paraId="18738B31" w14:textId="56FE5FE7" w:rsidR="00EE1DE5" w:rsidRPr="00240670" w:rsidRDefault="00EE1DE5" w:rsidP="00EE1DE5">
      <w:pPr>
        <w:spacing w:before="80" w:after="120" w:line="276" w:lineRule="auto"/>
        <w:rPr>
          <w:rFonts w:ascii="Arial" w:hAnsi="Arial" w:cs="Arial"/>
          <w:sz w:val="20"/>
          <w:lang w:val="en-AU"/>
        </w:rPr>
      </w:pPr>
      <w:r>
        <w:rPr>
          <w:rFonts w:ascii="Arial" w:hAnsi="Arial" w:cs="Arial"/>
          <w:sz w:val="20"/>
          <w:lang w:val="en-AU"/>
        </w:rPr>
        <w:t xml:space="preserve">Section 12 imposes the conditions in Part 3 on amateur licences that authorise the use of amateur </w:t>
      </w:r>
      <w:r w:rsidR="0017234B">
        <w:rPr>
          <w:rFonts w:ascii="Arial" w:hAnsi="Arial" w:cs="Arial"/>
          <w:sz w:val="20"/>
          <w:lang w:val="en-AU"/>
        </w:rPr>
        <w:t>advanced</w:t>
      </w:r>
      <w:r>
        <w:rPr>
          <w:rFonts w:ascii="Arial" w:hAnsi="Arial" w:cs="Arial"/>
          <w:sz w:val="20"/>
          <w:lang w:val="en-AU"/>
        </w:rPr>
        <w:t xml:space="preserve"> stations.</w:t>
      </w:r>
    </w:p>
    <w:p w14:paraId="7FEEB92F" w14:textId="5D618289" w:rsidR="00EE1DE5" w:rsidRPr="00925BC2" w:rsidRDefault="00EE1DE5" w:rsidP="00EE1DE5">
      <w:pPr>
        <w:keepNext/>
        <w:spacing w:before="80" w:after="120" w:line="276" w:lineRule="auto"/>
        <w:rPr>
          <w:rFonts w:ascii="Arial" w:hAnsi="Arial" w:cs="Arial"/>
          <w:b/>
          <w:sz w:val="20"/>
          <w:lang w:val="en-AU"/>
        </w:rPr>
      </w:pPr>
      <w:r w:rsidRPr="00925BC2">
        <w:rPr>
          <w:rFonts w:ascii="Arial" w:hAnsi="Arial" w:cs="Arial"/>
          <w:b/>
          <w:sz w:val="20"/>
          <w:lang w:val="en-AU"/>
        </w:rPr>
        <w:t>Section 1</w:t>
      </w:r>
      <w:r>
        <w:rPr>
          <w:rFonts w:ascii="Arial" w:hAnsi="Arial" w:cs="Arial"/>
          <w:b/>
          <w:sz w:val="20"/>
          <w:lang w:val="en-AU"/>
        </w:rPr>
        <w:t>3</w:t>
      </w:r>
      <w:r w:rsidRPr="00925BC2">
        <w:rPr>
          <w:rFonts w:ascii="Arial" w:hAnsi="Arial" w:cs="Arial"/>
          <w:b/>
          <w:sz w:val="20"/>
          <w:lang w:val="en-AU"/>
        </w:rPr>
        <w:t xml:space="preserve"> –</w:t>
      </w:r>
      <w:r>
        <w:rPr>
          <w:rFonts w:ascii="Arial" w:hAnsi="Arial" w:cs="Arial"/>
          <w:b/>
          <w:sz w:val="20"/>
          <w:lang w:val="en-AU"/>
        </w:rPr>
        <w:t xml:space="preserve"> Permitted frequency bands</w:t>
      </w:r>
    </w:p>
    <w:p w14:paraId="04433857" w14:textId="2C1C19FF" w:rsidR="00EE1DE5" w:rsidRPr="00240670" w:rsidRDefault="00EE1DE5" w:rsidP="00EE1DE5">
      <w:pPr>
        <w:spacing w:before="80" w:after="120" w:line="276" w:lineRule="auto"/>
        <w:rPr>
          <w:rFonts w:ascii="Arial" w:hAnsi="Arial" w:cs="Arial"/>
          <w:sz w:val="20"/>
          <w:lang w:val="en-AU"/>
        </w:rPr>
      </w:pPr>
      <w:r>
        <w:rPr>
          <w:rFonts w:ascii="Arial" w:hAnsi="Arial" w:cs="Arial"/>
          <w:sz w:val="20"/>
          <w:lang w:val="en-AU"/>
        </w:rPr>
        <w:t>Section 13 provides that a licensee may only operate on certain frequencies specified in Part 1 of Schedule 2, and must not operate on particular frequencies specified in Part 2 of Schedule 2 if operating within the Timor Non-Directional Beacon Area</w:t>
      </w:r>
      <w:r w:rsidR="00B87CB7">
        <w:rPr>
          <w:rFonts w:ascii="Arial" w:hAnsi="Arial" w:cs="Arial"/>
          <w:sz w:val="20"/>
          <w:lang w:val="en-AU"/>
        </w:rPr>
        <w:t xml:space="preserve"> (as defined)</w:t>
      </w:r>
      <w:r>
        <w:rPr>
          <w:rFonts w:ascii="Arial" w:hAnsi="Arial" w:cs="Arial"/>
          <w:sz w:val="20"/>
          <w:lang w:val="en-AU"/>
        </w:rPr>
        <w:t>.</w:t>
      </w:r>
    </w:p>
    <w:p w14:paraId="55308B86" w14:textId="1B72937E" w:rsidR="00EE1DE5" w:rsidRPr="00925BC2" w:rsidRDefault="00EE1DE5" w:rsidP="00EE1DE5">
      <w:pPr>
        <w:keepNext/>
        <w:spacing w:before="80" w:after="120" w:line="276" w:lineRule="auto"/>
        <w:rPr>
          <w:rFonts w:ascii="Arial" w:hAnsi="Arial" w:cs="Arial"/>
          <w:b/>
          <w:sz w:val="20"/>
          <w:lang w:val="en-AU"/>
        </w:rPr>
      </w:pPr>
      <w:r w:rsidRPr="00925BC2">
        <w:rPr>
          <w:rFonts w:ascii="Arial" w:hAnsi="Arial" w:cs="Arial"/>
          <w:b/>
          <w:sz w:val="20"/>
          <w:lang w:val="en-AU"/>
        </w:rPr>
        <w:t>Section 1</w:t>
      </w:r>
      <w:r>
        <w:rPr>
          <w:rFonts w:ascii="Arial" w:hAnsi="Arial" w:cs="Arial"/>
          <w:b/>
          <w:sz w:val="20"/>
          <w:lang w:val="en-AU"/>
        </w:rPr>
        <w:t>4</w:t>
      </w:r>
      <w:r w:rsidRPr="00925BC2">
        <w:rPr>
          <w:rFonts w:ascii="Arial" w:hAnsi="Arial" w:cs="Arial"/>
          <w:b/>
          <w:sz w:val="20"/>
          <w:lang w:val="en-AU"/>
        </w:rPr>
        <w:t xml:space="preserve"> –</w:t>
      </w:r>
      <w:r>
        <w:rPr>
          <w:rFonts w:ascii="Arial" w:hAnsi="Arial" w:cs="Arial"/>
          <w:b/>
          <w:sz w:val="20"/>
          <w:lang w:val="en-AU"/>
        </w:rPr>
        <w:t xml:space="preserve"> Emissions from an amateur advanced station</w:t>
      </w:r>
    </w:p>
    <w:p w14:paraId="426572D7" w14:textId="18628D10" w:rsidR="00EE1DE5" w:rsidRPr="00240670" w:rsidRDefault="00EE1DE5" w:rsidP="00EE1DE5">
      <w:pPr>
        <w:spacing w:before="80" w:after="120" w:line="276" w:lineRule="auto"/>
        <w:rPr>
          <w:rFonts w:ascii="Arial" w:hAnsi="Arial" w:cs="Arial"/>
          <w:sz w:val="20"/>
          <w:lang w:val="en-AU"/>
        </w:rPr>
      </w:pPr>
      <w:r>
        <w:rPr>
          <w:rFonts w:ascii="Arial" w:hAnsi="Arial" w:cs="Arial"/>
          <w:sz w:val="20"/>
          <w:lang w:val="en-AU"/>
        </w:rPr>
        <w:t>Section 14 provides that a licensee may only operate on a frequency permitted under section 13 if the station is operated using a specified emission mode for that frequency, and only if the transmissions remain entirely within the specified frequency band.</w:t>
      </w:r>
    </w:p>
    <w:p w14:paraId="5202942D" w14:textId="0E926300" w:rsidR="00E75D46" w:rsidRPr="00E75D46" w:rsidRDefault="00E75D46" w:rsidP="00365654">
      <w:pPr>
        <w:spacing w:before="80" w:after="120" w:line="276" w:lineRule="auto"/>
        <w:rPr>
          <w:rFonts w:ascii="Arial" w:hAnsi="Arial" w:cs="Arial"/>
          <w:b/>
          <w:sz w:val="20"/>
          <w:lang w:val="en-AU"/>
        </w:rPr>
      </w:pPr>
      <w:r w:rsidRPr="00E75D46">
        <w:rPr>
          <w:rFonts w:ascii="Arial" w:hAnsi="Arial" w:cs="Arial"/>
          <w:b/>
          <w:sz w:val="20"/>
          <w:lang w:val="en-AU"/>
        </w:rPr>
        <w:t>Section 15 – Operating an amateur advanced station in the frequency band 50</w:t>
      </w:r>
      <w:r>
        <w:rPr>
          <w:rFonts w:ascii="Arial" w:hAnsi="Arial" w:cs="Arial"/>
          <w:b/>
          <w:sz w:val="20"/>
          <w:lang w:val="en-AU"/>
        </w:rPr>
        <w:t xml:space="preserve"> </w:t>
      </w:r>
      <w:r w:rsidRPr="00E75D46">
        <w:rPr>
          <w:rFonts w:ascii="Arial" w:hAnsi="Arial" w:cs="Arial"/>
          <w:b/>
          <w:sz w:val="20"/>
          <w:lang w:val="en-AU"/>
        </w:rPr>
        <w:t>M</w:t>
      </w:r>
      <w:r w:rsidR="00240670">
        <w:rPr>
          <w:rFonts w:ascii="Arial" w:hAnsi="Arial" w:cs="Arial"/>
          <w:b/>
          <w:sz w:val="20"/>
          <w:lang w:val="en-AU"/>
        </w:rPr>
        <w:t>H</w:t>
      </w:r>
      <w:r w:rsidRPr="00E75D46">
        <w:rPr>
          <w:rFonts w:ascii="Arial" w:hAnsi="Arial" w:cs="Arial"/>
          <w:b/>
          <w:sz w:val="20"/>
          <w:lang w:val="en-AU"/>
        </w:rPr>
        <w:t xml:space="preserve">z to 52 MHz </w:t>
      </w:r>
    </w:p>
    <w:p w14:paraId="1D89059F" w14:textId="4C7DD6B7" w:rsidR="00E75D46" w:rsidRDefault="00EE1DE5" w:rsidP="00365654">
      <w:pPr>
        <w:spacing w:before="80" w:after="120" w:line="276" w:lineRule="auto"/>
        <w:rPr>
          <w:rFonts w:ascii="Arial" w:hAnsi="Arial" w:cs="Arial"/>
          <w:sz w:val="20"/>
          <w:lang w:val="en-AU"/>
        </w:rPr>
      </w:pPr>
      <w:r>
        <w:rPr>
          <w:rFonts w:ascii="Arial" w:hAnsi="Arial" w:cs="Arial"/>
          <w:sz w:val="20"/>
          <w:lang w:val="en-AU"/>
        </w:rPr>
        <w:t xml:space="preserve">Section 15 limits the operation of an amateur advanced station in the frequency band 50 MHz to 52 MHz, preventing the station from causing interference to services that are specified to be primary services for those frequencies in the </w:t>
      </w:r>
      <w:r>
        <w:rPr>
          <w:rFonts w:ascii="Arial" w:hAnsi="Arial" w:cs="Arial"/>
          <w:i/>
          <w:sz w:val="20"/>
          <w:lang w:val="en-AU"/>
        </w:rPr>
        <w:t>Australian Radiofrequency Spectrum Plan 2013</w:t>
      </w:r>
      <w:r>
        <w:rPr>
          <w:rFonts w:ascii="Arial" w:hAnsi="Arial" w:cs="Arial"/>
          <w:sz w:val="20"/>
          <w:lang w:val="en-AU"/>
        </w:rPr>
        <w:t xml:space="preserve">.  </w:t>
      </w:r>
    </w:p>
    <w:p w14:paraId="15FCE791" w14:textId="2E8AFEB3" w:rsidR="00B77808" w:rsidRPr="00B77808" w:rsidRDefault="00B77808" w:rsidP="00365654">
      <w:pPr>
        <w:spacing w:before="80" w:after="120" w:line="276" w:lineRule="auto"/>
        <w:rPr>
          <w:rFonts w:ascii="Arial" w:hAnsi="Arial" w:cs="Arial"/>
          <w:b/>
          <w:sz w:val="20"/>
          <w:lang w:val="en-AU"/>
        </w:rPr>
      </w:pPr>
      <w:r w:rsidRPr="00B77808">
        <w:rPr>
          <w:rFonts w:ascii="Arial" w:hAnsi="Arial" w:cs="Arial"/>
          <w:b/>
          <w:sz w:val="20"/>
          <w:lang w:val="en-AU"/>
        </w:rPr>
        <w:t xml:space="preserve">Section 15AA – Operating an amateur advanced station in the frequency bands 3.400 GHz to 3.425 GHz </w:t>
      </w:r>
      <w:r w:rsidR="00FD7ED6">
        <w:rPr>
          <w:rFonts w:ascii="Arial" w:hAnsi="Arial" w:cs="Arial"/>
          <w:b/>
          <w:sz w:val="20"/>
          <w:lang w:val="en-AU"/>
        </w:rPr>
        <w:t xml:space="preserve">or </w:t>
      </w:r>
      <w:r w:rsidRPr="00B77808">
        <w:rPr>
          <w:rFonts w:ascii="Arial" w:hAnsi="Arial" w:cs="Arial"/>
          <w:b/>
          <w:sz w:val="20"/>
          <w:lang w:val="en-AU"/>
        </w:rPr>
        <w:t>3.</w:t>
      </w:r>
      <w:r w:rsidR="00BB3B98">
        <w:rPr>
          <w:rFonts w:ascii="Arial" w:hAnsi="Arial" w:cs="Arial"/>
          <w:b/>
          <w:sz w:val="20"/>
          <w:lang w:val="en-AU"/>
        </w:rPr>
        <w:t>4</w:t>
      </w:r>
      <w:r w:rsidRPr="00B77808">
        <w:rPr>
          <w:rFonts w:ascii="Arial" w:hAnsi="Arial" w:cs="Arial"/>
          <w:b/>
          <w:sz w:val="20"/>
          <w:lang w:val="en-AU"/>
        </w:rPr>
        <w:t xml:space="preserve">925 GHz </w:t>
      </w:r>
      <w:r w:rsidR="00FD7ED6">
        <w:rPr>
          <w:rFonts w:ascii="Arial" w:hAnsi="Arial" w:cs="Arial"/>
          <w:b/>
          <w:sz w:val="20"/>
          <w:lang w:val="en-AU"/>
        </w:rPr>
        <w:t>to</w:t>
      </w:r>
      <w:r w:rsidRPr="00B77808">
        <w:rPr>
          <w:rFonts w:ascii="Arial" w:hAnsi="Arial" w:cs="Arial"/>
          <w:b/>
          <w:sz w:val="20"/>
          <w:lang w:val="en-AU"/>
        </w:rPr>
        <w:t xml:space="preserve"> 3.</w:t>
      </w:r>
      <w:r w:rsidR="00BB3B98">
        <w:rPr>
          <w:rFonts w:ascii="Arial" w:hAnsi="Arial" w:cs="Arial"/>
          <w:b/>
          <w:sz w:val="20"/>
          <w:lang w:val="en-AU"/>
        </w:rPr>
        <w:t>5</w:t>
      </w:r>
      <w:r w:rsidRPr="00B77808">
        <w:rPr>
          <w:rFonts w:ascii="Arial" w:hAnsi="Arial" w:cs="Arial"/>
          <w:b/>
          <w:sz w:val="20"/>
          <w:lang w:val="en-AU"/>
        </w:rPr>
        <w:t xml:space="preserve">425 GHz. </w:t>
      </w:r>
    </w:p>
    <w:p w14:paraId="0F199EA8" w14:textId="112643C5" w:rsidR="00B77808" w:rsidRDefault="00B77808" w:rsidP="00B77808">
      <w:pPr>
        <w:spacing w:before="80" w:after="120" w:line="276" w:lineRule="auto"/>
        <w:rPr>
          <w:rFonts w:ascii="Arial" w:hAnsi="Arial" w:cs="Arial"/>
          <w:sz w:val="20"/>
          <w:lang w:val="en-AU"/>
        </w:rPr>
      </w:pPr>
      <w:r w:rsidRPr="00DA5616">
        <w:rPr>
          <w:rFonts w:ascii="Arial" w:hAnsi="Arial" w:cs="Arial"/>
          <w:color w:val="262626" w:themeColor="text1" w:themeTint="D9"/>
          <w:sz w:val="20"/>
          <w:lang w:val="en-AU"/>
        </w:rPr>
        <w:t xml:space="preserve">Section 15AA provides that if </w:t>
      </w:r>
      <w:r w:rsidR="00FD7ED6">
        <w:rPr>
          <w:rFonts w:ascii="Arial" w:hAnsi="Arial" w:cs="Arial"/>
          <w:color w:val="262626" w:themeColor="text1" w:themeTint="D9"/>
          <w:sz w:val="20"/>
          <w:lang w:val="en-AU"/>
        </w:rPr>
        <w:t xml:space="preserve">a licensee uses </w:t>
      </w:r>
      <w:r w:rsidRPr="00DA5616">
        <w:rPr>
          <w:rFonts w:ascii="Arial" w:hAnsi="Arial" w:cs="Arial"/>
          <w:color w:val="262626" w:themeColor="text1" w:themeTint="D9"/>
          <w:sz w:val="20"/>
          <w:lang w:val="en-AU"/>
        </w:rPr>
        <w:t xml:space="preserve">an amateur </w:t>
      </w:r>
      <w:r w:rsidR="00B87CB7" w:rsidRPr="00DA5616">
        <w:rPr>
          <w:rFonts w:ascii="Arial" w:hAnsi="Arial" w:cs="Arial"/>
          <w:color w:val="262626" w:themeColor="text1" w:themeTint="D9"/>
          <w:sz w:val="20"/>
          <w:lang w:val="en-AU"/>
        </w:rPr>
        <w:t>advanced</w:t>
      </w:r>
      <w:r w:rsidR="00B87CB7">
        <w:rPr>
          <w:rFonts w:ascii="Arial" w:hAnsi="Arial" w:cs="Arial"/>
          <w:color w:val="262626" w:themeColor="text1" w:themeTint="D9"/>
          <w:sz w:val="20"/>
          <w:lang w:val="en-AU"/>
        </w:rPr>
        <w:t xml:space="preserve"> </w:t>
      </w:r>
      <w:r w:rsidR="00FD7ED6">
        <w:rPr>
          <w:rFonts w:ascii="Arial" w:hAnsi="Arial" w:cs="Arial"/>
          <w:color w:val="262626" w:themeColor="text1" w:themeTint="D9"/>
          <w:sz w:val="20"/>
          <w:lang w:val="en-AU"/>
        </w:rPr>
        <w:t>station</w:t>
      </w:r>
      <w:r w:rsidRPr="00DA5616">
        <w:rPr>
          <w:rFonts w:ascii="Arial" w:hAnsi="Arial" w:cs="Arial"/>
          <w:color w:val="262626" w:themeColor="text1" w:themeTint="D9"/>
          <w:sz w:val="20"/>
          <w:lang w:val="en-AU"/>
        </w:rPr>
        <w:t xml:space="preserve"> in the relevant frequency ranges</w:t>
      </w:r>
      <w:r w:rsidRPr="00DA5616">
        <w:rPr>
          <w:rFonts w:ascii="Arial" w:hAnsi="Arial" w:cs="Arial"/>
          <w:sz w:val="20"/>
          <w:lang w:val="en-AU"/>
        </w:rPr>
        <w:t>, the licensee must not operate the station in an ASMG block specified in Schedule 4A if a PMTS Clas</w:t>
      </w:r>
      <w:r w:rsidR="002E3C87">
        <w:rPr>
          <w:rFonts w:ascii="Arial" w:hAnsi="Arial" w:cs="Arial"/>
          <w:sz w:val="20"/>
          <w:lang w:val="en-AU"/>
        </w:rPr>
        <w:t>s B licence authorises</w:t>
      </w:r>
      <w:r w:rsidRPr="00DA5616">
        <w:rPr>
          <w:rFonts w:ascii="Arial" w:hAnsi="Arial" w:cs="Arial"/>
          <w:sz w:val="20"/>
          <w:lang w:val="en-AU"/>
        </w:rPr>
        <w:t xml:space="preserve"> the use of a transmitter in that block.  </w:t>
      </w:r>
      <w:r w:rsidR="00134FCB">
        <w:rPr>
          <w:rFonts w:ascii="Arial" w:hAnsi="Arial" w:cs="Arial"/>
          <w:sz w:val="20"/>
          <w:lang w:val="en-AU"/>
        </w:rPr>
        <w:t xml:space="preserve">Unless and until a PMTS Class B licence is issued, authorising the use of a transmitter in the relevant frequency ranges in one of those ASMG blocks, the licensee can continue to transmit on those frequencies in those ASMG blocks.  Licensees should check the ACMA’s website and the Register of Radiocommunications Licences to check whether a PMTS Class B licence has been issued for the relevant frequency ranges in an ASMG block before transmitting </w:t>
      </w:r>
      <w:r w:rsidR="00B87CB7">
        <w:rPr>
          <w:rFonts w:ascii="Arial" w:hAnsi="Arial" w:cs="Arial"/>
          <w:sz w:val="20"/>
          <w:lang w:val="en-AU"/>
        </w:rPr>
        <w:t>o</w:t>
      </w:r>
      <w:r w:rsidR="00134FCB">
        <w:rPr>
          <w:rFonts w:ascii="Arial" w:hAnsi="Arial" w:cs="Arial"/>
          <w:sz w:val="20"/>
          <w:lang w:val="en-AU"/>
        </w:rPr>
        <w:t>n those frequencies in that ASMG block.</w:t>
      </w:r>
    </w:p>
    <w:p w14:paraId="142FA31B" w14:textId="190D26D1" w:rsidR="00134FCB" w:rsidRDefault="00134FCB" w:rsidP="00134FCB">
      <w:pPr>
        <w:spacing w:before="80" w:after="120" w:line="276" w:lineRule="auto"/>
        <w:rPr>
          <w:rFonts w:ascii="Arial" w:hAnsi="Arial" w:cs="Arial"/>
          <w:b/>
          <w:sz w:val="20"/>
          <w:lang w:val="en-AU"/>
        </w:rPr>
      </w:pPr>
      <w:r>
        <w:rPr>
          <w:rFonts w:ascii="Arial" w:hAnsi="Arial" w:cs="Arial"/>
          <w:b/>
          <w:sz w:val="20"/>
          <w:lang w:val="en-AU"/>
        </w:rPr>
        <w:t>Section 15A – Operating an amateur advanced station in the frequency bands 3.425 GHz to 3.4425 GHz or 3.475 GHz to 3.4925 GHz</w:t>
      </w:r>
    </w:p>
    <w:p w14:paraId="02910F18" w14:textId="36DB12A4" w:rsidR="00134FCB" w:rsidRDefault="00134FCB" w:rsidP="00134FCB">
      <w:pPr>
        <w:spacing w:before="80" w:after="120" w:line="276" w:lineRule="auto"/>
        <w:rPr>
          <w:rFonts w:ascii="Arial" w:hAnsi="Arial" w:cs="Arial"/>
          <w:sz w:val="20"/>
          <w:lang w:val="en-AU"/>
        </w:rPr>
      </w:pPr>
      <w:r>
        <w:rPr>
          <w:rFonts w:ascii="Arial" w:hAnsi="Arial" w:cs="Arial"/>
          <w:sz w:val="20"/>
          <w:lang w:val="en-AU"/>
        </w:rPr>
        <w:t>Section 15A prohibits the use of an amateur advanced station in the specified frequency bands within an area designated in Schedule 5 to the Determination.</w:t>
      </w:r>
    </w:p>
    <w:p w14:paraId="6374688F" w14:textId="6F1457CD" w:rsidR="00134FCB" w:rsidRDefault="00134FCB" w:rsidP="00134FCB">
      <w:pPr>
        <w:spacing w:before="80" w:after="120" w:line="276" w:lineRule="auto"/>
        <w:rPr>
          <w:rFonts w:ascii="Arial" w:hAnsi="Arial" w:cs="Arial"/>
          <w:b/>
          <w:sz w:val="20"/>
          <w:lang w:val="en-AU"/>
        </w:rPr>
      </w:pPr>
      <w:r>
        <w:rPr>
          <w:rFonts w:ascii="Arial" w:hAnsi="Arial" w:cs="Arial"/>
          <w:b/>
          <w:sz w:val="20"/>
          <w:lang w:val="en-AU"/>
        </w:rPr>
        <w:t>Section 15B – Operating an amateur advanced station in the frequency bands 3.4425 GHz to 3.475 GHz or 3.5425 GHz to 3.575 GHz</w:t>
      </w:r>
    </w:p>
    <w:p w14:paraId="03DC2A3E" w14:textId="0DFF3C03" w:rsidR="00134FCB" w:rsidRDefault="00134FCB" w:rsidP="00134FCB">
      <w:pPr>
        <w:spacing w:before="80" w:after="120" w:line="276" w:lineRule="auto"/>
        <w:rPr>
          <w:rFonts w:ascii="Arial" w:hAnsi="Arial" w:cs="Arial"/>
          <w:sz w:val="20"/>
          <w:lang w:val="en-AU"/>
        </w:rPr>
      </w:pPr>
      <w:r>
        <w:rPr>
          <w:rFonts w:ascii="Arial" w:hAnsi="Arial" w:cs="Arial"/>
          <w:sz w:val="20"/>
          <w:lang w:val="en-AU"/>
        </w:rPr>
        <w:t>Section 15B prohibits the use of an amateur advanced station in the specified frequency bands within an area designated in Schedule 6 to the Determination.</w:t>
      </w:r>
    </w:p>
    <w:p w14:paraId="13ADFA5C" w14:textId="33A338AF" w:rsidR="00134FCB" w:rsidRDefault="00134FCB" w:rsidP="00134FCB">
      <w:pPr>
        <w:spacing w:before="80" w:after="120" w:line="276" w:lineRule="auto"/>
        <w:rPr>
          <w:rFonts w:ascii="Arial" w:hAnsi="Arial" w:cs="Arial"/>
          <w:b/>
          <w:sz w:val="20"/>
          <w:lang w:val="en-AU"/>
        </w:rPr>
      </w:pPr>
      <w:r>
        <w:rPr>
          <w:rFonts w:ascii="Arial" w:hAnsi="Arial" w:cs="Arial"/>
          <w:b/>
          <w:sz w:val="20"/>
          <w:lang w:val="en-AU"/>
        </w:rPr>
        <w:t>Section 15C – Operating an amateur advanced station in the frequency band 135.7 kHz to 137.8 kHz</w:t>
      </w:r>
    </w:p>
    <w:p w14:paraId="146A68E7" w14:textId="2B3BDD98" w:rsidR="00134FCB" w:rsidRDefault="00134FCB" w:rsidP="00134FCB">
      <w:pPr>
        <w:spacing w:before="80" w:after="120" w:line="276" w:lineRule="auto"/>
        <w:rPr>
          <w:rFonts w:ascii="Arial" w:hAnsi="Arial" w:cs="Arial"/>
          <w:sz w:val="20"/>
          <w:lang w:val="en-AU"/>
        </w:rPr>
      </w:pPr>
      <w:r>
        <w:rPr>
          <w:rFonts w:ascii="Arial" w:hAnsi="Arial" w:cs="Arial"/>
          <w:sz w:val="20"/>
          <w:lang w:val="en-AU"/>
        </w:rPr>
        <w:t>Section 15C prohibits the use of an amateur advanced station in the specified frequency band with an antenna above a radiated power of more than 1 watt pX EIRP.</w:t>
      </w:r>
    </w:p>
    <w:p w14:paraId="6E44134D" w14:textId="04028A6D" w:rsidR="0007498B" w:rsidRDefault="0007498B" w:rsidP="0007498B">
      <w:pPr>
        <w:spacing w:before="80" w:after="120" w:line="276" w:lineRule="auto"/>
        <w:rPr>
          <w:rFonts w:ascii="Arial" w:hAnsi="Arial" w:cs="Arial"/>
          <w:b/>
          <w:sz w:val="20"/>
          <w:lang w:val="en-AU"/>
        </w:rPr>
      </w:pPr>
      <w:r>
        <w:rPr>
          <w:rFonts w:ascii="Arial" w:hAnsi="Arial" w:cs="Arial"/>
          <w:b/>
          <w:sz w:val="20"/>
          <w:lang w:val="en-AU"/>
        </w:rPr>
        <w:lastRenderedPageBreak/>
        <w:t>Section 15</w:t>
      </w:r>
      <w:r w:rsidR="00B87CB7">
        <w:rPr>
          <w:rFonts w:ascii="Arial" w:hAnsi="Arial" w:cs="Arial"/>
          <w:b/>
          <w:sz w:val="20"/>
          <w:lang w:val="en-AU"/>
        </w:rPr>
        <w:t>D</w:t>
      </w:r>
      <w:r>
        <w:rPr>
          <w:rFonts w:ascii="Arial" w:hAnsi="Arial" w:cs="Arial"/>
          <w:b/>
          <w:sz w:val="20"/>
          <w:lang w:val="en-AU"/>
        </w:rPr>
        <w:t xml:space="preserve"> – Operating an amateur advanced station in the frequency band 472 kHz to 479 kHz</w:t>
      </w:r>
    </w:p>
    <w:p w14:paraId="44A554B4" w14:textId="7085315D" w:rsidR="0007498B" w:rsidRDefault="0007498B" w:rsidP="0007498B">
      <w:pPr>
        <w:spacing w:before="80" w:after="120" w:line="276" w:lineRule="auto"/>
        <w:rPr>
          <w:rFonts w:ascii="Arial" w:hAnsi="Arial" w:cs="Arial"/>
          <w:sz w:val="20"/>
          <w:lang w:val="en-AU"/>
        </w:rPr>
      </w:pPr>
      <w:r>
        <w:rPr>
          <w:rFonts w:ascii="Arial" w:hAnsi="Arial" w:cs="Arial"/>
          <w:sz w:val="20"/>
          <w:lang w:val="en-AU"/>
        </w:rPr>
        <w:t>Section 15</w:t>
      </w:r>
      <w:r w:rsidR="00B87CB7">
        <w:rPr>
          <w:rFonts w:ascii="Arial" w:hAnsi="Arial" w:cs="Arial"/>
          <w:sz w:val="20"/>
          <w:lang w:val="en-AU"/>
        </w:rPr>
        <w:t>D</w:t>
      </w:r>
      <w:r>
        <w:rPr>
          <w:rFonts w:ascii="Arial" w:hAnsi="Arial" w:cs="Arial"/>
          <w:sz w:val="20"/>
          <w:lang w:val="en-AU"/>
        </w:rPr>
        <w:t xml:space="preserve"> prohibits the use of an amateur advanced station in the specified frequency band with an antenna above a radiated power of more than 5 watts pX EIRP.</w:t>
      </w:r>
    </w:p>
    <w:p w14:paraId="32288FB8" w14:textId="6EE89C03" w:rsidR="0007498B" w:rsidRDefault="0007498B" w:rsidP="0007498B">
      <w:pPr>
        <w:spacing w:before="80" w:after="120" w:line="276" w:lineRule="auto"/>
        <w:rPr>
          <w:rFonts w:ascii="Arial" w:hAnsi="Arial" w:cs="Arial"/>
          <w:b/>
          <w:sz w:val="20"/>
          <w:lang w:val="en-AU"/>
        </w:rPr>
      </w:pPr>
      <w:r>
        <w:rPr>
          <w:rFonts w:ascii="Arial" w:hAnsi="Arial" w:cs="Arial"/>
          <w:b/>
          <w:sz w:val="20"/>
          <w:lang w:val="en-AU"/>
        </w:rPr>
        <w:t>Section 16 – Transmitter output power</w:t>
      </w:r>
    </w:p>
    <w:p w14:paraId="591E54D1" w14:textId="50F7AE62" w:rsidR="0007498B" w:rsidRDefault="0007498B" w:rsidP="0007498B">
      <w:pPr>
        <w:spacing w:before="80" w:after="120" w:line="276" w:lineRule="auto"/>
        <w:rPr>
          <w:rFonts w:ascii="Arial" w:hAnsi="Arial" w:cs="Arial"/>
          <w:sz w:val="20"/>
          <w:lang w:val="en-AU"/>
        </w:rPr>
      </w:pPr>
      <w:r>
        <w:rPr>
          <w:rFonts w:ascii="Arial" w:hAnsi="Arial" w:cs="Arial"/>
          <w:sz w:val="20"/>
          <w:lang w:val="en-AU"/>
        </w:rPr>
        <w:t>Section 16 requires amateur advanced stations that are operated with specified emission modes to be operated using a transmitter output power no greater than 400 watts pX.  With any other emission mode, the transmitter output power must be no more than 120 watts pY.</w:t>
      </w:r>
    </w:p>
    <w:p w14:paraId="3B139D28" w14:textId="0834F836" w:rsidR="0007498B" w:rsidRPr="00925BC2" w:rsidRDefault="0007498B" w:rsidP="0007498B">
      <w:pPr>
        <w:keepNext/>
        <w:spacing w:before="80" w:after="120" w:line="276" w:lineRule="auto"/>
        <w:rPr>
          <w:rFonts w:ascii="Arial" w:hAnsi="Arial" w:cs="Arial"/>
          <w:b/>
          <w:szCs w:val="24"/>
          <w:lang w:val="en-AU"/>
        </w:rPr>
      </w:pPr>
      <w:r w:rsidRPr="00925BC2">
        <w:rPr>
          <w:rFonts w:ascii="Arial" w:hAnsi="Arial" w:cs="Arial"/>
          <w:b/>
          <w:szCs w:val="24"/>
          <w:lang w:val="en-AU"/>
        </w:rPr>
        <w:t xml:space="preserve">Part </w:t>
      </w:r>
      <w:r>
        <w:rPr>
          <w:rFonts w:ascii="Arial" w:hAnsi="Arial" w:cs="Arial"/>
          <w:b/>
          <w:szCs w:val="24"/>
          <w:lang w:val="en-AU"/>
        </w:rPr>
        <w:t>5</w:t>
      </w:r>
      <w:r w:rsidRPr="00925BC2">
        <w:rPr>
          <w:rFonts w:ascii="Arial" w:hAnsi="Arial" w:cs="Arial"/>
          <w:b/>
          <w:szCs w:val="24"/>
          <w:lang w:val="en-AU"/>
        </w:rPr>
        <w:t xml:space="preserve"> – Conditions for amateur licence (amateur standard station)</w:t>
      </w:r>
    </w:p>
    <w:p w14:paraId="7A80EC75" w14:textId="05A2CEC4" w:rsidR="0007498B" w:rsidRPr="00925BC2" w:rsidRDefault="0007498B" w:rsidP="0007498B">
      <w:pPr>
        <w:keepNext/>
        <w:spacing w:before="80" w:after="120" w:line="276" w:lineRule="auto"/>
        <w:rPr>
          <w:rFonts w:ascii="Arial" w:hAnsi="Arial" w:cs="Arial"/>
          <w:b/>
          <w:sz w:val="20"/>
          <w:lang w:val="en-AU"/>
        </w:rPr>
      </w:pPr>
      <w:r w:rsidRPr="00925BC2">
        <w:rPr>
          <w:rFonts w:ascii="Arial" w:hAnsi="Arial" w:cs="Arial"/>
          <w:b/>
          <w:sz w:val="20"/>
          <w:lang w:val="en-AU"/>
        </w:rPr>
        <w:t xml:space="preserve">Section </w:t>
      </w:r>
      <w:r>
        <w:rPr>
          <w:rFonts w:ascii="Arial" w:hAnsi="Arial" w:cs="Arial"/>
          <w:b/>
          <w:sz w:val="20"/>
          <w:lang w:val="en-AU"/>
        </w:rPr>
        <w:t>22</w:t>
      </w:r>
      <w:r w:rsidRPr="00925BC2">
        <w:rPr>
          <w:rFonts w:ascii="Arial" w:hAnsi="Arial" w:cs="Arial"/>
          <w:b/>
          <w:sz w:val="20"/>
          <w:lang w:val="en-AU"/>
        </w:rPr>
        <w:t xml:space="preserve"> –</w:t>
      </w:r>
      <w:r>
        <w:rPr>
          <w:rFonts w:ascii="Arial" w:hAnsi="Arial" w:cs="Arial"/>
          <w:b/>
          <w:sz w:val="20"/>
          <w:lang w:val="en-AU"/>
        </w:rPr>
        <w:t xml:space="preserve"> Conditions</w:t>
      </w:r>
    </w:p>
    <w:p w14:paraId="3EFC380B" w14:textId="4BEC7A30" w:rsidR="0007498B" w:rsidRPr="00240670" w:rsidRDefault="0007498B" w:rsidP="0007498B">
      <w:pPr>
        <w:spacing w:before="80" w:after="120" w:line="276" w:lineRule="auto"/>
        <w:rPr>
          <w:rFonts w:ascii="Arial" w:hAnsi="Arial" w:cs="Arial"/>
          <w:sz w:val="20"/>
          <w:lang w:val="en-AU"/>
        </w:rPr>
      </w:pPr>
      <w:r>
        <w:rPr>
          <w:rFonts w:ascii="Arial" w:hAnsi="Arial" w:cs="Arial"/>
          <w:sz w:val="20"/>
          <w:lang w:val="en-AU"/>
        </w:rPr>
        <w:t>Section 22 imposes the conditions in Part 5 on amateur licences that authorise the use of amateur standard stations.</w:t>
      </w:r>
    </w:p>
    <w:p w14:paraId="3E38309A" w14:textId="6FD0C542" w:rsidR="0017234B" w:rsidRPr="00925BC2" w:rsidRDefault="0017234B" w:rsidP="0017234B">
      <w:pPr>
        <w:keepNext/>
        <w:spacing w:before="80" w:after="120" w:line="276" w:lineRule="auto"/>
        <w:rPr>
          <w:rFonts w:ascii="Arial" w:hAnsi="Arial" w:cs="Arial"/>
          <w:b/>
          <w:sz w:val="20"/>
          <w:lang w:val="en-AU"/>
        </w:rPr>
      </w:pPr>
      <w:r w:rsidRPr="00925BC2">
        <w:rPr>
          <w:rFonts w:ascii="Arial" w:hAnsi="Arial" w:cs="Arial"/>
          <w:b/>
          <w:sz w:val="20"/>
          <w:lang w:val="en-AU"/>
        </w:rPr>
        <w:t xml:space="preserve">Section </w:t>
      </w:r>
      <w:r>
        <w:rPr>
          <w:rFonts w:ascii="Arial" w:hAnsi="Arial" w:cs="Arial"/>
          <w:b/>
          <w:sz w:val="20"/>
          <w:lang w:val="en-AU"/>
        </w:rPr>
        <w:t>23</w:t>
      </w:r>
      <w:r w:rsidRPr="00925BC2">
        <w:rPr>
          <w:rFonts w:ascii="Arial" w:hAnsi="Arial" w:cs="Arial"/>
          <w:b/>
          <w:sz w:val="20"/>
          <w:lang w:val="en-AU"/>
        </w:rPr>
        <w:t xml:space="preserve"> –</w:t>
      </w:r>
      <w:r>
        <w:rPr>
          <w:rFonts w:ascii="Arial" w:hAnsi="Arial" w:cs="Arial"/>
          <w:b/>
          <w:sz w:val="20"/>
          <w:lang w:val="en-AU"/>
        </w:rPr>
        <w:t xml:space="preserve"> Permitted frequency bands</w:t>
      </w:r>
    </w:p>
    <w:p w14:paraId="0CAD6A9A" w14:textId="40C3BEB6" w:rsidR="0017234B" w:rsidRDefault="0017234B" w:rsidP="0017234B">
      <w:pPr>
        <w:spacing w:before="80" w:after="120" w:line="276" w:lineRule="auto"/>
        <w:rPr>
          <w:rFonts w:ascii="Arial" w:hAnsi="Arial" w:cs="Arial"/>
          <w:sz w:val="20"/>
          <w:lang w:val="en-AU"/>
        </w:rPr>
      </w:pPr>
      <w:r>
        <w:rPr>
          <w:rFonts w:ascii="Arial" w:hAnsi="Arial" w:cs="Arial"/>
          <w:sz w:val="20"/>
          <w:lang w:val="en-AU"/>
        </w:rPr>
        <w:t xml:space="preserve">Section 23 limits the operation of amateur </w:t>
      </w:r>
      <w:r w:rsidR="00B87CB7">
        <w:rPr>
          <w:rFonts w:ascii="Arial" w:hAnsi="Arial" w:cs="Arial"/>
          <w:sz w:val="20"/>
          <w:lang w:val="en-AU"/>
        </w:rPr>
        <w:t>standard</w:t>
      </w:r>
      <w:r>
        <w:rPr>
          <w:rFonts w:ascii="Arial" w:hAnsi="Arial" w:cs="Arial"/>
          <w:sz w:val="20"/>
          <w:lang w:val="en-AU"/>
        </w:rPr>
        <w:t xml:space="preserve"> stations to the frequencies mentioned in Schedule 3 to the Determination.</w:t>
      </w:r>
    </w:p>
    <w:p w14:paraId="44239FF9" w14:textId="6DA17BB7" w:rsidR="0017234B" w:rsidRPr="00925BC2" w:rsidRDefault="0017234B" w:rsidP="0017234B">
      <w:pPr>
        <w:keepNext/>
        <w:spacing w:before="80" w:after="120" w:line="276" w:lineRule="auto"/>
        <w:rPr>
          <w:rFonts w:ascii="Arial" w:hAnsi="Arial" w:cs="Arial"/>
          <w:b/>
          <w:sz w:val="20"/>
          <w:lang w:val="en-AU"/>
        </w:rPr>
      </w:pPr>
      <w:r w:rsidRPr="00925BC2">
        <w:rPr>
          <w:rFonts w:ascii="Arial" w:hAnsi="Arial" w:cs="Arial"/>
          <w:b/>
          <w:sz w:val="20"/>
          <w:lang w:val="en-AU"/>
        </w:rPr>
        <w:t xml:space="preserve">Section </w:t>
      </w:r>
      <w:r>
        <w:rPr>
          <w:rFonts w:ascii="Arial" w:hAnsi="Arial" w:cs="Arial"/>
          <w:b/>
          <w:sz w:val="20"/>
          <w:lang w:val="en-AU"/>
        </w:rPr>
        <w:t>24</w:t>
      </w:r>
      <w:r w:rsidRPr="00925BC2">
        <w:rPr>
          <w:rFonts w:ascii="Arial" w:hAnsi="Arial" w:cs="Arial"/>
          <w:b/>
          <w:sz w:val="20"/>
          <w:lang w:val="en-AU"/>
        </w:rPr>
        <w:t xml:space="preserve"> –</w:t>
      </w:r>
      <w:r>
        <w:rPr>
          <w:rFonts w:ascii="Arial" w:hAnsi="Arial" w:cs="Arial"/>
          <w:b/>
          <w:sz w:val="20"/>
          <w:lang w:val="en-AU"/>
        </w:rPr>
        <w:t xml:space="preserve"> Emissions from an amateur standard station</w:t>
      </w:r>
    </w:p>
    <w:p w14:paraId="25BCF41E" w14:textId="0C26FBC0" w:rsidR="0017234B" w:rsidRPr="00240670" w:rsidRDefault="0017234B" w:rsidP="0017234B">
      <w:pPr>
        <w:spacing w:before="80" w:after="120" w:line="276" w:lineRule="auto"/>
        <w:rPr>
          <w:rFonts w:ascii="Arial" w:hAnsi="Arial" w:cs="Arial"/>
          <w:sz w:val="20"/>
          <w:lang w:val="en-AU"/>
        </w:rPr>
      </w:pPr>
      <w:r>
        <w:rPr>
          <w:rFonts w:ascii="Arial" w:hAnsi="Arial" w:cs="Arial"/>
          <w:sz w:val="20"/>
          <w:lang w:val="en-AU"/>
        </w:rPr>
        <w:t>Section 24 provides that a licensee may only operate on a frequency permitted under section 23 if the station is operated using a specified emission mode for that frequency, and only if the transmissions remain entirely within the specified frequency band.</w:t>
      </w:r>
    </w:p>
    <w:p w14:paraId="3146AEB2" w14:textId="2D164B86" w:rsidR="0017234B" w:rsidRDefault="0017234B" w:rsidP="0017234B">
      <w:pPr>
        <w:spacing w:before="80" w:after="120" w:line="276" w:lineRule="auto"/>
        <w:rPr>
          <w:rFonts w:ascii="Arial" w:hAnsi="Arial" w:cs="Arial"/>
          <w:b/>
          <w:sz w:val="20"/>
          <w:lang w:val="en-AU"/>
        </w:rPr>
      </w:pPr>
      <w:r>
        <w:rPr>
          <w:rFonts w:ascii="Arial" w:hAnsi="Arial" w:cs="Arial"/>
          <w:b/>
          <w:sz w:val="20"/>
          <w:lang w:val="en-AU"/>
        </w:rPr>
        <w:t>Section 25 – Transmitter output power</w:t>
      </w:r>
    </w:p>
    <w:p w14:paraId="7FA8C005" w14:textId="4E949CFC" w:rsidR="0017234B" w:rsidRDefault="0017234B" w:rsidP="0017234B">
      <w:pPr>
        <w:spacing w:before="80" w:after="120" w:line="276" w:lineRule="auto"/>
        <w:rPr>
          <w:rFonts w:ascii="Arial" w:hAnsi="Arial" w:cs="Arial"/>
          <w:sz w:val="20"/>
          <w:lang w:val="en-AU"/>
        </w:rPr>
      </w:pPr>
      <w:r>
        <w:rPr>
          <w:rFonts w:ascii="Arial" w:hAnsi="Arial" w:cs="Arial"/>
          <w:sz w:val="20"/>
          <w:lang w:val="en-AU"/>
        </w:rPr>
        <w:t xml:space="preserve">Section 25 requires amateur </w:t>
      </w:r>
      <w:r w:rsidR="00B87CB7">
        <w:rPr>
          <w:rFonts w:ascii="Arial" w:hAnsi="Arial" w:cs="Arial"/>
          <w:sz w:val="20"/>
          <w:lang w:val="en-AU"/>
        </w:rPr>
        <w:t>standard</w:t>
      </w:r>
      <w:r>
        <w:rPr>
          <w:rFonts w:ascii="Arial" w:hAnsi="Arial" w:cs="Arial"/>
          <w:sz w:val="20"/>
          <w:lang w:val="en-AU"/>
        </w:rPr>
        <w:t xml:space="preserve"> stations that are operated with specified emission modes to be operated using a transmitter output power no greater than 100 watts pX.  With any other emission mode, the transmitter output power must be no more than 30 watts pY.</w:t>
      </w:r>
    </w:p>
    <w:p w14:paraId="0196BEE9" w14:textId="32D95E2C" w:rsidR="0017234B" w:rsidRPr="00925BC2" w:rsidRDefault="0017234B" w:rsidP="0017234B">
      <w:pPr>
        <w:keepNext/>
        <w:spacing w:before="80" w:after="120" w:line="276" w:lineRule="auto"/>
        <w:rPr>
          <w:rFonts w:ascii="Arial" w:hAnsi="Arial" w:cs="Arial"/>
          <w:b/>
          <w:szCs w:val="24"/>
          <w:lang w:val="en-AU"/>
        </w:rPr>
      </w:pPr>
      <w:r w:rsidRPr="00925BC2">
        <w:rPr>
          <w:rFonts w:ascii="Arial" w:hAnsi="Arial" w:cs="Arial"/>
          <w:b/>
          <w:szCs w:val="24"/>
          <w:lang w:val="en-AU"/>
        </w:rPr>
        <w:t xml:space="preserve">Part </w:t>
      </w:r>
      <w:r>
        <w:rPr>
          <w:rFonts w:ascii="Arial" w:hAnsi="Arial" w:cs="Arial"/>
          <w:b/>
          <w:szCs w:val="24"/>
          <w:lang w:val="en-AU"/>
        </w:rPr>
        <w:t>6</w:t>
      </w:r>
      <w:r w:rsidRPr="00925BC2">
        <w:rPr>
          <w:rFonts w:ascii="Arial" w:hAnsi="Arial" w:cs="Arial"/>
          <w:b/>
          <w:szCs w:val="24"/>
          <w:lang w:val="en-AU"/>
        </w:rPr>
        <w:t xml:space="preserve"> – Conditions for a</w:t>
      </w:r>
      <w:r>
        <w:rPr>
          <w:rFonts w:ascii="Arial" w:hAnsi="Arial" w:cs="Arial"/>
          <w:b/>
          <w:szCs w:val="24"/>
          <w:lang w:val="en-AU"/>
        </w:rPr>
        <w:t>mateur licence (amateur foundation</w:t>
      </w:r>
      <w:r w:rsidRPr="00925BC2">
        <w:rPr>
          <w:rFonts w:ascii="Arial" w:hAnsi="Arial" w:cs="Arial"/>
          <w:b/>
          <w:szCs w:val="24"/>
          <w:lang w:val="en-AU"/>
        </w:rPr>
        <w:t xml:space="preserve"> station)</w:t>
      </w:r>
    </w:p>
    <w:p w14:paraId="0F26A266" w14:textId="5CA0507F" w:rsidR="0017234B" w:rsidRPr="00925BC2" w:rsidRDefault="0017234B" w:rsidP="0017234B">
      <w:pPr>
        <w:keepNext/>
        <w:spacing w:before="80" w:after="120" w:line="276" w:lineRule="auto"/>
        <w:rPr>
          <w:rFonts w:ascii="Arial" w:hAnsi="Arial" w:cs="Arial"/>
          <w:b/>
          <w:sz w:val="20"/>
          <w:lang w:val="en-AU"/>
        </w:rPr>
      </w:pPr>
      <w:r w:rsidRPr="00925BC2">
        <w:rPr>
          <w:rFonts w:ascii="Arial" w:hAnsi="Arial" w:cs="Arial"/>
          <w:b/>
          <w:sz w:val="20"/>
          <w:lang w:val="en-AU"/>
        </w:rPr>
        <w:t xml:space="preserve">Section </w:t>
      </w:r>
      <w:r>
        <w:rPr>
          <w:rFonts w:ascii="Arial" w:hAnsi="Arial" w:cs="Arial"/>
          <w:b/>
          <w:sz w:val="20"/>
          <w:lang w:val="en-AU"/>
        </w:rPr>
        <w:t>26</w:t>
      </w:r>
      <w:r w:rsidRPr="00925BC2">
        <w:rPr>
          <w:rFonts w:ascii="Arial" w:hAnsi="Arial" w:cs="Arial"/>
          <w:b/>
          <w:sz w:val="20"/>
          <w:lang w:val="en-AU"/>
        </w:rPr>
        <w:t xml:space="preserve"> –</w:t>
      </w:r>
      <w:r>
        <w:rPr>
          <w:rFonts w:ascii="Arial" w:hAnsi="Arial" w:cs="Arial"/>
          <w:b/>
          <w:sz w:val="20"/>
          <w:lang w:val="en-AU"/>
        </w:rPr>
        <w:t xml:space="preserve"> Conditions</w:t>
      </w:r>
    </w:p>
    <w:p w14:paraId="5830EDE8" w14:textId="1F65B06A" w:rsidR="0017234B" w:rsidRPr="00240670" w:rsidRDefault="0017234B" w:rsidP="0017234B">
      <w:pPr>
        <w:spacing w:before="80" w:after="120" w:line="276" w:lineRule="auto"/>
        <w:rPr>
          <w:rFonts w:ascii="Arial" w:hAnsi="Arial" w:cs="Arial"/>
          <w:sz w:val="20"/>
          <w:lang w:val="en-AU"/>
        </w:rPr>
      </w:pPr>
      <w:r>
        <w:rPr>
          <w:rFonts w:ascii="Arial" w:hAnsi="Arial" w:cs="Arial"/>
          <w:sz w:val="20"/>
          <w:lang w:val="en-AU"/>
        </w:rPr>
        <w:t>Section 26 imposes the conditions in Part 6 on amateur licences that authorise the use of amateur foundation stations.</w:t>
      </w:r>
    </w:p>
    <w:p w14:paraId="4E3A494F" w14:textId="3D2B7700" w:rsidR="0017234B" w:rsidRPr="00925BC2" w:rsidRDefault="0017234B" w:rsidP="0017234B">
      <w:pPr>
        <w:keepNext/>
        <w:spacing w:before="80" w:after="120" w:line="276" w:lineRule="auto"/>
        <w:rPr>
          <w:rFonts w:ascii="Arial" w:hAnsi="Arial" w:cs="Arial"/>
          <w:b/>
          <w:sz w:val="20"/>
          <w:lang w:val="en-AU"/>
        </w:rPr>
      </w:pPr>
      <w:r w:rsidRPr="00925BC2">
        <w:rPr>
          <w:rFonts w:ascii="Arial" w:hAnsi="Arial" w:cs="Arial"/>
          <w:b/>
          <w:sz w:val="20"/>
          <w:lang w:val="en-AU"/>
        </w:rPr>
        <w:t xml:space="preserve">Section </w:t>
      </w:r>
      <w:r>
        <w:rPr>
          <w:rFonts w:ascii="Arial" w:hAnsi="Arial" w:cs="Arial"/>
          <w:b/>
          <w:sz w:val="20"/>
          <w:lang w:val="en-AU"/>
        </w:rPr>
        <w:t>27</w:t>
      </w:r>
      <w:r w:rsidRPr="00925BC2">
        <w:rPr>
          <w:rFonts w:ascii="Arial" w:hAnsi="Arial" w:cs="Arial"/>
          <w:b/>
          <w:sz w:val="20"/>
          <w:lang w:val="en-AU"/>
        </w:rPr>
        <w:t xml:space="preserve"> –</w:t>
      </w:r>
      <w:r>
        <w:rPr>
          <w:rFonts w:ascii="Arial" w:hAnsi="Arial" w:cs="Arial"/>
          <w:b/>
          <w:sz w:val="20"/>
          <w:lang w:val="en-AU"/>
        </w:rPr>
        <w:t xml:space="preserve"> Permitted frequency bands</w:t>
      </w:r>
    </w:p>
    <w:p w14:paraId="2D1B4832" w14:textId="36575E24" w:rsidR="0017234B" w:rsidRDefault="0017234B" w:rsidP="0017234B">
      <w:pPr>
        <w:spacing w:before="80" w:after="120" w:line="276" w:lineRule="auto"/>
        <w:rPr>
          <w:rFonts w:ascii="Arial" w:hAnsi="Arial" w:cs="Arial"/>
          <w:sz w:val="20"/>
          <w:lang w:val="en-AU"/>
        </w:rPr>
      </w:pPr>
      <w:r>
        <w:rPr>
          <w:rFonts w:ascii="Arial" w:hAnsi="Arial" w:cs="Arial"/>
          <w:sz w:val="20"/>
          <w:lang w:val="en-AU"/>
        </w:rPr>
        <w:t xml:space="preserve">Section 27 limits the operation of amateur </w:t>
      </w:r>
      <w:r w:rsidR="00B87CB7">
        <w:rPr>
          <w:rFonts w:ascii="Arial" w:hAnsi="Arial" w:cs="Arial"/>
          <w:sz w:val="20"/>
          <w:lang w:val="en-AU"/>
        </w:rPr>
        <w:t xml:space="preserve">foundation </w:t>
      </w:r>
      <w:r>
        <w:rPr>
          <w:rFonts w:ascii="Arial" w:hAnsi="Arial" w:cs="Arial"/>
          <w:sz w:val="20"/>
          <w:lang w:val="en-AU"/>
        </w:rPr>
        <w:t>stations to the frequencies mentioned in Schedule 3A to the Determination.</w:t>
      </w:r>
    </w:p>
    <w:p w14:paraId="46AF239D" w14:textId="335D7F8B" w:rsidR="0017234B" w:rsidRPr="00925BC2" w:rsidRDefault="0017234B" w:rsidP="0017234B">
      <w:pPr>
        <w:keepNext/>
        <w:spacing w:before="80" w:after="120" w:line="276" w:lineRule="auto"/>
        <w:rPr>
          <w:rFonts w:ascii="Arial" w:hAnsi="Arial" w:cs="Arial"/>
          <w:b/>
          <w:sz w:val="20"/>
          <w:lang w:val="en-AU"/>
        </w:rPr>
      </w:pPr>
      <w:r w:rsidRPr="00925BC2">
        <w:rPr>
          <w:rFonts w:ascii="Arial" w:hAnsi="Arial" w:cs="Arial"/>
          <w:b/>
          <w:sz w:val="20"/>
          <w:lang w:val="en-AU"/>
        </w:rPr>
        <w:t xml:space="preserve">Section </w:t>
      </w:r>
      <w:r>
        <w:rPr>
          <w:rFonts w:ascii="Arial" w:hAnsi="Arial" w:cs="Arial"/>
          <w:b/>
          <w:sz w:val="20"/>
          <w:lang w:val="en-AU"/>
        </w:rPr>
        <w:t>27A</w:t>
      </w:r>
      <w:r w:rsidRPr="00925BC2">
        <w:rPr>
          <w:rFonts w:ascii="Arial" w:hAnsi="Arial" w:cs="Arial"/>
          <w:b/>
          <w:sz w:val="20"/>
          <w:lang w:val="en-AU"/>
        </w:rPr>
        <w:t xml:space="preserve"> –</w:t>
      </w:r>
      <w:r>
        <w:rPr>
          <w:rFonts w:ascii="Arial" w:hAnsi="Arial" w:cs="Arial"/>
          <w:b/>
          <w:sz w:val="20"/>
          <w:lang w:val="en-AU"/>
        </w:rPr>
        <w:t xml:space="preserve"> Restrictions on operation of an amateur foundation station</w:t>
      </w:r>
    </w:p>
    <w:p w14:paraId="47F61F38" w14:textId="6ADE72FB" w:rsidR="0017234B" w:rsidRDefault="0017234B" w:rsidP="0017234B">
      <w:pPr>
        <w:spacing w:before="80" w:after="120" w:line="276" w:lineRule="auto"/>
        <w:rPr>
          <w:rFonts w:ascii="Arial" w:hAnsi="Arial" w:cs="Arial"/>
          <w:sz w:val="20"/>
          <w:lang w:val="en-AU"/>
        </w:rPr>
      </w:pPr>
      <w:r>
        <w:rPr>
          <w:rFonts w:ascii="Arial" w:hAnsi="Arial" w:cs="Arial"/>
          <w:sz w:val="20"/>
          <w:lang w:val="en-AU"/>
        </w:rPr>
        <w:t>Section 27A provides that a licensee must not authorise another person to operate an amateur foundation station unless the other person is a qualified operator or a qualified person.  The licensee must not operate the station using automatic mode or computer controlled mode, or if the station is directly connected to a public telecommunications network.</w:t>
      </w:r>
    </w:p>
    <w:p w14:paraId="72EDF4BA" w14:textId="424F5B4A" w:rsidR="0017234B" w:rsidRPr="00925BC2" w:rsidRDefault="0017234B" w:rsidP="0017234B">
      <w:pPr>
        <w:keepNext/>
        <w:spacing w:before="80" w:after="120" w:line="276" w:lineRule="auto"/>
        <w:rPr>
          <w:rFonts w:ascii="Arial" w:hAnsi="Arial" w:cs="Arial"/>
          <w:b/>
          <w:sz w:val="20"/>
          <w:lang w:val="en-AU"/>
        </w:rPr>
      </w:pPr>
      <w:r w:rsidRPr="00925BC2">
        <w:rPr>
          <w:rFonts w:ascii="Arial" w:hAnsi="Arial" w:cs="Arial"/>
          <w:b/>
          <w:sz w:val="20"/>
          <w:lang w:val="en-AU"/>
        </w:rPr>
        <w:t xml:space="preserve">Section </w:t>
      </w:r>
      <w:r>
        <w:rPr>
          <w:rFonts w:ascii="Arial" w:hAnsi="Arial" w:cs="Arial"/>
          <w:b/>
          <w:sz w:val="20"/>
          <w:lang w:val="en-AU"/>
        </w:rPr>
        <w:t>28</w:t>
      </w:r>
      <w:r w:rsidRPr="00925BC2">
        <w:rPr>
          <w:rFonts w:ascii="Arial" w:hAnsi="Arial" w:cs="Arial"/>
          <w:b/>
          <w:sz w:val="20"/>
          <w:lang w:val="en-AU"/>
        </w:rPr>
        <w:t xml:space="preserve"> –</w:t>
      </w:r>
      <w:r>
        <w:rPr>
          <w:rFonts w:ascii="Arial" w:hAnsi="Arial" w:cs="Arial"/>
          <w:b/>
          <w:sz w:val="20"/>
          <w:lang w:val="en-AU"/>
        </w:rPr>
        <w:t xml:space="preserve"> Transmitting equipment restrictions</w:t>
      </w:r>
    </w:p>
    <w:p w14:paraId="2DD272FD" w14:textId="73EA6ADC" w:rsidR="0017234B" w:rsidRDefault="0017234B" w:rsidP="0017234B">
      <w:pPr>
        <w:spacing w:before="80" w:after="120" w:line="276" w:lineRule="auto"/>
        <w:rPr>
          <w:rFonts w:ascii="Arial" w:hAnsi="Arial" w:cs="Arial"/>
          <w:sz w:val="20"/>
          <w:lang w:val="en-AU"/>
        </w:rPr>
      </w:pPr>
      <w:r>
        <w:rPr>
          <w:rFonts w:ascii="Arial" w:hAnsi="Arial" w:cs="Arial"/>
          <w:sz w:val="20"/>
          <w:lang w:val="en-AU"/>
        </w:rPr>
        <w:t>Section 28 provides that a licence must not use an amateur foundation station that has not been commercially manufactured (for example, the licensee may not create the station).</w:t>
      </w:r>
    </w:p>
    <w:p w14:paraId="01BD8BC9" w14:textId="2E4B59F2" w:rsidR="0017234B" w:rsidRPr="00925BC2" w:rsidRDefault="0017234B" w:rsidP="0017234B">
      <w:pPr>
        <w:keepNext/>
        <w:spacing w:before="80" w:after="120" w:line="276" w:lineRule="auto"/>
        <w:rPr>
          <w:rFonts w:ascii="Arial" w:hAnsi="Arial" w:cs="Arial"/>
          <w:b/>
          <w:sz w:val="20"/>
          <w:lang w:val="en-AU"/>
        </w:rPr>
      </w:pPr>
      <w:r w:rsidRPr="00925BC2">
        <w:rPr>
          <w:rFonts w:ascii="Arial" w:hAnsi="Arial" w:cs="Arial"/>
          <w:b/>
          <w:sz w:val="20"/>
          <w:lang w:val="en-AU"/>
        </w:rPr>
        <w:t xml:space="preserve">Section </w:t>
      </w:r>
      <w:r>
        <w:rPr>
          <w:rFonts w:ascii="Arial" w:hAnsi="Arial" w:cs="Arial"/>
          <w:b/>
          <w:sz w:val="20"/>
          <w:lang w:val="en-AU"/>
        </w:rPr>
        <w:t>29</w:t>
      </w:r>
      <w:r w:rsidRPr="00925BC2">
        <w:rPr>
          <w:rFonts w:ascii="Arial" w:hAnsi="Arial" w:cs="Arial"/>
          <w:b/>
          <w:sz w:val="20"/>
          <w:lang w:val="en-AU"/>
        </w:rPr>
        <w:t xml:space="preserve"> –</w:t>
      </w:r>
      <w:r>
        <w:rPr>
          <w:rFonts w:ascii="Arial" w:hAnsi="Arial" w:cs="Arial"/>
          <w:b/>
          <w:sz w:val="20"/>
          <w:lang w:val="en-AU"/>
        </w:rPr>
        <w:t xml:space="preserve"> Emissions from an amateur foundation station</w:t>
      </w:r>
    </w:p>
    <w:p w14:paraId="5FA84E32" w14:textId="4962CAB3" w:rsidR="0017234B" w:rsidRDefault="0017234B" w:rsidP="0017234B">
      <w:pPr>
        <w:spacing w:before="80" w:after="120" w:line="276" w:lineRule="auto"/>
        <w:rPr>
          <w:rFonts w:ascii="Arial" w:hAnsi="Arial" w:cs="Arial"/>
          <w:sz w:val="20"/>
          <w:lang w:val="en-AU"/>
        </w:rPr>
      </w:pPr>
      <w:r>
        <w:rPr>
          <w:rFonts w:ascii="Arial" w:hAnsi="Arial" w:cs="Arial"/>
          <w:sz w:val="20"/>
          <w:lang w:val="en-AU"/>
        </w:rPr>
        <w:t>Section 2</w:t>
      </w:r>
      <w:r w:rsidR="00B17921">
        <w:rPr>
          <w:rFonts w:ascii="Arial" w:hAnsi="Arial" w:cs="Arial"/>
          <w:sz w:val="20"/>
          <w:lang w:val="en-AU"/>
        </w:rPr>
        <w:t>9</w:t>
      </w:r>
      <w:r>
        <w:rPr>
          <w:rFonts w:ascii="Arial" w:hAnsi="Arial" w:cs="Arial"/>
          <w:sz w:val="20"/>
          <w:lang w:val="en-AU"/>
        </w:rPr>
        <w:t xml:space="preserve"> provides that a licensee may only operate on a frequency permitted under section 27 if the station is operated using a specified emission mode for that frequency, and only if the transmissions </w:t>
      </w:r>
      <w:r>
        <w:rPr>
          <w:rFonts w:ascii="Arial" w:hAnsi="Arial" w:cs="Arial"/>
          <w:sz w:val="20"/>
          <w:lang w:val="en-AU"/>
        </w:rPr>
        <w:lastRenderedPageBreak/>
        <w:t>remain entirely within the specified frequency band.  For one particular emission mode, the information to be transmitted must be sent by the use of a manually operated morse key.</w:t>
      </w:r>
    </w:p>
    <w:p w14:paraId="48FDD55D" w14:textId="7510BC22" w:rsidR="0017234B" w:rsidRDefault="0017234B" w:rsidP="0017234B">
      <w:pPr>
        <w:spacing w:before="80" w:after="120" w:line="276" w:lineRule="auto"/>
        <w:rPr>
          <w:rFonts w:ascii="Arial" w:hAnsi="Arial" w:cs="Arial"/>
          <w:b/>
          <w:sz w:val="20"/>
          <w:lang w:val="en-AU"/>
        </w:rPr>
      </w:pPr>
      <w:r>
        <w:rPr>
          <w:rFonts w:ascii="Arial" w:hAnsi="Arial" w:cs="Arial"/>
          <w:b/>
          <w:sz w:val="20"/>
          <w:lang w:val="en-AU"/>
        </w:rPr>
        <w:t>Section 30 – Transmitter output power</w:t>
      </w:r>
    </w:p>
    <w:p w14:paraId="08CFED22" w14:textId="00BA6BC0" w:rsidR="0017234B" w:rsidRPr="00240670" w:rsidRDefault="0017234B" w:rsidP="0017234B">
      <w:pPr>
        <w:spacing w:before="80" w:after="120" w:line="276" w:lineRule="auto"/>
        <w:rPr>
          <w:rFonts w:ascii="Arial" w:hAnsi="Arial" w:cs="Arial"/>
          <w:sz w:val="20"/>
          <w:lang w:val="en-AU"/>
        </w:rPr>
      </w:pPr>
      <w:r>
        <w:rPr>
          <w:rFonts w:ascii="Arial" w:hAnsi="Arial" w:cs="Arial"/>
          <w:sz w:val="20"/>
          <w:lang w:val="en-AU"/>
        </w:rPr>
        <w:t xml:space="preserve">Section 30 requires amateur foundation stations to be operated using a transmitter output power no greater than 10 watts pX.  </w:t>
      </w:r>
    </w:p>
    <w:p w14:paraId="258B63D8" w14:textId="2C09CD76" w:rsidR="0017234B" w:rsidRPr="00925BC2" w:rsidRDefault="0017234B" w:rsidP="0017234B">
      <w:pPr>
        <w:keepNext/>
        <w:spacing w:before="80" w:after="120" w:line="276" w:lineRule="auto"/>
        <w:rPr>
          <w:rFonts w:ascii="Arial" w:hAnsi="Arial" w:cs="Arial"/>
          <w:b/>
          <w:szCs w:val="24"/>
          <w:lang w:val="en-AU"/>
        </w:rPr>
      </w:pPr>
      <w:r w:rsidRPr="00925BC2">
        <w:rPr>
          <w:rFonts w:ascii="Arial" w:hAnsi="Arial" w:cs="Arial"/>
          <w:b/>
          <w:szCs w:val="24"/>
          <w:lang w:val="en-AU"/>
        </w:rPr>
        <w:t xml:space="preserve">Part </w:t>
      </w:r>
      <w:r>
        <w:rPr>
          <w:rFonts w:ascii="Arial" w:hAnsi="Arial" w:cs="Arial"/>
          <w:b/>
          <w:szCs w:val="24"/>
          <w:lang w:val="en-AU"/>
        </w:rPr>
        <w:t>8</w:t>
      </w:r>
      <w:r w:rsidRPr="00925BC2">
        <w:rPr>
          <w:rFonts w:ascii="Arial" w:hAnsi="Arial" w:cs="Arial"/>
          <w:b/>
          <w:szCs w:val="24"/>
          <w:lang w:val="en-AU"/>
        </w:rPr>
        <w:t xml:space="preserve"> – Conditions for a</w:t>
      </w:r>
      <w:r>
        <w:rPr>
          <w:rFonts w:ascii="Arial" w:hAnsi="Arial" w:cs="Arial"/>
          <w:b/>
          <w:szCs w:val="24"/>
          <w:lang w:val="en-AU"/>
        </w:rPr>
        <w:t>mateur licence (amateur beacon</w:t>
      </w:r>
      <w:r w:rsidRPr="00925BC2">
        <w:rPr>
          <w:rFonts w:ascii="Arial" w:hAnsi="Arial" w:cs="Arial"/>
          <w:b/>
          <w:szCs w:val="24"/>
          <w:lang w:val="en-AU"/>
        </w:rPr>
        <w:t xml:space="preserve"> station)</w:t>
      </w:r>
    </w:p>
    <w:p w14:paraId="6F820E73" w14:textId="0BEC9A7A" w:rsidR="0017234B" w:rsidRPr="00925BC2" w:rsidRDefault="0017234B" w:rsidP="0017234B">
      <w:pPr>
        <w:keepNext/>
        <w:spacing w:before="80" w:after="120" w:line="276" w:lineRule="auto"/>
        <w:rPr>
          <w:rFonts w:ascii="Arial" w:hAnsi="Arial" w:cs="Arial"/>
          <w:b/>
          <w:sz w:val="20"/>
          <w:lang w:val="en-AU"/>
        </w:rPr>
      </w:pPr>
      <w:r w:rsidRPr="00925BC2">
        <w:rPr>
          <w:rFonts w:ascii="Arial" w:hAnsi="Arial" w:cs="Arial"/>
          <w:b/>
          <w:sz w:val="20"/>
          <w:lang w:val="en-AU"/>
        </w:rPr>
        <w:t xml:space="preserve">Section </w:t>
      </w:r>
      <w:r>
        <w:rPr>
          <w:rFonts w:ascii="Arial" w:hAnsi="Arial" w:cs="Arial"/>
          <w:b/>
          <w:sz w:val="20"/>
          <w:lang w:val="en-AU"/>
        </w:rPr>
        <w:t>35</w:t>
      </w:r>
      <w:r w:rsidRPr="00925BC2">
        <w:rPr>
          <w:rFonts w:ascii="Arial" w:hAnsi="Arial" w:cs="Arial"/>
          <w:b/>
          <w:sz w:val="20"/>
          <w:lang w:val="en-AU"/>
        </w:rPr>
        <w:t xml:space="preserve"> –</w:t>
      </w:r>
      <w:r>
        <w:rPr>
          <w:rFonts w:ascii="Arial" w:hAnsi="Arial" w:cs="Arial"/>
          <w:b/>
          <w:sz w:val="20"/>
          <w:lang w:val="en-AU"/>
        </w:rPr>
        <w:t xml:space="preserve"> Conditions</w:t>
      </w:r>
    </w:p>
    <w:p w14:paraId="6B714414" w14:textId="41371659" w:rsidR="0017234B" w:rsidRPr="00240670" w:rsidRDefault="0017234B" w:rsidP="0017234B">
      <w:pPr>
        <w:spacing w:before="80" w:after="120" w:line="276" w:lineRule="auto"/>
        <w:rPr>
          <w:rFonts w:ascii="Arial" w:hAnsi="Arial" w:cs="Arial"/>
          <w:sz w:val="20"/>
          <w:lang w:val="en-AU"/>
        </w:rPr>
      </w:pPr>
      <w:r>
        <w:rPr>
          <w:rFonts w:ascii="Arial" w:hAnsi="Arial" w:cs="Arial"/>
          <w:sz w:val="20"/>
          <w:lang w:val="en-AU"/>
        </w:rPr>
        <w:t>Section 35 imposes the conditions in Part 8 on amateur licences that authorise the use of amateur beacon stations.</w:t>
      </w:r>
    </w:p>
    <w:p w14:paraId="710D3774" w14:textId="36BE24CF" w:rsidR="0017234B" w:rsidRPr="00E75D46" w:rsidRDefault="0017234B" w:rsidP="0017234B">
      <w:pPr>
        <w:spacing w:before="80" w:after="120" w:line="276" w:lineRule="auto"/>
        <w:rPr>
          <w:rFonts w:ascii="Arial" w:hAnsi="Arial" w:cs="Arial"/>
          <w:b/>
          <w:sz w:val="20"/>
          <w:lang w:val="en-AU"/>
        </w:rPr>
      </w:pPr>
      <w:r w:rsidRPr="00E75D46">
        <w:rPr>
          <w:rFonts w:ascii="Arial" w:hAnsi="Arial" w:cs="Arial"/>
          <w:b/>
          <w:sz w:val="20"/>
          <w:lang w:val="en-AU"/>
        </w:rPr>
        <w:t xml:space="preserve">Section </w:t>
      </w:r>
      <w:r>
        <w:rPr>
          <w:rFonts w:ascii="Arial" w:hAnsi="Arial" w:cs="Arial"/>
          <w:b/>
          <w:sz w:val="20"/>
          <w:lang w:val="en-AU"/>
        </w:rPr>
        <w:t>36</w:t>
      </w:r>
      <w:r w:rsidRPr="00E75D46">
        <w:rPr>
          <w:rFonts w:ascii="Arial" w:hAnsi="Arial" w:cs="Arial"/>
          <w:b/>
          <w:sz w:val="20"/>
          <w:lang w:val="en-AU"/>
        </w:rPr>
        <w:t xml:space="preserve"> – Operating an amateur </w:t>
      </w:r>
      <w:r>
        <w:rPr>
          <w:rFonts w:ascii="Arial" w:hAnsi="Arial" w:cs="Arial"/>
          <w:b/>
          <w:sz w:val="20"/>
          <w:lang w:val="en-AU"/>
        </w:rPr>
        <w:t>beacon</w:t>
      </w:r>
      <w:r w:rsidRPr="00E75D46">
        <w:rPr>
          <w:rFonts w:ascii="Arial" w:hAnsi="Arial" w:cs="Arial"/>
          <w:b/>
          <w:sz w:val="20"/>
          <w:lang w:val="en-AU"/>
        </w:rPr>
        <w:t xml:space="preserve"> station in the frequency band 50</w:t>
      </w:r>
      <w:r>
        <w:rPr>
          <w:rFonts w:ascii="Arial" w:hAnsi="Arial" w:cs="Arial"/>
          <w:b/>
          <w:sz w:val="20"/>
          <w:lang w:val="en-AU"/>
        </w:rPr>
        <w:t xml:space="preserve"> </w:t>
      </w:r>
      <w:r w:rsidRPr="00E75D46">
        <w:rPr>
          <w:rFonts w:ascii="Arial" w:hAnsi="Arial" w:cs="Arial"/>
          <w:b/>
          <w:sz w:val="20"/>
          <w:lang w:val="en-AU"/>
        </w:rPr>
        <w:t>M</w:t>
      </w:r>
      <w:r>
        <w:rPr>
          <w:rFonts w:ascii="Arial" w:hAnsi="Arial" w:cs="Arial"/>
          <w:b/>
          <w:sz w:val="20"/>
          <w:lang w:val="en-AU"/>
        </w:rPr>
        <w:t>H</w:t>
      </w:r>
      <w:r w:rsidRPr="00E75D46">
        <w:rPr>
          <w:rFonts w:ascii="Arial" w:hAnsi="Arial" w:cs="Arial"/>
          <w:b/>
          <w:sz w:val="20"/>
          <w:lang w:val="en-AU"/>
        </w:rPr>
        <w:t xml:space="preserve">z to 52 MHz </w:t>
      </w:r>
    </w:p>
    <w:p w14:paraId="23155AF3" w14:textId="5C0B749C" w:rsidR="0017234B" w:rsidRDefault="00E51568" w:rsidP="0017234B">
      <w:pPr>
        <w:spacing w:before="80" w:after="120" w:line="276" w:lineRule="auto"/>
        <w:rPr>
          <w:rFonts w:ascii="Arial" w:hAnsi="Arial" w:cs="Arial"/>
          <w:sz w:val="20"/>
          <w:lang w:val="en-AU"/>
        </w:rPr>
      </w:pPr>
      <w:r>
        <w:rPr>
          <w:rFonts w:ascii="Arial" w:hAnsi="Arial" w:cs="Arial"/>
          <w:sz w:val="20"/>
          <w:lang w:val="en-AU"/>
        </w:rPr>
        <w:t xml:space="preserve">Section </w:t>
      </w:r>
      <w:r w:rsidR="0017234B">
        <w:rPr>
          <w:rFonts w:ascii="Arial" w:hAnsi="Arial" w:cs="Arial"/>
          <w:sz w:val="20"/>
          <w:lang w:val="en-AU"/>
        </w:rPr>
        <w:t>36</w:t>
      </w:r>
      <w:r>
        <w:rPr>
          <w:rFonts w:ascii="Arial" w:hAnsi="Arial" w:cs="Arial"/>
          <w:sz w:val="20"/>
          <w:lang w:val="en-AU"/>
        </w:rPr>
        <w:t xml:space="preserve"> </w:t>
      </w:r>
      <w:r w:rsidR="0017234B">
        <w:rPr>
          <w:rFonts w:ascii="Arial" w:hAnsi="Arial" w:cs="Arial"/>
          <w:sz w:val="20"/>
          <w:lang w:val="en-AU"/>
        </w:rPr>
        <w:t xml:space="preserve">limits the operation of an amateur </w:t>
      </w:r>
      <w:r w:rsidR="00C06515">
        <w:rPr>
          <w:rFonts w:ascii="Arial" w:hAnsi="Arial" w:cs="Arial"/>
          <w:sz w:val="20"/>
          <w:lang w:val="en-AU"/>
        </w:rPr>
        <w:t>beacon</w:t>
      </w:r>
      <w:r w:rsidR="0017234B">
        <w:rPr>
          <w:rFonts w:ascii="Arial" w:hAnsi="Arial" w:cs="Arial"/>
          <w:sz w:val="20"/>
          <w:lang w:val="en-AU"/>
        </w:rPr>
        <w:t xml:space="preserve"> station in the frequency band 50 MHz to 52 MHz, preventing the station from causing interference to services that are specified to be primary services for those frequencies in the </w:t>
      </w:r>
      <w:r w:rsidR="0017234B">
        <w:rPr>
          <w:rFonts w:ascii="Arial" w:hAnsi="Arial" w:cs="Arial"/>
          <w:i/>
          <w:sz w:val="20"/>
          <w:lang w:val="en-AU"/>
        </w:rPr>
        <w:t>Australian Radiofrequency Spectrum Plan 2013</w:t>
      </w:r>
      <w:r w:rsidR="00B17921" w:rsidRPr="002B4FF1">
        <w:rPr>
          <w:rFonts w:ascii="Arial" w:hAnsi="Arial" w:cs="Arial"/>
          <w:sz w:val="20"/>
          <w:lang w:val="en-AU"/>
        </w:rPr>
        <w:t>.</w:t>
      </w:r>
      <w:r w:rsidR="0017234B">
        <w:rPr>
          <w:rFonts w:ascii="Arial" w:hAnsi="Arial" w:cs="Arial"/>
          <w:sz w:val="20"/>
          <w:lang w:val="en-AU"/>
        </w:rPr>
        <w:t xml:space="preserve"> </w:t>
      </w:r>
    </w:p>
    <w:p w14:paraId="0E149F78" w14:textId="242D5DF4" w:rsidR="00E51568" w:rsidRPr="00925BC2" w:rsidRDefault="00E51568" w:rsidP="00E51568">
      <w:pPr>
        <w:keepNext/>
        <w:spacing w:before="80" w:after="120" w:line="276" w:lineRule="auto"/>
        <w:rPr>
          <w:rFonts w:ascii="Arial" w:hAnsi="Arial" w:cs="Arial"/>
          <w:b/>
          <w:sz w:val="20"/>
          <w:lang w:val="en-AU"/>
        </w:rPr>
      </w:pPr>
      <w:r w:rsidRPr="00925BC2">
        <w:rPr>
          <w:rFonts w:ascii="Arial" w:hAnsi="Arial" w:cs="Arial"/>
          <w:b/>
          <w:sz w:val="20"/>
          <w:lang w:val="en-AU"/>
        </w:rPr>
        <w:t xml:space="preserve">Section </w:t>
      </w:r>
      <w:r>
        <w:rPr>
          <w:rFonts w:ascii="Arial" w:hAnsi="Arial" w:cs="Arial"/>
          <w:b/>
          <w:sz w:val="20"/>
          <w:lang w:val="en-AU"/>
        </w:rPr>
        <w:t>37</w:t>
      </w:r>
      <w:r w:rsidRPr="00925BC2">
        <w:rPr>
          <w:rFonts w:ascii="Arial" w:hAnsi="Arial" w:cs="Arial"/>
          <w:b/>
          <w:sz w:val="20"/>
          <w:lang w:val="en-AU"/>
        </w:rPr>
        <w:t xml:space="preserve"> –</w:t>
      </w:r>
      <w:r>
        <w:rPr>
          <w:rFonts w:ascii="Arial" w:hAnsi="Arial" w:cs="Arial"/>
          <w:b/>
          <w:sz w:val="20"/>
          <w:lang w:val="en-AU"/>
        </w:rPr>
        <w:t xml:space="preserve"> C</w:t>
      </w:r>
      <w:r w:rsidR="00C06515">
        <w:rPr>
          <w:rFonts w:ascii="Arial" w:hAnsi="Arial" w:cs="Arial"/>
          <w:b/>
          <w:sz w:val="20"/>
          <w:lang w:val="en-AU"/>
        </w:rPr>
        <w:t>all sign</w:t>
      </w:r>
    </w:p>
    <w:p w14:paraId="483669FA" w14:textId="693F0E03" w:rsidR="00E51568" w:rsidRPr="00240670" w:rsidRDefault="00E51568" w:rsidP="00E51568">
      <w:pPr>
        <w:spacing w:before="80" w:after="120" w:line="276" w:lineRule="auto"/>
        <w:rPr>
          <w:rFonts w:ascii="Arial" w:hAnsi="Arial" w:cs="Arial"/>
          <w:sz w:val="20"/>
          <w:lang w:val="en-AU"/>
        </w:rPr>
      </w:pPr>
      <w:r>
        <w:rPr>
          <w:rFonts w:ascii="Arial" w:hAnsi="Arial" w:cs="Arial"/>
          <w:sz w:val="20"/>
          <w:lang w:val="en-AU"/>
        </w:rPr>
        <w:t xml:space="preserve">Section 37 requires a licensee operating an amateur beacon station to use the station’s call sign </w:t>
      </w:r>
      <w:r w:rsidR="00B17921">
        <w:rPr>
          <w:rFonts w:ascii="Arial" w:hAnsi="Arial" w:cs="Arial"/>
          <w:sz w:val="20"/>
          <w:lang w:val="en-AU"/>
        </w:rPr>
        <w:t xml:space="preserve">at least once in </w:t>
      </w:r>
      <w:r>
        <w:rPr>
          <w:rFonts w:ascii="Arial" w:hAnsi="Arial" w:cs="Arial"/>
          <w:sz w:val="20"/>
          <w:lang w:val="en-AU"/>
        </w:rPr>
        <w:t>every 10 minutes of operation.</w:t>
      </w:r>
    </w:p>
    <w:p w14:paraId="59DEAAC6" w14:textId="3F65ACD5" w:rsidR="00E51568" w:rsidRPr="00925BC2" w:rsidRDefault="00E51568" w:rsidP="00E51568">
      <w:pPr>
        <w:keepNext/>
        <w:spacing w:before="80" w:after="120" w:line="276" w:lineRule="auto"/>
        <w:rPr>
          <w:rFonts w:ascii="Arial" w:hAnsi="Arial" w:cs="Arial"/>
          <w:b/>
          <w:szCs w:val="24"/>
          <w:lang w:val="en-AU"/>
        </w:rPr>
      </w:pPr>
      <w:r w:rsidRPr="00925BC2">
        <w:rPr>
          <w:rFonts w:ascii="Arial" w:hAnsi="Arial" w:cs="Arial"/>
          <w:b/>
          <w:szCs w:val="24"/>
          <w:lang w:val="en-AU"/>
        </w:rPr>
        <w:t xml:space="preserve">Part </w:t>
      </w:r>
      <w:r>
        <w:rPr>
          <w:rFonts w:ascii="Arial" w:hAnsi="Arial" w:cs="Arial"/>
          <w:b/>
          <w:szCs w:val="24"/>
          <w:lang w:val="en-AU"/>
        </w:rPr>
        <w:t>9</w:t>
      </w:r>
      <w:r w:rsidRPr="00925BC2">
        <w:rPr>
          <w:rFonts w:ascii="Arial" w:hAnsi="Arial" w:cs="Arial"/>
          <w:b/>
          <w:szCs w:val="24"/>
          <w:lang w:val="en-AU"/>
        </w:rPr>
        <w:t xml:space="preserve"> – Conditions for a</w:t>
      </w:r>
      <w:r>
        <w:rPr>
          <w:rFonts w:ascii="Arial" w:hAnsi="Arial" w:cs="Arial"/>
          <w:b/>
          <w:szCs w:val="24"/>
          <w:lang w:val="en-AU"/>
        </w:rPr>
        <w:t>mateur licence (amateur repeater</w:t>
      </w:r>
      <w:r w:rsidRPr="00925BC2">
        <w:rPr>
          <w:rFonts w:ascii="Arial" w:hAnsi="Arial" w:cs="Arial"/>
          <w:b/>
          <w:szCs w:val="24"/>
          <w:lang w:val="en-AU"/>
        </w:rPr>
        <w:t xml:space="preserve"> station)</w:t>
      </w:r>
    </w:p>
    <w:p w14:paraId="4E4A619E" w14:textId="490B02AA" w:rsidR="00E51568" w:rsidRPr="00925BC2" w:rsidRDefault="00E51568" w:rsidP="00E51568">
      <w:pPr>
        <w:keepNext/>
        <w:spacing w:before="80" w:after="120" w:line="276" w:lineRule="auto"/>
        <w:rPr>
          <w:rFonts w:ascii="Arial" w:hAnsi="Arial" w:cs="Arial"/>
          <w:b/>
          <w:sz w:val="20"/>
          <w:lang w:val="en-AU"/>
        </w:rPr>
      </w:pPr>
      <w:r w:rsidRPr="00925BC2">
        <w:rPr>
          <w:rFonts w:ascii="Arial" w:hAnsi="Arial" w:cs="Arial"/>
          <w:b/>
          <w:sz w:val="20"/>
          <w:lang w:val="en-AU"/>
        </w:rPr>
        <w:t xml:space="preserve">Section </w:t>
      </w:r>
      <w:r>
        <w:rPr>
          <w:rFonts w:ascii="Arial" w:hAnsi="Arial" w:cs="Arial"/>
          <w:b/>
          <w:sz w:val="20"/>
          <w:lang w:val="en-AU"/>
        </w:rPr>
        <w:t>38</w:t>
      </w:r>
      <w:r w:rsidRPr="00925BC2">
        <w:rPr>
          <w:rFonts w:ascii="Arial" w:hAnsi="Arial" w:cs="Arial"/>
          <w:b/>
          <w:sz w:val="20"/>
          <w:lang w:val="en-AU"/>
        </w:rPr>
        <w:t xml:space="preserve"> –</w:t>
      </w:r>
      <w:r>
        <w:rPr>
          <w:rFonts w:ascii="Arial" w:hAnsi="Arial" w:cs="Arial"/>
          <w:b/>
          <w:sz w:val="20"/>
          <w:lang w:val="en-AU"/>
        </w:rPr>
        <w:t xml:space="preserve"> Conditions</w:t>
      </w:r>
    </w:p>
    <w:p w14:paraId="168FD5A0" w14:textId="4534D4FF" w:rsidR="00E51568" w:rsidRPr="00240670" w:rsidRDefault="00E51568" w:rsidP="00E51568">
      <w:pPr>
        <w:spacing w:before="80" w:after="120" w:line="276" w:lineRule="auto"/>
        <w:rPr>
          <w:rFonts w:ascii="Arial" w:hAnsi="Arial" w:cs="Arial"/>
          <w:sz w:val="20"/>
          <w:lang w:val="en-AU"/>
        </w:rPr>
      </w:pPr>
      <w:r>
        <w:rPr>
          <w:rFonts w:ascii="Arial" w:hAnsi="Arial" w:cs="Arial"/>
          <w:sz w:val="20"/>
          <w:lang w:val="en-AU"/>
        </w:rPr>
        <w:t>Section 38 imposes the conditions in Part 9 on amateur licences that authorise the use of amateur repeater stations.</w:t>
      </w:r>
    </w:p>
    <w:p w14:paraId="6224BAE7" w14:textId="42E71B59" w:rsidR="00E51568" w:rsidRPr="00925BC2" w:rsidRDefault="00E51568" w:rsidP="00E51568">
      <w:pPr>
        <w:keepNext/>
        <w:spacing w:before="80" w:after="120" w:line="276" w:lineRule="auto"/>
        <w:rPr>
          <w:rFonts w:ascii="Arial" w:hAnsi="Arial" w:cs="Arial"/>
          <w:b/>
          <w:sz w:val="20"/>
          <w:lang w:val="en-AU"/>
        </w:rPr>
      </w:pPr>
      <w:r w:rsidRPr="00925BC2">
        <w:rPr>
          <w:rFonts w:ascii="Arial" w:hAnsi="Arial" w:cs="Arial"/>
          <w:b/>
          <w:sz w:val="20"/>
          <w:lang w:val="en-AU"/>
        </w:rPr>
        <w:t xml:space="preserve">Section </w:t>
      </w:r>
      <w:r>
        <w:rPr>
          <w:rFonts w:ascii="Arial" w:hAnsi="Arial" w:cs="Arial"/>
          <w:b/>
          <w:sz w:val="20"/>
          <w:lang w:val="en-AU"/>
        </w:rPr>
        <w:t>39</w:t>
      </w:r>
      <w:r w:rsidRPr="00925BC2">
        <w:rPr>
          <w:rFonts w:ascii="Arial" w:hAnsi="Arial" w:cs="Arial"/>
          <w:b/>
          <w:sz w:val="20"/>
          <w:lang w:val="en-AU"/>
        </w:rPr>
        <w:t xml:space="preserve"> –</w:t>
      </w:r>
      <w:r>
        <w:rPr>
          <w:rFonts w:ascii="Arial" w:hAnsi="Arial" w:cs="Arial"/>
          <w:b/>
          <w:sz w:val="20"/>
          <w:lang w:val="en-AU"/>
        </w:rPr>
        <w:t xml:space="preserve"> Operation of an amateur repeater station</w:t>
      </w:r>
    </w:p>
    <w:p w14:paraId="36232089" w14:textId="4A060E18" w:rsidR="00E51568" w:rsidRDefault="00E51568" w:rsidP="00E51568">
      <w:pPr>
        <w:spacing w:before="80" w:after="120" w:line="276" w:lineRule="auto"/>
        <w:rPr>
          <w:rFonts w:ascii="Arial" w:hAnsi="Arial" w:cs="Arial"/>
          <w:sz w:val="20"/>
          <w:lang w:val="en-AU"/>
        </w:rPr>
      </w:pPr>
      <w:r>
        <w:rPr>
          <w:rFonts w:ascii="Arial" w:hAnsi="Arial" w:cs="Arial"/>
          <w:sz w:val="20"/>
          <w:lang w:val="en-AU"/>
        </w:rPr>
        <w:t>Section 39 requires amateur repeater stations only to operate for the purpose of passing messages on from one station to another.  Transmissions are not to originate from amateur repeater stations.</w:t>
      </w:r>
    </w:p>
    <w:p w14:paraId="6C29D015" w14:textId="3CAE092E" w:rsidR="00E51568" w:rsidRPr="00925BC2" w:rsidRDefault="00E51568" w:rsidP="00E51568">
      <w:pPr>
        <w:keepNext/>
        <w:spacing w:before="80" w:after="120" w:line="276" w:lineRule="auto"/>
        <w:rPr>
          <w:rFonts w:ascii="Arial" w:hAnsi="Arial" w:cs="Arial"/>
          <w:b/>
          <w:sz w:val="20"/>
          <w:lang w:val="en-AU"/>
        </w:rPr>
      </w:pPr>
      <w:r w:rsidRPr="00925BC2">
        <w:rPr>
          <w:rFonts w:ascii="Arial" w:hAnsi="Arial" w:cs="Arial"/>
          <w:b/>
          <w:sz w:val="20"/>
          <w:lang w:val="en-AU"/>
        </w:rPr>
        <w:t xml:space="preserve">Section </w:t>
      </w:r>
      <w:r>
        <w:rPr>
          <w:rFonts w:ascii="Arial" w:hAnsi="Arial" w:cs="Arial"/>
          <w:b/>
          <w:sz w:val="20"/>
          <w:lang w:val="en-AU"/>
        </w:rPr>
        <w:t>40</w:t>
      </w:r>
      <w:r w:rsidRPr="00925BC2">
        <w:rPr>
          <w:rFonts w:ascii="Arial" w:hAnsi="Arial" w:cs="Arial"/>
          <w:b/>
          <w:sz w:val="20"/>
          <w:lang w:val="en-AU"/>
        </w:rPr>
        <w:t xml:space="preserve"> –</w:t>
      </w:r>
      <w:r>
        <w:rPr>
          <w:rFonts w:ascii="Arial" w:hAnsi="Arial" w:cs="Arial"/>
          <w:b/>
          <w:sz w:val="20"/>
          <w:lang w:val="en-AU"/>
        </w:rPr>
        <w:t xml:space="preserve"> Repeater links</w:t>
      </w:r>
    </w:p>
    <w:p w14:paraId="1B20A041" w14:textId="2848CBE5" w:rsidR="00E51568" w:rsidRDefault="00E51568" w:rsidP="00E51568">
      <w:pPr>
        <w:spacing w:before="80" w:after="120" w:line="276" w:lineRule="auto"/>
        <w:rPr>
          <w:rFonts w:ascii="Arial" w:hAnsi="Arial" w:cs="Arial"/>
          <w:sz w:val="20"/>
          <w:lang w:val="en-AU"/>
        </w:rPr>
      </w:pPr>
      <w:r>
        <w:rPr>
          <w:rFonts w:ascii="Arial" w:hAnsi="Arial" w:cs="Arial"/>
          <w:sz w:val="20"/>
          <w:lang w:val="en-AU"/>
        </w:rPr>
        <w:t>Section 40 requires amateur repeater stations that transmit to other amateur repeater stations only to operate for the purpose of passing messages on from one station to another.  Transmissions are not to originate from amateur repeater stations.</w:t>
      </w:r>
    </w:p>
    <w:p w14:paraId="306D3C90" w14:textId="390FEFF4" w:rsidR="00E51568" w:rsidRPr="00925BC2" w:rsidRDefault="00E51568" w:rsidP="00E51568">
      <w:pPr>
        <w:keepNext/>
        <w:spacing w:before="80" w:after="120" w:line="276" w:lineRule="auto"/>
        <w:rPr>
          <w:rFonts w:ascii="Arial" w:hAnsi="Arial" w:cs="Arial"/>
          <w:b/>
          <w:sz w:val="20"/>
          <w:lang w:val="en-AU"/>
        </w:rPr>
      </w:pPr>
      <w:r w:rsidRPr="00925BC2">
        <w:rPr>
          <w:rFonts w:ascii="Arial" w:hAnsi="Arial" w:cs="Arial"/>
          <w:b/>
          <w:sz w:val="20"/>
          <w:lang w:val="en-AU"/>
        </w:rPr>
        <w:t xml:space="preserve">Section </w:t>
      </w:r>
      <w:r>
        <w:rPr>
          <w:rFonts w:ascii="Arial" w:hAnsi="Arial" w:cs="Arial"/>
          <w:b/>
          <w:sz w:val="20"/>
          <w:lang w:val="en-AU"/>
        </w:rPr>
        <w:t>41</w:t>
      </w:r>
      <w:r w:rsidRPr="00925BC2">
        <w:rPr>
          <w:rFonts w:ascii="Arial" w:hAnsi="Arial" w:cs="Arial"/>
          <w:b/>
          <w:sz w:val="20"/>
          <w:lang w:val="en-AU"/>
        </w:rPr>
        <w:t xml:space="preserve"> –</w:t>
      </w:r>
      <w:r>
        <w:rPr>
          <w:rFonts w:ascii="Arial" w:hAnsi="Arial" w:cs="Arial"/>
          <w:b/>
          <w:sz w:val="20"/>
          <w:lang w:val="en-AU"/>
        </w:rPr>
        <w:t xml:space="preserve"> Transmission on authorised frequency bands</w:t>
      </w:r>
    </w:p>
    <w:p w14:paraId="36D9354B" w14:textId="39C6BF11" w:rsidR="00E51568" w:rsidRDefault="00E51568" w:rsidP="00E51568">
      <w:pPr>
        <w:spacing w:before="80" w:after="120" w:line="276" w:lineRule="auto"/>
        <w:rPr>
          <w:rFonts w:ascii="Arial" w:hAnsi="Arial" w:cs="Arial"/>
          <w:sz w:val="20"/>
          <w:lang w:val="en-AU"/>
        </w:rPr>
      </w:pPr>
      <w:r>
        <w:rPr>
          <w:rFonts w:ascii="Arial" w:hAnsi="Arial" w:cs="Arial"/>
          <w:sz w:val="20"/>
          <w:lang w:val="en-AU"/>
        </w:rPr>
        <w:t>Section 41</w:t>
      </w:r>
      <w:r w:rsidR="00B17921">
        <w:rPr>
          <w:rFonts w:ascii="Arial" w:hAnsi="Arial" w:cs="Arial"/>
          <w:sz w:val="20"/>
          <w:lang w:val="en-AU"/>
        </w:rPr>
        <w:t xml:space="preserve"> deals with</w:t>
      </w:r>
      <w:r>
        <w:rPr>
          <w:rFonts w:ascii="Arial" w:hAnsi="Arial" w:cs="Arial"/>
          <w:sz w:val="20"/>
          <w:lang w:val="en-AU"/>
        </w:rPr>
        <w:t xml:space="preserve"> the </w:t>
      </w:r>
      <w:r w:rsidR="00B17921">
        <w:rPr>
          <w:rFonts w:ascii="Arial" w:hAnsi="Arial" w:cs="Arial"/>
          <w:sz w:val="20"/>
          <w:lang w:val="en-AU"/>
        </w:rPr>
        <w:t>case where</w:t>
      </w:r>
      <w:r>
        <w:rPr>
          <w:rFonts w:ascii="Arial" w:hAnsi="Arial" w:cs="Arial"/>
          <w:sz w:val="20"/>
          <w:lang w:val="en-AU"/>
        </w:rPr>
        <w:t xml:space="preserve"> which a licensee operate</w:t>
      </w:r>
      <w:r w:rsidR="00B17921">
        <w:rPr>
          <w:rFonts w:ascii="Arial" w:hAnsi="Arial" w:cs="Arial"/>
          <w:sz w:val="20"/>
          <w:lang w:val="en-AU"/>
        </w:rPr>
        <w:t>s</w:t>
      </w:r>
      <w:r>
        <w:rPr>
          <w:rFonts w:ascii="Arial" w:hAnsi="Arial" w:cs="Arial"/>
          <w:sz w:val="20"/>
          <w:lang w:val="en-AU"/>
        </w:rPr>
        <w:t xml:space="preserve"> an amateur repeater station when transmitting the message from an amateur station (the originating station) for the purpose of transmitting to a</w:t>
      </w:r>
      <w:r w:rsidR="00DC6201">
        <w:rPr>
          <w:rFonts w:ascii="Arial" w:hAnsi="Arial" w:cs="Arial"/>
          <w:sz w:val="20"/>
          <w:lang w:val="en-AU"/>
        </w:rPr>
        <w:t xml:space="preserve"> third</w:t>
      </w:r>
      <w:r>
        <w:rPr>
          <w:rFonts w:ascii="Arial" w:hAnsi="Arial" w:cs="Arial"/>
          <w:sz w:val="20"/>
          <w:lang w:val="en-AU"/>
        </w:rPr>
        <w:t xml:space="preserve"> amateur station.  In </w:t>
      </w:r>
      <w:r w:rsidR="00DC6201">
        <w:rPr>
          <w:rFonts w:ascii="Arial" w:hAnsi="Arial" w:cs="Arial"/>
          <w:sz w:val="20"/>
          <w:lang w:val="en-AU"/>
        </w:rPr>
        <w:t>such a</w:t>
      </w:r>
      <w:r>
        <w:rPr>
          <w:rFonts w:ascii="Arial" w:hAnsi="Arial" w:cs="Arial"/>
          <w:sz w:val="20"/>
          <w:lang w:val="en-AU"/>
        </w:rPr>
        <w:t xml:space="preserve"> case the licensee of the originating station must be authorised to transmit on the same frequency as the licensee of the amateur repeater station</w:t>
      </w:r>
      <w:r w:rsidR="00DC6201">
        <w:rPr>
          <w:rFonts w:ascii="Arial" w:hAnsi="Arial" w:cs="Arial"/>
          <w:sz w:val="20"/>
          <w:lang w:val="en-AU"/>
        </w:rPr>
        <w:t>, otherwise the operation is prohibited</w:t>
      </w:r>
      <w:r>
        <w:rPr>
          <w:rFonts w:ascii="Arial" w:hAnsi="Arial" w:cs="Arial"/>
          <w:sz w:val="20"/>
          <w:lang w:val="en-AU"/>
        </w:rPr>
        <w:t>.</w:t>
      </w:r>
    </w:p>
    <w:p w14:paraId="26D15129" w14:textId="3BB2039A" w:rsidR="00E51568" w:rsidRPr="00925BC2" w:rsidRDefault="00E51568" w:rsidP="00E51568">
      <w:pPr>
        <w:keepNext/>
        <w:spacing w:before="80" w:after="120" w:line="276" w:lineRule="auto"/>
        <w:rPr>
          <w:rFonts w:ascii="Arial" w:hAnsi="Arial" w:cs="Arial"/>
          <w:b/>
          <w:sz w:val="20"/>
          <w:lang w:val="en-AU"/>
        </w:rPr>
      </w:pPr>
      <w:r w:rsidRPr="00925BC2">
        <w:rPr>
          <w:rFonts w:ascii="Arial" w:hAnsi="Arial" w:cs="Arial"/>
          <w:b/>
          <w:sz w:val="20"/>
          <w:lang w:val="en-AU"/>
        </w:rPr>
        <w:t xml:space="preserve">Section </w:t>
      </w:r>
      <w:r>
        <w:rPr>
          <w:rFonts w:ascii="Arial" w:hAnsi="Arial" w:cs="Arial"/>
          <w:b/>
          <w:sz w:val="20"/>
          <w:lang w:val="en-AU"/>
        </w:rPr>
        <w:t>42</w:t>
      </w:r>
      <w:r w:rsidRPr="00925BC2">
        <w:rPr>
          <w:rFonts w:ascii="Arial" w:hAnsi="Arial" w:cs="Arial"/>
          <w:b/>
          <w:sz w:val="20"/>
          <w:lang w:val="en-AU"/>
        </w:rPr>
        <w:t xml:space="preserve"> –</w:t>
      </w:r>
      <w:r>
        <w:rPr>
          <w:rFonts w:ascii="Arial" w:hAnsi="Arial" w:cs="Arial"/>
          <w:b/>
          <w:sz w:val="20"/>
          <w:lang w:val="en-AU"/>
        </w:rPr>
        <w:t xml:space="preserve"> Access control system</w:t>
      </w:r>
    </w:p>
    <w:p w14:paraId="281119A2" w14:textId="77777777" w:rsidR="00C06515" w:rsidRDefault="00E51568" w:rsidP="00E51568">
      <w:pPr>
        <w:spacing w:before="80" w:after="120" w:line="276" w:lineRule="auto"/>
        <w:rPr>
          <w:rFonts w:ascii="Arial" w:hAnsi="Arial" w:cs="Arial"/>
          <w:sz w:val="20"/>
          <w:lang w:val="en-AU"/>
        </w:rPr>
      </w:pPr>
      <w:r>
        <w:rPr>
          <w:rFonts w:ascii="Arial" w:hAnsi="Arial" w:cs="Arial"/>
          <w:sz w:val="20"/>
          <w:lang w:val="en-AU"/>
        </w:rPr>
        <w:t xml:space="preserve">Section 42 requires a licensee to secure amateur repeater stations in some situations, by adopting an access control system for the station, which has the effect of preventing transmissions from the amateur repeater station except where </w:t>
      </w:r>
      <w:r w:rsidR="00C06515">
        <w:rPr>
          <w:rFonts w:ascii="Arial" w:hAnsi="Arial" w:cs="Arial"/>
          <w:sz w:val="20"/>
          <w:lang w:val="en-AU"/>
        </w:rPr>
        <w:t>specified signals are received from another station.</w:t>
      </w:r>
    </w:p>
    <w:p w14:paraId="38457BC2" w14:textId="10BA3BC7" w:rsidR="00C06515" w:rsidRPr="00E75D46" w:rsidRDefault="00C06515" w:rsidP="00C06515">
      <w:pPr>
        <w:spacing w:before="80" w:after="120" w:line="276" w:lineRule="auto"/>
        <w:rPr>
          <w:rFonts w:ascii="Arial" w:hAnsi="Arial" w:cs="Arial"/>
          <w:b/>
          <w:sz w:val="20"/>
          <w:lang w:val="en-AU"/>
        </w:rPr>
      </w:pPr>
      <w:r w:rsidRPr="00E75D46">
        <w:rPr>
          <w:rFonts w:ascii="Arial" w:hAnsi="Arial" w:cs="Arial"/>
          <w:b/>
          <w:sz w:val="20"/>
          <w:lang w:val="en-AU"/>
        </w:rPr>
        <w:t xml:space="preserve">Section </w:t>
      </w:r>
      <w:r>
        <w:rPr>
          <w:rFonts w:ascii="Arial" w:hAnsi="Arial" w:cs="Arial"/>
          <w:b/>
          <w:sz w:val="20"/>
          <w:lang w:val="en-AU"/>
        </w:rPr>
        <w:t>43</w:t>
      </w:r>
      <w:r w:rsidRPr="00E75D46">
        <w:rPr>
          <w:rFonts w:ascii="Arial" w:hAnsi="Arial" w:cs="Arial"/>
          <w:b/>
          <w:sz w:val="20"/>
          <w:lang w:val="en-AU"/>
        </w:rPr>
        <w:t xml:space="preserve"> – Operating an amateur </w:t>
      </w:r>
      <w:r>
        <w:rPr>
          <w:rFonts w:ascii="Arial" w:hAnsi="Arial" w:cs="Arial"/>
          <w:b/>
          <w:sz w:val="20"/>
          <w:lang w:val="en-AU"/>
        </w:rPr>
        <w:t>repeater</w:t>
      </w:r>
      <w:r w:rsidRPr="00E75D46">
        <w:rPr>
          <w:rFonts w:ascii="Arial" w:hAnsi="Arial" w:cs="Arial"/>
          <w:b/>
          <w:sz w:val="20"/>
          <w:lang w:val="en-AU"/>
        </w:rPr>
        <w:t xml:space="preserve"> station in the frequency band 50</w:t>
      </w:r>
      <w:r>
        <w:rPr>
          <w:rFonts w:ascii="Arial" w:hAnsi="Arial" w:cs="Arial"/>
          <w:b/>
          <w:sz w:val="20"/>
          <w:lang w:val="en-AU"/>
        </w:rPr>
        <w:t xml:space="preserve"> </w:t>
      </w:r>
      <w:r w:rsidRPr="00E75D46">
        <w:rPr>
          <w:rFonts w:ascii="Arial" w:hAnsi="Arial" w:cs="Arial"/>
          <w:b/>
          <w:sz w:val="20"/>
          <w:lang w:val="en-AU"/>
        </w:rPr>
        <w:t>M</w:t>
      </w:r>
      <w:r>
        <w:rPr>
          <w:rFonts w:ascii="Arial" w:hAnsi="Arial" w:cs="Arial"/>
          <w:b/>
          <w:sz w:val="20"/>
          <w:lang w:val="en-AU"/>
        </w:rPr>
        <w:t>H</w:t>
      </w:r>
      <w:r w:rsidRPr="00E75D46">
        <w:rPr>
          <w:rFonts w:ascii="Arial" w:hAnsi="Arial" w:cs="Arial"/>
          <w:b/>
          <w:sz w:val="20"/>
          <w:lang w:val="en-AU"/>
        </w:rPr>
        <w:t xml:space="preserve">z to 52 MHz </w:t>
      </w:r>
    </w:p>
    <w:p w14:paraId="5CA99A1E" w14:textId="52D564BE" w:rsidR="00C06515" w:rsidRDefault="00C06515" w:rsidP="00C06515">
      <w:pPr>
        <w:spacing w:before="80" w:after="120" w:line="276" w:lineRule="auto"/>
        <w:rPr>
          <w:rFonts w:ascii="Arial" w:hAnsi="Arial" w:cs="Arial"/>
          <w:sz w:val="20"/>
          <w:lang w:val="en-AU"/>
        </w:rPr>
      </w:pPr>
      <w:r>
        <w:rPr>
          <w:rFonts w:ascii="Arial" w:hAnsi="Arial" w:cs="Arial"/>
          <w:sz w:val="20"/>
          <w:lang w:val="en-AU"/>
        </w:rPr>
        <w:t xml:space="preserve">Section 43 limits the operation of an amateur repeater station in the frequency band 50 MHz to 52 MHz, preventing the station from causing interference to services that are specified to be primary services for those frequencies in the </w:t>
      </w:r>
      <w:r>
        <w:rPr>
          <w:rFonts w:ascii="Arial" w:hAnsi="Arial" w:cs="Arial"/>
          <w:i/>
          <w:sz w:val="20"/>
          <w:lang w:val="en-AU"/>
        </w:rPr>
        <w:t>Australian Radiofrequency Spectrum Plan 2013</w:t>
      </w:r>
      <w:r>
        <w:rPr>
          <w:rFonts w:ascii="Arial" w:hAnsi="Arial" w:cs="Arial"/>
          <w:sz w:val="20"/>
          <w:lang w:val="en-AU"/>
        </w:rPr>
        <w:t xml:space="preserve">. </w:t>
      </w:r>
    </w:p>
    <w:p w14:paraId="371983FA" w14:textId="5F86BB64" w:rsidR="00C06515" w:rsidRPr="00925BC2" w:rsidRDefault="00C06515" w:rsidP="00C06515">
      <w:pPr>
        <w:keepNext/>
        <w:spacing w:before="80" w:after="120" w:line="276" w:lineRule="auto"/>
        <w:rPr>
          <w:rFonts w:ascii="Arial" w:hAnsi="Arial" w:cs="Arial"/>
          <w:b/>
          <w:sz w:val="20"/>
          <w:lang w:val="en-AU"/>
        </w:rPr>
      </w:pPr>
      <w:r w:rsidRPr="00925BC2">
        <w:rPr>
          <w:rFonts w:ascii="Arial" w:hAnsi="Arial" w:cs="Arial"/>
          <w:b/>
          <w:sz w:val="20"/>
          <w:lang w:val="en-AU"/>
        </w:rPr>
        <w:lastRenderedPageBreak/>
        <w:t xml:space="preserve">Section </w:t>
      </w:r>
      <w:r>
        <w:rPr>
          <w:rFonts w:ascii="Arial" w:hAnsi="Arial" w:cs="Arial"/>
          <w:b/>
          <w:sz w:val="20"/>
          <w:lang w:val="en-AU"/>
        </w:rPr>
        <w:t>4</w:t>
      </w:r>
      <w:r w:rsidR="00DC6201">
        <w:rPr>
          <w:rFonts w:ascii="Arial" w:hAnsi="Arial" w:cs="Arial"/>
          <w:b/>
          <w:sz w:val="20"/>
          <w:lang w:val="en-AU"/>
        </w:rPr>
        <w:t>4</w:t>
      </w:r>
      <w:r w:rsidRPr="00925BC2">
        <w:rPr>
          <w:rFonts w:ascii="Arial" w:hAnsi="Arial" w:cs="Arial"/>
          <w:b/>
          <w:sz w:val="20"/>
          <w:lang w:val="en-AU"/>
        </w:rPr>
        <w:t xml:space="preserve"> –</w:t>
      </w:r>
      <w:r>
        <w:rPr>
          <w:rFonts w:ascii="Arial" w:hAnsi="Arial" w:cs="Arial"/>
          <w:b/>
          <w:sz w:val="20"/>
          <w:lang w:val="en-AU"/>
        </w:rPr>
        <w:t xml:space="preserve"> Call sign</w:t>
      </w:r>
    </w:p>
    <w:p w14:paraId="68E8E52F" w14:textId="4ECFDA85" w:rsidR="00C06515" w:rsidRPr="00240670" w:rsidRDefault="00C06515" w:rsidP="00C06515">
      <w:pPr>
        <w:spacing w:before="80" w:after="120" w:line="276" w:lineRule="auto"/>
        <w:rPr>
          <w:rFonts w:ascii="Arial" w:hAnsi="Arial" w:cs="Arial"/>
          <w:sz w:val="20"/>
          <w:lang w:val="en-AU"/>
        </w:rPr>
      </w:pPr>
      <w:r>
        <w:rPr>
          <w:rFonts w:ascii="Arial" w:hAnsi="Arial" w:cs="Arial"/>
          <w:sz w:val="20"/>
          <w:lang w:val="en-AU"/>
        </w:rPr>
        <w:t>Section 4</w:t>
      </w:r>
      <w:r w:rsidR="00DC6201">
        <w:rPr>
          <w:rFonts w:ascii="Arial" w:hAnsi="Arial" w:cs="Arial"/>
          <w:sz w:val="20"/>
          <w:lang w:val="en-AU"/>
        </w:rPr>
        <w:t>4</w:t>
      </w:r>
      <w:r>
        <w:rPr>
          <w:rFonts w:ascii="Arial" w:hAnsi="Arial" w:cs="Arial"/>
          <w:sz w:val="20"/>
          <w:lang w:val="en-AU"/>
        </w:rPr>
        <w:t xml:space="preserve"> requires a licensee operating an amateur repeater station to use the station’s call sign </w:t>
      </w:r>
      <w:r w:rsidR="00DC6201">
        <w:rPr>
          <w:rFonts w:ascii="Arial" w:hAnsi="Arial" w:cs="Arial"/>
          <w:sz w:val="20"/>
          <w:lang w:val="en-AU"/>
        </w:rPr>
        <w:t xml:space="preserve">at least once in </w:t>
      </w:r>
      <w:r>
        <w:rPr>
          <w:rFonts w:ascii="Arial" w:hAnsi="Arial" w:cs="Arial"/>
          <w:sz w:val="20"/>
          <w:lang w:val="en-AU"/>
        </w:rPr>
        <w:t>every 10 minutes of operation.</w:t>
      </w:r>
    </w:p>
    <w:p w14:paraId="1D0F3A90" w14:textId="617447D7" w:rsidR="00DA5616" w:rsidRPr="00A5589E" w:rsidRDefault="00DA5616" w:rsidP="00B77808">
      <w:pPr>
        <w:spacing w:before="80" w:after="120" w:line="276" w:lineRule="auto"/>
        <w:rPr>
          <w:rFonts w:ascii="Arial" w:hAnsi="Arial" w:cs="Arial"/>
          <w:b/>
          <w:sz w:val="20"/>
          <w:lang w:val="en-AU"/>
        </w:rPr>
      </w:pPr>
      <w:r w:rsidRPr="00A5589E">
        <w:rPr>
          <w:rFonts w:ascii="Arial" w:hAnsi="Arial" w:cs="Arial"/>
          <w:b/>
          <w:sz w:val="20"/>
          <w:lang w:val="en-AU"/>
        </w:rPr>
        <w:t>Schedule 1- Emission modes</w:t>
      </w:r>
    </w:p>
    <w:p w14:paraId="44F4F18D" w14:textId="67C12577" w:rsidR="00DA5616" w:rsidRDefault="00DA5616" w:rsidP="00B77808">
      <w:pPr>
        <w:spacing w:before="80" w:after="120" w:line="276" w:lineRule="auto"/>
        <w:rPr>
          <w:rFonts w:ascii="Arial" w:hAnsi="Arial" w:cs="Arial"/>
          <w:sz w:val="20"/>
          <w:lang w:val="en-AU"/>
        </w:rPr>
      </w:pPr>
      <w:r>
        <w:rPr>
          <w:rFonts w:ascii="Arial" w:hAnsi="Arial" w:cs="Arial"/>
          <w:sz w:val="20"/>
          <w:lang w:val="en-AU"/>
        </w:rPr>
        <w:t>This schedule describes the permitted emission modes</w:t>
      </w:r>
      <w:r w:rsidR="00DC6201">
        <w:rPr>
          <w:rFonts w:ascii="Arial" w:hAnsi="Arial" w:cs="Arial"/>
          <w:sz w:val="20"/>
          <w:lang w:val="en-AU"/>
        </w:rPr>
        <w:t>.</w:t>
      </w:r>
    </w:p>
    <w:p w14:paraId="1BA341F2" w14:textId="2D76A097" w:rsidR="00C06515" w:rsidRDefault="00C06515" w:rsidP="00B77808">
      <w:pPr>
        <w:spacing w:before="80" w:after="120" w:line="276" w:lineRule="auto"/>
        <w:rPr>
          <w:rFonts w:ascii="Arial" w:hAnsi="Arial" w:cs="Arial"/>
          <w:sz w:val="20"/>
          <w:lang w:val="en-AU"/>
        </w:rPr>
      </w:pPr>
      <w:r>
        <w:rPr>
          <w:rFonts w:ascii="Arial" w:hAnsi="Arial" w:cs="Arial"/>
          <w:sz w:val="20"/>
          <w:lang w:val="en-AU"/>
        </w:rPr>
        <w:t>An emission mode for a transmission consists of four elements – the necessary bandwidth of the transmission, the modulation of the main carrier of the transmission, the nature of the signals modulating the main carrier of the transmission, and the kind of information that may be transmitted.</w:t>
      </w:r>
    </w:p>
    <w:p w14:paraId="6BF9B591" w14:textId="3AFB9A18" w:rsidR="00DA5616" w:rsidRPr="00A5589E" w:rsidRDefault="00DA5616" w:rsidP="00B77808">
      <w:pPr>
        <w:spacing w:before="80" w:after="120" w:line="276" w:lineRule="auto"/>
        <w:rPr>
          <w:rFonts w:ascii="Arial" w:hAnsi="Arial" w:cs="Arial"/>
          <w:b/>
          <w:sz w:val="20"/>
          <w:lang w:val="en-AU"/>
        </w:rPr>
      </w:pPr>
      <w:r w:rsidRPr="00A5589E">
        <w:rPr>
          <w:rFonts w:ascii="Arial" w:hAnsi="Arial" w:cs="Arial"/>
          <w:b/>
          <w:sz w:val="20"/>
          <w:lang w:val="en-AU"/>
        </w:rPr>
        <w:t>Schedule 2 – Permitted frequencies and emission modes (amateur advanced station)</w:t>
      </w:r>
    </w:p>
    <w:p w14:paraId="366DFA50" w14:textId="6153715E" w:rsidR="00DA5616" w:rsidRDefault="00A5589E" w:rsidP="00B77808">
      <w:pPr>
        <w:spacing w:before="80" w:after="120" w:line="276" w:lineRule="auto"/>
        <w:rPr>
          <w:rFonts w:ascii="Arial" w:hAnsi="Arial" w:cs="Arial"/>
          <w:sz w:val="20"/>
          <w:lang w:val="en-AU"/>
        </w:rPr>
      </w:pPr>
      <w:r>
        <w:rPr>
          <w:rFonts w:ascii="Arial" w:hAnsi="Arial" w:cs="Arial"/>
          <w:sz w:val="20"/>
          <w:lang w:val="en-AU"/>
        </w:rPr>
        <w:t xml:space="preserve">This </w:t>
      </w:r>
      <w:r w:rsidR="00DC6201">
        <w:rPr>
          <w:rFonts w:ascii="Arial" w:hAnsi="Arial" w:cs="Arial"/>
          <w:sz w:val="20"/>
          <w:lang w:val="en-AU"/>
        </w:rPr>
        <w:t>s</w:t>
      </w:r>
      <w:r w:rsidR="00C06515">
        <w:rPr>
          <w:rFonts w:ascii="Arial" w:hAnsi="Arial" w:cs="Arial"/>
          <w:sz w:val="20"/>
          <w:lang w:val="en-AU"/>
        </w:rPr>
        <w:t xml:space="preserve">chedule </w:t>
      </w:r>
      <w:r>
        <w:rPr>
          <w:rFonts w:ascii="Arial" w:hAnsi="Arial" w:cs="Arial"/>
          <w:sz w:val="20"/>
          <w:lang w:val="en-AU"/>
        </w:rPr>
        <w:t>describes the permitted frequencies, emission modes and excluded frequency ranges for licence</w:t>
      </w:r>
      <w:r w:rsidR="00C06515">
        <w:rPr>
          <w:rFonts w:ascii="Arial" w:hAnsi="Arial" w:cs="Arial"/>
          <w:sz w:val="20"/>
          <w:lang w:val="en-AU"/>
        </w:rPr>
        <w:t>s</w:t>
      </w:r>
      <w:r>
        <w:rPr>
          <w:rFonts w:ascii="Arial" w:hAnsi="Arial" w:cs="Arial"/>
          <w:sz w:val="20"/>
          <w:lang w:val="en-AU"/>
        </w:rPr>
        <w:t xml:space="preserve"> </w:t>
      </w:r>
      <w:r w:rsidR="00C06515">
        <w:rPr>
          <w:rFonts w:ascii="Arial" w:hAnsi="Arial" w:cs="Arial"/>
          <w:sz w:val="20"/>
          <w:lang w:val="en-AU"/>
        </w:rPr>
        <w:t>authorising the use of these stations (see sections 13 and 14)</w:t>
      </w:r>
      <w:r>
        <w:rPr>
          <w:rFonts w:ascii="Arial" w:hAnsi="Arial" w:cs="Arial"/>
          <w:sz w:val="20"/>
          <w:lang w:val="en-AU"/>
        </w:rPr>
        <w:t>.</w:t>
      </w:r>
    </w:p>
    <w:p w14:paraId="3428AF59" w14:textId="6D26BCFA" w:rsidR="00DA5616" w:rsidRPr="00A5589E" w:rsidRDefault="00DA5616" w:rsidP="00B77808">
      <w:pPr>
        <w:spacing w:before="80" w:after="120" w:line="276" w:lineRule="auto"/>
        <w:rPr>
          <w:rFonts w:ascii="Arial" w:hAnsi="Arial" w:cs="Arial"/>
          <w:b/>
          <w:sz w:val="20"/>
          <w:lang w:val="en-AU"/>
        </w:rPr>
      </w:pPr>
      <w:r w:rsidRPr="00A5589E">
        <w:rPr>
          <w:rFonts w:ascii="Arial" w:hAnsi="Arial" w:cs="Arial"/>
          <w:b/>
          <w:sz w:val="20"/>
          <w:lang w:val="en-AU"/>
        </w:rPr>
        <w:t xml:space="preserve">Schedule 3 </w:t>
      </w:r>
      <w:r w:rsidR="00A5589E" w:rsidRPr="00A5589E">
        <w:rPr>
          <w:rFonts w:ascii="Arial" w:hAnsi="Arial" w:cs="Arial"/>
          <w:b/>
          <w:sz w:val="20"/>
          <w:lang w:val="en-AU"/>
        </w:rPr>
        <w:t>– Permitted frequencies and emission modes (amateur standard station)</w:t>
      </w:r>
    </w:p>
    <w:p w14:paraId="65587BEF" w14:textId="108E1341" w:rsidR="00A5589E" w:rsidRDefault="00A5589E" w:rsidP="00A5589E">
      <w:pPr>
        <w:spacing w:before="80" w:after="120" w:line="276" w:lineRule="auto"/>
        <w:rPr>
          <w:rFonts w:ascii="Arial" w:hAnsi="Arial" w:cs="Arial"/>
          <w:sz w:val="20"/>
          <w:lang w:val="en-AU"/>
        </w:rPr>
      </w:pPr>
      <w:r>
        <w:rPr>
          <w:rFonts w:ascii="Arial" w:hAnsi="Arial" w:cs="Arial"/>
          <w:sz w:val="20"/>
          <w:lang w:val="en-AU"/>
        </w:rPr>
        <w:t>This schedule describes the permitted frequencies and emission modes for licence</w:t>
      </w:r>
      <w:r w:rsidR="00C06515">
        <w:rPr>
          <w:rFonts w:ascii="Arial" w:hAnsi="Arial" w:cs="Arial"/>
          <w:sz w:val="20"/>
          <w:lang w:val="en-AU"/>
        </w:rPr>
        <w:t>s authorising the use of these stations (see sections 23 and 24)</w:t>
      </w:r>
      <w:r>
        <w:rPr>
          <w:rFonts w:ascii="Arial" w:hAnsi="Arial" w:cs="Arial"/>
          <w:sz w:val="20"/>
          <w:lang w:val="en-AU"/>
        </w:rPr>
        <w:t>.</w:t>
      </w:r>
    </w:p>
    <w:p w14:paraId="3A011586" w14:textId="2D47F089" w:rsidR="00A5589E" w:rsidRPr="00A5589E" w:rsidRDefault="00A5589E" w:rsidP="00A5589E">
      <w:pPr>
        <w:spacing w:before="80" w:after="120" w:line="276" w:lineRule="auto"/>
        <w:rPr>
          <w:rFonts w:ascii="Arial" w:hAnsi="Arial" w:cs="Arial"/>
          <w:b/>
          <w:sz w:val="20"/>
          <w:lang w:val="en-AU"/>
        </w:rPr>
      </w:pPr>
      <w:r w:rsidRPr="00A5589E">
        <w:rPr>
          <w:rFonts w:ascii="Arial" w:hAnsi="Arial" w:cs="Arial"/>
          <w:b/>
          <w:sz w:val="20"/>
          <w:lang w:val="en-AU"/>
        </w:rPr>
        <w:t>Schedule 3A – Permitted frequencies and emission modes (amateur foundation station).</w:t>
      </w:r>
    </w:p>
    <w:p w14:paraId="3561AF59" w14:textId="59311D81" w:rsidR="00A5589E" w:rsidRDefault="00A5589E" w:rsidP="00A5589E">
      <w:pPr>
        <w:spacing w:before="80" w:after="120" w:line="276" w:lineRule="auto"/>
        <w:rPr>
          <w:rFonts w:ascii="Arial" w:hAnsi="Arial" w:cs="Arial"/>
          <w:sz w:val="20"/>
          <w:lang w:val="en-AU"/>
        </w:rPr>
      </w:pPr>
      <w:r>
        <w:rPr>
          <w:rFonts w:ascii="Arial" w:hAnsi="Arial" w:cs="Arial"/>
          <w:sz w:val="20"/>
          <w:lang w:val="en-AU"/>
        </w:rPr>
        <w:t>This schedule describes the permitted frequencies and emission modes for licence</w:t>
      </w:r>
      <w:r w:rsidR="00C06515">
        <w:rPr>
          <w:rFonts w:ascii="Arial" w:hAnsi="Arial" w:cs="Arial"/>
          <w:sz w:val="20"/>
          <w:lang w:val="en-AU"/>
        </w:rPr>
        <w:t>s authorising the use of these stations (see sections 27 and 29)</w:t>
      </w:r>
      <w:r>
        <w:rPr>
          <w:rFonts w:ascii="Arial" w:hAnsi="Arial" w:cs="Arial"/>
          <w:sz w:val="20"/>
          <w:lang w:val="en-AU"/>
        </w:rPr>
        <w:t>.</w:t>
      </w:r>
    </w:p>
    <w:p w14:paraId="0173ADCB" w14:textId="0E7C03CD" w:rsidR="00BA2989" w:rsidRDefault="00BA2989" w:rsidP="002B4FF1">
      <w:pPr>
        <w:keepNext/>
        <w:spacing w:before="80" w:after="120" w:line="276" w:lineRule="auto"/>
        <w:rPr>
          <w:rFonts w:ascii="Arial" w:hAnsi="Arial" w:cs="Arial"/>
          <w:b/>
          <w:sz w:val="20"/>
          <w:lang w:val="en-AU"/>
        </w:rPr>
      </w:pPr>
      <w:r w:rsidRPr="00BA2989">
        <w:rPr>
          <w:rFonts w:ascii="Arial" w:hAnsi="Arial" w:cs="Arial"/>
          <w:b/>
          <w:sz w:val="20"/>
          <w:lang w:val="en-AU"/>
        </w:rPr>
        <w:t>Schedule 4 – Access control systems (amateur repeater station)</w:t>
      </w:r>
    </w:p>
    <w:p w14:paraId="46AA820D" w14:textId="2D347D11" w:rsidR="00BA2989" w:rsidRDefault="00976E18" w:rsidP="00A5589E">
      <w:pPr>
        <w:spacing w:before="80" w:after="120" w:line="276" w:lineRule="auto"/>
        <w:rPr>
          <w:rFonts w:ascii="Arial" w:hAnsi="Arial" w:cs="Arial"/>
          <w:sz w:val="20"/>
          <w:lang w:val="en-AU"/>
        </w:rPr>
      </w:pPr>
      <w:r w:rsidRPr="00976E18">
        <w:rPr>
          <w:rFonts w:ascii="Arial" w:hAnsi="Arial" w:cs="Arial"/>
          <w:sz w:val="20"/>
          <w:lang w:val="en-AU"/>
        </w:rPr>
        <w:t xml:space="preserve">This schedule describes the </w:t>
      </w:r>
      <w:r>
        <w:rPr>
          <w:rFonts w:ascii="Arial" w:hAnsi="Arial" w:cs="Arial"/>
          <w:sz w:val="20"/>
          <w:lang w:val="en-AU"/>
        </w:rPr>
        <w:t xml:space="preserve">allowable </w:t>
      </w:r>
      <w:r w:rsidR="00C06515">
        <w:rPr>
          <w:rFonts w:ascii="Arial" w:hAnsi="Arial" w:cs="Arial"/>
          <w:sz w:val="20"/>
          <w:lang w:val="en-AU"/>
        </w:rPr>
        <w:t>‘</w:t>
      </w:r>
      <w:r>
        <w:rPr>
          <w:rFonts w:ascii="Arial" w:hAnsi="Arial" w:cs="Arial"/>
          <w:sz w:val="20"/>
          <w:lang w:val="en-AU"/>
        </w:rPr>
        <w:t>continuous tone codes squelch system</w:t>
      </w:r>
      <w:r w:rsidR="00C06515">
        <w:rPr>
          <w:rFonts w:ascii="Arial" w:hAnsi="Arial" w:cs="Arial"/>
          <w:sz w:val="20"/>
          <w:lang w:val="en-AU"/>
        </w:rPr>
        <w:t>’</w:t>
      </w:r>
      <w:r>
        <w:rPr>
          <w:rFonts w:ascii="Arial" w:hAnsi="Arial" w:cs="Arial"/>
          <w:sz w:val="20"/>
          <w:lang w:val="en-AU"/>
        </w:rPr>
        <w:t xml:space="preserve"> and </w:t>
      </w:r>
      <w:r w:rsidR="00C06515">
        <w:rPr>
          <w:rFonts w:ascii="Arial" w:hAnsi="Arial" w:cs="Arial"/>
          <w:sz w:val="20"/>
          <w:lang w:val="en-AU"/>
        </w:rPr>
        <w:t>‘</w:t>
      </w:r>
      <w:r>
        <w:rPr>
          <w:rFonts w:ascii="Arial" w:hAnsi="Arial" w:cs="Arial"/>
          <w:sz w:val="20"/>
          <w:lang w:val="en-AU"/>
        </w:rPr>
        <w:t>dual tone multi frequency levels</w:t>
      </w:r>
      <w:r w:rsidR="00C06515">
        <w:rPr>
          <w:rFonts w:ascii="Arial" w:hAnsi="Arial" w:cs="Arial"/>
          <w:sz w:val="20"/>
          <w:lang w:val="en-AU"/>
        </w:rPr>
        <w:t>’</w:t>
      </w:r>
      <w:r w:rsidRPr="00976E18">
        <w:rPr>
          <w:rFonts w:ascii="Arial" w:hAnsi="Arial" w:cs="Arial"/>
          <w:sz w:val="20"/>
          <w:lang w:val="en-AU"/>
        </w:rPr>
        <w:t xml:space="preserve"> for </w:t>
      </w:r>
      <w:r w:rsidR="00C06515">
        <w:rPr>
          <w:rFonts w:ascii="Arial" w:hAnsi="Arial" w:cs="Arial"/>
          <w:sz w:val="20"/>
          <w:lang w:val="en-AU"/>
        </w:rPr>
        <w:t>use as part of an access control system</w:t>
      </w:r>
      <w:r>
        <w:rPr>
          <w:rFonts w:ascii="Arial" w:hAnsi="Arial" w:cs="Arial"/>
          <w:sz w:val="20"/>
          <w:lang w:val="en-AU"/>
        </w:rPr>
        <w:t>.</w:t>
      </w:r>
      <w:r w:rsidR="00C06515">
        <w:rPr>
          <w:rFonts w:ascii="Arial" w:hAnsi="Arial" w:cs="Arial"/>
          <w:sz w:val="20"/>
          <w:lang w:val="en-AU"/>
        </w:rPr>
        <w:t xml:space="preserve">  An access control system is required in some circumstances for amateur repeater stations (see section 42).</w:t>
      </w:r>
    </w:p>
    <w:p w14:paraId="7C6E3DD7" w14:textId="4AD1D767" w:rsidR="00F85743" w:rsidRPr="00F85743" w:rsidRDefault="00F85743" w:rsidP="00B65170">
      <w:pPr>
        <w:keepNext/>
        <w:spacing w:before="80" w:after="120" w:line="276" w:lineRule="auto"/>
        <w:rPr>
          <w:rFonts w:ascii="Arial" w:hAnsi="Arial" w:cs="Arial"/>
          <w:b/>
          <w:sz w:val="20"/>
          <w:lang w:val="en-AU"/>
        </w:rPr>
      </w:pPr>
      <w:r w:rsidRPr="00F85743">
        <w:rPr>
          <w:rFonts w:ascii="Arial" w:hAnsi="Arial" w:cs="Arial"/>
          <w:b/>
          <w:sz w:val="20"/>
          <w:lang w:val="en-AU"/>
        </w:rPr>
        <w:t>Schedule 4A – 3.4 GHz band</w:t>
      </w:r>
      <w:r w:rsidR="00DC6201">
        <w:rPr>
          <w:rFonts w:ascii="Arial" w:hAnsi="Arial" w:cs="Arial"/>
          <w:b/>
          <w:sz w:val="20"/>
          <w:lang w:val="en-AU"/>
        </w:rPr>
        <w:t>s</w:t>
      </w:r>
      <w:r w:rsidRPr="00F85743">
        <w:rPr>
          <w:rFonts w:ascii="Arial" w:hAnsi="Arial" w:cs="Arial"/>
          <w:b/>
          <w:sz w:val="20"/>
          <w:lang w:val="en-AU"/>
        </w:rPr>
        <w:t xml:space="preserve"> </w:t>
      </w:r>
      <w:r w:rsidR="00C06515" w:rsidRPr="00F85743">
        <w:rPr>
          <w:rFonts w:ascii="Arial" w:hAnsi="Arial" w:cs="Arial"/>
          <w:b/>
          <w:sz w:val="20"/>
          <w:lang w:val="en-AU"/>
        </w:rPr>
        <w:t xml:space="preserve">– </w:t>
      </w:r>
      <w:r w:rsidRPr="00F85743">
        <w:rPr>
          <w:rFonts w:ascii="Arial" w:hAnsi="Arial" w:cs="Arial"/>
          <w:b/>
          <w:sz w:val="20"/>
          <w:lang w:val="en-AU"/>
        </w:rPr>
        <w:t>HCIS identifiers for section 15AA</w:t>
      </w:r>
    </w:p>
    <w:p w14:paraId="340EBE32" w14:textId="51AECC8B" w:rsidR="00F85743" w:rsidRDefault="00F85743" w:rsidP="00A5589E">
      <w:pPr>
        <w:spacing w:before="80" w:after="120" w:line="276" w:lineRule="auto"/>
        <w:rPr>
          <w:rFonts w:ascii="Arial" w:hAnsi="Arial" w:cs="Arial"/>
          <w:sz w:val="20"/>
          <w:lang w:val="en-AU"/>
        </w:rPr>
      </w:pPr>
      <w:r>
        <w:rPr>
          <w:rFonts w:ascii="Arial" w:hAnsi="Arial" w:cs="Arial"/>
          <w:sz w:val="20"/>
          <w:lang w:val="en-AU"/>
        </w:rPr>
        <w:t>This new schedule provides the detail</w:t>
      </w:r>
      <w:r w:rsidR="00C06515">
        <w:rPr>
          <w:rFonts w:ascii="Arial" w:hAnsi="Arial" w:cs="Arial"/>
          <w:sz w:val="20"/>
          <w:lang w:val="en-AU"/>
        </w:rPr>
        <w:t>s</w:t>
      </w:r>
      <w:r>
        <w:rPr>
          <w:rFonts w:ascii="Arial" w:hAnsi="Arial" w:cs="Arial"/>
          <w:sz w:val="20"/>
          <w:lang w:val="en-AU"/>
        </w:rPr>
        <w:t xml:space="preserve"> of the </w:t>
      </w:r>
      <w:r w:rsidR="00114B95">
        <w:rPr>
          <w:rFonts w:ascii="Arial" w:hAnsi="Arial" w:cs="Arial"/>
          <w:sz w:val="20"/>
          <w:lang w:val="en-AU"/>
        </w:rPr>
        <w:t>ASMG block</w:t>
      </w:r>
      <w:r w:rsidR="00C06515">
        <w:rPr>
          <w:rFonts w:ascii="Arial" w:hAnsi="Arial" w:cs="Arial"/>
          <w:sz w:val="20"/>
          <w:lang w:val="en-AU"/>
        </w:rPr>
        <w:t>s</w:t>
      </w:r>
      <w:r w:rsidR="00114B95">
        <w:rPr>
          <w:rFonts w:ascii="Arial" w:hAnsi="Arial" w:cs="Arial"/>
          <w:sz w:val="20"/>
          <w:lang w:val="en-AU"/>
        </w:rPr>
        <w:t xml:space="preserve"> in which </w:t>
      </w:r>
      <w:r w:rsidR="00C06515">
        <w:rPr>
          <w:rFonts w:ascii="Arial" w:hAnsi="Arial" w:cs="Arial"/>
          <w:sz w:val="20"/>
          <w:lang w:val="en-AU"/>
        </w:rPr>
        <w:t xml:space="preserve">licensees must not use </w:t>
      </w:r>
      <w:r w:rsidR="00DC6201">
        <w:rPr>
          <w:rFonts w:ascii="Arial" w:hAnsi="Arial" w:cs="Arial"/>
          <w:sz w:val="20"/>
          <w:lang w:val="en-AU"/>
        </w:rPr>
        <w:t xml:space="preserve">amateur </w:t>
      </w:r>
      <w:r w:rsidR="00114B95">
        <w:rPr>
          <w:rFonts w:ascii="Arial" w:hAnsi="Arial" w:cs="Arial"/>
          <w:sz w:val="20"/>
          <w:lang w:val="en-AU"/>
        </w:rPr>
        <w:t>advanced</w:t>
      </w:r>
      <w:r w:rsidR="00C06515">
        <w:rPr>
          <w:rFonts w:ascii="Arial" w:hAnsi="Arial" w:cs="Arial"/>
          <w:sz w:val="20"/>
          <w:lang w:val="en-AU"/>
        </w:rPr>
        <w:t xml:space="preserve"> </w:t>
      </w:r>
      <w:r>
        <w:rPr>
          <w:rFonts w:ascii="Arial" w:hAnsi="Arial" w:cs="Arial"/>
          <w:sz w:val="20"/>
          <w:lang w:val="en-AU"/>
        </w:rPr>
        <w:t>station</w:t>
      </w:r>
      <w:r w:rsidR="00C06515">
        <w:rPr>
          <w:rFonts w:ascii="Arial" w:hAnsi="Arial" w:cs="Arial"/>
          <w:sz w:val="20"/>
          <w:lang w:val="en-AU"/>
        </w:rPr>
        <w:t>s</w:t>
      </w:r>
      <w:r>
        <w:rPr>
          <w:rFonts w:ascii="Arial" w:hAnsi="Arial" w:cs="Arial"/>
          <w:sz w:val="20"/>
          <w:lang w:val="en-AU"/>
        </w:rPr>
        <w:t xml:space="preserve"> </w:t>
      </w:r>
      <w:r w:rsidR="00114B95">
        <w:rPr>
          <w:rFonts w:ascii="Arial" w:hAnsi="Arial" w:cs="Arial"/>
          <w:sz w:val="20"/>
          <w:lang w:val="en-AU"/>
        </w:rPr>
        <w:t xml:space="preserve">in the </w:t>
      </w:r>
      <w:r w:rsidR="00C06515">
        <w:rPr>
          <w:rFonts w:ascii="Arial" w:hAnsi="Arial" w:cs="Arial"/>
          <w:sz w:val="20"/>
          <w:lang w:val="en-AU"/>
        </w:rPr>
        <w:t xml:space="preserve">relevant </w:t>
      </w:r>
      <w:r w:rsidR="00114B95">
        <w:rPr>
          <w:rFonts w:ascii="Arial" w:hAnsi="Arial" w:cs="Arial"/>
          <w:sz w:val="20"/>
          <w:lang w:val="en-AU"/>
        </w:rPr>
        <w:t>frequency ranges,</w:t>
      </w:r>
      <w:r>
        <w:rPr>
          <w:rFonts w:ascii="Arial" w:hAnsi="Arial" w:cs="Arial"/>
          <w:sz w:val="20"/>
          <w:lang w:val="en-AU"/>
        </w:rPr>
        <w:t xml:space="preserve"> if a PMTS Class B licence authorises the use of a transmitter in that block</w:t>
      </w:r>
      <w:r w:rsidR="00C06515">
        <w:rPr>
          <w:rFonts w:ascii="Arial" w:hAnsi="Arial" w:cs="Arial"/>
          <w:sz w:val="20"/>
          <w:lang w:val="en-AU"/>
        </w:rPr>
        <w:t xml:space="preserve"> in those frequency ranges</w:t>
      </w:r>
      <w:r>
        <w:rPr>
          <w:rFonts w:ascii="Arial" w:hAnsi="Arial" w:cs="Arial"/>
          <w:sz w:val="20"/>
          <w:lang w:val="en-AU"/>
        </w:rPr>
        <w:t xml:space="preserve">. </w:t>
      </w:r>
    </w:p>
    <w:p w14:paraId="7EDADC72" w14:textId="324609F7" w:rsidR="00A5589E" w:rsidRDefault="00114B95" w:rsidP="00A5589E">
      <w:pPr>
        <w:spacing w:before="80" w:after="120" w:line="276" w:lineRule="auto"/>
        <w:rPr>
          <w:rFonts w:ascii="Arial" w:hAnsi="Arial" w:cs="Arial"/>
          <w:b/>
          <w:sz w:val="20"/>
          <w:lang w:val="en-AU"/>
        </w:rPr>
      </w:pPr>
      <w:r w:rsidRPr="00114B95">
        <w:rPr>
          <w:rFonts w:ascii="Arial" w:hAnsi="Arial" w:cs="Arial"/>
          <w:b/>
          <w:sz w:val="20"/>
          <w:lang w:val="en-AU"/>
        </w:rPr>
        <w:t>Schedule 5 – 3.4 G</w:t>
      </w:r>
      <w:r w:rsidR="00F25186">
        <w:rPr>
          <w:rFonts w:ascii="Arial" w:hAnsi="Arial" w:cs="Arial"/>
          <w:b/>
          <w:sz w:val="20"/>
          <w:lang w:val="en-AU"/>
        </w:rPr>
        <w:t>H</w:t>
      </w:r>
      <w:r w:rsidRPr="00114B95">
        <w:rPr>
          <w:rFonts w:ascii="Arial" w:hAnsi="Arial" w:cs="Arial"/>
          <w:b/>
          <w:sz w:val="20"/>
          <w:lang w:val="en-AU"/>
        </w:rPr>
        <w:t xml:space="preserve">z bands </w:t>
      </w:r>
      <w:r w:rsidR="00DC6201" w:rsidRPr="00F85743">
        <w:rPr>
          <w:rFonts w:ascii="Arial" w:hAnsi="Arial" w:cs="Arial"/>
          <w:b/>
          <w:sz w:val="20"/>
          <w:lang w:val="en-AU"/>
        </w:rPr>
        <w:t>–</w:t>
      </w:r>
      <w:r w:rsidR="00DC6201">
        <w:rPr>
          <w:rFonts w:ascii="Arial" w:hAnsi="Arial" w:cs="Arial"/>
          <w:b/>
          <w:sz w:val="20"/>
          <w:lang w:val="en-AU"/>
        </w:rPr>
        <w:t xml:space="preserve"> </w:t>
      </w:r>
      <w:r w:rsidRPr="00114B95">
        <w:rPr>
          <w:rFonts w:ascii="Arial" w:hAnsi="Arial" w:cs="Arial"/>
          <w:b/>
          <w:sz w:val="20"/>
          <w:lang w:val="en-AU"/>
        </w:rPr>
        <w:t>designated areas for section 15A</w:t>
      </w:r>
    </w:p>
    <w:p w14:paraId="7A6CC7E4" w14:textId="63C80FFC" w:rsidR="00114B95" w:rsidRDefault="00114B95" w:rsidP="00A5589E">
      <w:pPr>
        <w:spacing w:before="80" w:after="120" w:line="276" w:lineRule="auto"/>
        <w:rPr>
          <w:rFonts w:ascii="Arial" w:hAnsi="Arial" w:cs="Arial"/>
          <w:sz w:val="20"/>
          <w:lang w:val="en-AU"/>
        </w:rPr>
      </w:pPr>
      <w:r w:rsidRPr="00114B95">
        <w:rPr>
          <w:rFonts w:ascii="Arial" w:hAnsi="Arial" w:cs="Arial"/>
          <w:sz w:val="20"/>
          <w:lang w:val="en-AU"/>
        </w:rPr>
        <w:t xml:space="preserve">This schedule provides the detail of the </w:t>
      </w:r>
      <w:r w:rsidR="00DC6201" w:rsidRPr="00114B95">
        <w:rPr>
          <w:rFonts w:ascii="Arial" w:hAnsi="Arial" w:cs="Arial"/>
          <w:sz w:val="20"/>
          <w:lang w:val="en-AU"/>
        </w:rPr>
        <w:t xml:space="preserve">designated </w:t>
      </w:r>
      <w:r w:rsidR="000E5817">
        <w:rPr>
          <w:rFonts w:ascii="Arial" w:hAnsi="Arial" w:cs="Arial"/>
          <w:sz w:val="20"/>
          <w:lang w:val="en-AU"/>
        </w:rPr>
        <w:t xml:space="preserve">geographic </w:t>
      </w:r>
      <w:r w:rsidRPr="00114B95">
        <w:rPr>
          <w:rFonts w:ascii="Arial" w:hAnsi="Arial" w:cs="Arial"/>
          <w:sz w:val="20"/>
          <w:lang w:val="en-AU"/>
        </w:rPr>
        <w:t>areas</w:t>
      </w:r>
      <w:r w:rsidR="00C06515">
        <w:rPr>
          <w:rFonts w:ascii="Arial" w:hAnsi="Arial" w:cs="Arial"/>
          <w:sz w:val="20"/>
          <w:lang w:val="en-AU"/>
        </w:rPr>
        <w:t>, by reference to AGD66,</w:t>
      </w:r>
      <w:r w:rsidRPr="00114B95">
        <w:rPr>
          <w:rFonts w:ascii="Arial" w:hAnsi="Arial" w:cs="Arial"/>
          <w:sz w:val="20"/>
          <w:lang w:val="en-AU"/>
        </w:rPr>
        <w:t xml:space="preserve"> in which</w:t>
      </w:r>
      <w:r w:rsidR="00C06515">
        <w:rPr>
          <w:rFonts w:ascii="Arial" w:hAnsi="Arial" w:cs="Arial"/>
          <w:sz w:val="20"/>
          <w:lang w:val="en-AU"/>
        </w:rPr>
        <w:t xml:space="preserve"> licensees must not use</w:t>
      </w:r>
      <w:r w:rsidRPr="00114B95">
        <w:rPr>
          <w:rFonts w:ascii="Arial" w:hAnsi="Arial" w:cs="Arial"/>
          <w:sz w:val="20"/>
          <w:lang w:val="en-AU"/>
        </w:rPr>
        <w:t xml:space="preserve"> amateur </w:t>
      </w:r>
      <w:r w:rsidR="00DC6201" w:rsidRPr="00114B95">
        <w:rPr>
          <w:rFonts w:ascii="Arial" w:hAnsi="Arial" w:cs="Arial"/>
          <w:sz w:val="20"/>
          <w:lang w:val="en-AU"/>
        </w:rPr>
        <w:t xml:space="preserve">advanced </w:t>
      </w:r>
      <w:r w:rsidR="00C06515">
        <w:rPr>
          <w:rFonts w:ascii="Arial" w:hAnsi="Arial" w:cs="Arial"/>
          <w:sz w:val="20"/>
          <w:lang w:val="en-AU"/>
        </w:rPr>
        <w:t xml:space="preserve">stations </w:t>
      </w:r>
      <w:r w:rsidRPr="00114B95">
        <w:rPr>
          <w:rFonts w:ascii="Arial" w:hAnsi="Arial" w:cs="Arial"/>
          <w:sz w:val="20"/>
          <w:lang w:val="en-AU"/>
        </w:rPr>
        <w:t>in the 3.425 GH</w:t>
      </w:r>
      <w:r w:rsidR="00DC6201">
        <w:rPr>
          <w:rFonts w:ascii="Arial" w:hAnsi="Arial" w:cs="Arial"/>
          <w:sz w:val="20"/>
          <w:lang w:val="en-AU"/>
        </w:rPr>
        <w:t>z</w:t>
      </w:r>
      <w:r w:rsidRPr="00114B95">
        <w:rPr>
          <w:rFonts w:ascii="Arial" w:hAnsi="Arial" w:cs="Arial"/>
          <w:sz w:val="20"/>
          <w:lang w:val="en-AU"/>
        </w:rPr>
        <w:t xml:space="preserve"> to 3.4425 </w:t>
      </w:r>
      <w:r w:rsidR="00DC6201">
        <w:rPr>
          <w:rFonts w:ascii="Arial" w:hAnsi="Arial" w:cs="Arial"/>
          <w:sz w:val="20"/>
          <w:lang w:val="en-AU"/>
        </w:rPr>
        <w:t xml:space="preserve">GHz </w:t>
      </w:r>
      <w:r w:rsidRPr="00114B95">
        <w:rPr>
          <w:rFonts w:ascii="Arial" w:hAnsi="Arial" w:cs="Arial"/>
          <w:sz w:val="20"/>
          <w:lang w:val="en-AU"/>
        </w:rPr>
        <w:t xml:space="preserve">and 3.475 </w:t>
      </w:r>
      <w:r w:rsidR="00DC6201">
        <w:rPr>
          <w:rFonts w:ascii="Arial" w:hAnsi="Arial" w:cs="Arial"/>
          <w:sz w:val="20"/>
          <w:lang w:val="en-AU"/>
        </w:rPr>
        <w:t xml:space="preserve">GHz </w:t>
      </w:r>
      <w:r w:rsidRPr="00114B95">
        <w:rPr>
          <w:rFonts w:ascii="Arial" w:hAnsi="Arial" w:cs="Arial"/>
          <w:sz w:val="20"/>
          <w:lang w:val="en-AU"/>
        </w:rPr>
        <w:t>to 3.4925 GHz frequency ranges.</w:t>
      </w:r>
    </w:p>
    <w:p w14:paraId="3B0282E5" w14:textId="156ED42F" w:rsidR="00114B95" w:rsidRDefault="000E5817" w:rsidP="00A5589E">
      <w:pPr>
        <w:spacing w:before="80" w:after="120" w:line="276" w:lineRule="auto"/>
        <w:rPr>
          <w:rFonts w:ascii="Arial" w:hAnsi="Arial" w:cs="Arial"/>
          <w:b/>
          <w:sz w:val="20"/>
          <w:lang w:val="en-AU"/>
        </w:rPr>
      </w:pPr>
      <w:r w:rsidRPr="00F25186">
        <w:rPr>
          <w:rFonts w:ascii="Arial" w:hAnsi="Arial" w:cs="Arial"/>
          <w:b/>
          <w:sz w:val="20"/>
          <w:lang w:val="en-AU"/>
        </w:rPr>
        <w:t xml:space="preserve">Schedule 6 </w:t>
      </w:r>
      <w:r w:rsidR="00C06515" w:rsidRPr="00114B95">
        <w:rPr>
          <w:rFonts w:ascii="Arial" w:hAnsi="Arial" w:cs="Arial"/>
          <w:b/>
          <w:sz w:val="20"/>
          <w:lang w:val="en-AU"/>
        </w:rPr>
        <w:t>–</w:t>
      </w:r>
      <w:r w:rsidRPr="00F25186">
        <w:rPr>
          <w:rFonts w:ascii="Arial" w:hAnsi="Arial" w:cs="Arial"/>
          <w:b/>
          <w:sz w:val="20"/>
          <w:lang w:val="en-AU"/>
        </w:rPr>
        <w:t xml:space="preserve"> 3.4 G</w:t>
      </w:r>
      <w:r w:rsidR="00F25186">
        <w:rPr>
          <w:rFonts w:ascii="Arial" w:hAnsi="Arial" w:cs="Arial"/>
          <w:b/>
          <w:sz w:val="20"/>
          <w:lang w:val="en-AU"/>
        </w:rPr>
        <w:t>H</w:t>
      </w:r>
      <w:r w:rsidR="00114B95" w:rsidRPr="00F25186">
        <w:rPr>
          <w:rFonts w:ascii="Arial" w:hAnsi="Arial" w:cs="Arial"/>
          <w:b/>
          <w:sz w:val="20"/>
          <w:lang w:val="en-AU"/>
        </w:rPr>
        <w:t>z</w:t>
      </w:r>
      <w:r w:rsidR="00DC6201">
        <w:rPr>
          <w:rFonts w:ascii="Arial" w:hAnsi="Arial" w:cs="Arial"/>
          <w:b/>
          <w:sz w:val="20"/>
          <w:lang w:val="en-AU"/>
        </w:rPr>
        <w:t xml:space="preserve"> bands</w:t>
      </w:r>
      <w:r w:rsidR="00114B95" w:rsidRPr="00F25186">
        <w:rPr>
          <w:rFonts w:ascii="Arial" w:hAnsi="Arial" w:cs="Arial"/>
          <w:b/>
          <w:sz w:val="20"/>
          <w:lang w:val="en-AU"/>
        </w:rPr>
        <w:t xml:space="preserve"> – designated </w:t>
      </w:r>
      <w:r w:rsidRPr="00F25186">
        <w:rPr>
          <w:rFonts w:ascii="Arial" w:hAnsi="Arial" w:cs="Arial"/>
          <w:b/>
          <w:sz w:val="20"/>
          <w:lang w:val="en-AU"/>
        </w:rPr>
        <w:t>areas for section 15B</w:t>
      </w:r>
    </w:p>
    <w:p w14:paraId="610371EF" w14:textId="46F0E33D" w:rsidR="000E5817" w:rsidRPr="000E5817" w:rsidRDefault="000E5817" w:rsidP="00A5589E">
      <w:pPr>
        <w:spacing w:before="80" w:after="120" w:line="276" w:lineRule="auto"/>
        <w:rPr>
          <w:rFonts w:ascii="Arial" w:hAnsi="Arial" w:cs="Arial"/>
          <w:sz w:val="20"/>
          <w:lang w:val="en-AU"/>
        </w:rPr>
      </w:pPr>
      <w:r w:rsidRPr="00F25186">
        <w:rPr>
          <w:rFonts w:ascii="Arial" w:hAnsi="Arial" w:cs="Arial"/>
          <w:sz w:val="20"/>
          <w:lang w:val="en-AU"/>
        </w:rPr>
        <w:t xml:space="preserve">This schedule provides the detail of the designated </w:t>
      </w:r>
      <w:r>
        <w:rPr>
          <w:rFonts w:ascii="Arial" w:hAnsi="Arial" w:cs="Arial"/>
          <w:sz w:val="20"/>
          <w:lang w:val="en-AU"/>
        </w:rPr>
        <w:t xml:space="preserve">geographic </w:t>
      </w:r>
      <w:r w:rsidRPr="00F25186">
        <w:rPr>
          <w:rFonts w:ascii="Arial" w:hAnsi="Arial" w:cs="Arial"/>
          <w:sz w:val="20"/>
          <w:lang w:val="en-AU"/>
        </w:rPr>
        <w:t>areas</w:t>
      </w:r>
      <w:r w:rsidR="00C06515">
        <w:rPr>
          <w:rFonts w:ascii="Arial" w:hAnsi="Arial" w:cs="Arial"/>
          <w:sz w:val="20"/>
          <w:lang w:val="en-AU"/>
        </w:rPr>
        <w:t>, by reference to AGD66,</w:t>
      </w:r>
      <w:r w:rsidRPr="00F25186">
        <w:rPr>
          <w:rFonts w:ascii="Arial" w:hAnsi="Arial" w:cs="Arial"/>
          <w:sz w:val="20"/>
          <w:lang w:val="en-AU"/>
        </w:rPr>
        <w:t xml:space="preserve"> in which </w:t>
      </w:r>
      <w:r w:rsidR="00C06515">
        <w:rPr>
          <w:rFonts w:ascii="Arial" w:hAnsi="Arial" w:cs="Arial"/>
          <w:sz w:val="20"/>
          <w:lang w:val="en-AU"/>
        </w:rPr>
        <w:t>licensees must not use</w:t>
      </w:r>
      <w:r w:rsidRPr="00F25186">
        <w:rPr>
          <w:rFonts w:ascii="Arial" w:hAnsi="Arial" w:cs="Arial"/>
          <w:sz w:val="20"/>
          <w:lang w:val="en-AU"/>
        </w:rPr>
        <w:t xml:space="preserve"> </w:t>
      </w:r>
      <w:r w:rsidR="00DC6201" w:rsidRPr="00F25186">
        <w:rPr>
          <w:rFonts w:ascii="Arial" w:hAnsi="Arial" w:cs="Arial"/>
          <w:sz w:val="20"/>
          <w:lang w:val="en-AU"/>
        </w:rPr>
        <w:t xml:space="preserve">amateur </w:t>
      </w:r>
      <w:r w:rsidRPr="00F25186">
        <w:rPr>
          <w:rFonts w:ascii="Arial" w:hAnsi="Arial" w:cs="Arial"/>
          <w:sz w:val="20"/>
          <w:lang w:val="en-AU"/>
        </w:rPr>
        <w:t>advance</w:t>
      </w:r>
      <w:r>
        <w:rPr>
          <w:rFonts w:ascii="Arial" w:hAnsi="Arial" w:cs="Arial"/>
          <w:sz w:val="20"/>
          <w:lang w:val="en-AU"/>
        </w:rPr>
        <w:t>d</w:t>
      </w:r>
      <w:r w:rsidRPr="00F25186">
        <w:rPr>
          <w:rFonts w:ascii="Arial" w:hAnsi="Arial" w:cs="Arial"/>
          <w:sz w:val="20"/>
          <w:lang w:val="en-AU"/>
        </w:rPr>
        <w:t xml:space="preserve"> </w:t>
      </w:r>
      <w:r w:rsidR="00C06515">
        <w:rPr>
          <w:rFonts w:ascii="Arial" w:hAnsi="Arial" w:cs="Arial"/>
          <w:sz w:val="20"/>
          <w:lang w:val="en-AU"/>
        </w:rPr>
        <w:t xml:space="preserve">stations </w:t>
      </w:r>
      <w:r w:rsidRPr="00F25186">
        <w:rPr>
          <w:rFonts w:ascii="Arial" w:hAnsi="Arial" w:cs="Arial"/>
          <w:sz w:val="20"/>
          <w:lang w:val="en-AU"/>
        </w:rPr>
        <w:t xml:space="preserve">in the 3.4425 GHz to 3.475 </w:t>
      </w:r>
      <w:r w:rsidRPr="000E5817">
        <w:rPr>
          <w:rFonts w:ascii="Arial" w:hAnsi="Arial" w:cs="Arial"/>
          <w:sz w:val="20"/>
          <w:lang w:val="en-AU"/>
        </w:rPr>
        <w:t>GHz and 3.5425 GHz to 3.575 GHz frequency ranges.</w:t>
      </w:r>
      <w:r w:rsidR="002C3E71">
        <w:rPr>
          <w:rFonts w:ascii="Arial" w:hAnsi="Arial" w:cs="Arial"/>
          <w:sz w:val="20"/>
          <w:lang w:val="en-AU"/>
        </w:rPr>
        <w:t xml:space="preserve"> </w:t>
      </w:r>
    </w:p>
    <w:p w14:paraId="444D3C26" w14:textId="77777777" w:rsidR="000E5817" w:rsidRPr="00114B95" w:rsidRDefault="000E5817" w:rsidP="00A5589E">
      <w:pPr>
        <w:spacing w:before="80" w:after="120" w:line="276" w:lineRule="auto"/>
        <w:rPr>
          <w:rFonts w:ascii="Arial" w:hAnsi="Arial" w:cs="Arial"/>
          <w:sz w:val="20"/>
          <w:lang w:val="en-AU"/>
        </w:rPr>
      </w:pPr>
    </w:p>
    <w:p w14:paraId="7BBE08E3" w14:textId="4517F666" w:rsidR="00365654" w:rsidRPr="00153D13" w:rsidRDefault="00B77808" w:rsidP="00153D13">
      <w:pPr>
        <w:ind w:left="6480" w:firstLine="720"/>
        <w:rPr>
          <w:rFonts w:ascii="Arial" w:hAnsi="Arial" w:cs="Arial"/>
          <w:b/>
          <w:lang w:val="en-AU"/>
        </w:rPr>
      </w:pPr>
      <w:r>
        <w:rPr>
          <w:rFonts w:ascii="Arial" w:hAnsi="Arial" w:cs="Arial"/>
          <w:b/>
          <w:color w:val="262626" w:themeColor="text1" w:themeTint="D9"/>
          <w:sz w:val="20"/>
          <w:lang w:val="en-AU"/>
        </w:rPr>
        <w:t xml:space="preserve"> </w:t>
      </w:r>
      <w:r w:rsidR="00365654" w:rsidRPr="006343D2">
        <w:rPr>
          <w:rFonts w:ascii="Arial" w:hAnsi="Arial" w:cs="Arial"/>
          <w:b/>
          <w:color w:val="000000"/>
          <w:sz w:val="22"/>
          <w:szCs w:val="22"/>
          <w:lang w:val="en-AU"/>
        </w:rPr>
        <w:br w:type="page"/>
      </w:r>
    </w:p>
    <w:p w14:paraId="1CF35333" w14:textId="77777777" w:rsidR="00153D13" w:rsidRPr="006343D2" w:rsidRDefault="00153D13" w:rsidP="00153D13">
      <w:pPr>
        <w:ind w:left="6480" w:firstLine="720"/>
        <w:rPr>
          <w:rFonts w:ascii="Arial" w:hAnsi="Arial" w:cs="Arial"/>
          <w:b/>
          <w:lang w:val="en-AU"/>
        </w:rPr>
      </w:pPr>
      <w:r w:rsidRPr="006343D2">
        <w:rPr>
          <w:rFonts w:ascii="Arial" w:hAnsi="Arial" w:cs="Arial"/>
          <w:b/>
          <w:lang w:val="en-AU"/>
        </w:rPr>
        <w:lastRenderedPageBreak/>
        <w:t xml:space="preserve">Attachment B </w:t>
      </w:r>
    </w:p>
    <w:p w14:paraId="3DCB8107" w14:textId="77777777" w:rsidR="00153D13" w:rsidRPr="006343D2" w:rsidRDefault="00153D13" w:rsidP="00153D13">
      <w:pPr>
        <w:pBdr>
          <w:top w:val="thinThickThinSmallGap" w:sz="24" w:space="1" w:color="auto"/>
          <w:left w:val="thinThickThinSmallGap" w:sz="24" w:space="4" w:color="auto"/>
          <w:bottom w:val="thinThickThinSmallGap" w:sz="24" w:space="1" w:color="auto"/>
          <w:right w:val="thinThickThinSmallGap" w:sz="24" w:space="4" w:color="auto"/>
        </w:pBdr>
        <w:spacing w:before="360" w:after="120"/>
        <w:jc w:val="center"/>
        <w:rPr>
          <w:rFonts w:ascii="Arial" w:hAnsi="Arial" w:cs="Arial"/>
          <w:b/>
          <w:sz w:val="28"/>
          <w:szCs w:val="28"/>
          <w:lang w:val="en-AU"/>
        </w:rPr>
      </w:pPr>
    </w:p>
    <w:p w14:paraId="4321B78B" w14:textId="77777777" w:rsidR="00153D13" w:rsidRPr="006343D2" w:rsidRDefault="00153D13" w:rsidP="00153D13">
      <w:pPr>
        <w:pBdr>
          <w:top w:val="thinThickThinSmallGap" w:sz="24" w:space="1" w:color="auto"/>
          <w:left w:val="thinThickThinSmallGap" w:sz="24" w:space="4" w:color="auto"/>
          <w:bottom w:val="thinThickThinSmallGap" w:sz="24" w:space="1" w:color="auto"/>
          <w:right w:val="thinThickThinSmallGap" w:sz="24" w:space="4" w:color="auto"/>
        </w:pBdr>
        <w:spacing w:before="360" w:after="120"/>
        <w:jc w:val="center"/>
        <w:rPr>
          <w:rFonts w:ascii="Arial" w:hAnsi="Arial" w:cs="Arial"/>
          <w:b/>
          <w:szCs w:val="24"/>
          <w:lang w:val="en-AU"/>
        </w:rPr>
      </w:pPr>
      <w:r w:rsidRPr="006343D2">
        <w:rPr>
          <w:rFonts w:ascii="Arial" w:hAnsi="Arial" w:cs="Arial"/>
          <w:b/>
          <w:szCs w:val="24"/>
          <w:lang w:val="en-AU"/>
        </w:rPr>
        <w:t>Statement of Compatibility with Human Rights</w:t>
      </w:r>
    </w:p>
    <w:p w14:paraId="7F8B2CB4" w14:textId="77777777" w:rsidR="00153D13" w:rsidRPr="006343D2" w:rsidRDefault="00153D13" w:rsidP="00153D13">
      <w:pPr>
        <w:pBdr>
          <w:top w:val="thinThickThinSmallGap" w:sz="24" w:space="1" w:color="auto"/>
          <w:left w:val="thinThickThinSmallGap" w:sz="24" w:space="4" w:color="auto"/>
          <w:bottom w:val="thinThickThinSmallGap" w:sz="24" w:space="1" w:color="auto"/>
          <w:right w:val="thinThickThinSmallGap" w:sz="24" w:space="4" w:color="auto"/>
        </w:pBdr>
        <w:spacing w:before="120" w:after="120"/>
        <w:jc w:val="center"/>
        <w:rPr>
          <w:rFonts w:ascii="Arial" w:hAnsi="Arial" w:cs="Arial"/>
          <w:sz w:val="20"/>
          <w:lang w:val="en-AU"/>
        </w:rPr>
      </w:pPr>
      <w:r w:rsidRPr="006343D2">
        <w:rPr>
          <w:rFonts w:ascii="Arial" w:hAnsi="Arial" w:cs="Arial"/>
          <w:sz w:val="20"/>
          <w:lang w:val="en-AU"/>
        </w:rPr>
        <w:t>Prepared in accordance with Part 3 of the</w:t>
      </w:r>
      <w:r w:rsidRPr="006343D2">
        <w:rPr>
          <w:rFonts w:ascii="Arial" w:hAnsi="Arial" w:cs="Arial"/>
          <w:i/>
          <w:sz w:val="20"/>
          <w:lang w:val="en-AU"/>
        </w:rPr>
        <w:t xml:space="preserve"> Human Rights (Parliamentary Scrutiny) Act 2011</w:t>
      </w:r>
    </w:p>
    <w:p w14:paraId="193EF419" w14:textId="2523F1F2" w:rsidR="00153D13" w:rsidRPr="006343D2" w:rsidRDefault="00153D13" w:rsidP="00153D13">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jc w:val="center"/>
        <w:outlineLvl w:val="0"/>
        <w:rPr>
          <w:rFonts w:ascii="Arial" w:hAnsi="Arial" w:cs="Arial"/>
          <w:b/>
          <w:bCs/>
          <w:i/>
          <w:iCs/>
          <w:sz w:val="20"/>
          <w:lang w:val="en-AU"/>
        </w:rPr>
      </w:pPr>
      <w:r w:rsidRPr="006343D2">
        <w:rPr>
          <w:rFonts w:ascii="Arial" w:hAnsi="Arial" w:cs="Arial"/>
          <w:b/>
          <w:bCs/>
          <w:i/>
          <w:iCs/>
          <w:sz w:val="20"/>
          <w:lang w:val="en-AU"/>
        </w:rPr>
        <w:br/>
      </w:r>
      <w:r w:rsidRPr="006343D2">
        <w:rPr>
          <w:rFonts w:ascii="Arial" w:hAnsi="Arial" w:cs="Arial"/>
          <w:b/>
          <w:i/>
          <w:sz w:val="20"/>
          <w:lang w:val="en-AU"/>
        </w:rPr>
        <w:t xml:space="preserve">Radiocommunications </w:t>
      </w:r>
      <w:r w:rsidR="008F37C1">
        <w:rPr>
          <w:rFonts w:ascii="Arial" w:hAnsi="Arial" w:cs="Arial"/>
          <w:b/>
          <w:i/>
          <w:sz w:val="20"/>
          <w:lang w:val="en-AU"/>
        </w:rPr>
        <w:t>Licence Conditions</w:t>
      </w:r>
      <w:r w:rsidR="00EC58E5">
        <w:rPr>
          <w:rFonts w:ascii="Arial" w:hAnsi="Arial" w:cs="Arial"/>
          <w:b/>
          <w:i/>
          <w:sz w:val="20"/>
          <w:lang w:val="en-AU"/>
        </w:rPr>
        <w:t xml:space="preserve"> </w:t>
      </w:r>
      <w:r w:rsidRPr="006343D2">
        <w:rPr>
          <w:rFonts w:ascii="Arial" w:hAnsi="Arial" w:cs="Arial"/>
          <w:b/>
          <w:i/>
          <w:sz w:val="20"/>
          <w:lang w:val="en-AU"/>
        </w:rPr>
        <w:t>(</w:t>
      </w:r>
      <w:r w:rsidR="008F37C1">
        <w:rPr>
          <w:rFonts w:ascii="Arial" w:hAnsi="Arial" w:cs="Arial"/>
          <w:b/>
          <w:i/>
          <w:sz w:val="20"/>
          <w:lang w:val="en-AU"/>
        </w:rPr>
        <w:t>Amateur</w:t>
      </w:r>
      <w:r w:rsidRPr="006343D2">
        <w:rPr>
          <w:rFonts w:ascii="Arial" w:hAnsi="Arial" w:cs="Arial"/>
          <w:b/>
          <w:i/>
          <w:sz w:val="20"/>
          <w:lang w:val="en-AU"/>
        </w:rPr>
        <w:t xml:space="preserve"> Lice</w:t>
      </w:r>
      <w:r>
        <w:rPr>
          <w:rFonts w:ascii="Arial" w:hAnsi="Arial" w:cs="Arial"/>
          <w:b/>
          <w:i/>
          <w:sz w:val="20"/>
          <w:lang w:val="en-AU"/>
        </w:rPr>
        <w:t>nce) Determination 2015</w:t>
      </w:r>
    </w:p>
    <w:p w14:paraId="1F271C8E" w14:textId="77777777" w:rsidR="00153D13" w:rsidRPr="006343D2" w:rsidRDefault="00153D13" w:rsidP="00153D13">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jc w:val="center"/>
        <w:outlineLvl w:val="0"/>
        <w:rPr>
          <w:rFonts w:ascii="Arial" w:hAnsi="Arial" w:cs="Arial"/>
          <w:b/>
          <w:bCs/>
          <w:i/>
          <w:iCs/>
          <w:sz w:val="20"/>
          <w:lang w:val="en-AU"/>
        </w:rPr>
      </w:pPr>
    </w:p>
    <w:p w14:paraId="3A7F3347" w14:textId="77777777" w:rsidR="00153D13" w:rsidRPr="006343D2" w:rsidRDefault="00153D13" w:rsidP="00153D13">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jc w:val="center"/>
        <w:outlineLvl w:val="0"/>
        <w:rPr>
          <w:rFonts w:ascii="Arial" w:hAnsi="Arial" w:cs="Arial"/>
          <w:b/>
          <w:bCs/>
          <w:i/>
          <w:iCs/>
          <w:sz w:val="20"/>
          <w:lang w:val="en-AU"/>
        </w:rPr>
      </w:pPr>
    </w:p>
    <w:p w14:paraId="3CDEED68" w14:textId="77777777" w:rsidR="00153D13" w:rsidRPr="006343D2" w:rsidRDefault="00153D13" w:rsidP="00153D13">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jc w:val="both"/>
        <w:outlineLvl w:val="0"/>
        <w:rPr>
          <w:rFonts w:ascii="Arial" w:hAnsi="Arial" w:cs="Arial"/>
          <w:sz w:val="20"/>
          <w:lang w:val="en-AU"/>
        </w:rPr>
      </w:pPr>
      <w:r w:rsidRPr="006343D2">
        <w:rPr>
          <w:rFonts w:ascii="Arial" w:hAnsi="Arial" w:cs="Arial"/>
          <w:b/>
          <w:bCs/>
          <w:i/>
          <w:iCs/>
          <w:sz w:val="20"/>
          <w:lang w:val="en-AU"/>
        </w:rPr>
        <w:br/>
      </w:r>
      <w:r w:rsidRPr="006343D2">
        <w:rPr>
          <w:rFonts w:ascii="Arial" w:hAnsi="Arial" w:cs="Arial"/>
          <w:sz w:val="20"/>
          <w:lang w:val="en-AU"/>
        </w:rPr>
        <w:t xml:space="preserve">This Legislative Instrument is compatible with the human rights and freedoms recognised or declared in the international instruments listed in section 3 of the </w:t>
      </w:r>
      <w:r w:rsidRPr="006343D2">
        <w:rPr>
          <w:rFonts w:ascii="Arial" w:hAnsi="Arial" w:cs="Arial"/>
          <w:i/>
          <w:sz w:val="20"/>
          <w:lang w:val="en-AU"/>
        </w:rPr>
        <w:t>Human Rights (Parliamentary Scrutiny) Act 2011</w:t>
      </w:r>
      <w:r w:rsidRPr="006343D2">
        <w:rPr>
          <w:rFonts w:ascii="Arial" w:hAnsi="Arial" w:cs="Arial"/>
          <w:sz w:val="20"/>
          <w:lang w:val="en-AU"/>
        </w:rPr>
        <w:t>.</w:t>
      </w:r>
    </w:p>
    <w:p w14:paraId="4F46749D" w14:textId="77777777" w:rsidR="00153D13" w:rsidRDefault="00153D13" w:rsidP="00153D13">
      <w:pPr>
        <w:pBdr>
          <w:top w:val="thinThickThinSmallGap" w:sz="24" w:space="1" w:color="auto"/>
          <w:left w:val="thinThickThinSmallGap" w:sz="24" w:space="4" w:color="auto"/>
          <w:bottom w:val="thinThickThinSmallGap" w:sz="24" w:space="1" w:color="auto"/>
          <w:right w:val="thinThickThinSmallGap" w:sz="24" w:space="4" w:color="auto"/>
        </w:pBdr>
        <w:spacing w:before="120" w:after="120"/>
        <w:jc w:val="both"/>
        <w:rPr>
          <w:rFonts w:ascii="Arial" w:hAnsi="Arial" w:cs="Arial"/>
          <w:b/>
          <w:sz w:val="20"/>
          <w:lang w:val="en-AU"/>
        </w:rPr>
      </w:pPr>
      <w:r w:rsidRPr="006343D2">
        <w:rPr>
          <w:rFonts w:ascii="Arial" w:hAnsi="Arial" w:cs="Arial"/>
          <w:b/>
          <w:sz w:val="20"/>
          <w:lang w:val="en-AU"/>
        </w:rPr>
        <w:br/>
        <w:t>Overview of the Legislative Instrument</w:t>
      </w:r>
    </w:p>
    <w:p w14:paraId="5CF48FF6" w14:textId="22A9A9DF" w:rsidR="00153D13" w:rsidRPr="006343D2" w:rsidRDefault="00153D13" w:rsidP="00153D13">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outlineLvl w:val="0"/>
        <w:rPr>
          <w:iCs/>
          <w:lang w:val="en-AU"/>
        </w:rPr>
      </w:pPr>
      <w:r w:rsidRPr="006343D2">
        <w:rPr>
          <w:rFonts w:ascii="Arial" w:hAnsi="Arial" w:cs="Arial"/>
          <w:color w:val="000000" w:themeColor="text1"/>
          <w:sz w:val="20"/>
          <w:lang w:val="en-AU"/>
        </w:rPr>
        <w:t xml:space="preserve">The </w:t>
      </w:r>
      <w:r w:rsidRPr="006343D2">
        <w:rPr>
          <w:rFonts w:ascii="Arial" w:hAnsi="Arial" w:cs="Arial"/>
          <w:i/>
          <w:sz w:val="20"/>
          <w:lang w:val="en-AU"/>
        </w:rPr>
        <w:t>Radiocommunications</w:t>
      </w:r>
      <w:r w:rsidR="00DC6201">
        <w:rPr>
          <w:rFonts w:ascii="Arial" w:hAnsi="Arial" w:cs="Arial"/>
          <w:i/>
          <w:sz w:val="20"/>
          <w:lang w:val="en-AU"/>
        </w:rPr>
        <w:t xml:space="preserve"> Licence Condition</w:t>
      </w:r>
      <w:r w:rsidRPr="006343D2">
        <w:rPr>
          <w:rFonts w:ascii="Arial" w:hAnsi="Arial" w:cs="Arial"/>
          <w:i/>
          <w:sz w:val="20"/>
          <w:lang w:val="en-AU"/>
        </w:rPr>
        <w:t xml:space="preserve"> (</w:t>
      </w:r>
      <w:r w:rsidR="00EF10E9">
        <w:rPr>
          <w:rFonts w:ascii="Arial" w:hAnsi="Arial" w:cs="Arial"/>
          <w:i/>
          <w:sz w:val="20"/>
          <w:lang w:val="en-AU"/>
        </w:rPr>
        <w:t>Amateur Licence</w:t>
      </w:r>
      <w:r w:rsidRPr="006343D2">
        <w:rPr>
          <w:rFonts w:ascii="Arial" w:hAnsi="Arial" w:cs="Arial"/>
          <w:i/>
          <w:sz w:val="20"/>
          <w:lang w:val="en-AU"/>
        </w:rPr>
        <w:t xml:space="preserve"> Licence) Determination 2015</w:t>
      </w:r>
      <w:r w:rsidRPr="006343D2">
        <w:rPr>
          <w:rFonts w:ascii="Arial" w:hAnsi="Arial" w:cs="Arial"/>
          <w:sz w:val="20"/>
          <w:lang w:val="en-AU"/>
        </w:rPr>
        <w:t xml:space="preserve"> (the </w:t>
      </w:r>
      <w:r w:rsidRPr="002B4FF1">
        <w:rPr>
          <w:rFonts w:ascii="Arial" w:hAnsi="Arial" w:cs="Arial"/>
          <w:sz w:val="20"/>
          <w:lang w:val="en-AU"/>
        </w:rPr>
        <w:t>Instrument</w:t>
      </w:r>
      <w:r w:rsidRPr="006343D2">
        <w:rPr>
          <w:rFonts w:ascii="Arial" w:hAnsi="Arial" w:cs="Arial"/>
          <w:sz w:val="20"/>
          <w:lang w:val="en-AU"/>
        </w:rPr>
        <w:t xml:space="preserve">) is made under </w:t>
      </w:r>
      <w:r w:rsidR="00DC6201">
        <w:rPr>
          <w:rFonts w:ascii="Arial" w:hAnsi="Arial" w:cs="Arial"/>
          <w:sz w:val="20"/>
          <w:lang w:val="en-AU"/>
        </w:rPr>
        <w:t>paragraph</w:t>
      </w:r>
      <w:r w:rsidRPr="006343D2">
        <w:rPr>
          <w:rFonts w:ascii="Arial" w:hAnsi="Arial" w:cs="Arial"/>
          <w:sz w:val="20"/>
          <w:lang w:val="en-AU"/>
        </w:rPr>
        <w:t xml:space="preserve"> 107(1)(f) of the </w:t>
      </w:r>
      <w:r w:rsidRPr="006343D2">
        <w:rPr>
          <w:rFonts w:ascii="Arial" w:hAnsi="Arial" w:cs="Arial"/>
          <w:i/>
          <w:sz w:val="20"/>
          <w:lang w:val="en-AU"/>
        </w:rPr>
        <w:t xml:space="preserve">Radiocommunications Act </w:t>
      </w:r>
      <w:r w:rsidR="00F045D3" w:rsidRPr="006343D2">
        <w:rPr>
          <w:rFonts w:ascii="Arial" w:hAnsi="Arial" w:cs="Arial"/>
          <w:i/>
          <w:sz w:val="20"/>
          <w:lang w:val="en-AU"/>
        </w:rPr>
        <w:t xml:space="preserve">1992. </w:t>
      </w:r>
      <w:r w:rsidRPr="006343D2">
        <w:rPr>
          <w:rFonts w:ascii="Arial" w:hAnsi="Arial" w:cs="Arial"/>
          <w:sz w:val="20"/>
          <w:lang w:val="en-AU"/>
        </w:rPr>
        <w:t xml:space="preserve">It </w:t>
      </w:r>
      <w:r w:rsidR="00C06515">
        <w:rPr>
          <w:rFonts w:ascii="Arial" w:hAnsi="Arial" w:cs="Arial"/>
          <w:sz w:val="20"/>
          <w:lang w:val="en-AU"/>
        </w:rPr>
        <w:t>imposes</w:t>
      </w:r>
      <w:r w:rsidRPr="006343D2">
        <w:rPr>
          <w:rFonts w:ascii="Arial" w:hAnsi="Arial" w:cs="Arial"/>
          <w:sz w:val="20"/>
          <w:lang w:val="en-AU"/>
        </w:rPr>
        <w:t xml:space="preserve"> conditions</w:t>
      </w:r>
      <w:r w:rsidR="00C06515">
        <w:rPr>
          <w:rFonts w:ascii="Arial" w:hAnsi="Arial" w:cs="Arial"/>
          <w:sz w:val="20"/>
          <w:lang w:val="en-AU"/>
        </w:rPr>
        <w:t xml:space="preserve"> on</w:t>
      </w:r>
      <w:r w:rsidRPr="006343D2">
        <w:rPr>
          <w:rFonts w:ascii="Arial" w:hAnsi="Arial" w:cs="Arial"/>
          <w:sz w:val="20"/>
          <w:lang w:val="en-AU"/>
        </w:rPr>
        <w:t xml:space="preserve"> </w:t>
      </w:r>
      <w:r w:rsidR="00C06515">
        <w:rPr>
          <w:rFonts w:ascii="Arial" w:hAnsi="Arial" w:cs="Arial"/>
          <w:sz w:val="20"/>
          <w:lang w:val="en-AU"/>
        </w:rPr>
        <w:t xml:space="preserve">apparatus licences of the </w:t>
      </w:r>
      <w:r w:rsidR="00EF10E9">
        <w:rPr>
          <w:rFonts w:ascii="Arial" w:hAnsi="Arial" w:cs="Arial"/>
          <w:sz w:val="20"/>
          <w:lang w:val="en-AU"/>
        </w:rPr>
        <w:t xml:space="preserve">amateur </w:t>
      </w:r>
      <w:r w:rsidRPr="006343D2">
        <w:rPr>
          <w:rFonts w:ascii="Arial" w:hAnsi="Arial" w:cs="Arial"/>
          <w:sz w:val="20"/>
          <w:lang w:val="en-AU"/>
        </w:rPr>
        <w:t xml:space="preserve">licence type, including </w:t>
      </w:r>
      <w:r w:rsidR="00C06515">
        <w:rPr>
          <w:rFonts w:ascii="Arial" w:hAnsi="Arial" w:cs="Arial"/>
          <w:sz w:val="20"/>
          <w:lang w:val="en-AU"/>
        </w:rPr>
        <w:t xml:space="preserve">as to the permitted </w:t>
      </w:r>
      <w:r w:rsidRPr="006343D2">
        <w:rPr>
          <w:rFonts w:ascii="Arial" w:hAnsi="Arial" w:cs="Arial"/>
          <w:sz w:val="20"/>
          <w:lang w:val="en-AU"/>
        </w:rPr>
        <w:t>frequencies or frequency bands and permitted power levels. Further details about the Instrument appear in the Explanatory Statement for the Instrument.</w:t>
      </w:r>
    </w:p>
    <w:p w14:paraId="1BBF7892" w14:textId="77777777" w:rsidR="00153D13" w:rsidRDefault="00153D13" w:rsidP="00153D13">
      <w:pPr>
        <w:pBdr>
          <w:top w:val="thinThickThinSmallGap" w:sz="24" w:space="1" w:color="auto"/>
          <w:left w:val="thinThickThinSmallGap" w:sz="24" w:space="4" w:color="auto"/>
          <w:bottom w:val="thinThickThinSmallGap" w:sz="24" w:space="1" w:color="auto"/>
          <w:right w:val="thinThickThinSmallGap" w:sz="24" w:space="4" w:color="auto"/>
        </w:pBdr>
        <w:spacing w:before="120" w:after="120"/>
        <w:rPr>
          <w:rFonts w:ascii="Arial" w:hAnsi="Arial" w:cs="Arial"/>
          <w:b/>
          <w:sz w:val="20"/>
          <w:lang w:val="en-AU"/>
        </w:rPr>
      </w:pPr>
      <w:r w:rsidRPr="006343D2">
        <w:rPr>
          <w:rFonts w:ascii="Arial" w:hAnsi="Arial" w:cs="Arial"/>
          <w:b/>
          <w:sz w:val="20"/>
          <w:lang w:val="en-AU"/>
        </w:rPr>
        <w:t>Human rights implications</w:t>
      </w:r>
    </w:p>
    <w:p w14:paraId="69E2A82A" w14:textId="77777777" w:rsidR="00B04302" w:rsidRPr="006343D2" w:rsidRDefault="00B04302" w:rsidP="00B04302">
      <w:pPr>
        <w:pBdr>
          <w:top w:val="thinThickThinSmallGap" w:sz="24" w:space="1" w:color="auto"/>
          <w:left w:val="thinThickThinSmallGap" w:sz="24" w:space="4" w:color="auto"/>
          <w:bottom w:val="thinThickThinSmallGap" w:sz="24" w:space="1" w:color="auto"/>
          <w:right w:val="thinThickThinSmallGap" w:sz="24" w:space="4" w:color="auto"/>
        </w:pBdr>
        <w:spacing w:before="120" w:after="120"/>
        <w:jc w:val="both"/>
        <w:rPr>
          <w:rFonts w:ascii="Arial" w:hAnsi="Arial" w:cs="Arial"/>
          <w:sz w:val="20"/>
          <w:lang w:val="en-AU"/>
        </w:rPr>
      </w:pPr>
      <w:r w:rsidRPr="006343D2">
        <w:rPr>
          <w:rFonts w:ascii="Arial" w:hAnsi="Arial" w:cs="Arial"/>
          <w:sz w:val="20"/>
          <w:lang w:val="en-AU"/>
        </w:rPr>
        <w:t>The Instrument does not engage any of the applicable rights or freedoms.</w:t>
      </w:r>
    </w:p>
    <w:p w14:paraId="04DCAF1E" w14:textId="77777777" w:rsidR="00B04302" w:rsidRPr="006343D2" w:rsidRDefault="00B04302" w:rsidP="00B04302">
      <w:pPr>
        <w:pBdr>
          <w:top w:val="thinThickThinSmallGap" w:sz="24" w:space="1" w:color="auto"/>
          <w:left w:val="thinThickThinSmallGap" w:sz="24" w:space="4" w:color="auto"/>
          <w:bottom w:val="thinThickThinSmallGap" w:sz="24" w:space="1" w:color="auto"/>
          <w:right w:val="thinThickThinSmallGap" w:sz="24" w:space="4" w:color="auto"/>
        </w:pBdr>
        <w:spacing w:before="120" w:after="120"/>
        <w:rPr>
          <w:rFonts w:ascii="Arial" w:hAnsi="Arial" w:cs="Arial"/>
          <w:b/>
          <w:sz w:val="20"/>
          <w:lang w:val="en-AU"/>
        </w:rPr>
      </w:pPr>
      <w:r w:rsidRPr="006343D2">
        <w:rPr>
          <w:rFonts w:ascii="Arial" w:hAnsi="Arial" w:cs="Arial"/>
          <w:b/>
          <w:sz w:val="20"/>
          <w:lang w:val="en-AU"/>
        </w:rPr>
        <w:t>Conclusion</w:t>
      </w:r>
    </w:p>
    <w:p w14:paraId="2136C261" w14:textId="77777777" w:rsidR="00B04302" w:rsidRPr="006343D2" w:rsidRDefault="00B04302" w:rsidP="00B04302">
      <w:pPr>
        <w:pBdr>
          <w:top w:val="thinThickThinSmallGap" w:sz="24" w:space="1" w:color="auto"/>
          <w:left w:val="thinThickThinSmallGap" w:sz="24" w:space="4" w:color="auto"/>
          <w:bottom w:val="thinThickThinSmallGap" w:sz="24" w:space="1" w:color="auto"/>
          <w:right w:val="thinThickThinSmallGap" w:sz="24" w:space="4" w:color="auto"/>
        </w:pBdr>
        <w:spacing w:before="120" w:after="120"/>
        <w:rPr>
          <w:rFonts w:ascii="Arial" w:hAnsi="Arial" w:cs="Arial"/>
          <w:sz w:val="20"/>
          <w:lang w:val="en-AU"/>
        </w:rPr>
      </w:pPr>
      <w:r w:rsidRPr="006343D2">
        <w:rPr>
          <w:rFonts w:ascii="Arial" w:hAnsi="Arial" w:cs="Arial"/>
          <w:sz w:val="20"/>
          <w:lang w:val="en-AU"/>
        </w:rPr>
        <w:t>The Instrument is compatible with human rights as it does not raise any human rights issues.</w:t>
      </w:r>
      <w:r w:rsidRPr="006343D2">
        <w:rPr>
          <w:rFonts w:ascii="Arial" w:hAnsi="Arial" w:cs="Arial"/>
          <w:sz w:val="20"/>
          <w:lang w:val="en-AU"/>
        </w:rPr>
        <w:br/>
      </w:r>
    </w:p>
    <w:p w14:paraId="1B8131FD" w14:textId="3799A765" w:rsidR="00153D13" w:rsidRPr="006343D2" w:rsidRDefault="00A723E4" w:rsidP="00B04302">
      <w:pPr>
        <w:pBdr>
          <w:top w:val="thinThickThinSmallGap" w:sz="24" w:space="1" w:color="auto"/>
          <w:left w:val="thinThickThinSmallGap" w:sz="24" w:space="4" w:color="auto"/>
          <w:bottom w:val="thinThickThinSmallGap" w:sz="24" w:space="1" w:color="auto"/>
          <w:right w:val="thinThickThinSmallGap" w:sz="24" w:space="4" w:color="auto"/>
        </w:pBdr>
        <w:spacing w:before="120" w:after="120"/>
        <w:jc w:val="both"/>
        <w:rPr>
          <w:rFonts w:ascii="Arial" w:hAnsi="Arial" w:cs="Arial"/>
          <w:sz w:val="20"/>
          <w:lang w:val="en-AU"/>
        </w:rPr>
      </w:pPr>
      <w:r>
        <w:rPr>
          <w:rFonts w:ascii="Arial" w:hAnsi="Arial" w:cs="Arial"/>
          <w:sz w:val="20"/>
          <w:lang w:val="en-AU"/>
        </w:rPr>
        <w:t xml:space="preserve"> </w:t>
      </w:r>
    </w:p>
    <w:p w14:paraId="1C0918FC" w14:textId="77777777" w:rsidR="00153D13" w:rsidRPr="006343D2" w:rsidRDefault="00153D13" w:rsidP="00153D13">
      <w:pPr>
        <w:pBdr>
          <w:top w:val="thinThickThinSmallGap" w:sz="24" w:space="1" w:color="auto"/>
          <w:left w:val="thinThickThinSmallGap" w:sz="24" w:space="4" w:color="auto"/>
          <w:bottom w:val="thinThickThinSmallGap" w:sz="24" w:space="1" w:color="auto"/>
          <w:right w:val="thinThickThinSmallGap" w:sz="24" w:space="4" w:color="auto"/>
        </w:pBdr>
        <w:spacing w:before="120" w:after="120"/>
        <w:jc w:val="center"/>
        <w:rPr>
          <w:rFonts w:ascii="Arial" w:hAnsi="Arial" w:cs="Arial"/>
          <w:b/>
          <w:lang w:val="en-AU"/>
        </w:rPr>
      </w:pPr>
      <w:r w:rsidRPr="006343D2">
        <w:rPr>
          <w:rFonts w:ascii="Arial" w:hAnsi="Arial" w:cs="Arial"/>
          <w:b/>
          <w:lang w:val="en-AU"/>
        </w:rPr>
        <w:t>Australian Communications and Media Authority</w:t>
      </w:r>
    </w:p>
    <w:p w14:paraId="24102C67" w14:textId="77777777" w:rsidR="00153D13" w:rsidRPr="006343D2" w:rsidRDefault="00153D13" w:rsidP="00153D13">
      <w:pPr>
        <w:rPr>
          <w:rFonts w:cstheme="minorHAnsi"/>
          <w:b/>
          <w:lang w:val="en-AU"/>
        </w:rPr>
      </w:pPr>
    </w:p>
    <w:p w14:paraId="7FCAC119" w14:textId="404F95D7" w:rsidR="006F5687" w:rsidRPr="006343D2" w:rsidRDefault="006F5687" w:rsidP="006F5687">
      <w:pPr>
        <w:rPr>
          <w:rFonts w:ascii="Arial" w:hAnsi="Arial" w:cs="Arial"/>
          <w:b/>
          <w:lang w:val="en-AU"/>
        </w:rPr>
      </w:pPr>
    </w:p>
    <w:sectPr w:rsidR="006F5687" w:rsidRPr="006343D2">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34A32" w14:textId="77777777" w:rsidR="007A644F" w:rsidRDefault="007A644F" w:rsidP="00B60B63">
      <w:r>
        <w:separator/>
      </w:r>
    </w:p>
  </w:endnote>
  <w:endnote w:type="continuationSeparator" w:id="0">
    <w:p w14:paraId="773540DE" w14:textId="77777777" w:rsidR="007A644F" w:rsidRDefault="007A644F" w:rsidP="00B60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149631"/>
      <w:docPartObj>
        <w:docPartGallery w:val="Page Numbers (Bottom of Page)"/>
        <w:docPartUnique/>
      </w:docPartObj>
    </w:sdtPr>
    <w:sdtEndPr>
      <w:rPr>
        <w:rFonts w:ascii="Arial" w:hAnsi="Arial" w:cs="Arial"/>
        <w:noProof/>
        <w:sz w:val="20"/>
      </w:rPr>
    </w:sdtEndPr>
    <w:sdtContent>
      <w:p w14:paraId="037C7515" w14:textId="36241855" w:rsidR="00B87CB7" w:rsidRPr="002B4FF1" w:rsidRDefault="00B87CB7">
        <w:pPr>
          <w:pStyle w:val="Footer"/>
          <w:jc w:val="right"/>
          <w:rPr>
            <w:rFonts w:ascii="Arial" w:hAnsi="Arial" w:cs="Arial"/>
            <w:sz w:val="20"/>
          </w:rPr>
        </w:pPr>
        <w:r w:rsidRPr="002B4FF1">
          <w:rPr>
            <w:rFonts w:ascii="Arial" w:hAnsi="Arial" w:cs="Arial"/>
            <w:sz w:val="20"/>
          </w:rPr>
          <w:fldChar w:fldCharType="begin"/>
        </w:r>
        <w:r w:rsidRPr="002B4FF1">
          <w:rPr>
            <w:rFonts w:ascii="Arial" w:hAnsi="Arial" w:cs="Arial"/>
            <w:sz w:val="20"/>
          </w:rPr>
          <w:instrText xml:space="preserve"> PAGE   \* MERGEFORMAT </w:instrText>
        </w:r>
        <w:r w:rsidRPr="002B4FF1">
          <w:rPr>
            <w:rFonts w:ascii="Arial" w:hAnsi="Arial" w:cs="Arial"/>
            <w:sz w:val="20"/>
          </w:rPr>
          <w:fldChar w:fldCharType="separate"/>
        </w:r>
        <w:r w:rsidR="00F045D3">
          <w:rPr>
            <w:rFonts w:ascii="Arial" w:hAnsi="Arial" w:cs="Arial"/>
            <w:noProof/>
            <w:sz w:val="20"/>
          </w:rPr>
          <w:t>9</w:t>
        </w:r>
        <w:r w:rsidRPr="002B4FF1">
          <w:rPr>
            <w:rFonts w:ascii="Arial" w:hAnsi="Arial" w:cs="Arial"/>
            <w:noProof/>
            <w:sz w:val="20"/>
          </w:rPr>
          <w:fldChar w:fldCharType="end"/>
        </w:r>
      </w:p>
    </w:sdtContent>
  </w:sdt>
  <w:p w14:paraId="41633250" w14:textId="77777777" w:rsidR="0007498B" w:rsidRDefault="000749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5BA3F" w14:textId="77777777" w:rsidR="007A644F" w:rsidRDefault="007A644F" w:rsidP="00B60B63">
      <w:r>
        <w:separator/>
      </w:r>
    </w:p>
  </w:footnote>
  <w:footnote w:type="continuationSeparator" w:id="0">
    <w:p w14:paraId="59976E84" w14:textId="77777777" w:rsidR="007A644F" w:rsidRDefault="007A644F" w:rsidP="00B60B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E23B7B"/>
    <w:multiLevelType w:val="hybridMultilevel"/>
    <w:tmpl w:val="5628B10A"/>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1">
    <w:nsid w:val="3A6338A0"/>
    <w:multiLevelType w:val="hybridMultilevel"/>
    <w:tmpl w:val="26388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BEE54DC"/>
    <w:multiLevelType w:val="hybridMultilevel"/>
    <w:tmpl w:val="93349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8872AEE"/>
    <w:multiLevelType w:val="hybridMultilevel"/>
    <w:tmpl w:val="4A30911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nsid w:val="4D0B5223"/>
    <w:multiLevelType w:val="hybridMultilevel"/>
    <w:tmpl w:val="9F062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B602CFA"/>
    <w:multiLevelType w:val="hybridMultilevel"/>
    <w:tmpl w:val="5F140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EDA2A58"/>
    <w:multiLevelType w:val="hybridMultilevel"/>
    <w:tmpl w:val="0C465AA8"/>
    <w:lvl w:ilvl="0" w:tplc="0C090001">
      <w:start w:val="1"/>
      <w:numFmt w:val="bullet"/>
      <w:lvlText w:val=""/>
      <w:lvlJc w:val="left"/>
      <w:pPr>
        <w:ind w:left="2424" w:hanging="360"/>
      </w:pPr>
      <w:rPr>
        <w:rFonts w:ascii="Symbol" w:hAnsi="Symbol" w:hint="default"/>
      </w:rPr>
    </w:lvl>
    <w:lvl w:ilvl="1" w:tplc="0C090003" w:tentative="1">
      <w:start w:val="1"/>
      <w:numFmt w:val="bullet"/>
      <w:lvlText w:val="o"/>
      <w:lvlJc w:val="left"/>
      <w:pPr>
        <w:ind w:left="3144" w:hanging="360"/>
      </w:pPr>
      <w:rPr>
        <w:rFonts w:ascii="Courier New" w:hAnsi="Courier New" w:cs="Courier New" w:hint="default"/>
      </w:rPr>
    </w:lvl>
    <w:lvl w:ilvl="2" w:tplc="0C090005" w:tentative="1">
      <w:start w:val="1"/>
      <w:numFmt w:val="bullet"/>
      <w:lvlText w:val=""/>
      <w:lvlJc w:val="left"/>
      <w:pPr>
        <w:ind w:left="3864" w:hanging="360"/>
      </w:pPr>
      <w:rPr>
        <w:rFonts w:ascii="Wingdings" w:hAnsi="Wingdings" w:hint="default"/>
      </w:rPr>
    </w:lvl>
    <w:lvl w:ilvl="3" w:tplc="0C090001" w:tentative="1">
      <w:start w:val="1"/>
      <w:numFmt w:val="bullet"/>
      <w:lvlText w:val=""/>
      <w:lvlJc w:val="left"/>
      <w:pPr>
        <w:ind w:left="4584" w:hanging="360"/>
      </w:pPr>
      <w:rPr>
        <w:rFonts w:ascii="Symbol" w:hAnsi="Symbol" w:hint="default"/>
      </w:rPr>
    </w:lvl>
    <w:lvl w:ilvl="4" w:tplc="0C090003" w:tentative="1">
      <w:start w:val="1"/>
      <w:numFmt w:val="bullet"/>
      <w:lvlText w:val="o"/>
      <w:lvlJc w:val="left"/>
      <w:pPr>
        <w:ind w:left="5304" w:hanging="360"/>
      </w:pPr>
      <w:rPr>
        <w:rFonts w:ascii="Courier New" w:hAnsi="Courier New" w:cs="Courier New" w:hint="default"/>
      </w:rPr>
    </w:lvl>
    <w:lvl w:ilvl="5" w:tplc="0C090005" w:tentative="1">
      <w:start w:val="1"/>
      <w:numFmt w:val="bullet"/>
      <w:lvlText w:val=""/>
      <w:lvlJc w:val="left"/>
      <w:pPr>
        <w:ind w:left="6024" w:hanging="360"/>
      </w:pPr>
      <w:rPr>
        <w:rFonts w:ascii="Wingdings" w:hAnsi="Wingdings" w:hint="default"/>
      </w:rPr>
    </w:lvl>
    <w:lvl w:ilvl="6" w:tplc="0C090001" w:tentative="1">
      <w:start w:val="1"/>
      <w:numFmt w:val="bullet"/>
      <w:lvlText w:val=""/>
      <w:lvlJc w:val="left"/>
      <w:pPr>
        <w:ind w:left="6744" w:hanging="360"/>
      </w:pPr>
      <w:rPr>
        <w:rFonts w:ascii="Symbol" w:hAnsi="Symbol" w:hint="default"/>
      </w:rPr>
    </w:lvl>
    <w:lvl w:ilvl="7" w:tplc="0C090003" w:tentative="1">
      <w:start w:val="1"/>
      <w:numFmt w:val="bullet"/>
      <w:lvlText w:val="o"/>
      <w:lvlJc w:val="left"/>
      <w:pPr>
        <w:ind w:left="7464" w:hanging="360"/>
      </w:pPr>
      <w:rPr>
        <w:rFonts w:ascii="Courier New" w:hAnsi="Courier New" w:cs="Courier New" w:hint="default"/>
      </w:rPr>
    </w:lvl>
    <w:lvl w:ilvl="8" w:tplc="0C090005" w:tentative="1">
      <w:start w:val="1"/>
      <w:numFmt w:val="bullet"/>
      <w:lvlText w:val=""/>
      <w:lvlJc w:val="left"/>
      <w:pPr>
        <w:ind w:left="8184" w:hanging="360"/>
      </w:pPr>
      <w:rPr>
        <w:rFonts w:ascii="Wingdings" w:hAnsi="Wingdings" w:hint="default"/>
      </w:rPr>
    </w:lvl>
  </w:abstractNum>
  <w:num w:numId="1">
    <w:abstractNumId w:val="2"/>
  </w:num>
  <w:num w:numId="2">
    <w:abstractNumId w:val="0"/>
  </w:num>
  <w:num w:numId="3">
    <w:abstractNumId w:val="5"/>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4B8"/>
    <w:rsid w:val="00041110"/>
    <w:rsid w:val="0007498B"/>
    <w:rsid w:val="00091829"/>
    <w:rsid w:val="000A033F"/>
    <w:rsid w:val="000A350E"/>
    <w:rsid w:val="000B2917"/>
    <w:rsid w:val="000B35D2"/>
    <w:rsid w:val="000E5817"/>
    <w:rsid w:val="000F678A"/>
    <w:rsid w:val="00114B95"/>
    <w:rsid w:val="00125C50"/>
    <w:rsid w:val="00134FCB"/>
    <w:rsid w:val="00153D13"/>
    <w:rsid w:val="0017234B"/>
    <w:rsid w:val="001A1C6D"/>
    <w:rsid w:val="001A24B8"/>
    <w:rsid w:val="001C1209"/>
    <w:rsid w:val="001C57A0"/>
    <w:rsid w:val="001C6018"/>
    <w:rsid w:val="001D766E"/>
    <w:rsid w:val="001F608F"/>
    <w:rsid w:val="0023615A"/>
    <w:rsid w:val="00240670"/>
    <w:rsid w:val="002A41E0"/>
    <w:rsid w:val="002A7114"/>
    <w:rsid w:val="002B4FF1"/>
    <w:rsid w:val="002C3E71"/>
    <w:rsid w:val="002E3C87"/>
    <w:rsid w:val="002F3416"/>
    <w:rsid w:val="00332F27"/>
    <w:rsid w:val="003475B1"/>
    <w:rsid w:val="00365654"/>
    <w:rsid w:val="003F5EDB"/>
    <w:rsid w:val="0042127D"/>
    <w:rsid w:val="00427613"/>
    <w:rsid w:val="00444813"/>
    <w:rsid w:val="00461BBD"/>
    <w:rsid w:val="00474098"/>
    <w:rsid w:val="0047544B"/>
    <w:rsid w:val="00483A2E"/>
    <w:rsid w:val="004C5993"/>
    <w:rsid w:val="004C5CD2"/>
    <w:rsid w:val="004D4F9B"/>
    <w:rsid w:val="004F503C"/>
    <w:rsid w:val="00510F72"/>
    <w:rsid w:val="005203D9"/>
    <w:rsid w:val="005D4DE6"/>
    <w:rsid w:val="005D5D5B"/>
    <w:rsid w:val="005D63B2"/>
    <w:rsid w:val="005F48FF"/>
    <w:rsid w:val="006343D2"/>
    <w:rsid w:val="0064524A"/>
    <w:rsid w:val="006A437C"/>
    <w:rsid w:val="006C62B5"/>
    <w:rsid w:val="006F27EB"/>
    <w:rsid w:val="006F5687"/>
    <w:rsid w:val="0073237B"/>
    <w:rsid w:val="0073412E"/>
    <w:rsid w:val="00741654"/>
    <w:rsid w:val="00752E17"/>
    <w:rsid w:val="0077456B"/>
    <w:rsid w:val="007827A2"/>
    <w:rsid w:val="0079134B"/>
    <w:rsid w:val="0079512C"/>
    <w:rsid w:val="007A644F"/>
    <w:rsid w:val="007B71D6"/>
    <w:rsid w:val="007C443F"/>
    <w:rsid w:val="007E3CBC"/>
    <w:rsid w:val="007E3D7A"/>
    <w:rsid w:val="008342FF"/>
    <w:rsid w:val="00857193"/>
    <w:rsid w:val="008723F4"/>
    <w:rsid w:val="008F0F61"/>
    <w:rsid w:val="008F37C1"/>
    <w:rsid w:val="00925BC2"/>
    <w:rsid w:val="009358D1"/>
    <w:rsid w:val="00976E18"/>
    <w:rsid w:val="009A0A71"/>
    <w:rsid w:val="00A04DAA"/>
    <w:rsid w:val="00A20D3B"/>
    <w:rsid w:val="00A41E7E"/>
    <w:rsid w:val="00A5589E"/>
    <w:rsid w:val="00A723E4"/>
    <w:rsid w:val="00A72B01"/>
    <w:rsid w:val="00A84E18"/>
    <w:rsid w:val="00A91A33"/>
    <w:rsid w:val="00AA6DA9"/>
    <w:rsid w:val="00AA7F88"/>
    <w:rsid w:val="00AB1F28"/>
    <w:rsid w:val="00AB4904"/>
    <w:rsid w:val="00B04302"/>
    <w:rsid w:val="00B17921"/>
    <w:rsid w:val="00B23EB4"/>
    <w:rsid w:val="00B43003"/>
    <w:rsid w:val="00B60B63"/>
    <w:rsid w:val="00B65170"/>
    <w:rsid w:val="00B67BAD"/>
    <w:rsid w:val="00B76886"/>
    <w:rsid w:val="00B77808"/>
    <w:rsid w:val="00B87CB7"/>
    <w:rsid w:val="00BA2989"/>
    <w:rsid w:val="00BB3B98"/>
    <w:rsid w:val="00BC0FC0"/>
    <w:rsid w:val="00BC1CAF"/>
    <w:rsid w:val="00BE631E"/>
    <w:rsid w:val="00BF693F"/>
    <w:rsid w:val="00C0441F"/>
    <w:rsid w:val="00C06515"/>
    <w:rsid w:val="00C14249"/>
    <w:rsid w:val="00C43F1A"/>
    <w:rsid w:val="00C535A7"/>
    <w:rsid w:val="00C6016A"/>
    <w:rsid w:val="00C641D0"/>
    <w:rsid w:val="00C75084"/>
    <w:rsid w:val="00C753C7"/>
    <w:rsid w:val="00C77423"/>
    <w:rsid w:val="00C96C0B"/>
    <w:rsid w:val="00CA289E"/>
    <w:rsid w:val="00CB5692"/>
    <w:rsid w:val="00CC030D"/>
    <w:rsid w:val="00D01697"/>
    <w:rsid w:val="00D06446"/>
    <w:rsid w:val="00D363F4"/>
    <w:rsid w:val="00D4600C"/>
    <w:rsid w:val="00D5610A"/>
    <w:rsid w:val="00DA5616"/>
    <w:rsid w:val="00DC5E7C"/>
    <w:rsid w:val="00DC6201"/>
    <w:rsid w:val="00E03483"/>
    <w:rsid w:val="00E0670A"/>
    <w:rsid w:val="00E17BEB"/>
    <w:rsid w:val="00E51568"/>
    <w:rsid w:val="00E56E31"/>
    <w:rsid w:val="00E625C5"/>
    <w:rsid w:val="00E75D46"/>
    <w:rsid w:val="00E77DFF"/>
    <w:rsid w:val="00E96F46"/>
    <w:rsid w:val="00EC58E5"/>
    <w:rsid w:val="00EC7ECD"/>
    <w:rsid w:val="00ED165D"/>
    <w:rsid w:val="00EE1DE5"/>
    <w:rsid w:val="00EF10E9"/>
    <w:rsid w:val="00F045D3"/>
    <w:rsid w:val="00F25186"/>
    <w:rsid w:val="00F33330"/>
    <w:rsid w:val="00F342EF"/>
    <w:rsid w:val="00F42403"/>
    <w:rsid w:val="00F4783F"/>
    <w:rsid w:val="00F65D61"/>
    <w:rsid w:val="00F822D9"/>
    <w:rsid w:val="00F85743"/>
    <w:rsid w:val="00FC7C2E"/>
    <w:rsid w:val="00FD7E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20201F"/>
  <w15:chartTrackingRefBased/>
  <w15:docId w15:val="{BEE0F60C-7712-4575-9993-368ED9C1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4B8"/>
    <w:pPr>
      <w:spacing w:after="0" w:line="240" w:lineRule="auto"/>
    </w:pPr>
    <w:rPr>
      <w:rFonts w:ascii="Times New Roman" w:eastAsia="Times New Roman" w:hAnsi="Times New Roman" w:cs="Times New Roman"/>
      <w:sz w:val="24"/>
      <w:szCs w:val="20"/>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 Body Text"/>
    <w:rsid w:val="001A24B8"/>
    <w:pPr>
      <w:suppressAutoHyphens/>
      <w:spacing w:before="80" w:after="120" w:line="280" w:lineRule="atLeast"/>
    </w:pPr>
    <w:rPr>
      <w:rFonts w:ascii="Times New Roman" w:eastAsia="Times New Roman" w:hAnsi="Times New Roman" w:cs="Times New Roman"/>
      <w:snapToGrid w:val="0"/>
      <w:sz w:val="24"/>
      <w:szCs w:val="20"/>
    </w:rPr>
  </w:style>
  <w:style w:type="character" w:styleId="CommentReference">
    <w:name w:val="annotation reference"/>
    <w:basedOn w:val="DefaultParagraphFont"/>
    <w:uiPriority w:val="99"/>
    <w:semiHidden/>
    <w:unhideWhenUsed/>
    <w:rsid w:val="001C57A0"/>
    <w:rPr>
      <w:sz w:val="16"/>
      <w:szCs w:val="16"/>
    </w:rPr>
  </w:style>
  <w:style w:type="paragraph" w:styleId="CommentText">
    <w:name w:val="annotation text"/>
    <w:basedOn w:val="Normal"/>
    <w:link w:val="CommentTextChar"/>
    <w:uiPriority w:val="99"/>
    <w:semiHidden/>
    <w:unhideWhenUsed/>
    <w:rsid w:val="001C57A0"/>
    <w:rPr>
      <w:sz w:val="20"/>
    </w:rPr>
  </w:style>
  <w:style w:type="character" w:customStyle="1" w:styleId="CommentTextChar">
    <w:name w:val="Comment Text Char"/>
    <w:basedOn w:val="DefaultParagraphFont"/>
    <w:link w:val="CommentText"/>
    <w:uiPriority w:val="99"/>
    <w:semiHidden/>
    <w:rsid w:val="001C57A0"/>
    <w:rPr>
      <w:rFonts w:ascii="Times New Roman" w:eastAsia="Times New Roman" w:hAnsi="Times New Roman" w:cs="Times New Roman"/>
      <w:sz w:val="20"/>
      <w:szCs w:val="20"/>
      <w:lang w:val="en-GB" w:eastAsia="en-AU"/>
    </w:rPr>
  </w:style>
  <w:style w:type="paragraph" w:styleId="CommentSubject">
    <w:name w:val="annotation subject"/>
    <w:basedOn w:val="CommentText"/>
    <w:next w:val="CommentText"/>
    <w:link w:val="CommentSubjectChar"/>
    <w:uiPriority w:val="99"/>
    <w:semiHidden/>
    <w:unhideWhenUsed/>
    <w:rsid w:val="001C57A0"/>
    <w:rPr>
      <w:b/>
      <w:bCs/>
    </w:rPr>
  </w:style>
  <w:style w:type="character" w:customStyle="1" w:styleId="CommentSubjectChar">
    <w:name w:val="Comment Subject Char"/>
    <w:basedOn w:val="CommentTextChar"/>
    <w:link w:val="CommentSubject"/>
    <w:uiPriority w:val="99"/>
    <w:semiHidden/>
    <w:rsid w:val="001C57A0"/>
    <w:rPr>
      <w:rFonts w:ascii="Times New Roman" w:eastAsia="Times New Roman" w:hAnsi="Times New Roman" w:cs="Times New Roman"/>
      <w:b/>
      <w:bCs/>
      <w:sz w:val="20"/>
      <w:szCs w:val="20"/>
      <w:lang w:val="en-GB" w:eastAsia="en-AU"/>
    </w:rPr>
  </w:style>
  <w:style w:type="paragraph" w:styleId="BalloonText">
    <w:name w:val="Balloon Text"/>
    <w:basedOn w:val="Normal"/>
    <w:link w:val="BalloonTextChar"/>
    <w:uiPriority w:val="99"/>
    <w:semiHidden/>
    <w:unhideWhenUsed/>
    <w:rsid w:val="001C57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7A0"/>
    <w:rPr>
      <w:rFonts w:ascii="Segoe UI" w:eastAsia="Times New Roman" w:hAnsi="Segoe UI" w:cs="Segoe UI"/>
      <w:sz w:val="18"/>
      <w:szCs w:val="18"/>
      <w:lang w:val="en-GB" w:eastAsia="en-AU"/>
    </w:rPr>
  </w:style>
  <w:style w:type="paragraph" w:styleId="ListParagraph">
    <w:name w:val="List Paragraph"/>
    <w:basedOn w:val="Normal"/>
    <w:uiPriority w:val="34"/>
    <w:qFormat/>
    <w:rsid w:val="00365654"/>
    <w:pPr>
      <w:ind w:left="720"/>
    </w:pPr>
    <w:rPr>
      <w:szCs w:val="24"/>
      <w:lang w:val="en-US" w:eastAsia="en-US"/>
    </w:rPr>
  </w:style>
  <w:style w:type="paragraph" w:styleId="Header">
    <w:name w:val="header"/>
    <w:basedOn w:val="Normal"/>
    <w:link w:val="HeaderChar"/>
    <w:uiPriority w:val="99"/>
    <w:unhideWhenUsed/>
    <w:rsid w:val="00B60B63"/>
    <w:pPr>
      <w:tabs>
        <w:tab w:val="center" w:pos="4513"/>
        <w:tab w:val="right" w:pos="9026"/>
      </w:tabs>
    </w:pPr>
  </w:style>
  <w:style w:type="character" w:customStyle="1" w:styleId="HeaderChar">
    <w:name w:val="Header Char"/>
    <w:basedOn w:val="DefaultParagraphFont"/>
    <w:link w:val="Header"/>
    <w:uiPriority w:val="99"/>
    <w:rsid w:val="00B60B63"/>
    <w:rPr>
      <w:rFonts w:ascii="Times New Roman" w:eastAsia="Times New Roman" w:hAnsi="Times New Roman" w:cs="Times New Roman"/>
      <w:sz w:val="24"/>
      <w:szCs w:val="20"/>
      <w:lang w:val="en-GB" w:eastAsia="en-AU"/>
    </w:rPr>
  </w:style>
  <w:style w:type="paragraph" w:styleId="Footer">
    <w:name w:val="footer"/>
    <w:basedOn w:val="Normal"/>
    <w:link w:val="FooterChar"/>
    <w:uiPriority w:val="99"/>
    <w:unhideWhenUsed/>
    <w:rsid w:val="00B60B63"/>
    <w:pPr>
      <w:tabs>
        <w:tab w:val="center" w:pos="4513"/>
        <w:tab w:val="right" w:pos="9026"/>
      </w:tabs>
    </w:pPr>
  </w:style>
  <w:style w:type="character" w:customStyle="1" w:styleId="FooterChar">
    <w:name w:val="Footer Char"/>
    <w:basedOn w:val="DefaultParagraphFont"/>
    <w:link w:val="Footer"/>
    <w:uiPriority w:val="99"/>
    <w:rsid w:val="00B60B63"/>
    <w:rPr>
      <w:rFonts w:ascii="Times New Roman" w:eastAsia="Times New Roman" w:hAnsi="Times New Roman" w:cs="Times New Roman"/>
      <w:sz w:val="24"/>
      <w:szCs w:val="20"/>
      <w:lang w:val="en-GB" w:eastAsia="en-AU"/>
    </w:rPr>
  </w:style>
  <w:style w:type="paragraph" w:customStyle="1" w:styleId="HR">
    <w:name w:val="HR"/>
    <w:aliases w:val="Regulation Heading"/>
    <w:basedOn w:val="Normal"/>
    <w:next w:val="Normal"/>
    <w:rsid w:val="00E03483"/>
    <w:pPr>
      <w:keepNext/>
      <w:keepLines/>
      <w:spacing w:before="360"/>
      <w:ind w:left="964" w:hanging="964"/>
    </w:pPr>
    <w:rPr>
      <w:rFonts w:ascii="Arial" w:hAnsi="Arial"/>
      <w:b/>
      <w:szCs w:val="24"/>
      <w:lang w:val="en-AU"/>
    </w:rPr>
  </w:style>
  <w:style w:type="paragraph" w:customStyle="1" w:styleId="R1">
    <w:name w:val="R1"/>
    <w:aliases w:val="1. or 1.(1)"/>
    <w:basedOn w:val="Normal"/>
    <w:next w:val="Normal"/>
    <w:rsid w:val="00E03483"/>
    <w:pPr>
      <w:keepLines/>
      <w:tabs>
        <w:tab w:val="right" w:pos="794"/>
      </w:tabs>
      <w:spacing w:before="120" w:line="260" w:lineRule="exact"/>
      <w:ind w:left="964" w:hanging="964"/>
      <w:jc w:val="both"/>
    </w:pPr>
    <w:rPr>
      <w:szCs w:val="24"/>
      <w:lang w:val="en-AU"/>
    </w:rPr>
  </w:style>
  <w:style w:type="character" w:styleId="Hyperlink">
    <w:name w:val="Hyperlink"/>
    <w:basedOn w:val="DefaultParagraphFont"/>
    <w:uiPriority w:val="99"/>
    <w:qFormat/>
    <w:rsid w:val="000918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77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omlaw.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acma.gov.au"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KNAH4PPFC442-3114-687</_dlc_DocId>
    <_dlc_DocIdUrl xmlns="6db8f3c6-01a1-4322-b043-a3b2a190f7a8">
      <Url>http://collaboration/organisation/Auth/Chair/Auth/_layouts/DocIdRedir.aspx?ID=KNAH4PPFC442-3114-687</Url>
      <Description>KNAH4PPFC442-3114-687</Description>
    </_dlc_DocIdUrl>
    <Record_x0020_Number xmlns="83630db1-6fc2-4dfd-b3fe-d61d34e1440c">ER2015/137354</Record_x0020_Number>
    <Legacy_x0020_Record_x0020_Number xmlns="83630db1-6fc2-4dfd-b3fe-d61d34e1440c" xsi:nil="true"/>
    <IconOverlay xmlns="http://schemas.microsoft.com/sharepoint/v4" xsi:nil="true"/>
    <Category xmlns="5e268b55-9e20-462b-aba6-694451a37717">(none)</Category>
  </documentManagement>
</p:properties>
</file>

<file path=customXml/item4.xml><?xml version="1.0" encoding="utf-8"?>
<ct:contentTypeSchema xmlns:ct="http://schemas.microsoft.com/office/2006/metadata/contentType" xmlns:ma="http://schemas.microsoft.com/office/2006/metadata/properties/metaAttributes" ct:_="" ma:_="" ma:contentTypeName="Record" ma:contentTypeID="0x01010070E27D6A746B5B48ADF22C2128054D5500EE817EA22CCD994CB2E127746CF12863" ma:contentTypeVersion="40" ma:contentTypeDescription="A document enhanced so that it is automatically captured by RecordPoint." ma:contentTypeScope="" ma:versionID="e4b41f60994b85d41917cbc701e8f128">
  <xsd:schema xmlns:xsd="http://www.w3.org/2001/XMLSchema" xmlns:xs="http://www.w3.org/2001/XMLSchema" xmlns:p="http://schemas.microsoft.com/office/2006/metadata/properties" xmlns:ns2="83630db1-6fc2-4dfd-b3fe-d61d34e1440c" xmlns:ns3="6db8f3c6-01a1-4322-b043-a3b2a190f7a8" xmlns:ns4="5e268b55-9e20-462b-aba6-694451a37717" xmlns:ns5="http://schemas.microsoft.com/sharepoint/v4" targetNamespace="http://schemas.microsoft.com/office/2006/metadata/properties" ma:root="true" ma:fieldsID="e9deb499b43edd75fe619984536fd035" ns2:_="" ns3:_="" ns4:_="" ns5:_="">
    <xsd:import namespace="83630db1-6fc2-4dfd-b3fe-d61d34e1440c"/>
    <xsd:import namespace="6db8f3c6-01a1-4322-b043-a3b2a190f7a8"/>
    <xsd:import namespace="5e268b55-9e20-462b-aba6-694451a37717"/>
    <xsd:import namespace="http://schemas.microsoft.com/sharepoint/v4"/>
    <xsd:element name="properties">
      <xsd:complexType>
        <xsd:sequence>
          <xsd:element name="documentManagement">
            <xsd:complexType>
              <xsd:all>
                <xsd:element ref="ns2:Legacy_x0020_Record_x0020_Number" minOccurs="0"/>
                <xsd:element ref="ns2:Record_x0020_Number" minOccurs="0"/>
                <xsd:element ref="ns3:_dlc_DocId" minOccurs="0"/>
                <xsd:element ref="ns3:_dlc_DocIdUrl" minOccurs="0"/>
                <xsd:element ref="ns3:_dlc_DocIdPersistId" minOccurs="0"/>
                <xsd:element ref="ns4:Category"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8" nillable="true" ma:displayName="Legacy Record Number" ma:description="Captures legacy record numbers, eg from TRIM." ma:internalName="Legacy_x0020_Record_x0020_Number">
      <xsd:simpleType>
        <xsd:restriction base="dms:Text">
          <xsd:maxLength value="40"/>
        </xsd:restriction>
      </xsd:simpleType>
    </xsd:element>
    <xsd:element name="Record_x0020_Number" ma:index="9" nillable="true" ma:displayName="Record Number" ma:internalName="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268b55-9e20-462b-aba6-694451a37717" elementFormDefault="qualified">
    <xsd:import namespace="http://schemas.microsoft.com/office/2006/documentManagement/types"/>
    <xsd:import namespace="http://schemas.microsoft.com/office/infopath/2007/PartnerControls"/>
    <xsd:element name="Category" ma:index="13"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033047a-93aa-421b-8aef-52cbfb63cf36" ContentTypeId="0x01010070E27D6A746B5B48ADF22C2128054D55"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EC8D6-70F0-4FAB-B77A-76BDD071C261}">
  <ds:schemaRefs>
    <ds:schemaRef ds:uri="http://schemas.microsoft.com/sharepoint/events"/>
  </ds:schemaRefs>
</ds:datastoreItem>
</file>

<file path=customXml/itemProps2.xml><?xml version="1.0" encoding="utf-8"?>
<ds:datastoreItem xmlns:ds="http://schemas.openxmlformats.org/officeDocument/2006/customXml" ds:itemID="{B32C2F4B-EAF7-4162-92A0-20D170696E84}">
  <ds:schemaRefs>
    <ds:schemaRef ds:uri="http://schemas.microsoft.com/sharepoint/v3/contenttype/forms"/>
  </ds:schemaRefs>
</ds:datastoreItem>
</file>

<file path=customXml/itemProps3.xml><?xml version="1.0" encoding="utf-8"?>
<ds:datastoreItem xmlns:ds="http://schemas.openxmlformats.org/officeDocument/2006/customXml" ds:itemID="{6594D13A-AB7A-473B-97D7-CCA5B319E410}">
  <ds:schemaRefs>
    <ds:schemaRef ds:uri="http://schemas.microsoft.com/office/2006/metadata/properties"/>
    <ds:schemaRef ds:uri="http://schemas.microsoft.com/office/infopath/2007/PartnerControls"/>
    <ds:schemaRef ds:uri="6db8f3c6-01a1-4322-b043-a3b2a190f7a8"/>
    <ds:schemaRef ds:uri="83630db1-6fc2-4dfd-b3fe-d61d34e1440c"/>
    <ds:schemaRef ds:uri="http://schemas.microsoft.com/sharepoint/v4"/>
    <ds:schemaRef ds:uri="5e268b55-9e20-462b-aba6-694451a37717"/>
  </ds:schemaRefs>
</ds:datastoreItem>
</file>

<file path=customXml/itemProps4.xml><?xml version="1.0" encoding="utf-8"?>
<ds:datastoreItem xmlns:ds="http://schemas.openxmlformats.org/officeDocument/2006/customXml" ds:itemID="{7B9CF2D1-4B13-4002-AFBB-EF597D65D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30db1-6fc2-4dfd-b3fe-d61d34e1440c"/>
    <ds:schemaRef ds:uri="6db8f3c6-01a1-4322-b043-a3b2a190f7a8"/>
    <ds:schemaRef ds:uri="5e268b55-9e20-462b-aba6-694451a3771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A759D1-A12C-45C0-8C3D-286FA6837DCA}">
  <ds:schemaRefs>
    <ds:schemaRef ds:uri="Microsoft.SharePoint.Taxonomy.ContentTypeSync"/>
  </ds:schemaRefs>
</ds:datastoreItem>
</file>

<file path=customXml/itemProps6.xml><?xml version="1.0" encoding="utf-8"?>
<ds:datastoreItem xmlns:ds="http://schemas.openxmlformats.org/officeDocument/2006/customXml" ds:itemID="{11EB99C6-B0C4-4D25-94CA-813D18FDD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4076</Words>
  <Characters>21851</Characters>
  <Application>Microsoft Office Word</Application>
  <DocSecurity>0</DocSecurity>
  <Lines>370</Lines>
  <Paragraphs>192</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25735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Calero</dc:creator>
  <cp:keywords/>
  <dc:description/>
  <cp:lastModifiedBy>Patrick Belton</cp:lastModifiedBy>
  <cp:revision>5</cp:revision>
  <cp:lastPrinted>2014-08-18T09:40:00Z</cp:lastPrinted>
  <dcterms:created xsi:type="dcterms:W3CDTF">2015-06-23T04:13:00Z</dcterms:created>
  <dcterms:modified xsi:type="dcterms:W3CDTF">2015-06-23T04:45:00Z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8c2237d7-2fc2-4386-a540-149c00f95bdb</vt:lpwstr>
  </property>
  <property fmtid="{D5CDD505-2E9C-101B-9397-08002B2CF9AE}" pid="3" name="ContentTypeId">
    <vt:lpwstr>0x01010070E27D6A746B5B48ADF22C2128054D5500EE817EA22CCD994CB2E127746CF12863</vt:lpwstr>
  </property>
  <property fmtid="{D5CDD505-2E9C-101B-9397-08002B2CF9AE}" pid="4" name="RecordPoint_SubmissionDate">
    <vt:lpwstr/>
  </property>
  <property fmtid="{D5CDD505-2E9C-101B-9397-08002B2CF9AE}" pid="5" name="RecordPoint_ActiveItemSiteId">
    <vt:lpwstr>{7ba5f3c1-1ab9-4cc3-a7c0-334d2b0aec73}</vt:lpwstr>
  </property>
  <property fmtid="{D5CDD505-2E9C-101B-9397-08002B2CF9AE}" pid="6" name="RecordPoint_ActiveItemListId">
    <vt:lpwstr>{f1c3c3d6-c421-46f6-a621-f79f6b29635f}</vt:lpwstr>
  </property>
  <property fmtid="{D5CDD505-2E9C-101B-9397-08002B2CF9AE}" pid="7" name="RecordPoint_RecordFormat">
    <vt:lpwstr/>
  </property>
  <property fmtid="{D5CDD505-2E9C-101B-9397-08002B2CF9AE}" pid="8" name="RecordPoint_ActiveItemUniqueId">
    <vt:lpwstr>{8c2237d7-2fc2-4386-a540-149c00f95bdb}</vt:lpwstr>
  </property>
  <property fmtid="{D5CDD505-2E9C-101B-9397-08002B2CF9AE}" pid="9" name="RecordPoint_SubmissionCompleted">
    <vt:lpwstr>2015-06-22T15:13:56.3908125+10:00</vt:lpwstr>
  </property>
  <property fmtid="{D5CDD505-2E9C-101B-9397-08002B2CF9AE}" pid="10" name="RecordPoint_ActiveItemMoved">
    <vt:lpwstr/>
  </property>
  <property fmtid="{D5CDD505-2E9C-101B-9397-08002B2CF9AE}" pid="11" name="RecordPoint_ActiveItemWebId">
    <vt:lpwstr>{e61cc4da-a431-400f-9f48-bf2ba12a7e9a}</vt:lpwstr>
  </property>
  <property fmtid="{D5CDD505-2E9C-101B-9397-08002B2CF9AE}" pid="12" name="RecordPoint_WorkflowType">
    <vt:lpwstr>ActiveSubmitStub</vt:lpwstr>
  </property>
</Properties>
</file>