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66" w:rsidRDefault="00922366" w:rsidP="00922366">
      <w:pPr>
        <w:spacing w:after="120" w:line="360" w:lineRule="auto"/>
        <w:jc w:val="center"/>
        <w:rPr>
          <w:rFonts w:ascii="Times New Roman" w:hAnsi="Times New Roman"/>
          <w:b/>
          <w:u w:val="single"/>
        </w:rPr>
      </w:pPr>
      <w:r>
        <w:rPr>
          <w:rFonts w:ascii="Times New Roman" w:hAnsi="Times New Roman"/>
          <w:b/>
          <w:u w:val="single"/>
        </w:rPr>
        <w:t>EXPLANATORY STATEMENT</w:t>
      </w:r>
    </w:p>
    <w:p w:rsidR="005C1858" w:rsidRDefault="005C1858" w:rsidP="00922366">
      <w:pPr>
        <w:spacing w:after="120" w:line="360" w:lineRule="auto"/>
        <w:jc w:val="center"/>
        <w:rPr>
          <w:rFonts w:ascii="Times New Roman" w:hAnsi="Times New Roman"/>
          <w:b/>
          <w:u w:val="single"/>
        </w:rPr>
      </w:pPr>
      <w:r>
        <w:rPr>
          <w:rFonts w:ascii="Times New Roman" w:hAnsi="Times New Roman"/>
          <w:b/>
          <w:u w:val="single"/>
        </w:rPr>
        <w:t>Select Legislative Instrument No. 113, 2015</w:t>
      </w:r>
    </w:p>
    <w:p w:rsidR="00922366" w:rsidRPr="00863D5D" w:rsidRDefault="00922366" w:rsidP="00922366">
      <w:pPr>
        <w:spacing w:after="120" w:line="360" w:lineRule="auto"/>
        <w:jc w:val="center"/>
        <w:rPr>
          <w:rFonts w:ascii="Times New Roman" w:hAnsi="Times New Roman"/>
          <w:sz w:val="24"/>
          <w:szCs w:val="24"/>
          <w:u w:val="single"/>
        </w:rPr>
      </w:pPr>
      <w:r w:rsidRPr="00863D5D">
        <w:rPr>
          <w:rFonts w:ascii="Times New Roman" w:hAnsi="Times New Roman"/>
          <w:sz w:val="24"/>
          <w:szCs w:val="24"/>
          <w:u w:val="single"/>
        </w:rPr>
        <w:t>Issued by the authority of the Attorney-General</w:t>
      </w:r>
    </w:p>
    <w:p w:rsidR="004C7D7B" w:rsidRDefault="004C7D7B" w:rsidP="004C7D7B">
      <w:pPr>
        <w:jc w:val="center"/>
        <w:rPr>
          <w:rFonts w:ascii="Times New Roman" w:hAnsi="Times New Roman"/>
          <w:i/>
          <w:sz w:val="24"/>
          <w:szCs w:val="24"/>
        </w:rPr>
      </w:pPr>
      <w:r w:rsidRPr="00922366">
        <w:rPr>
          <w:rFonts w:ascii="Times New Roman" w:hAnsi="Times New Roman"/>
          <w:i/>
          <w:sz w:val="24"/>
          <w:szCs w:val="24"/>
        </w:rPr>
        <w:t xml:space="preserve">Acts Interpretation Act 1901 </w:t>
      </w:r>
    </w:p>
    <w:p w:rsidR="00922366" w:rsidRPr="00922366" w:rsidRDefault="00922366" w:rsidP="00922366">
      <w:pPr>
        <w:jc w:val="center"/>
        <w:rPr>
          <w:rFonts w:ascii="Times New Roman" w:hAnsi="Times New Roman"/>
          <w:i/>
          <w:sz w:val="24"/>
          <w:szCs w:val="24"/>
        </w:rPr>
      </w:pPr>
      <w:r w:rsidRPr="00922366">
        <w:rPr>
          <w:rFonts w:ascii="Times New Roman" w:hAnsi="Times New Roman"/>
          <w:i/>
          <w:sz w:val="24"/>
          <w:szCs w:val="24"/>
        </w:rPr>
        <w:t>Family Law Act 1975</w:t>
      </w:r>
    </w:p>
    <w:p w:rsidR="00922366" w:rsidRDefault="00922366" w:rsidP="00922366">
      <w:pPr>
        <w:jc w:val="center"/>
        <w:rPr>
          <w:rFonts w:ascii="Times New Roman" w:hAnsi="Times New Roman"/>
          <w:i/>
          <w:sz w:val="24"/>
          <w:szCs w:val="24"/>
        </w:rPr>
      </w:pPr>
      <w:bookmarkStart w:id="0" w:name="_GoBack"/>
      <w:r>
        <w:rPr>
          <w:rFonts w:ascii="Times New Roman" w:hAnsi="Times New Roman"/>
          <w:i/>
          <w:sz w:val="24"/>
          <w:szCs w:val="24"/>
        </w:rPr>
        <w:t>Attorney-General’s Legislation Amendment (Updated References) Regulation 201</w:t>
      </w:r>
      <w:r w:rsidR="003B393D">
        <w:rPr>
          <w:rFonts w:ascii="Times New Roman" w:hAnsi="Times New Roman"/>
          <w:i/>
          <w:sz w:val="24"/>
          <w:szCs w:val="24"/>
        </w:rPr>
        <w:t>5</w:t>
      </w:r>
      <w:bookmarkEnd w:id="0"/>
    </w:p>
    <w:p w:rsidR="002E677A" w:rsidRDefault="002E677A" w:rsidP="002266E2">
      <w:pPr>
        <w:spacing w:line="240" w:lineRule="auto"/>
        <w:rPr>
          <w:rFonts w:ascii="Times New Roman" w:hAnsi="Times New Roman"/>
          <w:sz w:val="24"/>
          <w:szCs w:val="24"/>
        </w:rPr>
      </w:pPr>
      <w:r w:rsidRPr="00863D5D">
        <w:rPr>
          <w:rFonts w:ascii="Times New Roman" w:hAnsi="Times New Roman"/>
          <w:sz w:val="24"/>
          <w:szCs w:val="24"/>
        </w:rPr>
        <w:t xml:space="preserve">Section 51 of the </w:t>
      </w:r>
      <w:r w:rsidR="0090312C">
        <w:rPr>
          <w:rFonts w:ascii="Times New Roman" w:hAnsi="Times New Roman"/>
          <w:i/>
          <w:sz w:val="24"/>
          <w:szCs w:val="24"/>
        </w:rPr>
        <w:t>Acts </w:t>
      </w:r>
      <w:r w:rsidRPr="002E677A">
        <w:rPr>
          <w:rFonts w:ascii="Times New Roman" w:hAnsi="Times New Roman"/>
          <w:i/>
          <w:sz w:val="24"/>
          <w:szCs w:val="24"/>
        </w:rPr>
        <w:t>Interpretation Act 1901</w:t>
      </w:r>
      <w:r>
        <w:rPr>
          <w:rFonts w:ascii="Times New Roman" w:hAnsi="Times New Roman"/>
          <w:sz w:val="24"/>
          <w:szCs w:val="24"/>
        </w:rPr>
        <w:t xml:space="preserve"> </w:t>
      </w:r>
      <w:r w:rsidR="0090312C">
        <w:rPr>
          <w:rFonts w:ascii="Times New Roman" w:hAnsi="Times New Roman"/>
          <w:sz w:val="24"/>
          <w:szCs w:val="24"/>
        </w:rPr>
        <w:t>(Acts Interpretation Act)</w:t>
      </w:r>
      <w:r w:rsidR="004C7D7B">
        <w:rPr>
          <w:rFonts w:ascii="Times New Roman" w:hAnsi="Times New Roman"/>
          <w:sz w:val="24"/>
          <w:szCs w:val="24"/>
        </w:rPr>
        <w:t xml:space="preserve"> and s</w:t>
      </w:r>
      <w:r w:rsidR="004C7D7B" w:rsidRPr="002E677A">
        <w:rPr>
          <w:rFonts w:ascii="Times New Roman" w:hAnsi="Times New Roman"/>
          <w:sz w:val="24"/>
          <w:szCs w:val="24"/>
        </w:rPr>
        <w:t xml:space="preserve">ubsection 125(1) of the </w:t>
      </w:r>
      <w:r w:rsidR="004C7D7B" w:rsidRPr="002E677A">
        <w:rPr>
          <w:rFonts w:ascii="Times New Roman" w:hAnsi="Times New Roman"/>
          <w:i/>
          <w:sz w:val="24"/>
          <w:szCs w:val="24"/>
        </w:rPr>
        <w:t>Family Law Act 1975</w:t>
      </w:r>
      <w:r w:rsidR="004C7D7B">
        <w:rPr>
          <w:rFonts w:ascii="Times New Roman" w:hAnsi="Times New Roman"/>
          <w:sz w:val="24"/>
          <w:szCs w:val="24"/>
        </w:rPr>
        <w:t xml:space="preserve"> (Family Law Act)</w:t>
      </w:r>
      <w:r w:rsidR="004C7D7B" w:rsidRPr="002E677A">
        <w:rPr>
          <w:rFonts w:ascii="Times New Roman" w:hAnsi="Times New Roman"/>
          <w:sz w:val="24"/>
          <w:szCs w:val="24"/>
        </w:rPr>
        <w:t xml:space="preserve"> </w:t>
      </w:r>
      <w:r w:rsidRPr="00863D5D">
        <w:rPr>
          <w:rFonts w:ascii="Times New Roman" w:hAnsi="Times New Roman"/>
          <w:sz w:val="24"/>
          <w:szCs w:val="24"/>
        </w:rPr>
        <w:t>provide that the Govern</w:t>
      </w:r>
      <w:r w:rsidR="000F6395">
        <w:rPr>
          <w:rFonts w:ascii="Times New Roman" w:hAnsi="Times New Roman"/>
          <w:sz w:val="24"/>
          <w:szCs w:val="24"/>
        </w:rPr>
        <w:t>or-General may make regulations</w:t>
      </w:r>
      <w:r w:rsidRPr="00863D5D">
        <w:rPr>
          <w:rFonts w:ascii="Times New Roman" w:hAnsi="Times New Roman"/>
          <w:sz w:val="24"/>
          <w:szCs w:val="24"/>
        </w:rPr>
        <w:t xml:space="preserve"> prescribing matters required or permitted by the Acts Interpretation Act </w:t>
      </w:r>
      <w:r w:rsidR="004C7D7B">
        <w:rPr>
          <w:rFonts w:ascii="Times New Roman" w:hAnsi="Times New Roman"/>
          <w:sz w:val="24"/>
          <w:szCs w:val="24"/>
        </w:rPr>
        <w:t xml:space="preserve">or the Family Law Act </w:t>
      </w:r>
      <w:r w:rsidRPr="00863D5D">
        <w:rPr>
          <w:rFonts w:ascii="Times New Roman" w:hAnsi="Times New Roman"/>
          <w:sz w:val="24"/>
          <w:szCs w:val="24"/>
        </w:rPr>
        <w:t xml:space="preserve">to be prescribed or necessary or convenient to be prescribed for carrying out or giving effect to </w:t>
      </w:r>
      <w:r w:rsidR="0090312C">
        <w:rPr>
          <w:rFonts w:ascii="Times New Roman" w:hAnsi="Times New Roman"/>
          <w:sz w:val="24"/>
          <w:szCs w:val="24"/>
        </w:rPr>
        <w:t>those</w:t>
      </w:r>
      <w:r w:rsidRPr="00863D5D">
        <w:rPr>
          <w:rFonts w:ascii="Times New Roman" w:hAnsi="Times New Roman"/>
          <w:sz w:val="24"/>
          <w:szCs w:val="24"/>
        </w:rPr>
        <w:t xml:space="preserve"> Act</w:t>
      </w:r>
      <w:r w:rsidR="0090312C">
        <w:rPr>
          <w:rFonts w:ascii="Times New Roman" w:hAnsi="Times New Roman"/>
          <w:sz w:val="24"/>
          <w:szCs w:val="24"/>
        </w:rPr>
        <w:t>s</w:t>
      </w:r>
      <w:r w:rsidRPr="00863D5D">
        <w:rPr>
          <w:rFonts w:ascii="Times New Roman" w:hAnsi="Times New Roman"/>
          <w:sz w:val="24"/>
          <w:szCs w:val="24"/>
        </w:rPr>
        <w:t xml:space="preserve">. </w:t>
      </w:r>
    </w:p>
    <w:p w:rsidR="00A359FE" w:rsidRDefault="00EB0A11" w:rsidP="002266E2">
      <w:pPr>
        <w:spacing w:line="240" w:lineRule="auto"/>
        <w:rPr>
          <w:rFonts w:ascii="Times New Roman" w:hAnsi="Times New Roman"/>
          <w:sz w:val="24"/>
          <w:szCs w:val="24"/>
        </w:rPr>
      </w:pPr>
      <w:r w:rsidRPr="00E80D80">
        <w:rPr>
          <w:rFonts w:ascii="Times New Roman" w:hAnsi="Times New Roman"/>
          <w:sz w:val="24"/>
          <w:szCs w:val="24"/>
        </w:rPr>
        <w:t xml:space="preserve">The </w:t>
      </w:r>
      <w:r>
        <w:rPr>
          <w:rFonts w:ascii="Times New Roman" w:hAnsi="Times New Roman"/>
          <w:sz w:val="24"/>
          <w:szCs w:val="24"/>
        </w:rPr>
        <w:t xml:space="preserve">purpose of this Regulation is to amend the </w:t>
      </w:r>
      <w:r w:rsidRPr="00860B8E">
        <w:rPr>
          <w:rFonts w:ascii="Times New Roman" w:hAnsi="Times New Roman"/>
          <w:i/>
          <w:sz w:val="24"/>
          <w:szCs w:val="24"/>
        </w:rPr>
        <w:t>Acts</w:t>
      </w:r>
      <w:r>
        <w:rPr>
          <w:rFonts w:ascii="Times New Roman" w:hAnsi="Times New Roman"/>
          <w:i/>
          <w:sz w:val="24"/>
          <w:szCs w:val="24"/>
        </w:rPr>
        <w:t xml:space="preserve"> Interpretation </w:t>
      </w:r>
      <w:r w:rsidRPr="00860B8E">
        <w:rPr>
          <w:rFonts w:ascii="Times New Roman" w:hAnsi="Times New Roman"/>
          <w:i/>
          <w:sz w:val="24"/>
          <w:szCs w:val="24"/>
        </w:rPr>
        <w:t>(Registered</w:t>
      </w:r>
      <w:r>
        <w:rPr>
          <w:rFonts w:ascii="Times New Roman" w:hAnsi="Times New Roman"/>
          <w:i/>
          <w:sz w:val="24"/>
          <w:szCs w:val="24"/>
        </w:rPr>
        <w:t xml:space="preserve"> Relationships) Regulations 2008,</w:t>
      </w:r>
      <w:r w:rsidR="00664E31">
        <w:rPr>
          <w:rFonts w:ascii="Times New Roman" w:hAnsi="Times New Roman"/>
          <w:sz w:val="24"/>
          <w:szCs w:val="24"/>
        </w:rPr>
        <w:t xml:space="preserve"> and</w:t>
      </w:r>
      <w:r>
        <w:rPr>
          <w:rFonts w:ascii="Times New Roman" w:hAnsi="Times New Roman"/>
          <w:i/>
          <w:sz w:val="24"/>
          <w:szCs w:val="24"/>
        </w:rPr>
        <w:t xml:space="preserve"> </w:t>
      </w:r>
      <w:r>
        <w:rPr>
          <w:rFonts w:ascii="Times New Roman" w:hAnsi="Times New Roman"/>
          <w:sz w:val="24"/>
          <w:szCs w:val="24"/>
        </w:rPr>
        <w:t>the</w:t>
      </w:r>
      <w:r w:rsidRPr="0064385B">
        <w:rPr>
          <w:rFonts w:ascii="Times New Roman" w:hAnsi="Times New Roman"/>
          <w:i/>
          <w:sz w:val="24"/>
          <w:szCs w:val="24"/>
        </w:rPr>
        <w:t xml:space="preserve"> </w:t>
      </w:r>
      <w:r w:rsidRPr="00804333">
        <w:rPr>
          <w:rFonts w:ascii="Times New Roman" w:hAnsi="Times New Roman"/>
          <w:i/>
          <w:sz w:val="24"/>
          <w:szCs w:val="24"/>
        </w:rPr>
        <w:t>Family Law Regulations 1984</w:t>
      </w:r>
      <w:r>
        <w:rPr>
          <w:rFonts w:ascii="Times New Roman" w:hAnsi="Times New Roman"/>
          <w:i/>
          <w:sz w:val="24"/>
          <w:szCs w:val="24"/>
        </w:rPr>
        <w:t xml:space="preserve"> </w:t>
      </w:r>
      <w:r w:rsidR="001D2F9B">
        <w:rPr>
          <w:rFonts w:ascii="Times New Roman" w:hAnsi="Times New Roman"/>
          <w:sz w:val="24"/>
          <w:szCs w:val="24"/>
        </w:rPr>
        <w:t xml:space="preserve">following the commencement of the </w:t>
      </w:r>
      <w:r w:rsidR="001D2F9B">
        <w:rPr>
          <w:rFonts w:ascii="Times New Roman" w:hAnsi="Times New Roman"/>
          <w:i/>
          <w:sz w:val="24"/>
          <w:szCs w:val="24"/>
        </w:rPr>
        <w:t xml:space="preserve">Civil Unions Act 2012 </w:t>
      </w:r>
      <w:r w:rsidR="001D2F9B">
        <w:rPr>
          <w:rFonts w:ascii="Times New Roman" w:hAnsi="Times New Roman"/>
          <w:sz w:val="24"/>
          <w:szCs w:val="24"/>
        </w:rPr>
        <w:t>(ACT)</w:t>
      </w:r>
      <w:r w:rsidR="006C436F">
        <w:rPr>
          <w:rFonts w:ascii="Times New Roman" w:hAnsi="Times New Roman"/>
          <w:sz w:val="24"/>
          <w:szCs w:val="24"/>
        </w:rPr>
        <w:t xml:space="preserve"> which created a new scheme for the registration of civil unions in the ACT, transferred the civil partnerships registration scheme to the </w:t>
      </w:r>
      <w:r w:rsidR="006C436F">
        <w:rPr>
          <w:rFonts w:ascii="Times New Roman" w:hAnsi="Times New Roman"/>
          <w:i/>
          <w:sz w:val="24"/>
          <w:szCs w:val="24"/>
        </w:rPr>
        <w:t xml:space="preserve">Domestic Relationships Act 1994 </w:t>
      </w:r>
      <w:r w:rsidR="006C436F">
        <w:rPr>
          <w:rFonts w:ascii="Times New Roman" w:hAnsi="Times New Roman"/>
          <w:sz w:val="24"/>
          <w:szCs w:val="24"/>
        </w:rPr>
        <w:t xml:space="preserve">(ACT), and repealed the </w:t>
      </w:r>
      <w:r w:rsidR="006C436F">
        <w:rPr>
          <w:rFonts w:ascii="Times New Roman" w:hAnsi="Times New Roman"/>
          <w:i/>
          <w:sz w:val="24"/>
          <w:szCs w:val="24"/>
        </w:rPr>
        <w:t>Civil Partnerships Act 2008</w:t>
      </w:r>
      <w:r w:rsidR="006C436F">
        <w:rPr>
          <w:rFonts w:ascii="Times New Roman" w:hAnsi="Times New Roman"/>
          <w:sz w:val="24"/>
          <w:szCs w:val="24"/>
        </w:rPr>
        <w:t xml:space="preserve"> (ACT).  </w:t>
      </w:r>
      <w:r w:rsidR="001D2F9B">
        <w:rPr>
          <w:rFonts w:ascii="Times New Roman" w:hAnsi="Times New Roman"/>
          <w:sz w:val="24"/>
          <w:szCs w:val="24"/>
        </w:rPr>
        <w:t xml:space="preserve"> </w:t>
      </w:r>
    </w:p>
    <w:p w:rsidR="0000315E" w:rsidRPr="0000315E" w:rsidRDefault="0000315E" w:rsidP="002266E2">
      <w:pPr>
        <w:spacing w:line="240" w:lineRule="auto"/>
        <w:rPr>
          <w:rFonts w:ascii="Times New Roman" w:hAnsi="Times New Roman"/>
          <w:sz w:val="24"/>
          <w:szCs w:val="24"/>
        </w:rPr>
      </w:pPr>
      <w:r>
        <w:rPr>
          <w:rFonts w:ascii="Times New Roman" w:hAnsi="Times New Roman"/>
          <w:sz w:val="24"/>
          <w:szCs w:val="24"/>
        </w:rPr>
        <w:t xml:space="preserve">The Regulation also amends the Family Law Regulations following the enactment of the </w:t>
      </w:r>
      <w:r>
        <w:rPr>
          <w:rFonts w:ascii="Times New Roman" w:hAnsi="Times New Roman"/>
          <w:i/>
          <w:sz w:val="24"/>
          <w:szCs w:val="24"/>
        </w:rPr>
        <w:t xml:space="preserve">Surrogacy Act 2012 </w:t>
      </w:r>
      <w:r>
        <w:rPr>
          <w:rFonts w:ascii="Times New Roman" w:hAnsi="Times New Roman"/>
          <w:sz w:val="24"/>
          <w:szCs w:val="24"/>
        </w:rPr>
        <w:t>(</w:t>
      </w:r>
      <w:proofErr w:type="spellStart"/>
      <w:r>
        <w:rPr>
          <w:rFonts w:ascii="Times New Roman" w:hAnsi="Times New Roman"/>
          <w:sz w:val="24"/>
          <w:szCs w:val="24"/>
        </w:rPr>
        <w:t>Tas</w:t>
      </w:r>
      <w:proofErr w:type="spellEnd"/>
      <w:r>
        <w:rPr>
          <w:rFonts w:ascii="Times New Roman" w:hAnsi="Times New Roman"/>
          <w:sz w:val="24"/>
          <w:szCs w:val="24"/>
        </w:rPr>
        <w:t xml:space="preserve">).  </w:t>
      </w:r>
    </w:p>
    <w:p w:rsidR="00EB0A11" w:rsidRDefault="001D2F9B" w:rsidP="002266E2">
      <w:pPr>
        <w:spacing w:line="240" w:lineRule="auto"/>
        <w:rPr>
          <w:rFonts w:ascii="Times New Roman" w:hAnsi="Times New Roman"/>
          <w:sz w:val="24"/>
          <w:szCs w:val="24"/>
        </w:rPr>
      </w:pPr>
      <w:r>
        <w:rPr>
          <w:rFonts w:ascii="Times New Roman" w:hAnsi="Times New Roman"/>
          <w:sz w:val="24"/>
          <w:szCs w:val="24"/>
        </w:rPr>
        <w:t xml:space="preserve">The Regulation also amends the </w:t>
      </w:r>
      <w:r w:rsidR="00EB0A11" w:rsidRPr="00804333">
        <w:rPr>
          <w:rFonts w:ascii="Times New Roman" w:hAnsi="Times New Roman"/>
          <w:i/>
          <w:sz w:val="24"/>
          <w:szCs w:val="24"/>
        </w:rPr>
        <w:t>Famil</w:t>
      </w:r>
      <w:r w:rsidR="00EB0A11">
        <w:rPr>
          <w:rFonts w:ascii="Times New Roman" w:hAnsi="Times New Roman"/>
          <w:i/>
          <w:sz w:val="24"/>
          <w:szCs w:val="24"/>
        </w:rPr>
        <w:t xml:space="preserve">y Law (Superannuation) </w:t>
      </w:r>
      <w:r w:rsidR="00EB0A11" w:rsidRPr="00804333">
        <w:rPr>
          <w:rFonts w:ascii="Times New Roman" w:hAnsi="Times New Roman"/>
          <w:i/>
          <w:sz w:val="24"/>
          <w:szCs w:val="24"/>
        </w:rPr>
        <w:t>Regulations 2011</w:t>
      </w:r>
      <w:r w:rsidR="00EB0A11">
        <w:rPr>
          <w:rFonts w:ascii="Times New Roman" w:hAnsi="Times New Roman"/>
          <w:i/>
          <w:sz w:val="24"/>
          <w:szCs w:val="24"/>
        </w:rPr>
        <w:t xml:space="preserve"> </w:t>
      </w:r>
      <w:r>
        <w:rPr>
          <w:rFonts w:ascii="Times New Roman" w:hAnsi="Times New Roman"/>
          <w:sz w:val="24"/>
          <w:szCs w:val="24"/>
        </w:rPr>
        <w:t xml:space="preserve">following the making of the </w:t>
      </w:r>
      <w:r>
        <w:rPr>
          <w:rFonts w:ascii="Times New Roman" w:hAnsi="Times New Roman"/>
          <w:i/>
          <w:sz w:val="24"/>
          <w:szCs w:val="24"/>
        </w:rPr>
        <w:t>Retirement Benefits (Parliamentary Superannuation) Regulations</w:t>
      </w:r>
      <w:r w:rsidR="00456B89">
        <w:rPr>
          <w:rFonts w:ascii="Times New Roman" w:hAnsi="Times New Roman"/>
          <w:i/>
          <w:sz w:val="24"/>
          <w:szCs w:val="24"/>
        </w:rPr>
        <w:t> 2012 </w:t>
      </w:r>
      <w:r>
        <w:rPr>
          <w:rFonts w:ascii="Times New Roman" w:hAnsi="Times New Roman"/>
          <w:sz w:val="24"/>
          <w:szCs w:val="24"/>
        </w:rPr>
        <w:t>(</w:t>
      </w:r>
      <w:proofErr w:type="spellStart"/>
      <w:r>
        <w:rPr>
          <w:rFonts w:ascii="Times New Roman" w:hAnsi="Times New Roman"/>
          <w:sz w:val="24"/>
          <w:szCs w:val="24"/>
        </w:rPr>
        <w:t>Tas</w:t>
      </w:r>
      <w:proofErr w:type="spellEnd"/>
      <w:r>
        <w:rPr>
          <w:rFonts w:ascii="Times New Roman" w:hAnsi="Times New Roman"/>
          <w:sz w:val="24"/>
          <w:szCs w:val="24"/>
        </w:rPr>
        <w:t>).</w:t>
      </w:r>
    </w:p>
    <w:p w:rsidR="001D2F9B" w:rsidRDefault="00291C04" w:rsidP="002266E2">
      <w:pPr>
        <w:spacing w:line="240" w:lineRule="auto"/>
        <w:rPr>
          <w:rFonts w:ascii="Times New Roman" w:hAnsi="Times New Roman"/>
          <w:sz w:val="24"/>
          <w:szCs w:val="24"/>
        </w:rPr>
      </w:pPr>
      <w:r>
        <w:rPr>
          <w:rFonts w:ascii="Times New Roman" w:hAnsi="Times New Roman"/>
          <w:sz w:val="24"/>
          <w:szCs w:val="24"/>
        </w:rPr>
        <w:t>In particular, the Regulation:</w:t>
      </w:r>
    </w:p>
    <w:p w:rsidR="001D2F9B" w:rsidRDefault="00291C04" w:rsidP="002266E2">
      <w:pPr>
        <w:numPr>
          <w:ilvl w:val="0"/>
          <w:numId w:val="1"/>
        </w:numPr>
        <w:spacing w:after="0" w:line="240" w:lineRule="auto"/>
        <w:ind w:left="720"/>
        <w:rPr>
          <w:rFonts w:ascii="Times New Roman" w:hAnsi="Times New Roman"/>
          <w:sz w:val="24"/>
          <w:szCs w:val="24"/>
        </w:rPr>
      </w:pPr>
      <w:r>
        <w:rPr>
          <w:rFonts w:ascii="Times New Roman" w:hAnsi="Times New Roman"/>
          <w:sz w:val="24"/>
          <w:szCs w:val="24"/>
        </w:rPr>
        <w:t>p</w:t>
      </w:r>
      <w:r w:rsidR="00EB0A11">
        <w:rPr>
          <w:rFonts w:ascii="Times New Roman" w:hAnsi="Times New Roman"/>
          <w:sz w:val="24"/>
          <w:szCs w:val="24"/>
        </w:rPr>
        <w:t>rescribe</w:t>
      </w:r>
      <w:r w:rsidR="001D2F9B">
        <w:rPr>
          <w:rFonts w:ascii="Times New Roman" w:hAnsi="Times New Roman"/>
          <w:sz w:val="24"/>
          <w:szCs w:val="24"/>
        </w:rPr>
        <w:t xml:space="preserve">s laws </w:t>
      </w:r>
      <w:r w:rsidR="0000315E">
        <w:rPr>
          <w:rFonts w:ascii="Times New Roman" w:hAnsi="Times New Roman"/>
          <w:sz w:val="24"/>
          <w:szCs w:val="24"/>
        </w:rPr>
        <w:t>of</w:t>
      </w:r>
      <w:r w:rsidR="001D2F9B">
        <w:rPr>
          <w:rFonts w:ascii="Times New Roman" w:hAnsi="Times New Roman"/>
          <w:sz w:val="24"/>
          <w:szCs w:val="24"/>
        </w:rPr>
        <w:t xml:space="preserve"> the Australian Capital Territory providing for the registration of relationships, and </w:t>
      </w:r>
      <w:r>
        <w:rPr>
          <w:rFonts w:ascii="Times New Roman" w:hAnsi="Times New Roman"/>
          <w:sz w:val="24"/>
          <w:szCs w:val="24"/>
        </w:rPr>
        <w:t>certain</w:t>
      </w:r>
      <w:r w:rsidR="001D2F9B">
        <w:rPr>
          <w:rFonts w:ascii="Times New Roman" w:hAnsi="Times New Roman"/>
          <w:sz w:val="24"/>
          <w:szCs w:val="24"/>
        </w:rPr>
        <w:t xml:space="preserve"> kinds of relationships registered under those laws, for the purpose of the definition of ‘de facto relationship’ in the </w:t>
      </w:r>
      <w:r w:rsidR="006D5101">
        <w:rPr>
          <w:rFonts w:ascii="Times New Roman" w:hAnsi="Times New Roman"/>
          <w:sz w:val="24"/>
          <w:szCs w:val="24"/>
        </w:rPr>
        <w:t>Act</w:t>
      </w:r>
      <w:r w:rsidR="000F6395">
        <w:rPr>
          <w:rFonts w:ascii="Times New Roman" w:hAnsi="Times New Roman"/>
          <w:sz w:val="24"/>
          <w:szCs w:val="24"/>
        </w:rPr>
        <w:t>s</w:t>
      </w:r>
      <w:r w:rsidR="006D5101">
        <w:rPr>
          <w:rFonts w:ascii="Times New Roman" w:hAnsi="Times New Roman"/>
          <w:sz w:val="24"/>
          <w:szCs w:val="24"/>
        </w:rPr>
        <w:t xml:space="preserve"> Interpretation Act and the </w:t>
      </w:r>
      <w:r w:rsidR="001D2F9B">
        <w:rPr>
          <w:rFonts w:ascii="Times New Roman" w:hAnsi="Times New Roman"/>
          <w:sz w:val="24"/>
          <w:szCs w:val="24"/>
        </w:rPr>
        <w:t xml:space="preserve">Family Law Act. </w:t>
      </w:r>
    </w:p>
    <w:p w:rsidR="00EB0A11" w:rsidRPr="00A60F0C" w:rsidRDefault="00291C04" w:rsidP="002266E2">
      <w:pPr>
        <w:numPr>
          <w:ilvl w:val="0"/>
          <w:numId w:val="1"/>
        </w:numPr>
        <w:spacing w:after="0" w:line="240" w:lineRule="auto"/>
        <w:ind w:left="720"/>
        <w:rPr>
          <w:rFonts w:ascii="Times New Roman" w:hAnsi="Times New Roman"/>
          <w:sz w:val="24"/>
          <w:szCs w:val="24"/>
        </w:rPr>
      </w:pPr>
      <w:r>
        <w:rPr>
          <w:rFonts w:ascii="Times New Roman" w:hAnsi="Times New Roman"/>
          <w:sz w:val="24"/>
          <w:szCs w:val="24"/>
        </w:rPr>
        <w:t>p</w:t>
      </w:r>
      <w:r w:rsidR="001D2F9B">
        <w:rPr>
          <w:rFonts w:ascii="Times New Roman" w:hAnsi="Times New Roman"/>
          <w:sz w:val="24"/>
          <w:szCs w:val="24"/>
        </w:rPr>
        <w:t xml:space="preserve">rescribes laws </w:t>
      </w:r>
      <w:r w:rsidR="0000315E">
        <w:rPr>
          <w:rFonts w:ascii="Times New Roman" w:hAnsi="Times New Roman"/>
          <w:sz w:val="24"/>
          <w:szCs w:val="24"/>
        </w:rPr>
        <w:t>of</w:t>
      </w:r>
      <w:r w:rsidR="001D2F9B">
        <w:rPr>
          <w:rFonts w:ascii="Times New Roman" w:hAnsi="Times New Roman"/>
          <w:sz w:val="24"/>
          <w:szCs w:val="24"/>
        </w:rPr>
        <w:t xml:space="preserve"> the Australian Capital Territory providing for the registration of relationships, to enable de facto couples who have registered their relationship under those laws to satisfy the requirements for invoking</w:t>
      </w:r>
      <w:r w:rsidR="006D5101">
        <w:rPr>
          <w:rFonts w:ascii="Times New Roman" w:hAnsi="Times New Roman"/>
          <w:sz w:val="24"/>
          <w:szCs w:val="24"/>
        </w:rPr>
        <w:t xml:space="preserve"> the jurisdiction of the Family </w:t>
      </w:r>
      <w:r w:rsidR="001D2F9B">
        <w:rPr>
          <w:rFonts w:ascii="Times New Roman" w:hAnsi="Times New Roman"/>
          <w:sz w:val="24"/>
          <w:szCs w:val="24"/>
        </w:rPr>
        <w:t>Court for making a property settlement o</w:t>
      </w:r>
      <w:r>
        <w:rPr>
          <w:rFonts w:ascii="Times New Roman" w:hAnsi="Times New Roman"/>
          <w:sz w:val="24"/>
          <w:szCs w:val="24"/>
        </w:rPr>
        <w:t>r</w:t>
      </w:r>
      <w:r w:rsidR="001D2F9B">
        <w:rPr>
          <w:rFonts w:ascii="Times New Roman" w:hAnsi="Times New Roman"/>
          <w:sz w:val="24"/>
          <w:szCs w:val="24"/>
        </w:rPr>
        <w:t xml:space="preserve"> mai</w:t>
      </w:r>
      <w:r w:rsidR="00664E31">
        <w:rPr>
          <w:rFonts w:ascii="Times New Roman" w:hAnsi="Times New Roman"/>
          <w:sz w:val="24"/>
          <w:szCs w:val="24"/>
        </w:rPr>
        <w:t>ntenance order under the Family </w:t>
      </w:r>
      <w:r w:rsidR="001D2F9B">
        <w:rPr>
          <w:rFonts w:ascii="Times New Roman" w:hAnsi="Times New Roman"/>
          <w:sz w:val="24"/>
          <w:szCs w:val="24"/>
        </w:rPr>
        <w:t xml:space="preserve">Law Act. </w:t>
      </w:r>
    </w:p>
    <w:p w:rsidR="00EB0A11" w:rsidRPr="00D61E7E" w:rsidRDefault="00291C04" w:rsidP="002266E2">
      <w:pPr>
        <w:numPr>
          <w:ilvl w:val="0"/>
          <w:numId w:val="1"/>
        </w:numPr>
        <w:spacing w:after="0" w:line="240" w:lineRule="auto"/>
        <w:ind w:left="720"/>
        <w:rPr>
          <w:rFonts w:ascii="Times New Roman" w:hAnsi="Times New Roman"/>
          <w:sz w:val="24"/>
          <w:szCs w:val="24"/>
        </w:rPr>
      </w:pPr>
      <w:r>
        <w:rPr>
          <w:rFonts w:ascii="Times New Roman" w:hAnsi="Times New Roman"/>
          <w:sz w:val="24"/>
          <w:szCs w:val="24"/>
        </w:rPr>
        <w:t>p</w:t>
      </w:r>
      <w:r w:rsidR="00EB0A11" w:rsidRPr="00D61E7E">
        <w:rPr>
          <w:rFonts w:ascii="Times New Roman" w:hAnsi="Times New Roman"/>
          <w:sz w:val="24"/>
          <w:szCs w:val="24"/>
        </w:rPr>
        <w:t>rescribe</w:t>
      </w:r>
      <w:r>
        <w:rPr>
          <w:rFonts w:ascii="Times New Roman" w:hAnsi="Times New Roman"/>
          <w:sz w:val="24"/>
          <w:szCs w:val="24"/>
        </w:rPr>
        <w:t>s</w:t>
      </w:r>
      <w:r w:rsidR="0000315E">
        <w:rPr>
          <w:rFonts w:ascii="Times New Roman" w:hAnsi="Times New Roman"/>
          <w:sz w:val="24"/>
          <w:szCs w:val="24"/>
        </w:rPr>
        <w:t xml:space="preserve"> a</w:t>
      </w:r>
      <w:r>
        <w:rPr>
          <w:rFonts w:ascii="Times New Roman" w:hAnsi="Times New Roman"/>
          <w:sz w:val="24"/>
          <w:szCs w:val="24"/>
        </w:rPr>
        <w:t xml:space="preserve"> law </w:t>
      </w:r>
      <w:r w:rsidR="0000315E">
        <w:rPr>
          <w:rFonts w:ascii="Times New Roman" w:hAnsi="Times New Roman"/>
          <w:sz w:val="24"/>
          <w:szCs w:val="24"/>
        </w:rPr>
        <w:t>of</w:t>
      </w:r>
      <w:r>
        <w:rPr>
          <w:rFonts w:ascii="Times New Roman" w:hAnsi="Times New Roman"/>
          <w:sz w:val="24"/>
          <w:szCs w:val="24"/>
        </w:rPr>
        <w:t xml:space="preserve"> Tasmania providing for the transfer of parentage in certain </w:t>
      </w:r>
      <w:r w:rsidR="009529F3">
        <w:rPr>
          <w:rFonts w:ascii="Times New Roman" w:hAnsi="Times New Roman"/>
          <w:sz w:val="24"/>
          <w:szCs w:val="24"/>
        </w:rPr>
        <w:t>non</w:t>
      </w:r>
      <w:r w:rsidR="009529F3">
        <w:rPr>
          <w:rFonts w:ascii="Times New Roman" w:hAnsi="Times New Roman"/>
          <w:sz w:val="24"/>
          <w:szCs w:val="24"/>
        </w:rPr>
        <w:noBreakHyphen/>
        <w:t xml:space="preserve">commercial </w:t>
      </w:r>
      <w:r>
        <w:rPr>
          <w:rFonts w:ascii="Times New Roman" w:hAnsi="Times New Roman"/>
          <w:sz w:val="24"/>
          <w:szCs w:val="24"/>
        </w:rPr>
        <w:t xml:space="preserve">surrogacy arrangements entered into in Tasmania, for the purposes of recognising the parentage of children born under surrogacy arrangements under the Family Law Act. </w:t>
      </w:r>
      <w:r w:rsidR="00EB0A11" w:rsidRPr="00D61E7E">
        <w:rPr>
          <w:rFonts w:ascii="Times New Roman" w:hAnsi="Times New Roman"/>
          <w:sz w:val="24"/>
          <w:szCs w:val="24"/>
        </w:rPr>
        <w:t xml:space="preserve"> </w:t>
      </w:r>
    </w:p>
    <w:p w:rsidR="00EB0A11" w:rsidRPr="00022C42" w:rsidRDefault="003B393D" w:rsidP="002266E2">
      <w:pPr>
        <w:numPr>
          <w:ilvl w:val="0"/>
          <w:numId w:val="1"/>
        </w:numPr>
        <w:spacing w:after="0" w:line="240" w:lineRule="auto"/>
        <w:ind w:left="720"/>
        <w:rPr>
          <w:rFonts w:ascii="Times New Roman" w:hAnsi="Times New Roman"/>
          <w:sz w:val="24"/>
          <w:szCs w:val="24"/>
        </w:rPr>
      </w:pPr>
      <w:r>
        <w:rPr>
          <w:rFonts w:ascii="Times New Roman" w:hAnsi="Times New Roman"/>
          <w:sz w:val="24"/>
          <w:szCs w:val="24"/>
        </w:rPr>
        <w:t xml:space="preserve">repeals the note at the end of </w:t>
      </w:r>
      <w:proofErr w:type="spellStart"/>
      <w:r>
        <w:rPr>
          <w:rFonts w:ascii="Times New Roman" w:hAnsi="Times New Roman"/>
          <w:sz w:val="24"/>
          <w:szCs w:val="24"/>
        </w:rPr>
        <w:t>subregulation</w:t>
      </w:r>
      <w:proofErr w:type="spellEnd"/>
      <w:r>
        <w:rPr>
          <w:rFonts w:ascii="Times New Roman" w:hAnsi="Times New Roman"/>
          <w:sz w:val="24"/>
          <w:szCs w:val="24"/>
        </w:rPr>
        <w:t xml:space="preserve"> 3(1) of the Family Law Regulations to omit </w:t>
      </w:r>
      <w:r w:rsidR="00EB0A11">
        <w:rPr>
          <w:rFonts w:ascii="Times New Roman" w:hAnsi="Times New Roman"/>
          <w:sz w:val="24"/>
          <w:szCs w:val="24"/>
        </w:rPr>
        <w:t>the</w:t>
      </w:r>
      <w:r w:rsidR="00DC039E">
        <w:rPr>
          <w:rFonts w:ascii="Times New Roman" w:hAnsi="Times New Roman"/>
          <w:sz w:val="24"/>
          <w:szCs w:val="24"/>
        </w:rPr>
        <w:t xml:space="preserve"> obsolete</w:t>
      </w:r>
      <w:r w:rsidR="00EB0A11">
        <w:rPr>
          <w:rFonts w:ascii="Times New Roman" w:hAnsi="Times New Roman"/>
          <w:sz w:val="24"/>
          <w:szCs w:val="24"/>
        </w:rPr>
        <w:t xml:space="preserve"> reference </w:t>
      </w:r>
      <w:r>
        <w:rPr>
          <w:rFonts w:ascii="Times New Roman" w:hAnsi="Times New Roman"/>
          <w:sz w:val="24"/>
          <w:szCs w:val="24"/>
        </w:rPr>
        <w:t xml:space="preserve">to </w:t>
      </w:r>
      <w:r w:rsidR="00EB0A11">
        <w:rPr>
          <w:rFonts w:ascii="Times New Roman" w:hAnsi="Times New Roman"/>
          <w:sz w:val="24"/>
          <w:szCs w:val="24"/>
        </w:rPr>
        <w:t>the ‘Federal Magistrat</w:t>
      </w:r>
      <w:r w:rsidR="00A359FE">
        <w:rPr>
          <w:rFonts w:ascii="Times New Roman" w:hAnsi="Times New Roman"/>
          <w:sz w:val="24"/>
          <w:szCs w:val="24"/>
        </w:rPr>
        <w:t>es Rules’</w:t>
      </w:r>
      <w:r w:rsidR="000C78F4">
        <w:rPr>
          <w:rFonts w:ascii="Times New Roman" w:hAnsi="Times New Roman"/>
          <w:sz w:val="24"/>
          <w:szCs w:val="24"/>
        </w:rPr>
        <w:t xml:space="preserve"> and replaces it with a note at the beginning of regulation 3</w:t>
      </w:r>
      <w:r w:rsidR="006C436F">
        <w:rPr>
          <w:rFonts w:ascii="Times New Roman" w:hAnsi="Times New Roman"/>
          <w:sz w:val="24"/>
          <w:szCs w:val="24"/>
        </w:rPr>
        <w:t xml:space="preserve"> of the Family Law Regulations</w:t>
      </w:r>
      <w:r>
        <w:rPr>
          <w:rFonts w:ascii="Times New Roman" w:hAnsi="Times New Roman"/>
          <w:sz w:val="24"/>
          <w:szCs w:val="24"/>
        </w:rPr>
        <w:t xml:space="preserve"> with a reference to the ‘applicable rules of court’ and ‘standard rules of court’</w:t>
      </w:r>
      <w:r w:rsidR="00DC039E">
        <w:rPr>
          <w:rFonts w:ascii="Times New Roman" w:hAnsi="Times New Roman"/>
          <w:sz w:val="24"/>
          <w:szCs w:val="24"/>
        </w:rPr>
        <w:t xml:space="preserve">.  </w:t>
      </w:r>
      <w:r w:rsidR="00EB0A11">
        <w:rPr>
          <w:rFonts w:ascii="Times New Roman" w:hAnsi="Times New Roman"/>
          <w:sz w:val="24"/>
          <w:szCs w:val="24"/>
        </w:rPr>
        <w:t xml:space="preserve"> </w:t>
      </w:r>
    </w:p>
    <w:p w:rsidR="00EB0A11" w:rsidRDefault="006B0140" w:rsidP="002266E2">
      <w:pPr>
        <w:pStyle w:val="Paragraph"/>
        <w:numPr>
          <w:ilvl w:val="0"/>
          <w:numId w:val="1"/>
        </w:numPr>
        <w:spacing w:before="0"/>
        <w:ind w:left="720"/>
      </w:pPr>
      <w:r>
        <w:t xml:space="preserve">Prescribes a law of Tasmania providing for </w:t>
      </w:r>
      <w:r w:rsidR="00E259E6">
        <w:t>the continuation of the Parliamentary Superannuation Fund and the Parliamentary Retiring Benefits Fund in the</w:t>
      </w:r>
      <w:r w:rsidR="00EB0A11">
        <w:t xml:space="preserve"> Family Law Superannuation Regulations to ensure that the definition of a ‘percentage-only interest’ is current. </w:t>
      </w:r>
    </w:p>
    <w:p w:rsidR="0090312C" w:rsidRDefault="0090312C" w:rsidP="002266E2">
      <w:pPr>
        <w:pStyle w:val="Paragraph"/>
        <w:numPr>
          <w:ilvl w:val="0"/>
          <w:numId w:val="0"/>
        </w:numPr>
        <w:spacing w:before="0"/>
        <w:ind w:left="360"/>
      </w:pPr>
    </w:p>
    <w:p w:rsidR="0090312C" w:rsidRDefault="0090312C" w:rsidP="002266E2">
      <w:pPr>
        <w:pStyle w:val="Paragraph"/>
        <w:numPr>
          <w:ilvl w:val="0"/>
          <w:numId w:val="0"/>
        </w:numPr>
        <w:spacing w:before="0"/>
      </w:pPr>
      <w:r>
        <w:t>The Australian Capital Territory Government and the Federal Courts Branch of the Attorney</w:t>
      </w:r>
      <w:r>
        <w:noBreakHyphen/>
        <w:t>General’s Department were consulted on the draft Regulation.</w:t>
      </w:r>
    </w:p>
    <w:p w:rsidR="0090312C" w:rsidRDefault="0090312C" w:rsidP="002266E2">
      <w:pPr>
        <w:pStyle w:val="Paragraph"/>
        <w:numPr>
          <w:ilvl w:val="0"/>
          <w:numId w:val="0"/>
        </w:numPr>
        <w:spacing w:before="0"/>
      </w:pPr>
    </w:p>
    <w:p w:rsidR="005973E0" w:rsidRDefault="0090312C" w:rsidP="002266E2">
      <w:pPr>
        <w:pStyle w:val="Paragraph"/>
        <w:numPr>
          <w:ilvl w:val="0"/>
          <w:numId w:val="0"/>
        </w:numPr>
        <w:spacing w:before="0"/>
        <w:rPr>
          <w:szCs w:val="24"/>
        </w:rPr>
      </w:pPr>
      <w:r w:rsidRPr="005B267B">
        <w:rPr>
          <w:szCs w:val="24"/>
        </w:rPr>
        <w:t xml:space="preserve">The Family Law Act </w:t>
      </w:r>
      <w:r>
        <w:rPr>
          <w:szCs w:val="24"/>
        </w:rPr>
        <w:t>and the Acts Interpretation Act specify</w:t>
      </w:r>
      <w:r w:rsidRPr="005B267B">
        <w:rPr>
          <w:szCs w:val="24"/>
        </w:rPr>
        <w:t xml:space="preserve"> no conditions that need to be satisfied before the power to make the Regulation may be exercised.</w:t>
      </w:r>
    </w:p>
    <w:p w:rsidR="005973E0" w:rsidRDefault="005973E0" w:rsidP="002266E2">
      <w:pPr>
        <w:pStyle w:val="Paragraph"/>
        <w:numPr>
          <w:ilvl w:val="0"/>
          <w:numId w:val="0"/>
        </w:numPr>
        <w:spacing w:before="0"/>
        <w:rPr>
          <w:szCs w:val="24"/>
        </w:rPr>
      </w:pPr>
    </w:p>
    <w:p w:rsidR="0090312C" w:rsidRDefault="0090312C" w:rsidP="002266E2">
      <w:pPr>
        <w:pStyle w:val="Paragraph"/>
        <w:numPr>
          <w:ilvl w:val="0"/>
          <w:numId w:val="0"/>
        </w:numPr>
        <w:spacing w:before="0"/>
        <w:rPr>
          <w:szCs w:val="24"/>
        </w:rPr>
      </w:pPr>
      <w:r w:rsidRPr="005B267B">
        <w:rPr>
          <w:szCs w:val="24"/>
        </w:rPr>
        <w:t xml:space="preserve">The Regulation is a legislative instrument for the purposes of the </w:t>
      </w:r>
      <w:r>
        <w:rPr>
          <w:i/>
          <w:szCs w:val="24"/>
        </w:rPr>
        <w:t>Legislative </w:t>
      </w:r>
      <w:r w:rsidRPr="005B267B">
        <w:rPr>
          <w:i/>
          <w:szCs w:val="24"/>
        </w:rPr>
        <w:t>Instruments</w:t>
      </w:r>
      <w:r>
        <w:rPr>
          <w:i/>
          <w:szCs w:val="24"/>
        </w:rPr>
        <w:t> </w:t>
      </w:r>
      <w:r w:rsidRPr="005B267B">
        <w:rPr>
          <w:i/>
          <w:szCs w:val="24"/>
        </w:rPr>
        <w:t>Act</w:t>
      </w:r>
      <w:r>
        <w:rPr>
          <w:i/>
          <w:szCs w:val="24"/>
        </w:rPr>
        <w:t> </w:t>
      </w:r>
      <w:r w:rsidRPr="005B267B">
        <w:rPr>
          <w:i/>
          <w:szCs w:val="24"/>
        </w:rPr>
        <w:t>2003</w:t>
      </w:r>
      <w:r w:rsidRPr="005B267B">
        <w:rPr>
          <w:szCs w:val="24"/>
        </w:rPr>
        <w:t xml:space="preserve">. </w:t>
      </w:r>
    </w:p>
    <w:p w:rsidR="005973E0" w:rsidRPr="005973E0" w:rsidRDefault="005973E0" w:rsidP="002266E2">
      <w:pPr>
        <w:pStyle w:val="Paragraph"/>
        <w:numPr>
          <w:ilvl w:val="0"/>
          <w:numId w:val="0"/>
        </w:numPr>
        <w:spacing w:before="0"/>
      </w:pPr>
    </w:p>
    <w:p w:rsidR="0090312C" w:rsidRDefault="0090312C" w:rsidP="002266E2">
      <w:pPr>
        <w:spacing w:after="0" w:line="240" w:lineRule="auto"/>
        <w:rPr>
          <w:rFonts w:ascii="Times New Roman" w:hAnsi="Times New Roman"/>
          <w:sz w:val="24"/>
          <w:szCs w:val="24"/>
        </w:rPr>
      </w:pPr>
      <w:r>
        <w:rPr>
          <w:rFonts w:ascii="Times New Roman" w:hAnsi="Times New Roman"/>
          <w:sz w:val="24"/>
          <w:szCs w:val="24"/>
        </w:rPr>
        <w:t xml:space="preserve">Details of the Regulation are as follows: </w:t>
      </w:r>
    </w:p>
    <w:p w:rsidR="002266E2" w:rsidRDefault="002266E2" w:rsidP="002266E2">
      <w:pPr>
        <w:spacing w:after="0" w:line="240" w:lineRule="auto"/>
        <w:rPr>
          <w:rFonts w:ascii="Times New Roman" w:hAnsi="Times New Roman"/>
          <w:sz w:val="24"/>
          <w:szCs w:val="24"/>
        </w:rPr>
      </w:pPr>
    </w:p>
    <w:p w:rsidR="00B22629" w:rsidRDefault="00E259E6" w:rsidP="002266E2">
      <w:pPr>
        <w:spacing w:after="0" w:line="240" w:lineRule="auto"/>
        <w:rPr>
          <w:rFonts w:ascii="Times New Roman" w:hAnsi="Times New Roman"/>
          <w:b/>
          <w:i/>
          <w:sz w:val="24"/>
          <w:szCs w:val="24"/>
        </w:rPr>
      </w:pPr>
      <w:r>
        <w:rPr>
          <w:rFonts w:ascii="Times New Roman" w:hAnsi="Times New Roman"/>
          <w:b/>
          <w:i/>
          <w:sz w:val="24"/>
          <w:szCs w:val="24"/>
        </w:rPr>
        <w:t xml:space="preserve">Regulation </w:t>
      </w:r>
      <w:r w:rsidR="00B22629">
        <w:rPr>
          <w:rFonts w:ascii="Times New Roman" w:hAnsi="Times New Roman"/>
          <w:b/>
          <w:i/>
          <w:sz w:val="24"/>
          <w:szCs w:val="24"/>
        </w:rPr>
        <w:t>1 – Name of Regulation</w:t>
      </w:r>
    </w:p>
    <w:p w:rsidR="002266E2" w:rsidRDefault="002266E2" w:rsidP="002266E2">
      <w:pPr>
        <w:spacing w:after="0" w:line="240" w:lineRule="auto"/>
        <w:rPr>
          <w:rFonts w:ascii="Times New Roman" w:hAnsi="Times New Roman"/>
          <w:b/>
          <w:i/>
          <w:sz w:val="24"/>
          <w:szCs w:val="24"/>
        </w:rPr>
      </w:pPr>
    </w:p>
    <w:p w:rsidR="00B22629" w:rsidRDefault="00B22629" w:rsidP="002266E2">
      <w:pPr>
        <w:spacing w:after="0" w:line="240" w:lineRule="auto"/>
        <w:rPr>
          <w:rFonts w:ascii="Times New Roman" w:hAnsi="Times New Roman"/>
          <w:i/>
          <w:sz w:val="24"/>
          <w:szCs w:val="24"/>
        </w:rPr>
      </w:pPr>
      <w:r>
        <w:rPr>
          <w:rFonts w:ascii="Times New Roman" w:hAnsi="Times New Roman"/>
          <w:sz w:val="24"/>
          <w:szCs w:val="24"/>
        </w:rPr>
        <w:t xml:space="preserve">This Regulation provides that the title of the Regulation is the </w:t>
      </w:r>
      <w:r w:rsidR="00EB0A11">
        <w:rPr>
          <w:rFonts w:ascii="Times New Roman" w:hAnsi="Times New Roman"/>
          <w:i/>
          <w:sz w:val="24"/>
          <w:szCs w:val="24"/>
        </w:rPr>
        <w:t>Attorney-General’s Legislation Amendment (Updated References) Regulation 201</w:t>
      </w:r>
      <w:r w:rsidR="000C78F4">
        <w:rPr>
          <w:rFonts w:ascii="Times New Roman" w:hAnsi="Times New Roman"/>
          <w:i/>
          <w:sz w:val="24"/>
          <w:szCs w:val="24"/>
        </w:rPr>
        <w:t>5</w:t>
      </w:r>
      <w:r>
        <w:rPr>
          <w:rFonts w:ascii="Times New Roman" w:hAnsi="Times New Roman"/>
          <w:i/>
          <w:sz w:val="24"/>
          <w:szCs w:val="24"/>
        </w:rPr>
        <w:t>.</w:t>
      </w:r>
    </w:p>
    <w:p w:rsidR="002266E2" w:rsidRDefault="002266E2" w:rsidP="002266E2">
      <w:pPr>
        <w:spacing w:after="0" w:line="240" w:lineRule="auto"/>
        <w:rPr>
          <w:rFonts w:ascii="Times New Roman" w:hAnsi="Times New Roman"/>
          <w:i/>
          <w:sz w:val="24"/>
          <w:szCs w:val="24"/>
        </w:rPr>
      </w:pPr>
    </w:p>
    <w:p w:rsidR="00B22629" w:rsidRDefault="00E259E6" w:rsidP="002266E2">
      <w:pPr>
        <w:spacing w:after="0" w:line="240" w:lineRule="auto"/>
        <w:rPr>
          <w:rFonts w:ascii="Times New Roman" w:hAnsi="Times New Roman"/>
          <w:b/>
          <w:i/>
          <w:sz w:val="24"/>
          <w:szCs w:val="24"/>
        </w:rPr>
      </w:pPr>
      <w:r>
        <w:rPr>
          <w:rFonts w:ascii="Times New Roman" w:hAnsi="Times New Roman"/>
          <w:b/>
          <w:i/>
          <w:sz w:val="24"/>
          <w:szCs w:val="24"/>
        </w:rPr>
        <w:t xml:space="preserve">Regulation </w:t>
      </w:r>
      <w:r w:rsidR="00B22629">
        <w:rPr>
          <w:rFonts w:ascii="Times New Roman" w:hAnsi="Times New Roman"/>
          <w:b/>
          <w:i/>
          <w:sz w:val="24"/>
          <w:szCs w:val="24"/>
        </w:rPr>
        <w:t xml:space="preserve">2 </w:t>
      </w:r>
      <w:r w:rsidR="003033F3">
        <w:rPr>
          <w:rFonts w:ascii="Times New Roman" w:hAnsi="Times New Roman"/>
          <w:b/>
          <w:i/>
          <w:sz w:val="24"/>
          <w:szCs w:val="24"/>
        </w:rPr>
        <w:t xml:space="preserve">– </w:t>
      </w:r>
      <w:r w:rsidR="00B22629">
        <w:rPr>
          <w:rFonts w:ascii="Times New Roman" w:hAnsi="Times New Roman"/>
          <w:b/>
          <w:i/>
          <w:sz w:val="24"/>
          <w:szCs w:val="24"/>
        </w:rPr>
        <w:t xml:space="preserve">Commencement </w:t>
      </w:r>
    </w:p>
    <w:p w:rsidR="002266E2" w:rsidRDefault="002266E2" w:rsidP="002266E2">
      <w:pPr>
        <w:spacing w:after="0" w:line="240" w:lineRule="auto"/>
        <w:rPr>
          <w:rFonts w:ascii="Times New Roman" w:hAnsi="Times New Roman"/>
          <w:b/>
          <w:i/>
          <w:sz w:val="24"/>
          <w:szCs w:val="24"/>
        </w:rPr>
      </w:pPr>
    </w:p>
    <w:p w:rsidR="00B22629" w:rsidRDefault="00B22629" w:rsidP="002266E2">
      <w:pPr>
        <w:spacing w:after="0" w:line="240" w:lineRule="auto"/>
        <w:rPr>
          <w:rFonts w:ascii="Times New Roman" w:hAnsi="Times New Roman"/>
          <w:sz w:val="24"/>
          <w:szCs w:val="24"/>
        </w:rPr>
      </w:pPr>
      <w:r>
        <w:rPr>
          <w:rFonts w:ascii="Times New Roman" w:hAnsi="Times New Roman"/>
          <w:sz w:val="24"/>
          <w:szCs w:val="24"/>
        </w:rPr>
        <w:t xml:space="preserve">This Regulation provides that the </w:t>
      </w:r>
      <w:r w:rsidR="003033F3">
        <w:rPr>
          <w:rFonts w:ascii="Times New Roman" w:hAnsi="Times New Roman"/>
          <w:sz w:val="24"/>
          <w:szCs w:val="24"/>
        </w:rPr>
        <w:t>Regulation commence</w:t>
      </w:r>
      <w:r w:rsidR="00EB0A11">
        <w:rPr>
          <w:rFonts w:ascii="Times New Roman" w:hAnsi="Times New Roman"/>
          <w:sz w:val="24"/>
          <w:szCs w:val="24"/>
        </w:rPr>
        <w:t>s</w:t>
      </w:r>
      <w:r w:rsidR="003033F3">
        <w:rPr>
          <w:rFonts w:ascii="Times New Roman" w:hAnsi="Times New Roman"/>
          <w:sz w:val="24"/>
          <w:szCs w:val="24"/>
        </w:rPr>
        <w:t xml:space="preserve"> on the day after it is registered. </w:t>
      </w:r>
    </w:p>
    <w:p w:rsidR="002266E2" w:rsidRDefault="002266E2" w:rsidP="002266E2">
      <w:pPr>
        <w:spacing w:after="0" w:line="240" w:lineRule="auto"/>
        <w:rPr>
          <w:rFonts w:ascii="Times New Roman" w:hAnsi="Times New Roman"/>
          <w:sz w:val="24"/>
          <w:szCs w:val="24"/>
        </w:rPr>
      </w:pPr>
    </w:p>
    <w:p w:rsidR="003033F3" w:rsidRDefault="00E259E6" w:rsidP="002266E2">
      <w:pPr>
        <w:spacing w:after="0" w:line="240" w:lineRule="auto"/>
        <w:rPr>
          <w:rFonts w:ascii="Times New Roman" w:hAnsi="Times New Roman"/>
          <w:b/>
          <w:i/>
          <w:sz w:val="24"/>
          <w:szCs w:val="24"/>
        </w:rPr>
      </w:pPr>
      <w:r>
        <w:rPr>
          <w:rFonts w:ascii="Times New Roman" w:hAnsi="Times New Roman"/>
          <w:b/>
          <w:i/>
          <w:sz w:val="24"/>
          <w:szCs w:val="24"/>
        </w:rPr>
        <w:t xml:space="preserve">Regulation </w:t>
      </w:r>
      <w:r w:rsidR="003033F3">
        <w:rPr>
          <w:rFonts w:ascii="Times New Roman" w:hAnsi="Times New Roman"/>
          <w:b/>
          <w:i/>
          <w:sz w:val="24"/>
          <w:szCs w:val="24"/>
        </w:rPr>
        <w:t xml:space="preserve">3 – Authority </w:t>
      </w:r>
    </w:p>
    <w:p w:rsidR="002266E2" w:rsidRDefault="002266E2" w:rsidP="002266E2">
      <w:pPr>
        <w:spacing w:after="0" w:line="240" w:lineRule="auto"/>
        <w:rPr>
          <w:rFonts w:ascii="Times New Roman" w:hAnsi="Times New Roman"/>
          <w:b/>
          <w:i/>
          <w:sz w:val="24"/>
          <w:szCs w:val="24"/>
        </w:rPr>
      </w:pPr>
    </w:p>
    <w:p w:rsidR="003033F3" w:rsidRDefault="003033F3" w:rsidP="002266E2">
      <w:pPr>
        <w:spacing w:after="0" w:line="240" w:lineRule="auto"/>
        <w:rPr>
          <w:rFonts w:ascii="Times New Roman" w:hAnsi="Times New Roman"/>
          <w:sz w:val="24"/>
          <w:szCs w:val="24"/>
        </w:rPr>
      </w:pPr>
      <w:r>
        <w:rPr>
          <w:rFonts w:ascii="Times New Roman" w:hAnsi="Times New Roman"/>
          <w:sz w:val="24"/>
          <w:szCs w:val="24"/>
        </w:rPr>
        <w:t xml:space="preserve">This Regulation provides </w:t>
      </w:r>
      <w:r w:rsidR="00E259E6">
        <w:rPr>
          <w:rFonts w:ascii="Times New Roman" w:hAnsi="Times New Roman"/>
          <w:sz w:val="24"/>
          <w:szCs w:val="24"/>
        </w:rPr>
        <w:t xml:space="preserve">that </w:t>
      </w:r>
      <w:r>
        <w:rPr>
          <w:rFonts w:ascii="Times New Roman" w:hAnsi="Times New Roman"/>
          <w:sz w:val="24"/>
          <w:szCs w:val="24"/>
        </w:rPr>
        <w:t>this Regulation is</w:t>
      </w:r>
      <w:r w:rsidR="00E259E6">
        <w:rPr>
          <w:rFonts w:ascii="Times New Roman" w:hAnsi="Times New Roman"/>
          <w:sz w:val="24"/>
          <w:szCs w:val="24"/>
        </w:rPr>
        <w:t xml:space="preserve"> made under the authority of </w:t>
      </w:r>
      <w:r>
        <w:rPr>
          <w:rFonts w:ascii="Times New Roman" w:hAnsi="Times New Roman"/>
          <w:sz w:val="24"/>
          <w:szCs w:val="24"/>
        </w:rPr>
        <w:t xml:space="preserve"> the Acts Interpretation Act and the Family Law Act. </w:t>
      </w:r>
    </w:p>
    <w:p w:rsidR="002266E2" w:rsidRDefault="002266E2" w:rsidP="002266E2">
      <w:pPr>
        <w:spacing w:after="0" w:line="240" w:lineRule="auto"/>
        <w:rPr>
          <w:rFonts w:ascii="Times New Roman" w:hAnsi="Times New Roman"/>
          <w:sz w:val="24"/>
          <w:szCs w:val="24"/>
        </w:rPr>
      </w:pPr>
    </w:p>
    <w:p w:rsidR="005973E0" w:rsidRDefault="00E259E6" w:rsidP="002266E2">
      <w:pPr>
        <w:spacing w:after="0" w:line="240" w:lineRule="auto"/>
        <w:rPr>
          <w:rFonts w:ascii="Times New Roman" w:hAnsi="Times New Roman"/>
          <w:b/>
          <w:i/>
          <w:sz w:val="24"/>
          <w:szCs w:val="24"/>
        </w:rPr>
      </w:pPr>
      <w:r>
        <w:rPr>
          <w:rFonts w:ascii="Times New Roman" w:hAnsi="Times New Roman"/>
          <w:b/>
          <w:i/>
          <w:sz w:val="24"/>
          <w:szCs w:val="24"/>
        </w:rPr>
        <w:t xml:space="preserve">Regulation </w:t>
      </w:r>
      <w:r w:rsidR="005973E0">
        <w:rPr>
          <w:rFonts w:ascii="Times New Roman" w:hAnsi="Times New Roman"/>
          <w:b/>
          <w:i/>
          <w:sz w:val="24"/>
          <w:szCs w:val="24"/>
        </w:rPr>
        <w:t xml:space="preserve">4 – Schedules </w:t>
      </w:r>
    </w:p>
    <w:p w:rsidR="002266E2" w:rsidRDefault="002266E2" w:rsidP="002266E2">
      <w:pPr>
        <w:spacing w:after="0" w:line="240" w:lineRule="auto"/>
        <w:rPr>
          <w:rFonts w:ascii="Times New Roman" w:hAnsi="Times New Roman"/>
          <w:b/>
          <w:i/>
          <w:sz w:val="24"/>
          <w:szCs w:val="24"/>
        </w:rPr>
      </w:pPr>
    </w:p>
    <w:p w:rsidR="005973E0" w:rsidRDefault="005973E0" w:rsidP="002266E2">
      <w:pPr>
        <w:spacing w:after="0" w:line="240" w:lineRule="auto"/>
        <w:rPr>
          <w:rFonts w:ascii="Times New Roman" w:hAnsi="Times New Roman"/>
          <w:sz w:val="24"/>
          <w:szCs w:val="24"/>
        </w:rPr>
      </w:pPr>
      <w:r>
        <w:rPr>
          <w:rFonts w:ascii="Times New Roman" w:hAnsi="Times New Roman"/>
          <w:sz w:val="24"/>
          <w:szCs w:val="24"/>
        </w:rPr>
        <w:t xml:space="preserve">This </w:t>
      </w:r>
      <w:r w:rsidR="00E259E6">
        <w:rPr>
          <w:rFonts w:ascii="Times New Roman" w:hAnsi="Times New Roman"/>
          <w:sz w:val="24"/>
          <w:szCs w:val="24"/>
        </w:rPr>
        <w:t xml:space="preserve">Regulation </w:t>
      </w:r>
      <w:r>
        <w:rPr>
          <w:rFonts w:ascii="Times New Roman" w:hAnsi="Times New Roman"/>
          <w:sz w:val="24"/>
          <w:szCs w:val="24"/>
        </w:rPr>
        <w:t>provides that the</w:t>
      </w:r>
      <w:r w:rsidR="00E259E6">
        <w:rPr>
          <w:rFonts w:ascii="Times New Roman" w:hAnsi="Times New Roman"/>
          <w:sz w:val="24"/>
          <w:szCs w:val="24"/>
        </w:rPr>
        <w:t xml:space="preserve"> instruments specified in the Schedule are amended or repealed</w:t>
      </w:r>
      <w:r w:rsidR="00052470">
        <w:rPr>
          <w:rFonts w:ascii="Times New Roman" w:hAnsi="Times New Roman"/>
          <w:sz w:val="24"/>
          <w:szCs w:val="24"/>
        </w:rPr>
        <w:t xml:space="preserve"> as set out in the applicable items in the Schedule concerned, and any other item in a Schedule to this instrument has effect according to its terms.  </w:t>
      </w:r>
      <w:r w:rsidR="00E259E6">
        <w:rPr>
          <w:rFonts w:ascii="Times New Roman" w:hAnsi="Times New Roman"/>
          <w:sz w:val="24"/>
          <w:szCs w:val="24"/>
        </w:rPr>
        <w:t xml:space="preserve"> </w:t>
      </w:r>
      <w:r>
        <w:rPr>
          <w:rFonts w:ascii="Times New Roman" w:hAnsi="Times New Roman"/>
          <w:sz w:val="24"/>
          <w:szCs w:val="24"/>
        </w:rPr>
        <w:t xml:space="preserve"> </w:t>
      </w:r>
    </w:p>
    <w:p w:rsidR="002266E2" w:rsidRDefault="002266E2" w:rsidP="002266E2">
      <w:pPr>
        <w:spacing w:after="0" w:line="240" w:lineRule="auto"/>
        <w:rPr>
          <w:rFonts w:ascii="Times New Roman" w:hAnsi="Times New Roman"/>
          <w:sz w:val="24"/>
          <w:szCs w:val="24"/>
        </w:rPr>
      </w:pPr>
    </w:p>
    <w:p w:rsidR="005973E0" w:rsidRDefault="005973E0" w:rsidP="002266E2">
      <w:pPr>
        <w:spacing w:after="0" w:line="240" w:lineRule="auto"/>
        <w:rPr>
          <w:rFonts w:ascii="Times New Roman" w:hAnsi="Times New Roman"/>
          <w:b/>
          <w:i/>
          <w:sz w:val="24"/>
          <w:szCs w:val="24"/>
        </w:rPr>
      </w:pPr>
      <w:r>
        <w:rPr>
          <w:rFonts w:ascii="Times New Roman" w:hAnsi="Times New Roman"/>
          <w:b/>
          <w:i/>
          <w:sz w:val="24"/>
          <w:szCs w:val="24"/>
        </w:rPr>
        <w:t xml:space="preserve">Schedule 1 – Amendments </w:t>
      </w:r>
    </w:p>
    <w:p w:rsidR="002266E2" w:rsidRDefault="002266E2" w:rsidP="002266E2">
      <w:pPr>
        <w:spacing w:after="0" w:line="240" w:lineRule="auto"/>
        <w:rPr>
          <w:rFonts w:ascii="Times New Roman" w:hAnsi="Times New Roman"/>
          <w:b/>
          <w:i/>
          <w:sz w:val="24"/>
          <w:szCs w:val="24"/>
        </w:rPr>
      </w:pPr>
    </w:p>
    <w:p w:rsidR="005973E0" w:rsidRDefault="005973E0" w:rsidP="002266E2">
      <w:pPr>
        <w:spacing w:after="0" w:line="240" w:lineRule="auto"/>
        <w:rPr>
          <w:rFonts w:ascii="Times New Roman" w:hAnsi="Times New Roman"/>
          <w:b/>
          <w:sz w:val="24"/>
          <w:szCs w:val="24"/>
        </w:rPr>
      </w:pPr>
      <w:r>
        <w:rPr>
          <w:rFonts w:ascii="Times New Roman" w:hAnsi="Times New Roman"/>
          <w:b/>
          <w:sz w:val="24"/>
          <w:szCs w:val="24"/>
        </w:rPr>
        <w:t>Item [1] –</w:t>
      </w:r>
      <w:r w:rsidR="009E7C6D">
        <w:rPr>
          <w:rFonts w:ascii="Times New Roman" w:hAnsi="Times New Roman"/>
          <w:b/>
          <w:sz w:val="24"/>
          <w:szCs w:val="24"/>
        </w:rPr>
        <w:t xml:space="preserve"> P</w:t>
      </w:r>
      <w:r>
        <w:rPr>
          <w:rFonts w:ascii="Times New Roman" w:hAnsi="Times New Roman"/>
          <w:b/>
          <w:sz w:val="24"/>
          <w:szCs w:val="24"/>
        </w:rPr>
        <w:t xml:space="preserve">aragraph 3(c) </w:t>
      </w:r>
    </w:p>
    <w:p w:rsidR="002266E2" w:rsidRDefault="002266E2" w:rsidP="002266E2">
      <w:pPr>
        <w:spacing w:after="0" w:line="240" w:lineRule="auto"/>
        <w:rPr>
          <w:rFonts w:ascii="Times New Roman" w:hAnsi="Times New Roman"/>
          <w:b/>
          <w:sz w:val="24"/>
          <w:szCs w:val="24"/>
        </w:rPr>
      </w:pPr>
    </w:p>
    <w:p w:rsidR="005A1811" w:rsidRDefault="005973E0" w:rsidP="002266E2">
      <w:pPr>
        <w:spacing w:after="0" w:line="240" w:lineRule="auto"/>
        <w:rPr>
          <w:rFonts w:ascii="Times New Roman" w:hAnsi="Times New Roman"/>
          <w:sz w:val="24"/>
          <w:szCs w:val="24"/>
        </w:rPr>
      </w:pPr>
      <w:r>
        <w:rPr>
          <w:rFonts w:ascii="Times New Roman" w:hAnsi="Times New Roman"/>
          <w:sz w:val="24"/>
          <w:szCs w:val="24"/>
        </w:rPr>
        <w:t>Item 1 of Schedule 1 substitutes paragraph 3(c)</w:t>
      </w:r>
      <w:r w:rsidR="009E7C6D">
        <w:rPr>
          <w:rFonts w:ascii="Times New Roman" w:hAnsi="Times New Roman"/>
          <w:sz w:val="24"/>
          <w:szCs w:val="24"/>
        </w:rPr>
        <w:t xml:space="preserve"> of the </w:t>
      </w:r>
      <w:r w:rsidR="009E7C6D">
        <w:rPr>
          <w:rFonts w:ascii="Times New Roman" w:hAnsi="Times New Roman"/>
          <w:i/>
          <w:sz w:val="24"/>
          <w:szCs w:val="24"/>
        </w:rPr>
        <w:t xml:space="preserve">Acts Interpretation (Registered Relationships) Regulations 2008 </w:t>
      </w:r>
      <w:r w:rsidR="002325D3">
        <w:rPr>
          <w:rFonts w:ascii="Times New Roman" w:hAnsi="Times New Roman"/>
          <w:sz w:val="24"/>
          <w:szCs w:val="24"/>
        </w:rPr>
        <w:t>to</w:t>
      </w:r>
      <w:r>
        <w:rPr>
          <w:rFonts w:ascii="Times New Roman" w:hAnsi="Times New Roman"/>
          <w:sz w:val="24"/>
          <w:szCs w:val="24"/>
        </w:rPr>
        <w:t xml:space="preserve"> p</w:t>
      </w:r>
      <w:r w:rsidR="002325D3">
        <w:rPr>
          <w:rFonts w:ascii="Times New Roman" w:hAnsi="Times New Roman"/>
          <w:sz w:val="24"/>
          <w:szCs w:val="24"/>
        </w:rPr>
        <w:t xml:space="preserve">rescribe the </w:t>
      </w:r>
      <w:r w:rsidR="002325D3">
        <w:rPr>
          <w:rFonts w:ascii="Times New Roman" w:hAnsi="Times New Roman"/>
          <w:i/>
          <w:sz w:val="24"/>
          <w:szCs w:val="24"/>
        </w:rPr>
        <w:t xml:space="preserve">Civil Unions Act 2012 </w:t>
      </w:r>
      <w:r w:rsidR="007E3CDD">
        <w:rPr>
          <w:rFonts w:ascii="Times New Roman" w:hAnsi="Times New Roman"/>
          <w:sz w:val="24"/>
          <w:szCs w:val="24"/>
        </w:rPr>
        <w:t>(ACT) (Civil Unions </w:t>
      </w:r>
      <w:r w:rsidR="002325D3">
        <w:rPr>
          <w:rFonts w:ascii="Times New Roman" w:hAnsi="Times New Roman"/>
          <w:sz w:val="24"/>
          <w:szCs w:val="24"/>
        </w:rPr>
        <w:t>Act)</w:t>
      </w:r>
      <w:r w:rsidR="005A1811">
        <w:rPr>
          <w:rFonts w:ascii="Times New Roman" w:hAnsi="Times New Roman"/>
          <w:sz w:val="24"/>
          <w:szCs w:val="24"/>
        </w:rPr>
        <w:t xml:space="preserve">, and </w:t>
      </w:r>
      <w:r w:rsidR="007E3CDD">
        <w:rPr>
          <w:rFonts w:ascii="Times New Roman" w:hAnsi="Times New Roman"/>
          <w:sz w:val="24"/>
          <w:szCs w:val="24"/>
        </w:rPr>
        <w:t xml:space="preserve">the </w:t>
      </w:r>
      <w:r w:rsidR="006D5101">
        <w:rPr>
          <w:rFonts w:ascii="Times New Roman" w:hAnsi="Times New Roman"/>
          <w:sz w:val="24"/>
          <w:szCs w:val="24"/>
        </w:rPr>
        <w:t>type of registered</w:t>
      </w:r>
      <w:r w:rsidR="007E3CDD">
        <w:rPr>
          <w:rFonts w:ascii="Times New Roman" w:hAnsi="Times New Roman"/>
          <w:sz w:val="24"/>
          <w:szCs w:val="24"/>
        </w:rPr>
        <w:t xml:space="preserve"> relationship </w:t>
      </w:r>
      <w:r w:rsidR="006D5101">
        <w:rPr>
          <w:rFonts w:ascii="Times New Roman" w:hAnsi="Times New Roman"/>
          <w:sz w:val="24"/>
          <w:szCs w:val="24"/>
        </w:rPr>
        <w:t>(</w:t>
      </w:r>
      <w:r w:rsidR="005A1811">
        <w:rPr>
          <w:rFonts w:ascii="Times New Roman" w:hAnsi="Times New Roman"/>
          <w:sz w:val="24"/>
          <w:szCs w:val="24"/>
        </w:rPr>
        <w:t xml:space="preserve">a civil union described in </w:t>
      </w:r>
      <w:r w:rsidR="00052470">
        <w:rPr>
          <w:rFonts w:ascii="Times New Roman" w:hAnsi="Times New Roman"/>
          <w:sz w:val="24"/>
          <w:szCs w:val="24"/>
        </w:rPr>
        <w:t>sub</w:t>
      </w:r>
      <w:r w:rsidR="005A1811">
        <w:rPr>
          <w:rFonts w:ascii="Times New Roman" w:hAnsi="Times New Roman"/>
          <w:sz w:val="24"/>
          <w:szCs w:val="24"/>
        </w:rPr>
        <w:t>section 6</w:t>
      </w:r>
      <w:r w:rsidR="00052470">
        <w:rPr>
          <w:rFonts w:ascii="Times New Roman" w:hAnsi="Times New Roman"/>
          <w:sz w:val="24"/>
          <w:szCs w:val="24"/>
        </w:rPr>
        <w:t>(1)</w:t>
      </w:r>
      <w:r w:rsidR="005A1811">
        <w:rPr>
          <w:rFonts w:ascii="Times New Roman" w:hAnsi="Times New Roman"/>
          <w:sz w:val="24"/>
          <w:szCs w:val="24"/>
        </w:rPr>
        <w:t xml:space="preserve"> of the Civil Unions Act</w:t>
      </w:r>
      <w:r w:rsidR="006D5101">
        <w:rPr>
          <w:rFonts w:ascii="Times New Roman" w:hAnsi="Times New Roman"/>
          <w:sz w:val="24"/>
          <w:szCs w:val="24"/>
        </w:rPr>
        <w:t>)</w:t>
      </w:r>
      <w:r w:rsidR="00CD361B">
        <w:rPr>
          <w:rFonts w:ascii="Times New Roman" w:hAnsi="Times New Roman"/>
          <w:sz w:val="24"/>
          <w:szCs w:val="24"/>
        </w:rPr>
        <w:t xml:space="preserve"> </w:t>
      </w:r>
      <w:r w:rsidR="005A1811">
        <w:rPr>
          <w:rFonts w:ascii="Times New Roman" w:hAnsi="Times New Roman"/>
          <w:sz w:val="24"/>
          <w:szCs w:val="24"/>
        </w:rPr>
        <w:t>for the purposes of sectio</w:t>
      </w:r>
      <w:r w:rsidR="00EB0A11">
        <w:rPr>
          <w:rFonts w:ascii="Times New Roman" w:hAnsi="Times New Roman"/>
          <w:sz w:val="24"/>
          <w:szCs w:val="24"/>
        </w:rPr>
        <w:t>n 2E of the Acts Interpretation </w:t>
      </w:r>
      <w:r w:rsidR="005A1811">
        <w:rPr>
          <w:rFonts w:ascii="Times New Roman" w:hAnsi="Times New Roman"/>
          <w:sz w:val="24"/>
          <w:szCs w:val="24"/>
        </w:rPr>
        <w:t xml:space="preserve">Act. </w:t>
      </w:r>
      <w:r w:rsidR="00CD361B">
        <w:rPr>
          <w:rFonts w:ascii="Times New Roman" w:hAnsi="Times New Roman"/>
          <w:sz w:val="24"/>
          <w:szCs w:val="24"/>
        </w:rPr>
        <w:t xml:space="preserve"> </w:t>
      </w:r>
    </w:p>
    <w:p w:rsidR="002266E2" w:rsidRDefault="002266E2" w:rsidP="002266E2">
      <w:pPr>
        <w:spacing w:after="0" w:line="240" w:lineRule="auto"/>
        <w:rPr>
          <w:rFonts w:ascii="Times New Roman" w:hAnsi="Times New Roman"/>
          <w:sz w:val="24"/>
          <w:szCs w:val="24"/>
        </w:rPr>
      </w:pPr>
    </w:p>
    <w:p w:rsidR="005A1811" w:rsidRDefault="005A1811" w:rsidP="002266E2">
      <w:pPr>
        <w:spacing w:after="0" w:line="240" w:lineRule="auto"/>
        <w:rPr>
          <w:rFonts w:ascii="Times New Roman" w:hAnsi="Times New Roman"/>
          <w:sz w:val="24"/>
          <w:szCs w:val="24"/>
        </w:rPr>
      </w:pPr>
      <w:r>
        <w:rPr>
          <w:rFonts w:ascii="Times New Roman" w:hAnsi="Times New Roman"/>
          <w:sz w:val="24"/>
          <w:szCs w:val="24"/>
        </w:rPr>
        <w:t xml:space="preserve">This item also </w:t>
      </w:r>
      <w:r w:rsidR="006D5101">
        <w:rPr>
          <w:rFonts w:ascii="Times New Roman" w:hAnsi="Times New Roman"/>
          <w:sz w:val="24"/>
          <w:szCs w:val="24"/>
        </w:rPr>
        <w:t>inserts</w:t>
      </w:r>
      <w:r w:rsidR="00EB0A11">
        <w:rPr>
          <w:rFonts w:ascii="Times New Roman" w:hAnsi="Times New Roman"/>
          <w:sz w:val="24"/>
          <w:szCs w:val="24"/>
        </w:rPr>
        <w:t xml:space="preserve"> new paragraph 3(ca) to </w:t>
      </w:r>
      <w:r>
        <w:rPr>
          <w:rFonts w:ascii="Times New Roman" w:hAnsi="Times New Roman"/>
          <w:sz w:val="24"/>
          <w:szCs w:val="24"/>
        </w:rPr>
        <w:t xml:space="preserve">prescribe the </w:t>
      </w:r>
      <w:r w:rsidR="00CD361B">
        <w:rPr>
          <w:rFonts w:ascii="Times New Roman" w:hAnsi="Times New Roman"/>
          <w:i/>
          <w:sz w:val="24"/>
          <w:szCs w:val="24"/>
        </w:rPr>
        <w:t>Domestic </w:t>
      </w:r>
      <w:r w:rsidRPr="002325D3">
        <w:rPr>
          <w:rFonts w:ascii="Times New Roman" w:hAnsi="Times New Roman"/>
          <w:i/>
          <w:sz w:val="24"/>
          <w:szCs w:val="24"/>
        </w:rPr>
        <w:t>Relationships Act 1984</w:t>
      </w:r>
      <w:r>
        <w:rPr>
          <w:rFonts w:ascii="Times New Roman" w:hAnsi="Times New Roman"/>
          <w:sz w:val="24"/>
          <w:szCs w:val="24"/>
        </w:rPr>
        <w:t xml:space="preserve"> (ACT)</w:t>
      </w:r>
      <w:r w:rsidR="00664E31">
        <w:rPr>
          <w:rFonts w:ascii="Times New Roman" w:hAnsi="Times New Roman"/>
          <w:sz w:val="24"/>
          <w:szCs w:val="24"/>
        </w:rPr>
        <w:t xml:space="preserve"> (Domestic Relationships Act)</w:t>
      </w:r>
      <w:r>
        <w:rPr>
          <w:rFonts w:ascii="Times New Roman" w:hAnsi="Times New Roman"/>
          <w:sz w:val="24"/>
          <w:szCs w:val="24"/>
        </w:rPr>
        <w:t xml:space="preserve">, and </w:t>
      </w:r>
      <w:r w:rsidR="007E3CDD">
        <w:rPr>
          <w:rFonts w:ascii="Times New Roman" w:hAnsi="Times New Roman"/>
          <w:sz w:val="24"/>
          <w:szCs w:val="24"/>
        </w:rPr>
        <w:t xml:space="preserve">the </w:t>
      </w:r>
      <w:r w:rsidR="006D5101">
        <w:rPr>
          <w:rFonts w:ascii="Times New Roman" w:hAnsi="Times New Roman"/>
          <w:sz w:val="24"/>
          <w:szCs w:val="24"/>
        </w:rPr>
        <w:t>type of registered relationship</w:t>
      </w:r>
      <w:r w:rsidR="00CD361B">
        <w:rPr>
          <w:rFonts w:ascii="Times New Roman" w:hAnsi="Times New Roman"/>
          <w:sz w:val="24"/>
          <w:szCs w:val="24"/>
        </w:rPr>
        <w:t xml:space="preserve"> </w:t>
      </w:r>
      <w:r w:rsidR="006D5101">
        <w:rPr>
          <w:rFonts w:ascii="Times New Roman" w:hAnsi="Times New Roman"/>
          <w:sz w:val="24"/>
          <w:szCs w:val="24"/>
        </w:rPr>
        <w:t>(a relationship as a</w:t>
      </w:r>
      <w:r>
        <w:rPr>
          <w:rFonts w:ascii="Times New Roman" w:hAnsi="Times New Roman"/>
          <w:sz w:val="24"/>
          <w:szCs w:val="24"/>
        </w:rPr>
        <w:t xml:space="preserve"> </w:t>
      </w:r>
      <w:r w:rsidR="006D5101">
        <w:rPr>
          <w:rFonts w:ascii="Times New Roman" w:hAnsi="Times New Roman"/>
          <w:sz w:val="24"/>
          <w:szCs w:val="24"/>
        </w:rPr>
        <w:t xml:space="preserve">couple between </w:t>
      </w:r>
      <w:r w:rsidR="00664E31">
        <w:rPr>
          <w:rFonts w:ascii="Times New Roman" w:hAnsi="Times New Roman"/>
          <w:sz w:val="24"/>
          <w:szCs w:val="24"/>
        </w:rPr>
        <w:t>2</w:t>
      </w:r>
      <w:r w:rsidR="006D5101">
        <w:rPr>
          <w:rFonts w:ascii="Times New Roman" w:hAnsi="Times New Roman"/>
          <w:sz w:val="24"/>
          <w:szCs w:val="24"/>
        </w:rPr>
        <w:t xml:space="preserve"> adult persons who meet the eligibility criteria for entering into a civil partnership mentioned in section 37C of the Domestic Relationships Act) </w:t>
      </w:r>
      <w:r>
        <w:rPr>
          <w:rFonts w:ascii="Times New Roman" w:hAnsi="Times New Roman"/>
          <w:sz w:val="24"/>
          <w:szCs w:val="24"/>
        </w:rPr>
        <w:t xml:space="preserve">for the purposes of section 2E of the Acts Interpretation Act. </w:t>
      </w:r>
    </w:p>
    <w:p w:rsidR="002266E2" w:rsidRDefault="002266E2" w:rsidP="002266E2">
      <w:pPr>
        <w:spacing w:after="0" w:line="240" w:lineRule="auto"/>
        <w:rPr>
          <w:rFonts w:ascii="Times New Roman" w:hAnsi="Times New Roman"/>
          <w:sz w:val="24"/>
          <w:szCs w:val="24"/>
        </w:rPr>
      </w:pPr>
    </w:p>
    <w:p w:rsidR="000C78F4" w:rsidRDefault="000C78F4" w:rsidP="00052470">
      <w:pPr>
        <w:keepNext/>
        <w:spacing w:after="0" w:line="240" w:lineRule="auto"/>
        <w:rPr>
          <w:rFonts w:ascii="Times New Roman" w:hAnsi="Times New Roman"/>
          <w:b/>
          <w:sz w:val="24"/>
          <w:szCs w:val="24"/>
        </w:rPr>
      </w:pPr>
      <w:r>
        <w:rPr>
          <w:rFonts w:ascii="Times New Roman" w:hAnsi="Times New Roman"/>
          <w:b/>
          <w:sz w:val="24"/>
          <w:szCs w:val="24"/>
        </w:rPr>
        <w:lastRenderedPageBreak/>
        <w:t>Item [2] – Regulation 3 (after the heading)</w:t>
      </w:r>
    </w:p>
    <w:p w:rsidR="000C78F4" w:rsidRDefault="000C78F4" w:rsidP="00052470">
      <w:pPr>
        <w:keepNext/>
        <w:spacing w:after="0" w:line="240" w:lineRule="auto"/>
        <w:rPr>
          <w:rFonts w:ascii="Times New Roman" w:hAnsi="Times New Roman"/>
          <w:b/>
          <w:sz w:val="24"/>
          <w:szCs w:val="24"/>
        </w:rPr>
      </w:pPr>
    </w:p>
    <w:p w:rsidR="000C78F4" w:rsidRPr="00B33D60" w:rsidRDefault="000C78F4" w:rsidP="002266E2">
      <w:pPr>
        <w:spacing w:after="0" w:line="240" w:lineRule="auto"/>
        <w:rPr>
          <w:rFonts w:ascii="Times New Roman" w:hAnsi="Times New Roman"/>
          <w:sz w:val="24"/>
          <w:szCs w:val="24"/>
        </w:rPr>
      </w:pPr>
      <w:r>
        <w:rPr>
          <w:rFonts w:ascii="Times New Roman" w:hAnsi="Times New Roman"/>
          <w:sz w:val="24"/>
          <w:szCs w:val="24"/>
        </w:rPr>
        <w:t xml:space="preserve">Item 2 of Schedule 1 inserts a note after the heading of regulation 3 to </w:t>
      </w:r>
      <w:r w:rsidR="00052470">
        <w:rPr>
          <w:rFonts w:ascii="Times New Roman" w:hAnsi="Times New Roman"/>
          <w:sz w:val="24"/>
          <w:szCs w:val="24"/>
        </w:rPr>
        <w:t xml:space="preserve">clarify that the </w:t>
      </w:r>
      <w:r>
        <w:rPr>
          <w:rFonts w:ascii="Times New Roman" w:hAnsi="Times New Roman"/>
          <w:sz w:val="24"/>
          <w:szCs w:val="24"/>
        </w:rPr>
        <w:t>terms ‘applicable rules of court’ and ‘standard rules of court’</w:t>
      </w:r>
      <w:r w:rsidR="00052470">
        <w:rPr>
          <w:rFonts w:ascii="Times New Roman" w:hAnsi="Times New Roman"/>
          <w:sz w:val="24"/>
          <w:szCs w:val="24"/>
        </w:rPr>
        <w:t xml:space="preserve"> are defined in the Act</w:t>
      </w:r>
      <w:r>
        <w:rPr>
          <w:rFonts w:ascii="Times New Roman" w:hAnsi="Times New Roman"/>
          <w:sz w:val="24"/>
          <w:szCs w:val="24"/>
        </w:rPr>
        <w:t>.</w:t>
      </w:r>
      <w:r w:rsidR="00052470">
        <w:rPr>
          <w:rFonts w:ascii="Times New Roman" w:hAnsi="Times New Roman"/>
          <w:sz w:val="24"/>
          <w:szCs w:val="24"/>
        </w:rPr>
        <w:t xml:space="preserve">  This note will replace the note repealed by Item 3.</w:t>
      </w:r>
    </w:p>
    <w:p w:rsidR="000C78F4" w:rsidRDefault="000C78F4" w:rsidP="002266E2">
      <w:pPr>
        <w:spacing w:after="0" w:line="240" w:lineRule="auto"/>
        <w:rPr>
          <w:rFonts w:ascii="Times New Roman" w:hAnsi="Times New Roman"/>
          <w:b/>
          <w:sz w:val="24"/>
          <w:szCs w:val="24"/>
        </w:rPr>
      </w:pPr>
    </w:p>
    <w:p w:rsidR="000A51AE" w:rsidRDefault="000A51AE" w:rsidP="00117481">
      <w:pPr>
        <w:keepNext/>
        <w:spacing w:after="0" w:line="240" w:lineRule="auto"/>
        <w:rPr>
          <w:rFonts w:ascii="Times New Roman" w:hAnsi="Times New Roman"/>
          <w:b/>
          <w:sz w:val="24"/>
          <w:szCs w:val="24"/>
        </w:rPr>
      </w:pPr>
      <w:r>
        <w:rPr>
          <w:rFonts w:ascii="Times New Roman" w:hAnsi="Times New Roman"/>
          <w:b/>
          <w:sz w:val="24"/>
          <w:szCs w:val="24"/>
        </w:rPr>
        <w:t>Item [</w:t>
      </w:r>
      <w:r w:rsidR="000C78F4">
        <w:rPr>
          <w:rFonts w:ascii="Times New Roman" w:hAnsi="Times New Roman"/>
          <w:b/>
          <w:sz w:val="24"/>
          <w:szCs w:val="24"/>
        </w:rPr>
        <w:t>3</w:t>
      </w:r>
      <w:r>
        <w:rPr>
          <w:rFonts w:ascii="Times New Roman" w:hAnsi="Times New Roman"/>
          <w:b/>
          <w:sz w:val="24"/>
          <w:szCs w:val="24"/>
        </w:rPr>
        <w:t>] –</w:t>
      </w:r>
      <w:r w:rsidR="009E7C6D">
        <w:rPr>
          <w:rFonts w:ascii="Times New Roman" w:hAnsi="Times New Roman"/>
          <w:b/>
          <w:sz w:val="24"/>
          <w:szCs w:val="24"/>
        </w:rPr>
        <w:t xml:space="preserve"> </w:t>
      </w:r>
      <w:proofErr w:type="spellStart"/>
      <w:r w:rsidR="009E7C6D">
        <w:rPr>
          <w:rFonts w:ascii="Times New Roman" w:hAnsi="Times New Roman"/>
          <w:b/>
          <w:sz w:val="24"/>
          <w:szCs w:val="24"/>
        </w:rPr>
        <w:t>S</w:t>
      </w:r>
      <w:r>
        <w:rPr>
          <w:rFonts w:ascii="Times New Roman" w:hAnsi="Times New Roman"/>
          <w:b/>
          <w:sz w:val="24"/>
          <w:szCs w:val="24"/>
        </w:rPr>
        <w:t>ubregulation</w:t>
      </w:r>
      <w:proofErr w:type="spellEnd"/>
      <w:r>
        <w:rPr>
          <w:rFonts w:ascii="Times New Roman" w:hAnsi="Times New Roman"/>
          <w:b/>
          <w:sz w:val="24"/>
          <w:szCs w:val="24"/>
        </w:rPr>
        <w:t xml:space="preserve"> 3(1) (note) </w:t>
      </w:r>
    </w:p>
    <w:p w:rsidR="002266E2" w:rsidRDefault="002266E2" w:rsidP="00117481">
      <w:pPr>
        <w:keepNext/>
        <w:spacing w:after="0" w:line="240" w:lineRule="auto"/>
        <w:rPr>
          <w:rFonts w:ascii="Times New Roman" w:hAnsi="Times New Roman"/>
          <w:b/>
          <w:sz w:val="24"/>
          <w:szCs w:val="24"/>
        </w:rPr>
      </w:pPr>
    </w:p>
    <w:p w:rsidR="00CD361B" w:rsidRDefault="009E7C6D" w:rsidP="002266E2">
      <w:pPr>
        <w:spacing w:after="0" w:line="240" w:lineRule="auto"/>
        <w:rPr>
          <w:rFonts w:ascii="Times New Roman" w:hAnsi="Times New Roman"/>
          <w:sz w:val="24"/>
          <w:szCs w:val="24"/>
        </w:rPr>
      </w:pPr>
      <w:r>
        <w:rPr>
          <w:rFonts w:ascii="Times New Roman" w:hAnsi="Times New Roman"/>
          <w:sz w:val="24"/>
          <w:szCs w:val="24"/>
        </w:rPr>
        <w:t xml:space="preserve">Item </w:t>
      </w:r>
      <w:r w:rsidR="000C78F4">
        <w:rPr>
          <w:rFonts w:ascii="Times New Roman" w:hAnsi="Times New Roman"/>
          <w:sz w:val="24"/>
          <w:szCs w:val="24"/>
        </w:rPr>
        <w:t>3</w:t>
      </w:r>
      <w:r>
        <w:rPr>
          <w:rFonts w:ascii="Times New Roman" w:hAnsi="Times New Roman"/>
          <w:sz w:val="24"/>
          <w:szCs w:val="24"/>
        </w:rPr>
        <w:t xml:space="preserve"> of Schedule 1 </w:t>
      </w:r>
      <w:r w:rsidR="000C78F4">
        <w:rPr>
          <w:rFonts w:ascii="Times New Roman" w:hAnsi="Times New Roman"/>
          <w:sz w:val="24"/>
          <w:szCs w:val="24"/>
        </w:rPr>
        <w:t xml:space="preserve">repeals </w:t>
      </w:r>
      <w:r>
        <w:rPr>
          <w:rFonts w:ascii="Times New Roman" w:hAnsi="Times New Roman"/>
          <w:sz w:val="24"/>
          <w:szCs w:val="24"/>
        </w:rPr>
        <w:t xml:space="preserve">the note at the end of </w:t>
      </w:r>
      <w:proofErr w:type="spellStart"/>
      <w:r>
        <w:rPr>
          <w:rFonts w:ascii="Times New Roman" w:hAnsi="Times New Roman"/>
          <w:sz w:val="24"/>
          <w:szCs w:val="24"/>
        </w:rPr>
        <w:t>subregulation</w:t>
      </w:r>
      <w:proofErr w:type="spellEnd"/>
      <w:r>
        <w:rPr>
          <w:rFonts w:ascii="Times New Roman" w:hAnsi="Times New Roman"/>
          <w:sz w:val="24"/>
          <w:szCs w:val="24"/>
        </w:rPr>
        <w:t xml:space="preserve"> 3(1) of the </w:t>
      </w:r>
      <w:r>
        <w:rPr>
          <w:rFonts w:ascii="Times New Roman" w:hAnsi="Times New Roman"/>
          <w:i/>
          <w:sz w:val="24"/>
          <w:szCs w:val="24"/>
        </w:rPr>
        <w:t>Family Law Regulations 1984</w:t>
      </w:r>
      <w:r>
        <w:rPr>
          <w:rFonts w:ascii="Times New Roman" w:hAnsi="Times New Roman"/>
          <w:sz w:val="24"/>
          <w:szCs w:val="24"/>
        </w:rPr>
        <w:t xml:space="preserve">. This reflects the change in name of the Federal Magistrates Rules to the Federal Circuit Rules made by the </w:t>
      </w:r>
      <w:r w:rsidR="00CD361B" w:rsidRPr="00CD361B">
        <w:rPr>
          <w:rFonts w:ascii="Times New Roman" w:hAnsi="Times New Roman"/>
          <w:i/>
          <w:sz w:val="24"/>
          <w:szCs w:val="24"/>
        </w:rPr>
        <w:t>Federal Circuit Court of Australia Legislation (Consequential Amendments) Regulation 2013 (No. 1)</w:t>
      </w:r>
      <w:r w:rsidR="00052470">
        <w:rPr>
          <w:rFonts w:ascii="Times New Roman" w:hAnsi="Times New Roman"/>
          <w:sz w:val="24"/>
          <w:szCs w:val="24"/>
        </w:rPr>
        <w:t>, and is related to Item 2</w:t>
      </w:r>
    </w:p>
    <w:p w:rsidR="002266E2" w:rsidRDefault="002266E2" w:rsidP="002266E2">
      <w:pPr>
        <w:spacing w:after="0" w:line="240" w:lineRule="auto"/>
        <w:rPr>
          <w:rFonts w:ascii="Times New Roman" w:hAnsi="Times New Roman"/>
          <w:b/>
          <w:sz w:val="24"/>
          <w:szCs w:val="24"/>
        </w:rPr>
      </w:pPr>
    </w:p>
    <w:p w:rsidR="002266E2" w:rsidRDefault="009E7C6D" w:rsidP="002266E2">
      <w:pPr>
        <w:spacing w:after="0" w:line="240" w:lineRule="auto"/>
        <w:rPr>
          <w:rFonts w:ascii="Times New Roman" w:hAnsi="Times New Roman"/>
          <w:b/>
          <w:sz w:val="24"/>
          <w:szCs w:val="24"/>
        </w:rPr>
      </w:pPr>
      <w:r>
        <w:rPr>
          <w:rFonts w:ascii="Times New Roman" w:hAnsi="Times New Roman"/>
          <w:b/>
          <w:sz w:val="24"/>
          <w:szCs w:val="24"/>
        </w:rPr>
        <w:t>Item [</w:t>
      </w:r>
      <w:r w:rsidR="000C78F4">
        <w:rPr>
          <w:rFonts w:ascii="Times New Roman" w:hAnsi="Times New Roman"/>
          <w:b/>
          <w:sz w:val="24"/>
          <w:szCs w:val="24"/>
        </w:rPr>
        <w:t>4</w:t>
      </w:r>
      <w:r>
        <w:rPr>
          <w:rFonts w:ascii="Times New Roman" w:hAnsi="Times New Roman"/>
          <w:b/>
          <w:sz w:val="24"/>
          <w:szCs w:val="24"/>
        </w:rPr>
        <w:t>] –</w:t>
      </w:r>
      <w:r w:rsidR="00460069">
        <w:rPr>
          <w:rFonts w:ascii="Times New Roman" w:hAnsi="Times New Roman"/>
          <w:b/>
          <w:sz w:val="24"/>
          <w:szCs w:val="24"/>
        </w:rPr>
        <w:t xml:space="preserve"> R</w:t>
      </w:r>
      <w:r>
        <w:rPr>
          <w:rFonts w:ascii="Times New Roman" w:hAnsi="Times New Roman"/>
          <w:b/>
          <w:sz w:val="24"/>
          <w:szCs w:val="24"/>
        </w:rPr>
        <w:t>egulation 12BC (table item 4)</w:t>
      </w:r>
    </w:p>
    <w:p w:rsidR="002266E2" w:rsidRDefault="002266E2" w:rsidP="002266E2">
      <w:pPr>
        <w:spacing w:after="0" w:line="240" w:lineRule="auto"/>
        <w:rPr>
          <w:rFonts w:ascii="Times New Roman" w:hAnsi="Times New Roman"/>
          <w:b/>
          <w:sz w:val="24"/>
          <w:szCs w:val="24"/>
        </w:rPr>
      </w:pPr>
    </w:p>
    <w:p w:rsidR="009E7C6D" w:rsidRPr="002266E2" w:rsidRDefault="00822510" w:rsidP="002266E2">
      <w:pPr>
        <w:spacing w:after="0" w:line="240" w:lineRule="auto"/>
        <w:rPr>
          <w:rFonts w:ascii="Times New Roman" w:hAnsi="Times New Roman"/>
          <w:b/>
          <w:sz w:val="24"/>
          <w:szCs w:val="24"/>
        </w:rPr>
      </w:pPr>
      <w:r>
        <w:rPr>
          <w:rFonts w:ascii="Times New Roman" w:hAnsi="Times New Roman"/>
          <w:sz w:val="24"/>
          <w:szCs w:val="24"/>
        </w:rPr>
        <w:t xml:space="preserve">Item </w:t>
      </w:r>
      <w:r w:rsidR="00052470">
        <w:rPr>
          <w:rFonts w:ascii="Times New Roman" w:hAnsi="Times New Roman"/>
          <w:sz w:val="24"/>
          <w:szCs w:val="24"/>
        </w:rPr>
        <w:t>4</w:t>
      </w:r>
      <w:r w:rsidR="009E7C6D">
        <w:rPr>
          <w:rFonts w:ascii="Times New Roman" w:hAnsi="Times New Roman"/>
          <w:sz w:val="24"/>
          <w:szCs w:val="24"/>
        </w:rPr>
        <w:t xml:space="preserve"> of Schedule 1 substitutes item </w:t>
      </w:r>
      <w:r w:rsidR="00460069">
        <w:rPr>
          <w:rFonts w:ascii="Times New Roman" w:hAnsi="Times New Roman"/>
          <w:sz w:val="24"/>
          <w:szCs w:val="24"/>
        </w:rPr>
        <w:t>4</w:t>
      </w:r>
      <w:r w:rsidR="009E7C6D">
        <w:rPr>
          <w:rFonts w:ascii="Times New Roman" w:hAnsi="Times New Roman"/>
          <w:sz w:val="24"/>
          <w:szCs w:val="24"/>
        </w:rPr>
        <w:t xml:space="preserve"> of the table in regulation 12BC </w:t>
      </w:r>
      <w:r w:rsidR="007E3CDD">
        <w:rPr>
          <w:rFonts w:ascii="Times New Roman" w:hAnsi="Times New Roman"/>
          <w:sz w:val="24"/>
          <w:szCs w:val="24"/>
        </w:rPr>
        <w:t>to</w:t>
      </w:r>
      <w:r w:rsidR="009E7C6D">
        <w:rPr>
          <w:rFonts w:ascii="Times New Roman" w:hAnsi="Times New Roman"/>
          <w:sz w:val="24"/>
          <w:szCs w:val="24"/>
        </w:rPr>
        <w:t xml:space="preserve"> prescribe the </w:t>
      </w:r>
      <w:r w:rsidR="00CD361B" w:rsidRPr="006D5101">
        <w:rPr>
          <w:rFonts w:ascii="Times New Roman" w:hAnsi="Times New Roman"/>
          <w:i/>
          <w:sz w:val="24"/>
          <w:szCs w:val="24"/>
        </w:rPr>
        <w:t>Civil </w:t>
      </w:r>
      <w:r w:rsidR="009E7C6D" w:rsidRPr="006D5101">
        <w:rPr>
          <w:rFonts w:ascii="Times New Roman" w:hAnsi="Times New Roman"/>
          <w:i/>
          <w:sz w:val="24"/>
          <w:szCs w:val="24"/>
        </w:rPr>
        <w:t>Unions Act 2012</w:t>
      </w:r>
      <w:r w:rsidR="009E7C6D" w:rsidRPr="00FB50AE">
        <w:rPr>
          <w:rFonts w:ascii="Times New Roman" w:hAnsi="Times New Roman"/>
          <w:sz w:val="24"/>
          <w:szCs w:val="24"/>
        </w:rPr>
        <w:t xml:space="preserve"> </w:t>
      </w:r>
      <w:r w:rsidR="009E7C6D">
        <w:rPr>
          <w:rFonts w:ascii="Times New Roman" w:hAnsi="Times New Roman"/>
          <w:sz w:val="24"/>
          <w:szCs w:val="24"/>
        </w:rPr>
        <w:t xml:space="preserve">(ACT) (Civil Unions Act), and </w:t>
      </w:r>
      <w:r w:rsidR="00CD361B">
        <w:rPr>
          <w:rFonts w:ascii="Times New Roman" w:hAnsi="Times New Roman"/>
          <w:sz w:val="24"/>
          <w:szCs w:val="24"/>
        </w:rPr>
        <w:t xml:space="preserve">the </w:t>
      </w:r>
      <w:r w:rsidR="006D5101">
        <w:rPr>
          <w:rFonts w:ascii="Times New Roman" w:hAnsi="Times New Roman"/>
          <w:sz w:val="24"/>
          <w:szCs w:val="24"/>
        </w:rPr>
        <w:t xml:space="preserve">type of </w:t>
      </w:r>
      <w:r w:rsidR="00CD361B">
        <w:rPr>
          <w:rFonts w:ascii="Times New Roman" w:hAnsi="Times New Roman"/>
          <w:sz w:val="24"/>
          <w:szCs w:val="24"/>
        </w:rPr>
        <w:t xml:space="preserve">relationship for entry into a de facto relationship </w:t>
      </w:r>
      <w:r w:rsidR="006D5101">
        <w:rPr>
          <w:rFonts w:ascii="Times New Roman" w:hAnsi="Times New Roman"/>
          <w:sz w:val="24"/>
          <w:szCs w:val="24"/>
        </w:rPr>
        <w:t>(a</w:t>
      </w:r>
      <w:r w:rsidR="009E7C6D">
        <w:rPr>
          <w:rFonts w:ascii="Times New Roman" w:hAnsi="Times New Roman"/>
          <w:sz w:val="24"/>
          <w:szCs w:val="24"/>
        </w:rPr>
        <w:t xml:space="preserve"> civil union described in section 6 of the Civil Unions Act</w:t>
      </w:r>
      <w:r w:rsidR="006D5101">
        <w:rPr>
          <w:rFonts w:ascii="Times New Roman" w:hAnsi="Times New Roman"/>
          <w:sz w:val="24"/>
          <w:szCs w:val="24"/>
        </w:rPr>
        <w:t>)</w:t>
      </w:r>
      <w:r w:rsidR="009E7C6D">
        <w:rPr>
          <w:rFonts w:ascii="Times New Roman" w:hAnsi="Times New Roman"/>
          <w:sz w:val="24"/>
          <w:szCs w:val="24"/>
        </w:rPr>
        <w:t xml:space="preserve"> for the purposes of section</w:t>
      </w:r>
      <w:r w:rsidR="00E25DF4">
        <w:rPr>
          <w:rFonts w:ascii="Times New Roman" w:hAnsi="Times New Roman"/>
          <w:sz w:val="24"/>
          <w:szCs w:val="24"/>
        </w:rPr>
        <w:t xml:space="preserve"> </w:t>
      </w:r>
      <w:r w:rsidR="00664E31">
        <w:rPr>
          <w:rFonts w:ascii="Times New Roman" w:hAnsi="Times New Roman"/>
          <w:sz w:val="24"/>
          <w:szCs w:val="24"/>
        </w:rPr>
        <w:t>4</w:t>
      </w:r>
      <w:r w:rsidR="009E7C6D">
        <w:rPr>
          <w:rFonts w:ascii="Times New Roman" w:hAnsi="Times New Roman"/>
          <w:sz w:val="24"/>
          <w:szCs w:val="24"/>
        </w:rPr>
        <w:t xml:space="preserve">AA(2)(g) of the Family Law Act. </w:t>
      </w:r>
    </w:p>
    <w:p w:rsidR="00FB50AE" w:rsidRDefault="00FB50AE" w:rsidP="002266E2">
      <w:pPr>
        <w:spacing w:after="0" w:line="240" w:lineRule="auto"/>
        <w:rPr>
          <w:rFonts w:ascii="Times New Roman" w:hAnsi="Times New Roman"/>
          <w:sz w:val="24"/>
          <w:szCs w:val="24"/>
        </w:rPr>
      </w:pPr>
    </w:p>
    <w:p w:rsidR="00521993" w:rsidRDefault="002266E2" w:rsidP="002266E2">
      <w:pPr>
        <w:spacing w:after="0" w:line="240" w:lineRule="auto"/>
        <w:rPr>
          <w:rFonts w:ascii="Times New Roman" w:hAnsi="Times New Roman"/>
          <w:sz w:val="24"/>
          <w:szCs w:val="24"/>
        </w:rPr>
      </w:pPr>
      <w:r>
        <w:rPr>
          <w:rFonts w:ascii="Times New Roman" w:hAnsi="Times New Roman"/>
          <w:sz w:val="24"/>
          <w:szCs w:val="24"/>
        </w:rPr>
        <w:t>I</w:t>
      </w:r>
      <w:r w:rsidR="009E7C6D">
        <w:rPr>
          <w:rFonts w:ascii="Times New Roman" w:hAnsi="Times New Roman"/>
          <w:sz w:val="24"/>
          <w:szCs w:val="24"/>
        </w:rPr>
        <w:t>tem</w:t>
      </w:r>
      <w:r w:rsidR="00A26400">
        <w:rPr>
          <w:rFonts w:ascii="Times New Roman" w:hAnsi="Times New Roman"/>
          <w:sz w:val="24"/>
          <w:szCs w:val="24"/>
        </w:rPr>
        <w:t xml:space="preserve"> </w:t>
      </w:r>
      <w:r w:rsidR="00052470">
        <w:rPr>
          <w:rFonts w:ascii="Times New Roman" w:hAnsi="Times New Roman"/>
          <w:sz w:val="24"/>
          <w:szCs w:val="24"/>
        </w:rPr>
        <w:t>4</w:t>
      </w:r>
      <w:r w:rsidR="009E7C6D">
        <w:rPr>
          <w:rFonts w:ascii="Times New Roman" w:hAnsi="Times New Roman"/>
          <w:sz w:val="24"/>
          <w:szCs w:val="24"/>
        </w:rPr>
        <w:t xml:space="preserve"> </w:t>
      </w:r>
      <w:r w:rsidR="00460069">
        <w:rPr>
          <w:rFonts w:ascii="Times New Roman" w:hAnsi="Times New Roman"/>
          <w:sz w:val="24"/>
          <w:szCs w:val="24"/>
        </w:rPr>
        <w:t>also</w:t>
      </w:r>
      <w:r w:rsidR="00FB50AE">
        <w:rPr>
          <w:rFonts w:ascii="Times New Roman" w:hAnsi="Times New Roman"/>
          <w:sz w:val="24"/>
          <w:szCs w:val="24"/>
        </w:rPr>
        <w:t xml:space="preserve"> </w:t>
      </w:r>
      <w:r>
        <w:rPr>
          <w:rFonts w:ascii="Times New Roman" w:hAnsi="Times New Roman"/>
          <w:sz w:val="24"/>
          <w:szCs w:val="24"/>
        </w:rPr>
        <w:t>inserts</w:t>
      </w:r>
      <w:r w:rsidR="00FB50AE">
        <w:rPr>
          <w:rFonts w:ascii="Times New Roman" w:hAnsi="Times New Roman"/>
          <w:sz w:val="24"/>
          <w:szCs w:val="24"/>
        </w:rPr>
        <w:t xml:space="preserve"> new item 5 in the table of regulation 12BC, to prescribe</w:t>
      </w:r>
      <w:r w:rsidR="00460069">
        <w:rPr>
          <w:rFonts w:ascii="Times New Roman" w:hAnsi="Times New Roman"/>
          <w:sz w:val="24"/>
          <w:szCs w:val="24"/>
        </w:rPr>
        <w:t xml:space="preserve"> Part 4A of the </w:t>
      </w:r>
      <w:r w:rsidR="00460069" w:rsidRPr="00664E31">
        <w:rPr>
          <w:rFonts w:ascii="Times New Roman" w:hAnsi="Times New Roman"/>
          <w:i/>
          <w:sz w:val="24"/>
          <w:szCs w:val="24"/>
        </w:rPr>
        <w:t>Domestic Relationships Act 1994</w:t>
      </w:r>
      <w:r w:rsidR="00460069" w:rsidRPr="00FB50AE">
        <w:rPr>
          <w:rFonts w:ascii="Times New Roman" w:hAnsi="Times New Roman"/>
          <w:sz w:val="24"/>
          <w:szCs w:val="24"/>
        </w:rPr>
        <w:t xml:space="preserve"> </w:t>
      </w:r>
      <w:r w:rsidR="00460069">
        <w:rPr>
          <w:rFonts w:ascii="Times New Roman" w:hAnsi="Times New Roman"/>
          <w:sz w:val="24"/>
          <w:szCs w:val="24"/>
        </w:rPr>
        <w:t>(ACT)</w:t>
      </w:r>
      <w:r w:rsidR="00FB50AE">
        <w:rPr>
          <w:rFonts w:ascii="Times New Roman" w:hAnsi="Times New Roman"/>
          <w:sz w:val="24"/>
          <w:szCs w:val="24"/>
        </w:rPr>
        <w:t xml:space="preserve"> (Domestic Relationships Act)</w:t>
      </w:r>
      <w:r w:rsidR="00460069">
        <w:rPr>
          <w:rFonts w:ascii="Times New Roman" w:hAnsi="Times New Roman"/>
          <w:sz w:val="24"/>
          <w:szCs w:val="24"/>
        </w:rPr>
        <w:t>, and</w:t>
      </w:r>
      <w:r w:rsidR="00FB50AE">
        <w:rPr>
          <w:rFonts w:ascii="Times New Roman" w:hAnsi="Times New Roman"/>
          <w:sz w:val="24"/>
          <w:szCs w:val="24"/>
        </w:rPr>
        <w:t xml:space="preserve"> the type of relationship</w:t>
      </w:r>
      <w:r w:rsidR="00460069">
        <w:rPr>
          <w:rFonts w:ascii="Times New Roman" w:hAnsi="Times New Roman"/>
          <w:sz w:val="24"/>
          <w:szCs w:val="24"/>
        </w:rPr>
        <w:t xml:space="preserve"> </w:t>
      </w:r>
      <w:r>
        <w:rPr>
          <w:rFonts w:ascii="Times New Roman" w:hAnsi="Times New Roman"/>
          <w:sz w:val="24"/>
          <w:szCs w:val="24"/>
        </w:rPr>
        <w:t xml:space="preserve">for entry into a de facto relationship (a relationship as a couple between </w:t>
      </w:r>
      <w:r w:rsidR="00664E31">
        <w:rPr>
          <w:rFonts w:ascii="Times New Roman" w:hAnsi="Times New Roman"/>
          <w:sz w:val="24"/>
          <w:szCs w:val="24"/>
        </w:rPr>
        <w:t>2</w:t>
      </w:r>
      <w:r>
        <w:rPr>
          <w:rFonts w:ascii="Times New Roman" w:hAnsi="Times New Roman"/>
          <w:sz w:val="24"/>
          <w:szCs w:val="24"/>
        </w:rPr>
        <w:t xml:space="preserve"> adult persons who meet the eligibility criteria for entering into a civil partnership mentioned in section 37C of the Domestic Relationships Act) </w:t>
      </w:r>
      <w:r w:rsidR="00664E31">
        <w:rPr>
          <w:rFonts w:ascii="Times New Roman" w:hAnsi="Times New Roman"/>
          <w:sz w:val="24"/>
          <w:szCs w:val="24"/>
        </w:rPr>
        <w:t>for the purposes of section 4</w:t>
      </w:r>
      <w:r w:rsidR="00460069">
        <w:rPr>
          <w:rFonts w:ascii="Times New Roman" w:hAnsi="Times New Roman"/>
          <w:sz w:val="24"/>
          <w:szCs w:val="24"/>
        </w:rPr>
        <w:t>AA(2)(g) of the Family Law Act.</w:t>
      </w:r>
    </w:p>
    <w:p w:rsidR="00FB50AE" w:rsidRDefault="00FB50AE" w:rsidP="002266E2">
      <w:pPr>
        <w:spacing w:after="0" w:line="240" w:lineRule="auto"/>
        <w:rPr>
          <w:rFonts w:ascii="Times New Roman" w:hAnsi="Times New Roman"/>
          <w:sz w:val="24"/>
          <w:szCs w:val="24"/>
        </w:rPr>
      </w:pPr>
    </w:p>
    <w:p w:rsidR="00FB50AE" w:rsidRDefault="00FB50AE" w:rsidP="002266E2">
      <w:pPr>
        <w:spacing w:after="0" w:line="240" w:lineRule="auto"/>
        <w:rPr>
          <w:rFonts w:ascii="Times New Roman" w:hAnsi="Times New Roman"/>
          <w:b/>
          <w:sz w:val="24"/>
          <w:szCs w:val="24"/>
        </w:rPr>
      </w:pPr>
      <w:r>
        <w:rPr>
          <w:rFonts w:ascii="Times New Roman" w:hAnsi="Times New Roman"/>
          <w:b/>
          <w:sz w:val="24"/>
          <w:szCs w:val="24"/>
        </w:rPr>
        <w:t>Item [</w:t>
      </w:r>
      <w:r w:rsidR="000C78F4">
        <w:rPr>
          <w:rFonts w:ascii="Times New Roman" w:hAnsi="Times New Roman"/>
          <w:b/>
          <w:sz w:val="24"/>
          <w:szCs w:val="24"/>
        </w:rPr>
        <w:t>5</w:t>
      </w:r>
      <w:r>
        <w:rPr>
          <w:rFonts w:ascii="Times New Roman" w:hAnsi="Times New Roman"/>
          <w:b/>
          <w:sz w:val="24"/>
          <w:szCs w:val="24"/>
        </w:rPr>
        <w:t>] – Regulation 12CAA (at the end of the table)</w:t>
      </w:r>
    </w:p>
    <w:p w:rsidR="00FB50AE" w:rsidRDefault="00FB50AE" w:rsidP="002266E2">
      <w:pPr>
        <w:spacing w:after="0" w:line="240" w:lineRule="auto"/>
        <w:rPr>
          <w:rFonts w:ascii="Times New Roman" w:hAnsi="Times New Roman"/>
          <w:b/>
          <w:sz w:val="24"/>
          <w:szCs w:val="24"/>
        </w:rPr>
      </w:pPr>
    </w:p>
    <w:p w:rsidR="00FB50AE" w:rsidRPr="00FB50AE" w:rsidRDefault="00FB50AE" w:rsidP="002266E2">
      <w:pPr>
        <w:spacing w:after="0" w:line="240" w:lineRule="auto"/>
        <w:rPr>
          <w:rFonts w:ascii="Times New Roman" w:hAnsi="Times New Roman"/>
          <w:sz w:val="24"/>
          <w:szCs w:val="24"/>
        </w:rPr>
      </w:pPr>
      <w:r>
        <w:rPr>
          <w:rFonts w:ascii="Times New Roman" w:hAnsi="Times New Roman"/>
          <w:sz w:val="24"/>
          <w:szCs w:val="24"/>
        </w:rPr>
        <w:t xml:space="preserve">Item </w:t>
      </w:r>
      <w:r w:rsidR="000C78F4">
        <w:rPr>
          <w:rFonts w:ascii="Times New Roman" w:hAnsi="Times New Roman"/>
          <w:sz w:val="24"/>
          <w:szCs w:val="24"/>
        </w:rPr>
        <w:t>5</w:t>
      </w:r>
      <w:r>
        <w:rPr>
          <w:rFonts w:ascii="Times New Roman" w:hAnsi="Times New Roman"/>
          <w:sz w:val="24"/>
          <w:szCs w:val="24"/>
        </w:rPr>
        <w:t xml:space="preserve"> of Schedule </w:t>
      </w:r>
      <w:r w:rsidR="000029D7">
        <w:rPr>
          <w:rFonts w:ascii="Times New Roman" w:hAnsi="Times New Roman"/>
          <w:sz w:val="24"/>
          <w:szCs w:val="24"/>
        </w:rPr>
        <w:t xml:space="preserve">inserts </w:t>
      </w:r>
      <w:r>
        <w:rPr>
          <w:rFonts w:ascii="Times New Roman" w:hAnsi="Times New Roman"/>
          <w:sz w:val="24"/>
          <w:szCs w:val="24"/>
        </w:rPr>
        <w:t xml:space="preserve">new item 7 to the table in regulation 12CAA of the </w:t>
      </w:r>
      <w:r>
        <w:rPr>
          <w:rFonts w:ascii="Times New Roman" w:hAnsi="Times New Roman"/>
          <w:i/>
          <w:sz w:val="24"/>
          <w:szCs w:val="24"/>
        </w:rPr>
        <w:t>Family Law Regulations 1984</w:t>
      </w:r>
      <w:r>
        <w:rPr>
          <w:rFonts w:ascii="Times New Roman" w:hAnsi="Times New Roman"/>
          <w:sz w:val="24"/>
          <w:szCs w:val="24"/>
        </w:rPr>
        <w:t xml:space="preserve"> to prescribe section 16 of the </w:t>
      </w:r>
      <w:r>
        <w:rPr>
          <w:rFonts w:ascii="Times New Roman" w:hAnsi="Times New Roman"/>
          <w:i/>
          <w:sz w:val="24"/>
          <w:szCs w:val="24"/>
        </w:rPr>
        <w:t xml:space="preserve">Surrogacy Act 2012 </w:t>
      </w:r>
      <w:r>
        <w:rPr>
          <w:rFonts w:ascii="Times New Roman" w:hAnsi="Times New Roman"/>
          <w:sz w:val="24"/>
          <w:szCs w:val="24"/>
        </w:rPr>
        <w:t xml:space="preserve">(TAS) for the purposes of section 60HB of the Family Law Act. </w:t>
      </w:r>
    </w:p>
    <w:p w:rsidR="00FB50AE" w:rsidRDefault="00FB50AE" w:rsidP="002266E2">
      <w:pPr>
        <w:spacing w:after="0" w:line="240" w:lineRule="auto"/>
        <w:rPr>
          <w:rFonts w:ascii="Times New Roman" w:hAnsi="Times New Roman"/>
          <w:b/>
          <w:sz w:val="24"/>
          <w:szCs w:val="24"/>
        </w:rPr>
      </w:pPr>
    </w:p>
    <w:p w:rsidR="00460069" w:rsidRDefault="00822510" w:rsidP="002266E2">
      <w:pPr>
        <w:spacing w:after="0" w:line="240" w:lineRule="auto"/>
        <w:rPr>
          <w:rFonts w:ascii="Times New Roman" w:hAnsi="Times New Roman"/>
          <w:b/>
          <w:sz w:val="24"/>
          <w:szCs w:val="24"/>
        </w:rPr>
      </w:pPr>
      <w:r>
        <w:rPr>
          <w:rFonts w:ascii="Times New Roman" w:hAnsi="Times New Roman"/>
          <w:b/>
          <w:sz w:val="24"/>
          <w:szCs w:val="24"/>
        </w:rPr>
        <w:t>Item [</w:t>
      </w:r>
      <w:r w:rsidR="000C78F4">
        <w:rPr>
          <w:rFonts w:ascii="Times New Roman" w:hAnsi="Times New Roman"/>
          <w:b/>
          <w:sz w:val="24"/>
          <w:szCs w:val="24"/>
        </w:rPr>
        <w:t>6</w:t>
      </w:r>
      <w:r w:rsidR="00460069">
        <w:rPr>
          <w:rFonts w:ascii="Times New Roman" w:hAnsi="Times New Roman"/>
          <w:b/>
          <w:sz w:val="24"/>
          <w:szCs w:val="24"/>
        </w:rPr>
        <w:t>] – Regulation 15AB (table item 4)</w:t>
      </w:r>
    </w:p>
    <w:p w:rsidR="00521993" w:rsidRPr="00521993" w:rsidRDefault="00521993" w:rsidP="002266E2">
      <w:pPr>
        <w:spacing w:after="0" w:line="240" w:lineRule="auto"/>
        <w:rPr>
          <w:rFonts w:ascii="Times New Roman" w:hAnsi="Times New Roman"/>
          <w:sz w:val="24"/>
          <w:szCs w:val="24"/>
        </w:rPr>
      </w:pPr>
    </w:p>
    <w:p w:rsidR="00822510" w:rsidRDefault="00822510" w:rsidP="002266E2">
      <w:pPr>
        <w:spacing w:after="0" w:line="240" w:lineRule="auto"/>
        <w:rPr>
          <w:rFonts w:ascii="Times New Roman" w:hAnsi="Times New Roman"/>
          <w:sz w:val="24"/>
          <w:szCs w:val="24"/>
        </w:rPr>
      </w:pPr>
      <w:r>
        <w:rPr>
          <w:rFonts w:ascii="Times New Roman" w:hAnsi="Times New Roman"/>
          <w:sz w:val="24"/>
          <w:szCs w:val="24"/>
        </w:rPr>
        <w:t xml:space="preserve">Item </w:t>
      </w:r>
      <w:r w:rsidR="000C78F4">
        <w:rPr>
          <w:rFonts w:ascii="Times New Roman" w:hAnsi="Times New Roman"/>
          <w:sz w:val="24"/>
          <w:szCs w:val="24"/>
        </w:rPr>
        <w:t>6</w:t>
      </w:r>
      <w:r>
        <w:rPr>
          <w:rFonts w:ascii="Times New Roman" w:hAnsi="Times New Roman"/>
          <w:sz w:val="24"/>
          <w:szCs w:val="24"/>
        </w:rPr>
        <w:t xml:space="preserve"> of Schedule 1 substitutes item 4 of the table in Regulation 15AB to prescribe the </w:t>
      </w:r>
      <w:r>
        <w:rPr>
          <w:rFonts w:ascii="Times New Roman" w:hAnsi="Times New Roman"/>
          <w:i/>
          <w:sz w:val="24"/>
          <w:szCs w:val="24"/>
        </w:rPr>
        <w:t>Civil Unions Act 2012</w:t>
      </w:r>
      <w:r>
        <w:rPr>
          <w:rFonts w:ascii="Times New Roman" w:hAnsi="Times New Roman"/>
          <w:sz w:val="24"/>
          <w:szCs w:val="24"/>
        </w:rPr>
        <w:t xml:space="preserve"> (ACT) </w:t>
      </w:r>
      <w:r w:rsidR="00C53284">
        <w:rPr>
          <w:rFonts w:ascii="Times New Roman" w:hAnsi="Times New Roman"/>
          <w:sz w:val="24"/>
          <w:szCs w:val="24"/>
        </w:rPr>
        <w:t xml:space="preserve">for the purposes of </w:t>
      </w:r>
      <w:r w:rsidR="00FB50AE">
        <w:rPr>
          <w:rFonts w:ascii="Times New Roman" w:hAnsi="Times New Roman"/>
          <w:sz w:val="24"/>
          <w:szCs w:val="24"/>
        </w:rPr>
        <w:t xml:space="preserve">paragraph </w:t>
      </w:r>
      <w:r w:rsidR="00C53284">
        <w:rPr>
          <w:rFonts w:ascii="Times New Roman" w:hAnsi="Times New Roman"/>
          <w:sz w:val="24"/>
          <w:szCs w:val="24"/>
        </w:rPr>
        <w:t>90SB</w:t>
      </w:r>
      <w:r w:rsidR="00FB50AE">
        <w:rPr>
          <w:rFonts w:ascii="Times New Roman" w:hAnsi="Times New Roman"/>
          <w:sz w:val="24"/>
          <w:szCs w:val="24"/>
        </w:rPr>
        <w:t>(d)</w:t>
      </w:r>
      <w:r w:rsidR="00C53284">
        <w:rPr>
          <w:rFonts w:ascii="Times New Roman" w:hAnsi="Times New Roman"/>
          <w:sz w:val="24"/>
          <w:szCs w:val="24"/>
        </w:rPr>
        <w:t xml:space="preserve"> of the Family Law Act. </w:t>
      </w:r>
    </w:p>
    <w:p w:rsidR="00A359FE" w:rsidRDefault="00A359FE" w:rsidP="002266E2">
      <w:pPr>
        <w:spacing w:after="0" w:line="240" w:lineRule="auto"/>
        <w:rPr>
          <w:rFonts w:ascii="Times New Roman" w:hAnsi="Times New Roman"/>
          <w:sz w:val="24"/>
          <w:szCs w:val="24"/>
        </w:rPr>
      </w:pPr>
    </w:p>
    <w:p w:rsidR="00C53284" w:rsidRDefault="00C53284" w:rsidP="002266E2">
      <w:pPr>
        <w:spacing w:after="0" w:line="240" w:lineRule="auto"/>
        <w:rPr>
          <w:rFonts w:ascii="Times New Roman" w:hAnsi="Times New Roman"/>
          <w:sz w:val="24"/>
          <w:szCs w:val="24"/>
        </w:rPr>
      </w:pPr>
      <w:r>
        <w:rPr>
          <w:rFonts w:ascii="Times New Roman" w:hAnsi="Times New Roman"/>
          <w:sz w:val="24"/>
          <w:szCs w:val="24"/>
        </w:rPr>
        <w:t xml:space="preserve">Item </w:t>
      </w:r>
      <w:r w:rsidR="000C78F4">
        <w:rPr>
          <w:rFonts w:ascii="Times New Roman" w:hAnsi="Times New Roman"/>
          <w:sz w:val="24"/>
          <w:szCs w:val="24"/>
        </w:rPr>
        <w:t>6</w:t>
      </w:r>
      <w:r>
        <w:rPr>
          <w:rFonts w:ascii="Times New Roman" w:hAnsi="Times New Roman"/>
          <w:sz w:val="24"/>
          <w:szCs w:val="24"/>
        </w:rPr>
        <w:t xml:space="preserve"> also</w:t>
      </w:r>
      <w:r w:rsidR="00FB50AE">
        <w:rPr>
          <w:rFonts w:ascii="Times New Roman" w:hAnsi="Times New Roman"/>
          <w:sz w:val="24"/>
          <w:szCs w:val="24"/>
        </w:rPr>
        <w:t xml:space="preserve"> </w:t>
      </w:r>
      <w:r w:rsidR="002266E2">
        <w:rPr>
          <w:rFonts w:ascii="Times New Roman" w:hAnsi="Times New Roman"/>
          <w:sz w:val="24"/>
          <w:szCs w:val="24"/>
        </w:rPr>
        <w:t>inserts</w:t>
      </w:r>
      <w:r w:rsidR="00FB50AE">
        <w:rPr>
          <w:rFonts w:ascii="Times New Roman" w:hAnsi="Times New Roman"/>
          <w:sz w:val="24"/>
          <w:szCs w:val="24"/>
        </w:rPr>
        <w:t xml:space="preserve"> new item 5 in the table of regulation15AB to</w:t>
      </w:r>
      <w:r>
        <w:rPr>
          <w:rFonts w:ascii="Times New Roman" w:hAnsi="Times New Roman"/>
          <w:sz w:val="24"/>
          <w:szCs w:val="24"/>
        </w:rPr>
        <w:t xml:space="preserve"> prescribe </w:t>
      </w:r>
      <w:r w:rsidR="00822510">
        <w:rPr>
          <w:rFonts w:ascii="Times New Roman" w:hAnsi="Times New Roman"/>
          <w:sz w:val="24"/>
          <w:szCs w:val="24"/>
        </w:rPr>
        <w:t xml:space="preserve">Part 4A of the </w:t>
      </w:r>
      <w:r w:rsidR="00822510">
        <w:rPr>
          <w:rFonts w:ascii="Times New Roman" w:hAnsi="Times New Roman"/>
          <w:i/>
          <w:sz w:val="24"/>
          <w:szCs w:val="24"/>
        </w:rPr>
        <w:t>Domestic Relationships Act 1994</w:t>
      </w:r>
      <w:r w:rsidR="00822510">
        <w:rPr>
          <w:rFonts w:ascii="Times New Roman" w:hAnsi="Times New Roman"/>
          <w:sz w:val="24"/>
          <w:szCs w:val="24"/>
        </w:rPr>
        <w:t xml:space="preserve"> (ACT)</w:t>
      </w:r>
      <w:r>
        <w:rPr>
          <w:rFonts w:ascii="Times New Roman" w:hAnsi="Times New Roman"/>
          <w:sz w:val="24"/>
          <w:szCs w:val="24"/>
        </w:rPr>
        <w:t xml:space="preserve"> for the purposes of</w:t>
      </w:r>
      <w:r w:rsidR="00FB50AE">
        <w:rPr>
          <w:rFonts w:ascii="Times New Roman" w:hAnsi="Times New Roman"/>
          <w:sz w:val="24"/>
          <w:szCs w:val="24"/>
        </w:rPr>
        <w:t xml:space="preserve"> paragraph 90SB(d) of the Family Law </w:t>
      </w:r>
      <w:r>
        <w:rPr>
          <w:rFonts w:ascii="Times New Roman" w:hAnsi="Times New Roman"/>
          <w:sz w:val="24"/>
          <w:szCs w:val="24"/>
        </w:rPr>
        <w:t xml:space="preserve">Act. </w:t>
      </w:r>
    </w:p>
    <w:p w:rsidR="002266E2" w:rsidRDefault="002266E2" w:rsidP="002266E2">
      <w:pPr>
        <w:spacing w:after="0" w:line="240" w:lineRule="auto"/>
        <w:rPr>
          <w:rFonts w:ascii="Times New Roman" w:hAnsi="Times New Roman"/>
          <w:sz w:val="24"/>
          <w:szCs w:val="24"/>
        </w:rPr>
      </w:pPr>
    </w:p>
    <w:p w:rsidR="00C53284" w:rsidRDefault="00C53284" w:rsidP="002266E2">
      <w:pPr>
        <w:spacing w:after="0" w:line="240" w:lineRule="auto"/>
        <w:rPr>
          <w:rFonts w:ascii="Times New Roman" w:hAnsi="Times New Roman"/>
          <w:b/>
          <w:sz w:val="24"/>
          <w:szCs w:val="24"/>
        </w:rPr>
      </w:pPr>
      <w:r>
        <w:rPr>
          <w:rFonts w:ascii="Times New Roman" w:hAnsi="Times New Roman"/>
          <w:b/>
          <w:sz w:val="24"/>
          <w:szCs w:val="24"/>
        </w:rPr>
        <w:t>Item [</w:t>
      </w:r>
      <w:r w:rsidR="000C78F4">
        <w:rPr>
          <w:rFonts w:ascii="Times New Roman" w:hAnsi="Times New Roman"/>
          <w:b/>
          <w:sz w:val="24"/>
          <w:szCs w:val="24"/>
        </w:rPr>
        <w:t>7</w:t>
      </w:r>
      <w:r>
        <w:rPr>
          <w:rFonts w:ascii="Times New Roman" w:hAnsi="Times New Roman"/>
          <w:b/>
          <w:sz w:val="24"/>
          <w:szCs w:val="24"/>
        </w:rPr>
        <w:t xml:space="preserve">] – Paragraph 9A(1)(e) </w:t>
      </w:r>
    </w:p>
    <w:p w:rsidR="00521993" w:rsidRPr="00521993" w:rsidRDefault="00521993" w:rsidP="002266E2">
      <w:pPr>
        <w:spacing w:after="0" w:line="240" w:lineRule="auto"/>
        <w:rPr>
          <w:rFonts w:ascii="Times New Roman" w:hAnsi="Times New Roman"/>
          <w:sz w:val="24"/>
          <w:szCs w:val="24"/>
        </w:rPr>
      </w:pPr>
    </w:p>
    <w:p w:rsidR="000C78F4" w:rsidRDefault="00664E31" w:rsidP="002266E2">
      <w:pPr>
        <w:spacing w:after="0" w:line="240" w:lineRule="auto"/>
        <w:rPr>
          <w:rFonts w:ascii="Times New Roman" w:hAnsi="Times New Roman"/>
          <w:sz w:val="24"/>
          <w:szCs w:val="24"/>
        </w:rPr>
      </w:pPr>
      <w:r>
        <w:rPr>
          <w:rFonts w:ascii="Times New Roman" w:hAnsi="Times New Roman"/>
          <w:sz w:val="24"/>
          <w:szCs w:val="24"/>
        </w:rPr>
        <w:t xml:space="preserve">Item </w:t>
      </w:r>
      <w:r w:rsidR="000C78F4">
        <w:rPr>
          <w:rFonts w:ascii="Times New Roman" w:hAnsi="Times New Roman"/>
          <w:sz w:val="24"/>
          <w:szCs w:val="24"/>
        </w:rPr>
        <w:t>7</w:t>
      </w:r>
      <w:r w:rsidR="00C53284">
        <w:rPr>
          <w:rFonts w:ascii="Times New Roman" w:hAnsi="Times New Roman"/>
          <w:sz w:val="24"/>
          <w:szCs w:val="24"/>
        </w:rPr>
        <w:t xml:space="preserve"> of Schedule 1 substitutes paragraph 9A(1)(e) of the </w:t>
      </w:r>
      <w:r w:rsidR="00C53284">
        <w:rPr>
          <w:rFonts w:ascii="Times New Roman" w:hAnsi="Times New Roman"/>
          <w:i/>
          <w:sz w:val="24"/>
          <w:szCs w:val="24"/>
        </w:rPr>
        <w:t>Family Law (Superannuation) Regulations 2001</w:t>
      </w:r>
      <w:r w:rsidR="00521993">
        <w:rPr>
          <w:rFonts w:ascii="Times New Roman" w:hAnsi="Times New Roman"/>
          <w:i/>
          <w:sz w:val="24"/>
          <w:szCs w:val="24"/>
        </w:rPr>
        <w:t xml:space="preserve"> </w:t>
      </w:r>
      <w:r w:rsidR="00521993">
        <w:rPr>
          <w:rFonts w:ascii="Times New Roman" w:hAnsi="Times New Roman"/>
          <w:sz w:val="24"/>
          <w:szCs w:val="24"/>
        </w:rPr>
        <w:t xml:space="preserve">to prescribe regulation 50 of the </w:t>
      </w:r>
      <w:r w:rsidR="00521993">
        <w:rPr>
          <w:rFonts w:ascii="Times New Roman" w:hAnsi="Times New Roman"/>
          <w:i/>
          <w:sz w:val="24"/>
          <w:szCs w:val="24"/>
        </w:rPr>
        <w:t>Retirements Benefits (Parliamentary Superannuation) Regulation</w:t>
      </w:r>
      <w:r w:rsidR="00521993">
        <w:rPr>
          <w:rFonts w:ascii="Times New Roman" w:hAnsi="Times New Roman"/>
          <w:sz w:val="24"/>
          <w:szCs w:val="24"/>
        </w:rPr>
        <w:t xml:space="preserve"> </w:t>
      </w:r>
      <w:r w:rsidR="00521993">
        <w:rPr>
          <w:rFonts w:ascii="Times New Roman" w:hAnsi="Times New Roman"/>
          <w:i/>
          <w:sz w:val="24"/>
          <w:szCs w:val="24"/>
        </w:rPr>
        <w:t xml:space="preserve">2012 </w:t>
      </w:r>
      <w:r w:rsidR="00521993">
        <w:rPr>
          <w:rFonts w:ascii="Times New Roman" w:hAnsi="Times New Roman"/>
          <w:sz w:val="24"/>
          <w:szCs w:val="24"/>
        </w:rPr>
        <w:t>(</w:t>
      </w:r>
      <w:proofErr w:type="spellStart"/>
      <w:r w:rsidR="00521993">
        <w:rPr>
          <w:rFonts w:ascii="Times New Roman" w:hAnsi="Times New Roman"/>
          <w:sz w:val="24"/>
          <w:szCs w:val="24"/>
        </w:rPr>
        <w:t>Tas</w:t>
      </w:r>
      <w:proofErr w:type="spellEnd"/>
      <w:r w:rsidR="00521993">
        <w:rPr>
          <w:rFonts w:ascii="Times New Roman" w:hAnsi="Times New Roman"/>
          <w:sz w:val="24"/>
          <w:szCs w:val="24"/>
        </w:rPr>
        <w:t>) for the purposes of</w:t>
      </w:r>
      <w:r w:rsidR="00A359FE">
        <w:rPr>
          <w:rFonts w:ascii="Times New Roman" w:hAnsi="Times New Roman"/>
          <w:sz w:val="24"/>
          <w:szCs w:val="24"/>
        </w:rPr>
        <w:t xml:space="preserve"> section 90MD of the Family Law </w:t>
      </w:r>
      <w:r w:rsidR="00521993">
        <w:rPr>
          <w:rFonts w:ascii="Times New Roman" w:hAnsi="Times New Roman"/>
          <w:sz w:val="24"/>
          <w:szCs w:val="24"/>
        </w:rPr>
        <w:t xml:space="preserve">Act. </w:t>
      </w:r>
    </w:p>
    <w:p w:rsidR="000C78F4" w:rsidRDefault="000C78F4">
      <w:pPr>
        <w:rPr>
          <w:rFonts w:ascii="Times New Roman" w:hAnsi="Times New Roman"/>
          <w:sz w:val="24"/>
          <w:szCs w:val="24"/>
        </w:rPr>
      </w:pPr>
      <w:r>
        <w:rPr>
          <w:rFonts w:ascii="Times New Roman" w:hAnsi="Times New Roman"/>
          <w:sz w:val="24"/>
          <w:szCs w:val="24"/>
        </w:rPr>
        <w:br w:type="page"/>
      </w:r>
    </w:p>
    <w:p w:rsidR="00460069" w:rsidRDefault="000C78F4" w:rsidP="00B33D60">
      <w:pPr>
        <w:spacing w:after="0" w:line="240" w:lineRule="auto"/>
        <w:jc w:val="center"/>
        <w:rPr>
          <w:rFonts w:ascii="Times New Roman" w:hAnsi="Times New Roman"/>
          <w:b/>
          <w:sz w:val="24"/>
          <w:szCs w:val="24"/>
          <w:u w:val="single"/>
        </w:rPr>
      </w:pPr>
      <w:r>
        <w:rPr>
          <w:rFonts w:ascii="Times New Roman" w:hAnsi="Times New Roman"/>
          <w:b/>
          <w:sz w:val="24"/>
          <w:szCs w:val="24"/>
          <w:u w:val="single"/>
        </w:rPr>
        <w:t>Statement of Compatibility with Human Rights</w:t>
      </w:r>
    </w:p>
    <w:p w:rsidR="000C78F4" w:rsidRDefault="000C78F4" w:rsidP="00B33D60">
      <w:pPr>
        <w:spacing w:after="0" w:line="240" w:lineRule="auto"/>
        <w:jc w:val="center"/>
        <w:rPr>
          <w:rFonts w:ascii="Times New Roman" w:hAnsi="Times New Roman"/>
          <w:b/>
          <w:sz w:val="24"/>
          <w:szCs w:val="24"/>
          <w:u w:val="single"/>
        </w:rPr>
      </w:pPr>
    </w:p>
    <w:p w:rsidR="000C78F4" w:rsidRDefault="000C78F4" w:rsidP="00B33D60">
      <w:pPr>
        <w:spacing w:after="0" w:line="240" w:lineRule="auto"/>
        <w:jc w:val="center"/>
        <w:rPr>
          <w:rFonts w:ascii="Times New Roman" w:hAnsi="Times New Roman"/>
          <w:i/>
          <w:sz w:val="24"/>
          <w:szCs w:val="24"/>
        </w:rPr>
      </w:pPr>
      <w:r>
        <w:rPr>
          <w:rFonts w:ascii="Times New Roman" w:hAnsi="Times New Roman"/>
          <w:i/>
          <w:sz w:val="24"/>
          <w:szCs w:val="24"/>
        </w:rPr>
        <w:t>Prepared in accordance with Part 3 of the Human Rights (Parliamentary Scrutiny) Act 2011</w:t>
      </w:r>
    </w:p>
    <w:p w:rsidR="000C78F4" w:rsidRDefault="000C78F4" w:rsidP="00B33D60">
      <w:pPr>
        <w:spacing w:after="0" w:line="240" w:lineRule="auto"/>
        <w:jc w:val="center"/>
        <w:rPr>
          <w:rFonts w:ascii="Times New Roman" w:hAnsi="Times New Roman"/>
          <w:i/>
          <w:sz w:val="24"/>
          <w:szCs w:val="24"/>
        </w:rPr>
      </w:pPr>
    </w:p>
    <w:p w:rsidR="000C78F4" w:rsidRDefault="000C78F4" w:rsidP="00B33D60">
      <w:pPr>
        <w:spacing w:after="0" w:line="240" w:lineRule="auto"/>
        <w:jc w:val="center"/>
        <w:rPr>
          <w:rFonts w:ascii="Times New Roman" w:hAnsi="Times New Roman"/>
          <w:b/>
          <w:i/>
          <w:sz w:val="24"/>
          <w:szCs w:val="24"/>
        </w:rPr>
      </w:pPr>
      <w:r>
        <w:rPr>
          <w:rFonts w:ascii="Times New Roman" w:hAnsi="Times New Roman"/>
          <w:b/>
          <w:i/>
          <w:sz w:val="24"/>
          <w:szCs w:val="24"/>
        </w:rPr>
        <w:t xml:space="preserve">Attorney-General’s Legislation </w:t>
      </w:r>
      <w:r w:rsidR="00B33D60">
        <w:rPr>
          <w:rFonts w:ascii="Times New Roman" w:hAnsi="Times New Roman"/>
          <w:b/>
          <w:i/>
          <w:sz w:val="24"/>
          <w:szCs w:val="24"/>
        </w:rPr>
        <w:t>Amendment (Updated References) Regulation 2015</w:t>
      </w:r>
    </w:p>
    <w:p w:rsidR="00B33D60" w:rsidRDefault="00B33D60" w:rsidP="00B33D60">
      <w:pPr>
        <w:spacing w:after="0" w:line="240" w:lineRule="auto"/>
        <w:jc w:val="center"/>
        <w:rPr>
          <w:rFonts w:ascii="Times New Roman" w:hAnsi="Times New Roman"/>
          <w:b/>
          <w:i/>
          <w:sz w:val="24"/>
          <w:szCs w:val="24"/>
        </w:rPr>
      </w:pPr>
    </w:p>
    <w:p w:rsidR="00B33D60" w:rsidRDefault="00B33D60" w:rsidP="00B33D60">
      <w:pPr>
        <w:spacing w:after="0" w:line="240" w:lineRule="auto"/>
        <w:jc w:val="center"/>
        <w:rPr>
          <w:rFonts w:ascii="Times New Roman" w:hAnsi="Times New Roman"/>
          <w:i/>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p>
    <w:p w:rsidR="00B33D60" w:rsidRDefault="00B33D60" w:rsidP="00B33D60">
      <w:pPr>
        <w:spacing w:after="0" w:line="240" w:lineRule="auto"/>
        <w:jc w:val="center"/>
        <w:rPr>
          <w:rFonts w:ascii="Times New Roman" w:hAnsi="Times New Roman"/>
          <w:i/>
          <w:sz w:val="24"/>
          <w:szCs w:val="24"/>
        </w:rPr>
      </w:pPr>
    </w:p>
    <w:p w:rsidR="00B33D60" w:rsidRDefault="00B33D60" w:rsidP="00B33D60">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rsidR="00B33D60" w:rsidRDefault="00B33D60" w:rsidP="00B33D60">
      <w:pPr>
        <w:spacing w:after="0" w:line="240" w:lineRule="auto"/>
        <w:rPr>
          <w:rFonts w:ascii="Times New Roman" w:hAnsi="Times New Roman"/>
          <w:sz w:val="24"/>
          <w:szCs w:val="24"/>
        </w:rPr>
      </w:pPr>
    </w:p>
    <w:p w:rsidR="00B33D60" w:rsidRDefault="00B33D60" w:rsidP="00B33D60">
      <w:pPr>
        <w:spacing w:after="0" w:line="240" w:lineRule="auto"/>
        <w:rPr>
          <w:rFonts w:ascii="Times New Roman" w:hAnsi="Times New Roman"/>
          <w:sz w:val="24"/>
          <w:szCs w:val="24"/>
        </w:rPr>
      </w:pPr>
      <w:r>
        <w:rPr>
          <w:rFonts w:ascii="Times New Roman" w:hAnsi="Times New Roman"/>
          <w:sz w:val="24"/>
          <w:szCs w:val="24"/>
        </w:rPr>
        <w:t xml:space="preserve">This Regulation amends the </w:t>
      </w:r>
      <w:r>
        <w:rPr>
          <w:rFonts w:ascii="Times New Roman" w:hAnsi="Times New Roman"/>
          <w:i/>
          <w:sz w:val="24"/>
          <w:szCs w:val="24"/>
        </w:rPr>
        <w:t>Acts Interpretation (Registered Relationships) Regulations 2008</w:t>
      </w:r>
      <w:r>
        <w:rPr>
          <w:rFonts w:ascii="Times New Roman" w:hAnsi="Times New Roman"/>
          <w:sz w:val="24"/>
          <w:szCs w:val="24"/>
        </w:rPr>
        <w:t xml:space="preserve"> (Acts Interpretation</w:t>
      </w:r>
      <w:r w:rsidR="00CD2E9F">
        <w:rPr>
          <w:rFonts w:ascii="Times New Roman" w:hAnsi="Times New Roman"/>
          <w:sz w:val="24"/>
          <w:szCs w:val="24"/>
        </w:rPr>
        <w:t xml:space="preserve"> (Registered Relationships)</w:t>
      </w:r>
      <w:r>
        <w:rPr>
          <w:rFonts w:ascii="Times New Roman" w:hAnsi="Times New Roman"/>
          <w:sz w:val="24"/>
          <w:szCs w:val="24"/>
        </w:rPr>
        <w:t xml:space="preserve"> Regulations), the </w:t>
      </w:r>
      <w:r>
        <w:rPr>
          <w:rFonts w:ascii="Times New Roman" w:hAnsi="Times New Roman"/>
          <w:i/>
          <w:sz w:val="24"/>
          <w:szCs w:val="24"/>
        </w:rPr>
        <w:t>Family Law Regulations 1984</w:t>
      </w:r>
      <w:r>
        <w:rPr>
          <w:rFonts w:ascii="Times New Roman" w:hAnsi="Times New Roman"/>
          <w:sz w:val="24"/>
          <w:szCs w:val="24"/>
        </w:rPr>
        <w:t xml:space="preserve"> (Family Law Regulations) and the </w:t>
      </w:r>
      <w:r>
        <w:rPr>
          <w:rFonts w:ascii="Times New Roman" w:hAnsi="Times New Roman"/>
          <w:i/>
          <w:sz w:val="24"/>
          <w:szCs w:val="24"/>
        </w:rPr>
        <w:t xml:space="preserve">Family Law (Superannuation) Regulations 2011 </w:t>
      </w:r>
      <w:r>
        <w:rPr>
          <w:rFonts w:ascii="Times New Roman" w:hAnsi="Times New Roman"/>
          <w:sz w:val="24"/>
          <w:szCs w:val="24"/>
        </w:rPr>
        <w:t>(Family Law Superannuation Regulations) to:</w:t>
      </w:r>
    </w:p>
    <w:p w:rsidR="00B33D60" w:rsidRDefault="00B33D60" w:rsidP="00B33D60">
      <w:pPr>
        <w:spacing w:after="0" w:line="240" w:lineRule="auto"/>
        <w:rPr>
          <w:rFonts w:ascii="Times New Roman" w:hAnsi="Times New Roman"/>
          <w:sz w:val="24"/>
          <w:szCs w:val="24"/>
        </w:rPr>
      </w:pPr>
    </w:p>
    <w:p w:rsidR="00B33D60" w:rsidRDefault="00B33D60" w:rsidP="00B33D60">
      <w:pPr>
        <w:pStyle w:val="ListParagraph"/>
        <w:numPr>
          <w:ilvl w:val="0"/>
          <w:numId w:val="3"/>
        </w:numPr>
        <w:spacing w:after="0" w:line="240" w:lineRule="auto"/>
        <w:ind w:left="426"/>
        <w:rPr>
          <w:rFonts w:ascii="Times New Roman" w:hAnsi="Times New Roman"/>
          <w:sz w:val="24"/>
          <w:szCs w:val="24"/>
        </w:rPr>
      </w:pPr>
      <w:r>
        <w:rPr>
          <w:rFonts w:ascii="Times New Roman" w:hAnsi="Times New Roman"/>
          <w:sz w:val="24"/>
          <w:szCs w:val="24"/>
        </w:rPr>
        <w:t xml:space="preserve">Prescribe the </w:t>
      </w:r>
      <w:r>
        <w:rPr>
          <w:rFonts w:ascii="Times New Roman" w:hAnsi="Times New Roman"/>
          <w:i/>
          <w:sz w:val="24"/>
          <w:szCs w:val="24"/>
        </w:rPr>
        <w:t xml:space="preserve">Civil Unions Act 2012 </w:t>
      </w:r>
      <w:r>
        <w:rPr>
          <w:rFonts w:ascii="Times New Roman" w:hAnsi="Times New Roman"/>
          <w:sz w:val="24"/>
          <w:szCs w:val="24"/>
        </w:rPr>
        <w:t xml:space="preserve">(ACT) (Civil Unions Act) and </w:t>
      </w:r>
      <w:r w:rsidR="005B3C4D">
        <w:rPr>
          <w:rFonts w:ascii="Times New Roman" w:hAnsi="Times New Roman"/>
          <w:sz w:val="24"/>
          <w:szCs w:val="24"/>
        </w:rPr>
        <w:t xml:space="preserve">the </w:t>
      </w:r>
      <w:r w:rsidR="005B3C4D">
        <w:rPr>
          <w:rFonts w:ascii="Times New Roman" w:hAnsi="Times New Roman"/>
          <w:i/>
          <w:sz w:val="24"/>
          <w:szCs w:val="24"/>
        </w:rPr>
        <w:t xml:space="preserve">Domestic Relationships Act 1994 </w:t>
      </w:r>
      <w:r w:rsidR="005B3C4D">
        <w:rPr>
          <w:rFonts w:ascii="Times New Roman" w:hAnsi="Times New Roman"/>
          <w:sz w:val="24"/>
          <w:szCs w:val="24"/>
        </w:rPr>
        <w:t>(ACT) (Domestic Relationships Act) in paragraph 3</w:t>
      </w:r>
      <w:r w:rsidR="00CD2E9F">
        <w:rPr>
          <w:rFonts w:ascii="Times New Roman" w:hAnsi="Times New Roman"/>
          <w:sz w:val="24"/>
          <w:szCs w:val="24"/>
        </w:rPr>
        <w:t>(1)</w:t>
      </w:r>
      <w:r w:rsidR="005B3C4D">
        <w:rPr>
          <w:rFonts w:ascii="Times New Roman" w:hAnsi="Times New Roman"/>
          <w:sz w:val="24"/>
          <w:szCs w:val="24"/>
        </w:rPr>
        <w:t xml:space="preserve"> of the Acts Interpretation</w:t>
      </w:r>
      <w:r w:rsidR="00CD2E9F">
        <w:rPr>
          <w:rFonts w:ascii="Times New Roman" w:hAnsi="Times New Roman"/>
          <w:sz w:val="24"/>
          <w:szCs w:val="24"/>
        </w:rPr>
        <w:t xml:space="preserve"> (Registered Relationships)</w:t>
      </w:r>
      <w:r w:rsidR="005B3C4D">
        <w:rPr>
          <w:rFonts w:ascii="Times New Roman" w:hAnsi="Times New Roman"/>
          <w:sz w:val="24"/>
          <w:szCs w:val="24"/>
        </w:rPr>
        <w:t xml:space="preserve"> Regulations, following the commencement of the Civil Unions Act.  The effect of this prescription will be that couples registered in a civil union or civil partnership under ACT law will be conclusively recognised as two people in a ‘de facto relationship’ for the purposes of the </w:t>
      </w:r>
      <w:r w:rsidR="005B3C4D" w:rsidRPr="00CD2E9F">
        <w:rPr>
          <w:rFonts w:ascii="Times New Roman" w:hAnsi="Times New Roman"/>
          <w:i/>
          <w:sz w:val="24"/>
          <w:szCs w:val="24"/>
        </w:rPr>
        <w:t>Acts Interpretation Act</w:t>
      </w:r>
      <w:r w:rsidR="00CD2E9F" w:rsidRPr="00CD2E9F">
        <w:rPr>
          <w:rFonts w:ascii="Times New Roman" w:hAnsi="Times New Roman"/>
          <w:i/>
          <w:sz w:val="24"/>
          <w:szCs w:val="24"/>
        </w:rPr>
        <w:t xml:space="preserve"> 1901</w:t>
      </w:r>
      <w:r w:rsidR="005B3C4D">
        <w:rPr>
          <w:rFonts w:ascii="Times New Roman" w:hAnsi="Times New Roman"/>
          <w:sz w:val="24"/>
          <w:szCs w:val="24"/>
        </w:rPr>
        <w:t xml:space="preserve">.  This will ensure consistency in the definition of ‘de facto relationship’, and the recognition of couples in a civil union or civil partnership, throughout Commonwealth legislation.  </w:t>
      </w:r>
    </w:p>
    <w:p w:rsidR="005B3C4D" w:rsidRDefault="0031254B" w:rsidP="00B33D60">
      <w:pPr>
        <w:pStyle w:val="ListParagraph"/>
        <w:numPr>
          <w:ilvl w:val="0"/>
          <w:numId w:val="3"/>
        </w:numPr>
        <w:spacing w:after="0" w:line="240" w:lineRule="auto"/>
        <w:ind w:left="426"/>
        <w:rPr>
          <w:rFonts w:ascii="Times New Roman" w:hAnsi="Times New Roman"/>
          <w:sz w:val="24"/>
          <w:szCs w:val="24"/>
        </w:rPr>
      </w:pPr>
      <w:r>
        <w:rPr>
          <w:rFonts w:ascii="Times New Roman" w:hAnsi="Times New Roman"/>
          <w:sz w:val="24"/>
          <w:szCs w:val="24"/>
        </w:rPr>
        <w:t xml:space="preserve">Prescribe the Civil Unions Act and Part 4A of the Domestic Relationships Act in Regulations 12BC and 15AB of the Family Law Regulations, following the commencement of the Civil Unions Act.  The effect of this prescription will be that couples registered in a civil union or a civil partnership under ACT law will be conclusively recognised as two people in a ‘de facto relationship’ for the purposes of the Family Law Act.  This means that couples are able to invoke the jurisdiction of the Family Court for making a property settlement or maintenance order under the Family Law Act.  </w:t>
      </w:r>
    </w:p>
    <w:p w:rsidR="00117481" w:rsidRDefault="00117481" w:rsidP="00117481">
      <w:pPr>
        <w:pStyle w:val="ListParagraph"/>
        <w:numPr>
          <w:ilvl w:val="0"/>
          <w:numId w:val="3"/>
        </w:numPr>
        <w:spacing w:after="0" w:line="240" w:lineRule="auto"/>
        <w:ind w:left="426"/>
        <w:rPr>
          <w:rFonts w:ascii="Times New Roman" w:hAnsi="Times New Roman"/>
          <w:sz w:val="24"/>
          <w:szCs w:val="24"/>
        </w:rPr>
      </w:pPr>
      <w:r>
        <w:rPr>
          <w:rFonts w:ascii="Times New Roman" w:hAnsi="Times New Roman"/>
          <w:sz w:val="24"/>
          <w:szCs w:val="24"/>
        </w:rPr>
        <w:t xml:space="preserve">Prescribe the </w:t>
      </w:r>
      <w:r>
        <w:rPr>
          <w:rFonts w:ascii="Times New Roman" w:hAnsi="Times New Roman"/>
          <w:i/>
          <w:sz w:val="24"/>
          <w:szCs w:val="24"/>
        </w:rPr>
        <w:t xml:space="preserve">Surrogacy Act 2012 </w:t>
      </w:r>
      <w:r>
        <w:rPr>
          <w:rFonts w:ascii="Times New Roman" w:hAnsi="Times New Roman"/>
          <w:sz w:val="24"/>
          <w:szCs w:val="24"/>
        </w:rPr>
        <w:t>(</w:t>
      </w:r>
      <w:proofErr w:type="spellStart"/>
      <w:r>
        <w:rPr>
          <w:rFonts w:ascii="Times New Roman" w:hAnsi="Times New Roman"/>
          <w:sz w:val="24"/>
          <w:szCs w:val="24"/>
        </w:rPr>
        <w:t>Tas</w:t>
      </w:r>
      <w:proofErr w:type="spellEnd"/>
      <w:r>
        <w:rPr>
          <w:rFonts w:ascii="Times New Roman" w:hAnsi="Times New Roman"/>
          <w:sz w:val="24"/>
          <w:szCs w:val="24"/>
        </w:rPr>
        <w:t>) (Surrogacy Act) in Regulation 12CAA of the Family Law Regulations following its enactment on 1 May 2013.  The Surrogacy Act provides for the transfer of parentage from the surrogate to the intended parents who have entered into certain non-commercial surrogacy arrangements.  The amendment will ensure that people recognised as parents of surrogate children under the Surrogacy Act are recognised as parents of surrogate children for the purposes of the Family Law Act.</w:t>
      </w:r>
    </w:p>
    <w:p w:rsidR="00117481" w:rsidRPr="00117481" w:rsidRDefault="00117481" w:rsidP="00117481">
      <w:pPr>
        <w:pStyle w:val="ListParagraph"/>
        <w:numPr>
          <w:ilvl w:val="0"/>
          <w:numId w:val="3"/>
        </w:numPr>
        <w:spacing w:after="0" w:line="240" w:lineRule="auto"/>
        <w:ind w:left="426"/>
        <w:rPr>
          <w:rFonts w:ascii="Times New Roman" w:hAnsi="Times New Roman"/>
          <w:sz w:val="24"/>
          <w:szCs w:val="24"/>
        </w:rPr>
      </w:pPr>
      <w:r w:rsidRPr="00117481">
        <w:rPr>
          <w:rFonts w:ascii="Times New Roman" w:hAnsi="Times New Roman"/>
          <w:sz w:val="24"/>
          <w:szCs w:val="24"/>
        </w:rPr>
        <w:t xml:space="preserve">Repeal the note at the end of </w:t>
      </w:r>
      <w:proofErr w:type="spellStart"/>
      <w:r w:rsidRPr="00117481">
        <w:rPr>
          <w:rFonts w:ascii="Times New Roman" w:hAnsi="Times New Roman"/>
          <w:sz w:val="24"/>
          <w:szCs w:val="24"/>
        </w:rPr>
        <w:t>subregulation</w:t>
      </w:r>
      <w:proofErr w:type="spellEnd"/>
      <w:r w:rsidRPr="00117481">
        <w:rPr>
          <w:rFonts w:ascii="Times New Roman" w:hAnsi="Times New Roman"/>
          <w:sz w:val="24"/>
          <w:szCs w:val="24"/>
        </w:rPr>
        <w:t xml:space="preserve"> 3(1) which contains</w:t>
      </w:r>
      <w:r w:rsidR="00DC039E">
        <w:rPr>
          <w:rFonts w:ascii="Times New Roman" w:hAnsi="Times New Roman"/>
          <w:sz w:val="24"/>
          <w:szCs w:val="24"/>
        </w:rPr>
        <w:t xml:space="preserve"> an obsolete</w:t>
      </w:r>
      <w:r w:rsidRPr="00117481">
        <w:rPr>
          <w:rFonts w:ascii="Times New Roman" w:hAnsi="Times New Roman"/>
          <w:sz w:val="24"/>
          <w:szCs w:val="24"/>
        </w:rPr>
        <w:t xml:space="preserve"> reference to the ‘Federal Magistrates Rules’, and insert a note at the beginning of regulation 3 of the Family Law Regulations</w:t>
      </w:r>
      <w:r>
        <w:rPr>
          <w:rFonts w:ascii="Times New Roman" w:hAnsi="Times New Roman"/>
          <w:sz w:val="24"/>
          <w:szCs w:val="24"/>
        </w:rPr>
        <w:t xml:space="preserve"> </w:t>
      </w:r>
      <w:r w:rsidRPr="00117481">
        <w:rPr>
          <w:rFonts w:ascii="Times New Roman" w:hAnsi="Times New Roman"/>
          <w:sz w:val="24"/>
          <w:szCs w:val="24"/>
        </w:rPr>
        <w:t xml:space="preserve">, to </w:t>
      </w:r>
      <w:r w:rsidR="00705F5E">
        <w:rPr>
          <w:rFonts w:ascii="Times New Roman" w:hAnsi="Times New Roman"/>
          <w:sz w:val="24"/>
          <w:szCs w:val="24"/>
        </w:rPr>
        <w:t>clarify that the terms ‘</w:t>
      </w:r>
      <w:r w:rsidR="00705F5E" w:rsidRPr="00117481">
        <w:rPr>
          <w:rFonts w:ascii="Times New Roman" w:hAnsi="Times New Roman"/>
          <w:sz w:val="24"/>
          <w:szCs w:val="24"/>
        </w:rPr>
        <w:t>applicable rules of court</w:t>
      </w:r>
      <w:r w:rsidR="00705F5E">
        <w:rPr>
          <w:rFonts w:ascii="Times New Roman" w:hAnsi="Times New Roman"/>
          <w:sz w:val="24"/>
          <w:szCs w:val="24"/>
        </w:rPr>
        <w:t>’</w:t>
      </w:r>
      <w:r w:rsidR="00705F5E" w:rsidRPr="00117481">
        <w:rPr>
          <w:rFonts w:ascii="Times New Roman" w:hAnsi="Times New Roman"/>
          <w:sz w:val="24"/>
          <w:szCs w:val="24"/>
        </w:rPr>
        <w:t xml:space="preserve"> and </w:t>
      </w:r>
      <w:r w:rsidR="00705F5E">
        <w:rPr>
          <w:rFonts w:ascii="Times New Roman" w:hAnsi="Times New Roman"/>
          <w:sz w:val="24"/>
          <w:szCs w:val="24"/>
        </w:rPr>
        <w:t>‘</w:t>
      </w:r>
      <w:r w:rsidR="00705F5E" w:rsidRPr="00117481">
        <w:rPr>
          <w:rFonts w:ascii="Times New Roman" w:hAnsi="Times New Roman"/>
          <w:sz w:val="24"/>
          <w:szCs w:val="24"/>
        </w:rPr>
        <w:t>standard rules of court</w:t>
      </w:r>
      <w:r w:rsidR="00705F5E">
        <w:rPr>
          <w:rFonts w:ascii="Times New Roman" w:hAnsi="Times New Roman"/>
          <w:sz w:val="24"/>
          <w:szCs w:val="24"/>
        </w:rPr>
        <w:t>’</w:t>
      </w:r>
      <w:r w:rsidR="00523917">
        <w:rPr>
          <w:rFonts w:ascii="Times New Roman" w:hAnsi="Times New Roman"/>
          <w:sz w:val="24"/>
          <w:szCs w:val="24"/>
        </w:rPr>
        <w:t xml:space="preserve"> are defined in the Act</w:t>
      </w:r>
      <w:r w:rsidRPr="00117481">
        <w:rPr>
          <w:rFonts w:ascii="Times New Roman" w:hAnsi="Times New Roman"/>
          <w:sz w:val="24"/>
          <w:szCs w:val="24"/>
        </w:rPr>
        <w:t xml:space="preserve">.   </w:t>
      </w:r>
    </w:p>
    <w:p w:rsidR="00117481" w:rsidRDefault="00117481" w:rsidP="00B33D60">
      <w:pPr>
        <w:pStyle w:val="ListParagraph"/>
        <w:numPr>
          <w:ilvl w:val="0"/>
          <w:numId w:val="3"/>
        </w:numPr>
        <w:spacing w:after="0" w:line="240" w:lineRule="auto"/>
        <w:ind w:left="426"/>
        <w:rPr>
          <w:rFonts w:ascii="Times New Roman" w:hAnsi="Times New Roman"/>
          <w:sz w:val="24"/>
          <w:szCs w:val="24"/>
        </w:rPr>
      </w:pPr>
      <w:r>
        <w:rPr>
          <w:rFonts w:ascii="Times New Roman" w:hAnsi="Times New Roman"/>
          <w:sz w:val="24"/>
          <w:szCs w:val="24"/>
        </w:rPr>
        <w:t xml:space="preserve">Update references to the legislation prescribed in paragraph 9A(e) of the Family Law Superannuation Regulations following the enactment of the </w:t>
      </w:r>
      <w:r>
        <w:rPr>
          <w:rFonts w:ascii="Times New Roman" w:hAnsi="Times New Roman"/>
          <w:i/>
          <w:sz w:val="24"/>
          <w:szCs w:val="24"/>
        </w:rPr>
        <w:t xml:space="preserve">Retirement Benefits (Parliamentary Superannuation) Regulations 2012 </w:t>
      </w:r>
      <w:r>
        <w:rPr>
          <w:rFonts w:ascii="Times New Roman" w:hAnsi="Times New Roman"/>
          <w:sz w:val="24"/>
          <w:szCs w:val="24"/>
        </w:rPr>
        <w:t>(</w:t>
      </w:r>
      <w:proofErr w:type="spellStart"/>
      <w:r>
        <w:rPr>
          <w:rFonts w:ascii="Times New Roman" w:hAnsi="Times New Roman"/>
          <w:sz w:val="24"/>
          <w:szCs w:val="24"/>
        </w:rPr>
        <w:t>Tas</w:t>
      </w:r>
      <w:proofErr w:type="spellEnd"/>
      <w:r>
        <w:rPr>
          <w:rFonts w:ascii="Times New Roman" w:hAnsi="Times New Roman"/>
          <w:sz w:val="24"/>
          <w:szCs w:val="24"/>
        </w:rPr>
        <w:t xml:space="preserve">) to ensure that the relevant definition of a ‘percentage-only interest’ is current.  This will enable the accurate interpretation of ‘percentage-only interest’ throughout Part VIIIB of the Family Law Act, which deals with the division of superannuation upon relationship breakdown.  </w:t>
      </w:r>
    </w:p>
    <w:p w:rsidR="00117481" w:rsidRDefault="00117481" w:rsidP="00117481">
      <w:pPr>
        <w:spacing w:after="0" w:line="240" w:lineRule="auto"/>
        <w:ind w:left="66"/>
        <w:rPr>
          <w:rFonts w:ascii="Times New Roman" w:hAnsi="Times New Roman"/>
          <w:sz w:val="24"/>
          <w:szCs w:val="24"/>
        </w:rPr>
      </w:pPr>
    </w:p>
    <w:p w:rsidR="00117481" w:rsidRDefault="00117481" w:rsidP="00117481">
      <w:pPr>
        <w:spacing w:after="0" w:line="240" w:lineRule="auto"/>
        <w:ind w:left="66"/>
        <w:rPr>
          <w:rFonts w:ascii="Times New Roman" w:hAnsi="Times New Roman"/>
          <w:b/>
          <w:sz w:val="24"/>
          <w:szCs w:val="24"/>
        </w:rPr>
      </w:pPr>
      <w:r>
        <w:rPr>
          <w:rFonts w:ascii="Times New Roman" w:hAnsi="Times New Roman"/>
          <w:b/>
          <w:sz w:val="24"/>
          <w:szCs w:val="24"/>
        </w:rPr>
        <w:t>Human rights implications</w:t>
      </w:r>
    </w:p>
    <w:p w:rsidR="00117481" w:rsidRDefault="00117481" w:rsidP="00117481">
      <w:pPr>
        <w:spacing w:after="0" w:line="240" w:lineRule="auto"/>
        <w:ind w:left="66"/>
        <w:rPr>
          <w:rFonts w:ascii="Times New Roman" w:hAnsi="Times New Roman"/>
          <w:b/>
          <w:sz w:val="24"/>
          <w:szCs w:val="24"/>
        </w:rPr>
      </w:pPr>
    </w:p>
    <w:p w:rsidR="00117481" w:rsidRDefault="00220965" w:rsidP="00117481">
      <w:pPr>
        <w:spacing w:after="0" w:line="240" w:lineRule="auto"/>
        <w:ind w:left="66"/>
        <w:rPr>
          <w:rFonts w:ascii="Times New Roman" w:hAnsi="Times New Roman"/>
          <w:sz w:val="24"/>
          <w:szCs w:val="24"/>
        </w:rPr>
      </w:pPr>
      <w:r>
        <w:rPr>
          <w:rFonts w:ascii="Times New Roman" w:hAnsi="Times New Roman"/>
          <w:sz w:val="24"/>
          <w:szCs w:val="24"/>
        </w:rPr>
        <w:t>The amendments to the Acts Interpretation Regulations and the Family Law Regulations</w:t>
      </w:r>
      <w:r w:rsidR="005F7258">
        <w:rPr>
          <w:rFonts w:ascii="Times New Roman" w:hAnsi="Times New Roman"/>
          <w:sz w:val="24"/>
          <w:szCs w:val="24"/>
        </w:rPr>
        <w:t xml:space="preserve"> promote the following human rights:</w:t>
      </w:r>
    </w:p>
    <w:p w:rsidR="005F7258" w:rsidRDefault="005F7258" w:rsidP="00117481">
      <w:pPr>
        <w:spacing w:after="0" w:line="240" w:lineRule="auto"/>
        <w:ind w:left="66"/>
        <w:rPr>
          <w:rFonts w:ascii="Times New Roman" w:hAnsi="Times New Roman"/>
          <w:sz w:val="24"/>
          <w:szCs w:val="24"/>
        </w:rPr>
      </w:pPr>
    </w:p>
    <w:p w:rsidR="005F7258" w:rsidRDefault="005F7258" w:rsidP="00117481">
      <w:pPr>
        <w:spacing w:after="0" w:line="240" w:lineRule="auto"/>
        <w:ind w:left="66"/>
        <w:rPr>
          <w:rFonts w:ascii="Times New Roman" w:hAnsi="Times New Roman"/>
          <w:sz w:val="24"/>
          <w:szCs w:val="24"/>
        </w:rPr>
      </w:pPr>
      <w:r>
        <w:rPr>
          <w:rFonts w:ascii="Times New Roman" w:hAnsi="Times New Roman"/>
          <w:sz w:val="24"/>
          <w:szCs w:val="24"/>
        </w:rPr>
        <w:t xml:space="preserve">Article 23 of the </w:t>
      </w:r>
      <w:r>
        <w:rPr>
          <w:rFonts w:ascii="Times New Roman" w:hAnsi="Times New Roman"/>
          <w:i/>
          <w:sz w:val="24"/>
          <w:szCs w:val="24"/>
        </w:rPr>
        <w:t xml:space="preserve">International Covenant on Civil and Political Rights </w:t>
      </w:r>
      <w:r>
        <w:rPr>
          <w:rFonts w:ascii="Times New Roman" w:hAnsi="Times New Roman"/>
          <w:sz w:val="24"/>
          <w:szCs w:val="24"/>
        </w:rPr>
        <w:t xml:space="preserve">(ICCPR).  This Article guarantees the right to respect for family.  </w:t>
      </w:r>
    </w:p>
    <w:p w:rsidR="005F7258" w:rsidRDefault="005F7258" w:rsidP="00117481">
      <w:pPr>
        <w:spacing w:after="0" w:line="240" w:lineRule="auto"/>
        <w:ind w:left="66"/>
        <w:rPr>
          <w:rFonts w:ascii="Times New Roman" w:hAnsi="Times New Roman"/>
          <w:sz w:val="24"/>
          <w:szCs w:val="24"/>
        </w:rPr>
      </w:pPr>
    </w:p>
    <w:p w:rsidR="005F7258" w:rsidRDefault="005F7258" w:rsidP="005F7258">
      <w:pPr>
        <w:spacing w:line="240" w:lineRule="auto"/>
        <w:rPr>
          <w:rFonts w:ascii="Times New Roman" w:hAnsi="Times New Roman"/>
          <w:sz w:val="24"/>
          <w:szCs w:val="24"/>
        </w:rPr>
      </w:pPr>
      <w:r>
        <w:rPr>
          <w:rFonts w:ascii="Times New Roman" w:hAnsi="Times New Roman"/>
          <w:sz w:val="24"/>
          <w:szCs w:val="24"/>
        </w:rPr>
        <w:t>A</w:t>
      </w:r>
      <w:r w:rsidRPr="00170DAE">
        <w:rPr>
          <w:rFonts w:ascii="Times New Roman" w:hAnsi="Times New Roman"/>
          <w:sz w:val="24"/>
          <w:szCs w:val="24"/>
        </w:rPr>
        <w:t>rticle</w:t>
      </w:r>
      <w:r>
        <w:rPr>
          <w:rFonts w:ascii="Times New Roman" w:hAnsi="Times New Roman"/>
          <w:sz w:val="24"/>
          <w:szCs w:val="24"/>
        </w:rPr>
        <w:t xml:space="preserve"> 26 </w:t>
      </w:r>
      <w:r w:rsidRPr="00170DAE">
        <w:rPr>
          <w:rFonts w:ascii="Times New Roman" w:hAnsi="Times New Roman"/>
          <w:sz w:val="24"/>
          <w:szCs w:val="24"/>
        </w:rPr>
        <w:t xml:space="preserve">of the </w:t>
      </w:r>
      <w:r w:rsidRPr="0055717A">
        <w:rPr>
          <w:rFonts w:ascii="Times New Roman" w:hAnsi="Times New Roman"/>
          <w:sz w:val="24"/>
          <w:szCs w:val="24"/>
        </w:rPr>
        <w:t>ICCPR</w:t>
      </w:r>
      <w:r>
        <w:rPr>
          <w:rFonts w:ascii="Times New Roman" w:hAnsi="Times New Roman"/>
          <w:sz w:val="24"/>
          <w:szCs w:val="24"/>
        </w:rPr>
        <w:t xml:space="preserve">. This Article </w:t>
      </w:r>
      <w:r w:rsidRPr="00170DAE">
        <w:rPr>
          <w:rFonts w:ascii="Times New Roman" w:hAnsi="Times New Roman"/>
          <w:sz w:val="24"/>
          <w:szCs w:val="24"/>
        </w:rPr>
        <w:t>guarantees the right to equal protection of the law without discrimination</w:t>
      </w:r>
      <w:r>
        <w:rPr>
          <w:rFonts w:ascii="Times New Roman" w:hAnsi="Times New Roman"/>
          <w:sz w:val="24"/>
          <w:szCs w:val="24"/>
        </w:rPr>
        <w:t>.</w:t>
      </w:r>
    </w:p>
    <w:p w:rsidR="005F7258" w:rsidRDefault="005F7258" w:rsidP="005F7258">
      <w:pPr>
        <w:spacing w:line="240" w:lineRule="auto"/>
        <w:rPr>
          <w:rFonts w:ascii="Times New Roman" w:hAnsi="Times New Roman"/>
          <w:sz w:val="24"/>
        </w:rPr>
      </w:pPr>
      <w:r>
        <w:rPr>
          <w:rFonts w:ascii="Times New Roman" w:hAnsi="Times New Roman"/>
          <w:sz w:val="24"/>
          <w:szCs w:val="24"/>
        </w:rPr>
        <w:t>A</w:t>
      </w:r>
      <w:r w:rsidRPr="00170DAE">
        <w:rPr>
          <w:rFonts w:ascii="Times New Roman" w:hAnsi="Times New Roman"/>
          <w:sz w:val="24"/>
          <w:szCs w:val="24"/>
        </w:rPr>
        <w:t>rticle</w:t>
      </w:r>
      <w:r>
        <w:rPr>
          <w:rFonts w:ascii="Times New Roman" w:hAnsi="Times New Roman"/>
          <w:sz w:val="24"/>
          <w:szCs w:val="24"/>
        </w:rPr>
        <w:t xml:space="preserve"> 2 </w:t>
      </w:r>
      <w:r w:rsidRPr="00170DAE">
        <w:rPr>
          <w:rFonts w:ascii="Times New Roman" w:hAnsi="Times New Roman"/>
          <w:sz w:val="24"/>
          <w:szCs w:val="24"/>
        </w:rPr>
        <w:t xml:space="preserve">of the </w:t>
      </w:r>
      <w:r w:rsidRPr="0055717A">
        <w:rPr>
          <w:rFonts w:ascii="Times New Roman" w:hAnsi="Times New Roman"/>
          <w:sz w:val="24"/>
          <w:szCs w:val="24"/>
        </w:rPr>
        <w:t>ICCPR</w:t>
      </w:r>
      <w:r>
        <w:rPr>
          <w:rFonts w:ascii="Times New Roman" w:hAnsi="Times New Roman"/>
          <w:sz w:val="24"/>
          <w:szCs w:val="24"/>
        </w:rPr>
        <w:t>. This Article guarantees that</w:t>
      </w:r>
      <w:r w:rsidRPr="006F3F4B">
        <w:rPr>
          <w:rFonts w:ascii="Times New Roman" w:hAnsi="Times New Roman"/>
          <w:sz w:val="28"/>
          <w:szCs w:val="24"/>
        </w:rPr>
        <w:t xml:space="preserve"> </w:t>
      </w:r>
      <w:r w:rsidRPr="006F3F4B">
        <w:rPr>
          <w:rFonts w:ascii="Times New Roman" w:hAnsi="Times New Roman"/>
          <w:sz w:val="24"/>
        </w:rPr>
        <w:t>all individuals are equal, without distinction of any kind, such as race, colour, sex, language, religion, political or other opinion, national or social origin, property, birth or other status.</w:t>
      </w:r>
    </w:p>
    <w:p w:rsidR="00523917" w:rsidRPr="00523917" w:rsidRDefault="00523917" w:rsidP="005F7258">
      <w:pPr>
        <w:spacing w:line="240" w:lineRule="auto"/>
        <w:rPr>
          <w:rFonts w:ascii="Times New Roman" w:hAnsi="Times New Roman"/>
          <w:sz w:val="24"/>
          <w:szCs w:val="24"/>
        </w:rPr>
      </w:pPr>
      <w:r>
        <w:rPr>
          <w:rFonts w:ascii="Times New Roman" w:hAnsi="Times New Roman"/>
          <w:sz w:val="24"/>
          <w:szCs w:val="24"/>
        </w:rPr>
        <w:t xml:space="preserve">Article 7 of the </w:t>
      </w:r>
      <w:r>
        <w:rPr>
          <w:rFonts w:ascii="Times New Roman" w:hAnsi="Times New Roman"/>
          <w:i/>
          <w:sz w:val="24"/>
          <w:szCs w:val="24"/>
        </w:rPr>
        <w:t>United Nations Convention on the Rights of the Child</w:t>
      </w:r>
      <w:r>
        <w:rPr>
          <w:rFonts w:ascii="Times New Roman" w:hAnsi="Times New Roman"/>
          <w:sz w:val="24"/>
          <w:szCs w:val="24"/>
        </w:rPr>
        <w:t xml:space="preserve"> (UNCRC).  This Article guarantees the right of children to know their parents and be cared for by their family.  </w:t>
      </w:r>
    </w:p>
    <w:p w:rsidR="005F7258" w:rsidRPr="007D3C67" w:rsidRDefault="005F7258" w:rsidP="005F7258">
      <w:pPr>
        <w:spacing w:line="240" w:lineRule="auto"/>
        <w:rPr>
          <w:rFonts w:ascii="Times New Roman" w:hAnsi="Times New Roman"/>
          <w:sz w:val="24"/>
          <w:szCs w:val="24"/>
          <w:u w:val="single"/>
        </w:rPr>
      </w:pPr>
      <w:r w:rsidRPr="001C5136">
        <w:rPr>
          <w:rFonts w:ascii="Times New Roman" w:hAnsi="Times New Roman"/>
          <w:sz w:val="24"/>
          <w:szCs w:val="24"/>
          <w:u w:val="single"/>
        </w:rPr>
        <w:t>Prescription of the</w:t>
      </w:r>
      <w:r w:rsidRPr="007D3C67">
        <w:rPr>
          <w:rFonts w:ascii="Times New Roman" w:hAnsi="Times New Roman"/>
          <w:i/>
          <w:sz w:val="24"/>
          <w:szCs w:val="24"/>
          <w:u w:val="single"/>
        </w:rPr>
        <w:t xml:space="preserve"> Civil Unions Act 2012</w:t>
      </w:r>
      <w:r w:rsidRPr="007D3C67">
        <w:rPr>
          <w:rFonts w:ascii="Times New Roman" w:hAnsi="Times New Roman"/>
          <w:sz w:val="24"/>
          <w:szCs w:val="24"/>
          <w:u w:val="single"/>
        </w:rPr>
        <w:t xml:space="preserve"> (ACT) and the </w:t>
      </w:r>
      <w:r w:rsidRPr="007D3C67">
        <w:rPr>
          <w:rFonts w:ascii="Times New Roman" w:hAnsi="Times New Roman"/>
          <w:i/>
          <w:sz w:val="24"/>
          <w:szCs w:val="24"/>
          <w:u w:val="single"/>
        </w:rPr>
        <w:t>D</w:t>
      </w:r>
      <w:r>
        <w:rPr>
          <w:rFonts w:ascii="Times New Roman" w:hAnsi="Times New Roman"/>
          <w:i/>
          <w:sz w:val="24"/>
          <w:szCs w:val="24"/>
          <w:u w:val="single"/>
        </w:rPr>
        <w:t>omestic Relationships Act 1994</w:t>
      </w:r>
      <w:r w:rsidRPr="007D3C67">
        <w:rPr>
          <w:rFonts w:ascii="Times New Roman" w:hAnsi="Times New Roman"/>
          <w:i/>
          <w:sz w:val="24"/>
          <w:szCs w:val="24"/>
          <w:u w:val="single"/>
        </w:rPr>
        <w:t xml:space="preserve"> </w:t>
      </w:r>
      <w:r w:rsidRPr="007D3C67">
        <w:rPr>
          <w:rFonts w:ascii="Times New Roman" w:hAnsi="Times New Roman"/>
          <w:sz w:val="24"/>
          <w:szCs w:val="24"/>
          <w:u w:val="single"/>
        </w:rPr>
        <w:t xml:space="preserve">(ACT) </w:t>
      </w:r>
    </w:p>
    <w:p w:rsidR="005F7258" w:rsidRDefault="005F7258" w:rsidP="005F7258">
      <w:pPr>
        <w:spacing w:line="240" w:lineRule="auto"/>
        <w:rPr>
          <w:rFonts w:ascii="Times New Roman" w:hAnsi="Times New Roman"/>
          <w:sz w:val="24"/>
          <w:szCs w:val="24"/>
        </w:rPr>
      </w:pPr>
      <w:r>
        <w:rPr>
          <w:rFonts w:ascii="Times New Roman" w:hAnsi="Times New Roman"/>
          <w:sz w:val="24"/>
          <w:szCs w:val="24"/>
        </w:rPr>
        <w:t xml:space="preserve">Article 23 ICCPR states that the family is the natural and fundamental group unit of society and is entitled to protection by society and the State. </w:t>
      </w:r>
      <w:r w:rsidRPr="0055717A">
        <w:rPr>
          <w:rFonts w:ascii="Times New Roman" w:hAnsi="Times New Roman"/>
          <w:sz w:val="24"/>
          <w:szCs w:val="24"/>
        </w:rPr>
        <w:t>The United Nations Human Rights Committee</w:t>
      </w:r>
      <w:r>
        <w:rPr>
          <w:rFonts w:ascii="Times New Roman" w:hAnsi="Times New Roman"/>
          <w:sz w:val="24"/>
          <w:szCs w:val="24"/>
        </w:rPr>
        <w:t xml:space="preserve"> (HRC)</w:t>
      </w:r>
      <w:r w:rsidRPr="0055717A">
        <w:rPr>
          <w:rFonts w:ascii="Times New Roman" w:hAnsi="Times New Roman"/>
          <w:sz w:val="24"/>
          <w:szCs w:val="24"/>
        </w:rPr>
        <w:t xml:space="preserve"> has made it clear that the definition of family is not confined by the concept of marriage. If countries recognise other arrangements that may constitute a family, those arrang</w:t>
      </w:r>
      <w:r>
        <w:rPr>
          <w:rFonts w:ascii="Times New Roman" w:hAnsi="Times New Roman"/>
          <w:sz w:val="24"/>
          <w:szCs w:val="24"/>
        </w:rPr>
        <w:t>ements must be protected under A</w:t>
      </w:r>
      <w:r w:rsidRPr="0055717A">
        <w:rPr>
          <w:rFonts w:ascii="Times New Roman" w:hAnsi="Times New Roman"/>
          <w:sz w:val="24"/>
          <w:szCs w:val="24"/>
        </w:rPr>
        <w:t>rticle 23 of the ICCPR.</w:t>
      </w:r>
      <w:r w:rsidRPr="00E0571B">
        <w:rPr>
          <w:rFonts w:ascii="Times New Roman" w:hAnsi="Times New Roman"/>
          <w:sz w:val="24"/>
          <w:szCs w:val="24"/>
        </w:rPr>
        <w:t xml:space="preserve"> </w:t>
      </w:r>
    </w:p>
    <w:p w:rsidR="005F7258" w:rsidRDefault="005F7258" w:rsidP="005F7258">
      <w:pPr>
        <w:pStyle w:val="CommentText"/>
        <w:rPr>
          <w:rFonts w:ascii="Times New Roman" w:hAnsi="Times New Roman"/>
          <w:sz w:val="24"/>
        </w:rPr>
      </w:pPr>
      <w:r>
        <w:rPr>
          <w:rFonts w:ascii="Times New Roman" w:hAnsi="Times New Roman"/>
          <w:sz w:val="24"/>
          <w:szCs w:val="24"/>
        </w:rPr>
        <w:t>T</w:t>
      </w:r>
      <w:r w:rsidRPr="0055717A">
        <w:rPr>
          <w:rFonts w:ascii="Times New Roman" w:hAnsi="Times New Roman"/>
          <w:sz w:val="24"/>
          <w:szCs w:val="24"/>
        </w:rPr>
        <w:t>he Regulation</w:t>
      </w:r>
      <w:r>
        <w:rPr>
          <w:rFonts w:ascii="Times New Roman" w:hAnsi="Times New Roman"/>
          <w:sz w:val="24"/>
          <w:szCs w:val="24"/>
        </w:rPr>
        <w:t xml:space="preserve"> promotes</w:t>
      </w:r>
      <w:r w:rsidRPr="0055717A">
        <w:rPr>
          <w:rFonts w:ascii="Times New Roman" w:hAnsi="Times New Roman"/>
          <w:sz w:val="24"/>
          <w:szCs w:val="24"/>
        </w:rPr>
        <w:t xml:space="preserve"> the right to respect for family and the right to non-discrimination</w:t>
      </w:r>
      <w:r>
        <w:rPr>
          <w:rFonts w:ascii="Times New Roman" w:hAnsi="Times New Roman"/>
          <w:sz w:val="24"/>
          <w:szCs w:val="24"/>
        </w:rPr>
        <w:t xml:space="preserve"> b</w:t>
      </w:r>
      <w:r w:rsidRPr="0055717A">
        <w:rPr>
          <w:rFonts w:ascii="Times New Roman" w:hAnsi="Times New Roman"/>
          <w:sz w:val="24"/>
          <w:szCs w:val="24"/>
        </w:rPr>
        <w:t xml:space="preserve">y ensuring </w:t>
      </w:r>
      <w:r>
        <w:rPr>
          <w:rFonts w:ascii="Times New Roman" w:hAnsi="Times New Roman"/>
          <w:sz w:val="24"/>
          <w:szCs w:val="24"/>
        </w:rPr>
        <w:t>that couples who enter a civil union or civil partnership under ACT law</w:t>
      </w:r>
      <w:r w:rsidRPr="0055717A">
        <w:rPr>
          <w:rFonts w:ascii="Times New Roman" w:hAnsi="Times New Roman"/>
          <w:sz w:val="24"/>
          <w:szCs w:val="24"/>
        </w:rPr>
        <w:t xml:space="preserve"> are recognised </w:t>
      </w:r>
      <w:r>
        <w:rPr>
          <w:rFonts w:ascii="Times New Roman" w:hAnsi="Times New Roman"/>
          <w:sz w:val="24"/>
          <w:szCs w:val="24"/>
        </w:rPr>
        <w:t xml:space="preserve">for the purposes of the Acts Interpretation Act and Family Law Act, </w:t>
      </w:r>
      <w:r w:rsidRPr="0055717A">
        <w:rPr>
          <w:rFonts w:ascii="Times New Roman" w:hAnsi="Times New Roman"/>
          <w:sz w:val="24"/>
          <w:szCs w:val="24"/>
        </w:rPr>
        <w:t xml:space="preserve">and have </w:t>
      </w:r>
      <w:r>
        <w:rPr>
          <w:rFonts w:ascii="Times New Roman" w:hAnsi="Times New Roman"/>
          <w:sz w:val="24"/>
          <w:szCs w:val="24"/>
        </w:rPr>
        <w:t xml:space="preserve">access to </w:t>
      </w:r>
      <w:r w:rsidRPr="0055717A">
        <w:rPr>
          <w:rFonts w:ascii="Times New Roman" w:hAnsi="Times New Roman"/>
          <w:sz w:val="24"/>
          <w:szCs w:val="24"/>
        </w:rPr>
        <w:t xml:space="preserve">the same entitlements as </w:t>
      </w:r>
      <w:r>
        <w:rPr>
          <w:rFonts w:ascii="Times New Roman" w:hAnsi="Times New Roman"/>
          <w:sz w:val="24"/>
          <w:szCs w:val="24"/>
        </w:rPr>
        <w:t xml:space="preserve">married </w:t>
      </w:r>
      <w:r w:rsidRPr="0055717A">
        <w:rPr>
          <w:rFonts w:ascii="Times New Roman" w:hAnsi="Times New Roman"/>
          <w:sz w:val="24"/>
          <w:szCs w:val="24"/>
        </w:rPr>
        <w:t>opposite-sex</w:t>
      </w:r>
      <w:r>
        <w:rPr>
          <w:rFonts w:ascii="Times New Roman" w:hAnsi="Times New Roman"/>
          <w:sz w:val="24"/>
          <w:szCs w:val="24"/>
        </w:rPr>
        <w:t xml:space="preserve"> couples. </w:t>
      </w:r>
    </w:p>
    <w:p w:rsidR="005F7258" w:rsidRDefault="005F7258" w:rsidP="005F7258">
      <w:pPr>
        <w:pStyle w:val="CommentText"/>
        <w:rPr>
          <w:rFonts w:ascii="Times New Roman" w:hAnsi="Times New Roman"/>
          <w:sz w:val="24"/>
        </w:rPr>
      </w:pPr>
      <w:r>
        <w:rPr>
          <w:rFonts w:ascii="Times New Roman" w:hAnsi="Times New Roman"/>
          <w:sz w:val="24"/>
        </w:rPr>
        <w:t>Article 26 ICCPR states that all persons are equal before the law and are entitled without discrimination to the equal protection of the law. It states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5F7258" w:rsidRDefault="005F7258" w:rsidP="005F7258">
      <w:pPr>
        <w:pStyle w:val="CommentText"/>
        <w:rPr>
          <w:rFonts w:ascii="Times New Roman" w:hAnsi="Times New Roman"/>
          <w:sz w:val="24"/>
        </w:rPr>
      </w:pPr>
      <w:r>
        <w:rPr>
          <w:rFonts w:ascii="Times New Roman" w:hAnsi="Times New Roman"/>
          <w:sz w:val="24"/>
        </w:rPr>
        <w:t xml:space="preserve">Article 2 ICCPR requires States to respect and ensure to all individuals within its territory and subject to its jurisdiction the rights recognised in the ICCPR without distinction of any kind such as race, colour, sex, language, religion, political or other opinion, national or social origin, property, birth or other status </w:t>
      </w:r>
    </w:p>
    <w:p w:rsidR="005F7258" w:rsidRDefault="005F7258" w:rsidP="005F7258">
      <w:pPr>
        <w:pStyle w:val="CommentText"/>
        <w:rPr>
          <w:rFonts w:ascii="Times New Roman" w:hAnsi="Times New Roman"/>
          <w:sz w:val="24"/>
        </w:rPr>
      </w:pPr>
      <w:r>
        <w:rPr>
          <w:rFonts w:ascii="Times New Roman" w:hAnsi="Times New Roman"/>
          <w:sz w:val="24"/>
        </w:rPr>
        <w:t>The Regulation promotes Article 26 and Article 2 of the ICCPR as c</w:t>
      </w:r>
      <w:r>
        <w:rPr>
          <w:rFonts w:ascii="Times New Roman" w:hAnsi="Times New Roman"/>
          <w:sz w:val="24"/>
          <w:szCs w:val="24"/>
        </w:rPr>
        <w:t xml:space="preserve">ouples who enter a civil union or civil partnership under ACT law </w:t>
      </w:r>
      <w:r w:rsidRPr="00AF0881">
        <w:rPr>
          <w:rFonts w:ascii="Times New Roman" w:hAnsi="Times New Roman"/>
          <w:sz w:val="24"/>
        </w:rPr>
        <w:t xml:space="preserve">can now bypass </w:t>
      </w:r>
      <w:r w:rsidR="00052470">
        <w:rPr>
          <w:rFonts w:ascii="Times New Roman" w:hAnsi="Times New Roman"/>
          <w:sz w:val="24"/>
        </w:rPr>
        <w:t>time requirements to achieve de </w:t>
      </w:r>
      <w:r w:rsidRPr="00AF0881">
        <w:rPr>
          <w:rFonts w:ascii="Times New Roman" w:hAnsi="Times New Roman"/>
          <w:sz w:val="24"/>
        </w:rPr>
        <w:t>facto status</w:t>
      </w:r>
      <w:r>
        <w:rPr>
          <w:rFonts w:ascii="Times New Roman" w:hAnsi="Times New Roman"/>
          <w:sz w:val="24"/>
          <w:szCs w:val="24"/>
        </w:rPr>
        <w:t xml:space="preserve"> for the purposes of the Family Law Act. This means that those couples </w:t>
      </w:r>
      <w:r w:rsidRPr="00AF0881">
        <w:rPr>
          <w:rFonts w:ascii="Times New Roman" w:hAnsi="Times New Roman"/>
          <w:sz w:val="24"/>
        </w:rPr>
        <w:t xml:space="preserve">who cannot marry </w:t>
      </w:r>
      <w:r>
        <w:rPr>
          <w:rFonts w:ascii="Times New Roman" w:hAnsi="Times New Roman"/>
          <w:sz w:val="24"/>
        </w:rPr>
        <w:t>are treated equally before the law and are entitled without discrimination</w:t>
      </w:r>
      <w:r w:rsidRPr="009C132F">
        <w:rPr>
          <w:rFonts w:ascii="Times New Roman" w:hAnsi="Times New Roman"/>
          <w:sz w:val="24"/>
          <w:szCs w:val="24"/>
        </w:rPr>
        <w:t xml:space="preserve"> to invoke the jurisdiction</w:t>
      </w:r>
      <w:r>
        <w:rPr>
          <w:rFonts w:ascii="Times New Roman" w:hAnsi="Times New Roman"/>
          <w:sz w:val="24"/>
          <w:szCs w:val="24"/>
        </w:rPr>
        <w:t xml:space="preserve"> of the Family Court</w:t>
      </w:r>
      <w:r w:rsidRPr="009C132F">
        <w:rPr>
          <w:rFonts w:ascii="Times New Roman" w:hAnsi="Times New Roman"/>
          <w:sz w:val="24"/>
          <w:szCs w:val="24"/>
        </w:rPr>
        <w:t xml:space="preserve"> for making a property settlement or maintenance order under the Family Law Act</w:t>
      </w:r>
      <w:r>
        <w:rPr>
          <w:rFonts w:ascii="Times New Roman" w:hAnsi="Times New Roman"/>
          <w:sz w:val="24"/>
          <w:szCs w:val="24"/>
        </w:rPr>
        <w:t>,</w:t>
      </w:r>
      <w:r>
        <w:rPr>
          <w:rFonts w:ascii="Times New Roman" w:hAnsi="Times New Roman"/>
          <w:sz w:val="24"/>
        </w:rPr>
        <w:t xml:space="preserve"> in the same way married couples are. </w:t>
      </w:r>
    </w:p>
    <w:p w:rsidR="005F7258" w:rsidRDefault="005F7258" w:rsidP="00523917">
      <w:pPr>
        <w:keepNext/>
        <w:spacing w:line="240" w:lineRule="auto"/>
        <w:rPr>
          <w:rFonts w:ascii="Times New Roman" w:hAnsi="Times New Roman"/>
          <w:i/>
          <w:sz w:val="24"/>
          <w:szCs w:val="24"/>
          <w:u w:val="single"/>
        </w:rPr>
      </w:pPr>
      <w:r w:rsidRPr="001C5136">
        <w:rPr>
          <w:rFonts w:ascii="Times New Roman" w:hAnsi="Times New Roman"/>
          <w:sz w:val="24"/>
          <w:szCs w:val="24"/>
          <w:u w:val="single"/>
        </w:rPr>
        <w:t>Prescription of the</w:t>
      </w:r>
      <w:r w:rsidRPr="006F3F4B">
        <w:rPr>
          <w:rFonts w:ascii="Times New Roman" w:hAnsi="Times New Roman"/>
          <w:i/>
          <w:sz w:val="24"/>
          <w:szCs w:val="24"/>
          <w:u w:val="single"/>
        </w:rPr>
        <w:t xml:space="preserve"> Surrogacy Act 2012 (</w:t>
      </w:r>
      <w:proofErr w:type="spellStart"/>
      <w:r w:rsidRPr="006F3F4B">
        <w:rPr>
          <w:rFonts w:ascii="Times New Roman" w:hAnsi="Times New Roman"/>
          <w:i/>
          <w:sz w:val="24"/>
          <w:szCs w:val="24"/>
          <w:u w:val="single"/>
        </w:rPr>
        <w:t>Tas</w:t>
      </w:r>
      <w:proofErr w:type="spellEnd"/>
      <w:r w:rsidRPr="006F3F4B">
        <w:rPr>
          <w:rFonts w:ascii="Times New Roman" w:hAnsi="Times New Roman"/>
          <w:i/>
          <w:sz w:val="24"/>
          <w:szCs w:val="24"/>
          <w:u w:val="single"/>
        </w:rPr>
        <w:t>)</w:t>
      </w:r>
    </w:p>
    <w:p w:rsidR="005F7258" w:rsidRDefault="005F7258" w:rsidP="005F7258">
      <w:pPr>
        <w:spacing w:line="240" w:lineRule="auto"/>
        <w:rPr>
          <w:rFonts w:ascii="Times New Roman" w:hAnsi="Times New Roman"/>
          <w:sz w:val="24"/>
          <w:szCs w:val="24"/>
        </w:rPr>
      </w:pPr>
      <w:r>
        <w:rPr>
          <w:rFonts w:ascii="Times New Roman" w:hAnsi="Times New Roman"/>
          <w:sz w:val="24"/>
          <w:szCs w:val="24"/>
        </w:rPr>
        <w:t xml:space="preserve">Article 23 ICCPR states that the family is the natural and fundamental group unit of society and is entitled to protection by society and the State. </w:t>
      </w:r>
      <w:r w:rsidR="00523917">
        <w:rPr>
          <w:rFonts w:ascii="Times New Roman" w:hAnsi="Times New Roman"/>
          <w:sz w:val="24"/>
          <w:szCs w:val="24"/>
        </w:rPr>
        <w:t xml:space="preserve"> </w:t>
      </w:r>
      <w:r w:rsidRPr="0055717A">
        <w:rPr>
          <w:rFonts w:ascii="Times New Roman" w:hAnsi="Times New Roman"/>
          <w:sz w:val="24"/>
          <w:szCs w:val="24"/>
        </w:rPr>
        <w:t>If countries recognise other arrangements that may constitute a family, those arrang</w:t>
      </w:r>
      <w:r>
        <w:rPr>
          <w:rFonts w:ascii="Times New Roman" w:hAnsi="Times New Roman"/>
          <w:sz w:val="24"/>
          <w:szCs w:val="24"/>
        </w:rPr>
        <w:t>ements must be protected under A</w:t>
      </w:r>
      <w:r w:rsidRPr="0055717A">
        <w:rPr>
          <w:rFonts w:ascii="Times New Roman" w:hAnsi="Times New Roman"/>
          <w:sz w:val="24"/>
          <w:szCs w:val="24"/>
        </w:rPr>
        <w:t>rticle 23 of the ICCPR.</w:t>
      </w:r>
      <w:r w:rsidRPr="00E0571B">
        <w:rPr>
          <w:rFonts w:ascii="Times New Roman" w:hAnsi="Times New Roman"/>
          <w:sz w:val="24"/>
          <w:szCs w:val="24"/>
        </w:rPr>
        <w:t xml:space="preserve"> </w:t>
      </w:r>
    </w:p>
    <w:p w:rsidR="005F7258" w:rsidRDefault="005F7258" w:rsidP="005F7258">
      <w:pPr>
        <w:spacing w:line="240" w:lineRule="auto"/>
        <w:rPr>
          <w:rFonts w:ascii="Times New Roman" w:hAnsi="Times New Roman"/>
          <w:sz w:val="24"/>
          <w:szCs w:val="24"/>
        </w:rPr>
      </w:pPr>
      <w:r>
        <w:rPr>
          <w:rFonts w:ascii="Times New Roman" w:hAnsi="Times New Roman"/>
          <w:sz w:val="24"/>
          <w:szCs w:val="24"/>
        </w:rPr>
        <w:t>T</w:t>
      </w:r>
      <w:r w:rsidRPr="0055717A">
        <w:rPr>
          <w:rFonts w:ascii="Times New Roman" w:hAnsi="Times New Roman"/>
          <w:sz w:val="24"/>
          <w:szCs w:val="24"/>
        </w:rPr>
        <w:t>he Regulation</w:t>
      </w:r>
      <w:r>
        <w:rPr>
          <w:rFonts w:ascii="Times New Roman" w:hAnsi="Times New Roman"/>
          <w:sz w:val="24"/>
          <w:szCs w:val="24"/>
        </w:rPr>
        <w:t xml:space="preserve"> promotes</w:t>
      </w:r>
      <w:r w:rsidRPr="0055717A">
        <w:rPr>
          <w:rFonts w:ascii="Times New Roman" w:hAnsi="Times New Roman"/>
          <w:sz w:val="24"/>
          <w:szCs w:val="24"/>
        </w:rPr>
        <w:t xml:space="preserve"> the right to respect for family and the right to non-discrimination</w:t>
      </w:r>
      <w:r>
        <w:rPr>
          <w:rFonts w:ascii="Times New Roman" w:hAnsi="Times New Roman"/>
          <w:sz w:val="24"/>
          <w:szCs w:val="24"/>
        </w:rPr>
        <w:t xml:space="preserve"> b</w:t>
      </w:r>
      <w:r w:rsidRPr="0055717A">
        <w:rPr>
          <w:rFonts w:ascii="Times New Roman" w:hAnsi="Times New Roman"/>
          <w:sz w:val="24"/>
          <w:szCs w:val="24"/>
        </w:rPr>
        <w:t>y ensuring</w:t>
      </w:r>
      <w:r>
        <w:rPr>
          <w:rFonts w:ascii="Times New Roman" w:hAnsi="Times New Roman"/>
          <w:sz w:val="24"/>
          <w:szCs w:val="24"/>
        </w:rPr>
        <w:t xml:space="preserve"> that couples and individuals who</w:t>
      </w:r>
      <w:r w:rsidRPr="002C0D9D">
        <w:rPr>
          <w:rFonts w:ascii="Times New Roman" w:hAnsi="Times New Roman"/>
          <w:sz w:val="24"/>
          <w:szCs w:val="24"/>
        </w:rPr>
        <w:t xml:space="preserve"> </w:t>
      </w:r>
      <w:r>
        <w:rPr>
          <w:rFonts w:ascii="Times New Roman" w:hAnsi="Times New Roman"/>
          <w:sz w:val="24"/>
          <w:szCs w:val="24"/>
        </w:rPr>
        <w:t>have entered certain non-commercial surrogacy arrangements in Tasmania and are recognised as parents of the surrogate children</w:t>
      </w:r>
      <w:r w:rsidRPr="002C0D9D">
        <w:rPr>
          <w:rFonts w:ascii="Times New Roman" w:hAnsi="Times New Roman"/>
          <w:sz w:val="24"/>
          <w:szCs w:val="24"/>
        </w:rPr>
        <w:t xml:space="preserve"> under the </w:t>
      </w:r>
      <w:r w:rsidRPr="007F4197">
        <w:rPr>
          <w:rFonts w:ascii="Times New Roman" w:hAnsi="Times New Roman"/>
          <w:i/>
          <w:sz w:val="24"/>
          <w:szCs w:val="24"/>
        </w:rPr>
        <w:t>Surrogacy Act</w:t>
      </w:r>
      <w:r w:rsidRPr="002C0D9D">
        <w:rPr>
          <w:rFonts w:ascii="Times New Roman" w:hAnsi="Times New Roman"/>
          <w:sz w:val="24"/>
          <w:szCs w:val="24"/>
        </w:rPr>
        <w:t xml:space="preserve"> </w:t>
      </w:r>
      <w:r>
        <w:rPr>
          <w:rFonts w:ascii="Times New Roman" w:hAnsi="Times New Roman"/>
          <w:i/>
          <w:sz w:val="24"/>
          <w:szCs w:val="24"/>
        </w:rPr>
        <w:t xml:space="preserve">2012 </w:t>
      </w:r>
      <w:r>
        <w:rPr>
          <w:rFonts w:ascii="Times New Roman" w:hAnsi="Times New Roman"/>
          <w:sz w:val="24"/>
          <w:szCs w:val="24"/>
        </w:rPr>
        <w:t>(ACT) are also recognised</w:t>
      </w:r>
      <w:r w:rsidRPr="002C0D9D">
        <w:rPr>
          <w:rFonts w:ascii="Times New Roman" w:hAnsi="Times New Roman"/>
          <w:sz w:val="24"/>
          <w:szCs w:val="24"/>
        </w:rPr>
        <w:t xml:space="preserve"> </w:t>
      </w:r>
      <w:r>
        <w:rPr>
          <w:rFonts w:ascii="Times New Roman" w:hAnsi="Times New Roman"/>
          <w:sz w:val="24"/>
          <w:szCs w:val="24"/>
        </w:rPr>
        <w:t xml:space="preserve">as </w:t>
      </w:r>
      <w:r w:rsidRPr="002C0D9D">
        <w:rPr>
          <w:rFonts w:ascii="Times New Roman" w:hAnsi="Times New Roman"/>
          <w:sz w:val="24"/>
          <w:szCs w:val="24"/>
        </w:rPr>
        <w:t>parents for the purposes of</w:t>
      </w:r>
      <w:r>
        <w:rPr>
          <w:rFonts w:ascii="Times New Roman" w:hAnsi="Times New Roman"/>
          <w:sz w:val="24"/>
          <w:szCs w:val="24"/>
        </w:rPr>
        <w:t xml:space="preserve"> </w:t>
      </w:r>
      <w:r w:rsidRPr="002C0D9D">
        <w:rPr>
          <w:rFonts w:ascii="Times New Roman" w:hAnsi="Times New Roman"/>
          <w:sz w:val="24"/>
          <w:szCs w:val="24"/>
        </w:rPr>
        <w:t xml:space="preserve">the Family Law Act.  </w:t>
      </w:r>
      <w:r>
        <w:rPr>
          <w:rFonts w:ascii="Times New Roman" w:hAnsi="Times New Roman"/>
          <w:sz w:val="24"/>
          <w:szCs w:val="24"/>
        </w:rPr>
        <w:t xml:space="preserve">This is regardless of whether a couple is married.  </w:t>
      </w:r>
    </w:p>
    <w:p w:rsidR="00523917" w:rsidRPr="00391D01" w:rsidRDefault="00523917" w:rsidP="005F7258">
      <w:pPr>
        <w:spacing w:line="240" w:lineRule="auto"/>
        <w:rPr>
          <w:rFonts w:ascii="Times New Roman" w:hAnsi="Times New Roman"/>
          <w:sz w:val="24"/>
          <w:szCs w:val="24"/>
          <w:u w:val="single"/>
        </w:rPr>
      </w:pPr>
      <w:r>
        <w:rPr>
          <w:rFonts w:ascii="Times New Roman" w:hAnsi="Times New Roman"/>
          <w:sz w:val="24"/>
          <w:szCs w:val="24"/>
        </w:rPr>
        <w:t>Article 7 UNCRC provides that children have the right to know their parents and to be cared for by their family.  The Regulation promotes these rights by ensuring that couples and individuals who have entered certain non-commercial surrogacy arrangements in Tasmania and are recognised as parents of the surrogate children</w:t>
      </w:r>
      <w:r w:rsidRPr="002C0D9D">
        <w:rPr>
          <w:rFonts w:ascii="Times New Roman" w:hAnsi="Times New Roman"/>
          <w:sz w:val="24"/>
          <w:szCs w:val="24"/>
        </w:rPr>
        <w:t xml:space="preserve"> under the </w:t>
      </w:r>
      <w:r w:rsidRPr="007F4197">
        <w:rPr>
          <w:rFonts w:ascii="Times New Roman" w:hAnsi="Times New Roman"/>
          <w:i/>
          <w:sz w:val="24"/>
          <w:szCs w:val="24"/>
        </w:rPr>
        <w:t>Surrogacy Act</w:t>
      </w:r>
      <w:r w:rsidRPr="002C0D9D">
        <w:rPr>
          <w:rFonts w:ascii="Times New Roman" w:hAnsi="Times New Roman"/>
          <w:sz w:val="24"/>
          <w:szCs w:val="24"/>
        </w:rPr>
        <w:t xml:space="preserve"> </w:t>
      </w:r>
      <w:r>
        <w:rPr>
          <w:rFonts w:ascii="Times New Roman" w:hAnsi="Times New Roman"/>
          <w:i/>
          <w:sz w:val="24"/>
          <w:szCs w:val="24"/>
        </w:rPr>
        <w:t xml:space="preserve">2012 </w:t>
      </w:r>
      <w:r>
        <w:rPr>
          <w:rFonts w:ascii="Times New Roman" w:hAnsi="Times New Roman"/>
          <w:sz w:val="24"/>
          <w:szCs w:val="24"/>
        </w:rPr>
        <w:t>(ACT) are also recognised</w:t>
      </w:r>
      <w:r w:rsidRPr="002C0D9D">
        <w:rPr>
          <w:rFonts w:ascii="Times New Roman" w:hAnsi="Times New Roman"/>
          <w:sz w:val="24"/>
          <w:szCs w:val="24"/>
        </w:rPr>
        <w:t xml:space="preserve"> </w:t>
      </w:r>
      <w:r>
        <w:rPr>
          <w:rFonts w:ascii="Times New Roman" w:hAnsi="Times New Roman"/>
          <w:sz w:val="24"/>
          <w:szCs w:val="24"/>
        </w:rPr>
        <w:t xml:space="preserve">as </w:t>
      </w:r>
      <w:r w:rsidRPr="002C0D9D">
        <w:rPr>
          <w:rFonts w:ascii="Times New Roman" w:hAnsi="Times New Roman"/>
          <w:sz w:val="24"/>
          <w:szCs w:val="24"/>
        </w:rPr>
        <w:t>parents for the purposes of</w:t>
      </w:r>
      <w:r>
        <w:rPr>
          <w:rFonts w:ascii="Times New Roman" w:hAnsi="Times New Roman"/>
          <w:sz w:val="24"/>
          <w:szCs w:val="24"/>
        </w:rPr>
        <w:t xml:space="preserve"> </w:t>
      </w:r>
      <w:r w:rsidRPr="002C0D9D">
        <w:rPr>
          <w:rFonts w:ascii="Times New Roman" w:hAnsi="Times New Roman"/>
          <w:sz w:val="24"/>
          <w:szCs w:val="24"/>
        </w:rPr>
        <w:t>the Family Law Act.</w:t>
      </w:r>
    </w:p>
    <w:p w:rsidR="005F7258" w:rsidRPr="00391D01" w:rsidRDefault="005F7258" w:rsidP="005F7258">
      <w:pPr>
        <w:pStyle w:val="CommentText"/>
        <w:rPr>
          <w:rFonts w:ascii="Times New Roman" w:hAnsi="Times New Roman"/>
          <w:sz w:val="24"/>
          <w:u w:val="single"/>
        </w:rPr>
      </w:pPr>
      <w:r>
        <w:rPr>
          <w:rFonts w:ascii="Times New Roman" w:hAnsi="Times New Roman"/>
          <w:sz w:val="24"/>
          <w:u w:val="single"/>
        </w:rPr>
        <w:t>Repeal of reference</w:t>
      </w:r>
      <w:r w:rsidRPr="00391D01">
        <w:rPr>
          <w:rFonts w:ascii="Times New Roman" w:hAnsi="Times New Roman"/>
          <w:sz w:val="24"/>
          <w:u w:val="single"/>
        </w:rPr>
        <w:t xml:space="preserve"> to</w:t>
      </w:r>
      <w:r>
        <w:rPr>
          <w:rFonts w:ascii="Times New Roman" w:hAnsi="Times New Roman"/>
          <w:sz w:val="24"/>
          <w:u w:val="single"/>
        </w:rPr>
        <w:t xml:space="preserve"> the</w:t>
      </w:r>
      <w:r w:rsidRPr="00391D01">
        <w:rPr>
          <w:rFonts w:ascii="Times New Roman" w:hAnsi="Times New Roman"/>
          <w:sz w:val="24"/>
          <w:u w:val="single"/>
        </w:rPr>
        <w:t xml:space="preserve"> Federal </w:t>
      </w:r>
      <w:r>
        <w:rPr>
          <w:rFonts w:ascii="Times New Roman" w:hAnsi="Times New Roman"/>
          <w:sz w:val="24"/>
          <w:u w:val="single"/>
        </w:rPr>
        <w:t>Magistrates Rules</w:t>
      </w:r>
    </w:p>
    <w:p w:rsidR="005F7258" w:rsidRPr="00A71DA7" w:rsidRDefault="005F7258" w:rsidP="005F7258">
      <w:pPr>
        <w:pStyle w:val="CommentText"/>
        <w:rPr>
          <w:rFonts w:ascii="Times New Roman" w:hAnsi="Times New Roman"/>
          <w:sz w:val="24"/>
        </w:rPr>
      </w:pPr>
      <w:r w:rsidRPr="007D3C67">
        <w:rPr>
          <w:rFonts w:ascii="Times New Roman" w:hAnsi="Times New Roman"/>
          <w:sz w:val="24"/>
        </w:rPr>
        <w:t xml:space="preserve">The </w:t>
      </w:r>
      <w:r w:rsidR="00DC039E">
        <w:rPr>
          <w:rFonts w:ascii="Times New Roman" w:hAnsi="Times New Roman"/>
          <w:sz w:val="24"/>
        </w:rPr>
        <w:t xml:space="preserve">removal of </w:t>
      </w:r>
      <w:r w:rsidRPr="007D3C67">
        <w:rPr>
          <w:rFonts w:ascii="Times New Roman" w:hAnsi="Times New Roman"/>
          <w:sz w:val="24"/>
        </w:rPr>
        <w:t xml:space="preserve"> the reference</w:t>
      </w:r>
      <w:r>
        <w:rPr>
          <w:rFonts w:ascii="Times New Roman" w:hAnsi="Times New Roman"/>
          <w:sz w:val="24"/>
        </w:rPr>
        <w:t xml:space="preserve"> </w:t>
      </w:r>
      <w:r w:rsidR="00DC039E">
        <w:rPr>
          <w:rFonts w:ascii="Times New Roman" w:hAnsi="Times New Roman"/>
          <w:sz w:val="24"/>
        </w:rPr>
        <w:t xml:space="preserve">to </w:t>
      </w:r>
      <w:r>
        <w:rPr>
          <w:rFonts w:ascii="Times New Roman" w:hAnsi="Times New Roman"/>
          <w:sz w:val="24"/>
        </w:rPr>
        <w:t>the Federal Magistrates Rules</w:t>
      </w:r>
      <w:r w:rsidRPr="007D3C67">
        <w:rPr>
          <w:rFonts w:ascii="Times New Roman" w:hAnsi="Times New Roman"/>
          <w:sz w:val="24"/>
        </w:rPr>
        <w:t xml:space="preserve"> in the Family Law Regulatio</w:t>
      </w:r>
      <w:r>
        <w:rPr>
          <w:rFonts w:ascii="Times New Roman" w:hAnsi="Times New Roman"/>
          <w:sz w:val="24"/>
        </w:rPr>
        <w:t>ns does not engage any human rights as it is a technical change</w:t>
      </w:r>
      <w:r w:rsidR="00DC039E">
        <w:rPr>
          <w:rFonts w:ascii="Times New Roman" w:hAnsi="Times New Roman"/>
          <w:sz w:val="24"/>
        </w:rPr>
        <w:t xml:space="preserve">.  </w:t>
      </w:r>
      <w:r>
        <w:rPr>
          <w:rFonts w:ascii="Times New Roman" w:hAnsi="Times New Roman"/>
          <w:sz w:val="24"/>
        </w:rPr>
        <w:t xml:space="preserve">   </w:t>
      </w:r>
    </w:p>
    <w:p w:rsidR="005F7258" w:rsidRPr="00391D01" w:rsidRDefault="005F7258" w:rsidP="005F7258">
      <w:pPr>
        <w:spacing w:line="240" w:lineRule="auto"/>
        <w:rPr>
          <w:rFonts w:ascii="Times New Roman" w:hAnsi="Times New Roman"/>
          <w:sz w:val="24"/>
          <w:szCs w:val="24"/>
          <w:u w:val="single"/>
        </w:rPr>
      </w:pPr>
      <w:r w:rsidRPr="00391D01">
        <w:rPr>
          <w:rFonts w:ascii="Times New Roman" w:hAnsi="Times New Roman"/>
          <w:sz w:val="24"/>
          <w:szCs w:val="24"/>
          <w:u w:val="single"/>
        </w:rPr>
        <w:t>Prescription of the Family</w:t>
      </w:r>
      <w:r>
        <w:rPr>
          <w:rFonts w:ascii="Times New Roman" w:hAnsi="Times New Roman"/>
          <w:sz w:val="24"/>
          <w:szCs w:val="24"/>
          <w:u w:val="single"/>
        </w:rPr>
        <w:t xml:space="preserve"> Law Superannuation Regulations</w:t>
      </w:r>
    </w:p>
    <w:p w:rsidR="005F7258" w:rsidRDefault="005F7258" w:rsidP="005F7258">
      <w:pPr>
        <w:spacing w:line="240" w:lineRule="auto"/>
        <w:rPr>
          <w:rFonts w:ascii="Times New Roman" w:hAnsi="Times New Roman"/>
          <w:sz w:val="24"/>
          <w:szCs w:val="24"/>
        </w:rPr>
      </w:pPr>
      <w:r w:rsidRPr="00C77630">
        <w:rPr>
          <w:rFonts w:ascii="Times New Roman" w:hAnsi="Times New Roman"/>
          <w:sz w:val="24"/>
          <w:szCs w:val="24"/>
        </w:rPr>
        <w:t>Amendment to</w:t>
      </w:r>
      <w:r>
        <w:rPr>
          <w:rFonts w:ascii="Times New Roman" w:hAnsi="Times New Roman"/>
          <w:i/>
          <w:sz w:val="24"/>
          <w:szCs w:val="24"/>
        </w:rPr>
        <w:t xml:space="preserve"> </w:t>
      </w:r>
      <w:r w:rsidRPr="00C77630">
        <w:rPr>
          <w:rFonts w:ascii="Times New Roman" w:hAnsi="Times New Roman"/>
          <w:sz w:val="24"/>
          <w:szCs w:val="24"/>
        </w:rPr>
        <w:t>Regulation 9A(e) of the</w:t>
      </w:r>
      <w:r w:rsidRPr="00DA5678">
        <w:rPr>
          <w:rFonts w:ascii="Times New Roman" w:hAnsi="Times New Roman"/>
          <w:i/>
          <w:sz w:val="24"/>
          <w:szCs w:val="24"/>
        </w:rPr>
        <w:t xml:space="preserve"> F</w:t>
      </w:r>
      <w:r>
        <w:rPr>
          <w:rFonts w:ascii="Times New Roman" w:hAnsi="Times New Roman"/>
          <w:i/>
          <w:sz w:val="24"/>
          <w:szCs w:val="24"/>
        </w:rPr>
        <w:t xml:space="preserve">amily </w:t>
      </w:r>
      <w:r w:rsidRPr="00DA5678">
        <w:rPr>
          <w:rFonts w:ascii="Times New Roman" w:hAnsi="Times New Roman"/>
          <w:i/>
          <w:sz w:val="24"/>
          <w:szCs w:val="24"/>
        </w:rPr>
        <w:t>L</w:t>
      </w:r>
      <w:r>
        <w:rPr>
          <w:rFonts w:ascii="Times New Roman" w:hAnsi="Times New Roman"/>
          <w:i/>
          <w:sz w:val="24"/>
          <w:szCs w:val="24"/>
        </w:rPr>
        <w:t xml:space="preserve">aw </w:t>
      </w:r>
      <w:r w:rsidRPr="00DA5678">
        <w:rPr>
          <w:rFonts w:ascii="Times New Roman" w:hAnsi="Times New Roman"/>
          <w:i/>
          <w:sz w:val="24"/>
          <w:szCs w:val="24"/>
        </w:rPr>
        <w:t>S</w:t>
      </w:r>
      <w:r>
        <w:rPr>
          <w:rFonts w:ascii="Times New Roman" w:hAnsi="Times New Roman"/>
          <w:i/>
          <w:sz w:val="24"/>
          <w:szCs w:val="24"/>
        </w:rPr>
        <w:t xml:space="preserve">uperannuation </w:t>
      </w:r>
      <w:r w:rsidRPr="00DA5678">
        <w:rPr>
          <w:rFonts w:ascii="Times New Roman" w:hAnsi="Times New Roman"/>
          <w:i/>
          <w:sz w:val="24"/>
          <w:szCs w:val="24"/>
        </w:rPr>
        <w:t>R</w:t>
      </w:r>
      <w:r>
        <w:rPr>
          <w:rFonts w:ascii="Times New Roman" w:hAnsi="Times New Roman"/>
          <w:i/>
          <w:sz w:val="24"/>
          <w:szCs w:val="24"/>
        </w:rPr>
        <w:t>egulations</w:t>
      </w:r>
      <w:r w:rsidRPr="00DA5678">
        <w:rPr>
          <w:rFonts w:ascii="Times New Roman" w:hAnsi="Times New Roman"/>
          <w:i/>
          <w:sz w:val="24"/>
          <w:szCs w:val="24"/>
        </w:rPr>
        <w:t xml:space="preserve"> </w:t>
      </w:r>
      <w:r>
        <w:rPr>
          <w:rFonts w:ascii="Times New Roman" w:hAnsi="Times New Roman"/>
          <w:sz w:val="24"/>
          <w:szCs w:val="24"/>
        </w:rPr>
        <w:t xml:space="preserve">does not engage any human rights as it </w:t>
      </w:r>
      <w:r w:rsidRPr="00DA5678">
        <w:rPr>
          <w:rFonts w:ascii="Times New Roman" w:hAnsi="Times New Roman"/>
          <w:sz w:val="24"/>
          <w:szCs w:val="24"/>
        </w:rPr>
        <w:t>is a technical change required to reflect the amendments made by</w:t>
      </w:r>
      <w:r w:rsidR="00776E72">
        <w:rPr>
          <w:rFonts w:ascii="Times New Roman" w:hAnsi="Times New Roman"/>
          <w:sz w:val="24"/>
          <w:szCs w:val="24"/>
        </w:rPr>
        <w:t xml:space="preserve"> the</w:t>
      </w:r>
      <w:r w:rsidRPr="00DA5678">
        <w:rPr>
          <w:rFonts w:ascii="Times New Roman" w:hAnsi="Times New Roman"/>
          <w:sz w:val="24"/>
          <w:szCs w:val="24"/>
        </w:rPr>
        <w:t xml:space="preserve"> </w:t>
      </w:r>
      <w:r w:rsidRPr="00DA5678">
        <w:rPr>
          <w:rFonts w:ascii="Times New Roman" w:hAnsi="Times New Roman"/>
          <w:i/>
          <w:sz w:val="24"/>
          <w:szCs w:val="24"/>
        </w:rPr>
        <w:t>Retirement Benefits (Parliamentary Superannuation) Regulations 2012</w:t>
      </w:r>
      <w:r w:rsidRPr="00DA5678">
        <w:rPr>
          <w:rFonts w:ascii="Times New Roman" w:hAnsi="Times New Roman"/>
          <w:sz w:val="24"/>
          <w:szCs w:val="24"/>
        </w:rPr>
        <w:t xml:space="preserve"> (</w:t>
      </w:r>
      <w:proofErr w:type="spellStart"/>
      <w:r w:rsidRPr="00DA5678">
        <w:rPr>
          <w:rFonts w:ascii="Times New Roman" w:hAnsi="Times New Roman"/>
          <w:sz w:val="24"/>
          <w:szCs w:val="24"/>
        </w:rPr>
        <w:t>Tas</w:t>
      </w:r>
      <w:proofErr w:type="spellEnd"/>
      <w:r w:rsidRPr="00DA5678">
        <w:rPr>
          <w:rFonts w:ascii="Times New Roman" w:hAnsi="Times New Roman"/>
          <w:sz w:val="24"/>
          <w:szCs w:val="24"/>
        </w:rPr>
        <w:t>).</w:t>
      </w:r>
    </w:p>
    <w:p w:rsidR="005F7258" w:rsidRPr="00E4135E" w:rsidRDefault="005F7258" w:rsidP="005F7258">
      <w:pPr>
        <w:spacing w:before="120" w:after="120"/>
        <w:rPr>
          <w:rFonts w:ascii="Times New Roman" w:hAnsi="Times New Roman"/>
          <w:b/>
          <w:sz w:val="24"/>
          <w:szCs w:val="24"/>
        </w:rPr>
      </w:pPr>
      <w:r w:rsidRPr="00E4135E">
        <w:rPr>
          <w:rFonts w:ascii="Times New Roman" w:hAnsi="Times New Roman"/>
          <w:b/>
          <w:sz w:val="24"/>
          <w:szCs w:val="24"/>
        </w:rPr>
        <w:t>Conclusion</w:t>
      </w:r>
    </w:p>
    <w:p w:rsidR="005F7258" w:rsidRPr="00E4135E" w:rsidRDefault="005F7258" w:rsidP="005F7258">
      <w:pPr>
        <w:spacing w:before="120" w:after="120"/>
        <w:rPr>
          <w:rFonts w:ascii="Times New Roman" w:hAnsi="Times New Roman"/>
          <w:sz w:val="24"/>
          <w:szCs w:val="24"/>
        </w:rPr>
      </w:pPr>
      <w:r w:rsidRPr="00E4135E">
        <w:rPr>
          <w:rFonts w:ascii="Times New Roman" w:hAnsi="Times New Roman"/>
          <w:sz w:val="24"/>
          <w:szCs w:val="24"/>
        </w:rPr>
        <w:t xml:space="preserve">This </w:t>
      </w:r>
      <w:r>
        <w:rPr>
          <w:rFonts w:ascii="Times New Roman" w:hAnsi="Times New Roman"/>
          <w:sz w:val="24"/>
          <w:szCs w:val="24"/>
        </w:rPr>
        <w:t>Regulation</w:t>
      </w:r>
      <w:r w:rsidRPr="00E4135E">
        <w:rPr>
          <w:rFonts w:ascii="Times New Roman" w:hAnsi="Times New Roman"/>
          <w:sz w:val="24"/>
          <w:szCs w:val="24"/>
        </w:rPr>
        <w:t xml:space="preserve"> is compatible with human rights </w:t>
      </w:r>
      <w:r>
        <w:rPr>
          <w:rFonts w:ascii="Times New Roman" w:hAnsi="Times New Roman"/>
          <w:sz w:val="24"/>
          <w:szCs w:val="24"/>
        </w:rPr>
        <w:t>because the aspects of the Regulation that engage human rights promote the protection of</w:t>
      </w:r>
      <w:r w:rsidRPr="00E4135E">
        <w:rPr>
          <w:rFonts w:ascii="Times New Roman" w:hAnsi="Times New Roman"/>
          <w:sz w:val="24"/>
          <w:szCs w:val="24"/>
        </w:rPr>
        <w:t xml:space="preserve"> human rights.</w:t>
      </w:r>
    </w:p>
    <w:p w:rsidR="005F7258" w:rsidRPr="00E4135E" w:rsidRDefault="005F7258" w:rsidP="005F7258">
      <w:pPr>
        <w:spacing w:before="120" w:after="120"/>
        <w:jc w:val="center"/>
        <w:rPr>
          <w:rFonts w:ascii="Times New Roman" w:hAnsi="Times New Roman"/>
          <w:sz w:val="24"/>
          <w:szCs w:val="24"/>
        </w:rPr>
      </w:pPr>
    </w:p>
    <w:p w:rsidR="005F7258" w:rsidRPr="005F7258" w:rsidRDefault="005F7258" w:rsidP="00117481">
      <w:pPr>
        <w:spacing w:after="0" w:line="240" w:lineRule="auto"/>
        <w:ind w:left="66"/>
        <w:rPr>
          <w:rFonts w:ascii="Times New Roman" w:hAnsi="Times New Roman"/>
          <w:sz w:val="24"/>
          <w:szCs w:val="24"/>
        </w:rPr>
      </w:pPr>
    </w:p>
    <w:p w:rsidR="00460069" w:rsidRPr="009E7C6D" w:rsidRDefault="00460069" w:rsidP="002E677A">
      <w:pPr>
        <w:rPr>
          <w:rFonts w:ascii="Times New Roman" w:hAnsi="Times New Roman"/>
          <w:sz w:val="24"/>
          <w:szCs w:val="24"/>
        </w:rPr>
      </w:pPr>
    </w:p>
    <w:sectPr w:rsidR="00460069" w:rsidRPr="009E7C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93D" w:rsidRDefault="003B393D" w:rsidP="003B393D">
      <w:pPr>
        <w:spacing w:after="0" w:line="240" w:lineRule="auto"/>
      </w:pPr>
      <w:r>
        <w:separator/>
      </w:r>
    </w:p>
  </w:endnote>
  <w:endnote w:type="continuationSeparator" w:id="0">
    <w:p w:rsidR="003B393D" w:rsidRDefault="003B393D" w:rsidP="003B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3D" w:rsidRPr="004A0E66" w:rsidRDefault="003B393D" w:rsidP="003B393D">
    <w:pPr>
      <w:pStyle w:val="Footer"/>
      <w:jc w:val="right"/>
      <w:rPr>
        <w:rFonts w:ascii="Times New Roman" w:hAnsi="Times New Roman"/>
      </w:rPr>
    </w:pPr>
    <w:r w:rsidRPr="004A0E66">
      <w:rPr>
        <w:rFonts w:ascii="Times New Roman" w:hAnsi="Times New Roman"/>
        <w:i/>
      </w:rPr>
      <w:t>Attorney-General’s Legislation Amendment (Updated References) Regulation 2015:</w:t>
    </w:r>
    <w:r w:rsidRPr="004A0E66">
      <w:rPr>
        <w:rFonts w:ascii="Times New Roman" w:hAnsi="Times New Roman"/>
      </w:rPr>
      <w:t xml:space="preserve"> </w:t>
    </w:r>
  </w:p>
  <w:p w:rsidR="003B393D" w:rsidRPr="004A0E66" w:rsidRDefault="003B393D" w:rsidP="003B393D">
    <w:pPr>
      <w:pStyle w:val="Footer"/>
      <w:jc w:val="right"/>
      <w:rPr>
        <w:rFonts w:ascii="Times New Roman" w:hAnsi="Times New Roman"/>
      </w:rPr>
    </w:pPr>
    <w:r w:rsidRPr="004A0E66">
      <w:rPr>
        <w:rFonts w:ascii="Times New Roman" w:hAnsi="Times New Roman"/>
      </w:rPr>
      <w:t xml:space="preserve">Explanatory Statement and Statement of Compatibility with Human Rights - </w:t>
    </w:r>
    <w:r w:rsidRPr="004A0E66">
      <w:rPr>
        <w:rFonts w:ascii="Times New Roman" w:hAnsi="Times New Roman"/>
      </w:rPr>
      <w:fldChar w:fldCharType="begin"/>
    </w:r>
    <w:r w:rsidRPr="004A0E66">
      <w:rPr>
        <w:rFonts w:ascii="Times New Roman" w:hAnsi="Times New Roman"/>
      </w:rPr>
      <w:instrText xml:space="preserve"> PAGE   \* MERGEFORMAT </w:instrText>
    </w:r>
    <w:r w:rsidRPr="004A0E66">
      <w:rPr>
        <w:rFonts w:ascii="Times New Roman" w:hAnsi="Times New Roman"/>
      </w:rPr>
      <w:fldChar w:fldCharType="separate"/>
    </w:r>
    <w:r w:rsidR="005C1858">
      <w:rPr>
        <w:rFonts w:ascii="Times New Roman" w:hAnsi="Times New Roman"/>
        <w:noProof/>
      </w:rPr>
      <w:t>1</w:t>
    </w:r>
    <w:r w:rsidRPr="004A0E66">
      <w:rPr>
        <w:rFonts w:ascii="Times New Roman" w:hAnsi="Times New Roman"/>
        <w:noProof/>
      </w:rPr>
      <w:fldChar w:fldCharType="end"/>
    </w:r>
    <w:r w:rsidRPr="004A0E66">
      <w:rPr>
        <w:rFonts w:ascii="Times New Roman" w:hAnsi="Times New Roman"/>
        <w:noProof/>
      </w:rPr>
      <w:t xml:space="preserve"> of </w:t>
    </w:r>
    <w:r w:rsidR="005F7258" w:rsidRPr="004A0E66">
      <w:rPr>
        <w:rFonts w:ascii="Times New Roman" w:hAnsi="Times New Roman"/>
        <w:noProof/>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93D" w:rsidRDefault="003B393D" w:rsidP="003B393D">
      <w:pPr>
        <w:spacing w:after="0" w:line="240" w:lineRule="auto"/>
      </w:pPr>
      <w:r>
        <w:separator/>
      </w:r>
    </w:p>
  </w:footnote>
  <w:footnote w:type="continuationSeparator" w:id="0">
    <w:p w:rsidR="003B393D" w:rsidRDefault="003B393D" w:rsidP="003B3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90395"/>
    <w:multiLevelType w:val="hybridMultilevel"/>
    <w:tmpl w:val="3304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E7B5E06"/>
    <w:multiLevelType w:val="hybridMultilevel"/>
    <w:tmpl w:val="CACEF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66"/>
    <w:rsid w:val="000029D7"/>
    <w:rsid w:val="0000315E"/>
    <w:rsid w:val="00052470"/>
    <w:rsid w:val="000A51AE"/>
    <w:rsid w:val="000C78F4"/>
    <w:rsid w:val="000F6395"/>
    <w:rsid w:val="00117481"/>
    <w:rsid w:val="001D2F9B"/>
    <w:rsid w:val="00220965"/>
    <w:rsid w:val="002266E2"/>
    <w:rsid w:val="002325D3"/>
    <w:rsid w:val="00291C04"/>
    <w:rsid w:val="002E677A"/>
    <w:rsid w:val="003033F3"/>
    <w:rsid w:val="0031254B"/>
    <w:rsid w:val="003B393D"/>
    <w:rsid w:val="003C364F"/>
    <w:rsid w:val="00456B89"/>
    <w:rsid w:val="00460069"/>
    <w:rsid w:val="004A0E66"/>
    <w:rsid w:val="004C7D7B"/>
    <w:rsid w:val="004E3215"/>
    <w:rsid w:val="00521993"/>
    <w:rsid w:val="00523917"/>
    <w:rsid w:val="005973E0"/>
    <w:rsid w:val="005A1811"/>
    <w:rsid w:val="005B3C4D"/>
    <w:rsid w:val="005C1858"/>
    <w:rsid w:val="005F7258"/>
    <w:rsid w:val="00664E31"/>
    <w:rsid w:val="006B0140"/>
    <w:rsid w:val="006C436F"/>
    <w:rsid w:val="006D5101"/>
    <w:rsid w:val="00705F5E"/>
    <w:rsid w:val="007352EA"/>
    <w:rsid w:val="00776E72"/>
    <w:rsid w:val="007E3CDD"/>
    <w:rsid w:val="00822510"/>
    <w:rsid w:val="00875E25"/>
    <w:rsid w:val="0090312C"/>
    <w:rsid w:val="00922366"/>
    <w:rsid w:val="009529F3"/>
    <w:rsid w:val="009566FE"/>
    <w:rsid w:val="009E7C6D"/>
    <w:rsid w:val="00A10AD6"/>
    <w:rsid w:val="00A26400"/>
    <w:rsid w:val="00A359FE"/>
    <w:rsid w:val="00B22629"/>
    <w:rsid w:val="00B33D60"/>
    <w:rsid w:val="00C53284"/>
    <w:rsid w:val="00CD2E9F"/>
    <w:rsid w:val="00CD361B"/>
    <w:rsid w:val="00DC039E"/>
    <w:rsid w:val="00E259E6"/>
    <w:rsid w:val="00E25DF4"/>
    <w:rsid w:val="00EB0A11"/>
    <w:rsid w:val="00F51A1E"/>
    <w:rsid w:val="00FB5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677A"/>
    <w:pPr>
      <w:numPr>
        <w:ilvl w:val="12"/>
      </w:numPr>
      <w:spacing w:before="240" w:after="0" w:line="240" w:lineRule="auto"/>
    </w:pPr>
    <w:rPr>
      <w:rFonts w:ascii="Times New Roman" w:eastAsia="Times New Roman" w:hAnsi="Times New Roman"/>
      <w:sz w:val="24"/>
      <w:szCs w:val="20"/>
      <w:lang w:eastAsia="en-AU"/>
    </w:rPr>
  </w:style>
  <w:style w:type="paragraph" w:styleId="BalloonText">
    <w:name w:val="Balloon Text"/>
    <w:basedOn w:val="Normal"/>
    <w:link w:val="BalloonTextChar"/>
    <w:uiPriority w:val="99"/>
    <w:semiHidden/>
    <w:unhideWhenUsed/>
    <w:rsid w:val="003B3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93D"/>
    <w:rPr>
      <w:rFonts w:ascii="Tahoma" w:eastAsia="Calibri" w:hAnsi="Tahoma" w:cs="Tahoma"/>
      <w:sz w:val="16"/>
      <w:szCs w:val="16"/>
    </w:rPr>
  </w:style>
  <w:style w:type="paragraph" w:styleId="Header">
    <w:name w:val="header"/>
    <w:basedOn w:val="Normal"/>
    <w:link w:val="HeaderChar"/>
    <w:uiPriority w:val="99"/>
    <w:unhideWhenUsed/>
    <w:rsid w:val="003B3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3D"/>
    <w:rPr>
      <w:rFonts w:ascii="Calibri" w:eastAsia="Calibri" w:hAnsi="Calibri" w:cs="Times New Roman"/>
    </w:rPr>
  </w:style>
  <w:style w:type="paragraph" w:styleId="Footer">
    <w:name w:val="footer"/>
    <w:basedOn w:val="Normal"/>
    <w:link w:val="FooterChar"/>
    <w:uiPriority w:val="99"/>
    <w:unhideWhenUsed/>
    <w:rsid w:val="003B3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3D"/>
    <w:rPr>
      <w:rFonts w:ascii="Calibri" w:eastAsia="Calibri" w:hAnsi="Calibri" w:cs="Times New Roman"/>
    </w:rPr>
  </w:style>
  <w:style w:type="paragraph" w:styleId="ListParagraph">
    <w:name w:val="List Paragraph"/>
    <w:basedOn w:val="Normal"/>
    <w:uiPriority w:val="34"/>
    <w:qFormat/>
    <w:rsid w:val="00B33D60"/>
    <w:pPr>
      <w:ind w:left="720"/>
      <w:contextualSpacing/>
    </w:pPr>
  </w:style>
  <w:style w:type="paragraph" w:styleId="CommentText">
    <w:name w:val="annotation text"/>
    <w:basedOn w:val="Normal"/>
    <w:link w:val="CommentTextChar"/>
    <w:uiPriority w:val="99"/>
    <w:unhideWhenUsed/>
    <w:rsid w:val="005F7258"/>
    <w:pPr>
      <w:spacing w:line="240" w:lineRule="auto"/>
    </w:pPr>
    <w:rPr>
      <w:sz w:val="20"/>
      <w:szCs w:val="20"/>
    </w:rPr>
  </w:style>
  <w:style w:type="character" w:customStyle="1" w:styleId="CommentTextChar">
    <w:name w:val="Comment Text Char"/>
    <w:basedOn w:val="DefaultParagraphFont"/>
    <w:link w:val="CommentText"/>
    <w:uiPriority w:val="99"/>
    <w:rsid w:val="005F725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677A"/>
    <w:pPr>
      <w:numPr>
        <w:ilvl w:val="12"/>
      </w:numPr>
      <w:spacing w:before="240" w:after="0" w:line="240" w:lineRule="auto"/>
    </w:pPr>
    <w:rPr>
      <w:rFonts w:ascii="Times New Roman" w:eastAsia="Times New Roman" w:hAnsi="Times New Roman"/>
      <w:sz w:val="24"/>
      <w:szCs w:val="20"/>
      <w:lang w:eastAsia="en-AU"/>
    </w:rPr>
  </w:style>
  <w:style w:type="paragraph" w:styleId="BalloonText">
    <w:name w:val="Balloon Text"/>
    <w:basedOn w:val="Normal"/>
    <w:link w:val="BalloonTextChar"/>
    <w:uiPriority w:val="99"/>
    <w:semiHidden/>
    <w:unhideWhenUsed/>
    <w:rsid w:val="003B3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93D"/>
    <w:rPr>
      <w:rFonts w:ascii="Tahoma" w:eastAsia="Calibri" w:hAnsi="Tahoma" w:cs="Tahoma"/>
      <w:sz w:val="16"/>
      <w:szCs w:val="16"/>
    </w:rPr>
  </w:style>
  <w:style w:type="paragraph" w:styleId="Header">
    <w:name w:val="header"/>
    <w:basedOn w:val="Normal"/>
    <w:link w:val="HeaderChar"/>
    <w:uiPriority w:val="99"/>
    <w:unhideWhenUsed/>
    <w:rsid w:val="003B3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3D"/>
    <w:rPr>
      <w:rFonts w:ascii="Calibri" w:eastAsia="Calibri" w:hAnsi="Calibri" w:cs="Times New Roman"/>
    </w:rPr>
  </w:style>
  <w:style w:type="paragraph" w:styleId="Footer">
    <w:name w:val="footer"/>
    <w:basedOn w:val="Normal"/>
    <w:link w:val="FooterChar"/>
    <w:uiPriority w:val="99"/>
    <w:unhideWhenUsed/>
    <w:rsid w:val="003B3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3D"/>
    <w:rPr>
      <w:rFonts w:ascii="Calibri" w:eastAsia="Calibri" w:hAnsi="Calibri" w:cs="Times New Roman"/>
    </w:rPr>
  </w:style>
  <w:style w:type="paragraph" w:styleId="ListParagraph">
    <w:name w:val="List Paragraph"/>
    <w:basedOn w:val="Normal"/>
    <w:uiPriority w:val="34"/>
    <w:qFormat/>
    <w:rsid w:val="00B33D60"/>
    <w:pPr>
      <w:ind w:left="720"/>
      <w:contextualSpacing/>
    </w:pPr>
  </w:style>
  <w:style w:type="paragraph" w:styleId="CommentText">
    <w:name w:val="annotation text"/>
    <w:basedOn w:val="Normal"/>
    <w:link w:val="CommentTextChar"/>
    <w:uiPriority w:val="99"/>
    <w:unhideWhenUsed/>
    <w:rsid w:val="005F7258"/>
    <w:pPr>
      <w:spacing w:line="240" w:lineRule="auto"/>
    </w:pPr>
    <w:rPr>
      <w:sz w:val="20"/>
      <w:szCs w:val="20"/>
    </w:rPr>
  </w:style>
  <w:style w:type="character" w:customStyle="1" w:styleId="CommentTextChar">
    <w:name w:val="Comment Text Char"/>
    <w:basedOn w:val="DefaultParagraphFont"/>
    <w:link w:val="CommentText"/>
    <w:uiPriority w:val="99"/>
    <w:rsid w:val="005F725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2335</Words>
  <Characters>13314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dc:creator>
  <cp:lastModifiedBy>Alabaster, John</cp:lastModifiedBy>
  <cp:revision>2</cp:revision>
  <cp:lastPrinted>2015-04-10T00:29:00Z</cp:lastPrinted>
  <dcterms:created xsi:type="dcterms:W3CDTF">2015-07-08T04:21:00Z</dcterms:created>
  <dcterms:modified xsi:type="dcterms:W3CDTF">2015-07-08T04:21:00Z</dcterms:modified>
</cp:coreProperties>
</file>